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F2285" w14:paraId="749217FC" w14:textId="77777777" w:rsidTr="009E6CB7">
        <w:trPr>
          <w:cantSplit/>
          <w:trHeight w:hRule="exact" w:val="851"/>
        </w:trPr>
        <w:tc>
          <w:tcPr>
            <w:tcW w:w="1276" w:type="dxa"/>
            <w:tcBorders>
              <w:bottom w:val="single" w:sz="4" w:space="0" w:color="auto"/>
            </w:tcBorders>
            <w:vAlign w:val="bottom"/>
          </w:tcPr>
          <w:p w14:paraId="0CE01EEC" w14:textId="77777777" w:rsidR="009E6CB7" w:rsidRPr="00CF2285" w:rsidRDefault="009E6CB7" w:rsidP="009E6CB7">
            <w:pPr>
              <w:spacing w:after="80"/>
            </w:pPr>
          </w:p>
        </w:tc>
        <w:tc>
          <w:tcPr>
            <w:tcW w:w="2268" w:type="dxa"/>
            <w:tcBorders>
              <w:bottom w:val="single" w:sz="4" w:space="0" w:color="auto"/>
            </w:tcBorders>
            <w:vAlign w:val="bottom"/>
          </w:tcPr>
          <w:p w14:paraId="0D0F0BF8" w14:textId="77777777" w:rsidR="009E6CB7" w:rsidRPr="00CF2285" w:rsidRDefault="009E6CB7" w:rsidP="009E6CB7">
            <w:pPr>
              <w:spacing w:after="80" w:line="300" w:lineRule="exact"/>
              <w:rPr>
                <w:b/>
                <w:sz w:val="24"/>
                <w:szCs w:val="24"/>
              </w:rPr>
            </w:pPr>
            <w:r w:rsidRPr="00CF2285">
              <w:rPr>
                <w:sz w:val="28"/>
                <w:szCs w:val="28"/>
              </w:rPr>
              <w:t>United Nations</w:t>
            </w:r>
          </w:p>
        </w:tc>
        <w:tc>
          <w:tcPr>
            <w:tcW w:w="6095" w:type="dxa"/>
            <w:gridSpan w:val="2"/>
            <w:tcBorders>
              <w:bottom w:val="single" w:sz="4" w:space="0" w:color="auto"/>
            </w:tcBorders>
            <w:vAlign w:val="bottom"/>
          </w:tcPr>
          <w:p w14:paraId="154AE078" w14:textId="77777777" w:rsidR="009E6CB7" w:rsidRPr="00CF2285" w:rsidRDefault="00731B60" w:rsidP="00164A29">
            <w:pPr>
              <w:tabs>
                <w:tab w:val="left" w:pos="103"/>
              </w:tabs>
              <w:jc w:val="right"/>
            </w:pPr>
            <w:r w:rsidRPr="00CF2285">
              <w:rPr>
                <w:sz w:val="40"/>
              </w:rPr>
              <w:t>ECE</w:t>
            </w:r>
            <w:r w:rsidRPr="00164A29">
              <w:t>/</w:t>
            </w:r>
            <w:r w:rsidR="007A43C9" w:rsidRPr="00CF2285">
              <w:t>CEP/2019/</w:t>
            </w:r>
            <w:r w:rsidR="002C59D0" w:rsidRPr="00CF2285">
              <w:t>8</w:t>
            </w:r>
          </w:p>
        </w:tc>
      </w:tr>
      <w:tr w:rsidR="009E6CB7" w:rsidRPr="00CF2285" w14:paraId="342300D7" w14:textId="77777777" w:rsidTr="009E6CB7">
        <w:trPr>
          <w:cantSplit/>
          <w:trHeight w:hRule="exact" w:val="2835"/>
        </w:trPr>
        <w:tc>
          <w:tcPr>
            <w:tcW w:w="1276" w:type="dxa"/>
            <w:tcBorders>
              <w:top w:val="single" w:sz="4" w:space="0" w:color="auto"/>
              <w:bottom w:val="single" w:sz="12" w:space="0" w:color="auto"/>
            </w:tcBorders>
          </w:tcPr>
          <w:p w14:paraId="23AF07D3" w14:textId="77777777" w:rsidR="009E6CB7" w:rsidRPr="00CF2285" w:rsidRDefault="00BC7F91" w:rsidP="009E6CB7">
            <w:pPr>
              <w:spacing w:before="120"/>
            </w:pPr>
            <w:r w:rsidRPr="00CF2285">
              <w:rPr>
                <w:noProof/>
                <w:lang w:eastAsia="zh-CN"/>
              </w:rPr>
              <w:drawing>
                <wp:inline distT="0" distB="0" distL="0" distR="0" wp14:anchorId="0A9CE8FC" wp14:editId="40A2C20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CBE513" w14:textId="77777777" w:rsidR="009E6CB7" w:rsidRPr="00CF2285" w:rsidRDefault="009E6CB7" w:rsidP="009E6CB7">
            <w:pPr>
              <w:spacing w:before="120" w:line="420" w:lineRule="exact"/>
              <w:rPr>
                <w:sz w:val="40"/>
                <w:szCs w:val="40"/>
              </w:rPr>
            </w:pPr>
            <w:r w:rsidRPr="00CF2285">
              <w:rPr>
                <w:b/>
                <w:sz w:val="40"/>
                <w:szCs w:val="40"/>
              </w:rPr>
              <w:t>Economic and Social Council</w:t>
            </w:r>
          </w:p>
        </w:tc>
        <w:tc>
          <w:tcPr>
            <w:tcW w:w="2835" w:type="dxa"/>
            <w:tcBorders>
              <w:top w:val="single" w:sz="4" w:space="0" w:color="auto"/>
              <w:bottom w:val="single" w:sz="12" w:space="0" w:color="auto"/>
            </w:tcBorders>
          </w:tcPr>
          <w:p w14:paraId="051FBEF5" w14:textId="77777777" w:rsidR="00731B60" w:rsidRPr="00CF2285" w:rsidRDefault="00731B60" w:rsidP="00731B60">
            <w:pPr>
              <w:spacing w:before="240" w:line="240" w:lineRule="exact"/>
            </w:pPr>
            <w:r w:rsidRPr="00CF2285">
              <w:t>Distr.: General</w:t>
            </w:r>
          </w:p>
          <w:p w14:paraId="2DED6132" w14:textId="78FCC8EB" w:rsidR="00731B60" w:rsidRPr="00CF2285" w:rsidRDefault="00164A29" w:rsidP="00731B60">
            <w:pPr>
              <w:spacing w:line="240" w:lineRule="exact"/>
            </w:pPr>
            <w:r>
              <w:t>8</w:t>
            </w:r>
            <w:r w:rsidR="00731B60" w:rsidRPr="00CF2285">
              <w:t xml:space="preserve"> November 2018</w:t>
            </w:r>
          </w:p>
          <w:p w14:paraId="06B68ABE" w14:textId="77777777" w:rsidR="00731B60" w:rsidRPr="00CF2285" w:rsidRDefault="00731B60" w:rsidP="00731B60">
            <w:pPr>
              <w:spacing w:line="240" w:lineRule="exact"/>
            </w:pPr>
          </w:p>
          <w:p w14:paraId="23F54AC1" w14:textId="77777777" w:rsidR="007A43C9" w:rsidRPr="00CF2285" w:rsidRDefault="00731B60" w:rsidP="00731B60">
            <w:pPr>
              <w:spacing w:line="240" w:lineRule="exact"/>
            </w:pPr>
            <w:r w:rsidRPr="00CF2285">
              <w:t>Original: English</w:t>
            </w:r>
          </w:p>
          <w:p w14:paraId="14419CA4" w14:textId="77777777" w:rsidR="00112027" w:rsidRPr="00CF2285" w:rsidRDefault="00112027" w:rsidP="00112027">
            <w:pPr>
              <w:spacing w:line="240" w:lineRule="exact"/>
            </w:pPr>
          </w:p>
        </w:tc>
      </w:tr>
    </w:tbl>
    <w:p w14:paraId="3DE419F6" w14:textId="77777777" w:rsidR="005536F3" w:rsidRPr="00CF2285" w:rsidRDefault="005536F3" w:rsidP="004B62D9">
      <w:pPr>
        <w:spacing w:before="120"/>
        <w:rPr>
          <w:b/>
          <w:sz w:val="28"/>
          <w:szCs w:val="28"/>
        </w:rPr>
      </w:pPr>
      <w:r w:rsidRPr="00CF2285">
        <w:rPr>
          <w:b/>
          <w:sz w:val="28"/>
          <w:szCs w:val="28"/>
        </w:rPr>
        <w:t>Economic Commission for Europe</w:t>
      </w:r>
    </w:p>
    <w:p w14:paraId="72C4D4BF" w14:textId="77777777" w:rsidR="005536F3" w:rsidRPr="00CF2285" w:rsidRDefault="005536F3" w:rsidP="005536F3">
      <w:pPr>
        <w:spacing w:before="120"/>
        <w:rPr>
          <w:rFonts w:ascii="Times New Roman Bold"/>
          <w:sz w:val="28"/>
          <w:szCs w:val="28"/>
        </w:rPr>
      </w:pPr>
      <w:r w:rsidRPr="00CF2285">
        <w:rPr>
          <w:rFonts w:ascii="Times New Roman Bold"/>
          <w:sz w:val="28"/>
          <w:szCs w:val="28"/>
        </w:rPr>
        <w:t>Committee on Environmental Policy</w:t>
      </w:r>
    </w:p>
    <w:p w14:paraId="04229030" w14:textId="77777777" w:rsidR="005536F3" w:rsidRPr="00CF2285" w:rsidRDefault="005536F3" w:rsidP="005536F3">
      <w:pPr>
        <w:spacing w:before="120"/>
        <w:rPr>
          <w:rFonts w:asciiTheme="majorBidi" w:hAnsiTheme="majorBidi" w:cstheme="majorBidi"/>
          <w:b/>
          <w:bCs/>
        </w:rPr>
      </w:pPr>
      <w:r w:rsidRPr="00CF2285">
        <w:rPr>
          <w:rFonts w:asciiTheme="majorBidi" w:hAnsiTheme="majorBidi" w:cstheme="majorBidi"/>
          <w:b/>
          <w:bCs/>
        </w:rPr>
        <w:t>Twenty-fourth session</w:t>
      </w:r>
    </w:p>
    <w:p w14:paraId="3D022B06" w14:textId="77777777" w:rsidR="005536F3" w:rsidRPr="00CF2285" w:rsidRDefault="005536F3" w:rsidP="005536F3">
      <w:pPr>
        <w:rPr>
          <w:rFonts w:asciiTheme="majorBidi" w:hAnsiTheme="majorBidi" w:cstheme="majorBidi"/>
        </w:rPr>
      </w:pPr>
      <w:r w:rsidRPr="00CF2285">
        <w:rPr>
          <w:rFonts w:asciiTheme="majorBidi" w:hAnsiTheme="majorBidi" w:cstheme="majorBidi"/>
        </w:rPr>
        <w:t>Geneva, 29–31 January 2019</w:t>
      </w:r>
    </w:p>
    <w:p w14:paraId="173957C1" w14:textId="7586B83B" w:rsidR="00F7524C" w:rsidRPr="00CF2285" w:rsidRDefault="00E66BCD" w:rsidP="00F7524C">
      <w:r w:rsidRPr="00CF2285">
        <w:t xml:space="preserve">Item </w:t>
      </w:r>
      <w:r w:rsidR="00135BCC">
        <w:t>4 (c)</w:t>
      </w:r>
      <w:r w:rsidR="00F7524C" w:rsidRPr="00CF2285">
        <w:t xml:space="preserve"> of the provisional agenda</w:t>
      </w:r>
    </w:p>
    <w:p w14:paraId="2213B968" w14:textId="4C569735" w:rsidR="00E66BCD" w:rsidRPr="00CF2285" w:rsidRDefault="00E66BCD" w:rsidP="004B62D9">
      <w:pPr>
        <w:spacing w:line="240" w:lineRule="auto"/>
        <w:rPr>
          <w:rFonts w:asciiTheme="majorBidi" w:hAnsiTheme="majorBidi" w:cstheme="majorBidi"/>
          <w:b/>
          <w:bCs/>
        </w:rPr>
      </w:pPr>
      <w:r w:rsidRPr="00CF2285">
        <w:rPr>
          <w:rFonts w:asciiTheme="majorBidi" w:hAnsiTheme="majorBidi" w:cstheme="majorBidi"/>
          <w:b/>
          <w:bCs/>
        </w:rPr>
        <w:t xml:space="preserve">Mid-term review of the main outcomes of the Eighth </w:t>
      </w:r>
      <w:r w:rsidR="004B62D9" w:rsidRPr="00CF2285">
        <w:rPr>
          <w:rFonts w:asciiTheme="majorBidi" w:hAnsiTheme="majorBidi" w:cstheme="majorBidi"/>
          <w:b/>
          <w:bCs/>
        </w:rPr>
        <w:br/>
      </w:r>
      <w:r w:rsidRPr="00CF2285">
        <w:rPr>
          <w:rFonts w:asciiTheme="majorBidi" w:hAnsiTheme="majorBidi" w:cstheme="majorBidi"/>
          <w:b/>
          <w:bCs/>
        </w:rPr>
        <w:t>Environment for Europe Ministerial Conference:</w:t>
      </w:r>
    </w:p>
    <w:p w14:paraId="69BC9B07" w14:textId="2F874993" w:rsidR="00E66BCD" w:rsidRPr="00CF2285" w:rsidRDefault="008F50FD" w:rsidP="00E66BCD">
      <w:pPr>
        <w:spacing w:line="240" w:lineRule="auto"/>
        <w:rPr>
          <w:rFonts w:asciiTheme="majorBidi" w:hAnsiTheme="majorBidi" w:cstheme="majorBidi"/>
          <w:b/>
          <w:bCs/>
        </w:rPr>
      </w:pPr>
      <w:r>
        <w:rPr>
          <w:rFonts w:asciiTheme="majorBidi" w:hAnsiTheme="majorBidi" w:cstheme="majorBidi"/>
          <w:b/>
          <w:bCs/>
        </w:rPr>
        <w:t>e</w:t>
      </w:r>
      <w:r w:rsidR="00E66BCD" w:rsidRPr="00CF2285">
        <w:rPr>
          <w:rFonts w:asciiTheme="majorBidi" w:hAnsiTheme="majorBidi" w:cstheme="majorBidi"/>
          <w:b/>
          <w:bCs/>
        </w:rPr>
        <w:t xml:space="preserve">nvironmental </w:t>
      </w:r>
      <w:r>
        <w:rPr>
          <w:rFonts w:asciiTheme="majorBidi" w:hAnsiTheme="majorBidi" w:cstheme="majorBidi"/>
          <w:b/>
          <w:bCs/>
        </w:rPr>
        <w:t>p</w:t>
      </w:r>
      <w:r w:rsidR="00E66BCD" w:rsidRPr="00CF2285">
        <w:rPr>
          <w:rFonts w:asciiTheme="majorBidi" w:hAnsiTheme="majorBidi" w:cstheme="majorBidi"/>
          <w:b/>
          <w:bCs/>
        </w:rPr>
        <w:t xml:space="preserve">erformance </w:t>
      </w:r>
      <w:r>
        <w:rPr>
          <w:rFonts w:asciiTheme="majorBidi" w:hAnsiTheme="majorBidi" w:cstheme="majorBidi"/>
          <w:b/>
          <w:bCs/>
        </w:rPr>
        <w:t>r</w:t>
      </w:r>
      <w:r w:rsidR="00E66BCD" w:rsidRPr="00CF2285">
        <w:rPr>
          <w:rFonts w:asciiTheme="majorBidi" w:hAnsiTheme="majorBidi" w:cstheme="majorBidi"/>
          <w:b/>
          <w:bCs/>
        </w:rPr>
        <w:t>eviews</w:t>
      </w:r>
    </w:p>
    <w:p w14:paraId="039449FE" w14:textId="4AC9E6C7" w:rsidR="00227D7E" w:rsidRPr="00CF2285" w:rsidRDefault="007A43C9" w:rsidP="0046667C">
      <w:pPr>
        <w:pStyle w:val="HChG"/>
      </w:pPr>
      <w:r w:rsidRPr="00CF2285">
        <w:tab/>
      </w:r>
      <w:r w:rsidRPr="00CF2285">
        <w:tab/>
      </w:r>
      <w:r w:rsidR="00227D7E" w:rsidRPr="00CF2285">
        <w:t xml:space="preserve">Environmental </w:t>
      </w:r>
      <w:r w:rsidR="008F50FD">
        <w:t>p</w:t>
      </w:r>
      <w:r w:rsidR="00227D7E" w:rsidRPr="00CF2285">
        <w:t xml:space="preserve">erformance </w:t>
      </w:r>
      <w:r w:rsidR="008F50FD">
        <w:t>r</w:t>
      </w:r>
      <w:r w:rsidR="00227D7E" w:rsidRPr="00CF2285">
        <w:t>eviews: progress made in conducting the third cycle</w:t>
      </w:r>
    </w:p>
    <w:p w14:paraId="6AE73EB5" w14:textId="77777777" w:rsidR="00743A0D" w:rsidRPr="00CF2285" w:rsidRDefault="00743A0D" w:rsidP="00164A29">
      <w:pPr>
        <w:pStyle w:val="H1G"/>
      </w:pPr>
      <w:r w:rsidRPr="00CF2285">
        <w:tab/>
      </w:r>
      <w:r w:rsidRPr="00CF2285">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F7524C" w:rsidRPr="00CF2285" w14:paraId="5486FE46" w14:textId="77777777" w:rsidTr="0079767F">
        <w:trPr>
          <w:jc w:val="center"/>
        </w:trPr>
        <w:tc>
          <w:tcPr>
            <w:tcW w:w="9629" w:type="dxa"/>
            <w:tcBorders>
              <w:top w:val="single" w:sz="4" w:space="0" w:color="auto"/>
            </w:tcBorders>
          </w:tcPr>
          <w:p w14:paraId="445D90C0" w14:textId="77777777" w:rsidR="00F7524C" w:rsidRPr="00CF2285" w:rsidRDefault="00F7524C" w:rsidP="002E1E49">
            <w:pPr>
              <w:spacing w:before="240" w:after="120"/>
              <w:ind w:left="255"/>
              <w:rPr>
                <w:i/>
                <w:sz w:val="24"/>
              </w:rPr>
            </w:pPr>
            <w:r w:rsidRPr="00CF2285">
              <w:rPr>
                <w:i/>
                <w:sz w:val="24"/>
              </w:rPr>
              <w:t>Summary</w:t>
            </w:r>
          </w:p>
        </w:tc>
      </w:tr>
      <w:tr w:rsidR="00F7524C" w:rsidRPr="00CF2285" w14:paraId="7BE0494A" w14:textId="77777777" w:rsidTr="0079767F">
        <w:trPr>
          <w:jc w:val="center"/>
        </w:trPr>
        <w:tc>
          <w:tcPr>
            <w:tcW w:w="9629" w:type="dxa"/>
          </w:tcPr>
          <w:p w14:paraId="59D5AC2E" w14:textId="4AD9AD78" w:rsidR="00F7524C" w:rsidRPr="00CF2285" w:rsidRDefault="00F7524C" w:rsidP="00576EC6">
            <w:pPr>
              <w:pStyle w:val="SingleTxtG"/>
              <w:ind w:firstLine="142"/>
            </w:pPr>
            <w:r w:rsidRPr="00CF2285">
              <w:tab/>
            </w:r>
            <w:r w:rsidR="00227D7E" w:rsidRPr="00CF2285">
              <w:rPr>
                <w:rFonts w:asciiTheme="majorBidi" w:hAnsiTheme="majorBidi" w:cstheme="majorBidi"/>
              </w:rPr>
              <w:t xml:space="preserve">At the Eighth Environment for Europe </w:t>
            </w:r>
            <w:r w:rsidR="008F50FD">
              <w:rPr>
                <w:rFonts w:asciiTheme="majorBidi" w:hAnsiTheme="majorBidi" w:cstheme="majorBidi"/>
              </w:rPr>
              <w:t xml:space="preserve">Ministerial </w:t>
            </w:r>
            <w:r w:rsidR="00227D7E" w:rsidRPr="00CF2285">
              <w:rPr>
                <w:rFonts w:asciiTheme="majorBidi" w:hAnsiTheme="majorBidi" w:cstheme="majorBidi"/>
              </w:rPr>
              <w:t xml:space="preserve">Conference (Batumi, Georgia, 8–10 June 2016), </w:t>
            </w:r>
            <w:r w:rsidR="004B62D9" w:rsidRPr="00CF2285">
              <w:rPr>
                <w:rFonts w:asciiTheme="majorBidi" w:hAnsiTheme="majorBidi" w:cstheme="majorBidi"/>
              </w:rPr>
              <w:t>m</w:t>
            </w:r>
            <w:r w:rsidR="00227D7E" w:rsidRPr="00CF2285">
              <w:rPr>
                <w:rFonts w:asciiTheme="majorBidi" w:hAnsiTheme="majorBidi" w:cstheme="majorBidi"/>
              </w:rPr>
              <w:t>inisters acknowledged the important contribution of the Environmental Performance Review Programme as an effective and practical policy tool</w:t>
            </w:r>
            <w:r w:rsidR="004B62D9" w:rsidRPr="00CF2285">
              <w:rPr>
                <w:rFonts w:asciiTheme="majorBidi" w:hAnsiTheme="majorBidi" w:cstheme="majorBidi"/>
              </w:rPr>
              <w:t xml:space="preserve"> and</w:t>
            </w:r>
            <w:r w:rsidR="00227D7E" w:rsidRPr="00CF2285">
              <w:rPr>
                <w:rFonts w:asciiTheme="majorBidi" w:hAnsiTheme="majorBidi" w:cstheme="majorBidi"/>
              </w:rPr>
              <w:t xml:space="preserve"> highlighted the role the Programme </w:t>
            </w:r>
            <w:r w:rsidR="004B62D9" w:rsidRPr="00CF2285">
              <w:rPr>
                <w:rFonts w:asciiTheme="majorBidi" w:hAnsiTheme="majorBidi" w:cstheme="majorBidi"/>
              </w:rPr>
              <w:t xml:space="preserve">could </w:t>
            </w:r>
            <w:r w:rsidR="00227D7E" w:rsidRPr="00CF2285">
              <w:rPr>
                <w:rFonts w:asciiTheme="majorBidi" w:hAnsiTheme="majorBidi" w:cstheme="majorBidi"/>
              </w:rPr>
              <w:t>play in supporting the achievement and monitoring of Sustainable Development Goals in the pan-European region (</w:t>
            </w:r>
            <w:r w:rsidR="00743A0D" w:rsidRPr="00CF2285">
              <w:rPr>
                <w:rFonts w:asciiTheme="majorBidi" w:hAnsiTheme="majorBidi" w:cstheme="majorBidi"/>
              </w:rPr>
              <w:t xml:space="preserve">see </w:t>
            </w:r>
            <w:r w:rsidR="00227D7E" w:rsidRPr="00CF2285">
              <w:rPr>
                <w:rFonts w:asciiTheme="majorBidi" w:hAnsiTheme="majorBidi" w:cstheme="majorBidi"/>
              </w:rPr>
              <w:t>ECE/BATUMI.CONF/2016/Add.1)</w:t>
            </w:r>
            <w:r w:rsidRPr="00CF2285">
              <w:t xml:space="preserve">. </w:t>
            </w:r>
          </w:p>
          <w:p w14:paraId="753B3800" w14:textId="4420C160" w:rsidR="00F7524C" w:rsidRPr="00CF2285" w:rsidRDefault="00F7524C" w:rsidP="00576EC6">
            <w:pPr>
              <w:pStyle w:val="SingleTxtG"/>
              <w:ind w:firstLine="142"/>
            </w:pPr>
            <w:r w:rsidRPr="00CF2285">
              <w:tab/>
            </w:r>
            <w:r w:rsidR="00227D7E" w:rsidRPr="00CF2285">
              <w:rPr>
                <w:rFonts w:asciiTheme="majorBidi" w:hAnsiTheme="majorBidi" w:cstheme="majorBidi"/>
              </w:rPr>
              <w:t>At its twenty-</w:t>
            </w:r>
            <w:r w:rsidR="0071022B" w:rsidRPr="00CF2285">
              <w:rPr>
                <w:rFonts w:asciiTheme="majorBidi" w:hAnsiTheme="majorBidi" w:cstheme="majorBidi"/>
              </w:rPr>
              <w:t xml:space="preserve">fourth </w:t>
            </w:r>
            <w:r w:rsidR="00227D7E" w:rsidRPr="00CF2285">
              <w:rPr>
                <w:rFonts w:asciiTheme="majorBidi" w:hAnsiTheme="majorBidi" w:cstheme="majorBidi"/>
              </w:rPr>
              <w:t xml:space="preserve">session, the Committee on Environmental Policy </w:t>
            </w:r>
            <w:r w:rsidR="0071022B" w:rsidRPr="00CF2285">
              <w:rPr>
                <w:rFonts w:asciiTheme="majorBidi" w:hAnsiTheme="majorBidi" w:cstheme="majorBidi"/>
              </w:rPr>
              <w:t xml:space="preserve">will </w:t>
            </w:r>
            <w:r w:rsidR="00227D7E" w:rsidRPr="00CF2285">
              <w:rPr>
                <w:rFonts w:asciiTheme="majorBidi" w:hAnsiTheme="majorBidi" w:cstheme="majorBidi"/>
              </w:rPr>
              <w:t xml:space="preserve">hold </w:t>
            </w:r>
            <w:r w:rsidR="0071022B" w:rsidRPr="00CF2285">
              <w:rPr>
                <w:rFonts w:asciiTheme="majorBidi" w:hAnsiTheme="majorBidi" w:cstheme="majorBidi"/>
              </w:rPr>
              <w:t xml:space="preserve">a </w:t>
            </w:r>
            <w:r w:rsidR="00227D7E" w:rsidRPr="00CF2285">
              <w:rPr>
                <w:rFonts w:asciiTheme="majorBidi" w:hAnsiTheme="majorBidi" w:cstheme="majorBidi"/>
              </w:rPr>
              <w:t>mid-term review of the Batumi Conference’s main outcomes</w:t>
            </w:r>
            <w:r w:rsidR="00743A0D" w:rsidRPr="00CF2285">
              <w:rPr>
                <w:rFonts w:asciiTheme="majorBidi" w:hAnsiTheme="majorBidi" w:cstheme="majorBidi"/>
              </w:rPr>
              <w:t xml:space="preserve">. As part of the review, the Committee will consider </w:t>
            </w:r>
            <w:r w:rsidR="0071022B" w:rsidRPr="00CF2285">
              <w:rPr>
                <w:rFonts w:asciiTheme="majorBidi" w:hAnsiTheme="majorBidi" w:cstheme="majorBidi"/>
              </w:rPr>
              <w:t>progress in conducting the third cycle of en</w:t>
            </w:r>
            <w:r w:rsidR="00743A0D" w:rsidRPr="00CF2285">
              <w:rPr>
                <w:rFonts w:asciiTheme="majorBidi" w:hAnsiTheme="majorBidi" w:cstheme="majorBidi"/>
              </w:rPr>
              <w:t>vironmental performance reviews, including</w:t>
            </w:r>
            <w:r w:rsidR="0071022B" w:rsidRPr="00CF2285">
              <w:rPr>
                <w:rFonts w:asciiTheme="majorBidi" w:hAnsiTheme="majorBidi" w:cstheme="majorBidi"/>
              </w:rPr>
              <w:t xml:space="preserve"> </w:t>
            </w:r>
            <w:r w:rsidR="00743A0D" w:rsidRPr="00CF2285">
              <w:rPr>
                <w:rFonts w:asciiTheme="majorBidi" w:hAnsiTheme="majorBidi" w:cstheme="majorBidi"/>
              </w:rPr>
              <w:t xml:space="preserve">integration of the </w:t>
            </w:r>
            <w:r w:rsidR="0071022B" w:rsidRPr="00CF2285">
              <w:rPr>
                <w:rFonts w:asciiTheme="majorBidi" w:hAnsiTheme="majorBidi" w:cstheme="majorBidi"/>
              </w:rPr>
              <w:t>Sustainable Development Goals</w:t>
            </w:r>
            <w:r w:rsidR="00743A0D" w:rsidRPr="00CF2285">
              <w:rPr>
                <w:rFonts w:asciiTheme="majorBidi" w:hAnsiTheme="majorBidi" w:cstheme="majorBidi"/>
              </w:rPr>
              <w:t xml:space="preserve"> in the reviews</w:t>
            </w:r>
            <w:r w:rsidR="00227D7E" w:rsidRPr="00CF2285">
              <w:rPr>
                <w:rFonts w:asciiTheme="majorBidi" w:hAnsiTheme="majorBidi" w:cstheme="majorBidi"/>
              </w:rPr>
              <w:t>. The present document</w:t>
            </w:r>
            <w:r w:rsidR="00743A0D" w:rsidRPr="00CF2285">
              <w:rPr>
                <w:rFonts w:asciiTheme="majorBidi" w:hAnsiTheme="majorBidi" w:cstheme="majorBidi"/>
              </w:rPr>
              <w:t xml:space="preserve">, containing a progress report on the third cycle of reviews, was </w:t>
            </w:r>
            <w:r w:rsidR="00227D7E" w:rsidRPr="00CF2285">
              <w:rPr>
                <w:rFonts w:asciiTheme="majorBidi" w:hAnsiTheme="majorBidi" w:cstheme="majorBidi"/>
              </w:rPr>
              <w:t>prepared by the secretariat to facilitat</w:t>
            </w:r>
            <w:r w:rsidR="00743A0D" w:rsidRPr="00CF2285">
              <w:rPr>
                <w:rFonts w:asciiTheme="majorBidi" w:hAnsiTheme="majorBidi" w:cstheme="majorBidi"/>
              </w:rPr>
              <w:t>e</w:t>
            </w:r>
            <w:r w:rsidR="00227D7E" w:rsidRPr="00CF2285">
              <w:rPr>
                <w:rFonts w:asciiTheme="majorBidi" w:hAnsiTheme="majorBidi" w:cstheme="majorBidi"/>
              </w:rPr>
              <w:t xml:space="preserve"> the </w:t>
            </w:r>
            <w:r w:rsidR="0071022B" w:rsidRPr="00CF2285">
              <w:rPr>
                <w:rFonts w:asciiTheme="majorBidi" w:hAnsiTheme="majorBidi" w:cstheme="majorBidi"/>
              </w:rPr>
              <w:t xml:space="preserve">Committee’s </w:t>
            </w:r>
            <w:r w:rsidR="00227D7E" w:rsidRPr="00CF2285">
              <w:rPr>
                <w:rFonts w:asciiTheme="majorBidi" w:hAnsiTheme="majorBidi" w:cstheme="majorBidi"/>
              </w:rPr>
              <w:t>discussion</w:t>
            </w:r>
            <w:r w:rsidR="00743A0D" w:rsidRPr="00CF2285">
              <w:rPr>
                <w:rFonts w:asciiTheme="majorBidi" w:hAnsiTheme="majorBidi" w:cstheme="majorBidi"/>
              </w:rPr>
              <w:t xml:space="preserve"> on the topic</w:t>
            </w:r>
            <w:r w:rsidRPr="00CF2285">
              <w:t>.</w:t>
            </w:r>
          </w:p>
        </w:tc>
      </w:tr>
      <w:tr w:rsidR="00F7524C" w:rsidRPr="00CF2285" w14:paraId="5427E189" w14:textId="77777777" w:rsidTr="0079767F">
        <w:trPr>
          <w:jc w:val="center"/>
        </w:trPr>
        <w:tc>
          <w:tcPr>
            <w:tcW w:w="9629" w:type="dxa"/>
            <w:tcBorders>
              <w:bottom w:val="single" w:sz="4" w:space="0" w:color="auto"/>
            </w:tcBorders>
          </w:tcPr>
          <w:p w14:paraId="66688E4C" w14:textId="77777777" w:rsidR="00F7524C" w:rsidRPr="00CF2285" w:rsidRDefault="00F7524C" w:rsidP="002E1E49"/>
        </w:tc>
      </w:tr>
    </w:tbl>
    <w:p w14:paraId="19041C23" w14:textId="77777777" w:rsidR="00F7524C" w:rsidRPr="00CF2285" w:rsidRDefault="00F7524C" w:rsidP="00F7524C"/>
    <w:p w14:paraId="4DB83C9C" w14:textId="77777777" w:rsidR="00743A0D" w:rsidRPr="00CF2285" w:rsidRDefault="00F7524C" w:rsidP="00164A29">
      <w:pPr>
        <w:pStyle w:val="HChG"/>
        <w:ind w:hanging="283"/>
      </w:pPr>
      <w:r w:rsidRPr="00CF2285">
        <w:br w:type="page"/>
      </w:r>
      <w:bookmarkStart w:id="0" w:name="_GoBack"/>
      <w:bookmarkEnd w:id="0"/>
    </w:p>
    <w:p w14:paraId="2FFA1AF8" w14:textId="77777777" w:rsidR="00743A0D" w:rsidRPr="00CF2285" w:rsidRDefault="00743A0D" w:rsidP="00164A29">
      <w:pPr>
        <w:pStyle w:val="HChG"/>
      </w:pPr>
      <w:r w:rsidRPr="00CF2285">
        <w:lastRenderedPageBreak/>
        <w:tab/>
      </w:r>
      <w:r w:rsidRPr="00CF2285">
        <w:tab/>
        <w:t>Introduction</w:t>
      </w:r>
    </w:p>
    <w:p w14:paraId="28E95DF5" w14:textId="3FA448E5" w:rsidR="00743A0D" w:rsidRPr="00CF2285" w:rsidRDefault="00743A0D" w:rsidP="00164A29">
      <w:pPr>
        <w:pStyle w:val="SingleTxtG"/>
      </w:pPr>
      <w:r w:rsidRPr="00CF2285">
        <w:t>1.</w:t>
      </w:r>
      <w:r w:rsidRPr="00CF2285">
        <w:tab/>
      </w:r>
      <w:r w:rsidR="00E82E63" w:rsidRPr="00CF2285">
        <w:t>A</w:t>
      </w:r>
      <w:r w:rsidRPr="00CF2285">
        <w:t>t the Eighth Environment for Europe Ministerial</w:t>
      </w:r>
      <w:r w:rsidR="00E82E63" w:rsidRPr="00CF2285">
        <w:t xml:space="preserve"> Conference </w:t>
      </w:r>
      <w:r w:rsidR="005A27FB" w:rsidRPr="00CF2285">
        <w:t>(</w:t>
      </w:r>
      <w:r w:rsidR="00E82E63" w:rsidRPr="00CF2285">
        <w:t xml:space="preserve">Batumi, Georgia, </w:t>
      </w:r>
      <w:r w:rsidR="005A27FB" w:rsidRPr="00CF2285">
        <w:t xml:space="preserve">8–10 June </w:t>
      </w:r>
      <w:r w:rsidR="00E82E63" w:rsidRPr="00CF2285">
        <w:t>2016</w:t>
      </w:r>
      <w:r w:rsidR="005A27FB" w:rsidRPr="00CF2285">
        <w:t>)</w:t>
      </w:r>
      <w:r w:rsidRPr="00CF2285">
        <w:t xml:space="preserve">, ministers </w:t>
      </w:r>
      <w:r w:rsidR="005A27FB" w:rsidRPr="00CF2285">
        <w:t xml:space="preserve">expressed satisfaction with the </w:t>
      </w:r>
      <w:r w:rsidR="00E82E63" w:rsidRPr="00CF2285">
        <w:t xml:space="preserve">progress in the third cycle of </w:t>
      </w:r>
      <w:r w:rsidR="008F50FD">
        <w:t xml:space="preserve">environmental performance </w:t>
      </w:r>
      <w:r w:rsidR="00E82E63" w:rsidRPr="00CF2285">
        <w:t xml:space="preserve">reviews </w:t>
      </w:r>
      <w:r w:rsidR="008F50FD">
        <w:t xml:space="preserve">conducted under the United Nations Economic Commission for Europe (ECE) Environmental Performance Review Programme </w:t>
      </w:r>
      <w:r w:rsidR="00E82E63" w:rsidRPr="00CF2285">
        <w:t xml:space="preserve">and </w:t>
      </w:r>
      <w:r w:rsidR="005A27FB" w:rsidRPr="00CF2285">
        <w:t xml:space="preserve">highlighted the role </w:t>
      </w:r>
      <w:r w:rsidRPr="00CF2285">
        <w:t>that the</w:t>
      </w:r>
      <w:r w:rsidR="00DA2B89" w:rsidRPr="00CF2285">
        <w:t xml:space="preserve"> </w:t>
      </w:r>
      <w:r w:rsidRPr="00CF2285">
        <w:t>Programme could play in supporting the achievement and monitoring of the Sustainable Development Goals in the pan-European region (ECE/BATUMI.CONF/2016/2/Add.1, para. 9).</w:t>
      </w:r>
      <w:r w:rsidR="00E82E63" w:rsidRPr="00CF2285">
        <w:t xml:space="preserve"> </w:t>
      </w:r>
    </w:p>
    <w:p w14:paraId="1BC64CE2" w14:textId="04DA06A8" w:rsidR="00E82E63" w:rsidRPr="00CF2285" w:rsidRDefault="00E82E63" w:rsidP="00164A29">
      <w:pPr>
        <w:pStyle w:val="SingleTxtG"/>
      </w:pPr>
      <w:r w:rsidRPr="00CF2285">
        <w:t>2.</w:t>
      </w:r>
      <w:r w:rsidRPr="00CF2285">
        <w:tab/>
      </w:r>
      <w:r w:rsidRPr="00CF2285">
        <w:rPr>
          <w:rFonts w:asciiTheme="majorBidi" w:hAnsiTheme="majorBidi" w:cstheme="majorBidi"/>
        </w:rPr>
        <w:t>At its twenty-third session (14–17 November 2017), the Committee on Environmental Policy agreed to hold the mid-term review of the Batumi Conference’s main outcomes</w:t>
      </w:r>
      <w:r w:rsidR="005A27FB" w:rsidRPr="00CF2285">
        <w:rPr>
          <w:rFonts w:asciiTheme="majorBidi" w:hAnsiTheme="majorBidi" w:cstheme="majorBidi"/>
        </w:rPr>
        <w:t xml:space="preserve"> </w:t>
      </w:r>
      <w:r w:rsidR="008F50FD">
        <w:rPr>
          <w:rFonts w:asciiTheme="majorBidi" w:hAnsiTheme="majorBidi" w:cstheme="majorBidi"/>
        </w:rPr>
        <w:t xml:space="preserve">within the framework of </w:t>
      </w:r>
      <w:r w:rsidR="005A27FB" w:rsidRPr="00CF2285">
        <w:rPr>
          <w:rFonts w:asciiTheme="majorBidi" w:hAnsiTheme="majorBidi" w:cstheme="majorBidi"/>
        </w:rPr>
        <w:t>its twenty-fourth session</w:t>
      </w:r>
      <w:r w:rsidRPr="00CF2285">
        <w:rPr>
          <w:rFonts w:asciiTheme="majorBidi" w:hAnsiTheme="majorBidi" w:cstheme="majorBidi"/>
        </w:rPr>
        <w:t xml:space="preserve">. The present document </w:t>
      </w:r>
      <w:r w:rsidR="008F50FD">
        <w:rPr>
          <w:rFonts w:asciiTheme="majorBidi" w:hAnsiTheme="majorBidi" w:cstheme="majorBidi"/>
        </w:rPr>
        <w:t>presents an overview of progress in undertaking third cycle environmental performance reviews</w:t>
      </w:r>
      <w:r w:rsidR="00BB1890">
        <w:rPr>
          <w:rFonts w:asciiTheme="majorBidi" w:hAnsiTheme="majorBidi" w:cstheme="majorBidi"/>
        </w:rPr>
        <w:t>,</w:t>
      </w:r>
      <w:r w:rsidR="008F50FD">
        <w:rPr>
          <w:rFonts w:asciiTheme="majorBidi" w:hAnsiTheme="majorBidi" w:cstheme="majorBidi"/>
        </w:rPr>
        <w:t xml:space="preserve"> </w:t>
      </w:r>
      <w:r w:rsidR="008F50FD" w:rsidRPr="00CF2285">
        <w:rPr>
          <w:rFonts w:asciiTheme="majorBidi" w:hAnsiTheme="majorBidi" w:cstheme="majorBidi"/>
        </w:rPr>
        <w:t xml:space="preserve">and </w:t>
      </w:r>
      <w:r w:rsidR="008F50FD">
        <w:rPr>
          <w:rFonts w:asciiTheme="majorBidi" w:hAnsiTheme="majorBidi" w:cstheme="majorBidi"/>
        </w:rPr>
        <w:t>the integration of</w:t>
      </w:r>
      <w:r w:rsidR="008F50FD" w:rsidRPr="00CF2285">
        <w:rPr>
          <w:rFonts w:asciiTheme="majorBidi" w:hAnsiTheme="majorBidi" w:cstheme="majorBidi"/>
        </w:rPr>
        <w:t xml:space="preserve"> the consideration of the Sustainable Development Goals</w:t>
      </w:r>
      <w:r w:rsidR="008F50FD">
        <w:rPr>
          <w:rFonts w:asciiTheme="majorBidi" w:hAnsiTheme="majorBidi" w:cstheme="majorBidi"/>
        </w:rPr>
        <w:t xml:space="preserve"> </w:t>
      </w:r>
      <w:r w:rsidR="00BB1890">
        <w:rPr>
          <w:rFonts w:asciiTheme="majorBidi" w:hAnsiTheme="majorBidi" w:cstheme="majorBidi"/>
        </w:rPr>
        <w:t xml:space="preserve">in them, </w:t>
      </w:r>
      <w:r w:rsidR="008F50FD">
        <w:rPr>
          <w:rFonts w:asciiTheme="majorBidi" w:hAnsiTheme="majorBidi" w:cstheme="majorBidi"/>
        </w:rPr>
        <w:t xml:space="preserve">in order to facilitate the Committee’s </w:t>
      </w:r>
      <w:r w:rsidR="00BB1890">
        <w:rPr>
          <w:rFonts w:asciiTheme="majorBidi" w:hAnsiTheme="majorBidi" w:cstheme="majorBidi"/>
        </w:rPr>
        <w:t xml:space="preserve">discussion </w:t>
      </w:r>
      <w:r w:rsidR="008F50FD">
        <w:rPr>
          <w:rFonts w:asciiTheme="majorBidi" w:hAnsiTheme="majorBidi" w:cstheme="majorBidi"/>
        </w:rPr>
        <w:t>on the topic</w:t>
      </w:r>
      <w:r w:rsidRPr="00CF2285">
        <w:t>.</w:t>
      </w:r>
    </w:p>
    <w:p w14:paraId="21803B84" w14:textId="37A74A0E" w:rsidR="0079767F" w:rsidRPr="00CF2285" w:rsidRDefault="00743A0D" w:rsidP="00164A29">
      <w:pPr>
        <w:pStyle w:val="HChG"/>
      </w:pPr>
      <w:r w:rsidRPr="00CF2285">
        <w:tab/>
      </w:r>
      <w:r w:rsidR="00C4516C" w:rsidRPr="00CF2285">
        <w:t>I.</w:t>
      </w:r>
      <w:r w:rsidR="00C4516C" w:rsidRPr="00CF2285">
        <w:tab/>
      </w:r>
      <w:r w:rsidR="0079767F" w:rsidRPr="00CF2285">
        <w:t>Overview of main achievements and key findings</w:t>
      </w:r>
    </w:p>
    <w:p w14:paraId="4F780062" w14:textId="77777777" w:rsidR="0079767F" w:rsidRPr="00CF2285" w:rsidRDefault="00C4516C" w:rsidP="00C4516C">
      <w:pPr>
        <w:pStyle w:val="H1G"/>
      </w:pPr>
      <w:r w:rsidRPr="00CF2285">
        <w:tab/>
        <w:t>A.</w:t>
      </w:r>
      <w:r w:rsidRPr="00CF2285">
        <w:tab/>
      </w:r>
      <w:r w:rsidR="0079767F" w:rsidRPr="00CF2285">
        <w:t>Main achievements</w:t>
      </w:r>
    </w:p>
    <w:p w14:paraId="49B389BD" w14:textId="1E5C9D2D" w:rsidR="0079767F" w:rsidRPr="00CF2285" w:rsidRDefault="001133A3" w:rsidP="00836DFE">
      <w:pPr>
        <w:pStyle w:val="SingleTxtG"/>
      </w:pPr>
      <w:r>
        <w:t>3</w:t>
      </w:r>
      <w:r w:rsidR="00C4516C" w:rsidRPr="00CF2285">
        <w:t>.</w:t>
      </w:r>
      <w:r w:rsidR="00C4516C" w:rsidRPr="00CF2285">
        <w:tab/>
      </w:r>
      <w:r w:rsidR="0079767F" w:rsidRPr="00CF2285">
        <w:t>The main achievements in conducting the third cycle of reviews are the completion of third cycle reviews for more than half of the eligible countries</w:t>
      </w:r>
      <w:r w:rsidR="005A27FB" w:rsidRPr="00CF2285">
        <w:t>;</w:t>
      </w:r>
      <w:r w:rsidR="0079767F" w:rsidRPr="00CF2285">
        <w:t xml:space="preserve"> the integration of relevant Sustainable Development Goals into the reviews conducted since 2017</w:t>
      </w:r>
      <w:r w:rsidR="005A27FB" w:rsidRPr="00CF2285">
        <w:t>;</w:t>
      </w:r>
      <w:r w:rsidR="0079767F" w:rsidRPr="00CF2285">
        <w:t xml:space="preserve"> </w:t>
      </w:r>
      <w:r w:rsidR="00743A0D" w:rsidRPr="00CF2285">
        <w:t xml:space="preserve">the </w:t>
      </w:r>
      <w:r w:rsidR="00DD07B7">
        <w:t xml:space="preserve">launch </w:t>
      </w:r>
      <w:r w:rsidR="0079767F" w:rsidRPr="00CF2285">
        <w:t xml:space="preserve">of </w:t>
      </w:r>
      <w:r w:rsidR="00DD07B7">
        <w:t xml:space="preserve">a new area of </w:t>
      </w:r>
      <w:r w:rsidR="0079767F" w:rsidRPr="00CF2285">
        <w:t xml:space="preserve">activities to </w:t>
      </w:r>
      <w:r w:rsidR="00743A0D" w:rsidRPr="00CF2285">
        <w:t xml:space="preserve">assist </w:t>
      </w:r>
      <w:r w:rsidR="0079767F" w:rsidRPr="00CF2285">
        <w:t>reviewed countries in the implementation of recommendations emerging from their reviews</w:t>
      </w:r>
      <w:r w:rsidR="005A27FB" w:rsidRPr="00CF2285">
        <w:t>;</w:t>
      </w:r>
      <w:r w:rsidR="0079767F" w:rsidRPr="00CF2285">
        <w:t xml:space="preserve"> and improved communication and outreach activities.</w:t>
      </w:r>
    </w:p>
    <w:p w14:paraId="07B80536" w14:textId="77777777" w:rsidR="0079767F" w:rsidRPr="00CF2285" w:rsidRDefault="00C121FD" w:rsidP="00C4516C">
      <w:pPr>
        <w:pStyle w:val="H23G"/>
      </w:pPr>
      <w:r w:rsidRPr="00CF2285">
        <w:tab/>
        <w:t>1.</w:t>
      </w:r>
      <w:r w:rsidRPr="00CF2285">
        <w:tab/>
      </w:r>
      <w:r w:rsidR="0079767F" w:rsidRPr="00CF2285">
        <w:t>Nine third cycle reviews completed</w:t>
      </w:r>
    </w:p>
    <w:p w14:paraId="39AC8B29" w14:textId="2FF8A76D" w:rsidR="0079767F" w:rsidRPr="00CF2285" w:rsidRDefault="001133A3" w:rsidP="00836DFE">
      <w:pPr>
        <w:pStyle w:val="SingleTxtG"/>
      </w:pPr>
      <w:r>
        <w:t>4</w:t>
      </w:r>
      <w:r w:rsidR="00C4516C" w:rsidRPr="00CF2285">
        <w:t>.</w:t>
      </w:r>
      <w:r w:rsidR="00C4516C" w:rsidRPr="00CF2285">
        <w:tab/>
      </w:r>
      <w:r w:rsidR="0079767F" w:rsidRPr="00CF2285">
        <w:t xml:space="preserve">Pursuant to the decision of </w:t>
      </w:r>
      <w:r w:rsidR="005A27FB" w:rsidRPr="00CF2285">
        <w:t xml:space="preserve">ministers at </w:t>
      </w:r>
      <w:r w:rsidR="0079767F" w:rsidRPr="00CF2285">
        <w:t xml:space="preserve">the Seventh Environment for Europe Ministerial Conference (Astana, 21–23 September 2011), the third cycle of environmental performance reviews began in 2012. </w:t>
      </w:r>
    </w:p>
    <w:p w14:paraId="2B63739F" w14:textId="713BCCCC" w:rsidR="0079767F" w:rsidRPr="00CF2285" w:rsidRDefault="001133A3" w:rsidP="00836DFE">
      <w:pPr>
        <w:pStyle w:val="SingleTxtG"/>
        <w:rPr>
          <w:color w:val="000000"/>
          <w:sz w:val="18"/>
          <w:szCs w:val="18"/>
        </w:rPr>
      </w:pPr>
      <w:r>
        <w:t>5</w:t>
      </w:r>
      <w:r w:rsidR="00C4516C" w:rsidRPr="00CF2285">
        <w:t>.</w:t>
      </w:r>
      <w:r w:rsidR="00C4516C" w:rsidRPr="00CF2285">
        <w:tab/>
      </w:r>
      <w:r w:rsidR="0079767F" w:rsidRPr="00CF2285">
        <w:t>In the period 2012–2017, third cycle reviews were conducted in the Republic of Moldova (2013), Montenegro (2014), Serbia (2014), Georgia (2015), Belarus (2015), Tajikistan (2017), Bulgaria (2017), Albania (2017) and Bosnia and Herzegovina (2017).</w:t>
      </w:r>
      <w:r w:rsidR="00221941" w:rsidRPr="00CF2285">
        <w:rPr>
          <w:rStyle w:val="FootnoteReference"/>
        </w:rPr>
        <w:footnoteReference w:id="2"/>
      </w:r>
      <w:r w:rsidR="0079767F" w:rsidRPr="00CF2285">
        <w:t xml:space="preserve"> In addition, environmental performance reviews of Morocco (2013) and Mongolia (2017)</w:t>
      </w:r>
      <w:r w:rsidR="005A27FB" w:rsidRPr="00CF2285">
        <w:t>, States not members of ECE,</w:t>
      </w:r>
      <w:r w:rsidR="0079767F" w:rsidRPr="00CF2285">
        <w:t xml:space="preserve"> were prepared using the third cycle methodology. Third cycle reviews have taken 13 months on average to complete.</w:t>
      </w:r>
    </w:p>
    <w:p w14:paraId="2157586E" w14:textId="042E05AB" w:rsidR="0079767F" w:rsidRPr="00CF2285" w:rsidRDefault="001133A3" w:rsidP="00836DFE">
      <w:pPr>
        <w:pStyle w:val="SingleTxtG"/>
      </w:pPr>
      <w:r>
        <w:t>6</w:t>
      </w:r>
      <w:r w:rsidR="00C4516C" w:rsidRPr="00CF2285">
        <w:t>.</w:t>
      </w:r>
      <w:r w:rsidR="00C4516C" w:rsidRPr="00CF2285">
        <w:tab/>
      </w:r>
      <w:r w:rsidR="0079767F" w:rsidRPr="00CF2285">
        <w:t>As of October 2018, three third cycle reviews are ongoing. Third cycle reviews are being prepared for Kazakhstan and the former Yugoslav Republic of Macedonia. The third review of Uzbekistan has just started, with a preparatory mission to the country having taken place in September 2018. As these reviews are ongoing, the references to the review of Kazakhstan in th</w:t>
      </w:r>
      <w:r w:rsidR="00BB1890">
        <w:t>e present</w:t>
      </w:r>
      <w:r w:rsidR="0079767F" w:rsidRPr="00CF2285">
        <w:t xml:space="preserve"> document are preliminary</w:t>
      </w:r>
      <w:r w:rsidR="00BB1890">
        <w:t>,</w:t>
      </w:r>
      <w:r w:rsidR="0079767F" w:rsidRPr="00CF2285">
        <w:t xml:space="preserve"> and the review of the former Yugoslav Republic of Macedonia is generally excluded, as no draft report was available at the time of </w:t>
      </w:r>
      <w:r w:rsidR="00BB1890">
        <w:t>writing</w:t>
      </w:r>
      <w:r w:rsidR="0079767F" w:rsidRPr="00CF2285">
        <w:t>. There is no information as yet for Uzbekistan.</w:t>
      </w:r>
    </w:p>
    <w:p w14:paraId="2EE83A3F" w14:textId="749C360D" w:rsidR="0079767F" w:rsidRPr="00CF2285" w:rsidRDefault="001133A3" w:rsidP="00836DFE">
      <w:pPr>
        <w:pStyle w:val="SingleTxtG"/>
      </w:pPr>
      <w:r>
        <w:t>7</w:t>
      </w:r>
      <w:r w:rsidR="00C4516C" w:rsidRPr="00CF2285">
        <w:t>.</w:t>
      </w:r>
      <w:r w:rsidR="00C4516C" w:rsidRPr="00CF2285">
        <w:tab/>
      </w:r>
      <w:r w:rsidR="0079767F" w:rsidRPr="00CF2285">
        <w:t>The average rate of implementation by countries of the recommendations in their second review by the time of the</w:t>
      </w:r>
      <w:r w:rsidR="00BB1890">
        <w:t>ir</w:t>
      </w:r>
      <w:r w:rsidR="0079767F" w:rsidRPr="00CF2285">
        <w:t xml:space="preserve"> third review is 67 per cent. The rate differs depending on </w:t>
      </w:r>
      <w:r w:rsidR="0079767F" w:rsidRPr="00CF2285">
        <w:lastRenderedPageBreak/>
        <w:t>the duration of the period between the second and third reviews, with a higher rate where the country had more time to implement the recommendations (figure 1).</w:t>
      </w:r>
    </w:p>
    <w:p w14:paraId="1E0F44E7" w14:textId="77777777" w:rsidR="0079767F" w:rsidRPr="00CF2285" w:rsidRDefault="00387443" w:rsidP="00387443">
      <w:pPr>
        <w:pStyle w:val="H23G"/>
        <w:rPr>
          <w:rFonts w:asciiTheme="majorBidi" w:hAnsiTheme="majorBidi" w:cstheme="majorBidi"/>
          <w:bCs/>
        </w:rPr>
      </w:pPr>
      <w:r w:rsidRPr="00CF2285">
        <w:tab/>
      </w:r>
      <w:r w:rsidRPr="00CF2285">
        <w:tab/>
      </w:r>
      <w:r w:rsidRPr="00CF2285">
        <w:rPr>
          <w:b w:val="0"/>
          <w:bCs/>
        </w:rPr>
        <w:t>Figure 1</w:t>
      </w:r>
      <w:r w:rsidRPr="00CF2285">
        <w:br/>
      </w:r>
      <w:r w:rsidR="0079767F" w:rsidRPr="00CF2285">
        <w:t>Average rate of implementation of recommendations of the second review (per cent)</w:t>
      </w:r>
    </w:p>
    <w:p w14:paraId="4AD3065E" w14:textId="77777777" w:rsidR="0079767F" w:rsidRPr="00CF2285" w:rsidRDefault="0079767F" w:rsidP="0079767F">
      <w:pPr>
        <w:spacing w:before="120" w:line="240" w:lineRule="auto"/>
        <w:jc w:val="center"/>
        <w:rPr>
          <w:rFonts w:asciiTheme="majorBidi" w:hAnsiTheme="majorBidi" w:cstheme="majorBidi"/>
          <w:sz w:val="18"/>
          <w:szCs w:val="18"/>
        </w:rPr>
      </w:pPr>
      <w:r w:rsidRPr="00CF2285">
        <w:rPr>
          <w:noProof/>
          <w:lang w:eastAsia="zh-CN"/>
        </w:rPr>
        <w:drawing>
          <wp:inline distT="0" distB="0" distL="0" distR="0" wp14:anchorId="3EFA15AE" wp14:editId="1B1E8237">
            <wp:extent cx="4562856" cy="27340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856" cy="2734056"/>
                    </a:xfrm>
                    <a:prstGeom prst="rect">
                      <a:avLst/>
                    </a:prstGeom>
                    <a:noFill/>
                    <a:ln>
                      <a:noFill/>
                    </a:ln>
                  </pic:spPr>
                </pic:pic>
              </a:graphicData>
            </a:graphic>
          </wp:inline>
        </w:drawing>
      </w:r>
    </w:p>
    <w:p w14:paraId="1CA823AF" w14:textId="77777777" w:rsidR="0079767F" w:rsidRPr="00CF2285" w:rsidRDefault="0079767F" w:rsidP="00164A29">
      <w:pPr>
        <w:spacing w:before="120" w:after="240" w:line="240" w:lineRule="auto"/>
        <w:ind w:left="1555" w:right="994" w:firstLine="144"/>
        <w:rPr>
          <w:rFonts w:asciiTheme="majorBidi" w:hAnsiTheme="majorBidi" w:cstheme="majorBidi"/>
          <w:sz w:val="18"/>
          <w:szCs w:val="18"/>
        </w:rPr>
      </w:pPr>
      <w:r w:rsidRPr="00CF2285">
        <w:rPr>
          <w:rFonts w:asciiTheme="majorBidi" w:hAnsiTheme="majorBidi" w:cstheme="majorBidi"/>
          <w:i/>
          <w:iCs/>
          <w:sz w:val="18"/>
          <w:szCs w:val="18"/>
        </w:rPr>
        <w:t>Note</w:t>
      </w:r>
      <w:r w:rsidRPr="00CF2285">
        <w:rPr>
          <w:rFonts w:asciiTheme="majorBidi" w:hAnsiTheme="majorBidi" w:cstheme="majorBidi"/>
          <w:sz w:val="18"/>
          <w:szCs w:val="18"/>
        </w:rPr>
        <w:t xml:space="preserve">: Morocco and Mongolia are not included. For Bulgaria the evaluation of implementation of the recommendations of its previous review was not done because of the lengthy period (16 years) between its second and third reviews. </w:t>
      </w:r>
    </w:p>
    <w:p w14:paraId="796DBAC0" w14:textId="18056BAC" w:rsidR="0079767F" w:rsidRPr="00CF2285" w:rsidRDefault="001133A3" w:rsidP="00164A29">
      <w:pPr>
        <w:pStyle w:val="SingleTxtG"/>
        <w:ind w:left="1138" w:right="1138"/>
      </w:pPr>
      <w:r>
        <w:t>8</w:t>
      </w:r>
      <w:r w:rsidR="00C4516C" w:rsidRPr="00CF2285">
        <w:t>.</w:t>
      </w:r>
      <w:r w:rsidR="00C4516C" w:rsidRPr="00CF2285">
        <w:tab/>
      </w:r>
      <w:r w:rsidR="0079767F" w:rsidRPr="00CF2285">
        <w:t>Table 1 presents some characteristics of individual third cycle reviews and the reviews of Morocco and Mongolia. As in the previous cycles, all third cycle reviews covered the legal, policy and institutional frameworks for environmental protection and sustainable development</w:t>
      </w:r>
      <w:r w:rsidR="00881BFC" w:rsidRPr="00CF2285">
        <w:t>;</w:t>
      </w:r>
      <w:r w:rsidR="0079767F" w:rsidRPr="00CF2285">
        <w:t xml:space="preserve"> regulatory and compliance assurance mechanisms</w:t>
      </w:r>
      <w:r w:rsidR="00881BFC" w:rsidRPr="00CF2285">
        <w:t>;</w:t>
      </w:r>
      <w:r w:rsidR="0079767F" w:rsidRPr="00CF2285">
        <w:t xml:space="preserve"> economic instruments for environmental protection</w:t>
      </w:r>
      <w:r w:rsidR="00881BFC" w:rsidRPr="00CF2285">
        <w:t>;</w:t>
      </w:r>
      <w:r w:rsidR="0079767F" w:rsidRPr="00CF2285">
        <w:t xml:space="preserve"> environmental expenditures</w:t>
      </w:r>
      <w:r w:rsidR="00881BFC" w:rsidRPr="00CF2285">
        <w:t>;</w:t>
      </w:r>
      <w:r w:rsidR="0079767F" w:rsidRPr="00CF2285">
        <w:t xml:space="preserve"> environmental monitoring</w:t>
      </w:r>
      <w:r w:rsidR="00881BFC" w:rsidRPr="00CF2285">
        <w:t>;</w:t>
      </w:r>
      <w:r w:rsidR="0079767F" w:rsidRPr="00CF2285">
        <w:t xml:space="preserve"> access to information</w:t>
      </w:r>
      <w:r w:rsidR="00881BFC" w:rsidRPr="00CF2285">
        <w:t>;</w:t>
      </w:r>
      <w:r w:rsidR="0079767F" w:rsidRPr="00CF2285">
        <w:t xml:space="preserve"> public participation</w:t>
      </w:r>
      <w:r w:rsidR="00881BFC" w:rsidRPr="00CF2285">
        <w:t>;</w:t>
      </w:r>
      <w:r w:rsidR="0079767F" w:rsidRPr="00CF2285">
        <w:t xml:space="preserve"> environmental education</w:t>
      </w:r>
      <w:r w:rsidR="00881BFC" w:rsidRPr="00CF2285">
        <w:t>;</w:t>
      </w:r>
      <w:r w:rsidR="0079767F" w:rsidRPr="00CF2285">
        <w:t xml:space="preserve"> and education for sustainable development. Most of them have also addressed air protection</w:t>
      </w:r>
      <w:r w:rsidR="00881BFC" w:rsidRPr="00CF2285">
        <w:t>;</w:t>
      </w:r>
      <w:r w:rsidR="0079767F" w:rsidRPr="00CF2285">
        <w:t xml:space="preserve"> water management</w:t>
      </w:r>
      <w:r w:rsidR="00881BFC" w:rsidRPr="00CF2285">
        <w:t>;</w:t>
      </w:r>
      <w:r w:rsidR="0079767F" w:rsidRPr="00CF2285">
        <w:t xml:space="preserve"> waste management</w:t>
      </w:r>
      <w:r w:rsidR="00881BFC" w:rsidRPr="00CF2285">
        <w:t>;</w:t>
      </w:r>
      <w:r w:rsidR="0079767F" w:rsidRPr="00CF2285">
        <w:t xml:space="preserve"> biodiversity</w:t>
      </w:r>
      <w:r w:rsidR="00DD07B7">
        <w:t>;</w:t>
      </w:r>
      <w:r w:rsidR="0079767F" w:rsidRPr="00CF2285">
        <w:t xml:space="preserve"> and protected areas. Six third cycle reviews included dedicated chapters on climate change, while in other reviews climate change issues were integrated in other chapters.</w:t>
      </w:r>
    </w:p>
    <w:p w14:paraId="01A25137" w14:textId="616CCF80" w:rsidR="0079767F" w:rsidRPr="00CF2285" w:rsidRDefault="001133A3" w:rsidP="00836DFE">
      <w:pPr>
        <w:pStyle w:val="SingleTxtG"/>
      </w:pPr>
      <w:r>
        <w:t>9</w:t>
      </w:r>
      <w:r w:rsidR="00C4516C" w:rsidRPr="00CF2285">
        <w:t>.</w:t>
      </w:r>
      <w:r w:rsidR="00C4516C" w:rsidRPr="00CF2285">
        <w:tab/>
      </w:r>
      <w:r w:rsidR="0079767F" w:rsidRPr="00CF2285">
        <w:t>Overall, the third cycle reviews have a larger number of chapters cover</w:t>
      </w:r>
      <w:r w:rsidR="00881BFC" w:rsidRPr="00CF2285">
        <w:t>ing</w:t>
      </w:r>
      <w:r w:rsidR="0079767F" w:rsidRPr="00CF2285">
        <w:t xml:space="preserve"> integration of environmental considerations in</w:t>
      </w:r>
      <w:r w:rsidR="00881BFC" w:rsidRPr="00CF2285">
        <w:t>to</w:t>
      </w:r>
      <w:r w:rsidR="0079767F" w:rsidRPr="00CF2285">
        <w:t xml:space="preserve"> sectoral policies than the reviews in the previous cycles. They also result in a larger number of recommendations. Table 2 shows that the sectors most commonly covered have been </w:t>
      </w:r>
      <w:r w:rsidR="00881BFC" w:rsidRPr="00CF2285">
        <w:t xml:space="preserve">the </w:t>
      </w:r>
      <w:r w:rsidR="0079767F" w:rsidRPr="00CF2285">
        <w:t xml:space="preserve">energy and forestry sectors, closely followed by </w:t>
      </w:r>
      <w:r w:rsidR="00881BFC" w:rsidRPr="00CF2285">
        <w:t xml:space="preserve">the </w:t>
      </w:r>
      <w:r w:rsidR="0079767F" w:rsidRPr="00CF2285">
        <w:t xml:space="preserve">health and industry sectors. </w:t>
      </w:r>
    </w:p>
    <w:p w14:paraId="4B124907" w14:textId="26614C20" w:rsidR="0079767F" w:rsidRPr="00CF2285" w:rsidRDefault="001133A3" w:rsidP="00836DFE">
      <w:pPr>
        <w:pStyle w:val="SingleTxtG"/>
      </w:pPr>
      <w:r>
        <w:t>10</w:t>
      </w:r>
      <w:r w:rsidR="00C4516C" w:rsidRPr="00CF2285">
        <w:t>.</w:t>
      </w:r>
      <w:r w:rsidR="00C4516C" w:rsidRPr="00CF2285">
        <w:tab/>
      </w:r>
      <w:r w:rsidR="0079767F" w:rsidRPr="00CF2285">
        <w:t xml:space="preserve">Figure 2 reflects the recipients of the environmental performance review recommendations. It shows that the recommendations have been provided not only to the national environmental authorities, but also to sectoral ministries and the Government in general. </w:t>
      </w:r>
    </w:p>
    <w:p w14:paraId="1788652B" w14:textId="77777777" w:rsidR="00A22C1C" w:rsidRPr="00CF2285" w:rsidRDefault="00A22C1C">
      <w:pPr>
        <w:suppressAutoHyphens w:val="0"/>
        <w:spacing w:line="240" w:lineRule="auto"/>
        <w:rPr>
          <w:b/>
        </w:rPr>
      </w:pPr>
      <w:r w:rsidRPr="00CF2285">
        <w:br w:type="page"/>
      </w:r>
    </w:p>
    <w:p w14:paraId="669DD678" w14:textId="6AE15381" w:rsidR="0079767F" w:rsidRPr="00CF2285" w:rsidRDefault="0079767F" w:rsidP="00164A29">
      <w:pPr>
        <w:pStyle w:val="Heading1"/>
        <w:spacing w:after="120"/>
      </w:pPr>
      <w:r w:rsidRPr="00CF2285">
        <w:rPr>
          <w:bCs/>
        </w:rPr>
        <w:lastRenderedPageBreak/>
        <w:t>Table 1</w:t>
      </w:r>
      <w:r w:rsidR="00C15CD6" w:rsidRPr="00CF2285">
        <w:br/>
      </w:r>
      <w:r w:rsidRPr="00CF2285">
        <w:rPr>
          <w:b/>
          <w:bCs/>
        </w:rPr>
        <w:t xml:space="preserve">Main features of </w:t>
      </w:r>
      <w:r w:rsidR="00A443E8" w:rsidRPr="00CF2285">
        <w:rPr>
          <w:b/>
          <w:bCs/>
        </w:rPr>
        <w:t xml:space="preserve">the </w:t>
      </w:r>
      <w:r w:rsidRPr="00CF2285">
        <w:rPr>
          <w:b/>
          <w:bCs/>
        </w:rPr>
        <w:t>third cycle environmental performance reviews and the reviews of Mongolia and Morocco, 2013–2018</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6"/>
        <w:gridCol w:w="2552"/>
        <w:gridCol w:w="850"/>
        <w:gridCol w:w="1418"/>
        <w:gridCol w:w="1275"/>
        <w:gridCol w:w="1134"/>
      </w:tblGrid>
      <w:tr w:rsidR="00017566" w:rsidRPr="00CF2285" w14:paraId="7EC2D512" w14:textId="77777777" w:rsidTr="00164A29">
        <w:trPr>
          <w:tblHeader/>
        </w:trPr>
        <w:tc>
          <w:tcPr>
            <w:tcW w:w="1276" w:type="dxa"/>
            <w:tcBorders>
              <w:top w:val="single" w:sz="4" w:space="0" w:color="auto"/>
              <w:bottom w:val="single" w:sz="12" w:space="0" w:color="auto"/>
            </w:tcBorders>
            <w:shd w:val="clear" w:color="auto" w:fill="auto"/>
            <w:vAlign w:val="bottom"/>
          </w:tcPr>
          <w:p w14:paraId="5039AE1B" w14:textId="77777777" w:rsidR="0079767F" w:rsidRPr="00CF2285" w:rsidRDefault="0079767F" w:rsidP="00A22C1C">
            <w:pPr>
              <w:suppressAutoHyphens w:val="0"/>
              <w:autoSpaceDE w:val="0"/>
              <w:autoSpaceDN w:val="0"/>
              <w:adjustRightInd w:val="0"/>
              <w:spacing w:before="80" w:after="80" w:line="200" w:lineRule="exact"/>
              <w:ind w:right="113"/>
              <w:rPr>
                <w:i/>
                <w:sz w:val="16"/>
                <w:szCs w:val="18"/>
              </w:rPr>
            </w:pPr>
          </w:p>
        </w:tc>
        <w:tc>
          <w:tcPr>
            <w:tcW w:w="2552" w:type="dxa"/>
            <w:tcBorders>
              <w:top w:val="single" w:sz="4" w:space="0" w:color="auto"/>
              <w:bottom w:val="single" w:sz="12" w:space="0" w:color="auto"/>
            </w:tcBorders>
            <w:shd w:val="clear" w:color="auto" w:fill="auto"/>
            <w:vAlign w:val="bottom"/>
          </w:tcPr>
          <w:p w14:paraId="4FD92CF5" w14:textId="77777777" w:rsidR="0079767F" w:rsidRPr="00CF2285" w:rsidRDefault="0079767F" w:rsidP="00164A29">
            <w:pPr>
              <w:suppressAutoHyphens w:val="0"/>
              <w:autoSpaceDE w:val="0"/>
              <w:autoSpaceDN w:val="0"/>
              <w:adjustRightInd w:val="0"/>
              <w:spacing w:before="80" w:after="80" w:line="200" w:lineRule="exact"/>
              <w:ind w:right="113"/>
              <w:rPr>
                <w:bCs/>
                <w:i/>
                <w:sz w:val="16"/>
                <w:szCs w:val="18"/>
              </w:rPr>
            </w:pPr>
            <w:r w:rsidRPr="00CF2285">
              <w:rPr>
                <w:bCs/>
                <w:i/>
                <w:sz w:val="16"/>
                <w:szCs w:val="18"/>
              </w:rPr>
              <w:t>Country (in chronological order)</w:t>
            </w:r>
          </w:p>
        </w:tc>
        <w:tc>
          <w:tcPr>
            <w:tcW w:w="850" w:type="dxa"/>
            <w:tcBorders>
              <w:top w:val="single" w:sz="4" w:space="0" w:color="auto"/>
              <w:bottom w:val="single" w:sz="12" w:space="0" w:color="auto"/>
            </w:tcBorders>
            <w:shd w:val="clear" w:color="auto" w:fill="auto"/>
            <w:vAlign w:val="bottom"/>
          </w:tcPr>
          <w:p w14:paraId="599E831A" w14:textId="77777777" w:rsidR="0079767F" w:rsidRPr="00CF2285" w:rsidRDefault="0079767F" w:rsidP="00164A29">
            <w:pPr>
              <w:suppressAutoHyphens w:val="0"/>
              <w:autoSpaceDE w:val="0"/>
              <w:autoSpaceDN w:val="0"/>
              <w:adjustRightInd w:val="0"/>
              <w:spacing w:before="80" w:after="80" w:line="200" w:lineRule="exact"/>
              <w:ind w:right="113"/>
              <w:rPr>
                <w:bCs/>
                <w:i/>
                <w:sz w:val="16"/>
                <w:szCs w:val="18"/>
              </w:rPr>
            </w:pPr>
            <w:r w:rsidRPr="00CF2285">
              <w:rPr>
                <w:bCs/>
                <w:i/>
                <w:sz w:val="16"/>
                <w:szCs w:val="18"/>
              </w:rPr>
              <w:t>Chapters (number)</w:t>
            </w:r>
          </w:p>
        </w:tc>
        <w:tc>
          <w:tcPr>
            <w:tcW w:w="1418" w:type="dxa"/>
            <w:tcBorders>
              <w:top w:val="single" w:sz="4" w:space="0" w:color="auto"/>
              <w:bottom w:val="single" w:sz="12" w:space="0" w:color="auto"/>
            </w:tcBorders>
            <w:shd w:val="clear" w:color="auto" w:fill="auto"/>
            <w:vAlign w:val="bottom"/>
          </w:tcPr>
          <w:p w14:paraId="31185CF4" w14:textId="77777777" w:rsidR="0079767F" w:rsidRPr="00CF2285" w:rsidRDefault="0079767F" w:rsidP="00164A29">
            <w:pPr>
              <w:suppressAutoHyphens w:val="0"/>
              <w:autoSpaceDE w:val="0"/>
              <w:autoSpaceDN w:val="0"/>
              <w:adjustRightInd w:val="0"/>
              <w:spacing w:before="80" w:after="80" w:line="200" w:lineRule="exact"/>
              <w:ind w:right="113"/>
              <w:rPr>
                <w:bCs/>
                <w:i/>
                <w:sz w:val="16"/>
                <w:szCs w:val="18"/>
              </w:rPr>
            </w:pPr>
            <w:r w:rsidRPr="00CF2285">
              <w:rPr>
                <w:bCs/>
                <w:i/>
                <w:sz w:val="16"/>
                <w:szCs w:val="18"/>
              </w:rPr>
              <w:t>Recommendations (number)</w:t>
            </w:r>
          </w:p>
        </w:tc>
        <w:tc>
          <w:tcPr>
            <w:tcW w:w="1275" w:type="dxa"/>
            <w:tcBorders>
              <w:top w:val="single" w:sz="4" w:space="0" w:color="auto"/>
              <w:bottom w:val="single" w:sz="12" w:space="0" w:color="auto"/>
            </w:tcBorders>
            <w:shd w:val="clear" w:color="auto" w:fill="auto"/>
            <w:vAlign w:val="bottom"/>
          </w:tcPr>
          <w:p w14:paraId="0EB2D4AF" w14:textId="77777777" w:rsidR="0079767F" w:rsidRPr="00CF2285" w:rsidRDefault="0079767F" w:rsidP="00164A29">
            <w:pPr>
              <w:suppressAutoHyphens w:val="0"/>
              <w:autoSpaceDE w:val="0"/>
              <w:autoSpaceDN w:val="0"/>
              <w:adjustRightInd w:val="0"/>
              <w:spacing w:before="80" w:after="80" w:line="200" w:lineRule="exact"/>
              <w:ind w:right="113"/>
              <w:rPr>
                <w:bCs/>
                <w:i/>
                <w:sz w:val="16"/>
                <w:szCs w:val="18"/>
              </w:rPr>
            </w:pPr>
            <w:r w:rsidRPr="00CF2285">
              <w:rPr>
                <w:bCs/>
                <w:i/>
                <w:sz w:val="16"/>
                <w:szCs w:val="18"/>
              </w:rPr>
              <w:t>Russian or French language version produced</w:t>
            </w:r>
          </w:p>
        </w:tc>
        <w:tc>
          <w:tcPr>
            <w:tcW w:w="1134" w:type="dxa"/>
            <w:tcBorders>
              <w:top w:val="single" w:sz="4" w:space="0" w:color="auto"/>
              <w:bottom w:val="single" w:sz="12" w:space="0" w:color="auto"/>
            </w:tcBorders>
            <w:shd w:val="clear" w:color="auto" w:fill="auto"/>
            <w:vAlign w:val="bottom"/>
          </w:tcPr>
          <w:p w14:paraId="7D960175" w14:textId="77777777" w:rsidR="0079767F" w:rsidRPr="00CF2285" w:rsidRDefault="0079767F" w:rsidP="00164A29">
            <w:pPr>
              <w:suppressAutoHyphens w:val="0"/>
              <w:autoSpaceDE w:val="0"/>
              <w:autoSpaceDN w:val="0"/>
              <w:adjustRightInd w:val="0"/>
              <w:spacing w:before="80" w:after="80" w:line="200" w:lineRule="exact"/>
              <w:rPr>
                <w:bCs/>
                <w:i/>
                <w:sz w:val="16"/>
                <w:szCs w:val="18"/>
              </w:rPr>
            </w:pPr>
            <w:r w:rsidRPr="00CF2285">
              <w:rPr>
                <w:bCs/>
                <w:i/>
                <w:sz w:val="16"/>
                <w:szCs w:val="18"/>
              </w:rPr>
              <w:t>National language version produced</w:t>
            </w:r>
          </w:p>
        </w:tc>
      </w:tr>
      <w:tr w:rsidR="00017566" w:rsidRPr="00CF2285" w14:paraId="56795846" w14:textId="77777777" w:rsidTr="00164A29">
        <w:tc>
          <w:tcPr>
            <w:tcW w:w="1276" w:type="dxa"/>
            <w:vMerge w:val="restart"/>
            <w:tcBorders>
              <w:top w:val="single" w:sz="12" w:space="0" w:color="auto"/>
            </w:tcBorders>
            <w:shd w:val="clear" w:color="auto" w:fill="auto"/>
          </w:tcPr>
          <w:p w14:paraId="1374FF37"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Third cycle reviews</w:t>
            </w:r>
          </w:p>
        </w:tc>
        <w:tc>
          <w:tcPr>
            <w:tcW w:w="2552" w:type="dxa"/>
            <w:tcBorders>
              <w:top w:val="single" w:sz="12" w:space="0" w:color="auto"/>
            </w:tcBorders>
            <w:shd w:val="clear" w:color="auto" w:fill="auto"/>
          </w:tcPr>
          <w:p w14:paraId="0A6F9536"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Republic of Moldova</w:t>
            </w:r>
          </w:p>
        </w:tc>
        <w:tc>
          <w:tcPr>
            <w:tcW w:w="850" w:type="dxa"/>
            <w:tcBorders>
              <w:top w:val="single" w:sz="12" w:space="0" w:color="auto"/>
            </w:tcBorders>
            <w:shd w:val="clear" w:color="auto" w:fill="auto"/>
          </w:tcPr>
          <w:p w14:paraId="75BBDCE1"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10</w:t>
            </w:r>
          </w:p>
        </w:tc>
        <w:tc>
          <w:tcPr>
            <w:tcW w:w="1418" w:type="dxa"/>
            <w:tcBorders>
              <w:top w:val="single" w:sz="12" w:space="0" w:color="auto"/>
            </w:tcBorders>
            <w:shd w:val="clear" w:color="auto" w:fill="auto"/>
          </w:tcPr>
          <w:p w14:paraId="4315A0A5"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41</w:t>
            </w:r>
          </w:p>
        </w:tc>
        <w:tc>
          <w:tcPr>
            <w:tcW w:w="1275" w:type="dxa"/>
            <w:tcBorders>
              <w:top w:val="single" w:sz="12" w:space="0" w:color="auto"/>
            </w:tcBorders>
            <w:shd w:val="clear" w:color="auto" w:fill="auto"/>
          </w:tcPr>
          <w:p w14:paraId="2FC0ABFD"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Russian</w:t>
            </w:r>
          </w:p>
        </w:tc>
        <w:tc>
          <w:tcPr>
            <w:tcW w:w="1134" w:type="dxa"/>
            <w:tcBorders>
              <w:top w:val="single" w:sz="12" w:space="0" w:color="auto"/>
            </w:tcBorders>
            <w:shd w:val="clear" w:color="auto" w:fill="auto"/>
          </w:tcPr>
          <w:p w14:paraId="0D92DEC8" w14:textId="77777777" w:rsidR="0079767F" w:rsidRPr="00164A29" w:rsidRDefault="0079767F" w:rsidP="00164A29">
            <w:pPr>
              <w:suppressAutoHyphens w:val="0"/>
              <w:autoSpaceDE w:val="0"/>
              <w:autoSpaceDN w:val="0"/>
              <w:adjustRightInd w:val="0"/>
              <w:spacing w:before="40" w:after="80" w:line="240" w:lineRule="auto"/>
              <w:rPr>
                <w:rFonts w:asciiTheme="majorBidi" w:hAnsiTheme="majorBidi" w:cstheme="majorBidi"/>
              </w:rPr>
            </w:pPr>
          </w:p>
        </w:tc>
      </w:tr>
      <w:tr w:rsidR="00017566" w:rsidRPr="00CF2285" w14:paraId="7041CBE3" w14:textId="77777777" w:rsidTr="00164A29">
        <w:tc>
          <w:tcPr>
            <w:tcW w:w="1276" w:type="dxa"/>
            <w:vMerge/>
            <w:shd w:val="clear" w:color="auto" w:fill="auto"/>
          </w:tcPr>
          <w:p w14:paraId="083C696C"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2552" w:type="dxa"/>
            <w:shd w:val="clear" w:color="auto" w:fill="auto"/>
          </w:tcPr>
          <w:p w14:paraId="10A50E9B" w14:textId="77777777" w:rsidR="0079767F" w:rsidRPr="00164A29" w:rsidRDefault="0079767F" w:rsidP="00164A29">
            <w:pPr>
              <w:suppressAutoHyphens w:val="0"/>
              <w:autoSpaceDE w:val="0"/>
              <w:autoSpaceDN w:val="0"/>
              <w:adjustRightInd w:val="0"/>
              <w:spacing w:before="40" w:after="80" w:line="240" w:lineRule="auto"/>
              <w:ind w:right="115"/>
              <w:rPr>
                <w:rFonts w:asciiTheme="majorBidi" w:hAnsiTheme="majorBidi" w:cstheme="majorBidi"/>
              </w:rPr>
            </w:pPr>
            <w:r w:rsidRPr="00164A29">
              <w:rPr>
                <w:rFonts w:asciiTheme="majorBidi" w:hAnsiTheme="majorBidi" w:cstheme="majorBidi"/>
              </w:rPr>
              <w:t>Montenegro</w:t>
            </w:r>
          </w:p>
        </w:tc>
        <w:tc>
          <w:tcPr>
            <w:tcW w:w="850" w:type="dxa"/>
            <w:shd w:val="clear" w:color="auto" w:fill="auto"/>
          </w:tcPr>
          <w:p w14:paraId="272E16E5"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8</w:t>
            </w:r>
          </w:p>
        </w:tc>
        <w:tc>
          <w:tcPr>
            <w:tcW w:w="1418" w:type="dxa"/>
            <w:shd w:val="clear" w:color="auto" w:fill="auto"/>
          </w:tcPr>
          <w:p w14:paraId="2E3106B7"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32</w:t>
            </w:r>
          </w:p>
        </w:tc>
        <w:tc>
          <w:tcPr>
            <w:tcW w:w="1275" w:type="dxa"/>
            <w:shd w:val="clear" w:color="auto" w:fill="auto"/>
          </w:tcPr>
          <w:p w14:paraId="29DB64D0"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1134" w:type="dxa"/>
            <w:shd w:val="clear" w:color="auto" w:fill="auto"/>
          </w:tcPr>
          <w:p w14:paraId="60B73A3B" w14:textId="77777777" w:rsidR="0079767F" w:rsidRPr="00164A29" w:rsidRDefault="0079767F" w:rsidP="00164A29">
            <w:pPr>
              <w:suppressAutoHyphens w:val="0"/>
              <w:autoSpaceDE w:val="0"/>
              <w:autoSpaceDN w:val="0"/>
              <w:adjustRightInd w:val="0"/>
              <w:spacing w:before="40" w:after="80" w:line="240" w:lineRule="auto"/>
              <w:rPr>
                <w:rFonts w:asciiTheme="majorBidi" w:hAnsiTheme="majorBidi" w:cstheme="majorBidi"/>
              </w:rPr>
            </w:pPr>
          </w:p>
        </w:tc>
      </w:tr>
      <w:tr w:rsidR="00017566" w:rsidRPr="00CF2285" w14:paraId="3408BD36" w14:textId="77777777" w:rsidTr="00164A29">
        <w:tc>
          <w:tcPr>
            <w:tcW w:w="1276" w:type="dxa"/>
            <w:vMerge/>
            <w:shd w:val="clear" w:color="auto" w:fill="auto"/>
          </w:tcPr>
          <w:p w14:paraId="2737B73B"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2552" w:type="dxa"/>
            <w:shd w:val="clear" w:color="auto" w:fill="auto"/>
          </w:tcPr>
          <w:p w14:paraId="1F7D1E57"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Serbia</w:t>
            </w:r>
          </w:p>
        </w:tc>
        <w:tc>
          <w:tcPr>
            <w:tcW w:w="850" w:type="dxa"/>
            <w:shd w:val="clear" w:color="auto" w:fill="auto"/>
          </w:tcPr>
          <w:p w14:paraId="1E01A329"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8</w:t>
            </w:r>
          </w:p>
        </w:tc>
        <w:tc>
          <w:tcPr>
            <w:tcW w:w="1418" w:type="dxa"/>
            <w:shd w:val="clear" w:color="auto" w:fill="auto"/>
          </w:tcPr>
          <w:p w14:paraId="3FDD0E2C"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33</w:t>
            </w:r>
          </w:p>
        </w:tc>
        <w:tc>
          <w:tcPr>
            <w:tcW w:w="1275" w:type="dxa"/>
            <w:shd w:val="clear" w:color="auto" w:fill="auto"/>
          </w:tcPr>
          <w:p w14:paraId="1E758341"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1134" w:type="dxa"/>
            <w:shd w:val="clear" w:color="auto" w:fill="auto"/>
          </w:tcPr>
          <w:p w14:paraId="1D392337" w14:textId="77777777" w:rsidR="0079767F" w:rsidRPr="00164A29" w:rsidRDefault="0079767F" w:rsidP="00164A29">
            <w:pPr>
              <w:suppressAutoHyphens w:val="0"/>
              <w:autoSpaceDE w:val="0"/>
              <w:autoSpaceDN w:val="0"/>
              <w:adjustRightInd w:val="0"/>
              <w:spacing w:before="40" w:after="80" w:line="240" w:lineRule="auto"/>
              <w:rPr>
                <w:rFonts w:asciiTheme="majorBidi" w:hAnsiTheme="majorBidi" w:cstheme="majorBidi"/>
              </w:rPr>
            </w:pPr>
          </w:p>
        </w:tc>
      </w:tr>
      <w:tr w:rsidR="00017566" w:rsidRPr="00CF2285" w14:paraId="7A1835DA" w14:textId="77777777" w:rsidTr="00164A29">
        <w:tc>
          <w:tcPr>
            <w:tcW w:w="1276" w:type="dxa"/>
            <w:vMerge/>
            <w:shd w:val="clear" w:color="auto" w:fill="auto"/>
          </w:tcPr>
          <w:p w14:paraId="4E4F9E5A"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2552" w:type="dxa"/>
            <w:shd w:val="clear" w:color="auto" w:fill="auto"/>
          </w:tcPr>
          <w:p w14:paraId="5F7AC573"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Georgia</w:t>
            </w:r>
          </w:p>
        </w:tc>
        <w:tc>
          <w:tcPr>
            <w:tcW w:w="850" w:type="dxa"/>
            <w:shd w:val="clear" w:color="auto" w:fill="auto"/>
          </w:tcPr>
          <w:p w14:paraId="03F5B60E"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14</w:t>
            </w:r>
          </w:p>
        </w:tc>
        <w:tc>
          <w:tcPr>
            <w:tcW w:w="1418" w:type="dxa"/>
            <w:shd w:val="clear" w:color="auto" w:fill="auto"/>
          </w:tcPr>
          <w:p w14:paraId="0455F26F"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67</w:t>
            </w:r>
          </w:p>
        </w:tc>
        <w:tc>
          <w:tcPr>
            <w:tcW w:w="1275" w:type="dxa"/>
            <w:shd w:val="clear" w:color="auto" w:fill="auto"/>
          </w:tcPr>
          <w:p w14:paraId="70423A67"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1134" w:type="dxa"/>
            <w:shd w:val="clear" w:color="auto" w:fill="auto"/>
          </w:tcPr>
          <w:p w14:paraId="37C77675" w14:textId="77777777" w:rsidR="0079767F" w:rsidRPr="00164A29" w:rsidRDefault="0079767F" w:rsidP="00164A29">
            <w:pPr>
              <w:suppressAutoHyphens w:val="0"/>
              <w:autoSpaceDE w:val="0"/>
              <w:autoSpaceDN w:val="0"/>
              <w:adjustRightInd w:val="0"/>
              <w:spacing w:before="40" w:after="80" w:line="240" w:lineRule="auto"/>
              <w:rPr>
                <w:rFonts w:asciiTheme="majorBidi" w:hAnsiTheme="majorBidi" w:cstheme="majorBidi"/>
              </w:rPr>
            </w:pPr>
          </w:p>
        </w:tc>
      </w:tr>
      <w:tr w:rsidR="00017566" w:rsidRPr="00CF2285" w14:paraId="22029135" w14:textId="77777777" w:rsidTr="00164A29">
        <w:tc>
          <w:tcPr>
            <w:tcW w:w="1276" w:type="dxa"/>
            <w:vMerge/>
            <w:shd w:val="clear" w:color="auto" w:fill="auto"/>
          </w:tcPr>
          <w:p w14:paraId="0DD6D3C0"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2552" w:type="dxa"/>
            <w:shd w:val="clear" w:color="auto" w:fill="auto"/>
          </w:tcPr>
          <w:p w14:paraId="0586216E"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Bulgaria</w:t>
            </w:r>
          </w:p>
        </w:tc>
        <w:tc>
          <w:tcPr>
            <w:tcW w:w="850" w:type="dxa"/>
            <w:shd w:val="clear" w:color="auto" w:fill="auto"/>
          </w:tcPr>
          <w:p w14:paraId="05BD20AD"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10</w:t>
            </w:r>
          </w:p>
        </w:tc>
        <w:tc>
          <w:tcPr>
            <w:tcW w:w="1418" w:type="dxa"/>
            <w:shd w:val="clear" w:color="auto" w:fill="auto"/>
          </w:tcPr>
          <w:p w14:paraId="439B4AAA"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49</w:t>
            </w:r>
          </w:p>
        </w:tc>
        <w:tc>
          <w:tcPr>
            <w:tcW w:w="1275" w:type="dxa"/>
            <w:shd w:val="clear" w:color="auto" w:fill="auto"/>
          </w:tcPr>
          <w:p w14:paraId="378C2FFA"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1134" w:type="dxa"/>
            <w:shd w:val="clear" w:color="auto" w:fill="auto"/>
          </w:tcPr>
          <w:p w14:paraId="181969F5" w14:textId="77777777" w:rsidR="0079767F" w:rsidRPr="00164A29" w:rsidRDefault="0079767F" w:rsidP="00164A29">
            <w:pPr>
              <w:suppressAutoHyphens w:val="0"/>
              <w:autoSpaceDE w:val="0"/>
              <w:autoSpaceDN w:val="0"/>
              <w:adjustRightInd w:val="0"/>
              <w:spacing w:before="40" w:after="80" w:line="240" w:lineRule="auto"/>
              <w:rPr>
                <w:rFonts w:asciiTheme="majorBidi" w:hAnsiTheme="majorBidi" w:cstheme="majorBidi"/>
              </w:rPr>
            </w:pPr>
          </w:p>
        </w:tc>
      </w:tr>
      <w:tr w:rsidR="00017566" w:rsidRPr="00CF2285" w14:paraId="1D5570BB" w14:textId="77777777" w:rsidTr="00164A29">
        <w:tc>
          <w:tcPr>
            <w:tcW w:w="1276" w:type="dxa"/>
            <w:vMerge/>
            <w:shd w:val="clear" w:color="auto" w:fill="auto"/>
          </w:tcPr>
          <w:p w14:paraId="57895061"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2552" w:type="dxa"/>
            <w:shd w:val="clear" w:color="auto" w:fill="auto"/>
          </w:tcPr>
          <w:p w14:paraId="49DD86EF"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Belarus</w:t>
            </w:r>
          </w:p>
        </w:tc>
        <w:tc>
          <w:tcPr>
            <w:tcW w:w="850" w:type="dxa"/>
            <w:shd w:val="clear" w:color="auto" w:fill="auto"/>
          </w:tcPr>
          <w:p w14:paraId="528E55AA"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14</w:t>
            </w:r>
          </w:p>
        </w:tc>
        <w:tc>
          <w:tcPr>
            <w:tcW w:w="1418" w:type="dxa"/>
            <w:shd w:val="clear" w:color="auto" w:fill="auto"/>
          </w:tcPr>
          <w:p w14:paraId="3979489A"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64</w:t>
            </w:r>
          </w:p>
        </w:tc>
        <w:tc>
          <w:tcPr>
            <w:tcW w:w="1275" w:type="dxa"/>
            <w:shd w:val="clear" w:color="auto" w:fill="auto"/>
          </w:tcPr>
          <w:p w14:paraId="7CE320B8"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Russian</w:t>
            </w:r>
          </w:p>
        </w:tc>
        <w:tc>
          <w:tcPr>
            <w:tcW w:w="1134" w:type="dxa"/>
            <w:shd w:val="clear" w:color="auto" w:fill="auto"/>
          </w:tcPr>
          <w:p w14:paraId="306B3ED0" w14:textId="77777777" w:rsidR="0079767F" w:rsidRPr="00164A29" w:rsidRDefault="0079767F" w:rsidP="00164A29">
            <w:pPr>
              <w:suppressAutoHyphens w:val="0"/>
              <w:autoSpaceDE w:val="0"/>
              <w:autoSpaceDN w:val="0"/>
              <w:adjustRightInd w:val="0"/>
              <w:spacing w:before="40" w:after="80" w:line="240" w:lineRule="auto"/>
              <w:rPr>
                <w:rFonts w:asciiTheme="majorBidi" w:hAnsiTheme="majorBidi" w:cstheme="majorBidi"/>
              </w:rPr>
            </w:pPr>
          </w:p>
        </w:tc>
      </w:tr>
      <w:tr w:rsidR="00017566" w:rsidRPr="00CF2285" w14:paraId="7F4DC4BF" w14:textId="77777777" w:rsidTr="00164A29">
        <w:tc>
          <w:tcPr>
            <w:tcW w:w="1276" w:type="dxa"/>
            <w:vMerge/>
            <w:shd w:val="clear" w:color="auto" w:fill="auto"/>
          </w:tcPr>
          <w:p w14:paraId="71D26E21"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2552" w:type="dxa"/>
            <w:shd w:val="clear" w:color="auto" w:fill="auto"/>
          </w:tcPr>
          <w:p w14:paraId="30D7CAAC"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Tajikistan</w:t>
            </w:r>
          </w:p>
        </w:tc>
        <w:tc>
          <w:tcPr>
            <w:tcW w:w="850" w:type="dxa"/>
            <w:shd w:val="clear" w:color="auto" w:fill="auto"/>
          </w:tcPr>
          <w:p w14:paraId="6186E480"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15</w:t>
            </w:r>
          </w:p>
        </w:tc>
        <w:tc>
          <w:tcPr>
            <w:tcW w:w="1418" w:type="dxa"/>
            <w:shd w:val="clear" w:color="auto" w:fill="auto"/>
          </w:tcPr>
          <w:p w14:paraId="0EF8EF4D"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82</w:t>
            </w:r>
          </w:p>
        </w:tc>
        <w:tc>
          <w:tcPr>
            <w:tcW w:w="1275" w:type="dxa"/>
            <w:shd w:val="clear" w:color="auto" w:fill="auto"/>
          </w:tcPr>
          <w:p w14:paraId="7F01068E"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Russian</w:t>
            </w:r>
          </w:p>
        </w:tc>
        <w:tc>
          <w:tcPr>
            <w:tcW w:w="1134" w:type="dxa"/>
            <w:shd w:val="clear" w:color="auto" w:fill="auto"/>
          </w:tcPr>
          <w:p w14:paraId="65656E85" w14:textId="77777777" w:rsidR="0079767F" w:rsidRPr="00164A29" w:rsidRDefault="0079767F" w:rsidP="00164A29">
            <w:pPr>
              <w:suppressAutoHyphens w:val="0"/>
              <w:autoSpaceDE w:val="0"/>
              <w:autoSpaceDN w:val="0"/>
              <w:adjustRightInd w:val="0"/>
              <w:spacing w:before="40" w:after="80" w:line="240" w:lineRule="auto"/>
              <w:rPr>
                <w:rFonts w:asciiTheme="majorBidi" w:hAnsiTheme="majorBidi" w:cstheme="majorBidi"/>
              </w:rPr>
            </w:pPr>
          </w:p>
        </w:tc>
      </w:tr>
      <w:tr w:rsidR="00017566" w:rsidRPr="00CF2285" w14:paraId="232F15BC" w14:textId="77777777" w:rsidTr="00164A29">
        <w:tc>
          <w:tcPr>
            <w:tcW w:w="1276" w:type="dxa"/>
            <w:vMerge/>
            <w:shd w:val="clear" w:color="auto" w:fill="auto"/>
          </w:tcPr>
          <w:p w14:paraId="6581CAD2"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2552" w:type="dxa"/>
            <w:shd w:val="clear" w:color="auto" w:fill="auto"/>
          </w:tcPr>
          <w:p w14:paraId="3F4EC8CF"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Bosnia and Herzegovina</w:t>
            </w:r>
          </w:p>
        </w:tc>
        <w:tc>
          <w:tcPr>
            <w:tcW w:w="850" w:type="dxa"/>
            <w:shd w:val="clear" w:color="auto" w:fill="auto"/>
          </w:tcPr>
          <w:p w14:paraId="4C7A83F7"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12</w:t>
            </w:r>
          </w:p>
        </w:tc>
        <w:tc>
          <w:tcPr>
            <w:tcW w:w="1418" w:type="dxa"/>
            <w:shd w:val="clear" w:color="auto" w:fill="auto"/>
          </w:tcPr>
          <w:p w14:paraId="1325819C"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71</w:t>
            </w:r>
          </w:p>
        </w:tc>
        <w:tc>
          <w:tcPr>
            <w:tcW w:w="1275" w:type="dxa"/>
            <w:shd w:val="clear" w:color="auto" w:fill="auto"/>
          </w:tcPr>
          <w:p w14:paraId="20EA0036"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1134" w:type="dxa"/>
            <w:shd w:val="clear" w:color="auto" w:fill="auto"/>
          </w:tcPr>
          <w:p w14:paraId="4C16D67B" w14:textId="77777777" w:rsidR="0079767F" w:rsidRPr="00164A29" w:rsidRDefault="0079767F" w:rsidP="00164A29">
            <w:pPr>
              <w:suppressAutoHyphens w:val="0"/>
              <w:autoSpaceDE w:val="0"/>
              <w:autoSpaceDN w:val="0"/>
              <w:adjustRightInd w:val="0"/>
              <w:spacing w:before="40" w:after="80" w:line="240" w:lineRule="auto"/>
              <w:rPr>
                <w:rFonts w:asciiTheme="majorBidi" w:hAnsiTheme="majorBidi" w:cstheme="majorBidi"/>
              </w:rPr>
            </w:pPr>
            <w:r w:rsidRPr="00164A29">
              <w:rPr>
                <w:rFonts w:asciiTheme="majorBidi" w:hAnsiTheme="majorBidi" w:cstheme="majorBidi"/>
              </w:rPr>
              <w:t>√</w:t>
            </w:r>
          </w:p>
        </w:tc>
      </w:tr>
      <w:tr w:rsidR="00017566" w:rsidRPr="00CF2285" w14:paraId="7E3D2FC9" w14:textId="77777777" w:rsidTr="00164A29">
        <w:tc>
          <w:tcPr>
            <w:tcW w:w="1276" w:type="dxa"/>
            <w:vMerge/>
            <w:shd w:val="clear" w:color="auto" w:fill="auto"/>
          </w:tcPr>
          <w:p w14:paraId="60619A19"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2552" w:type="dxa"/>
            <w:shd w:val="clear" w:color="auto" w:fill="auto"/>
          </w:tcPr>
          <w:p w14:paraId="1B6191E4"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Albania</w:t>
            </w:r>
          </w:p>
        </w:tc>
        <w:tc>
          <w:tcPr>
            <w:tcW w:w="850" w:type="dxa"/>
            <w:shd w:val="clear" w:color="auto" w:fill="auto"/>
          </w:tcPr>
          <w:p w14:paraId="0926A562"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11</w:t>
            </w:r>
          </w:p>
        </w:tc>
        <w:tc>
          <w:tcPr>
            <w:tcW w:w="1418" w:type="dxa"/>
            <w:shd w:val="clear" w:color="auto" w:fill="auto"/>
          </w:tcPr>
          <w:p w14:paraId="2AA35401"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58</w:t>
            </w:r>
          </w:p>
        </w:tc>
        <w:tc>
          <w:tcPr>
            <w:tcW w:w="1275" w:type="dxa"/>
            <w:shd w:val="clear" w:color="auto" w:fill="auto"/>
          </w:tcPr>
          <w:p w14:paraId="56DA7511"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1134" w:type="dxa"/>
            <w:shd w:val="clear" w:color="auto" w:fill="auto"/>
          </w:tcPr>
          <w:p w14:paraId="15C9EAB0" w14:textId="77777777" w:rsidR="0079767F" w:rsidRPr="00164A29" w:rsidRDefault="0079767F" w:rsidP="00164A29">
            <w:pPr>
              <w:suppressAutoHyphens w:val="0"/>
              <w:autoSpaceDE w:val="0"/>
              <w:autoSpaceDN w:val="0"/>
              <w:adjustRightInd w:val="0"/>
              <w:spacing w:before="40" w:after="80" w:line="240" w:lineRule="auto"/>
              <w:rPr>
                <w:rFonts w:asciiTheme="majorBidi" w:hAnsiTheme="majorBidi" w:cstheme="majorBidi"/>
              </w:rPr>
            </w:pPr>
          </w:p>
        </w:tc>
      </w:tr>
      <w:tr w:rsidR="00017566" w:rsidRPr="00CF2285" w14:paraId="03E8EFDA" w14:textId="77777777" w:rsidTr="00164A29">
        <w:tc>
          <w:tcPr>
            <w:tcW w:w="1276" w:type="dxa"/>
            <w:vMerge/>
            <w:shd w:val="clear" w:color="auto" w:fill="auto"/>
          </w:tcPr>
          <w:p w14:paraId="0C5F27A9"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2552" w:type="dxa"/>
            <w:shd w:val="clear" w:color="auto" w:fill="auto"/>
          </w:tcPr>
          <w:p w14:paraId="398138C4"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Kazakhstan</w:t>
            </w:r>
          </w:p>
        </w:tc>
        <w:tc>
          <w:tcPr>
            <w:tcW w:w="850" w:type="dxa"/>
            <w:shd w:val="clear" w:color="auto" w:fill="auto"/>
          </w:tcPr>
          <w:p w14:paraId="2D6B7DC9"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13</w:t>
            </w:r>
          </w:p>
        </w:tc>
        <w:tc>
          <w:tcPr>
            <w:tcW w:w="1418" w:type="dxa"/>
            <w:shd w:val="clear" w:color="auto" w:fill="auto"/>
          </w:tcPr>
          <w:p w14:paraId="0FC565E8"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w:t>
            </w:r>
          </w:p>
        </w:tc>
        <w:tc>
          <w:tcPr>
            <w:tcW w:w="1275" w:type="dxa"/>
            <w:shd w:val="clear" w:color="auto" w:fill="auto"/>
          </w:tcPr>
          <w:p w14:paraId="22E33F9D"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Russian</w:t>
            </w:r>
          </w:p>
        </w:tc>
        <w:tc>
          <w:tcPr>
            <w:tcW w:w="1134" w:type="dxa"/>
            <w:shd w:val="clear" w:color="auto" w:fill="auto"/>
          </w:tcPr>
          <w:p w14:paraId="030C24B5" w14:textId="77777777" w:rsidR="0079767F" w:rsidRPr="00164A29" w:rsidRDefault="0079767F" w:rsidP="00164A29">
            <w:pPr>
              <w:suppressAutoHyphens w:val="0"/>
              <w:autoSpaceDE w:val="0"/>
              <w:autoSpaceDN w:val="0"/>
              <w:adjustRightInd w:val="0"/>
              <w:spacing w:before="40" w:after="80" w:line="240" w:lineRule="auto"/>
              <w:rPr>
                <w:rFonts w:asciiTheme="majorBidi" w:hAnsiTheme="majorBidi" w:cstheme="majorBidi"/>
              </w:rPr>
            </w:pPr>
          </w:p>
        </w:tc>
      </w:tr>
      <w:tr w:rsidR="00017566" w:rsidRPr="00CF2285" w14:paraId="2737624B" w14:textId="77777777" w:rsidTr="00164A29">
        <w:tc>
          <w:tcPr>
            <w:tcW w:w="1276" w:type="dxa"/>
            <w:vMerge/>
            <w:shd w:val="clear" w:color="auto" w:fill="auto"/>
          </w:tcPr>
          <w:p w14:paraId="1A46253D"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2552" w:type="dxa"/>
            <w:shd w:val="clear" w:color="auto" w:fill="auto"/>
          </w:tcPr>
          <w:p w14:paraId="100F519F"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The former Yugoslav Republic of Macedonia</w:t>
            </w:r>
          </w:p>
        </w:tc>
        <w:tc>
          <w:tcPr>
            <w:tcW w:w="850" w:type="dxa"/>
            <w:shd w:val="clear" w:color="auto" w:fill="auto"/>
          </w:tcPr>
          <w:p w14:paraId="36BAFB65"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11</w:t>
            </w:r>
          </w:p>
        </w:tc>
        <w:tc>
          <w:tcPr>
            <w:tcW w:w="1418" w:type="dxa"/>
            <w:shd w:val="clear" w:color="auto" w:fill="auto"/>
          </w:tcPr>
          <w:p w14:paraId="3E4B1D7B"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w:t>
            </w:r>
          </w:p>
        </w:tc>
        <w:tc>
          <w:tcPr>
            <w:tcW w:w="1275" w:type="dxa"/>
            <w:shd w:val="clear" w:color="auto" w:fill="auto"/>
          </w:tcPr>
          <w:p w14:paraId="62B6DA4A"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1134" w:type="dxa"/>
            <w:shd w:val="clear" w:color="auto" w:fill="auto"/>
          </w:tcPr>
          <w:p w14:paraId="1BE12439" w14:textId="77777777" w:rsidR="0079767F" w:rsidRPr="00164A29" w:rsidRDefault="0079767F" w:rsidP="00164A29">
            <w:pPr>
              <w:suppressAutoHyphens w:val="0"/>
              <w:autoSpaceDE w:val="0"/>
              <w:autoSpaceDN w:val="0"/>
              <w:adjustRightInd w:val="0"/>
              <w:spacing w:before="40" w:after="80" w:line="240" w:lineRule="auto"/>
              <w:rPr>
                <w:rFonts w:asciiTheme="majorBidi" w:hAnsiTheme="majorBidi" w:cstheme="majorBidi"/>
              </w:rPr>
            </w:pPr>
          </w:p>
        </w:tc>
      </w:tr>
      <w:tr w:rsidR="00017566" w:rsidRPr="00CF2285" w14:paraId="4C80A6BA" w14:textId="77777777" w:rsidTr="00164A29">
        <w:tc>
          <w:tcPr>
            <w:tcW w:w="1276" w:type="dxa"/>
            <w:vMerge w:val="restart"/>
            <w:shd w:val="clear" w:color="auto" w:fill="auto"/>
          </w:tcPr>
          <w:p w14:paraId="12C2AAF2"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Other reviews</w:t>
            </w:r>
          </w:p>
        </w:tc>
        <w:tc>
          <w:tcPr>
            <w:tcW w:w="2552" w:type="dxa"/>
            <w:shd w:val="clear" w:color="auto" w:fill="auto"/>
          </w:tcPr>
          <w:p w14:paraId="5124B545"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Morocco</w:t>
            </w:r>
          </w:p>
        </w:tc>
        <w:tc>
          <w:tcPr>
            <w:tcW w:w="850" w:type="dxa"/>
            <w:shd w:val="clear" w:color="auto" w:fill="auto"/>
          </w:tcPr>
          <w:p w14:paraId="084AEA1E"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13</w:t>
            </w:r>
          </w:p>
        </w:tc>
        <w:tc>
          <w:tcPr>
            <w:tcW w:w="1418" w:type="dxa"/>
            <w:shd w:val="clear" w:color="auto" w:fill="auto"/>
          </w:tcPr>
          <w:p w14:paraId="3D043067"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60</w:t>
            </w:r>
          </w:p>
        </w:tc>
        <w:tc>
          <w:tcPr>
            <w:tcW w:w="1275" w:type="dxa"/>
            <w:shd w:val="clear" w:color="auto" w:fill="auto"/>
          </w:tcPr>
          <w:p w14:paraId="64C1BF66"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French</w:t>
            </w:r>
          </w:p>
        </w:tc>
        <w:tc>
          <w:tcPr>
            <w:tcW w:w="1134" w:type="dxa"/>
            <w:shd w:val="clear" w:color="auto" w:fill="auto"/>
          </w:tcPr>
          <w:p w14:paraId="77D8A00A" w14:textId="77777777" w:rsidR="0079767F" w:rsidRPr="00164A29" w:rsidRDefault="0079767F" w:rsidP="00164A29">
            <w:pPr>
              <w:suppressAutoHyphens w:val="0"/>
              <w:autoSpaceDE w:val="0"/>
              <w:autoSpaceDN w:val="0"/>
              <w:adjustRightInd w:val="0"/>
              <w:spacing w:before="40" w:after="80" w:line="240" w:lineRule="auto"/>
              <w:rPr>
                <w:rFonts w:asciiTheme="majorBidi" w:hAnsiTheme="majorBidi" w:cstheme="majorBidi"/>
              </w:rPr>
            </w:pPr>
          </w:p>
        </w:tc>
      </w:tr>
      <w:tr w:rsidR="00017566" w:rsidRPr="00CF2285" w14:paraId="081537FC" w14:textId="77777777" w:rsidTr="00164A29">
        <w:tc>
          <w:tcPr>
            <w:tcW w:w="1276" w:type="dxa"/>
            <w:vMerge/>
            <w:shd w:val="clear" w:color="auto" w:fill="auto"/>
          </w:tcPr>
          <w:p w14:paraId="7E891A96"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2552" w:type="dxa"/>
            <w:shd w:val="clear" w:color="auto" w:fill="auto"/>
          </w:tcPr>
          <w:p w14:paraId="6CCDF7B5"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Mongolia</w:t>
            </w:r>
          </w:p>
        </w:tc>
        <w:tc>
          <w:tcPr>
            <w:tcW w:w="850" w:type="dxa"/>
            <w:shd w:val="clear" w:color="auto" w:fill="auto"/>
          </w:tcPr>
          <w:p w14:paraId="34A4C77A"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15</w:t>
            </w:r>
          </w:p>
        </w:tc>
        <w:tc>
          <w:tcPr>
            <w:tcW w:w="1418" w:type="dxa"/>
            <w:shd w:val="clear" w:color="auto" w:fill="auto"/>
          </w:tcPr>
          <w:p w14:paraId="30855C60"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r w:rsidRPr="00164A29">
              <w:rPr>
                <w:rFonts w:asciiTheme="majorBidi" w:hAnsiTheme="majorBidi" w:cstheme="majorBidi"/>
              </w:rPr>
              <w:t>81</w:t>
            </w:r>
          </w:p>
        </w:tc>
        <w:tc>
          <w:tcPr>
            <w:tcW w:w="1275" w:type="dxa"/>
            <w:shd w:val="clear" w:color="auto" w:fill="auto"/>
          </w:tcPr>
          <w:p w14:paraId="0735AC8A" w14:textId="77777777" w:rsidR="0079767F" w:rsidRPr="00164A29" w:rsidRDefault="0079767F" w:rsidP="00164A29">
            <w:pPr>
              <w:suppressAutoHyphens w:val="0"/>
              <w:autoSpaceDE w:val="0"/>
              <w:autoSpaceDN w:val="0"/>
              <w:adjustRightInd w:val="0"/>
              <w:spacing w:before="40" w:after="80" w:line="240" w:lineRule="auto"/>
              <w:ind w:right="113"/>
              <w:rPr>
                <w:rFonts w:asciiTheme="majorBidi" w:hAnsiTheme="majorBidi" w:cstheme="majorBidi"/>
              </w:rPr>
            </w:pPr>
          </w:p>
        </w:tc>
        <w:tc>
          <w:tcPr>
            <w:tcW w:w="1134" w:type="dxa"/>
            <w:shd w:val="clear" w:color="auto" w:fill="auto"/>
          </w:tcPr>
          <w:p w14:paraId="3128DF8F" w14:textId="77777777" w:rsidR="0079767F" w:rsidRPr="00164A29" w:rsidRDefault="0079767F" w:rsidP="00164A29">
            <w:pPr>
              <w:suppressAutoHyphens w:val="0"/>
              <w:autoSpaceDE w:val="0"/>
              <w:autoSpaceDN w:val="0"/>
              <w:adjustRightInd w:val="0"/>
              <w:spacing w:before="40" w:after="80" w:line="240" w:lineRule="auto"/>
              <w:rPr>
                <w:rFonts w:asciiTheme="majorBidi" w:hAnsiTheme="majorBidi" w:cstheme="majorBidi"/>
              </w:rPr>
            </w:pPr>
            <w:r w:rsidRPr="00164A29">
              <w:rPr>
                <w:rFonts w:asciiTheme="majorBidi" w:hAnsiTheme="majorBidi" w:cstheme="majorBidi"/>
              </w:rPr>
              <w:t>√</w:t>
            </w:r>
          </w:p>
        </w:tc>
      </w:tr>
    </w:tbl>
    <w:p w14:paraId="31117984" w14:textId="77777777" w:rsidR="0079767F" w:rsidRPr="00CF2285" w:rsidRDefault="0079767F" w:rsidP="005F0F1D">
      <w:pPr>
        <w:pStyle w:val="Heading1"/>
        <w:spacing w:before="240" w:after="120"/>
        <w:ind w:left="0"/>
      </w:pPr>
      <w:r w:rsidRPr="00CF2285">
        <w:rPr>
          <w:bCs/>
        </w:rPr>
        <w:t>Table 2</w:t>
      </w:r>
      <w:r w:rsidR="002C0403" w:rsidRPr="00CF2285">
        <w:br/>
      </w:r>
      <w:r w:rsidRPr="00CF2285">
        <w:rPr>
          <w:b/>
          <w:bCs/>
        </w:rPr>
        <w:t>Sectors covered by dedicated chapters in the third cycle environmental performance reviews and the reviews of Mongolia and Morocco, 2013–2018</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76"/>
        <w:gridCol w:w="2044"/>
        <w:gridCol w:w="700"/>
        <w:gridCol w:w="616"/>
        <w:gridCol w:w="728"/>
        <w:gridCol w:w="587"/>
        <w:gridCol w:w="700"/>
        <w:gridCol w:w="686"/>
        <w:gridCol w:w="672"/>
        <w:gridCol w:w="770"/>
        <w:gridCol w:w="960"/>
      </w:tblGrid>
      <w:tr w:rsidR="00017566" w:rsidRPr="00CF2285" w14:paraId="69AF2E26" w14:textId="77777777" w:rsidTr="00164A29">
        <w:trPr>
          <w:cantSplit/>
          <w:trHeight w:val="701"/>
          <w:tblHeader/>
        </w:trPr>
        <w:tc>
          <w:tcPr>
            <w:tcW w:w="1176" w:type="dxa"/>
            <w:tcBorders>
              <w:top w:val="single" w:sz="4" w:space="0" w:color="auto"/>
              <w:bottom w:val="single" w:sz="12" w:space="0" w:color="auto"/>
            </w:tcBorders>
            <w:shd w:val="clear" w:color="auto" w:fill="auto"/>
            <w:vAlign w:val="bottom"/>
          </w:tcPr>
          <w:p w14:paraId="066F94EC" w14:textId="77777777" w:rsidR="0079767F" w:rsidRPr="00CF2285" w:rsidRDefault="0079767F" w:rsidP="005F0F1D">
            <w:pPr>
              <w:suppressAutoHyphens w:val="0"/>
              <w:spacing w:before="80" w:after="80" w:line="200" w:lineRule="exact"/>
              <w:ind w:right="113"/>
              <w:rPr>
                <w:i/>
                <w:sz w:val="16"/>
                <w:szCs w:val="18"/>
              </w:rPr>
            </w:pPr>
          </w:p>
        </w:tc>
        <w:tc>
          <w:tcPr>
            <w:tcW w:w="2044" w:type="dxa"/>
            <w:tcBorders>
              <w:top w:val="single" w:sz="4" w:space="0" w:color="auto"/>
              <w:bottom w:val="single" w:sz="12" w:space="0" w:color="auto"/>
            </w:tcBorders>
            <w:shd w:val="clear" w:color="auto" w:fill="auto"/>
            <w:vAlign w:val="bottom"/>
          </w:tcPr>
          <w:p w14:paraId="01B0DEA8" w14:textId="1EDC32BF" w:rsidR="0079767F" w:rsidRPr="00CF2285" w:rsidRDefault="0079767F" w:rsidP="00164A29">
            <w:pPr>
              <w:suppressAutoHyphens w:val="0"/>
              <w:spacing w:before="80" w:after="80" w:line="200" w:lineRule="exact"/>
              <w:ind w:right="113"/>
              <w:rPr>
                <w:bCs/>
                <w:i/>
                <w:sz w:val="16"/>
                <w:szCs w:val="18"/>
              </w:rPr>
            </w:pPr>
            <w:r w:rsidRPr="00CF2285">
              <w:rPr>
                <w:bCs/>
                <w:i/>
                <w:sz w:val="16"/>
                <w:szCs w:val="18"/>
              </w:rPr>
              <w:t xml:space="preserve">Country </w:t>
            </w:r>
            <w:r w:rsidR="00017566" w:rsidRPr="00CF2285">
              <w:rPr>
                <w:bCs/>
                <w:i/>
                <w:sz w:val="16"/>
                <w:szCs w:val="18"/>
              </w:rPr>
              <w:br/>
            </w:r>
            <w:r w:rsidRPr="00CF2285">
              <w:rPr>
                <w:bCs/>
                <w:i/>
                <w:sz w:val="16"/>
                <w:szCs w:val="18"/>
              </w:rPr>
              <w:t>(in chronological order)</w:t>
            </w:r>
          </w:p>
        </w:tc>
        <w:tc>
          <w:tcPr>
            <w:tcW w:w="700" w:type="dxa"/>
            <w:tcBorders>
              <w:top w:val="single" w:sz="4" w:space="0" w:color="auto"/>
              <w:bottom w:val="single" w:sz="12" w:space="0" w:color="auto"/>
            </w:tcBorders>
            <w:shd w:val="clear" w:color="auto" w:fill="auto"/>
            <w:textDirection w:val="lrTbV"/>
            <w:vAlign w:val="bottom"/>
          </w:tcPr>
          <w:p w14:paraId="795A79FE" w14:textId="588C7CAF" w:rsidR="0079767F" w:rsidRPr="00CF2285" w:rsidRDefault="0079767F" w:rsidP="005F0F1D">
            <w:pPr>
              <w:suppressAutoHyphens w:val="0"/>
              <w:spacing w:before="80" w:after="80" w:line="200" w:lineRule="exact"/>
              <w:ind w:right="113"/>
              <w:jc w:val="right"/>
              <w:rPr>
                <w:bCs/>
                <w:i/>
                <w:sz w:val="16"/>
                <w:szCs w:val="18"/>
              </w:rPr>
            </w:pPr>
            <w:r w:rsidRPr="00CF2285">
              <w:rPr>
                <w:bCs/>
                <w:i/>
                <w:sz w:val="16"/>
                <w:szCs w:val="18"/>
              </w:rPr>
              <w:t>Agri</w:t>
            </w:r>
            <w:r w:rsidR="00017566" w:rsidRPr="00CF2285">
              <w:rPr>
                <w:bCs/>
                <w:i/>
                <w:sz w:val="16"/>
                <w:szCs w:val="18"/>
              </w:rPr>
              <w:t>-</w:t>
            </w:r>
            <w:r w:rsidRPr="00CF2285">
              <w:rPr>
                <w:bCs/>
                <w:i/>
                <w:sz w:val="16"/>
                <w:szCs w:val="18"/>
              </w:rPr>
              <w:t>culture</w:t>
            </w:r>
          </w:p>
        </w:tc>
        <w:tc>
          <w:tcPr>
            <w:tcW w:w="616" w:type="dxa"/>
            <w:tcBorders>
              <w:top w:val="single" w:sz="4" w:space="0" w:color="auto"/>
              <w:bottom w:val="single" w:sz="12" w:space="0" w:color="auto"/>
            </w:tcBorders>
            <w:shd w:val="clear" w:color="auto" w:fill="auto"/>
            <w:textDirection w:val="lrTbV"/>
            <w:vAlign w:val="bottom"/>
          </w:tcPr>
          <w:p w14:paraId="1F06F080" w14:textId="77777777" w:rsidR="0079767F" w:rsidRPr="00CF2285" w:rsidRDefault="0079767F" w:rsidP="005F0F1D">
            <w:pPr>
              <w:suppressAutoHyphens w:val="0"/>
              <w:spacing w:before="80" w:after="80" w:line="200" w:lineRule="exact"/>
              <w:ind w:right="113"/>
              <w:jc w:val="right"/>
              <w:rPr>
                <w:bCs/>
                <w:i/>
                <w:sz w:val="16"/>
                <w:szCs w:val="18"/>
              </w:rPr>
            </w:pPr>
            <w:r w:rsidRPr="00CF2285">
              <w:rPr>
                <w:bCs/>
                <w:i/>
                <w:sz w:val="16"/>
                <w:szCs w:val="18"/>
              </w:rPr>
              <w:t>Energy</w:t>
            </w:r>
          </w:p>
        </w:tc>
        <w:tc>
          <w:tcPr>
            <w:tcW w:w="728" w:type="dxa"/>
            <w:tcBorders>
              <w:top w:val="single" w:sz="4" w:space="0" w:color="auto"/>
              <w:bottom w:val="single" w:sz="12" w:space="0" w:color="auto"/>
            </w:tcBorders>
            <w:shd w:val="clear" w:color="auto" w:fill="auto"/>
            <w:textDirection w:val="lrTbV"/>
            <w:vAlign w:val="bottom"/>
          </w:tcPr>
          <w:p w14:paraId="68452634" w14:textId="77777777" w:rsidR="0079767F" w:rsidRPr="00CF2285" w:rsidRDefault="0079767F" w:rsidP="005F0F1D">
            <w:pPr>
              <w:suppressAutoHyphens w:val="0"/>
              <w:spacing w:before="80" w:after="80" w:line="200" w:lineRule="exact"/>
              <w:ind w:right="113"/>
              <w:jc w:val="right"/>
              <w:rPr>
                <w:bCs/>
                <w:i/>
                <w:sz w:val="16"/>
                <w:szCs w:val="18"/>
              </w:rPr>
            </w:pPr>
            <w:r w:rsidRPr="00CF2285">
              <w:rPr>
                <w:bCs/>
                <w:i/>
                <w:sz w:val="16"/>
                <w:szCs w:val="18"/>
              </w:rPr>
              <w:t>Forestry</w:t>
            </w:r>
          </w:p>
        </w:tc>
        <w:tc>
          <w:tcPr>
            <w:tcW w:w="587" w:type="dxa"/>
            <w:tcBorders>
              <w:top w:val="single" w:sz="4" w:space="0" w:color="auto"/>
              <w:bottom w:val="single" w:sz="12" w:space="0" w:color="auto"/>
            </w:tcBorders>
            <w:shd w:val="clear" w:color="auto" w:fill="auto"/>
            <w:textDirection w:val="lrTbV"/>
            <w:vAlign w:val="bottom"/>
          </w:tcPr>
          <w:p w14:paraId="3FD79293" w14:textId="77777777" w:rsidR="0079767F" w:rsidRPr="00CF2285" w:rsidRDefault="0079767F" w:rsidP="005F0F1D">
            <w:pPr>
              <w:suppressAutoHyphens w:val="0"/>
              <w:spacing w:before="80" w:after="80" w:line="200" w:lineRule="exact"/>
              <w:ind w:right="113"/>
              <w:jc w:val="right"/>
              <w:rPr>
                <w:bCs/>
                <w:i/>
                <w:sz w:val="16"/>
                <w:szCs w:val="18"/>
              </w:rPr>
            </w:pPr>
            <w:r w:rsidRPr="00CF2285">
              <w:rPr>
                <w:bCs/>
                <w:i/>
                <w:sz w:val="16"/>
                <w:szCs w:val="18"/>
              </w:rPr>
              <w:t>Health</w:t>
            </w:r>
          </w:p>
        </w:tc>
        <w:tc>
          <w:tcPr>
            <w:tcW w:w="700" w:type="dxa"/>
            <w:tcBorders>
              <w:top w:val="single" w:sz="4" w:space="0" w:color="auto"/>
              <w:bottom w:val="single" w:sz="12" w:space="0" w:color="auto"/>
            </w:tcBorders>
            <w:shd w:val="clear" w:color="auto" w:fill="auto"/>
            <w:textDirection w:val="lrTbV"/>
            <w:vAlign w:val="bottom"/>
          </w:tcPr>
          <w:p w14:paraId="4C1EEAA4" w14:textId="77777777" w:rsidR="0079767F" w:rsidRPr="00CF2285" w:rsidRDefault="0079767F" w:rsidP="005F0F1D">
            <w:pPr>
              <w:suppressAutoHyphens w:val="0"/>
              <w:spacing w:before="80" w:after="80" w:line="200" w:lineRule="exact"/>
              <w:ind w:right="113"/>
              <w:jc w:val="right"/>
              <w:rPr>
                <w:bCs/>
                <w:i/>
                <w:sz w:val="16"/>
                <w:szCs w:val="18"/>
              </w:rPr>
            </w:pPr>
            <w:r w:rsidRPr="00CF2285">
              <w:rPr>
                <w:bCs/>
                <w:i/>
                <w:sz w:val="16"/>
                <w:szCs w:val="18"/>
              </w:rPr>
              <w:t>Housing</w:t>
            </w:r>
          </w:p>
        </w:tc>
        <w:tc>
          <w:tcPr>
            <w:tcW w:w="686" w:type="dxa"/>
            <w:tcBorders>
              <w:top w:val="single" w:sz="4" w:space="0" w:color="auto"/>
              <w:bottom w:val="single" w:sz="12" w:space="0" w:color="auto"/>
            </w:tcBorders>
            <w:shd w:val="clear" w:color="auto" w:fill="auto"/>
            <w:textDirection w:val="lrTbV"/>
            <w:vAlign w:val="bottom"/>
          </w:tcPr>
          <w:p w14:paraId="591C7C3B" w14:textId="77777777" w:rsidR="0079767F" w:rsidRPr="00CF2285" w:rsidRDefault="0079767F" w:rsidP="005F0F1D">
            <w:pPr>
              <w:suppressAutoHyphens w:val="0"/>
              <w:spacing w:before="80" w:after="80" w:line="200" w:lineRule="exact"/>
              <w:ind w:right="113"/>
              <w:jc w:val="right"/>
              <w:rPr>
                <w:bCs/>
                <w:i/>
                <w:sz w:val="16"/>
                <w:szCs w:val="18"/>
              </w:rPr>
            </w:pPr>
            <w:r w:rsidRPr="00CF2285">
              <w:rPr>
                <w:bCs/>
                <w:i/>
                <w:sz w:val="16"/>
                <w:szCs w:val="18"/>
              </w:rPr>
              <w:t>Industry</w:t>
            </w:r>
          </w:p>
        </w:tc>
        <w:tc>
          <w:tcPr>
            <w:tcW w:w="672" w:type="dxa"/>
            <w:tcBorders>
              <w:top w:val="single" w:sz="4" w:space="0" w:color="auto"/>
              <w:bottom w:val="single" w:sz="12" w:space="0" w:color="auto"/>
            </w:tcBorders>
            <w:shd w:val="clear" w:color="auto" w:fill="auto"/>
            <w:textDirection w:val="lrTbV"/>
            <w:vAlign w:val="bottom"/>
          </w:tcPr>
          <w:p w14:paraId="34D6B76E" w14:textId="77777777" w:rsidR="0079767F" w:rsidRPr="00CF2285" w:rsidRDefault="0079767F" w:rsidP="005F0F1D">
            <w:pPr>
              <w:suppressAutoHyphens w:val="0"/>
              <w:spacing w:before="80" w:after="80" w:line="200" w:lineRule="exact"/>
              <w:ind w:right="113"/>
              <w:jc w:val="right"/>
              <w:rPr>
                <w:bCs/>
                <w:i/>
                <w:sz w:val="16"/>
                <w:szCs w:val="18"/>
              </w:rPr>
            </w:pPr>
            <w:r w:rsidRPr="00CF2285">
              <w:rPr>
                <w:bCs/>
                <w:i/>
                <w:sz w:val="16"/>
                <w:szCs w:val="18"/>
              </w:rPr>
              <w:t>Tourism</w:t>
            </w:r>
          </w:p>
        </w:tc>
        <w:tc>
          <w:tcPr>
            <w:tcW w:w="770" w:type="dxa"/>
            <w:tcBorders>
              <w:top w:val="single" w:sz="4" w:space="0" w:color="auto"/>
              <w:bottom w:val="single" w:sz="12" w:space="0" w:color="auto"/>
            </w:tcBorders>
            <w:shd w:val="clear" w:color="auto" w:fill="auto"/>
            <w:textDirection w:val="lrTbV"/>
            <w:vAlign w:val="bottom"/>
          </w:tcPr>
          <w:p w14:paraId="2C47C231" w14:textId="77777777" w:rsidR="0079767F" w:rsidRPr="00CF2285" w:rsidRDefault="0079767F" w:rsidP="005F0F1D">
            <w:pPr>
              <w:suppressAutoHyphens w:val="0"/>
              <w:spacing w:before="80" w:after="80" w:line="200" w:lineRule="exact"/>
              <w:ind w:right="113"/>
              <w:jc w:val="right"/>
              <w:rPr>
                <w:bCs/>
                <w:i/>
                <w:sz w:val="16"/>
                <w:szCs w:val="18"/>
              </w:rPr>
            </w:pPr>
            <w:r w:rsidRPr="00CF2285">
              <w:rPr>
                <w:bCs/>
                <w:i/>
                <w:sz w:val="16"/>
                <w:szCs w:val="18"/>
              </w:rPr>
              <w:t>Transport</w:t>
            </w:r>
          </w:p>
        </w:tc>
        <w:tc>
          <w:tcPr>
            <w:tcW w:w="960" w:type="dxa"/>
            <w:tcBorders>
              <w:top w:val="single" w:sz="4" w:space="0" w:color="auto"/>
              <w:bottom w:val="single" w:sz="12" w:space="0" w:color="auto"/>
            </w:tcBorders>
            <w:shd w:val="clear" w:color="auto" w:fill="auto"/>
            <w:textDirection w:val="lrTbV"/>
            <w:vAlign w:val="bottom"/>
          </w:tcPr>
          <w:p w14:paraId="57F1935D" w14:textId="77777777" w:rsidR="0079767F" w:rsidRPr="00CF2285" w:rsidRDefault="0079767F" w:rsidP="005F0F1D">
            <w:pPr>
              <w:suppressAutoHyphens w:val="0"/>
              <w:spacing w:before="80" w:after="80" w:line="200" w:lineRule="exact"/>
              <w:ind w:right="113"/>
              <w:jc w:val="right"/>
              <w:rPr>
                <w:bCs/>
                <w:i/>
                <w:sz w:val="16"/>
                <w:szCs w:val="15"/>
              </w:rPr>
            </w:pPr>
            <w:r w:rsidRPr="00CF2285">
              <w:rPr>
                <w:bCs/>
                <w:i/>
                <w:sz w:val="16"/>
                <w:szCs w:val="15"/>
              </w:rPr>
              <w:t xml:space="preserve">Disaster </w:t>
            </w:r>
            <w:r w:rsidRPr="00CF2285">
              <w:rPr>
                <w:bCs/>
                <w:i/>
                <w:sz w:val="16"/>
                <w:szCs w:val="16"/>
              </w:rPr>
              <w:t>management</w:t>
            </w:r>
          </w:p>
        </w:tc>
      </w:tr>
      <w:tr w:rsidR="00017566" w:rsidRPr="00CF2285" w14:paraId="32037A28" w14:textId="77777777" w:rsidTr="00164A29">
        <w:trPr>
          <w:cantSplit/>
          <w:trHeight w:hRule="exact" w:val="113"/>
          <w:tblHeader/>
        </w:trPr>
        <w:tc>
          <w:tcPr>
            <w:tcW w:w="1176" w:type="dxa"/>
            <w:tcBorders>
              <w:top w:val="single" w:sz="12" w:space="0" w:color="auto"/>
            </w:tcBorders>
            <w:shd w:val="clear" w:color="auto" w:fill="auto"/>
          </w:tcPr>
          <w:p w14:paraId="008A6012" w14:textId="77777777" w:rsidR="00D2260C" w:rsidRPr="00CF2285" w:rsidRDefault="00D2260C" w:rsidP="005F0F1D">
            <w:pPr>
              <w:suppressAutoHyphens w:val="0"/>
              <w:spacing w:before="40" w:after="40" w:line="220" w:lineRule="exact"/>
              <w:ind w:right="113"/>
              <w:rPr>
                <w:sz w:val="18"/>
                <w:szCs w:val="18"/>
              </w:rPr>
            </w:pPr>
          </w:p>
        </w:tc>
        <w:tc>
          <w:tcPr>
            <w:tcW w:w="2044" w:type="dxa"/>
            <w:tcBorders>
              <w:top w:val="single" w:sz="12" w:space="0" w:color="auto"/>
            </w:tcBorders>
            <w:shd w:val="clear" w:color="auto" w:fill="auto"/>
          </w:tcPr>
          <w:p w14:paraId="5794341B" w14:textId="77777777" w:rsidR="00D2260C" w:rsidRPr="00CF2285" w:rsidRDefault="00D2260C" w:rsidP="00164A29">
            <w:pPr>
              <w:suppressAutoHyphens w:val="0"/>
              <w:spacing w:before="40" w:after="40" w:line="220" w:lineRule="exact"/>
              <w:ind w:right="113"/>
              <w:rPr>
                <w:sz w:val="18"/>
                <w:szCs w:val="18"/>
              </w:rPr>
            </w:pPr>
          </w:p>
        </w:tc>
        <w:tc>
          <w:tcPr>
            <w:tcW w:w="700" w:type="dxa"/>
            <w:tcBorders>
              <w:top w:val="single" w:sz="12" w:space="0" w:color="auto"/>
            </w:tcBorders>
            <w:shd w:val="clear" w:color="auto" w:fill="auto"/>
            <w:vAlign w:val="bottom"/>
          </w:tcPr>
          <w:p w14:paraId="6B9FD808" w14:textId="77777777" w:rsidR="00D2260C" w:rsidRPr="00CF2285" w:rsidRDefault="00D2260C" w:rsidP="005F0F1D">
            <w:pPr>
              <w:suppressAutoHyphens w:val="0"/>
              <w:spacing w:before="40" w:after="40" w:line="220" w:lineRule="exact"/>
              <w:ind w:right="113"/>
              <w:jc w:val="right"/>
              <w:rPr>
                <w:b/>
                <w:bCs/>
                <w:sz w:val="18"/>
                <w:szCs w:val="18"/>
              </w:rPr>
            </w:pPr>
          </w:p>
        </w:tc>
        <w:tc>
          <w:tcPr>
            <w:tcW w:w="616" w:type="dxa"/>
            <w:tcBorders>
              <w:top w:val="single" w:sz="12" w:space="0" w:color="auto"/>
            </w:tcBorders>
            <w:shd w:val="clear" w:color="auto" w:fill="auto"/>
            <w:vAlign w:val="bottom"/>
          </w:tcPr>
          <w:p w14:paraId="6E2FA99C" w14:textId="77777777" w:rsidR="00D2260C" w:rsidRPr="00CF2285" w:rsidRDefault="00D2260C" w:rsidP="005F0F1D">
            <w:pPr>
              <w:suppressAutoHyphens w:val="0"/>
              <w:spacing w:before="40" w:after="40" w:line="220" w:lineRule="exact"/>
              <w:ind w:right="113"/>
              <w:jc w:val="right"/>
              <w:rPr>
                <w:b/>
                <w:bCs/>
                <w:sz w:val="18"/>
                <w:szCs w:val="18"/>
              </w:rPr>
            </w:pPr>
          </w:p>
        </w:tc>
        <w:tc>
          <w:tcPr>
            <w:tcW w:w="728" w:type="dxa"/>
            <w:tcBorders>
              <w:top w:val="single" w:sz="12" w:space="0" w:color="auto"/>
            </w:tcBorders>
            <w:shd w:val="clear" w:color="auto" w:fill="auto"/>
            <w:vAlign w:val="bottom"/>
          </w:tcPr>
          <w:p w14:paraId="358AA582" w14:textId="77777777" w:rsidR="00D2260C" w:rsidRPr="00CF2285" w:rsidRDefault="00D2260C" w:rsidP="005F0F1D">
            <w:pPr>
              <w:suppressAutoHyphens w:val="0"/>
              <w:spacing w:before="40" w:after="40" w:line="220" w:lineRule="exact"/>
              <w:ind w:right="113"/>
              <w:jc w:val="right"/>
              <w:rPr>
                <w:b/>
                <w:bCs/>
                <w:sz w:val="18"/>
                <w:szCs w:val="18"/>
              </w:rPr>
            </w:pPr>
          </w:p>
        </w:tc>
        <w:tc>
          <w:tcPr>
            <w:tcW w:w="587" w:type="dxa"/>
            <w:tcBorders>
              <w:top w:val="single" w:sz="12" w:space="0" w:color="auto"/>
            </w:tcBorders>
            <w:shd w:val="clear" w:color="auto" w:fill="auto"/>
            <w:vAlign w:val="bottom"/>
          </w:tcPr>
          <w:p w14:paraId="22FC2BFE" w14:textId="77777777" w:rsidR="00D2260C" w:rsidRPr="00CF2285" w:rsidRDefault="00D2260C" w:rsidP="005F0F1D">
            <w:pPr>
              <w:suppressAutoHyphens w:val="0"/>
              <w:spacing w:before="40" w:after="40" w:line="220" w:lineRule="exact"/>
              <w:ind w:right="113"/>
              <w:jc w:val="right"/>
              <w:rPr>
                <w:b/>
                <w:bCs/>
                <w:sz w:val="18"/>
                <w:szCs w:val="18"/>
              </w:rPr>
            </w:pPr>
          </w:p>
        </w:tc>
        <w:tc>
          <w:tcPr>
            <w:tcW w:w="700" w:type="dxa"/>
            <w:tcBorders>
              <w:top w:val="single" w:sz="12" w:space="0" w:color="auto"/>
            </w:tcBorders>
            <w:shd w:val="clear" w:color="auto" w:fill="auto"/>
            <w:vAlign w:val="bottom"/>
          </w:tcPr>
          <w:p w14:paraId="3F3078DA" w14:textId="77777777" w:rsidR="00D2260C" w:rsidRPr="00CF2285" w:rsidRDefault="00D2260C" w:rsidP="005F0F1D">
            <w:pPr>
              <w:suppressAutoHyphens w:val="0"/>
              <w:spacing w:before="40" w:after="40" w:line="220" w:lineRule="exact"/>
              <w:ind w:right="113"/>
              <w:jc w:val="right"/>
              <w:rPr>
                <w:b/>
                <w:bCs/>
                <w:sz w:val="18"/>
                <w:szCs w:val="18"/>
              </w:rPr>
            </w:pPr>
          </w:p>
        </w:tc>
        <w:tc>
          <w:tcPr>
            <w:tcW w:w="686" w:type="dxa"/>
            <w:tcBorders>
              <w:top w:val="single" w:sz="12" w:space="0" w:color="auto"/>
            </w:tcBorders>
            <w:shd w:val="clear" w:color="auto" w:fill="auto"/>
            <w:vAlign w:val="bottom"/>
          </w:tcPr>
          <w:p w14:paraId="41992B45" w14:textId="77777777" w:rsidR="00D2260C" w:rsidRPr="00CF2285" w:rsidRDefault="00D2260C" w:rsidP="005F0F1D">
            <w:pPr>
              <w:suppressAutoHyphens w:val="0"/>
              <w:spacing w:before="40" w:after="40" w:line="220" w:lineRule="exact"/>
              <w:ind w:right="113"/>
              <w:jc w:val="right"/>
              <w:rPr>
                <w:b/>
                <w:bCs/>
                <w:sz w:val="18"/>
                <w:szCs w:val="18"/>
              </w:rPr>
            </w:pPr>
          </w:p>
        </w:tc>
        <w:tc>
          <w:tcPr>
            <w:tcW w:w="672" w:type="dxa"/>
            <w:tcBorders>
              <w:top w:val="single" w:sz="12" w:space="0" w:color="auto"/>
            </w:tcBorders>
            <w:shd w:val="clear" w:color="auto" w:fill="auto"/>
            <w:vAlign w:val="bottom"/>
          </w:tcPr>
          <w:p w14:paraId="2C1DDB5F" w14:textId="77777777" w:rsidR="00D2260C" w:rsidRPr="00CF2285" w:rsidRDefault="00D2260C" w:rsidP="005F0F1D">
            <w:pPr>
              <w:suppressAutoHyphens w:val="0"/>
              <w:spacing w:before="40" w:after="40" w:line="220" w:lineRule="exact"/>
              <w:ind w:right="113"/>
              <w:jc w:val="right"/>
              <w:rPr>
                <w:b/>
                <w:bCs/>
                <w:sz w:val="18"/>
                <w:szCs w:val="18"/>
              </w:rPr>
            </w:pPr>
          </w:p>
        </w:tc>
        <w:tc>
          <w:tcPr>
            <w:tcW w:w="770" w:type="dxa"/>
            <w:tcBorders>
              <w:top w:val="single" w:sz="12" w:space="0" w:color="auto"/>
            </w:tcBorders>
            <w:shd w:val="clear" w:color="auto" w:fill="auto"/>
            <w:vAlign w:val="bottom"/>
          </w:tcPr>
          <w:p w14:paraId="1075952B" w14:textId="77777777" w:rsidR="00D2260C" w:rsidRPr="00CF2285" w:rsidRDefault="00D2260C" w:rsidP="005F0F1D">
            <w:pPr>
              <w:suppressAutoHyphens w:val="0"/>
              <w:spacing w:before="40" w:after="40" w:line="220" w:lineRule="exact"/>
              <w:ind w:right="113"/>
              <w:jc w:val="right"/>
              <w:rPr>
                <w:b/>
                <w:bCs/>
                <w:sz w:val="18"/>
                <w:szCs w:val="18"/>
              </w:rPr>
            </w:pPr>
          </w:p>
        </w:tc>
        <w:tc>
          <w:tcPr>
            <w:tcW w:w="960" w:type="dxa"/>
            <w:tcBorders>
              <w:top w:val="single" w:sz="12" w:space="0" w:color="auto"/>
            </w:tcBorders>
            <w:shd w:val="clear" w:color="auto" w:fill="auto"/>
            <w:vAlign w:val="bottom"/>
          </w:tcPr>
          <w:p w14:paraId="09E85B4E" w14:textId="77777777" w:rsidR="00D2260C" w:rsidRPr="00CF2285" w:rsidRDefault="00D2260C" w:rsidP="005F0F1D">
            <w:pPr>
              <w:suppressAutoHyphens w:val="0"/>
              <w:spacing w:before="40" w:after="40" w:line="220" w:lineRule="exact"/>
              <w:ind w:right="113"/>
              <w:jc w:val="right"/>
              <w:rPr>
                <w:b/>
                <w:bCs/>
                <w:sz w:val="18"/>
                <w:szCs w:val="18"/>
              </w:rPr>
            </w:pPr>
          </w:p>
        </w:tc>
      </w:tr>
      <w:tr w:rsidR="00017566" w:rsidRPr="00CF2285" w14:paraId="61359A57" w14:textId="77777777" w:rsidTr="00164A29">
        <w:trPr>
          <w:cantSplit/>
        </w:trPr>
        <w:tc>
          <w:tcPr>
            <w:tcW w:w="1176" w:type="dxa"/>
            <w:vMerge w:val="restart"/>
            <w:shd w:val="clear" w:color="auto" w:fill="auto"/>
          </w:tcPr>
          <w:p w14:paraId="4A721A8F" w14:textId="77777777" w:rsidR="0079767F" w:rsidRPr="00164A29" w:rsidRDefault="0079767F" w:rsidP="00815680">
            <w:pPr>
              <w:suppressAutoHyphens w:val="0"/>
              <w:spacing w:before="40" w:after="40" w:line="220" w:lineRule="exact"/>
              <w:ind w:right="113"/>
              <w:rPr>
                <w:rFonts w:asciiTheme="majorBidi" w:hAnsiTheme="majorBidi" w:cstheme="majorBidi"/>
                <w:sz w:val="18"/>
                <w:szCs w:val="18"/>
              </w:rPr>
            </w:pPr>
            <w:r w:rsidRPr="00164A29">
              <w:rPr>
                <w:rFonts w:asciiTheme="majorBidi" w:hAnsiTheme="majorBidi" w:cstheme="majorBidi"/>
                <w:sz w:val="18"/>
                <w:szCs w:val="18"/>
              </w:rPr>
              <w:t>Third cycle reviews</w:t>
            </w:r>
          </w:p>
        </w:tc>
        <w:tc>
          <w:tcPr>
            <w:tcW w:w="2044" w:type="dxa"/>
            <w:shd w:val="clear" w:color="auto" w:fill="auto"/>
          </w:tcPr>
          <w:p w14:paraId="1671CB79" w14:textId="77777777" w:rsidR="0079767F" w:rsidRPr="00164A29" w:rsidRDefault="0079767F" w:rsidP="00164A29">
            <w:pPr>
              <w:suppressAutoHyphens w:val="0"/>
              <w:spacing w:before="40" w:after="40" w:line="220" w:lineRule="exact"/>
              <w:ind w:right="113"/>
              <w:rPr>
                <w:rFonts w:asciiTheme="majorBidi" w:hAnsiTheme="majorBidi" w:cstheme="majorBidi"/>
                <w:sz w:val="18"/>
                <w:szCs w:val="18"/>
              </w:rPr>
            </w:pPr>
            <w:r w:rsidRPr="00164A29">
              <w:rPr>
                <w:rFonts w:asciiTheme="majorBidi" w:hAnsiTheme="majorBidi" w:cstheme="majorBidi"/>
                <w:sz w:val="18"/>
                <w:szCs w:val="18"/>
              </w:rPr>
              <w:t>Republic of Moldova</w:t>
            </w:r>
          </w:p>
        </w:tc>
        <w:tc>
          <w:tcPr>
            <w:tcW w:w="700" w:type="dxa"/>
            <w:shd w:val="clear" w:color="auto" w:fill="auto"/>
          </w:tcPr>
          <w:p w14:paraId="2697AD89"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616" w:type="dxa"/>
            <w:shd w:val="clear" w:color="auto" w:fill="auto"/>
          </w:tcPr>
          <w:p w14:paraId="23E92CAD"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28" w:type="dxa"/>
            <w:shd w:val="clear" w:color="auto" w:fill="auto"/>
          </w:tcPr>
          <w:p w14:paraId="43639C66"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587" w:type="dxa"/>
            <w:shd w:val="clear" w:color="auto" w:fill="auto"/>
          </w:tcPr>
          <w:p w14:paraId="5F73CDB1"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00" w:type="dxa"/>
            <w:shd w:val="clear" w:color="auto" w:fill="auto"/>
          </w:tcPr>
          <w:p w14:paraId="78A6FAEE"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86" w:type="dxa"/>
            <w:shd w:val="clear" w:color="auto" w:fill="auto"/>
          </w:tcPr>
          <w:p w14:paraId="38F5716D"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72" w:type="dxa"/>
            <w:shd w:val="clear" w:color="auto" w:fill="auto"/>
          </w:tcPr>
          <w:p w14:paraId="3B0D2AE7"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70" w:type="dxa"/>
            <w:shd w:val="clear" w:color="auto" w:fill="auto"/>
          </w:tcPr>
          <w:p w14:paraId="0333C4A0"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960" w:type="dxa"/>
            <w:shd w:val="clear" w:color="auto" w:fill="auto"/>
          </w:tcPr>
          <w:p w14:paraId="740AE665"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r>
      <w:tr w:rsidR="00017566" w:rsidRPr="00CF2285" w14:paraId="71A400A7" w14:textId="77777777" w:rsidTr="00164A29">
        <w:trPr>
          <w:cantSplit/>
        </w:trPr>
        <w:tc>
          <w:tcPr>
            <w:tcW w:w="1176" w:type="dxa"/>
            <w:vMerge/>
            <w:shd w:val="clear" w:color="auto" w:fill="auto"/>
          </w:tcPr>
          <w:p w14:paraId="606EF0DE" w14:textId="77777777" w:rsidR="0079767F" w:rsidRPr="00164A29" w:rsidRDefault="0079767F" w:rsidP="00815680">
            <w:pPr>
              <w:suppressAutoHyphens w:val="0"/>
              <w:spacing w:before="40" w:after="40" w:line="220" w:lineRule="exact"/>
              <w:ind w:right="113"/>
              <w:rPr>
                <w:rFonts w:asciiTheme="majorBidi" w:hAnsiTheme="majorBidi" w:cstheme="majorBidi"/>
                <w:sz w:val="18"/>
                <w:szCs w:val="18"/>
              </w:rPr>
            </w:pPr>
          </w:p>
        </w:tc>
        <w:tc>
          <w:tcPr>
            <w:tcW w:w="2044" w:type="dxa"/>
            <w:shd w:val="clear" w:color="auto" w:fill="auto"/>
          </w:tcPr>
          <w:p w14:paraId="1B1B58C1" w14:textId="77777777" w:rsidR="0079767F" w:rsidRPr="00164A29" w:rsidRDefault="0079767F" w:rsidP="00164A29">
            <w:pPr>
              <w:suppressAutoHyphens w:val="0"/>
              <w:spacing w:before="40" w:after="40" w:line="220" w:lineRule="exact"/>
              <w:ind w:right="113"/>
              <w:rPr>
                <w:rFonts w:asciiTheme="majorBidi" w:hAnsiTheme="majorBidi" w:cstheme="majorBidi"/>
                <w:sz w:val="18"/>
                <w:szCs w:val="18"/>
              </w:rPr>
            </w:pPr>
            <w:r w:rsidRPr="00164A29">
              <w:rPr>
                <w:rFonts w:asciiTheme="majorBidi" w:hAnsiTheme="majorBidi" w:cstheme="majorBidi"/>
                <w:sz w:val="18"/>
                <w:szCs w:val="18"/>
              </w:rPr>
              <w:t>Montenegro</w:t>
            </w:r>
          </w:p>
        </w:tc>
        <w:tc>
          <w:tcPr>
            <w:tcW w:w="700" w:type="dxa"/>
            <w:shd w:val="clear" w:color="auto" w:fill="auto"/>
          </w:tcPr>
          <w:p w14:paraId="0328B15E"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16" w:type="dxa"/>
            <w:shd w:val="clear" w:color="auto" w:fill="auto"/>
          </w:tcPr>
          <w:p w14:paraId="4B29210A"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28" w:type="dxa"/>
            <w:shd w:val="clear" w:color="auto" w:fill="auto"/>
          </w:tcPr>
          <w:p w14:paraId="03E557D4"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587" w:type="dxa"/>
            <w:shd w:val="clear" w:color="auto" w:fill="auto"/>
          </w:tcPr>
          <w:p w14:paraId="1067064F"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00" w:type="dxa"/>
            <w:shd w:val="clear" w:color="auto" w:fill="auto"/>
          </w:tcPr>
          <w:p w14:paraId="5B69B135"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86" w:type="dxa"/>
            <w:shd w:val="clear" w:color="auto" w:fill="auto"/>
          </w:tcPr>
          <w:p w14:paraId="00C0140D"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72" w:type="dxa"/>
            <w:shd w:val="clear" w:color="auto" w:fill="auto"/>
          </w:tcPr>
          <w:p w14:paraId="63CDE95F"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70" w:type="dxa"/>
            <w:shd w:val="clear" w:color="auto" w:fill="auto"/>
          </w:tcPr>
          <w:p w14:paraId="6D7ED99F"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960" w:type="dxa"/>
            <w:shd w:val="clear" w:color="auto" w:fill="auto"/>
          </w:tcPr>
          <w:p w14:paraId="366F9496"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r>
      <w:tr w:rsidR="00017566" w:rsidRPr="00CF2285" w14:paraId="0A5C2774" w14:textId="77777777" w:rsidTr="00164A29">
        <w:trPr>
          <w:cantSplit/>
        </w:trPr>
        <w:tc>
          <w:tcPr>
            <w:tcW w:w="1176" w:type="dxa"/>
            <w:vMerge/>
            <w:shd w:val="clear" w:color="auto" w:fill="auto"/>
          </w:tcPr>
          <w:p w14:paraId="3BB9EF6B" w14:textId="77777777" w:rsidR="0079767F" w:rsidRPr="00164A29" w:rsidRDefault="0079767F" w:rsidP="00815680">
            <w:pPr>
              <w:suppressAutoHyphens w:val="0"/>
              <w:spacing w:before="40" w:after="40" w:line="220" w:lineRule="exact"/>
              <w:ind w:right="113"/>
              <w:rPr>
                <w:rFonts w:asciiTheme="majorBidi" w:hAnsiTheme="majorBidi" w:cstheme="majorBidi"/>
                <w:sz w:val="18"/>
                <w:szCs w:val="18"/>
              </w:rPr>
            </w:pPr>
          </w:p>
        </w:tc>
        <w:tc>
          <w:tcPr>
            <w:tcW w:w="2044" w:type="dxa"/>
            <w:shd w:val="clear" w:color="auto" w:fill="auto"/>
          </w:tcPr>
          <w:p w14:paraId="6722B34F" w14:textId="77777777" w:rsidR="0079767F" w:rsidRPr="00164A29" w:rsidRDefault="0079767F" w:rsidP="00164A29">
            <w:pPr>
              <w:suppressAutoHyphens w:val="0"/>
              <w:spacing w:before="40" w:after="40" w:line="220" w:lineRule="exact"/>
              <w:ind w:right="113"/>
              <w:rPr>
                <w:rFonts w:asciiTheme="majorBidi" w:hAnsiTheme="majorBidi" w:cstheme="majorBidi"/>
                <w:sz w:val="18"/>
                <w:szCs w:val="18"/>
              </w:rPr>
            </w:pPr>
            <w:r w:rsidRPr="00164A29">
              <w:rPr>
                <w:rFonts w:asciiTheme="majorBidi" w:hAnsiTheme="majorBidi" w:cstheme="majorBidi"/>
                <w:sz w:val="18"/>
                <w:szCs w:val="18"/>
              </w:rPr>
              <w:t>Serbia</w:t>
            </w:r>
          </w:p>
        </w:tc>
        <w:tc>
          <w:tcPr>
            <w:tcW w:w="700" w:type="dxa"/>
            <w:shd w:val="clear" w:color="auto" w:fill="auto"/>
          </w:tcPr>
          <w:p w14:paraId="3945DCEE"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16" w:type="dxa"/>
            <w:shd w:val="clear" w:color="auto" w:fill="auto"/>
          </w:tcPr>
          <w:p w14:paraId="48395A45"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28" w:type="dxa"/>
            <w:shd w:val="clear" w:color="auto" w:fill="auto"/>
          </w:tcPr>
          <w:p w14:paraId="5B48F1AA"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587" w:type="dxa"/>
            <w:shd w:val="clear" w:color="auto" w:fill="auto"/>
          </w:tcPr>
          <w:p w14:paraId="186BF67B"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00" w:type="dxa"/>
            <w:shd w:val="clear" w:color="auto" w:fill="auto"/>
          </w:tcPr>
          <w:p w14:paraId="00DB797F"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86" w:type="dxa"/>
            <w:shd w:val="clear" w:color="auto" w:fill="auto"/>
          </w:tcPr>
          <w:p w14:paraId="7ED0A213"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72" w:type="dxa"/>
            <w:shd w:val="clear" w:color="auto" w:fill="auto"/>
          </w:tcPr>
          <w:p w14:paraId="24E6A1CD"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70" w:type="dxa"/>
            <w:shd w:val="clear" w:color="auto" w:fill="auto"/>
          </w:tcPr>
          <w:p w14:paraId="3ED9EDE5"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960" w:type="dxa"/>
            <w:shd w:val="clear" w:color="auto" w:fill="auto"/>
          </w:tcPr>
          <w:p w14:paraId="49883B6A"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r>
      <w:tr w:rsidR="00017566" w:rsidRPr="00CF2285" w14:paraId="0AACCBDE" w14:textId="77777777" w:rsidTr="00164A29">
        <w:trPr>
          <w:cantSplit/>
        </w:trPr>
        <w:tc>
          <w:tcPr>
            <w:tcW w:w="1176" w:type="dxa"/>
            <w:vMerge/>
            <w:shd w:val="clear" w:color="auto" w:fill="auto"/>
          </w:tcPr>
          <w:p w14:paraId="0C624DBB" w14:textId="77777777" w:rsidR="0079767F" w:rsidRPr="00164A29" w:rsidRDefault="0079767F" w:rsidP="00815680">
            <w:pPr>
              <w:suppressAutoHyphens w:val="0"/>
              <w:spacing w:before="40" w:after="40" w:line="220" w:lineRule="exact"/>
              <w:ind w:right="113"/>
              <w:rPr>
                <w:rFonts w:asciiTheme="majorBidi" w:hAnsiTheme="majorBidi" w:cstheme="majorBidi"/>
                <w:sz w:val="18"/>
                <w:szCs w:val="18"/>
              </w:rPr>
            </w:pPr>
          </w:p>
        </w:tc>
        <w:tc>
          <w:tcPr>
            <w:tcW w:w="2044" w:type="dxa"/>
            <w:shd w:val="clear" w:color="auto" w:fill="auto"/>
          </w:tcPr>
          <w:p w14:paraId="324CC870" w14:textId="77777777" w:rsidR="0079767F" w:rsidRPr="00164A29" w:rsidRDefault="0079767F" w:rsidP="00164A29">
            <w:pPr>
              <w:suppressAutoHyphens w:val="0"/>
              <w:spacing w:before="40" w:after="40" w:line="220" w:lineRule="exact"/>
              <w:ind w:right="113"/>
              <w:rPr>
                <w:rFonts w:asciiTheme="majorBidi" w:hAnsiTheme="majorBidi" w:cstheme="majorBidi"/>
                <w:sz w:val="18"/>
                <w:szCs w:val="18"/>
              </w:rPr>
            </w:pPr>
            <w:r w:rsidRPr="00164A29">
              <w:rPr>
                <w:rFonts w:asciiTheme="majorBidi" w:hAnsiTheme="majorBidi" w:cstheme="majorBidi"/>
                <w:sz w:val="18"/>
                <w:szCs w:val="18"/>
              </w:rPr>
              <w:t>Georgia</w:t>
            </w:r>
          </w:p>
        </w:tc>
        <w:tc>
          <w:tcPr>
            <w:tcW w:w="700" w:type="dxa"/>
            <w:shd w:val="clear" w:color="auto" w:fill="auto"/>
          </w:tcPr>
          <w:p w14:paraId="46B251CB"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16" w:type="dxa"/>
            <w:shd w:val="clear" w:color="auto" w:fill="auto"/>
          </w:tcPr>
          <w:p w14:paraId="41F8C22C"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728" w:type="dxa"/>
            <w:shd w:val="clear" w:color="auto" w:fill="auto"/>
          </w:tcPr>
          <w:p w14:paraId="7F3DDB43"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587" w:type="dxa"/>
            <w:shd w:val="clear" w:color="auto" w:fill="auto"/>
          </w:tcPr>
          <w:p w14:paraId="03118BE9"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700" w:type="dxa"/>
            <w:shd w:val="clear" w:color="auto" w:fill="auto"/>
          </w:tcPr>
          <w:p w14:paraId="533112C8"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86" w:type="dxa"/>
            <w:shd w:val="clear" w:color="auto" w:fill="auto"/>
          </w:tcPr>
          <w:p w14:paraId="1CAA51C9"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672" w:type="dxa"/>
            <w:shd w:val="clear" w:color="auto" w:fill="auto"/>
          </w:tcPr>
          <w:p w14:paraId="4D104F4E"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770" w:type="dxa"/>
            <w:shd w:val="clear" w:color="auto" w:fill="auto"/>
          </w:tcPr>
          <w:p w14:paraId="05BF4186"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960" w:type="dxa"/>
            <w:shd w:val="clear" w:color="auto" w:fill="auto"/>
          </w:tcPr>
          <w:p w14:paraId="15417186"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r>
      <w:tr w:rsidR="00017566" w:rsidRPr="00CF2285" w14:paraId="3ADB4CCF" w14:textId="77777777" w:rsidTr="00164A29">
        <w:trPr>
          <w:cantSplit/>
        </w:trPr>
        <w:tc>
          <w:tcPr>
            <w:tcW w:w="1176" w:type="dxa"/>
            <w:vMerge/>
            <w:shd w:val="clear" w:color="auto" w:fill="auto"/>
          </w:tcPr>
          <w:p w14:paraId="2215C13E" w14:textId="77777777" w:rsidR="0079767F" w:rsidRPr="00164A29" w:rsidRDefault="0079767F" w:rsidP="00815680">
            <w:pPr>
              <w:suppressAutoHyphens w:val="0"/>
              <w:spacing w:before="40" w:after="40" w:line="220" w:lineRule="exact"/>
              <w:ind w:right="113"/>
              <w:rPr>
                <w:rFonts w:asciiTheme="majorBidi" w:hAnsiTheme="majorBidi" w:cstheme="majorBidi"/>
                <w:sz w:val="18"/>
                <w:szCs w:val="18"/>
              </w:rPr>
            </w:pPr>
          </w:p>
        </w:tc>
        <w:tc>
          <w:tcPr>
            <w:tcW w:w="2044" w:type="dxa"/>
            <w:shd w:val="clear" w:color="auto" w:fill="auto"/>
          </w:tcPr>
          <w:p w14:paraId="37A326D7" w14:textId="77777777" w:rsidR="0079767F" w:rsidRPr="00164A29" w:rsidRDefault="0079767F" w:rsidP="00164A29">
            <w:pPr>
              <w:suppressAutoHyphens w:val="0"/>
              <w:spacing w:before="40" w:after="40" w:line="220" w:lineRule="exact"/>
              <w:ind w:right="113"/>
              <w:rPr>
                <w:rFonts w:asciiTheme="majorBidi" w:hAnsiTheme="majorBidi" w:cstheme="majorBidi"/>
                <w:sz w:val="18"/>
                <w:szCs w:val="18"/>
              </w:rPr>
            </w:pPr>
            <w:r w:rsidRPr="00164A29">
              <w:rPr>
                <w:rFonts w:asciiTheme="majorBidi" w:hAnsiTheme="majorBidi" w:cstheme="majorBidi"/>
                <w:sz w:val="18"/>
                <w:szCs w:val="18"/>
              </w:rPr>
              <w:t>Belarus</w:t>
            </w:r>
          </w:p>
        </w:tc>
        <w:tc>
          <w:tcPr>
            <w:tcW w:w="700" w:type="dxa"/>
            <w:shd w:val="clear" w:color="auto" w:fill="auto"/>
          </w:tcPr>
          <w:p w14:paraId="0915CC3E"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16" w:type="dxa"/>
            <w:shd w:val="clear" w:color="auto" w:fill="auto"/>
          </w:tcPr>
          <w:p w14:paraId="24491A9A"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728" w:type="dxa"/>
            <w:shd w:val="clear" w:color="auto" w:fill="auto"/>
          </w:tcPr>
          <w:p w14:paraId="238E42A4"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587" w:type="dxa"/>
            <w:shd w:val="clear" w:color="auto" w:fill="auto"/>
          </w:tcPr>
          <w:p w14:paraId="239F4600"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700" w:type="dxa"/>
            <w:shd w:val="clear" w:color="auto" w:fill="auto"/>
          </w:tcPr>
          <w:p w14:paraId="304D3F39"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686" w:type="dxa"/>
            <w:shd w:val="clear" w:color="auto" w:fill="auto"/>
          </w:tcPr>
          <w:p w14:paraId="1E7F43A7"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72" w:type="dxa"/>
            <w:shd w:val="clear" w:color="auto" w:fill="auto"/>
          </w:tcPr>
          <w:p w14:paraId="13531E42"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770" w:type="dxa"/>
            <w:shd w:val="clear" w:color="auto" w:fill="auto"/>
          </w:tcPr>
          <w:p w14:paraId="76BC937A"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960" w:type="dxa"/>
            <w:shd w:val="clear" w:color="auto" w:fill="auto"/>
          </w:tcPr>
          <w:p w14:paraId="3B72B6CB"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r>
      <w:tr w:rsidR="00017566" w:rsidRPr="00CF2285" w14:paraId="2F04268D" w14:textId="77777777" w:rsidTr="00164A29">
        <w:trPr>
          <w:cantSplit/>
        </w:trPr>
        <w:tc>
          <w:tcPr>
            <w:tcW w:w="1176" w:type="dxa"/>
            <w:vMerge/>
            <w:shd w:val="clear" w:color="auto" w:fill="auto"/>
          </w:tcPr>
          <w:p w14:paraId="0A1E6A7C" w14:textId="77777777" w:rsidR="0079767F" w:rsidRPr="00164A29" w:rsidRDefault="0079767F" w:rsidP="00815680">
            <w:pPr>
              <w:suppressAutoHyphens w:val="0"/>
              <w:spacing w:before="40" w:after="40" w:line="220" w:lineRule="exact"/>
              <w:ind w:right="113"/>
              <w:rPr>
                <w:rFonts w:asciiTheme="majorBidi" w:hAnsiTheme="majorBidi" w:cstheme="majorBidi"/>
                <w:sz w:val="18"/>
                <w:szCs w:val="18"/>
              </w:rPr>
            </w:pPr>
          </w:p>
        </w:tc>
        <w:tc>
          <w:tcPr>
            <w:tcW w:w="2044" w:type="dxa"/>
            <w:shd w:val="clear" w:color="auto" w:fill="auto"/>
          </w:tcPr>
          <w:p w14:paraId="4BE7BCE3" w14:textId="77777777" w:rsidR="0079767F" w:rsidRPr="00164A29" w:rsidRDefault="0079767F" w:rsidP="00164A29">
            <w:pPr>
              <w:suppressAutoHyphens w:val="0"/>
              <w:spacing w:before="40" w:after="40" w:line="220" w:lineRule="exact"/>
              <w:ind w:right="113"/>
              <w:rPr>
                <w:rFonts w:asciiTheme="majorBidi" w:hAnsiTheme="majorBidi" w:cstheme="majorBidi"/>
                <w:sz w:val="18"/>
                <w:szCs w:val="18"/>
              </w:rPr>
            </w:pPr>
            <w:r w:rsidRPr="00164A29">
              <w:rPr>
                <w:rFonts w:asciiTheme="majorBidi" w:hAnsiTheme="majorBidi" w:cstheme="majorBidi"/>
                <w:sz w:val="18"/>
                <w:szCs w:val="18"/>
              </w:rPr>
              <w:t>Bulgaria</w:t>
            </w:r>
          </w:p>
        </w:tc>
        <w:tc>
          <w:tcPr>
            <w:tcW w:w="700" w:type="dxa"/>
            <w:shd w:val="clear" w:color="auto" w:fill="auto"/>
          </w:tcPr>
          <w:p w14:paraId="14461FE4"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16" w:type="dxa"/>
            <w:shd w:val="clear" w:color="auto" w:fill="auto"/>
          </w:tcPr>
          <w:p w14:paraId="614235FB"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728" w:type="dxa"/>
            <w:shd w:val="clear" w:color="auto" w:fill="auto"/>
          </w:tcPr>
          <w:p w14:paraId="441DDB50"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587" w:type="dxa"/>
            <w:shd w:val="clear" w:color="auto" w:fill="auto"/>
          </w:tcPr>
          <w:p w14:paraId="487372F0"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00" w:type="dxa"/>
            <w:shd w:val="clear" w:color="auto" w:fill="auto"/>
          </w:tcPr>
          <w:p w14:paraId="100D4A17"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86" w:type="dxa"/>
            <w:shd w:val="clear" w:color="auto" w:fill="auto"/>
          </w:tcPr>
          <w:p w14:paraId="68E01338"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72" w:type="dxa"/>
            <w:shd w:val="clear" w:color="auto" w:fill="auto"/>
          </w:tcPr>
          <w:p w14:paraId="774E3464"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70" w:type="dxa"/>
            <w:shd w:val="clear" w:color="auto" w:fill="auto"/>
          </w:tcPr>
          <w:p w14:paraId="0E3CD37F"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960" w:type="dxa"/>
            <w:shd w:val="clear" w:color="auto" w:fill="auto"/>
          </w:tcPr>
          <w:p w14:paraId="4E8A69A8"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r>
      <w:tr w:rsidR="00017566" w:rsidRPr="00CF2285" w14:paraId="53627725" w14:textId="77777777" w:rsidTr="00164A29">
        <w:trPr>
          <w:cantSplit/>
        </w:trPr>
        <w:tc>
          <w:tcPr>
            <w:tcW w:w="1176" w:type="dxa"/>
            <w:vMerge/>
            <w:shd w:val="clear" w:color="auto" w:fill="auto"/>
          </w:tcPr>
          <w:p w14:paraId="4D47C4DD" w14:textId="77777777" w:rsidR="0079767F" w:rsidRPr="00164A29" w:rsidRDefault="0079767F" w:rsidP="00815680">
            <w:pPr>
              <w:suppressAutoHyphens w:val="0"/>
              <w:spacing w:before="40" w:after="40" w:line="220" w:lineRule="exact"/>
              <w:ind w:right="113"/>
              <w:rPr>
                <w:rFonts w:asciiTheme="majorBidi" w:hAnsiTheme="majorBidi" w:cstheme="majorBidi"/>
                <w:sz w:val="18"/>
                <w:szCs w:val="18"/>
              </w:rPr>
            </w:pPr>
          </w:p>
        </w:tc>
        <w:tc>
          <w:tcPr>
            <w:tcW w:w="2044" w:type="dxa"/>
            <w:shd w:val="clear" w:color="auto" w:fill="auto"/>
          </w:tcPr>
          <w:p w14:paraId="555843BA" w14:textId="77777777" w:rsidR="0079767F" w:rsidRPr="00164A29" w:rsidRDefault="0079767F" w:rsidP="00164A29">
            <w:pPr>
              <w:suppressAutoHyphens w:val="0"/>
              <w:spacing w:before="40" w:after="40" w:line="220" w:lineRule="exact"/>
              <w:ind w:right="113"/>
              <w:rPr>
                <w:rFonts w:asciiTheme="majorBidi" w:hAnsiTheme="majorBidi" w:cstheme="majorBidi"/>
                <w:sz w:val="18"/>
                <w:szCs w:val="18"/>
              </w:rPr>
            </w:pPr>
            <w:r w:rsidRPr="00164A29">
              <w:rPr>
                <w:rFonts w:asciiTheme="majorBidi" w:hAnsiTheme="majorBidi" w:cstheme="majorBidi"/>
                <w:sz w:val="18"/>
                <w:szCs w:val="18"/>
              </w:rPr>
              <w:t>Tajikistan</w:t>
            </w:r>
          </w:p>
        </w:tc>
        <w:tc>
          <w:tcPr>
            <w:tcW w:w="700" w:type="dxa"/>
            <w:shd w:val="clear" w:color="auto" w:fill="auto"/>
          </w:tcPr>
          <w:p w14:paraId="362B108F"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616" w:type="dxa"/>
            <w:shd w:val="clear" w:color="auto" w:fill="auto"/>
          </w:tcPr>
          <w:p w14:paraId="2D271D8F"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728" w:type="dxa"/>
            <w:shd w:val="clear" w:color="auto" w:fill="auto"/>
          </w:tcPr>
          <w:p w14:paraId="50A5C819"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587" w:type="dxa"/>
            <w:shd w:val="clear" w:color="auto" w:fill="auto"/>
          </w:tcPr>
          <w:p w14:paraId="02FA360F"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700" w:type="dxa"/>
            <w:shd w:val="clear" w:color="auto" w:fill="auto"/>
          </w:tcPr>
          <w:p w14:paraId="53F8A228"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686" w:type="dxa"/>
            <w:shd w:val="clear" w:color="auto" w:fill="auto"/>
          </w:tcPr>
          <w:p w14:paraId="0471C808"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672" w:type="dxa"/>
            <w:shd w:val="clear" w:color="auto" w:fill="auto"/>
          </w:tcPr>
          <w:p w14:paraId="1C1389D0"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70" w:type="dxa"/>
            <w:shd w:val="clear" w:color="auto" w:fill="auto"/>
          </w:tcPr>
          <w:p w14:paraId="349ABF2A"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960" w:type="dxa"/>
            <w:shd w:val="clear" w:color="auto" w:fill="auto"/>
          </w:tcPr>
          <w:p w14:paraId="2FA4767D"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r>
      <w:tr w:rsidR="00017566" w:rsidRPr="00CF2285" w14:paraId="53266283" w14:textId="77777777" w:rsidTr="00164A29">
        <w:trPr>
          <w:cantSplit/>
        </w:trPr>
        <w:tc>
          <w:tcPr>
            <w:tcW w:w="1176" w:type="dxa"/>
            <w:vMerge/>
            <w:shd w:val="clear" w:color="auto" w:fill="auto"/>
          </w:tcPr>
          <w:p w14:paraId="0381A933" w14:textId="77777777" w:rsidR="0079767F" w:rsidRPr="00164A29" w:rsidRDefault="0079767F" w:rsidP="00815680">
            <w:pPr>
              <w:suppressAutoHyphens w:val="0"/>
              <w:spacing w:before="40" w:after="40" w:line="220" w:lineRule="exact"/>
              <w:ind w:right="113"/>
              <w:rPr>
                <w:rFonts w:asciiTheme="majorBidi" w:hAnsiTheme="majorBidi" w:cstheme="majorBidi"/>
                <w:sz w:val="18"/>
                <w:szCs w:val="18"/>
              </w:rPr>
            </w:pPr>
          </w:p>
        </w:tc>
        <w:tc>
          <w:tcPr>
            <w:tcW w:w="2044" w:type="dxa"/>
            <w:shd w:val="clear" w:color="auto" w:fill="auto"/>
          </w:tcPr>
          <w:p w14:paraId="2044CC71" w14:textId="77777777" w:rsidR="0079767F" w:rsidRPr="00164A29" w:rsidRDefault="0079767F" w:rsidP="00164A29">
            <w:pPr>
              <w:suppressAutoHyphens w:val="0"/>
              <w:spacing w:before="40" w:after="40" w:line="220" w:lineRule="exact"/>
              <w:ind w:right="113"/>
              <w:rPr>
                <w:rFonts w:asciiTheme="majorBidi" w:hAnsiTheme="majorBidi" w:cstheme="majorBidi"/>
                <w:sz w:val="18"/>
                <w:szCs w:val="18"/>
              </w:rPr>
            </w:pPr>
            <w:r w:rsidRPr="00164A29">
              <w:rPr>
                <w:rFonts w:asciiTheme="majorBidi" w:hAnsiTheme="majorBidi" w:cstheme="majorBidi"/>
                <w:sz w:val="18"/>
                <w:szCs w:val="18"/>
              </w:rPr>
              <w:t>Albania</w:t>
            </w:r>
          </w:p>
        </w:tc>
        <w:tc>
          <w:tcPr>
            <w:tcW w:w="700" w:type="dxa"/>
            <w:shd w:val="clear" w:color="auto" w:fill="auto"/>
          </w:tcPr>
          <w:p w14:paraId="0A63C666"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16" w:type="dxa"/>
            <w:shd w:val="clear" w:color="auto" w:fill="auto"/>
          </w:tcPr>
          <w:p w14:paraId="30BEE523"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728" w:type="dxa"/>
            <w:shd w:val="clear" w:color="auto" w:fill="auto"/>
          </w:tcPr>
          <w:p w14:paraId="26693E64"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587" w:type="dxa"/>
            <w:shd w:val="clear" w:color="auto" w:fill="auto"/>
          </w:tcPr>
          <w:p w14:paraId="2E8B5187"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00" w:type="dxa"/>
            <w:shd w:val="clear" w:color="auto" w:fill="auto"/>
          </w:tcPr>
          <w:p w14:paraId="31C381A9"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86" w:type="dxa"/>
            <w:shd w:val="clear" w:color="auto" w:fill="auto"/>
          </w:tcPr>
          <w:p w14:paraId="3451ED2A"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672" w:type="dxa"/>
            <w:shd w:val="clear" w:color="auto" w:fill="auto"/>
          </w:tcPr>
          <w:p w14:paraId="460423A6"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70" w:type="dxa"/>
            <w:shd w:val="clear" w:color="auto" w:fill="auto"/>
          </w:tcPr>
          <w:p w14:paraId="27D86468"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960" w:type="dxa"/>
            <w:shd w:val="clear" w:color="auto" w:fill="auto"/>
          </w:tcPr>
          <w:p w14:paraId="3390C01A"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r>
      <w:tr w:rsidR="00017566" w:rsidRPr="00CF2285" w14:paraId="202DDE61" w14:textId="77777777" w:rsidTr="00164A29">
        <w:trPr>
          <w:cantSplit/>
        </w:trPr>
        <w:tc>
          <w:tcPr>
            <w:tcW w:w="1176" w:type="dxa"/>
            <w:vMerge/>
            <w:shd w:val="clear" w:color="auto" w:fill="auto"/>
          </w:tcPr>
          <w:p w14:paraId="029E16DB" w14:textId="77777777" w:rsidR="0079767F" w:rsidRPr="00164A29" w:rsidRDefault="0079767F" w:rsidP="00815680">
            <w:pPr>
              <w:suppressAutoHyphens w:val="0"/>
              <w:spacing w:before="40" w:after="40" w:line="220" w:lineRule="exact"/>
              <w:ind w:right="113"/>
              <w:rPr>
                <w:rFonts w:asciiTheme="majorBidi" w:hAnsiTheme="majorBidi" w:cstheme="majorBidi"/>
                <w:sz w:val="18"/>
                <w:szCs w:val="18"/>
              </w:rPr>
            </w:pPr>
          </w:p>
        </w:tc>
        <w:tc>
          <w:tcPr>
            <w:tcW w:w="2044" w:type="dxa"/>
            <w:shd w:val="clear" w:color="auto" w:fill="auto"/>
          </w:tcPr>
          <w:p w14:paraId="05DF8C2E" w14:textId="77777777" w:rsidR="0079767F" w:rsidRPr="00164A29" w:rsidRDefault="0079767F" w:rsidP="00164A29">
            <w:pPr>
              <w:suppressAutoHyphens w:val="0"/>
              <w:spacing w:before="40" w:after="40" w:line="220" w:lineRule="exact"/>
              <w:ind w:right="113"/>
              <w:rPr>
                <w:rFonts w:asciiTheme="majorBidi" w:hAnsiTheme="majorBidi" w:cstheme="majorBidi"/>
                <w:sz w:val="18"/>
                <w:szCs w:val="18"/>
              </w:rPr>
            </w:pPr>
            <w:r w:rsidRPr="00164A29">
              <w:rPr>
                <w:rFonts w:asciiTheme="majorBidi" w:hAnsiTheme="majorBidi" w:cstheme="majorBidi"/>
                <w:sz w:val="18"/>
                <w:szCs w:val="18"/>
              </w:rPr>
              <w:t>Bosnia and Herzegovina</w:t>
            </w:r>
          </w:p>
        </w:tc>
        <w:tc>
          <w:tcPr>
            <w:tcW w:w="700" w:type="dxa"/>
            <w:shd w:val="clear" w:color="auto" w:fill="auto"/>
          </w:tcPr>
          <w:p w14:paraId="6C11722A"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16" w:type="dxa"/>
            <w:shd w:val="clear" w:color="auto" w:fill="auto"/>
          </w:tcPr>
          <w:p w14:paraId="7455A198"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28" w:type="dxa"/>
            <w:shd w:val="clear" w:color="auto" w:fill="auto"/>
          </w:tcPr>
          <w:p w14:paraId="142527F4"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587" w:type="dxa"/>
            <w:shd w:val="clear" w:color="auto" w:fill="auto"/>
          </w:tcPr>
          <w:p w14:paraId="707A661F"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00" w:type="dxa"/>
            <w:shd w:val="clear" w:color="auto" w:fill="auto"/>
          </w:tcPr>
          <w:p w14:paraId="22ACB317"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86" w:type="dxa"/>
            <w:shd w:val="clear" w:color="auto" w:fill="auto"/>
          </w:tcPr>
          <w:p w14:paraId="565F4EB3"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72" w:type="dxa"/>
            <w:shd w:val="clear" w:color="auto" w:fill="auto"/>
          </w:tcPr>
          <w:p w14:paraId="215AFE99"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70" w:type="dxa"/>
            <w:shd w:val="clear" w:color="auto" w:fill="auto"/>
          </w:tcPr>
          <w:p w14:paraId="3AE5F7B1"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960" w:type="dxa"/>
            <w:shd w:val="clear" w:color="auto" w:fill="auto"/>
          </w:tcPr>
          <w:p w14:paraId="235C1F6A"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r>
      <w:tr w:rsidR="00017566" w:rsidRPr="00CF2285" w14:paraId="3DADB4A9" w14:textId="77777777" w:rsidTr="00164A29">
        <w:trPr>
          <w:cantSplit/>
        </w:trPr>
        <w:tc>
          <w:tcPr>
            <w:tcW w:w="1176" w:type="dxa"/>
            <w:vMerge/>
            <w:shd w:val="clear" w:color="auto" w:fill="auto"/>
          </w:tcPr>
          <w:p w14:paraId="1AB903E9" w14:textId="77777777" w:rsidR="0079767F" w:rsidRPr="00164A29" w:rsidRDefault="0079767F" w:rsidP="00815680">
            <w:pPr>
              <w:suppressAutoHyphens w:val="0"/>
              <w:spacing w:before="40" w:after="40" w:line="220" w:lineRule="exact"/>
              <w:ind w:right="113"/>
              <w:rPr>
                <w:rFonts w:asciiTheme="majorBidi" w:hAnsiTheme="majorBidi" w:cstheme="majorBidi"/>
                <w:sz w:val="18"/>
                <w:szCs w:val="18"/>
              </w:rPr>
            </w:pPr>
          </w:p>
        </w:tc>
        <w:tc>
          <w:tcPr>
            <w:tcW w:w="2044" w:type="dxa"/>
            <w:shd w:val="clear" w:color="auto" w:fill="auto"/>
          </w:tcPr>
          <w:p w14:paraId="46D7BEDC" w14:textId="77777777" w:rsidR="0079767F" w:rsidRPr="00164A29" w:rsidRDefault="0079767F" w:rsidP="00164A29">
            <w:pPr>
              <w:suppressAutoHyphens w:val="0"/>
              <w:spacing w:before="40" w:after="40" w:line="220" w:lineRule="exact"/>
              <w:ind w:right="113"/>
              <w:rPr>
                <w:rFonts w:asciiTheme="majorBidi" w:hAnsiTheme="majorBidi" w:cstheme="majorBidi"/>
                <w:sz w:val="18"/>
                <w:szCs w:val="18"/>
              </w:rPr>
            </w:pPr>
            <w:r w:rsidRPr="00164A29">
              <w:rPr>
                <w:rFonts w:asciiTheme="majorBidi" w:hAnsiTheme="majorBidi" w:cstheme="majorBidi"/>
                <w:sz w:val="18"/>
                <w:szCs w:val="18"/>
              </w:rPr>
              <w:t>The former Yugoslav Republic of Macedonia</w:t>
            </w:r>
          </w:p>
        </w:tc>
        <w:tc>
          <w:tcPr>
            <w:tcW w:w="700" w:type="dxa"/>
            <w:shd w:val="clear" w:color="auto" w:fill="auto"/>
          </w:tcPr>
          <w:p w14:paraId="5DC1E71F"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16" w:type="dxa"/>
            <w:shd w:val="clear" w:color="auto" w:fill="auto"/>
          </w:tcPr>
          <w:p w14:paraId="72CC6AFF"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28" w:type="dxa"/>
            <w:shd w:val="clear" w:color="auto" w:fill="auto"/>
          </w:tcPr>
          <w:p w14:paraId="2731B791"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587" w:type="dxa"/>
            <w:shd w:val="clear" w:color="auto" w:fill="auto"/>
          </w:tcPr>
          <w:p w14:paraId="395C0420"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00" w:type="dxa"/>
            <w:shd w:val="clear" w:color="auto" w:fill="auto"/>
          </w:tcPr>
          <w:p w14:paraId="1A172049"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86" w:type="dxa"/>
            <w:shd w:val="clear" w:color="auto" w:fill="auto"/>
          </w:tcPr>
          <w:p w14:paraId="043E5023"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72" w:type="dxa"/>
            <w:shd w:val="clear" w:color="auto" w:fill="auto"/>
          </w:tcPr>
          <w:p w14:paraId="65950A5B"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70" w:type="dxa"/>
            <w:shd w:val="clear" w:color="auto" w:fill="auto"/>
          </w:tcPr>
          <w:p w14:paraId="21BB3561"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960" w:type="dxa"/>
            <w:shd w:val="clear" w:color="auto" w:fill="auto"/>
          </w:tcPr>
          <w:p w14:paraId="25FB886E"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r>
      <w:tr w:rsidR="00017566" w:rsidRPr="00CF2285" w14:paraId="01D069A2" w14:textId="77777777" w:rsidTr="00164A29">
        <w:trPr>
          <w:cantSplit/>
        </w:trPr>
        <w:tc>
          <w:tcPr>
            <w:tcW w:w="1176" w:type="dxa"/>
            <w:vMerge/>
            <w:shd w:val="clear" w:color="auto" w:fill="auto"/>
          </w:tcPr>
          <w:p w14:paraId="4BF882EC" w14:textId="77777777" w:rsidR="0079767F" w:rsidRPr="00164A29" w:rsidRDefault="0079767F" w:rsidP="00815680">
            <w:pPr>
              <w:suppressAutoHyphens w:val="0"/>
              <w:spacing w:before="40" w:after="40" w:line="220" w:lineRule="exact"/>
              <w:ind w:right="113"/>
              <w:rPr>
                <w:rFonts w:asciiTheme="majorBidi" w:hAnsiTheme="majorBidi" w:cstheme="majorBidi"/>
                <w:sz w:val="18"/>
                <w:szCs w:val="18"/>
              </w:rPr>
            </w:pPr>
          </w:p>
        </w:tc>
        <w:tc>
          <w:tcPr>
            <w:tcW w:w="2044" w:type="dxa"/>
            <w:shd w:val="clear" w:color="auto" w:fill="auto"/>
          </w:tcPr>
          <w:p w14:paraId="17C3752C" w14:textId="77777777" w:rsidR="0079767F" w:rsidRPr="00164A29" w:rsidRDefault="0079767F" w:rsidP="00164A29">
            <w:pPr>
              <w:suppressAutoHyphens w:val="0"/>
              <w:spacing w:before="40" w:after="40" w:line="220" w:lineRule="exact"/>
              <w:ind w:right="113"/>
              <w:rPr>
                <w:rFonts w:asciiTheme="majorBidi" w:hAnsiTheme="majorBidi" w:cstheme="majorBidi"/>
                <w:sz w:val="18"/>
                <w:szCs w:val="18"/>
              </w:rPr>
            </w:pPr>
            <w:r w:rsidRPr="00164A29">
              <w:rPr>
                <w:rFonts w:asciiTheme="majorBidi" w:hAnsiTheme="majorBidi" w:cstheme="majorBidi"/>
                <w:sz w:val="18"/>
                <w:szCs w:val="18"/>
              </w:rPr>
              <w:t>Kazakhstan</w:t>
            </w:r>
          </w:p>
        </w:tc>
        <w:tc>
          <w:tcPr>
            <w:tcW w:w="700" w:type="dxa"/>
            <w:shd w:val="clear" w:color="auto" w:fill="auto"/>
          </w:tcPr>
          <w:p w14:paraId="4072DFDE"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616" w:type="dxa"/>
            <w:shd w:val="clear" w:color="auto" w:fill="auto"/>
          </w:tcPr>
          <w:p w14:paraId="12031B0C"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728" w:type="dxa"/>
            <w:shd w:val="clear" w:color="auto" w:fill="auto"/>
          </w:tcPr>
          <w:p w14:paraId="1C315535"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587" w:type="dxa"/>
            <w:shd w:val="clear" w:color="auto" w:fill="auto"/>
          </w:tcPr>
          <w:p w14:paraId="2B9E8E6C"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700" w:type="dxa"/>
            <w:shd w:val="clear" w:color="auto" w:fill="auto"/>
          </w:tcPr>
          <w:p w14:paraId="7CCA999A"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86" w:type="dxa"/>
            <w:shd w:val="clear" w:color="auto" w:fill="auto"/>
          </w:tcPr>
          <w:p w14:paraId="03739705"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672" w:type="dxa"/>
            <w:shd w:val="clear" w:color="auto" w:fill="auto"/>
          </w:tcPr>
          <w:p w14:paraId="047547DA"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70" w:type="dxa"/>
            <w:shd w:val="clear" w:color="auto" w:fill="auto"/>
          </w:tcPr>
          <w:p w14:paraId="2252300B"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960" w:type="dxa"/>
            <w:shd w:val="clear" w:color="auto" w:fill="auto"/>
          </w:tcPr>
          <w:p w14:paraId="4609D22A"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r>
      <w:tr w:rsidR="00017566" w:rsidRPr="00CF2285" w14:paraId="539F9D15" w14:textId="77777777" w:rsidTr="00164A29">
        <w:trPr>
          <w:cantSplit/>
        </w:trPr>
        <w:tc>
          <w:tcPr>
            <w:tcW w:w="1176" w:type="dxa"/>
            <w:vMerge w:val="restart"/>
            <w:shd w:val="clear" w:color="auto" w:fill="auto"/>
          </w:tcPr>
          <w:p w14:paraId="33710D32" w14:textId="77777777" w:rsidR="0079767F" w:rsidRPr="00164A29" w:rsidRDefault="0079767F" w:rsidP="00815680">
            <w:pPr>
              <w:suppressAutoHyphens w:val="0"/>
              <w:spacing w:before="40" w:after="40" w:line="220" w:lineRule="exact"/>
              <w:ind w:right="113"/>
              <w:rPr>
                <w:rFonts w:asciiTheme="majorBidi" w:hAnsiTheme="majorBidi" w:cstheme="majorBidi"/>
                <w:sz w:val="18"/>
                <w:szCs w:val="18"/>
              </w:rPr>
            </w:pPr>
            <w:r w:rsidRPr="00164A29">
              <w:rPr>
                <w:rFonts w:asciiTheme="majorBidi" w:hAnsiTheme="majorBidi" w:cstheme="majorBidi"/>
                <w:sz w:val="18"/>
                <w:szCs w:val="18"/>
              </w:rPr>
              <w:t>Other reviews</w:t>
            </w:r>
          </w:p>
        </w:tc>
        <w:tc>
          <w:tcPr>
            <w:tcW w:w="2044" w:type="dxa"/>
            <w:shd w:val="clear" w:color="auto" w:fill="auto"/>
          </w:tcPr>
          <w:p w14:paraId="13140A7D" w14:textId="77777777" w:rsidR="0079767F" w:rsidRPr="00164A29" w:rsidRDefault="0079767F" w:rsidP="00164A29">
            <w:pPr>
              <w:suppressAutoHyphens w:val="0"/>
              <w:spacing w:before="40" w:after="40" w:line="220" w:lineRule="exact"/>
              <w:ind w:right="113"/>
              <w:rPr>
                <w:rFonts w:asciiTheme="majorBidi" w:hAnsiTheme="majorBidi" w:cstheme="majorBidi"/>
                <w:sz w:val="18"/>
                <w:szCs w:val="18"/>
              </w:rPr>
            </w:pPr>
            <w:r w:rsidRPr="00164A29">
              <w:rPr>
                <w:rFonts w:asciiTheme="majorBidi" w:hAnsiTheme="majorBidi" w:cstheme="majorBidi"/>
                <w:sz w:val="18"/>
                <w:szCs w:val="18"/>
              </w:rPr>
              <w:t>Morocco</w:t>
            </w:r>
          </w:p>
        </w:tc>
        <w:tc>
          <w:tcPr>
            <w:tcW w:w="700" w:type="dxa"/>
            <w:shd w:val="clear" w:color="auto" w:fill="auto"/>
          </w:tcPr>
          <w:p w14:paraId="02E3274B"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616" w:type="dxa"/>
            <w:shd w:val="clear" w:color="auto" w:fill="auto"/>
          </w:tcPr>
          <w:p w14:paraId="5F671F77"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728" w:type="dxa"/>
            <w:shd w:val="clear" w:color="auto" w:fill="auto"/>
          </w:tcPr>
          <w:p w14:paraId="122F136B"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587" w:type="dxa"/>
            <w:shd w:val="clear" w:color="auto" w:fill="auto"/>
          </w:tcPr>
          <w:p w14:paraId="3308ABAA"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700" w:type="dxa"/>
            <w:shd w:val="clear" w:color="auto" w:fill="auto"/>
          </w:tcPr>
          <w:p w14:paraId="6EAE70A5"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86" w:type="dxa"/>
            <w:shd w:val="clear" w:color="auto" w:fill="auto"/>
          </w:tcPr>
          <w:p w14:paraId="35246C9E"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672" w:type="dxa"/>
            <w:shd w:val="clear" w:color="auto" w:fill="auto"/>
          </w:tcPr>
          <w:p w14:paraId="5167BAD8"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70" w:type="dxa"/>
            <w:shd w:val="clear" w:color="auto" w:fill="auto"/>
          </w:tcPr>
          <w:p w14:paraId="1377DB52"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960" w:type="dxa"/>
            <w:shd w:val="clear" w:color="auto" w:fill="auto"/>
          </w:tcPr>
          <w:p w14:paraId="78258D03"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r>
      <w:tr w:rsidR="00017566" w:rsidRPr="00CF2285" w14:paraId="71524067" w14:textId="77777777" w:rsidTr="00164A29">
        <w:trPr>
          <w:cantSplit/>
        </w:trPr>
        <w:tc>
          <w:tcPr>
            <w:tcW w:w="1176" w:type="dxa"/>
            <w:vMerge/>
            <w:tcBorders>
              <w:bottom w:val="single" w:sz="4" w:space="0" w:color="auto"/>
            </w:tcBorders>
            <w:shd w:val="clear" w:color="auto" w:fill="auto"/>
          </w:tcPr>
          <w:p w14:paraId="2D5A052C" w14:textId="77777777" w:rsidR="0079767F" w:rsidRPr="00164A29" w:rsidRDefault="0079767F" w:rsidP="00815680">
            <w:pPr>
              <w:suppressAutoHyphens w:val="0"/>
              <w:spacing w:before="40" w:after="40" w:line="220" w:lineRule="exact"/>
              <w:ind w:right="113"/>
              <w:rPr>
                <w:rFonts w:asciiTheme="majorBidi" w:hAnsiTheme="majorBidi" w:cstheme="majorBidi"/>
                <w:sz w:val="18"/>
                <w:szCs w:val="18"/>
              </w:rPr>
            </w:pPr>
          </w:p>
        </w:tc>
        <w:tc>
          <w:tcPr>
            <w:tcW w:w="2044" w:type="dxa"/>
            <w:tcBorders>
              <w:bottom w:val="single" w:sz="4" w:space="0" w:color="auto"/>
            </w:tcBorders>
            <w:shd w:val="clear" w:color="auto" w:fill="auto"/>
          </w:tcPr>
          <w:p w14:paraId="71853AF4" w14:textId="77777777" w:rsidR="0079767F" w:rsidRPr="00164A29" w:rsidRDefault="0079767F" w:rsidP="00164A29">
            <w:pPr>
              <w:suppressAutoHyphens w:val="0"/>
              <w:spacing w:before="40" w:after="40" w:line="220" w:lineRule="exact"/>
              <w:ind w:right="113"/>
              <w:rPr>
                <w:rFonts w:asciiTheme="majorBidi" w:hAnsiTheme="majorBidi" w:cstheme="majorBidi"/>
                <w:sz w:val="18"/>
                <w:szCs w:val="18"/>
              </w:rPr>
            </w:pPr>
            <w:r w:rsidRPr="00164A29">
              <w:rPr>
                <w:rFonts w:asciiTheme="majorBidi" w:hAnsiTheme="majorBidi" w:cstheme="majorBidi"/>
                <w:sz w:val="18"/>
                <w:szCs w:val="18"/>
              </w:rPr>
              <w:t>Mongolia</w:t>
            </w:r>
          </w:p>
        </w:tc>
        <w:tc>
          <w:tcPr>
            <w:tcW w:w="700" w:type="dxa"/>
            <w:tcBorders>
              <w:bottom w:val="single" w:sz="4" w:space="0" w:color="auto"/>
            </w:tcBorders>
            <w:shd w:val="clear" w:color="auto" w:fill="auto"/>
          </w:tcPr>
          <w:p w14:paraId="1F3397E8"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16" w:type="dxa"/>
            <w:tcBorders>
              <w:bottom w:val="single" w:sz="4" w:space="0" w:color="auto"/>
            </w:tcBorders>
            <w:shd w:val="clear" w:color="auto" w:fill="auto"/>
          </w:tcPr>
          <w:p w14:paraId="19575D1A"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28" w:type="dxa"/>
            <w:tcBorders>
              <w:bottom w:val="single" w:sz="4" w:space="0" w:color="auto"/>
            </w:tcBorders>
            <w:shd w:val="clear" w:color="auto" w:fill="auto"/>
          </w:tcPr>
          <w:p w14:paraId="479B5C4D"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587" w:type="dxa"/>
            <w:tcBorders>
              <w:bottom w:val="single" w:sz="4" w:space="0" w:color="auto"/>
            </w:tcBorders>
            <w:shd w:val="clear" w:color="auto" w:fill="auto"/>
          </w:tcPr>
          <w:p w14:paraId="2E30D61B"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c>
          <w:tcPr>
            <w:tcW w:w="700" w:type="dxa"/>
            <w:tcBorders>
              <w:bottom w:val="single" w:sz="4" w:space="0" w:color="auto"/>
            </w:tcBorders>
            <w:shd w:val="clear" w:color="auto" w:fill="auto"/>
          </w:tcPr>
          <w:p w14:paraId="2292A560"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86" w:type="dxa"/>
            <w:tcBorders>
              <w:bottom w:val="single" w:sz="4" w:space="0" w:color="auto"/>
            </w:tcBorders>
            <w:shd w:val="clear" w:color="auto" w:fill="auto"/>
          </w:tcPr>
          <w:p w14:paraId="6EDF0600"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672" w:type="dxa"/>
            <w:tcBorders>
              <w:bottom w:val="single" w:sz="4" w:space="0" w:color="auto"/>
            </w:tcBorders>
            <w:shd w:val="clear" w:color="auto" w:fill="auto"/>
          </w:tcPr>
          <w:p w14:paraId="7CF61BB1"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770" w:type="dxa"/>
            <w:tcBorders>
              <w:bottom w:val="single" w:sz="4" w:space="0" w:color="auto"/>
            </w:tcBorders>
            <w:shd w:val="clear" w:color="auto" w:fill="auto"/>
          </w:tcPr>
          <w:p w14:paraId="08915282"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p>
        </w:tc>
        <w:tc>
          <w:tcPr>
            <w:tcW w:w="960" w:type="dxa"/>
            <w:tcBorders>
              <w:bottom w:val="single" w:sz="4" w:space="0" w:color="auto"/>
            </w:tcBorders>
            <w:shd w:val="clear" w:color="auto" w:fill="auto"/>
          </w:tcPr>
          <w:p w14:paraId="4A170CC8" w14:textId="77777777" w:rsidR="0079767F" w:rsidRPr="00164A29" w:rsidRDefault="0079767F" w:rsidP="00815680">
            <w:pPr>
              <w:suppressAutoHyphens w:val="0"/>
              <w:spacing w:before="40" w:after="40" w:line="220" w:lineRule="exact"/>
              <w:ind w:right="113"/>
              <w:jc w:val="right"/>
              <w:rPr>
                <w:rFonts w:asciiTheme="majorBidi" w:hAnsiTheme="majorBidi" w:cstheme="majorBidi"/>
                <w:b/>
                <w:bCs/>
                <w:sz w:val="18"/>
                <w:szCs w:val="18"/>
              </w:rPr>
            </w:pPr>
            <w:r w:rsidRPr="00164A29">
              <w:rPr>
                <w:rFonts w:asciiTheme="majorBidi" w:hAnsiTheme="majorBidi" w:cstheme="majorBidi"/>
                <w:b/>
                <w:bCs/>
                <w:sz w:val="18"/>
                <w:szCs w:val="18"/>
              </w:rPr>
              <w:t>√</w:t>
            </w:r>
          </w:p>
        </w:tc>
      </w:tr>
      <w:tr w:rsidR="00017566" w:rsidRPr="00CF2285" w14:paraId="4EA5124B" w14:textId="77777777" w:rsidTr="00164A29">
        <w:trPr>
          <w:cantSplit/>
        </w:trPr>
        <w:tc>
          <w:tcPr>
            <w:tcW w:w="1176" w:type="dxa"/>
            <w:tcBorders>
              <w:top w:val="single" w:sz="4" w:space="0" w:color="auto"/>
              <w:bottom w:val="single" w:sz="12" w:space="0" w:color="auto"/>
            </w:tcBorders>
            <w:shd w:val="clear" w:color="auto" w:fill="auto"/>
          </w:tcPr>
          <w:p w14:paraId="7B7D90E5" w14:textId="77777777" w:rsidR="0079767F" w:rsidRPr="00CF2285" w:rsidRDefault="0079767F" w:rsidP="00164A29">
            <w:pPr>
              <w:suppressAutoHyphens w:val="0"/>
              <w:spacing w:before="80" w:after="80" w:line="220" w:lineRule="exact"/>
              <w:ind w:right="113" w:firstLine="284"/>
              <w:rPr>
                <w:b/>
                <w:bCs/>
                <w:sz w:val="18"/>
                <w:szCs w:val="18"/>
              </w:rPr>
            </w:pPr>
            <w:r w:rsidRPr="00CF2285">
              <w:rPr>
                <w:b/>
                <w:bCs/>
                <w:sz w:val="18"/>
                <w:szCs w:val="18"/>
              </w:rPr>
              <w:t>Total</w:t>
            </w:r>
          </w:p>
        </w:tc>
        <w:tc>
          <w:tcPr>
            <w:tcW w:w="2044" w:type="dxa"/>
            <w:tcBorders>
              <w:top w:val="single" w:sz="4" w:space="0" w:color="auto"/>
              <w:bottom w:val="single" w:sz="12" w:space="0" w:color="auto"/>
            </w:tcBorders>
            <w:shd w:val="clear" w:color="auto" w:fill="auto"/>
            <w:vAlign w:val="bottom"/>
          </w:tcPr>
          <w:p w14:paraId="1B2CAD89" w14:textId="77777777" w:rsidR="0079767F" w:rsidRPr="00CF2285" w:rsidRDefault="0079767F" w:rsidP="00164A29">
            <w:pPr>
              <w:suppressAutoHyphens w:val="0"/>
              <w:spacing w:before="80" w:after="80" w:line="220" w:lineRule="exact"/>
              <w:ind w:right="113"/>
              <w:jc w:val="right"/>
              <w:rPr>
                <w:b/>
                <w:bCs/>
                <w:sz w:val="18"/>
                <w:szCs w:val="18"/>
              </w:rPr>
            </w:pPr>
          </w:p>
        </w:tc>
        <w:tc>
          <w:tcPr>
            <w:tcW w:w="700" w:type="dxa"/>
            <w:tcBorders>
              <w:top w:val="single" w:sz="4" w:space="0" w:color="auto"/>
              <w:bottom w:val="single" w:sz="12" w:space="0" w:color="auto"/>
            </w:tcBorders>
            <w:shd w:val="clear" w:color="auto" w:fill="auto"/>
          </w:tcPr>
          <w:p w14:paraId="1C0A1C7D" w14:textId="77777777" w:rsidR="0079767F" w:rsidRPr="00CF2285" w:rsidRDefault="0079767F" w:rsidP="00164A29">
            <w:pPr>
              <w:suppressAutoHyphens w:val="0"/>
              <w:spacing w:before="80" w:after="80" w:line="220" w:lineRule="exact"/>
              <w:ind w:right="113"/>
              <w:jc w:val="right"/>
              <w:rPr>
                <w:b/>
                <w:bCs/>
                <w:sz w:val="18"/>
                <w:szCs w:val="18"/>
              </w:rPr>
            </w:pPr>
            <w:r w:rsidRPr="00CF2285">
              <w:rPr>
                <w:b/>
                <w:bCs/>
                <w:sz w:val="18"/>
                <w:szCs w:val="18"/>
              </w:rPr>
              <w:t>4</w:t>
            </w:r>
          </w:p>
        </w:tc>
        <w:tc>
          <w:tcPr>
            <w:tcW w:w="616" w:type="dxa"/>
            <w:tcBorders>
              <w:top w:val="single" w:sz="4" w:space="0" w:color="auto"/>
              <w:bottom w:val="single" w:sz="12" w:space="0" w:color="auto"/>
            </w:tcBorders>
            <w:shd w:val="clear" w:color="auto" w:fill="auto"/>
          </w:tcPr>
          <w:p w14:paraId="4AF3B855" w14:textId="77777777" w:rsidR="0079767F" w:rsidRPr="00CF2285" w:rsidRDefault="0079767F" w:rsidP="00164A29">
            <w:pPr>
              <w:suppressAutoHyphens w:val="0"/>
              <w:spacing w:before="80" w:after="80" w:line="220" w:lineRule="exact"/>
              <w:ind w:right="113"/>
              <w:jc w:val="right"/>
              <w:rPr>
                <w:b/>
                <w:bCs/>
                <w:sz w:val="18"/>
                <w:szCs w:val="18"/>
              </w:rPr>
            </w:pPr>
            <w:r w:rsidRPr="00CF2285">
              <w:rPr>
                <w:b/>
                <w:bCs/>
                <w:sz w:val="18"/>
                <w:szCs w:val="18"/>
              </w:rPr>
              <w:t>7</w:t>
            </w:r>
          </w:p>
        </w:tc>
        <w:tc>
          <w:tcPr>
            <w:tcW w:w="728" w:type="dxa"/>
            <w:tcBorders>
              <w:top w:val="single" w:sz="4" w:space="0" w:color="auto"/>
              <w:bottom w:val="single" w:sz="12" w:space="0" w:color="auto"/>
            </w:tcBorders>
            <w:shd w:val="clear" w:color="auto" w:fill="auto"/>
          </w:tcPr>
          <w:p w14:paraId="02F37551" w14:textId="77777777" w:rsidR="0079767F" w:rsidRPr="00CF2285" w:rsidRDefault="0079767F" w:rsidP="00164A29">
            <w:pPr>
              <w:suppressAutoHyphens w:val="0"/>
              <w:spacing w:before="80" w:after="80" w:line="220" w:lineRule="exact"/>
              <w:ind w:right="113"/>
              <w:jc w:val="right"/>
              <w:rPr>
                <w:b/>
                <w:bCs/>
                <w:sz w:val="18"/>
                <w:szCs w:val="18"/>
              </w:rPr>
            </w:pPr>
            <w:r w:rsidRPr="00CF2285">
              <w:rPr>
                <w:b/>
                <w:bCs/>
                <w:sz w:val="18"/>
                <w:szCs w:val="18"/>
              </w:rPr>
              <w:t>7</w:t>
            </w:r>
          </w:p>
        </w:tc>
        <w:tc>
          <w:tcPr>
            <w:tcW w:w="587" w:type="dxa"/>
            <w:tcBorders>
              <w:top w:val="single" w:sz="4" w:space="0" w:color="auto"/>
              <w:bottom w:val="single" w:sz="12" w:space="0" w:color="auto"/>
            </w:tcBorders>
            <w:shd w:val="clear" w:color="auto" w:fill="auto"/>
          </w:tcPr>
          <w:p w14:paraId="50E84F22" w14:textId="77777777" w:rsidR="0079767F" w:rsidRPr="00CF2285" w:rsidRDefault="0079767F" w:rsidP="00164A29">
            <w:pPr>
              <w:suppressAutoHyphens w:val="0"/>
              <w:spacing w:before="80" w:after="80" w:line="220" w:lineRule="exact"/>
              <w:ind w:right="113"/>
              <w:jc w:val="right"/>
              <w:rPr>
                <w:b/>
                <w:bCs/>
                <w:sz w:val="18"/>
                <w:szCs w:val="18"/>
              </w:rPr>
            </w:pPr>
            <w:r w:rsidRPr="00CF2285">
              <w:rPr>
                <w:b/>
                <w:bCs/>
                <w:sz w:val="18"/>
                <w:szCs w:val="18"/>
              </w:rPr>
              <w:t>6</w:t>
            </w:r>
          </w:p>
        </w:tc>
        <w:tc>
          <w:tcPr>
            <w:tcW w:w="700" w:type="dxa"/>
            <w:tcBorders>
              <w:top w:val="single" w:sz="4" w:space="0" w:color="auto"/>
              <w:bottom w:val="single" w:sz="12" w:space="0" w:color="auto"/>
            </w:tcBorders>
            <w:shd w:val="clear" w:color="auto" w:fill="auto"/>
          </w:tcPr>
          <w:p w14:paraId="7B30B9B8" w14:textId="77777777" w:rsidR="0079767F" w:rsidRPr="00CF2285" w:rsidRDefault="0079767F" w:rsidP="00164A29">
            <w:pPr>
              <w:suppressAutoHyphens w:val="0"/>
              <w:spacing w:before="80" w:after="80" w:line="220" w:lineRule="exact"/>
              <w:ind w:right="113"/>
              <w:jc w:val="right"/>
              <w:rPr>
                <w:b/>
                <w:bCs/>
                <w:sz w:val="18"/>
                <w:szCs w:val="18"/>
              </w:rPr>
            </w:pPr>
            <w:r w:rsidRPr="00CF2285">
              <w:rPr>
                <w:b/>
                <w:bCs/>
                <w:sz w:val="18"/>
                <w:szCs w:val="18"/>
              </w:rPr>
              <w:t>2</w:t>
            </w:r>
          </w:p>
        </w:tc>
        <w:tc>
          <w:tcPr>
            <w:tcW w:w="686" w:type="dxa"/>
            <w:tcBorders>
              <w:top w:val="single" w:sz="4" w:space="0" w:color="auto"/>
              <w:bottom w:val="single" w:sz="12" w:space="0" w:color="auto"/>
            </w:tcBorders>
            <w:shd w:val="clear" w:color="auto" w:fill="auto"/>
          </w:tcPr>
          <w:p w14:paraId="1751CE0B" w14:textId="77777777" w:rsidR="0079767F" w:rsidRPr="00CF2285" w:rsidRDefault="0079767F" w:rsidP="00164A29">
            <w:pPr>
              <w:suppressAutoHyphens w:val="0"/>
              <w:spacing w:before="80" w:after="80" w:line="220" w:lineRule="exact"/>
              <w:ind w:right="113"/>
              <w:jc w:val="right"/>
              <w:rPr>
                <w:b/>
                <w:bCs/>
                <w:sz w:val="18"/>
                <w:szCs w:val="18"/>
              </w:rPr>
            </w:pPr>
            <w:r w:rsidRPr="00CF2285">
              <w:rPr>
                <w:b/>
                <w:bCs/>
                <w:sz w:val="18"/>
                <w:szCs w:val="18"/>
              </w:rPr>
              <w:t>5</w:t>
            </w:r>
          </w:p>
        </w:tc>
        <w:tc>
          <w:tcPr>
            <w:tcW w:w="672" w:type="dxa"/>
            <w:tcBorders>
              <w:top w:val="single" w:sz="4" w:space="0" w:color="auto"/>
              <w:bottom w:val="single" w:sz="12" w:space="0" w:color="auto"/>
            </w:tcBorders>
            <w:shd w:val="clear" w:color="auto" w:fill="auto"/>
          </w:tcPr>
          <w:p w14:paraId="385A3BC3" w14:textId="77777777" w:rsidR="0079767F" w:rsidRPr="00CF2285" w:rsidRDefault="0079767F" w:rsidP="00164A29">
            <w:pPr>
              <w:suppressAutoHyphens w:val="0"/>
              <w:spacing w:before="80" w:after="80" w:line="220" w:lineRule="exact"/>
              <w:ind w:right="113"/>
              <w:jc w:val="right"/>
              <w:rPr>
                <w:b/>
                <w:bCs/>
                <w:sz w:val="18"/>
                <w:szCs w:val="18"/>
              </w:rPr>
            </w:pPr>
            <w:r w:rsidRPr="00CF2285">
              <w:rPr>
                <w:b/>
                <w:bCs/>
                <w:sz w:val="18"/>
                <w:szCs w:val="18"/>
              </w:rPr>
              <w:t>2</w:t>
            </w:r>
          </w:p>
        </w:tc>
        <w:tc>
          <w:tcPr>
            <w:tcW w:w="770" w:type="dxa"/>
            <w:tcBorders>
              <w:top w:val="single" w:sz="4" w:space="0" w:color="auto"/>
              <w:bottom w:val="single" w:sz="12" w:space="0" w:color="auto"/>
            </w:tcBorders>
            <w:shd w:val="clear" w:color="auto" w:fill="auto"/>
          </w:tcPr>
          <w:p w14:paraId="78B3716B" w14:textId="77777777" w:rsidR="0079767F" w:rsidRPr="00CF2285" w:rsidRDefault="0079767F" w:rsidP="00164A29">
            <w:pPr>
              <w:suppressAutoHyphens w:val="0"/>
              <w:spacing w:before="80" w:after="80" w:line="220" w:lineRule="exact"/>
              <w:ind w:right="113"/>
              <w:jc w:val="right"/>
              <w:rPr>
                <w:b/>
                <w:bCs/>
                <w:sz w:val="18"/>
                <w:szCs w:val="18"/>
              </w:rPr>
            </w:pPr>
            <w:r w:rsidRPr="00CF2285">
              <w:rPr>
                <w:b/>
                <w:bCs/>
                <w:sz w:val="18"/>
                <w:szCs w:val="18"/>
              </w:rPr>
              <w:t>4</w:t>
            </w:r>
          </w:p>
        </w:tc>
        <w:tc>
          <w:tcPr>
            <w:tcW w:w="960" w:type="dxa"/>
            <w:tcBorders>
              <w:top w:val="single" w:sz="4" w:space="0" w:color="auto"/>
              <w:bottom w:val="single" w:sz="12" w:space="0" w:color="auto"/>
            </w:tcBorders>
            <w:shd w:val="clear" w:color="auto" w:fill="auto"/>
          </w:tcPr>
          <w:p w14:paraId="1712FDF3" w14:textId="77777777" w:rsidR="0079767F" w:rsidRPr="00CF2285" w:rsidRDefault="0079767F" w:rsidP="00164A29">
            <w:pPr>
              <w:suppressAutoHyphens w:val="0"/>
              <w:spacing w:before="80" w:after="80" w:line="220" w:lineRule="exact"/>
              <w:ind w:right="113"/>
              <w:jc w:val="right"/>
              <w:rPr>
                <w:b/>
                <w:bCs/>
                <w:sz w:val="18"/>
                <w:szCs w:val="18"/>
              </w:rPr>
            </w:pPr>
            <w:r w:rsidRPr="00CF2285">
              <w:rPr>
                <w:b/>
                <w:bCs/>
                <w:sz w:val="18"/>
                <w:szCs w:val="18"/>
              </w:rPr>
              <w:t>3</w:t>
            </w:r>
          </w:p>
        </w:tc>
      </w:tr>
    </w:tbl>
    <w:p w14:paraId="2DBB97DF" w14:textId="77777777" w:rsidR="0079767F" w:rsidRPr="00CF2285" w:rsidRDefault="002C0403" w:rsidP="002C0403">
      <w:pPr>
        <w:pStyle w:val="H23G"/>
      </w:pPr>
      <w:r w:rsidRPr="00CF2285">
        <w:rPr>
          <w:b w:val="0"/>
          <w:bCs/>
        </w:rPr>
        <w:lastRenderedPageBreak/>
        <w:tab/>
      </w:r>
      <w:r w:rsidRPr="00CF2285">
        <w:rPr>
          <w:b w:val="0"/>
          <w:bCs/>
        </w:rPr>
        <w:tab/>
      </w:r>
      <w:r w:rsidR="0079767F" w:rsidRPr="00CF2285">
        <w:rPr>
          <w:b w:val="0"/>
          <w:bCs/>
        </w:rPr>
        <w:t>Figure 2</w:t>
      </w:r>
      <w:r w:rsidRPr="00CF2285">
        <w:br/>
      </w:r>
      <w:r w:rsidR="0079767F" w:rsidRPr="00CF2285">
        <w:t>Recipients of recommendations of third cycle environmental performance reviews and the reviews of Mongolia and Morocco, 2013–2018</w:t>
      </w:r>
    </w:p>
    <w:p w14:paraId="10BE0A93" w14:textId="77777777" w:rsidR="0079767F" w:rsidRPr="00CF2285" w:rsidRDefault="0079767F" w:rsidP="0079767F">
      <w:pPr>
        <w:spacing w:line="240" w:lineRule="auto"/>
        <w:jc w:val="center"/>
        <w:rPr>
          <w:rFonts w:asciiTheme="majorBidi" w:hAnsiTheme="majorBidi" w:cstheme="majorBidi"/>
        </w:rPr>
      </w:pPr>
      <w:r w:rsidRPr="00CF2285">
        <w:rPr>
          <w:noProof/>
          <w:lang w:eastAsia="zh-CN"/>
        </w:rPr>
        <w:drawing>
          <wp:inline distT="0" distB="0" distL="0" distR="0" wp14:anchorId="7C762ED3" wp14:editId="5CEF535B">
            <wp:extent cx="4095750" cy="2514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0" cy="2514600"/>
                    </a:xfrm>
                    <a:prstGeom prst="rect">
                      <a:avLst/>
                    </a:prstGeom>
                    <a:noFill/>
                    <a:ln>
                      <a:noFill/>
                    </a:ln>
                  </pic:spPr>
                </pic:pic>
              </a:graphicData>
            </a:graphic>
          </wp:inline>
        </w:drawing>
      </w:r>
    </w:p>
    <w:p w14:paraId="65A86498" w14:textId="77777777" w:rsidR="0079767F" w:rsidRPr="00CF2285" w:rsidRDefault="0079767F" w:rsidP="00C25CB8">
      <w:pPr>
        <w:spacing w:before="120" w:line="220" w:lineRule="exact"/>
        <w:ind w:left="1134" w:right="1418" w:firstLine="170"/>
        <w:rPr>
          <w:bCs/>
          <w:iCs/>
          <w:sz w:val="18"/>
          <w:szCs w:val="18"/>
        </w:rPr>
      </w:pPr>
      <w:r w:rsidRPr="00CF2285">
        <w:rPr>
          <w:bCs/>
          <w:i/>
          <w:sz w:val="18"/>
          <w:szCs w:val="18"/>
        </w:rPr>
        <w:t xml:space="preserve">Note: </w:t>
      </w:r>
      <w:r w:rsidRPr="00CF2285">
        <w:rPr>
          <w:bCs/>
          <w:iCs/>
          <w:sz w:val="18"/>
          <w:szCs w:val="18"/>
        </w:rPr>
        <w:t xml:space="preserve">Percentages are averages. The third review of Bosnia and Herzegovina was not considered because the categories used in the figure do not closely correspond to the institutional arrangements in the country. </w:t>
      </w:r>
    </w:p>
    <w:p w14:paraId="08280818" w14:textId="7DB22D4E" w:rsidR="0079767F" w:rsidRPr="00CF2285" w:rsidRDefault="00C4516C" w:rsidP="00F03375">
      <w:pPr>
        <w:pStyle w:val="H23G"/>
      </w:pPr>
      <w:r w:rsidRPr="00CF2285">
        <w:tab/>
      </w:r>
      <w:r w:rsidR="00C121FD" w:rsidRPr="00CF2285">
        <w:t>2.</w:t>
      </w:r>
      <w:r w:rsidR="00C121FD" w:rsidRPr="00CF2285">
        <w:tab/>
      </w:r>
      <w:r w:rsidR="00016426" w:rsidRPr="00CF2285">
        <w:t xml:space="preserve">Integration of the </w:t>
      </w:r>
      <w:r w:rsidR="0079767F" w:rsidRPr="00CF2285">
        <w:t>Sustainable Development Goals in the reviews</w:t>
      </w:r>
    </w:p>
    <w:p w14:paraId="02CB3147" w14:textId="378106B1" w:rsidR="0079767F" w:rsidRPr="00CF2285" w:rsidRDefault="001133A3" w:rsidP="00836DFE">
      <w:pPr>
        <w:pStyle w:val="SingleTxtG"/>
      </w:pPr>
      <w:r>
        <w:t>11</w:t>
      </w:r>
      <w:r w:rsidR="00C4516C" w:rsidRPr="00CF2285">
        <w:t>.</w:t>
      </w:r>
      <w:r w:rsidR="00C4516C" w:rsidRPr="00CF2285">
        <w:tab/>
      </w:r>
      <w:r w:rsidR="0079767F" w:rsidRPr="00CF2285">
        <w:t xml:space="preserve">All third cycle reviews focus on the three blocks of issues identified by the Astana Ministerial Declaration </w:t>
      </w:r>
      <w:r w:rsidR="00BE1CE7">
        <w:t>(</w:t>
      </w:r>
      <w:r w:rsidR="00BE1CE7" w:rsidRPr="00BE1CE7">
        <w:t>ECE/ASTANA.CONF/2011/2/Add.1</w:t>
      </w:r>
      <w:r w:rsidR="00BE1CE7">
        <w:t xml:space="preserve">, para. 13) </w:t>
      </w:r>
      <w:r w:rsidR="0079767F" w:rsidRPr="00CF2285">
        <w:t xml:space="preserve">as key topics for the third cycle: </w:t>
      </w:r>
    </w:p>
    <w:p w14:paraId="482E18E1" w14:textId="77777777" w:rsidR="0079767F" w:rsidRPr="00CF2285" w:rsidRDefault="00243604" w:rsidP="00C4516C">
      <w:pPr>
        <w:pStyle w:val="SingleTxtG"/>
        <w:ind w:firstLine="567"/>
      </w:pPr>
      <w:r w:rsidRPr="00CF2285">
        <w:t>(a)</w:t>
      </w:r>
      <w:r w:rsidRPr="00CF2285">
        <w:tab/>
      </w:r>
      <w:r w:rsidR="0079767F" w:rsidRPr="00CF2285">
        <w:t xml:space="preserve">Environmental governance and financing in a green economy context; </w:t>
      </w:r>
    </w:p>
    <w:p w14:paraId="2B7D5066" w14:textId="77777777" w:rsidR="0079767F" w:rsidRPr="00CF2285" w:rsidRDefault="00243604" w:rsidP="00C4516C">
      <w:pPr>
        <w:pStyle w:val="SingleTxtG"/>
        <w:ind w:firstLine="567"/>
      </w:pPr>
      <w:r w:rsidRPr="00CF2285">
        <w:t>(b)</w:t>
      </w:r>
      <w:r w:rsidRPr="00CF2285">
        <w:tab/>
      </w:r>
      <w:r w:rsidR="0079767F" w:rsidRPr="00CF2285">
        <w:t xml:space="preserve">Countries’ cooperation with the international community; </w:t>
      </w:r>
    </w:p>
    <w:p w14:paraId="01822FAD" w14:textId="6BEA89CB" w:rsidR="0079767F" w:rsidRPr="00CF2285" w:rsidRDefault="00243604" w:rsidP="00C4516C">
      <w:pPr>
        <w:pStyle w:val="SingleTxtG"/>
        <w:ind w:firstLine="567"/>
      </w:pPr>
      <w:r w:rsidRPr="00CF2285">
        <w:t>(c)</w:t>
      </w:r>
      <w:r w:rsidRPr="00CF2285">
        <w:tab/>
      </w:r>
      <w:r w:rsidR="0079767F" w:rsidRPr="00CF2285">
        <w:t xml:space="preserve">Environmental mainstreaming in priority sectors. </w:t>
      </w:r>
    </w:p>
    <w:p w14:paraId="7A6BB26C" w14:textId="52930E17" w:rsidR="0079767F" w:rsidRPr="00CF2285" w:rsidRDefault="001133A3" w:rsidP="00836DFE">
      <w:pPr>
        <w:pStyle w:val="SingleTxtG"/>
      </w:pPr>
      <w:r>
        <w:t>12</w:t>
      </w:r>
      <w:r w:rsidR="00574F34" w:rsidRPr="00CF2285">
        <w:t>.</w:t>
      </w:r>
      <w:r w:rsidR="00574F34" w:rsidRPr="00CF2285">
        <w:tab/>
      </w:r>
      <w:r w:rsidR="00524EC6" w:rsidRPr="00CF2285">
        <w:t>Since 2017, a</w:t>
      </w:r>
      <w:r w:rsidR="0079767F" w:rsidRPr="00CF2285">
        <w:t xml:space="preserve">n additional thematic angle on the Sustainable Development Goals was added to the reviews, in </w:t>
      </w:r>
      <w:r w:rsidR="00524EC6" w:rsidRPr="00CF2285">
        <w:t xml:space="preserve">line </w:t>
      </w:r>
      <w:r w:rsidR="0079767F" w:rsidRPr="00CF2285">
        <w:t xml:space="preserve">with </w:t>
      </w:r>
      <w:r w:rsidR="00524EC6" w:rsidRPr="00CF2285">
        <w:t xml:space="preserve">the </w:t>
      </w:r>
      <w:r w:rsidR="0079767F" w:rsidRPr="00CF2285">
        <w:t>Batumi</w:t>
      </w:r>
      <w:r w:rsidR="00524EC6" w:rsidRPr="00CF2285">
        <w:t xml:space="preserve"> Ministerial Declaration</w:t>
      </w:r>
      <w:r w:rsidR="0079767F" w:rsidRPr="00CF2285">
        <w:t>.</w:t>
      </w:r>
    </w:p>
    <w:p w14:paraId="10A8CA61" w14:textId="5F435B57" w:rsidR="0079767F" w:rsidRPr="00CF2285" w:rsidRDefault="001133A3" w:rsidP="00836DFE">
      <w:pPr>
        <w:pStyle w:val="SingleTxtG"/>
      </w:pPr>
      <w:r>
        <w:t>13</w:t>
      </w:r>
      <w:r w:rsidR="00574F34" w:rsidRPr="00CF2285">
        <w:t>.</w:t>
      </w:r>
      <w:r w:rsidR="00574F34" w:rsidRPr="00CF2285">
        <w:tab/>
      </w:r>
      <w:r w:rsidR="0079767F" w:rsidRPr="00CF2285">
        <w:t>In December 2016, the Expert Group on Environmental Performance Reviews, with support from the secretariat, prepared a document on the role of environmental performance reviews in supporting the achievement and monitoring of Sustainable Development Goals in the pan-European region. The document</w:t>
      </w:r>
      <w:r w:rsidR="00524EC6" w:rsidRPr="00CF2285">
        <w:t xml:space="preserve"> (ECE/CEP/2017/11)</w:t>
      </w:r>
      <w:r w:rsidR="0079767F" w:rsidRPr="00CF2285">
        <w:t>, approved by the Committee on Environmental Policy in 2017, highlights the possible options for incorporating relevant Sustainable Development Goals in the reviews,</w:t>
      </w:r>
      <w:r w:rsidR="00524EC6" w:rsidRPr="00CF2285">
        <w:t xml:space="preserve"> and </w:t>
      </w:r>
      <w:r w:rsidR="0079767F" w:rsidRPr="00CF2285">
        <w:t xml:space="preserve">the associated data and resource requirements. </w:t>
      </w:r>
      <w:r w:rsidR="00524EC6" w:rsidRPr="00CF2285">
        <w:t xml:space="preserve">It </w:t>
      </w:r>
      <w:r w:rsidR="0079767F" w:rsidRPr="00CF2285">
        <w:t xml:space="preserve">serves as </w:t>
      </w:r>
      <w:r w:rsidR="00524EC6" w:rsidRPr="00CF2285">
        <w:t xml:space="preserve">the </w:t>
      </w:r>
      <w:r w:rsidR="0079767F" w:rsidRPr="00CF2285">
        <w:t xml:space="preserve">main methodological framework for the integration of the Sustainable Development Goals into the reviews. </w:t>
      </w:r>
    </w:p>
    <w:p w14:paraId="3668B4E5" w14:textId="22BC1F48" w:rsidR="0079767F" w:rsidRPr="00CF2285" w:rsidRDefault="001133A3" w:rsidP="00836DFE">
      <w:pPr>
        <w:pStyle w:val="SingleTxtG"/>
      </w:pPr>
      <w:r>
        <w:t>14</w:t>
      </w:r>
      <w:r w:rsidR="00574F34" w:rsidRPr="00CF2285">
        <w:t>.</w:t>
      </w:r>
      <w:r w:rsidR="00574F34" w:rsidRPr="00CF2285">
        <w:tab/>
      </w:r>
      <w:r w:rsidR="0079767F" w:rsidRPr="00CF2285">
        <w:t xml:space="preserve">The three reviews conducted in 2017 </w:t>
      </w:r>
      <w:r w:rsidR="00BE1CE7">
        <w:t xml:space="preserve">– </w:t>
      </w:r>
      <w:r w:rsidR="0079767F" w:rsidRPr="00CF2285">
        <w:t>third reviews of Albania and Bosnia and Herzegovina and the review of Mongolia</w:t>
      </w:r>
      <w:r w:rsidR="00BE1CE7">
        <w:t xml:space="preserve"> –</w:t>
      </w:r>
      <w:r w:rsidR="0079767F" w:rsidRPr="00CF2285">
        <w:t xml:space="preserve"> and the third review of Kazakhstan being conducted in 2018 include an assessment of relevant Sustainable Development Goals and targets and recommendations linked to those targets (table 3). They also address systemic issues such as the existence of an institutional framework for the implementation and review of the 2030 Agenda for Sustainable Development, integration of the Sustainable Development Goals into the national policy framework, data gaps, national ownership and resources for implementation. The recommendations provide guidance to the Governments </w:t>
      </w:r>
      <w:r w:rsidR="0079767F" w:rsidRPr="00CF2285">
        <w:lastRenderedPageBreak/>
        <w:t xml:space="preserve">and other stakeholders in designing concrete policies and measures to achieve the </w:t>
      </w:r>
      <w:r w:rsidR="00524EC6" w:rsidRPr="00CF2285">
        <w:t>G</w:t>
      </w:r>
      <w:r w:rsidR="0079767F" w:rsidRPr="00CF2285">
        <w:t xml:space="preserve">oals of the 2030 Agenda. For example, in the third Environmental Performance Review of Albania, 25 recommendations refer to the Sustainable Development Goals and targets and 35 “soft” recommendations are included as part of the boxes devoted to </w:t>
      </w:r>
      <w:r w:rsidR="00524EC6" w:rsidRPr="00CF2285">
        <w:t>Sustainable Development G</w:t>
      </w:r>
      <w:r w:rsidR="0079767F" w:rsidRPr="00CF2285">
        <w:t>oals and targets in the text of the report. The third review of the former Yugoslav Republic of Macedonia being conducted in 2018 follows the same approach to integrating the Sustainable Development Goals and targets.</w:t>
      </w:r>
    </w:p>
    <w:p w14:paraId="69F07DDF" w14:textId="29240668" w:rsidR="0079767F" w:rsidRPr="00CF2285" w:rsidRDefault="00815680" w:rsidP="00164A29">
      <w:pPr>
        <w:pStyle w:val="H23G"/>
        <w:ind w:right="141" w:firstLine="0"/>
      </w:pPr>
      <w:r w:rsidRPr="00CF2285">
        <w:rPr>
          <w:b w:val="0"/>
          <w:bCs/>
        </w:rPr>
        <w:tab/>
      </w:r>
      <w:r w:rsidR="0079767F" w:rsidRPr="00CF2285">
        <w:rPr>
          <w:b w:val="0"/>
          <w:bCs/>
        </w:rPr>
        <w:t>Table 3</w:t>
      </w:r>
      <w:r w:rsidR="00FF2684" w:rsidRPr="00CF2285">
        <w:br/>
      </w:r>
      <w:r w:rsidR="0079767F" w:rsidRPr="00CF2285">
        <w:t>Integration of the targets from the 2030 Agenda for Sustainable Development into environmental performance reviews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318"/>
        <w:gridCol w:w="1176"/>
        <w:gridCol w:w="1679"/>
        <w:gridCol w:w="980"/>
        <w:gridCol w:w="1352"/>
      </w:tblGrid>
      <w:tr w:rsidR="00815680" w:rsidRPr="00CF2285" w14:paraId="0E1F9CA9" w14:textId="77777777" w:rsidTr="00815680">
        <w:trPr>
          <w:tblHeader/>
        </w:trPr>
        <w:tc>
          <w:tcPr>
            <w:tcW w:w="3318" w:type="dxa"/>
            <w:tcBorders>
              <w:top w:val="single" w:sz="4" w:space="0" w:color="auto"/>
              <w:bottom w:val="single" w:sz="12" w:space="0" w:color="auto"/>
            </w:tcBorders>
            <w:shd w:val="clear" w:color="auto" w:fill="auto"/>
            <w:noWrap/>
            <w:vAlign w:val="bottom"/>
            <w:hideMark/>
          </w:tcPr>
          <w:p w14:paraId="4A19B532" w14:textId="77777777" w:rsidR="0079767F" w:rsidRPr="00CF2285" w:rsidRDefault="0079767F" w:rsidP="005F0F1D">
            <w:pPr>
              <w:suppressAutoHyphens w:val="0"/>
              <w:spacing w:before="80" w:after="80" w:line="200" w:lineRule="exact"/>
              <w:ind w:right="113"/>
              <w:rPr>
                <w:bCs/>
                <w:i/>
                <w:sz w:val="16"/>
                <w:szCs w:val="18"/>
              </w:rPr>
            </w:pPr>
            <w:r w:rsidRPr="00CF2285">
              <w:rPr>
                <w:bCs/>
                <w:i/>
                <w:sz w:val="16"/>
                <w:szCs w:val="18"/>
              </w:rPr>
              <w:t> </w:t>
            </w:r>
          </w:p>
        </w:tc>
        <w:tc>
          <w:tcPr>
            <w:tcW w:w="1176" w:type="dxa"/>
            <w:tcBorders>
              <w:top w:val="single" w:sz="4" w:space="0" w:color="auto"/>
              <w:bottom w:val="single" w:sz="12" w:space="0" w:color="auto"/>
            </w:tcBorders>
            <w:shd w:val="clear" w:color="auto" w:fill="auto"/>
            <w:vAlign w:val="bottom"/>
            <w:hideMark/>
          </w:tcPr>
          <w:p w14:paraId="57490931" w14:textId="38F556F9" w:rsidR="0079767F" w:rsidRPr="00CF2285" w:rsidRDefault="0079767F" w:rsidP="00815680">
            <w:pPr>
              <w:suppressAutoHyphens w:val="0"/>
              <w:spacing w:before="80" w:after="80" w:line="200" w:lineRule="exact"/>
              <w:ind w:right="113"/>
              <w:jc w:val="right"/>
              <w:rPr>
                <w:bCs/>
                <w:i/>
                <w:sz w:val="16"/>
                <w:szCs w:val="18"/>
              </w:rPr>
            </w:pPr>
            <w:r w:rsidRPr="00CF2285">
              <w:rPr>
                <w:bCs/>
                <w:i/>
                <w:sz w:val="16"/>
                <w:szCs w:val="18"/>
              </w:rPr>
              <w:t xml:space="preserve">Third </w:t>
            </w:r>
            <w:r w:rsidR="00815680" w:rsidRPr="00CF2285">
              <w:rPr>
                <w:bCs/>
                <w:i/>
                <w:sz w:val="16"/>
                <w:szCs w:val="18"/>
              </w:rPr>
              <w:t xml:space="preserve">review </w:t>
            </w:r>
            <w:r w:rsidRPr="00CF2285">
              <w:rPr>
                <w:bCs/>
                <w:i/>
                <w:sz w:val="16"/>
                <w:szCs w:val="18"/>
              </w:rPr>
              <w:t>of Albania</w:t>
            </w:r>
          </w:p>
        </w:tc>
        <w:tc>
          <w:tcPr>
            <w:tcW w:w="1679" w:type="dxa"/>
            <w:tcBorders>
              <w:top w:val="single" w:sz="4" w:space="0" w:color="auto"/>
              <w:bottom w:val="single" w:sz="12" w:space="0" w:color="auto"/>
            </w:tcBorders>
            <w:shd w:val="clear" w:color="auto" w:fill="auto"/>
            <w:vAlign w:val="bottom"/>
            <w:hideMark/>
          </w:tcPr>
          <w:p w14:paraId="27F28853" w14:textId="37165CC2" w:rsidR="0079767F" w:rsidRPr="00CF2285" w:rsidRDefault="0079767F" w:rsidP="00815680">
            <w:pPr>
              <w:suppressAutoHyphens w:val="0"/>
              <w:spacing w:before="80" w:after="80" w:line="200" w:lineRule="exact"/>
              <w:ind w:right="113"/>
              <w:jc w:val="right"/>
              <w:rPr>
                <w:bCs/>
                <w:i/>
                <w:sz w:val="16"/>
                <w:szCs w:val="18"/>
              </w:rPr>
            </w:pPr>
            <w:r w:rsidRPr="00CF2285">
              <w:rPr>
                <w:bCs/>
                <w:i/>
                <w:sz w:val="16"/>
                <w:szCs w:val="18"/>
              </w:rPr>
              <w:t xml:space="preserve">Third </w:t>
            </w:r>
            <w:r w:rsidR="00815680" w:rsidRPr="00CF2285">
              <w:rPr>
                <w:bCs/>
                <w:i/>
                <w:sz w:val="16"/>
                <w:szCs w:val="18"/>
              </w:rPr>
              <w:t xml:space="preserve">review </w:t>
            </w:r>
            <w:r w:rsidRPr="00CF2285">
              <w:rPr>
                <w:bCs/>
                <w:i/>
                <w:sz w:val="16"/>
                <w:szCs w:val="18"/>
              </w:rPr>
              <w:t>of Bosnia and Herzegovina</w:t>
            </w:r>
          </w:p>
        </w:tc>
        <w:tc>
          <w:tcPr>
            <w:tcW w:w="980" w:type="dxa"/>
            <w:tcBorders>
              <w:top w:val="single" w:sz="4" w:space="0" w:color="auto"/>
              <w:bottom w:val="single" w:sz="12" w:space="0" w:color="auto"/>
            </w:tcBorders>
            <w:shd w:val="clear" w:color="auto" w:fill="auto"/>
            <w:vAlign w:val="bottom"/>
            <w:hideMark/>
          </w:tcPr>
          <w:p w14:paraId="1E64A4BB" w14:textId="6FF15132" w:rsidR="0079767F" w:rsidRPr="00CF2285" w:rsidRDefault="00815680" w:rsidP="00815680">
            <w:pPr>
              <w:suppressAutoHyphens w:val="0"/>
              <w:spacing w:before="80" w:after="80" w:line="200" w:lineRule="exact"/>
              <w:ind w:right="113"/>
              <w:jc w:val="right"/>
              <w:rPr>
                <w:bCs/>
                <w:i/>
                <w:sz w:val="16"/>
                <w:szCs w:val="18"/>
              </w:rPr>
            </w:pPr>
            <w:r w:rsidRPr="00CF2285">
              <w:rPr>
                <w:bCs/>
                <w:i/>
                <w:sz w:val="16"/>
                <w:szCs w:val="18"/>
              </w:rPr>
              <w:t xml:space="preserve">Review </w:t>
            </w:r>
            <w:r w:rsidR="0079767F" w:rsidRPr="00CF2285">
              <w:rPr>
                <w:bCs/>
                <w:i/>
                <w:sz w:val="16"/>
                <w:szCs w:val="18"/>
              </w:rPr>
              <w:t>of Mongolia</w:t>
            </w:r>
          </w:p>
        </w:tc>
        <w:tc>
          <w:tcPr>
            <w:tcW w:w="1352" w:type="dxa"/>
            <w:tcBorders>
              <w:top w:val="single" w:sz="4" w:space="0" w:color="auto"/>
              <w:bottom w:val="single" w:sz="12" w:space="0" w:color="auto"/>
            </w:tcBorders>
            <w:shd w:val="clear" w:color="auto" w:fill="auto"/>
            <w:vAlign w:val="bottom"/>
            <w:hideMark/>
          </w:tcPr>
          <w:p w14:paraId="161065D7" w14:textId="75D465EE" w:rsidR="0079767F" w:rsidRPr="00CF2285" w:rsidRDefault="0079767F" w:rsidP="00815680">
            <w:pPr>
              <w:suppressAutoHyphens w:val="0"/>
              <w:spacing w:before="80" w:after="80" w:line="200" w:lineRule="exact"/>
              <w:ind w:right="113"/>
              <w:jc w:val="right"/>
              <w:rPr>
                <w:bCs/>
                <w:i/>
                <w:sz w:val="16"/>
                <w:szCs w:val="18"/>
              </w:rPr>
            </w:pPr>
            <w:r w:rsidRPr="00CF2285">
              <w:rPr>
                <w:bCs/>
                <w:i/>
                <w:sz w:val="16"/>
                <w:szCs w:val="18"/>
              </w:rPr>
              <w:t xml:space="preserve">Draft third </w:t>
            </w:r>
            <w:r w:rsidR="00815680" w:rsidRPr="00CF2285">
              <w:rPr>
                <w:bCs/>
                <w:i/>
                <w:sz w:val="16"/>
                <w:szCs w:val="18"/>
              </w:rPr>
              <w:t>review</w:t>
            </w:r>
            <w:r w:rsidRPr="00CF2285">
              <w:rPr>
                <w:bCs/>
                <w:i/>
                <w:sz w:val="16"/>
                <w:szCs w:val="18"/>
              </w:rPr>
              <w:t xml:space="preserve"> of Kazakhstan</w:t>
            </w:r>
          </w:p>
        </w:tc>
      </w:tr>
      <w:tr w:rsidR="005F0F1D" w:rsidRPr="00CF2285" w14:paraId="417F2D3F" w14:textId="77777777" w:rsidTr="00164A29">
        <w:tc>
          <w:tcPr>
            <w:tcW w:w="3318" w:type="dxa"/>
            <w:tcBorders>
              <w:top w:val="single" w:sz="12" w:space="0" w:color="auto"/>
            </w:tcBorders>
            <w:shd w:val="clear" w:color="auto" w:fill="auto"/>
            <w:hideMark/>
          </w:tcPr>
          <w:p w14:paraId="6DC9B1AB" w14:textId="705759CA" w:rsidR="0079767F" w:rsidRPr="00CF2285" w:rsidRDefault="00815680" w:rsidP="00815680">
            <w:pPr>
              <w:suppressAutoHyphens w:val="0"/>
              <w:spacing w:before="40" w:after="40" w:line="220" w:lineRule="exact"/>
              <w:ind w:right="113"/>
              <w:rPr>
                <w:sz w:val="18"/>
                <w:szCs w:val="18"/>
              </w:rPr>
            </w:pPr>
            <w:r w:rsidRPr="00CF2285">
              <w:rPr>
                <w:sz w:val="18"/>
                <w:szCs w:val="18"/>
              </w:rPr>
              <w:t>T</w:t>
            </w:r>
            <w:r w:rsidR="0079767F" w:rsidRPr="00CF2285">
              <w:rPr>
                <w:sz w:val="18"/>
                <w:szCs w:val="18"/>
              </w:rPr>
              <w:t>argets covered in the main text (number)</w:t>
            </w:r>
          </w:p>
        </w:tc>
        <w:tc>
          <w:tcPr>
            <w:tcW w:w="1176" w:type="dxa"/>
            <w:tcBorders>
              <w:top w:val="single" w:sz="12" w:space="0" w:color="auto"/>
            </w:tcBorders>
            <w:shd w:val="clear" w:color="auto" w:fill="auto"/>
            <w:noWrap/>
            <w:hideMark/>
          </w:tcPr>
          <w:p w14:paraId="6DB1E8C0" w14:textId="77777777" w:rsidR="0079767F" w:rsidRPr="00CF2285" w:rsidRDefault="0079767F" w:rsidP="00815680">
            <w:pPr>
              <w:suppressAutoHyphens w:val="0"/>
              <w:spacing w:before="40" w:after="40" w:line="220" w:lineRule="exact"/>
              <w:ind w:right="113"/>
              <w:jc w:val="right"/>
              <w:rPr>
                <w:sz w:val="18"/>
                <w:szCs w:val="18"/>
              </w:rPr>
            </w:pPr>
            <w:r w:rsidRPr="00CF2285">
              <w:rPr>
                <w:sz w:val="18"/>
                <w:szCs w:val="18"/>
              </w:rPr>
              <w:t>44</w:t>
            </w:r>
          </w:p>
        </w:tc>
        <w:tc>
          <w:tcPr>
            <w:tcW w:w="1679" w:type="dxa"/>
            <w:tcBorders>
              <w:top w:val="single" w:sz="12" w:space="0" w:color="auto"/>
            </w:tcBorders>
            <w:shd w:val="clear" w:color="auto" w:fill="auto"/>
            <w:noWrap/>
            <w:hideMark/>
          </w:tcPr>
          <w:p w14:paraId="5D3B02DD" w14:textId="77777777" w:rsidR="0079767F" w:rsidRPr="00CF2285" w:rsidRDefault="0079767F" w:rsidP="00815680">
            <w:pPr>
              <w:suppressAutoHyphens w:val="0"/>
              <w:spacing w:before="40" w:after="40" w:line="220" w:lineRule="exact"/>
              <w:ind w:right="113"/>
              <w:jc w:val="right"/>
              <w:rPr>
                <w:sz w:val="18"/>
                <w:szCs w:val="18"/>
              </w:rPr>
            </w:pPr>
            <w:r w:rsidRPr="00CF2285">
              <w:rPr>
                <w:sz w:val="18"/>
                <w:szCs w:val="18"/>
              </w:rPr>
              <w:t>44</w:t>
            </w:r>
          </w:p>
        </w:tc>
        <w:tc>
          <w:tcPr>
            <w:tcW w:w="980" w:type="dxa"/>
            <w:tcBorders>
              <w:top w:val="single" w:sz="12" w:space="0" w:color="auto"/>
            </w:tcBorders>
            <w:shd w:val="clear" w:color="auto" w:fill="auto"/>
            <w:noWrap/>
            <w:hideMark/>
          </w:tcPr>
          <w:p w14:paraId="3BE9AE87" w14:textId="77777777" w:rsidR="0079767F" w:rsidRPr="00CF2285" w:rsidRDefault="0079767F" w:rsidP="00815680">
            <w:pPr>
              <w:suppressAutoHyphens w:val="0"/>
              <w:spacing w:before="40" w:after="40" w:line="220" w:lineRule="exact"/>
              <w:ind w:right="113"/>
              <w:jc w:val="right"/>
              <w:rPr>
                <w:sz w:val="18"/>
                <w:szCs w:val="18"/>
              </w:rPr>
            </w:pPr>
            <w:r w:rsidRPr="00CF2285">
              <w:rPr>
                <w:sz w:val="18"/>
                <w:szCs w:val="18"/>
              </w:rPr>
              <w:t>42</w:t>
            </w:r>
          </w:p>
        </w:tc>
        <w:tc>
          <w:tcPr>
            <w:tcW w:w="1352" w:type="dxa"/>
            <w:tcBorders>
              <w:top w:val="single" w:sz="12" w:space="0" w:color="auto"/>
            </w:tcBorders>
            <w:shd w:val="clear" w:color="auto" w:fill="auto"/>
            <w:noWrap/>
            <w:hideMark/>
          </w:tcPr>
          <w:p w14:paraId="0ED94D82" w14:textId="77777777" w:rsidR="0079767F" w:rsidRPr="00CF2285" w:rsidRDefault="0079767F" w:rsidP="00815680">
            <w:pPr>
              <w:suppressAutoHyphens w:val="0"/>
              <w:spacing w:before="40" w:after="40" w:line="220" w:lineRule="exact"/>
              <w:ind w:right="113"/>
              <w:jc w:val="right"/>
              <w:rPr>
                <w:sz w:val="18"/>
                <w:szCs w:val="18"/>
              </w:rPr>
            </w:pPr>
            <w:r w:rsidRPr="00CF2285">
              <w:rPr>
                <w:sz w:val="18"/>
                <w:szCs w:val="18"/>
              </w:rPr>
              <w:t>54</w:t>
            </w:r>
          </w:p>
        </w:tc>
      </w:tr>
      <w:tr w:rsidR="005F0F1D" w:rsidRPr="00CF2285" w14:paraId="0603B442" w14:textId="77777777" w:rsidTr="00164A29">
        <w:tc>
          <w:tcPr>
            <w:tcW w:w="3318" w:type="dxa"/>
            <w:shd w:val="clear" w:color="auto" w:fill="auto"/>
            <w:hideMark/>
          </w:tcPr>
          <w:p w14:paraId="46F7AC7E" w14:textId="621C7DD0" w:rsidR="0079767F" w:rsidRPr="00CF2285" w:rsidRDefault="00815680" w:rsidP="00815680">
            <w:pPr>
              <w:suppressAutoHyphens w:val="0"/>
              <w:spacing w:before="40" w:after="40" w:line="220" w:lineRule="exact"/>
              <w:ind w:right="113"/>
              <w:rPr>
                <w:sz w:val="18"/>
                <w:szCs w:val="18"/>
              </w:rPr>
            </w:pPr>
            <w:r w:rsidRPr="00CF2285">
              <w:rPr>
                <w:sz w:val="18"/>
                <w:szCs w:val="18"/>
              </w:rPr>
              <w:t>T</w:t>
            </w:r>
            <w:r w:rsidR="0079767F" w:rsidRPr="00CF2285">
              <w:rPr>
                <w:sz w:val="18"/>
                <w:szCs w:val="18"/>
              </w:rPr>
              <w:t>argets addressed in recommendations (number)</w:t>
            </w:r>
          </w:p>
        </w:tc>
        <w:tc>
          <w:tcPr>
            <w:tcW w:w="1176" w:type="dxa"/>
            <w:shd w:val="clear" w:color="auto" w:fill="auto"/>
            <w:noWrap/>
            <w:hideMark/>
          </w:tcPr>
          <w:p w14:paraId="26A1391D" w14:textId="77777777" w:rsidR="0079767F" w:rsidRPr="00CF2285" w:rsidRDefault="0079767F" w:rsidP="00815680">
            <w:pPr>
              <w:suppressAutoHyphens w:val="0"/>
              <w:spacing w:before="40" w:after="40" w:line="220" w:lineRule="exact"/>
              <w:ind w:right="113"/>
              <w:jc w:val="right"/>
              <w:rPr>
                <w:sz w:val="18"/>
                <w:szCs w:val="18"/>
              </w:rPr>
            </w:pPr>
            <w:r w:rsidRPr="00CF2285">
              <w:rPr>
                <w:sz w:val="18"/>
                <w:szCs w:val="18"/>
              </w:rPr>
              <w:t>38</w:t>
            </w:r>
          </w:p>
        </w:tc>
        <w:tc>
          <w:tcPr>
            <w:tcW w:w="1679" w:type="dxa"/>
            <w:shd w:val="clear" w:color="auto" w:fill="auto"/>
            <w:noWrap/>
            <w:hideMark/>
          </w:tcPr>
          <w:p w14:paraId="1218D120" w14:textId="77777777" w:rsidR="0079767F" w:rsidRPr="00CF2285" w:rsidRDefault="0079767F" w:rsidP="00815680">
            <w:pPr>
              <w:suppressAutoHyphens w:val="0"/>
              <w:spacing w:before="40" w:after="40" w:line="220" w:lineRule="exact"/>
              <w:ind w:right="113"/>
              <w:jc w:val="right"/>
              <w:rPr>
                <w:sz w:val="18"/>
                <w:szCs w:val="18"/>
              </w:rPr>
            </w:pPr>
            <w:r w:rsidRPr="00CF2285">
              <w:rPr>
                <w:sz w:val="18"/>
                <w:szCs w:val="18"/>
              </w:rPr>
              <w:t>39</w:t>
            </w:r>
          </w:p>
        </w:tc>
        <w:tc>
          <w:tcPr>
            <w:tcW w:w="980" w:type="dxa"/>
            <w:shd w:val="clear" w:color="auto" w:fill="auto"/>
            <w:noWrap/>
            <w:hideMark/>
          </w:tcPr>
          <w:p w14:paraId="5D1B65F5" w14:textId="77777777" w:rsidR="0079767F" w:rsidRPr="00CF2285" w:rsidRDefault="0079767F" w:rsidP="00815680">
            <w:pPr>
              <w:suppressAutoHyphens w:val="0"/>
              <w:spacing w:before="40" w:after="40" w:line="220" w:lineRule="exact"/>
              <w:ind w:right="113"/>
              <w:jc w:val="right"/>
              <w:rPr>
                <w:sz w:val="18"/>
                <w:szCs w:val="18"/>
              </w:rPr>
            </w:pPr>
            <w:r w:rsidRPr="00CF2285">
              <w:rPr>
                <w:sz w:val="18"/>
                <w:szCs w:val="18"/>
              </w:rPr>
              <w:t>38</w:t>
            </w:r>
          </w:p>
        </w:tc>
        <w:tc>
          <w:tcPr>
            <w:tcW w:w="1352" w:type="dxa"/>
            <w:shd w:val="clear" w:color="auto" w:fill="auto"/>
            <w:noWrap/>
            <w:hideMark/>
          </w:tcPr>
          <w:p w14:paraId="7F233DB8" w14:textId="7A136FE6" w:rsidR="0079767F" w:rsidRPr="00CF2285" w:rsidRDefault="00815680" w:rsidP="00815680">
            <w:pPr>
              <w:suppressAutoHyphens w:val="0"/>
              <w:spacing w:before="40" w:after="40" w:line="220" w:lineRule="exact"/>
              <w:ind w:right="113"/>
              <w:jc w:val="right"/>
              <w:rPr>
                <w:sz w:val="18"/>
                <w:szCs w:val="18"/>
              </w:rPr>
            </w:pPr>
            <w:r w:rsidRPr="00CF2285">
              <w:rPr>
                <w:sz w:val="18"/>
                <w:szCs w:val="18"/>
              </w:rPr>
              <w:t>—</w:t>
            </w:r>
          </w:p>
        </w:tc>
      </w:tr>
      <w:tr w:rsidR="005F0F1D" w:rsidRPr="00CF2285" w14:paraId="552E5842" w14:textId="77777777" w:rsidTr="00164A29">
        <w:tc>
          <w:tcPr>
            <w:tcW w:w="3318" w:type="dxa"/>
            <w:shd w:val="clear" w:color="auto" w:fill="auto"/>
            <w:hideMark/>
          </w:tcPr>
          <w:p w14:paraId="5726F78E" w14:textId="56B8B481" w:rsidR="0079767F" w:rsidRPr="00CF2285" w:rsidRDefault="00815680" w:rsidP="00815680">
            <w:pPr>
              <w:suppressAutoHyphens w:val="0"/>
              <w:spacing w:before="40" w:after="40" w:line="220" w:lineRule="exact"/>
              <w:ind w:right="113"/>
              <w:rPr>
                <w:sz w:val="18"/>
                <w:szCs w:val="18"/>
              </w:rPr>
            </w:pPr>
            <w:r w:rsidRPr="00CF2285">
              <w:rPr>
                <w:sz w:val="18"/>
                <w:szCs w:val="18"/>
              </w:rPr>
              <w:t>Sustainable Development Goal</w:t>
            </w:r>
            <w:r w:rsidR="0079767F" w:rsidRPr="00CF2285">
              <w:rPr>
                <w:sz w:val="18"/>
                <w:szCs w:val="18"/>
              </w:rPr>
              <w:t>-related recommendations (number), of which in:</w:t>
            </w:r>
          </w:p>
        </w:tc>
        <w:tc>
          <w:tcPr>
            <w:tcW w:w="1176" w:type="dxa"/>
            <w:shd w:val="clear" w:color="auto" w:fill="auto"/>
            <w:noWrap/>
            <w:hideMark/>
          </w:tcPr>
          <w:p w14:paraId="0CF3E98A" w14:textId="77777777" w:rsidR="0079767F" w:rsidRPr="00CF2285" w:rsidRDefault="0079767F" w:rsidP="00815680">
            <w:pPr>
              <w:suppressAutoHyphens w:val="0"/>
              <w:spacing w:before="40" w:after="40" w:line="220" w:lineRule="exact"/>
              <w:ind w:right="113"/>
              <w:jc w:val="right"/>
              <w:rPr>
                <w:sz w:val="18"/>
                <w:szCs w:val="18"/>
              </w:rPr>
            </w:pPr>
            <w:r w:rsidRPr="00CF2285">
              <w:rPr>
                <w:sz w:val="18"/>
                <w:szCs w:val="18"/>
              </w:rPr>
              <w:t>60</w:t>
            </w:r>
          </w:p>
        </w:tc>
        <w:tc>
          <w:tcPr>
            <w:tcW w:w="1679" w:type="dxa"/>
            <w:shd w:val="clear" w:color="auto" w:fill="auto"/>
            <w:noWrap/>
            <w:hideMark/>
          </w:tcPr>
          <w:p w14:paraId="04531CA4" w14:textId="77777777" w:rsidR="0079767F" w:rsidRPr="00CF2285" w:rsidRDefault="0079767F" w:rsidP="00815680">
            <w:pPr>
              <w:suppressAutoHyphens w:val="0"/>
              <w:spacing w:before="40" w:after="40" w:line="220" w:lineRule="exact"/>
              <w:ind w:right="113"/>
              <w:jc w:val="right"/>
              <w:rPr>
                <w:sz w:val="18"/>
                <w:szCs w:val="18"/>
              </w:rPr>
            </w:pPr>
            <w:r w:rsidRPr="00CF2285">
              <w:rPr>
                <w:sz w:val="18"/>
                <w:szCs w:val="18"/>
              </w:rPr>
              <w:t>46</w:t>
            </w:r>
          </w:p>
        </w:tc>
        <w:tc>
          <w:tcPr>
            <w:tcW w:w="980" w:type="dxa"/>
            <w:shd w:val="clear" w:color="auto" w:fill="auto"/>
            <w:noWrap/>
            <w:hideMark/>
          </w:tcPr>
          <w:p w14:paraId="037E7A53" w14:textId="77777777" w:rsidR="0079767F" w:rsidRPr="00CF2285" w:rsidRDefault="0079767F" w:rsidP="00815680">
            <w:pPr>
              <w:suppressAutoHyphens w:val="0"/>
              <w:spacing w:before="40" w:after="40" w:line="220" w:lineRule="exact"/>
              <w:ind w:right="113"/>
              <w:jc w:val="right"/>
              <w:rPr>
                <w:sz w:val="18"/>
                <w:szCs w:val="18"/>
              </w:rPr>
            </w:pPr>
            <w:r w:rsidRPr="00CF2285">
              <w:rPr>
                <w:sz w:val="18"/>
                <w:szCs w:val="18"/>
              </w:rPr>
              <w:t>76</w:t>
            </w:r>
          </w:p>
        </w:tc>
        <w:tc>
          <w:tcPr>
            <w:tcW w:w="1352" w:type="dxa"/>
            <w:shd w:val="clear" w:color="auto" w:fill="auto"/>
            <w:noWrap/>
            <w:hideMark/>
          </w:tcPr>
          <w:p w14:paraId="26278537" w14:textId="06F18CB6" w:rsidR="0079767F" w:rsidRPr="00CF2285" w:rsidRDefault="00815680" w:rsidP="00815680">
            <w:pPr>
              <w:suppressAutoHyphens w:val="0"/>
              <w:spacing w:before="40" w:after="40" w:line="220" w:lineRule="exact"/>
              <w:ind w:right="113"/>
              <w:jc w:val="right"/>
              <w:rPr>
                <w:sz w:val="18"/>
                <w:szCs w:val="18"/>
              </w:rPr>
            </w:pPr>
            <w:r w:rsidRPr="00CF2285">
              <w:rPr>
                <w:sz w:val="18"/>
                <w:szCs w:val="18"/>
              </w:rPr>
              <w:t>—</w:t>
            </w:r>
          </w:p>
        </w:tc>
      </w:tr>
      <w:tr w:rsidR="005F0F1D" w:rsidRPr="00CF2285" w14:paraId="3EB6029E" w14:textId="77777777" w:rsidTr="00164A29">
        <w:tc>
          <w:tcPr>
            <w:tcW w:w="3318" w:type="dxa"/>
            <w:shd w:val="clear" w:color="auto" w:fill="auto"/>
            <w:noWrap/>
            <w:hideMark/>
          </w:tcPr>
          <w:p w14:paraId="6DFCCE8A" w14:textId="77777777" w:rsidR="0079767F" w:rsidRPr="00CF2285" w:rsidRDefault="0079767F" w:rsidP="00815680">
            <w:pPr>
              <w:suppressAutoHyphens w:val="0"/>
              <w:spacing w:before="40" w:after="40" w:line="220" w:lineRule="exact"/>
              <w:ind w:right="113" w:firstLine="360"/>
              <w:rPr>
                <w:sz w:val="18"/>
                <w:szCs w:val="18"/>
              </w:rPr>
            </w:pPr>
            <w:r w:rsidRPr="00CF2285">
              <w:rPr>
                <w:sz w:val="18"/>
                <w:szCs w:val="18"/>
              </w:rPr>
              <w:t>Boxes</w:t>
            </w:r>
          </w:p>
        </w:tc>
        <w:tc>
          <w:tcPr>
            <w:tcW w:w="1176" w:type="dxa"/>
            <w:shd w:val="clear" w:color="auto" w:fill="auto"/>
            <w:noWrap/>
            <w:hideMark/>
          </w:tcPr>
          <w:p w14:paraId="168C79EC" w14:textId="77777777" w:rsidR="0079767F" w:rsidRPr="00CF2285" w:rsidRDefault="0079767F" w:rsidP="00815680">
            <w:pPr>
              <w:suppressAutoHyphens w:val="0"/>
              <w:spacing w:before="40" w:after="40" w:line="220" w:lineRule="exact"/>
              <w:ind w:right="113"/>
              <w:jc w:val="right"/>
              <w:rPr>
                <w:sz w:val="18"/>
                <w:szCs w:val="18"/>
              </w:rPr>
            </w:pPr>
            <w:r w:rsidRPr="00CF2285">
              <w:rPr>
                <w:sz w:val="18"/>
                <w:szCs w:val="18"/>
              </w:rPr>
              <w:t>35</w:t>
            </w:r>
          </w:p>
        </w:tc>
        <w:tc>
          <w:tcPr>
            <w:tcW w:w="1679" w:type="dxa"/>
            <w:shd w:val="clear" w:color="auto" w:fill="auto"/>
            <w:noWrap/>
            <w:hideMark/>
          </w:tcPr>
          <w:p w14:paraId="262E1AE4" w14:textId="77777777" w:rsidR="0079767F" w:rsidRPr="00CF2285" w:rsidRDefault="0079767F" w:rsidP="00815680">
            <w:pPr>
              <w:suppressAutoHyphens w:val="0"/>
              <w:spacing w:before="40" w:after="40" w:line="220" w:lineRule="exact"/>
              <w:ind w:right="113"/>
              <w:jc w:val="right"/>
              <w:rPr>
                <w:sz w:val="18"/>
                <w:szCs w:val="18"/>
              </w:rPr>
            </w:pPr>
            <w:r w:rsidRPr="00CF2285">
              <w:rPr>
                <w:sz w:val="18"/>
                <w:szCs w:val="18"/>
              </w:rPr>
              <w:t>36</w:t>
            </w:r>
          </w:p>
        </w:tc>
        <w:tc>
          <w:tcPr>
            <w:tcW w:w="980" w:type="dxa"/>
            <w:shd w:val="clear" w:color="auto" w:fill="auto"/>
            <w:noWrap/>
            <w:hideMark/>
          </w:tcPr>
          <w:p w14:paraId="51CA7398" w14:textId="77777777" w:rsidR="0079767F" w:rsidRPr="00CF2285" w:rsidRDefault="0079767F" w:rsidP="00815680">
            <w:pPr>
              <w:suppressAutoHyphens w:val="0"/>
              <w:spacing w:before="40" w:after="40" w:line="220" w:lineRule="exact"/>
              <w:ind w:right="113"/>
              <w:jc w:val="right"/>
              <w:rPr>
                <w:sz w:val="18"/>
                <w:szCs w:val="18"/>
              </w:rPr>
            </w:pPr>
            <w:r w:rsidRPr="00CF2285">
              <w:rPr>
                <w:sz w:val="18"/>
                <w:szCs w:val="18"/>
              </w:rPr>
              <w:t>41</w:t>
            </w:r>
          </w:p>
        </w:tc>
        <w:tc>
          <w:tcPr>
            <w:tcW w:w="1352" w:type="dxa"/>
            <w:shd w:val="clear" w:color="auto" w:fill="auto"/>
            <w:noWrap/>
            <w:hideMark/>
          </w:tcPr>
          <w:p w14:paraId="5EC17518" w14:textId="7BAFDF68" w:rsidR="0079767F" w:rsidRPr="00CF2285" w:rsidRDefault="00815680" w:rsidP="00815680">
            <w:pPr>
              <w:suppressAutoHyphens w:val="0"/>
              <w:spacing w:before="40" w:after="40" w:line="220" w:lineRule="exact"/>
              <w:ind w:right="113"/>
              <w:jc w:val="right"/>
              <w:rPr>
                <w:sz w:val="18"/>
                <w:szCs w:val="18"/>
              </w:rPr>
            </w:pPr>
            <w:r w:rsidRPr="00CF2285">
              <w:rPr>
                <w:sz w:val="18"/>
                <w:szCs w:val="18"/>
              </w:rPr>
              <w:t>—</w:t>
            </w:r>
          </w:p>
        </w:tc>
      </w:tr>
      <w:tr w:rsidR="005F0F1D" w:rsidRPr="00CF2285" w14:paraId="30584A26" w14:textId="77777777" w:rsidTr="00164A29">
        <w:tc>
          <w:tcPr>
            <w:tcW w:w="3318" w:type="dxa"/>
            <w:shd w:val="clear" w:color="auto" w:fill="auto"/>
            <w:noWrap/>
            <w:hideMark/>
          </w:tcPr>
          <w:p w14:paraId="678F4CA0" w14:textId="77777777" w:rsidR="0079767F" w:rsidRPr="00CF2285" w:rsidRDefault="0079767F" w:rsidP="00815680">
            <w:pPr>
              <w:suppressAutoHyphens w:val="0"/>
              <w:spacing w:before="40" w:after="40" w:line="220" w:lineRule="exact"/>
              <w:ind w:right="113" w:firstLine="360"/>
              <w:rPr>
                <w:sz w:val="18"/>
                <w:szCs w:val="18"/>
              </w:rPr>
            </w:pPr>
            <w:r w:rsidRPr="00CF2285">
              <w:rPr>
                <w:sz w:val="18"/>
                <w:szCs w:val="18"/>
              </w:rPr>
              <w:t>Recommendations</w:t>
            </w:r>
          </w:p>
        </w:tc>
        <w:tc>
          <w:tcPr>
            <w:tcW w:w="1176" w:type="dxa"/>
            <w:shd w:val="clear" w:color="auto" w:fill="auto"/>
            <w:noWrap/>
            <w:hideMark/>
          </w:tcPr>
          <w:p w14:paraId="7F7B7F2C" w14:textId="77777777" w:rsidR="0079767F" w:rsidRPr="00CF2285" w:rsidRDefault="0079767F" w:rsidP="00815680">
            <w:pPr>
              <w:suppressAutoHyphens w:val="0"/>
              <w:spacing w:before="40" w:after="40" w:line="220" w:lineRule="exact"/>
              <w:ind w:right="113"/>
              <w:jc w:val="right"/>
              <w:rPr>
                <w:sz w:val="18"/>
                <w:szCs w:val="18"/>
              </w:rPr>
            </w:pPr>
            <w:r w:rsidRPr="00CF2285">
              <w:rPr>
                <w:sz w:val="18"/>
                <w:szCs w:val="18"/>
              </w:rPr>
              <w:t>25</w:t>
            </w:r>
          </w:p>
        </w:tc>
        <w:tc>
          <w:tcPr>
            <w:tcW w:w="1679" w:type="dxa"/>
            <w:shd w:val="clear" w:color="auto" w:fill="auto"/>
            <w:noWrap/>
            <w:hideMark/>
          </w:tcPr>
          <w:p w14:paraId="3FCAAE26" w14:textId="77777777" w:rsidR="0079767F" w:rsidRPr="00CF2285" w:rsidRDefault="0079767F" w:rsidP="00815680">
            <w:pPr>
              <w:suppressAutoHyphens w:val="0"/>
              <w:spacing w:before="40" w:after="40" w:line="220" w:lineRule="exact"/>
              <w:ind w:right="113"/>
              <w:jc w:val="right"/>
              <w:rPr>
                <w:sz w:val="18"/>
                <w:szCs w:val="18"/>
              </w:rPr>
            </w:pPr>
            <w:r w:rsidRPr="00CF2285">
              <w:rPr>
                <w:sz w:val="18"/>
                <w:szCs w:val="18"/>
              </w:rPr>
              <w:t>10</w:t>
            </w:r>
          </w:p>
        </w:tc>
        <w:tc>
          <w:tcPr>
            <w:tcW w:w="980" w:type="dxa"/>
            <w:shd w:val="clear" w:color="auto" w:fill="auto"/>
            <w:noWrap/>
            <w:hideMark/>
          </w:tcPr>
          <w:p w14:paraId="5D87C8AF" w14:textId="77777777" w:rsidR="0079767F" w:rsidRPr="00CF2285" w:rsidRDefault="0079767F" w:rsidP="00815680">
            <w:pPr>
              <w:suppressAutoHyphens w:val="0"/>
              <w:spacing w:before="40" w:after="40" w:line="220" w:lineRule="exact"/>
              <w:ind w:right="113"/>
              <w:jc w:val="right"/>
              <w:rPr>
                <w:sz w:val="18"/>
                <w:szCs w:val="18"/>
              </w:rPr>
            </w:pPr>
            <w:r w:rsidRPr="00CF2285">
              <w:rPr>
                <w:sz w:val="18"/>
                <w:szCs w:val="18"/>
              </w:rPr>
              <w:t>35</w:t>
            </w:r>
          </w:p>
        </w:tc>
        <w:tc>
          <w:tcPr>
            <w:tcW w:w="1352" w:type="dxa"/>
            <w:shd w:val="clear" w:color="auto" w:fill="auto"/>
            <w:noWrap/>
            <w:hideMark/>
          </w:tcPr>
          <w:p w14:paraId="3D2ADC75" w14:textId="251A88F3" w:rsidR="0079767F" w:rsidRPr="00CF2285" w:rsidRDefault="00815680" w:rsidP="00815680">
            <w:pPr>
              <w:suppressAutoHyphens w:val="0"/>
              <w:spacing w:before="40" w:after="40" w:line="220" w:lineRule="exact"/>
              <w:ind w:right="113"/>
              <w:jc w:val="right"/>
              <w:rPr>
                <w:sz w:val="18"/>
                <w:szCs w:val="18"/>
              </w:rPr>
            </w:pPr>
            <w:r w:rsidRPr="00CF2285">
              <w:rPr>
                <w:sz w:val="18"/>
                <w:szCs w:val="18"/>
              </w:rPr>
              <w:t>—</w:t>
            </w:r>
          </w:p>
        </w:tc>
      </w:tr>
    </w:tbl>
    <w:p w14:paraId="46215EE2" w14:textId="0604A8F9" w:rsidR="0079767F" w:rsidRPr="00CF2285" w:rsidRDefault="0079767F" w:rsidP="00164A29">
      <w:pPr>
        <w:spacing w:before="120" w:after="120" w:line="220" w:lineRule="exact"/>
        <w:ind w:firstLine="1276"/>
        <w:rPr>
          <w:bCs/>
          <w:iCs/>
          <w:sz w:val="18"/>
          <w:szCs w:val="18"/>
        </w:rPr>
      </w:pPr>
      <w:r w:rsidRPr="00CF2285">
        <w:rPr>
          <w:bCs/>
          <w:i/>
          <w:sz w:val="18"/>
          <w:szCs w:val="18"/>
        </w:rPr>
        <w:t xml:space="preserve">Note: </w:t>
      </w:r>
      <w:r w:rsidRPr="00CF2285">
        <w:rPr>
          <w:bCs/>
          <w:iCs/>
          <w:sz w:val="18"/>
          <w:szCs w:val="18"/>
        </w:rPr>
        <w:t xml:space="preserve">Information for Kazakhstan is preliminary. </w:t>
      </w:r>
    </w:p>
    <w:p w14:paraId="0941DE18" w14:textId="342088E6" w:rsidR="0079767F" w:rsidRPr="00CF2285" w:rsidRDefault="001133A3" w:rsidP="00836DFE">
      <w:pPr>
        <w:pStyle w:val="SingleTxtG"/>
      </w:pPr>
      <w:r>
        <w:t>15</w:t>
      </w:r>
      <w:r w:rsidR="00574F34" w:rsidRPr="00CF2285">
        <w:t>.</w:t>
      </w:r>
      <w:r w:rsidR="00574F34" w:rsidRPr="00CF2285">
        <w:tab/>
      </w:r>
      <w:r w:rsidR="0079767F" w:rsidRPr="00CF2285">
        <w:t>Figure 3 shows the common targets covered by the third reviews of Albania, Bosnia and Herzegovina and Kazakhstan and the review of Mongolia, as well as the targets additionally covered by one or more of these four reviews. It demonstrates that the coverage of targets has been tailored on a case-by-case basis to the content of each review, which has in turn been determined in consultation with the Government concerned. The Sustainable Development Goals most covered in these four reviews include 6 (</w:t>
      </w:r>
      <w:r w:rsidR="00012D8E" w:rsidRPr="00CF2285">
        <w:t xml:space="preserve">clean </w:t>
      </w:r>
      <w:r w:rsidR="0079767F" w:rsidRPr="00CF2285">
        <w:t>water and sanitation), 11 (</w:t>
      </w:r>
      <w:r w:rsidR="00B94B1F" w:rsidRPr="00CF2285">
        <w:t xml:space="preserve">sustainable </w:t>
      </w:r>
      <w:r w:rsidR="0079767F" w:rsidRPr="00CF2285">
        <w:t xml:space="preserve">cities and </w:t>
      </w:r>
      <w:r w:rsidR="00B94B1F" w:rsidRPr="00CF2285">
        <w:t>communities</w:t>
      </w:r>
      <w:r w:rsidR="0079767F" w:rsidRPr="00CF2285">
        <w:t>), 12 (</w:t>
      </w:r>
      <w:r w:rsidR="00B94B1F" w:rsidRPr="00CF2285">
        <w:t xml:space="preserve">responsible </w:t>
      </w:r>
      <w:r w:rsidR="0079767F" w:rsidRPr="00CF2285">
        <w:t xml:space="preserve">consumption and production), 13 (climate </w:t>
      </w:r>
      <w:r w:rsidR="00B94B1F" w:rsidRPr="00CF2285">
        <w:t>action</w:t>
      </w:r>
      <w:r w:rsidR="0079767F" w:rsidRPr="00CF2285">
        <w:t>) and 15 (</w:t>
      </w:r>
      <w:r w:rsidR="00B94B1F" w:rsidRPr="00CF2285">
        <w:t>life on land</w:t>
      </w:r>
      <w:r w:rsidR="0079767F" w:rsidRPr="00CF2285">
        <w:t xml:space="preserve">). </w:t>
      </w:r>
    </w:p>
    <w:p w14:paraId="3EF1F7F7" w14:textId="77777777" w:rsidR="0079767F" w:rsidRPr="00CF2285" w:rsidRDefault="005912E1" w:rsidP="005912E1">
      <w:pPr>
        <w:pStyle w:val="H23G"/>
      </w:pPr>
      <w:r w:rsidRPr="00CF2285">
        <w:rPr>
          <w:b w:val="0"/>
          <w:bCs/>
        </w:rPr>
        <w:lastRenderedPageBreak/>
        <w:tab/>
      </w:r>
      <w:r w:rsidRPr="00CF2285">
        <w:rPr>
          <w:b w:val="0"/>
          <w:bCs/>
        </w:rPr>
        <w:tab/>
      </w:r>
      <w:r w:rsidR="0079767F" w:rsidRPr="00CF2285">
        <w:rPr>
          <w:b w:val="0"/>
          <w:bCs/>
        </w:rPr>
        <w:t>Figure 3</w:t>
      </w:r>
      <w:r w:rsidRPr="00CF2285">
        <w:br/>
      </w:r>
      <w:r w:rsidR="0079767F" w:rsidRPr="00CF2285">
        <w:t>Targets of the 2030 Agenda for Sustainable Development covered by the environmental performance reviews</w:t>
      </w:r>
    </w:p>
    <w:p w14:paraId="63C28FE0" w14:textId="77777777" w:rsidR="001A7897" w:rsidRPr="00CF2285" w:rsidRDefault="001A7897" w:rsidP="001A7897">
      <w:pPr>
        <w:jc w:val="center"/>
      </w:pPr>
      <w:r w:rsidRPr="00CF2285">
        <w:rPr>
          <w:rFonts w:eastAsia="DengXian"/>
          <w:noProof/>
          <w:sz w:val="22"/>
          <w:szCs w:val="22"/>
          <w:lang w:eastAsia="zh-CN"/>
        </w:rPr>
        <mc:AlternateContent>
          <mc:Choice Requires="wpg">
            <w:drawing>
              <wp:inline distT="0" distB="0" distL="0" distR="0" wp14:anchorId="645DA9E4" wp14:editId="784B75E1">
                <wp:extent cx="5254958" cy="3752833"/>
                <wp:effectExtent l="0" t="38100" r="22225" b="210185"/>
                <wp:docPr id="23" name="Grou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254958" cy="3752833"/>
                          <a:chOff x="0" y="0"/>
                          <a:chExt cx="5254958" cy="3752833"/>
                        </a:xfrm>
                      </wpg:grpSpPr>
                      <wpg:grpSp>
                        <wpg:cNvPr id="24" name="Group 24">
                          <a:extLst/>
                        </wpg:cNvPr>
                        <wpg:cNvGrpSpPr/>
                        <wpg:grpSpPr>
                          <a:xfrm>
                            <a:off x="0" y="0"/>
                            <a:ext cx="5254958" cy="3752833"/>
                            <a:chOff x="0" y="0"/>
                            <a:chExt cx="5254958" cy="3752833"/>
                          </a:xfrm>
                        </wpg:grpSpPr>
                        <wpg:grpSp>
                          <wpg:cNvPr id="25" name="Group 25">
                            <a:extLst/>
                          </wpg:cNvPr>
                          <wpg:cNvGrpSpPr/>
                          <wpg:grpSpPr>
                            <a:xfrm>
                              <a:off x="0" y="0"/>
                              <a:ext cx="5254958" cy="3752833"/>
                              <a:chOff x="0" y="0"/>
                              <a:chExt cx="5254958" cy="3752833"/>
                            </a:xfrm>
                          </wpg:grpSpPr>
                          <wpg:grpSp>
                            <wpg:cNvPr id="26" name="Group 26">
                              <a:extLst/>
                            </wpg:cNvPr>
                            <wpg:cNvGrpSpPr/>
                            <wpg:grpSpPr>
                              <a:xfrm>
                                <a:off x="0" y="0"/>
                                <a:ext cx="4898806" cy="3752833"/>
                                <a:chOff x="0" y="0"/>
                                <a:chExt cx="4898806" cy="3752833"/>
                              </a:xfrm>
                            </wpg:grpSpPr>
                            <wpg:grpSp>
                              <wpg:cNvPr id="27" name="Group 27">
                                <a:extLst/>
                              </wpg:cNvPr>
                              <wpg:cNvGrpSpPr/>
                              <wpg:grpSpPr>
                                <a:xfrm>
                                  <a:off x="0" y="0"/>
                                  <a:ext cx="4898806" cy="3752833"/>
                                  <a:chOff x="0" y="0"/>
                                  <a:chExt cx="4898806" cy="3752833"/>
                                </a:xfrm>
                              </wpg:grpSpPr>
                              <wpg:graphicFrame>
                                <wpg:cNvPr id="28" name="Diagram 28">
                                  <a:extLst/>
                                </wpg:cNvPr>
                                <wpg:cNvFrPr/>
                                <wpg:xfrm>
                                  <a:off x="0" y="486625"/>
                                  <a:ext cx="4572000" cy="3048000"/>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s:wsp>
                                <wps:cNvPr id="29" name="Arc 29">
                                  <a:extLst/>
                                </wps:cNvPr>
                                <wps:cNvSpPr/>
                                <wps:spPr>
                                  <a:xfrm flipV="1">
                                    <a:off x="1816630" y="1173628"/>
                                    <a:ext cx="3082176" cy="2579205"/>
                                  </a:xfrm>
                                  <a:prstGeom prst="arc">
                                    <a:avLst>
                                      <a:gd name="adj1" fmla="val 15319489"/>
                                      <a:gd name="adj2" fmla="val 822772"/>
                                    </a:avLst>
                                  </a:prstGeom>
                                  <a:noFill/>
                                  <a:ln w="19050" cap="flat" cmpd="sng" algn="ctr">
                                    <a:solidFill>
                                      <a:srgbClr val="4472C4">
                                        <a:lumMod val="40000"/>
                                        <a:lumOff val="60000"/>
                                      </a:srgbClr>
                                    </a:solidFill>
                                    <a:prstDash val="solid"/>
                                    <a:miter lim="800000"/>
                                  </a:ln>
                                  <a:effectLst/>
                                </wps:spPr>
                                <wps:bodyPr rtlCol="0" anchor="ctr"/>
                              </wps:wsp>
                              <wps:wsp>
                                <wps:cNvPr id="30" name="TextBox 2">
                                  <a:extLst/>
                                </wps:cNvPr>
                                <wps:cNvSpPr txBox="1"/>
                                <wps:spPr>
                                  <a:xfrm>
                                    <a:off x="1415671" y="352582"/>
                                    <a:ext cx="1740535" cy="456565"/>
                                  </a:xfrm>
                                  <a:prstGeom prst="rect">
                                    <a:avLst/>
                                  </a:prstGeom>
                                  <a:noFill/>
                                </wps:spPr>
                                <wps:txbx>
                                  <w:txbxContent>
                                    <w:p w14:paraId="00B948C6" w14:textId="77777777" w:rsidR="002E1E49" w:rsidRDefault="002E1E49" w:rsidP="001A7897">
                                      <w:pPr>
                                        <w:pStyle w:val="NormalWeb"/>
                                        <w:spacing w:before="0" w:beforeAutospacing="0" w:after="0" w:afterAutospacing="0"/>
                                        <w:jc w:val="center"/>
                                      </w:pPr>
                                      <w:r>
                                        <w:rPr>
                                          <w:b/>
                                          <w:bCs/>
                                          <w:color w:val="000000"/>
                                          <w:kern w:val="24"/>
                                          <w:sz w:val="18"/>
                                          <w:szCs w:val="18"/>
                                          <w:lang w:val="en-US"/>
                                          <w14:textFill>
                                            <w14:solidFill>
                                              <w14:srgbClr w14:val="000000">
                                                <w14:satOff w14:val="0"/>
                                                <w14:lumOff w14:val="0"/>
                                              </w14:srgbClr>
                                            </w14:solidFill>
                                          </w14:textFill>
                                        </w:rPr>
                                        <w:t>Draft third EPR of Kazakhstan</w:t>
                                      </w:r>
                                    </w:p>
                                    <w:p w14:paraId="5F29939E" w14:textId="77777777" w:rsidR="002E1E49" w:rsidRDefault="002E1E49" w:rsidP="001A7897">
                                      <w:pPr>
                                        <w:pStyle w:val="NormalWeb"/>
                                        <w:spacing w:before="0" w:beforeAutospacing="0" w:after="0" w:afterAutospacing="0"/>
                                        <w:jc w:val="center"/>
                                      </w:pPr>
                                      <w:r w:rsidRPr="001A7897">
                                        <w:rPr>
                                          <w:color w:val="000000"/>
                                          <w:kern w:val="24"/>
                                          <w:sz w:val="16"/>
                                          <w:szCs w:val="16"/>
                                        </w:rPr>
                                        <w:t>2.3, 2.4, 2.a, 3.d, 4.a, 7.1, 7.2, 7.3, 7.b, 17.10</w:t>
                                      </w:r>
                                    </w:p>
                                  </w:txbxContent>
                                </wps:txbx>
                                <wps:bodyPr wrap="square" rtlCol="0">
                                  <a:spAutoFit/>
                                </wps:bodyPr>
                              </wps:wsp>
                              <wps:wsp>
                                <wps:cNvPr id="31" name="TextBox 3">
                                  <a:extLst/>
                                </wps:cNvPr>
                                <wps:cNvSpPr txBox="1"/>
                                <wps:spPr>
                                  <a:xfrm>
                                    <a:off x="3327063" y="1537490"/>
                                    <a:ext cx="963930" cy="719455"/>
                                  </a:xfrm>
                                  <a:prstGeom prst="rect">
                                    <a:avLst/>
                                  </a:prstGeom>
                                  <a:noFill/>
                                </wps:spPr>
                                <wps:txbx>
                                  <w:txbxContent>
                                    <w:p w14:paraId="7BD51D2B" w14:textId="77777777" w:rsidR="002E1E49" w:rsidRDefault="002E1E49" w:rsidP="001A7897">
                                      <w:pPr>
                                        <w:pStyle w:val="NormalWeb"/>
                                        <w:spacing w:before="0" w:beforeAutospacing="0" w:after="0" w:afterAutospacing="0"/>
                                        <w:jc w:val="center"/>
                                      </w:pPr>
                                      <w:r>
                                        <w:rPr>
                                          <w:b/>
                                          <w:bCs/>
                                          <w:color w:val="000000"/>
                                          <w:kern w:val="24"/>
                                          <w:sz w:val="18"/>
                                          <w:szCs w:val="18"/>
                                          <w:lang w:val="en-US"/>
                                          <w14:textFill>
                                            <w14:solidFill>
                                              <w14:srgbClr w14:val="000000">
                                                <w14:satOff w14:val="0"/>
                                                <w14:lumOff w14:val="0"/>
                                              </w14:srgbClr>
                                            </w14:solidFill>
                                          </w14:textFill>
                                        </w:rPr>
                                        <w:t>Third EPR of Bosnia and Herzegovina</w:t>
                                      </w:r>
                                    </w:p>
                                    <w:p w14:paraId="39CCFDE5" w14:textId="77777777" w:rsidR="002E1E49" w:rsidRDefault="002E1E49" w:rsidP="001A7897">
                                      <w:pPr>
                                        <w:pStyle w:val="NormalWeb"/>
                                        <w:spacing w:before="0" w:beforeAutospacing="0" w:after="0" w:afterAutospacing="0"/>
                                      </w:pPr>
                                      <w:r w:rsidRPr="001A7897">
                                        <w:rPr>
                                          <w:color w:val="000000"/>
                                          <w:kern w:val="24"/>
                                          <w:sz w:val="16"/>
                                          <w:szCs w:val="16"/>
                                          <w:lang w:val="pt-BR"/>
                                        </w:rPr>
                                        <w:t>1.4, 6.6, 10.1, 10.b, 14.2, 14.a</w:t>
                                      </w:r>
                                    </w:p>
                                  </w:txbxContent>
                                </wps:txbx>
                                <wps:bodyPr wrap="square" rtlCol="0">
                                  <a:spAutoFit/>
                                </wps:bodyPr>
                              </wps:wsp>
                              <wps:wsp>
                                <wps:cNvPr id="32" name="TextBox 11">
                                  <a:extLst/>
                                </wps:cNvPr>
                                <wps:cNvSpPr txBox="1"/>
                                <wps:spPr>
                                  <a:xfrm>
                                    <a:off x="1165373" y="959523"/>
                                    <a:ext cx="837565" cy="325120"/>
                                  </a:xfrm>
                                  <a:prstGeom prst="rect">
                                    <a:avLst/>
                                  </a:prstGeom>
                                  <a:noFill/>
                                </wps:spPr>
                                <wps:txbx>
                                  <w:txbxContent>
                                    <w:p w14:paraId="78A7390E" w14:textId="77777777" w:rsidR="002E1E49" w:rsidRDefault="002E1E49" w:rsidP="001A7897">
                                      <w:pPr>
                                        <w:pStyle w:val="NormalWeb"/>
                                        <w:spacing w:before="0" w:beforeAutospacing="0" w:after="0" w:afterAutospacing="0"/>
                                      </w:pPr>
                                      <w:r w:rsidRPr="001A7897">
                                        <w:rPr>
                                          <w:color w:val="000000"/>
                                          <w:kern w:val="24"/>
                                          <w:sz w:val="16"/>
                                          <w:szCs w:val="16"/>
                                          <w:lang w:val="pt-BR"/>
                                        </w:rPr>
                                        <w:t>3.1, 3.2, 3.3, 3.4, 3.a, 8.8</w:t>
                                      </w:r>
                                    </w:p>
                                  </w:txbxContent>
                                </wps:txbx>
                                <wps:bodyPr wrap="square" rtlCol="0">
                                  <a:spAutoFit/>
                                </wps:bodyPr>
                              </wps:wsp>
                              <wps:wsp>
                                <wps:cNvPr id="33" name="TextBox 12">
                                  <a:extLst/>
                                </wps:cNvPr>
                                <wps:cNvSpPr txBox="1"/>
                                <wps:spPr>
                                  <a:xfrm>
                                    <a:off x="396064" y="1652562"/>
                                    <a:ext cx="992505" cy="523875"/>
                                  </a:xfrm>
                                  <a:prstGeom prst="rect">
                                    <a:avLst/>
                                  </a:prstGeom>
                                  <a:noFill/>
                                </wps:spPr>
                                <wps:txbx>
                                  <w:txbxContent>
                                    <w:p w14:paraId="653A7829" w14:textId="77777777" w:rsidR="002E1E49" w:rsidRDefault="002E1E49" w:rsidP="001A7897">
                                      <w:pPr>
                                        <w:pStyle w:val="NormalWeb"/>
                                        <w:spacing w:before="0" w:beforeAutospacing="0" w:after="76" w:afterAutospacing="0" w:line="216" w:lineRule="auto"/>
                                        <w:jc w:val="center"/>
                                      </w:pPr>
                                      <w:r>
                                        <w:rPr>
                                          <w:b/>
                                          <w:bCs/>
                                          <w:color w:val="000000"/>
                                          <w:kern w:val="24"/>
                                          <w:sz w:val="18"/>
                                          <w:szCs w:val="18"/>
                                          <w:lang w:val="en-US"/>
                                          <w14:textFill>
                                            <w14:solidFill>
                                              <w14:srgbClr w14:val="000000">
                                                <w14:satOff w14:val="0"/>
                                                <w14:lumOff w14:val="0"/>
                                              </w14:srgbClr>
                                            </w14:solidFill>
                                          </w14:textFill>
                                        </w:rPr>
                                        <w:t>EPR of Mongolia</w:t>
                                      </w:r>
                                    </w:p>
                                    <w:p w14:paraId="0F20B562" w14:textId="77777777" w:rsidR="002E1E49" w:rsidRDefault="002E1E49" w:rsidP="001A7897">
                                      <w:pPr>
                                        <w:pStyle w:val="NormalWeb"/>
                                        <w:spacing w:before="0" w:beforeAutospacing="0" w:after="67" w:afterAutospacing="0" w:line="216" w:lineRule="auto"/>
                                        <w:jc w:val="center"/>
                                      </w:pPr>
                                      <w:r w:rsidRPr="001A7897">
                                        <w:rPr>
                                          <w:color w:val="000000"/>
                                          <w:kern w:val="24"/>
                                          <w:sz w:val="16"/>
                                          <w:szCs w:val="16"/>
                                          <w:lang w:val="es-ES"/>
                                        </w:rPr>
                                        <w:t>2.1, 11.5, 15.c</w:t>
                                      </w:r>
                                    </w:p>
                                  </w:txbxContent>
                                </wps:txbx>
                                <wps:bodyPr wrap="square" rtlCol="0">
                                  <a:spAutoFit/>
                                </wps:bodyPr>
                              </wps:wsp>
                              <wps:wsp>
                                <wps:cNvPr id="34" name="TextBox 13">
                                  <a:extLst/>
                                </wps:cNvPr>
                                <wps:cNvSpPr txBox="1"/>
                                <wps:spPr>
                                  <a:xfrm>
                                    <a:off x="1847158" y="1471774"/>
                                    <a:ext cx="1036320" cy="1026160"/>
                                  </a:xfrm>
                                  <a:prstGeom prst="rect">
                                    <a:avLst/>
                                  </a:prstGeom>
                                  <a:noFill/>
                                </wps:spPr>
                                <wps:txbx>
                                  <w:txbxContent>
                                    <w:p w14:paraId="1676DFC4" w14:textId="77777777" w:rsidR="002E1E49" w:rsidRDefault="002E1E49" w:rsidP="001A7897">
                                      <w:pPr>
                                        <w:pStyle w:val="NormalWeb"/>
                                        <w:spacing w:before="0" w:beforeAutospacing="0" w:after="0" w:afterAutospacing="0"/>
                                      </w:pPr>
                                      <w:r w:rsidRPr="001A7897">
                                        <w:rPr>
                                          <w:color w:val="FFFFFF"/>
                                          <w:kern w:val="24"/>
                                          <w:sz w:val="16"/>
                                          <w:szCs w:val="16"/>
                                        </w:rPr>
                                        <w:t xml:space="preserve">3.9, 6.1, 6.2, 6.3, 6.5, 8.3, 11.6, 11.b, </w:t>
                                      </w:r>
                                      <w:r w:rsidRPr="001A7897">
                                        <w:rPr>
                                          <w:color w:val="FFFFFF"/>
                                          <w:kern w:val="24"/>
                                          <w:sz w:val="16"/>
                                          <w:szCs w:val="16"/>
                                          <w:lang w:val="en-US"/>
                                        </w:rPr>
                                        <w:t xml:space="preserve">12.1, 12.5, 12.7, 12.8, 12.c, </w:t>
                                      </w:r>
                                      <w:r w:rsidRPr="001A7897">
                                        <w:rPr>
                                          <w:color w:val="FFFFFF"/>
                                          <w:kern w:val="24"/>
                                          <w:sz w:val="16"/>
                                          <w:szCs w:val="16"/>
                                        </w:rPr>
                                        <w:t xml:space="preserve">13.2, 13.3, 15.1, 15.2, 15.3, 15.4, 15.5, 15.6, 15.7, 15.8, </w:t>
                                      </w:r>
                                      <w:r w:rsidRPr="001A7897">
                                        <w:rPr>
                                          <w:color w:val="FFFFFF"/>
                                          <w:kern w:val="24"/>
                                          <w:sz w:val="16"/>
                                          <w:szCs w:val="16"/>
                                          <w:lang w:val="en-US"/>
                                        </w:rPr>
                                        <w:t>15.a, 17.14</w:t>
                                      </w:r>
                                    </w:p>
                                  </w:txbxContent>
                                </wps:txbx>
                                <wps:bodyPr wrap="square" rtlCol="0">
                                  <a:spAutoFit/>
                                </wps:bodyPr>
                              </wps:wsp>
                              <wps:wsp>
                                <wps:cNvPr id="35" name="TextBox 15">
                                  <a:extLst/>
                                </wps:cNvPr>
                                <wps:cNvSpPr txBox="1"/>
                                <wps:spPr>
                                  <a:xfrm>
                                    <a:off x="1965378" y="2489375"/>
                                    <a:ext cx="781050" cy="325120"/>
                                  </a:xfrm>
                                  <a:prstGeom prst="rect">
                                    <a:avLst/>
                                  </a:prstGeom>
                                  <a:noFill/>
                                </wps:spPr>
                                <wps:txbx>
                                  <w:txbxContent>
                                    <w:p w14:paraId="0312D7D9" w14:textId="77777777" w:rsidR="002E1E49" w:rsidRDefault="002E1E49" w:rsidP="001A7897">
                                      <w:pPr>
                                        <w:pStyle w:val="NormalWeb"/>
                                        <w:spacing w:before="0" w:beforeAutospacing="0" w:after="0" w:afterAutospacing="0"/>
                                      </w:pPr>
                                      <w:r w:rsidRPr="001A7897">
                                        <w:rPr>
                                          <w:color w:val="000000"/>
                                          <w:kern w:val="24"/>
                                          <w:sz w:val="16"/>
                                          <w:szCs w:val="16"/>
                                          <w:lang w:val="fr-CH"/>
                                        </w:rPr>
                                        <w:t>8.4, 11.4, 15.9, 15.b</w:t>
                                      </w:r>
                                    </w:p>
                                  </w:txbxContent>
                                </wps:txbx>
                                <wps:bodyPr wrap="square" rtlCol="0">
                                  <a:spAutoFit/>
                                </wps:bodyPr>
                              </wps:wsp>
                              <wps:wsp>
                                <wps:cNvPr id="36" name="TextBox 17">
                                  <a:extLst/>
                                </wps:cNvPr>
                                <wps:cNvSpPr txBox="1"/>
                                <wps:spPr>
                                  <a:xfrm>
                                    <a:off x="2660856" y="2576397"/>
                                    <a:ext cx="762000" cy="208280"/>
                                  </a:xfrm>
                                  <a:prstGeom prst="rect">
                                    <a:avLst/>
                                  </a:prstGeom>
                                  <a:noFill/>
                                </wps:spPr>
                                <wps:txbx>
                                  <w:txbxContent>
                                    <w:p w14:paraId="6AE6202F" w14:textId="77777777" w:rsidR="002E1E49" w:rsidRDefault="002E1E49" w:rsidP="001A7897">
                                      <w:pPr>
                                        <w:pStyle w:val="NormalWeb"/>
                                        <w:spacing w:before="0" w:beforeAutospacing="0" w:after="0" w:afterAutospacing="0"/>
                                      </w:pPr>
                                      <w:r w:rsidRPr="001A7897">
                                        <w:rPr>
                                          <w:color w:val="000000"/>
                                          <w:kern w:val="24"/>
                                          <w:sz w:val="16"/>
                                          <w:szCs w:val="16"/>
                                          <w:lang w:val="es-ES"/>
                                        </w:rPr>
                                        <w:t>6.4, 14.1, 14.c</w:t>
                                      </w:r>
                                    </w:p>
                                  </w:txbxContent>
                                </wps:txbx>
                                <wps:bodyPr wrap="none" rtlCol="0">
                                  <a:spAutoFit/>
                                </wps:bodyPr>
                              </wps:wsp>
                              <wps:wsp>
                                <wps:cNvPr id="37" name="TextBox 18">
                                  <a:extLst/>
                                </wps:cNvPr>
                                <wps:cNvSpPr txBox="1"/>
                                <wps:spPr>
                                  <a:xfrm>
                                    <a:off x="1726456" y="3263188"/>
                                    <a:ext cx="1266190" cy="339725"/>
                                  </a:xfrm>
                                  <a:prstGeom prst="rect">
                                    <a:avLst/>
                                  </a:prstGeom>
                                  <a:noFill/>
                                </wps:spPr>
                                <wps:txbx>
                                  <w:txbxContent>
                                    <w:p w14:paraId="1CBDF639" w14:textId="77777777" w:rsidR="002E1E49" w:rsidRDefault="002E1E49" w:rsidP="001A7897">
                                      <w:pPr>
                                        <w:pStyle w:val="NormalWeb"/>
                                        <w:spacing w:before="0" w:beforeAutospacing="0" w:after="0" w:afterAutospacing="0"/>
                                        <w:jc w:val="center"/>
                                      </w:pPr>
                                      <w:r>
                                        <w:rPr>
                                          <w:b/>
                                          <w:bCs/>
                                          <w:color w:val="000000"/>
                                          <w:kern w:val="24"/>
                                          <w:sz w:val="18"/>
                                          <w:szCs w:val="18"/>
                                          <w:lang w:val="en-US"/>
                                          <w14:textFill>
                                            <w14:solidFill>
                                              <w14:srgbClr w14:val="000000">
                                                <w14:satOff w14:val="0"/>
                                                <w14:lumOff w14:val="0"/>
                                              </w14:srgbClr>
                                            </w14:solidFill>
                                          </w14:textFill>
                                        </w:rPr>
                                        <w:t>Third EPR of Albania</w:t>
                                      </w:r>
                                    </w:p>
                                    <w:p w14:paraId="3E9B9836" w14:textId="77777777" w:rsidR="002E1E49" w:rsidRDefault="002E1E49" w:rsidP="001A7897">
                                      <w:pPr>
                                        <w:pStyle w:val="NormalWeb"/>
                                        <w:spacing w:before="0" w:beforeAutospacing="0" w:after="0" w:afterAutospacing="0"/>
                                        <w:jc w:val="center"/>
                                      </w:pPr>
                                      <w:r w:rsidRPr="001A7897">
                                        <w:rPr>
                                          <w:color w:val="000000"/>
                                          <w:kern w:val="24"/>
                                          <w:sz w:val="16"/>
                                          <w:szCs w:val="16"/>
                                        </w:rPr>
                                        <w:t>6.b, 9.1, 9.b, 11.2</w:t>
                                      </w:r>
                                    </w:p>
                                  </w:txbxContent>
                                </wps:txbx>
                                <wps:bodyPr wrap="none" rtlCol="0">
                                  <a:spAutoFit/>
                                </wps:bodyPr>
                              </wps:wsp>
                              <wps:wsp>
                                <wps:cNvPr id="38" name="Arc 38">
                                  <a:extLst/>
                                </wps:cNvPr>
                                <wps:cNvSpPr/>
                                <wps:spPr>
                                  <a:xfrm>
                                    <a:off x="1993292" y="0"/>
                                    <a:ext cx="2794545" cy="3455753"/>
                                  </a:xfrm>
                                  <a:prstGeom prst="arc">
                                    <a:avLst>
                                      <a:gd name="adj1" fmla="val 14814363"/>
                                      <a:gd name="adj2" fmla="val 0"/>
                                    </a:avLst>
                                  </a:prstGeom>
                                  <a:noFill/>
                                  <a:ln w="19050" cap="flat" cmpd="sng" algn="ctr">
                                    <a:solidFill>
                                      <a:srgbClr val="4472C4">
                                        <a:lumMod val="40000"/>
                                        <a:lumOff val="60000"/>
                                      </a:srgbClr>
                                    </a:solidFill>
                                    <a:prstDash val="solid"/>
                                    <a:miter lim="800000"/>
                                  </a:ln>
                                  <a:effectLst/>
                                </wps:spPr>
                                <wps:bodyPr rtlCol="0" anchor="ctr"/>
                              </wps:wsp>
                            </wpg:grpSp>
                            <wps:wsp>
                              <wps:cNvPr id="39" name="TextBox 9">
                                <a:extLst/>
                              </wps:cNvPr>
                              <wps:cNvSpPr txBox="1"/>
                              <wps:spPr>
                                <a:xfrm>
                                  <a:off x="2506232" y="1005682"/>
                                  <a:ext cx="711200" cy="208280"/>
                                </a:xfrm>
                                <a:prstGeom prst="rect">
                                  <a:avLst/>
                                </a:prstGeom>
                                <a:noFill/>
                              </wps:spPr>
                              <wps:txbx>
                                <w:txbxContent>
                                  <w:p w14:paraId="7DCDF491" w14:textId="77777777" w:rsidR="002E1E49" w:rsidRDefault="002E1E49" w:rsidP="001A7897">
                                    <w:pPr>
                                      <w:pStyle w:val="NormalWeb"/>
                                      <w:spacing w:before="0" w:beforeAutospacing="0" w:after="0" w:afterAutospacing="0"/>
                                    </w:pPr>
                                    <w:r w:rsidRPr="001A7897">
                                      <w:rPr>
                                        <w:color w:val="000000"/>
                                        <w:kern w:val="24"/>
                                        <w:sz w:val="16"/>
                                        <w:szCs w:val="16"/>
                                      </w:rPr>
                                      <w:t>2.5, 5.a, 14.5</w:t>
                                    </w:r>
                                  </w:p>
                                </w:txbxContent>
                              </wps:txbx>
                              <wps:bodyPr wrap="none" rtlCol="0">
                                <a:spAutoFit/>
                              </wps:bodyPr>
                            </wps:wsp>
                            <wps:wsp>
                              <wps:cNvPr id="40" name="TextBox 10">
                                <a:extLst/>
                              </wps:cNvPr>
                              <wps:cNvSpPr txBox="1"/>
                              <wps:spPr>
                                <a:xfrm>
                                  <a:off x="1993166" y="1182924"/>
                                  <a:ext cx="539115" cy="208280"/>
                                </a:xfrm>
                                <a:prstGeom prst="rect">
                                  <a:avLst/>
                                </a:prstGeom>
                                <a:noFill/>
                              </wps:spPr>
                              <wps:txbx>
                                <w:txbxContent>
                                  <w:p w14:paraId="7F492395" w14:textId="77777777" w:rsidR="002E1E49" w:rsidRDefault="002E1E49" w:rsidP="001A7897">
                                    <w:pPr>
                                      <w:pStyle w:val="NormalWeb"/>
                                      <w:spacing w:before="0" w:beforeAutospacing="0" w:after="0" w:afterAutospacing="0"/>
                                    </w:pPr>
                                    <w:r w:rsidRPr="001A7897">
                                      <w:rPr>
                                        <w:color w:val="000000"/>
                                        <w:kern w:val="24"/>
                                        <w:sz w:val="16"/>
                                        <w:szCs w:val="16"/>
                                        <w:lang w:val="en-US"/>
                                      </w:rPr>
                                      <w:t>1.5, 12.6</w:t>
                                    </w:r>
                                  </w:p>
                                </w:txbxContent>
                              </wps:txbx>
                              <wps:bodyPr wrap="none" rtlCol="0">
                                <a:spAutoFit/>
                              </wps:bodyPr>
                            </wps:wsp>
                          </wpg:grpSp>
                          <wps:wsp>
                            <wps:cNvPr id="41" name="Oval 41">
                              <a:extLst/>
                            </wps:cNvPr>
                            <wps:cNvSpPr/>
                            <wps:spPr>
                              <a:xfrm>
                                <a:off x="4427151" y="1652834"/>
                                <a:ext cx="827807" cy="645675"/>
                              </a:xfrm>
                              <a:prstGeom prst="ellipse">
                                <a:avLst/>
                              </a:prstGeom>
                              <a:solidFill>
                                <a:srgbClr val="5B9BD5">
                                  <a:lumMod val="40000"/>
                                  <a:lumOff val="60000"/>
                                </a:srgbClr>
                              </a:solidFill>
                              <a:ln w="12700" cap="flat" cmpd="sng" algn="ctr">
                                <a:solidFill>
                                  <a:srgbClr val="E7E6E6">
                                    <a:lumMod val="90000"/>
                                  </a:srgbClr>
                                </a:solidFill>
                                <a:prstDash val="solid"/>
                                <a:miter lim="800000"/>
                              </a:ln>
                              <a:effectLst/>
                            </wps:spPr>
                            <wps:txbx>
                              <w:txbxContent>
                                <w:p w14:paraId="43511AB1" w14:textId="77777777" w:rsidR="002E1E49" w:rsidRDefault="002E1E49" w:rsidP="001A7897">
                                  <w:pPr>
                                    <w:pStyle w:val="NormalWeb"/>
                                    <w:spacing w:before="0" w:beforeAutospacing="0" w:after="0" w:afterAutospacing="0"/>
                                    <w:jc w:val="center"/>
                                  </w:pPr>
                                  <w:r w:rsidRPr="001A7897">
                                    <w:rPr>
                                      <w:color w:val="000000"/>
                                      <w:kern w:val="24"/>
                                      <w:sz w:val="16"/>
                                      <w:szCs w:val="16"/>
                                      <w:lang w:val="es-ES"/>
                                    </w:rPr>
                                    <w:t>3.6, 8.2, 9.2, 9.4, 9.5</w:t>
                                  </w:r>
                                </w:p>
                              </w:txbxContent>
                            </wps:txbx>
                            <wps:bodyPr rtlCol="0" anchor="ctr"/>
                          </wps:wsp>
                        </wpg:grpSp>
                        <wps:wsp>
                          <wps:cNvPr id="42" name="TextBox 16">
                            <a:extLst/>
                          </wps:cNvPr>
                          <wps:cNvSpPr txBox="1"/>
                          <wps:spPr>
                            <a:xfrm>
                              <a:off x="2829440" y="1887946"/>
                              <a:ext cx="361315" cy="208280"/>
                            </a:xfrm>
                            <a:prstGeom prst="rect">
                              <a:avLst/>
                            </a:prstGeom>
                            <a:noFill/>
                          </wps:spPr>
                          <wps:txbx>
                            <w:txbxContent>
                              <w:p w14:paraId="6EF8BDD9" w14:textId="77777777" w:rsidR="002E1E49" w:rsidRDefault="002E1E49" w:rsidP="001A7897">
                                <w:pPr>
                                  <w:pStyle w:val="NormalWeb"/>
                                  <w:spacing w:before="0" w:beforeAutospacing="0" w:after="0" w:afterAutospacing="0"/>
                                </w:pPr>
                                <w:r w:rsidRPr="001A7897">
                                  <w:rPr>
                                    <w:color w:val="000000"/>
                                    <w:kern w:val="24"/>
                                    <w:sz w:val="16"/>
                                    <w:szCs w:val="16"/>
                                    <w:lang w:val="en-US"/>
                                  </w:rPr>
                                  <w:t>13.1</w:t>
                                </w:r>
                              </w:p>
                            </w:txbxContent>
                          </wps:txbx>
                          <wps:bodyPr wrap="none" rtlCol="0">
                            <a:spAutoFit/>
                          </wps:bodyPr>
                        </wps:wsp>
                      </wpg:grpSp>
                      <wps:wsp>
                        <wps:cNvPr id="45" name="TextBox 24">
                          <a:extLst/>
                        </wps:cNvPr>
                        <wps:cNvSpPr txBox="1"/>
                        <wps:spPr>
                          <a:xfrm>
                            <a:off x="1272108" y="1893025"/>
                            <a:ext cx="583565" cy="222885"/>
                          </a:xfrm>
                          <a:prstGeom prst="rect">
                            <a:avLst/>
                          </a:prstGeom>
                          <a:noFill/>
                        </wps:spPr>
                        <wps:txbx>
                          <w:txbxContent>
                            <w:p w14:paraId="7F53F8AD" w14:textId="77777777" w:rsidR="002E1E49" w:rsidRDefault="002E1E49" w:rsidP="001A7897">
                              <w:pPr>
                                <w:pStyle w:val="NormalWeb"/>
                                <w:spacing w:before="0" w:beforeAutospacing="0" w:after="0" w:afterAutospacing="0"/>
                              </w:pPr>
                              <w:r w:rsidRPr="001A7897">
                                <w:rPr>
                                  <w:color w:val="000000"/>
                                  <w:kern w:val="24"/>
                                  <w:sz w:val="18"/>
                                  <w:szCs w:val="18"/>
                                  <w:lang w:val="en-US"/>
                                </w:rPr>
                                <w:t>4.7, 12.4</w:t>
                              </w:r>
                            </w:p>
                          </w:txbxContent>
                        </wps:txbx>
                        <wps:bodyPr wrap="none" rtlCol="0">
                          <a:spAutoFit/>
                        </wps:bodyPr>
                      </wps:wsp>
                    </wpg:wgp>
                  </a:graphicData>
                </a:graphic>
              </wp:inline>
            </w:drawing>
          </mc:Choice>
          <mc:Fallback>
            <w:pict>
              <v:group w14:anchorId="645DA9E4" id="Group 5" o:spid="_x0000_s1026" style="width:413.8pt;height:295.5pt;mso-position-horizontal-relative:char;mso-position-vertical-relative:line" coordsize="52549,3752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">
                <v:group id="Group 24" o:spid="_x0000_s1027" style="position:absolute;width:52549;height:37528" coordsize="52549,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5" o:spid="_x0000_s1028" style="position:absolute;width:52549;height:37528" coordsize="52549,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6" o:spid="_x0000_s1029" style="position:absolute;width:48988;height:37528" coordsize="48988,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7" o:spid="_x0000_s1030" style="position:absolute;width:48988;height:37528" coordsize="48988,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8" o:spid="_x0000_s1031" type="#_x0000_t75" style="position:absolute;left:3352;top:670;width:39015;height:38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">
                          <v:imagedata r:id="rId16" o:title=""/>
                          <o:lock v:ext="edit" aspectratio="f"/>
                        </v:shape>
                        <v:shape id="Arc 29" o:spid="_x0000_s1032" style="position:absolute;left:18166;top:11736;width:30822;height:25792;flip:y;visibility:visible;mso-wrap-style:square;v-text-anchor:middle" coordsize="3082176,257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" path="m1211193,29894nsc1672837,-54764,2155375,42511,2520305,293800v476069,327818,672845,861521,500255,1356812l1541088,1289603,1211193,29894xem1211193,29894nfc1672837,-54764,2155375,42511,2520305,293800v476069,327818,672845,861521,500255,1356812e" filled="f" strokecolor="#b4c7e7" strokeweight="1.5pt">
                          <v:stroke joinstyle="miter"/>
                          <v:path arrowok="t" o:connecttype="custom" o:connectlocs="1211193,29894;2520305,293800;3020560,1650612" o:connectangles="0,0,0"/>
                        </v:shape>
                        <v:shapetype id="_x0000_t202" coordsize="21600,21600" o:spt="202" path="m,l,21600r21600,l21600,xe">
                          <v:stroke joinstyle="miter"/>
                          <v:path gradientshapeok="t" o:connecttype="rect"/>
                        </v:shapetype>
                        <v:shape id="TextBox 2" o:spid="_x0000_s1033" type="#_x0000_t202" style="position:absolute;left:14156;top:3525;width:17406;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00B948C6" w14:textId="77777777" w:rsidR="002E1E49" w:rsidRDefault="002E1E49" w:rsidP="001A7897">
                                <w:pPr>
                                  <w:pStyle w:val="NormalWeb"/>
                                  <w:spacing w:before="0" w:beforeAutospacing="0" w:after="0" w:afterAutospacing="0"/>
                                  <w:jc w:val="center"/>
                                </w:pPr>
                                <w:r>
                                  <w:rPr>
                                    <w:b/>
                                    <w:bCs/>
                                    <w:color w:val="000000"/>
                                    <w:kern w:val="24"/>
                                    <w:sz w:val="18"/>
                                    <w:szCs w:val="18"/>
                                    <w:lang w:val="en-US"/>
                                    <w14:textFill>
                                      <w14:solidFill>
                                        <w14:srgbClr w14:val="000000">
                                          <w14:satOff w14:val="0"/>
                                          <w14:lumOff w14:val="0"/>
                                        </w14:srgbClr>
                                      </w14:solidFill>
                                    </w14:textFill>
                                  </w:rPr>
                                  <w:t>Draft third EPR of Kazakhstan</w:t>
                                </w:r>
                              </w:p>
                              <w:p w14:paraId="5F29939E" w14:textId="77777777" w:rsidR="002E1E49" w:rsidRDefault="002E1E49" w:rsidP="001A7897">
                                <w:pPr>
                                  <w:pStyle w:val="NormalWeb"/>
                                  <w:spacing w:before="0" w:beforeAutospacing="0" w:after="0" w:afterAutospacing="0"/>
                                  <w:jc w:val="center"/>
                                </w:pPr>
                                <w:r w:rsidRPr="001A7897">
                                  <w:rPr>
                                    <w:color w:val="000000"/>
                                    <w:kern w:val="24"/>
                                    <w:sz w:val="16"/>
                                    <w:szCs w:val="16"/>
                                  </w:rPr>
                                  <w:t>2.3, 2.4, 2.a, 3.d, 4.a, 7.1, 7.2, 7.3, 7.b, 17.10</w:t>
                                </w:r>
                              </w:p>
                            </w:txbxContent>
                          </v:textbox>
                        </v:shape>
                        <v:shape id="TextBox 3" o:spid="_x0000_s1034" type="#_x0000_t202" style="position:absolute;left:33270;top:15374;width:9639;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7BD51D2B" w14:textId="77777777" w:rsidR="002E1E49" w:rsidRDefault="002E1E49" w:rsidP="001A7897">
                                <w:pPr>
                                  <w:pStyle w:val="NormalWeb"/>
                                  <w:spacing w:before="0" w:beforeAutospacing="0" w:after="0" w:afterAutospacing="0"/>
                                  <w:jc w:val="center"/>
                                </w:pPr>
                                <w:r>
                                  <w:rPr>
                                    <w:b/>
                                    <w:bCs/>
                                    <w:color w:val="000000"/>
                                    <w:kern w:val="24"/>
                                    <w:sz w:val="18"/>
                                    <w:szCs w:val="18"/>
                                    <w:lang w:val="en-US"/>
                                    <w14:textFill>
                                      <w14:solidFill>
                                        <w14:srgbClr w14:val="000000">
                                          <w14:satOff w14:val="0"/>
                                          <w14:lumOff w14:val="0"/>
                                        </w14:srgbClr>
                                      </w14:solidFill>
                                    </w14:textFill>
                                  </w:rPr>
                                  <w:t>Third EPR of Bosnia and Herzegovina</w:t>
                                </w:r>
                              </w:p>
                              <w:p w14:paraId="39CCFDE5" w14:textId="77777777" w:rsidR="002E1E49" w:rsidRDefault="002E1E49" w:rsidP="001A7897">
                                <w:pPr>
                                  <w:pStyle w:val="NormalWeb"/>
                                  <w:spacing w:before="0" w:beforeAutospacing="0" w:after="0" w:afterAutospacing="0"/>
                                </w:pPr>
                                <w:r w:rsidRPr="001A7897">
                                  <w:rPr>
                                    <w:color w:val="000000"/>
                                    <w:kern w:val="24"/>
                                    <w:sz w:val="16"/>
                                    <w:szCs w:val="16"/>
                                    <w:lang w:val="pt-BR"/>
                                  </w:rPr>
                                  <w:t>1.4, 6.6, 10.1, 10.b, 14.2, 14.a</w:t>
                                </w:r>
                              </w:p>
                            </w:txbxContent>
                          </v:textbox>
                        </v:shape>
                        <v:shape id="TextBox 11" o:spid="_x0000_s1035" type="#_x0000_t202" style="position:absolute;left:11653;top:9595;width:8376;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78A7390E" w14:textId="77777777" w:rsidR="002E1E49" w:rsidRDefault="002E1E49" w:rsidP="001A7897">
                                <w:pPr>
                                  <w:pStyle w:val="NormalWeb"/>
                                  <w:spacing w:before="0" w:beforeAutospacing="0" w:after="0" w:afterAutospacing="0"/>
                                </w:pPr>
                                <w:r w:rsidRPr="001A7897">
                                  <w:rPr>
                                    <w:color w:val="000000"/>
                                    <w:kern w:val="24"/>
                                    <w:sz w:val="16"/>
                                    <w:szCs w:val="16"/>
                                    <w:lang w:val="pt-BR"/>
                                  </w:rPr>
                                  <w:t>3.1, 3.2, 3.3, 3.4, 3.a, 8.8</w:t>
                                </w:r>
                              </w:p>
                            </w:txbxContent>
                          </v:textbox>
                        </v:shape>
                        <v:shape id="TextBox 12" o:spid="_x0000_s1036" type="#_x0000_t202" style="position:absolute;left:3960;top:16525;width:9925;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653A7829" w14:textId="77777777" w:rsidR="002E1E49" w:rsidRDefault="002E1E49" w:rsidP="001A7897">
                                <w:pPr>
                                  <w:pStyle w:val="NormalWeb"/>
                                  <w:spacing w:before="0" w:beforeAutospacing="0" w:after="76" w:afterAutospacing="0" w:line="216" w:lineRule="auto"/>
                                  <w:jc w:val="center"/>
                                </w:pPr>
                                <w:r>
                                  <w:rPr>
                                    <w:b/>
                                    <w:bCs/>
                                    <w:color w:val="000000"/>
                                    <w:kern w:val="24"/>
                                    <w:sz w:val="18"/>
                                    <w:szCs w:val="18"/>
                                    <w:lang w:val="en-US"/>
                                    <w14:textFill>
                                      <w14:solidFill>
                                        <w14:srgbClr w14:val="000000">
                                          <w14:satOff w14:val="0"/>
                                          <w14:lumOff w14:val="0"/>
                                        </w14:srgbClr>
                                      </w14:solidFill>
                                    </w14:textFill>
                                  </w:rPr>
                                  <w:t>EPR of Mongolia</w:t>
                                </w:r>
                              </w:p>
                              <w:p w14:paraId="0F20B562" w14:textId="77777777" w:rsidR="002E1E49" w:rsidRDefault="002E1E49" w:rsidP="001A7897">
                                <w:pPr>
                                  <w:pStyle w:val="NormalWeb"/>
                                  <w:spacing w:before="0" w:beforeAutospacing="0" w:after="67" w:afterAutospacing="0" w:line="216" w:lineRule="auto"/>
                                  <w:jc w:val="center"/>
                                </w:pPr>
                                <w:r w:rsidRPr="001A7897">
                                  <w:rPr>
                                    <w:color w:val="000000"/>
                                    <w:kern w:val="24"/>
                                    <w:sz w:val="16"/>
                                    <w:szCs w:val="16"/>
                                    <w:lang w:val="es-ES"/>
                                  </w:rPr>
                                  <w:t>2.1, 11.5, 15.c</w:t>
                                </w:r>
                              </w:p>
                            </w:txbxContent>
                          </v:textbox>
                        </v:shape>
                        <v:shape id="TextBox 13" o:spid="_x0000_s1037" type="#_x0000_t202" style="position:absolute;left:18471;top:14717;width:10363;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1676DFC4" w14:textId="77777777" w:rsidR="002E1E49" w:rsidRDefault="002E1E49" w:rsidP="001A7897">
                                <w:pPr>
                                  <w:pStyle w:val="NormalWeb"/>
                                  <w:spacing w:before="0" w:beforeAutospacing="0" w:after="0" w:afterAutospacing="0"/>
                                </w:pPr>
                                <w:r w:rsidRPr="001A7897">
                                  <w:rPr>
                                    <w:color w:val="FFFFFF"/>
                                    <w:kern w:val="24"/>
                                    <w:sz w:val="16"/>
                                    <w:szCs w:val="16"/>
                                  </w:rPr>
                                  <w:t xml:space="preserve">3.9, 6.1, 6.2, 6.3, 6.5, 8.3, 11.6, 11.b, </w:t>
                                </w:r>
                                <w:r w:rsidRPr="001A7897">
                                  <w:rPr>
                                    <w:color w:val="FFFFFF"/>
                                    <w:kern w:val="24"/>
                                    <w:sz w:val="16"/>
                                    <w:szCs w:val="16"/>
                                    <w:lang w:val="en-US"/>
                                  </w:rPr>
                                  <w:t xml:space="preserve">12.1, 12.5, 12.7, 12.8, 12.c, </w:t>
                                </w:r>
                                <w:r w:rsidRPr="001A7897">
                                  <w:rPr>
                                    <w:color w:val="FFFFFF"/>
                                    <w:kern w:val="24"/>
                                    <w:sz w:val="16"/>
                                    <w:szCs w:val="16"/>
                                  </w:rPr>
                                  <w:t xml:space="preserve">13.2, 13.3, 15.1, 15.2, 15.3, 15.4, 15.5, 15.6, 15.7, 15.8, </w:t>
                                </w:r>
                                <w:r w:rsidRPr="001A7897">
                                  <w:rPr>
                                    <w:color w:val="FFFFFF"/>
                                    <w:kern w:val="24"/>
                                    <w:sz w:val="16"/>
                                    <w:szCs w:val="16"/>
                                    <w:lang w:val="en-US"/>
                                  </w:rPr>
                                  <w:t>15.a, 17.14</w:t>
                                </w:r>
                              </w:p>
                            </w:txbxContent>
                          </v:textbox>
                        </v:shape>
                        <v:shape id="TextBox 15" o:spid="_x0000_s1038" type="#_x0000_t202" style="position:absolute;left:19653;top:24893;width:7811;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0312D7D9" w14:textId="77777777" w:rsidR="002E1E49" w:rsidRDefault="002E1E49" w:rsidP="001A7897">
                                <w:pPr>
                                  <w:pStyle w:val="NormalWeb"/>
                                  <w:spacing w:before="0" w:beforeAutospacing="0" w:after="0" w:afterAutospacing="0"/>
                                </w:pPr>
                                <w:r w:rsidRPr="001A7897">
                                  <w:rPr>
                                    <w:color w:val="000000"/>
                                    <w:kern w:val="24"/>
                                    <w:sz w:val="16"/>
                                    <w:szCs w:val="16"/>
                                    <w:lang w:val="fr-CH"/>
                                  </w:rPr>
                                  <w:t>8.4, 11.4, 15.9, 15.b</w:t>
                                </w:r>
                              </w:p>
                            </w:txbxContent>
                          </v:textbox>
                        </v:shape>
                        <v:shape id="TextBox 17" o:spid="_x0000_s1039" type="#_x0000_t202" style="position:absolute;left:26608;top:25763;width:7620;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" filled="f" stroked="f">
                          <v:textbox style="mso-fit-shape-to-text:t">
                            <w:txbxContent>
                              <w:p w14:paraId="6AE6202F" w14:textId="77777777" w:rsidR="002E1E49" w:rsidRDefault="002E1E49" w:rsidP="001A7897">
                                <w:pPr>
                                  <w:pStyle w:val="NormalWeb"/>
                                  <w:spacing w:before="0" w:beforeAutospacing="0" w:after="0" w:afterAutospacing="0"/>
                                </w:pPr>
                                <w:r w:rsidRPr="001A7897">
                                  <w:rPr>
                                    <w:color w:val="000000"/>
                                    <w:kern w:val="24"/>
                                    <w:sz w:val="16"/>
                                    <w:szCs w:val="16"/>
                                    <w:lang w:val="es-ES"/>
                                  </w:rPr>
                                  <w:t>6.4, 14.1, 14.c</w:t>
                                </w:r>
                              </w:p>
                            </w:txbxContent>
                          </v:textbox>
                        </v:shape>
                        <v:shape id="TextBox 18" o:spid="_x0000_s1040" type="#_x0000_t202" style="position:absolute;left:17264;top:32631;width:12662;height:33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" filled="f" stroked="f">
                          <v:textbox style="mso-fit-shape-to-text:t">
                            <w:txbxContent>
                              <w:p w14:paraId="1CBDF639" w14:textId="77777777" w:rsidR="002E1E49" w:rsidRDefault="002E1E49" w:rsidP="001A7897">
                                <w:pPr>
                                  <w:pStyle w:val="NormalWeb"/>
                                  <w:spacing w:before="0" w:beforeAutospacing="0" w:after="0" w:afterAutospacing="0"/>
                                  <w:jc w:val="center"/>
                                </w:pPr>
                                <w:r>
                                  <w:rPr>
                                    <w:b/>
                                    <w:bCs/>
                                    <w:color w:val="000000"/>
                                    <w:kern w:val="24"/>
                                    <w:sz w:val="18"/>
                                    <w:szCs w:val="18"/>
                                    <w:lang w:val="en-US"/>
                                    <w14:textFill>
                                      <w14:solidFill>
                                        <w14:srgbClr w14:val="000000">
                                          <w14:satOff w14:val="0"/>
                                          <w14:lumOff w14:val="0"/>
                                        </w14:srgbClr>
                                      </w14:solidFill>
                                    </w14:textFill>
                                  </w:rPr>
                                  <w:t>Third EPR of Albania</w:t>
                                </w:r>
                              </w:p>
                              <w:p w14:paraId="3E9B9836" w14:textId="77777777" w:rsidR="002E1E49" w:rsidRDefault="002E1E49" w:rsidP="001A7897">
                                <w:pPr>
                                  <w:pStyle w:val="NormalWeb"/>
                                  <w:spacing w:before="0" w:beforeAutospacing="0" w:after="0" w:afterAutospacing="0"/>
                                  <w:jc w:val="center"/>
                                </w:pPr>
                                <w:r w:rsidRPr="001A7897">
                                  <w:rPr>
                                    <w:color w:val="000000"/>
                                    <w:kern w:val="24"/>
                                    <w:sz w:val="16"/>
                                    <w:szCs w:val="16"/>
                                  </w:rPr>
                                  <w:t>6.b, 9.1, 9.b, 11.2</w:t>
                                </w:r>
                              </w:p>
                            </w:txbxContent>
                          </v:textbox>
                        </v:shape>
                        <v:shape id="Arc 38" o:spid="_x0000_s1041" style="position:absolute;left:19932;width:27946;height:34557;visibility:visible;mso-wrap-style:square;v-text-anchor:middle" coordsize="2794545,34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" path="m745542,199470nsc1241936,-124212,1846764,-49247,2281335,389823v324799,328161,513211,819392,513210,1338055l1397273,1727877,745542,199470xem745542,199470nfc1241936,-124212,1846764,-49247,2281335,389823v324799,328161,513211,819392,513210,1338055e" filled="f" strokecolor="#b4c7e7" strokeweight="1.5pt">
                          <v:stroke joinstyle="miter"/>
                          <v:path arrowok="t" o:connecttype="custom" o:connectlocs="745542,199470;2281335,389823;2794545,1727878" o:connectangles="0,0,0"/>
                        </v:shape>
                      </v:group>
                      <v:shape id="TextBox 9" o:spid="_x0000_s1042" type="#_x0000_t202" style="position:absolute;left:25062;top:10056;width:7112;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" filled="f" stroked="f">
                        <v:textbox style="mso-fit-shape-to-text:t">
                          <w:txbxContent>
                            <w:p w14:paraId="7DCDF491" w14:textId="77777777" w:rsidR="002E1E49" w:rsidRDefault="002E1E49" w:rsidP="001A7897">
                              <w:pPr>
                                <w:pStyle w:val="NormalWeb"/>
                                <w:spacing w:before="0" w:beforeAutospacing="0" w:after="0" w:afterAutospacing="0"/>
                              </w:pPr>
                              <w:r w:rsidRPr="001A7897">
                                <w:rPr>
                                  <w:color w:val="000000"/>
                                  <w:kern w:val="24"/>
                                  <w:sz w:val="16"/>
                                  <w:szCs w:val="16"/>
                                </w:rPr>
                                <w:t>2.5, 5.a, 14.5</w:t>
                              </w:r>
                            </w:p>
                          </w:txbxContent>
                        </v:textbox>
                      </v:shape>
                      <v:shape id="TextBox 10" o:spid="_x0000_s1043" type="#_x0000_t202" style="position:absolute;left:19931;top:11829;width:5391;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" filled="f" stroked="f">
                        <v:textbox style="mso-fit-shape-to-text:t">
                          <w:txbxContent>
                            <w:p w14:paraId="7F492395" w14:textId="77777777" w:rsidR="002E1E49" w:rsidRDefault="002E1E49" w:rsidP="001A7897">
                              <w:pPr>
                                <w:pStyle w:val="NormalWeb"/>
                                <w:spacing w:before="0" w:beforeAutospacing="0" w:after="0" w:afterAutospacing="0"/>
                              </w:pPr>
                              <w:r w:rsidRPr="001A7897">
                                <w:rPr>
                                  <w:color w:val="000000"/>
                                  <w:kern w:val="24"/>
                                  <w:sz w:val="16"/>
                                  <w:szCs w:val="16"/>
                                  <w:lang w:val="en-US"/>
                                </w:rPr>
                                <w:t>1.5, 12.6</w:t>
                              </w:r>
                            </w:p>
                          </w:txbxContent>
                        </v:textbox>
                      </v:shape>
                    </v:group>
                    <v:oval id="Oval 41" o:spid="_x0000_s1044" style="position:absolute;left:44271;top:16528;width:8278;height:6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" fillcolor="#bdd7ee" strokecolor="#d0cece" strokeweight="1pt">
                      <v:stroke joinstyle="miter"/>
                      <v:textbox>
                        <w:txbxContent>
                          <w:p w14:paraId="43511AB1" w14:textId="77777777" w:rsidR="002E1E49" w:rsidRDefault="002E1E49" w:rsidP="001A7897">
                            <w:pPr>
                              <w:pStyle w:val="NormalWeb"/>
                              <w:spacing w:before="0" w:beforeAutospacing="0" w:after="0" w:afterAutospacing="0"/>
                              <w:jc w:val="center"/>
                            </w:pPr>
                            <w:r w:rsidRPr="001A7897">
                              <w:rPr>
                                <w:color w:val="000000"/>
                                <w:kern w:val="24"/>
                                <w:sz w:val="16"/>
                                <w:szCs w:val="16"/>
                                <w:lang w:val="es-ES"/>
                              </w:rPr>
                              <w:t>3.6, 8.2, 9.2, 9.4, 9.5</w:t>
                            </w:r>
                          </w:p>
                        </w:txbxContent>
                      </v:textbox>
                    </v:oval>
                  </v:group>
                  <v:shape id="TextBox 16" o:spid="_x0000_s1045" type="#_x0000_t202" style="position:absolute;left:28294;top:18879;width:361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" filled="f" stroked="f">
                    <v:textbox style="mso-fit-shape-to-text:t">
                      <w:txbxContent>
                        <w:p w14:paraId="6EF8BDD9" w14:textId="77777777" w:rsidR="002E1E49" w:rsidRDefault="002E1E49" w:rsidP="001A7897">
                          <w:pPr>
                            <w:pStyle w:val="NormalWeb"/>
                            <w:spacing w:before="0" w:beforeAutospacing="0" w:after="0" w:afterAutospacing="0"/>
                          </w:pPr>
                          <w:r w:rsidRPr="001A7897">
                            <w:rPr>
                              <w:color w:val="000000"/>
                              <w:kern w:val="24"/>
                              <w:sz w:val="16"/>
                              <w:szCs w:val="16"/>
                              <w:lang w:val="en-US"/>
                            </w:rPr>
                            <w:t>13.1</w:t>
                          </w:r>
                        </w:p>
                      </w:txbxContent>
                    </v:textbox>
                  </v:shape>
                </v:group>
                <v:shape id="TextBox 24" o:spid="_x0000_s1046" type="#_x0000_t202" style="position:absolute;left:12721;top:18930;width:5835;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" filled="f" stroked="f">
                  <v:textbox style="mso-fit-shape-to-text:t">
                    <w:txbxContent>
                      <w:p w14:paraId="7F53F8AD" w14:textId="77777777" w:rsidR="002E1E49" w:rsidRDefault="002E1E49" w:rsidP="001A7897">
                        <w:pPr>
                          <w:pStyle w:val="NormalWeb"/>
                          <w:spacing w:before="0" w:beforeAutospacing="0" w:after="0" w:afterAutospacing="0"/>
                        </w:pPr>
                        <w:r w:rsidRPr="001A7897">
                          <w:rPr>
                            <w:color w:val="000000"/>
                            <w:kern w:val="24"/>
                            <w:sz w:val="18"/>
                            <w:szCs w:val="18"/>
                            <w:lang w:val="en-US"/>
                          </w:rPr>
                          <w:t>4.7, 12.4</w:t>
                        </w:r>
                      </w:p>
                    </w:txbxContent>
                  </v:textbox>
                </v:shape>
                <w10:anchorlock/>
              </v:group>
            </w:pict>
          </mc:Fallback>
        </mc:AlternateContent>
      </w:r>
    </w:p>
    <w:p w14:paraId="3A1679B7" w14:textId="77777777" w:rsidR="0079767F" w:rsidRPr="00CF2285" w:rsidRDefault="0079767F" w:rsidP="0079767F">
      <w:pPr>
        <w:spacing w:line="240" w:lineRule="auto"/>
        <w:jc w:val="center"/>
        <w:rPr>
          <w:rFonts w:asciiTheme="majorBidi" w:hAnsiTheme="majorBidi" w:cstheme="majorBidi"/>
        </w:rPr>
      </w:pPr>
    </w:p>
    <w:p w14:paraId="73480EF5" w14:textId="77777777" w:rsidR="00BE1CE7" w:rsidRPr="00CF2285" w:rsidRDefault="00BE1CE7" w:rsidP="00164A29">
      <w:pPr>
        <w:ind w:left="567" w:firstLine="709"/>
        <w:rPr>
          <w:bCs/>
          <w:sz w:val="18"/>
          <w:szCs w:val="18"/>
        </w:rPr>
      </w:pPr>
      <w:r w:rsidRPr="00CF2285">
        <w:rPr>
          <w:bCs/>
          <w:i/>
          <w:iCs/>
          <w:sz w:val="18"/>
          <w:szCs w:val="18"/>
        </w:rPr>
        <w:t>Abbreviation</w:t>
      </w:r>
      <w:r w:rsidRPr="00BC45FD">
        <w:rPr>
          <w:bCs/>
          <w:sz w:val="18"/>
          <w:szCs w:val="18"/>
        </w:rPr>
        <w:t>:</w:t>
      </w:r>
      <w:r w:rsidRPr="00CF2285">
        <w:rPr>
          <w:bCs/>
          <w:sz w:val="18"/>
          <w:szCs w:val="18"/>
        </w:rPr>
        <w:t xml:space="preserve"> EPR = Environmental Performance Review.</w:t>
      </w:r>
    </w:p>
    <w:p w14:paraId="4DFB695B" w14:textId="70C090F2" w:rsidR="00012D8E" w:rsidRPr="00CF2285" w:rsidRDefault="0079767F" w:rsidP="00164A29">
      <w:pPr>
        <w:spacing w:after="240"/>
        <w:ind w:left="1134" w:right="567" w:firstLine="142"/>
        <w:rPr>
          <w:bCs/>
          <w:sz w:val="18"/>
          <w:szCs w:val="18"/>
        </w:rPr>
      </w:pPr>
      <w:r w:rsidRPr="00CF2285">
        <w:rPr>
          <w:bCs/>
          <w:i/>
          <w:iCs/>
          <w:sz w:val="18"/>
          <w:szCs w:val="18"/>
        </w:rPr>
        <w:t>Note</w:t>
      </w:r>
      <w:r w:rsidR="00BE1CE7">
        <w:rPr>
          <w:bCs/>
          <w:i/>
          <w:iCs/>
          <w:sz w:val="18"/>
          <w:szCs w:val="18"/>
        </w:rPr>
        <w:t>s</w:t>
      </w:r>
      <w:r w:rsidRPr="00CF2285">
        <w:rPr>
          <w:bCs/>
          <w:sz w:val="18"/>
          <w:szCs w:val="18"/>
        </w:rPr>
        <w:t xml:space="preserve">: Information for Kazakhstan is preliminary. </w:t>
      </w:r>
      <w:r w:rsidR="00012D8E" w:rsidRPr="00CF2285">
        <w:rPr>
          <w:bCs/>
          <w:sz w:val="18"/>
          <w:szCs w:val="18"/>
        </w:rPr>
        <w:t>T</w:t>
      </w:r>
      <w:r w:rsidR="002E1E49" w:rsidRPr="00CF2285">
        <w:rPr>
          <w:bCs/>
          <w:sz w:val="18"/>
          <w:szCs w:val="18"/>
        </w:rPr>
        <w:t xml:space="preserve">he targets in the blue oval on the right were </w:t>
      </w:r>
      <w:r w:rsidR="009935FB" w:rsidRPr="00CF2285">
        <w:rPr>
          <w:bCs/>
          <w:sz w:val="18"/>
          <w:szCs w:val="18"/>
        </w:rPr>
        <w:t xml:space="preserve">covered </w:t>
      </w:r>
      <w:r w:rsidR="002E1E49" w:rsidRPr="00CF2285">
        <w:rPr>
          <w:bCs/>
          <w:sz w:val="18"/>
          <w:szCs w:val="18"/>
        </w:rPr>
        <w:t xml:space="preserve">in </w:t>
      </w:r>
      <w:r w:rsidR="00A86BD8" w:rsidRPr="00CF2285">
        <w:rPr>
          <w:bCs/>
          <w:sz w:val="18"/>
          <w:szCs w:val="18"/>
        </w:rPr>
        <w:t xml:space="preserve">both </w:t>
      </w:r>
      <w:r w:rsidR="002E1E49" w:rsidRPr="00CF2285">
        <w:rPr>
          <w:bCs/>
          <w:sz w:val="18"/>
          <w:szCs w:val="18"/>
        </w:rPr>
        <w:t xml:space="preserve">the reviews of Albania and </w:t>
      </w:r>
      <w:r w:rsidR="00BE1CE7">
        <w:rPr>
          <w:bCs/>
          <w:sz w:val="18"/>
          <w:szCs w:val="18"/>
        </w:rPr>
        <w:t>Kazakhstan</w:t>
      </w:r>
      <w:r w:rsidR="002E1E49" w:rsidRPr="00CF2285">
        <w:rPr>
          <w:bCs/>
          <w:sz w:val="18"/>
          <w:szCs w:val="18"/>
        </w:rPr>
        <w:t xml:space="preserve"> but could not be </w:t>
      </w:r>
      <w:r w:rsidR="009935FB" w:rsidRPr="00CF2285">
        <w:rPr>
          <w:bCs/>
          <w:sz w:val="18"/>
          <w:szCs w:val="18"/>
        </w:rPr>
        <w:t>otherwise reflected in the graphic.</w:t>
      </w:r>
    </w:p>
    <w:p w14:paraId="69EDEEEE" w14:textId="2B41AF42" w:rsidR="0079767F" w:rsidRPr="00CF2285" w:rsidRDefault="00574F34" w:rsidP="00836DFE">
      <w:pPr>
        <w:pStyle w:val="SingleTxtG"/>
      </w:pPr>
      <w:r w:rsidRPr="00CF2285">
        <w:t>1</w:t>
      </w:r>
      <w:r w:rsidR="001133A3">
        <w:t>6</w:t>
      </w:r>
      <w:r w:rsidRPr="00CF2285">
        <w:t>.</w:t>
      </w:r>
      <w:r w:rsidRPr="00CF2285">
        <w:tab/>
      </w:r>
      <w:r w:rsidR="0079767F" w:rsidRPr="00CF2285">
        <w:t xml:space="preserve">The first experience of integrating the Sustainable Development Goals into environmental performance reviews, and the lessons learned from the reviews of Albania, Bosnia and Herzegovina and Mongolia, were discussed by the Expert Group on Environmental Performance Reviews at on open-ended meeting with participation of the reviewed countries in October 2017. The discussion focused on practical and methodological issues of integrating the </w:t>
      </w:r>
      <w:r w:rsidR="00B94B1F" w:rsidRPr="00CF2285">
        <w:t>G</w:t>
      </w:r>
      <w:r w:rsidR="0079767F" w:rsidRPr="00CF2285">
        <w:t xml:space="preserve">oals and targets into the reviews, progress towards implementation of the </w:t>
      </w:r>
      <w:r w:rsidR="00B94B1F" w:rsidRPr="00CF2285">
        <w:t>G</w:t>
      </w:r>
      <w:r w:rsidR="0079767F" w:rsidRPr="00CF2285">
        <w:t>oals and targets in the reviewed countries and the relevance of recommendations provided by the reviews. The Expert Group provided guidance to the Environmental Performance Review Programme on opportunities for improving such integration.</w:t>
      </w:r>
    </w:p>
    <w:p w14:paraId="67F40516" w14:textId="0B43AC52" w:rsidR="0079767F" w:rsidRPr="00CF2285" w:rsidRDefault="001133A3" w:rsidP="00836DFE">
      <w:pPr>
        <w:pStyle w:val="SingleTxtG"/>
      </w:pPr>
      <w:r>
        <w:t>17</w:t>
      </w:r>
      <w:r w:rsidR="00574F34" w:rsidRPr="00CF2285">
        <w:t>.</w:t>
      </w:r>
      <w:r w:rsidR="00574F34" w:rsidRPr="00CF2285">
        <w:tab/>
      </w:r>
      <w:r w:rsidR="0079767F" w:rsidRPr="00CF2285">
        <w:t xml:space="preserve">In early 2017, the secretariat developed a handout for international expert teams to facilitate the coverage of the Sustainable Development Goals by experts writing individual review chapters. The handout is constantly revised based on the experience gained. During all </w:t>
      </w:r>
      <w:r w:rsidR="00B94B1F" w:rsidRPr="00CF2285">
        <w:t xml:space="preserve">the </w:t>
      </w:r>
      <w:r w:rsidR="0079767F" w:rsidRPr="00CF2285">
        <w:t xml:space="preserve">preparatory missions in the period 2017–2018, the secretariat consulted with relevant governmental institutions and the United Nations </w:t>
      </w:r>
      <w:r w:rsidR="00B94B1F" w:rsidRPr="00CF2285">
        <w:t>c</w:t>
      </w:r>
      <w:r w:rsidR="0079767F" w:rsidRPr="00CF2285">
        <w:t xml:space="preserve">ountry </w:t>
      </w:r>
      <w:r w:rsidR="00B94B1F" w:rsidRPr="00CF2285">
        <w:t>t</w:t>
      </w:r>
      <w:r w:rsidR="0079767F" w:rsidRPr="00CF2285">
        <w:t xml:space="preserve">eams on the needs and practical arrangements for the integration of Sustainable Development Goals in </w:t>
      </w:r>
      <w:r w:rsidR="00B94B1F" w:rsidRPr="00CF2285">
        <w:t xml:space="preserve">the </w:t>
      </w:r>
      <w:r w:rsidR="0079767F" w:rsidRPr="00CF2285">
        <w:t xml:space="preserve">respective reviews. Furthermore, during all review missions in the period 2017–2018, the secretariat </w:t>
      </w:r>
      <w:r w:rsidR="0079767F" w:rsidRPr="00CF2285">
        <w:lastRenderedPageBreak/>
        <w:t>organized preparatory meetings for the international expert teams to provide guidance on the integration exercise.</w:t>
      </w:r>
    </w:p>
    <w:p w14:paraId="17741B06" w14:textId="3E367CDD" w:rsidR="0079767F" w:rsidRPr="00CF2285" w:rsidRDefault="00C121FD" w:rsidP="00F03375">
      <w:pPr>
        <w:pStyle w:val="H23G"/>
      </w:pPr>
      <w:r w:rsidRPr="00CF2285">
        <w:tab/>
        <w:t>3.</w:t>
      </w:r>
      <w:r w:rsidRPr="00CF2285">
        <w:tab/>
      </w:r>
      <w:r w:rsidR="0079767F" w:rsidRPr="00CF2285">
        <w:t>Assistance provided in the implementation of environmental performance review</w:t>
      </w:r>
      <w:r w:rsidR="00B94B1F" w:rsidRPr="00CF2285">
        <w:t> </w:t>
      </w:r>
      <w:r w:rsidR="0079767F" w:rsidRPr="00CF2285">
        <w:t xml:space="preserve">recommendations </w:t>
      </w:r>
    </w:p>
    <w:p w14:paraId="5C3D7C96" w14:textId="01EFB792" w:rsidR="0079767F" w:rsidRPr="00CF2285" w:rsidRDefault="001133A3" w:rsidP="00FB61B2">
      <w:pPr>
        <w:pStyle w:val="SingleTxtG"/>
      </w:pPr>
      <w:r>
        <w:t>18</w:t>
      </w:r>
      <w:r w:rsidR="00574F34" w:rsidRPr="00CF2285">
        <w:t>.</w:t>
      </w:r>
      <w:r w:rsidR="00574F34" w:rsidRPr="00CF2285">
        <w:tab/>
      </w:r>
      <w:r w:rsidR="0079767F" w:rsidRPr="00CF2285">
        <w:t xml:space="preserve">In 2017, the Environmental Performance Review Programme </w:t>
      </w:r>
      <w:r w:rsidR="00DA2B89" w:rsidRPr="00CF2285">
        <w:t xml:space="preserve">began </w:t>
      </w:r>
      <w:r w:rsidR="0079767F" w:rsidRPr="00CF2285">
        <w:t>assist</w:t>
      </w:r>
      <w:r w:rsidR="00DA2B89" w:rsidRPr="00CF2285">
        <w:t>ing</w:t>
      </w:r>
      <w:r w:rsidR="0079767F" w:rsidRPr="00CF2285">
        <w:t xml:space="preserve"> reviewed countries in the implementation of </w:t>
      </w:r>
      <w:r w:rsidR="00273843">
        <w:t xml:space="preserve">the </w:t>
      </w:r>
      <w:r w:rsidR="0079767F" w:rsidRPr="00CF2285">
        <w:t xml:space="preserve">recommendations </w:t>
      </w:r>
      <w:r w:rsidR="00273843">
        <w:t xml:space="preserve">from </w:t>
      </w:r>
      <w:r w:rsidR="0079767F" w:rsidRPr="00CF2285">
        <w:t>the reviews. Two technical cooperation workshops were organized by the Programme to facilitate the sharing of good practices and the exchange of experience</w:t>
      </w:r>
      <w:r w:rsidR="00DA2B89" w:rsidRPr="00CF2285">
        <w:t>:</w:t>
      </w:r>
      <w:r w:rsidR="0079767F" w:rsidRPr="00CF2285">
        <w:t xml:space="preserve"> </w:t>
      </w:r>
      <w:r w:rsidR="00DA2B89" w:rsidRPr="00CF2285">
        <w:t xml:space="preserve">a </w:t>
      </w:r>
      <w:r w:rsidR="0079767F" w:rsidRPr="00CF2285">
        <w:t>workshop</w:t>
      </w:r>
      <w:r w:rsidR="00FB61B2">
        <w:t xml:space="preserve"> </w:t>
      </w:r>
      <w:r w:rsidR="00FB61B2" w:rsidRPr="00CF2285">
        <w:t>(Astana, 29–30 November 2017)</w:t>
      </w:r>
      <w:r w:rsidR="00FB61B2">
        <w:t>,</w:t>
      </w:r>
      <w:r w:rsidR="0079767F" w:rsidRPr="00CF2285">
        <w:t xml:space="preserve"> organized in cooperation with the ECE Sustainable Energy Division</w:t>
      </w:r>
      <w:r w:rsidR="00DA2B89" w:rsidRPr="00CF2285">
        <w:t>,</w:t>
      </w:r>
      <w:r w:rsidR="0079767F" w:rsidRPr="00CF2285">
        <w:t xml:space="preserve"> focused on the implementation of recommendations related to sustainable energy policies and practice</w:t>
      </w:r>
      <w:r w:rsidR="00DA2B89" w:rsidRPr="00CF2285">
        <w:t xml:space="preserve">; and a </w:t>
      </w:r>
      <w:r w:rsidR="0079767F" w:rsidRPr="00CF2285">
        <w:t xml:space="preserve">workshop </w:t>
      </w:r>
      <w:r w:rsidR="00FB61B2" w:rsidRPr="00CF2285">
        <w:t>(Tbilisi, 14 December 2017)</w:t>
      </w:r>
      <w:r w:rsidR="00FB61B2">
        <w:t xml:space="preserve">, </w:t>
      </w:r>
      <w:r w:rsidR="0079767F" w:rsidRPr="00CF2285">
        <w:t>organized in cooperation with the ECE Sustainable Transport Division</w:t>
      </w:r>
      <w:r w:rsidR="00DA2B89" w:rsidRPr="00CF2285">
        <w:t>,</w:t>
      </w:r>
      <w:r w:rsidR="0079767F" w:rsidRPr="00CF2285">
        <w:t xml:space="preserve"> focused on implementation of recommendations related to sustainable transport policies. These workshops brought together the countries of Eastern and South-Eastern Europe, the Caucasus and Central Asia participating in the Programme and enabled an in-depth exchange of experience.</w:t>
      </w:r>
    </w:p>
    <w:p w14:paraId="3DE1644E" w14:textId="53498D80" w:rsidR="0079767F" w:rsidRPr="00CF2285" w:rsidRDefault="001133A3" w:rsidP="00836DFE">
      <w:pPr>
        <w:pStyle w:val="SingleTxtG"/>
      </w:pPr>
      <w:r>
        <w:t>19</w:t>
      </w:r>
      <w:r w:rsidR="00574F34" w:rsidRPr="00CF2285">
        <w:t>.</w:t>
      </w:r>
      <w:r w:rsidR="00574F34" w:rsidRPr="00CF2285">
        <w:tab/>
      </w:r>
      <w:r w:rsidR="0079767F" w:rsidRPr="00CF2285">
        <w:t xml:space="preserve">Since mid-2018, the Programme has been implementing a project in five countries of South-Eastern Europe (Albania, Bosnia and Herzegovina, Montenegro, Serbia and the former Yugoslav Republic of Macedonia) funded by the United Nations Development Account. The project focuses on assisting the countries to implement some of their Environmental Performance Review recommendations related to the Sustainable Development Goals and promotes peer learning at the subregional level. The project is being implemented in cooperation with the United Nations Environment Programme (UNEP), the United Nations Development Programme and United Nations </w:t>
      </w:r>
      <w:r w:rsidR="00DA2B89" w:rsidRPr="00CF2285">
        <w:t>c</w:t>
      </w:r>
      <w:r w:rsidR="0079767F" w:rsidRPr="00CF2285">
        <w:t xml:space="preserve">ountry </w:t>
      </w:r>
      <w:r w:rsidR="00DA2B89" w:rsidRPr="00CF2285">
        <w:t>t</w:t>
      </w:r>
      <w:r w:rsidR="0079767F" w:rsidRPr="00CF2285">
        <w:t>eams in the period 2018–2021.</w:t>
      </w:r>
    </w:p>
    <w:p w14:paraId="0AD1C7B3" w14:textId="77777777" w:rsidR="0079767F" w:rsidRPr="00CF2285" w:rsidRDefault="00C121FD" w:rsidP="00F03375">
      <w:pPr>
        <w:pStyle w:val="H23G"/>
      </w:pPr>
      <w:r w:rsidRPr="00CF2285">
        <w:tab/>
        <w:t>4.</w:t>
      </w:r>
      <w:r w:rsidRPr="00CF2285">
        <w:tab/>
      </w:r>
      <w:r w:rsidR="0079767F" w:rsidRPr="00CF2285">
        <w:t>Communication and outreach improved</w:t>
      </w:r>
    </w:p>
    <w:p w14:paraId="2CE6DCD2" w14:textId="04BD5108" w:rsidR="0079767F" w:rsidRPr="00CF2285" w:rsidRDefault="001133A3" w:rsidP="00836DFE">
      <w:pPr>
        <w:pStyle w:val="SingleTxtG"/>
      </w:pPr>
      <w:r>
        <w:t>20</w:t>
      </w:r>
      <w:r w:rsidR="00574F34" w:rsidRPr="00CF2285">
        <w:t>.</w:t>
      </w:r>
      <w:r w:rsidR="00574F34" w:rsidRPr="00CF2285">
        <w:tab/>
      </w:r>
      <w:r w:rsidR="0079767F" w:rsidRPr="00CF2285">
        <w:t xml:space="preserve">Several steps have been taken to improve communication and outreach for the third cycle reviews. The third cycle reviews benefit from a new cover template that allows natural, social and cultural features of reviewed countries to be reflected. For all third cycle reviews but one, the launch events were organized in cooperation with the Governments of the reviewed countries. Since 2015, </w:t>
      </w:r>
      <w:r w:rsidR="0079767F" w:rsidRPr="00CF2285">
        <w:rPr>
          <w:i/>
          <w:iCs/>
        </w:rPr>
        <w:t>Highlights</w:t>
      </w:r>
      <w:r w:rsidR="0079767F" w:rsidRPr="00CF2285">
        <w:t xml:space="preserve"> brochures, which illustrate key messages of a review, have been printed along with the main </w:t>
      </w:r>
      <w:r w:rsidR="00D337D7" w:rsidRPr="00CF2285">
        <w:t>e</w:t>
      </w:r>
      <w:r w:rsidR="0079767F" w:rsidRPr="00CF2285">
        <w:t xml:space="preserve">nvironmental </w:t>
      </w:r>
      <w:r w:rsidR="00D337D7" w:rsidRPr="00CF2285">
        <w:t>p</w:t>
      </w:r>
      <w:r w:rsidR="0079767F" w:rsidRPr="00CF2285">
        <w:t xml:space="preserve">erformance </w:t>
      </w:r>
      <w:r w:rsidR="00D337D7" w:rsidRPr="00CF2285">
        <w:t>r</w:t>
      </w:r>
      <w:r w:rsidR="0079767F" w:rsidRPr="00CF2285">
        <w:t>eview publication to facilitate dissemination of the results of the review.</w:t>
      </w:r>
    </w:p>
    <w:p w14:paraId="2FB22002" w14:textId="62BACFCC" w:rsidR="0079767F" w:rsidRPr="00CF2285" w:rsidRDefault="001133A3" w:rsidP="00CF2285">
      <w:pPr>
        <w:pStyle w:val="SingleTxtG"/>
      </w:pPr>
      <w:r>
        <w:t>21</w:t>
      </w:r>
      <w:r w:rsidR="00574F34" w:rsidRPr="00CF2285">
        <w:t>.</w:t>
      </w:r>
      <w:r w:rsidR="00574F34" w:rsidRPr="00CF2285">
        <w:tab/>
      </w:r>
      <w:r w:rsidR="0079767F" w:rsidRPr="00CF2285">
        <w:t>The environmental performance reviews are increasingly used in other forums and by other organizations and this increases their outreach. For example, in Tajikistan, a UNEP project assisted the country to produce a national state-of-environment report and its online visual version based on the information and data contained in the third review of the country. In Mongolia, the Environmental Performance Review contributed to the Sustainability Outlook for Mongolia, led by the United Nations Economic and Social Commission for Asia and the Pacific, and is now feeding into the Government’s “Pathways for Implementation of the Internationally Agreed Commitments of Mongolia”</w:t>
      </w:r>
      <w:r w:rsidR="00FB61B2">
        <w:t xml:space="preserve"> – a road map for the country’</w:t>
      </w:r>
      <w:r w:rsidR="00FB61B2" w:rsidRPr="00FB61B2">
        <w:t>s efforts to achieve sustainable development</w:t>
      </w:r>
      <w:r w:rsidR="0079767F" w:rsidRPr="00CF2285">
        <w:t xml:space="preserve">. In Albania, the </w:t>
      </w:r>
      <w:r w:rsidR="00CF2285" w:rsidRPr="00CF2285">
        <w:t xml:space="preserve">third review was used to help prepare for a United Nations development system </w:t>
      </w:r>
      <w:r w:rsidR="00D337D7" w:rsidRPr="00CF2285">
        <w:t>m</w:t>
      </w:r>
      <w:r w:rsidR="0079767F" w:rsidRPr="00CF2285">
        <w:t xml:space="preserve">ainstreaming, </w:t>
      </w:r>
      <w:r w:rsidR="00D337D7" w:rsidRPr="00CF2285">
        <w:t>a</w:t>
      </w:r>
      <w:r w:rsidR="0079767F" w:rsidRPr="00CF2285">
        <w:t xml:space="preserve">cceleration and </w:t>
      </w:r>
      <w:r w:rsidR="00D337D7" w:rsidRPr="00CF2285">
        <w:t>p</w:t>
      </w:r>
      <w:r w:rsidR="0079767F" w:rsidRPr="00CF2285">
        <w:t xml:space="preserve">olicy </w:t>
      </w:r>
      <w:r w:rsidR="00D337D7" w:rsidRPr="00CF2285">
        <w:t>s</w:t>
      </w:r>
      <w:r w:rsidR="0079767F" w:rsidRPr="00CF2285">
        <w:t xml:space="preserve">upport </w:t>
      </w:r>
      <w:r w:rsidR="00D337D7" w:rsidRPr="00CF2285">
        <w:t xml:space="preserve">strategy </w:t>
      </w:r>
      <w:r w:rsidR="0079767F" w:rsidRPr="00CF2285">
        <w:t xml:space="preserve">mission to the country, undertaken </w:t>
      </w:r>
      <w:r w:rsidR="00D337D7" w:rsidRPr="00CF2285">
        <w:t>with a view to integrating the 2030 agenda</w:t>
      </w:r>
      <w:r w:rsidR="00CF2285" w:rsidRPr="00CF2285">
        <w:t xml:space="preserve"> into </w:t>
      </w:r>
      <w:r w:rsidR="00C96505">
        <w:t xml:space="preserve">the </w:t>
      </w:r>
      <w:r w:rsidR="00CF2285" w:rsidRPr="00CF2285">
        <w:t xml:space="preserve">national development </w:t>
      </w:r>
      <w:r w:rsidR="00C96505">
        <w:t>framework</w:t>
      </w:r>
      <w:r w:rsidR="0079767F" w:rsidRPr="00CF2285">
        <w:t>.</w:t>
      </w:r>
    </w:p>
    <w:p w14:paraId="5F82BDA6" w14:textId="77777777" w:rsidR="0079767F" w:rsidRPr="00CF2285" w:rsidRDefault="0041550F" w:rsidP="0041550F">
      <w:pPr>
        <w:pStyle w:val="H1G"/>
      </w:pPr>
      <w:r w:rsidRPr="00CF2285">
        <w:lastRenderedPageBreak/>
        <w:tab/>
        <w:t>B.</w:t>
      </w:r>
      <w:r w:rsidRPr="00CF2285">
        <w:tab/>
      </w:r>
      <w:r w:rsidR="0079767F" w:rsidRPr="00CF2285">
        <w:t>Key findings</w:t>
      </w:r>
    </w:p>
    <w:p w14:paraId="35B269BD" w14:textId="77777777" w:rsidR="0079767F" w:rsidRPr="00CF2285" w:rsidRDefault="00C121FD" w:rsidP="0041550F">
      <w:pPr>
        <w:pStyle w:val="H23G"/>
      </w:pPr>
      <w:r w:rsidRPr="00CF2285">
        <w:tab/>
        <w:t>1.</w:t>
      </w:r>
      <w:r w:rsidRPr="00CF2285">
        <w:tab/>
      </w:r>
      <w:r w:rsidR="0079767F" w:rsidRPr="00CF2285">
        <w:t>Environmental governance and financing in a green economy context</w:t>
      </w:r>
    </w:p>
    <w:p w14:paraId="188F48BC" w14:textId="3183ABF8" w:rsidR="0079767F" w:rsidRPr="00CF2285" w:rsidRDefault="001133A3" w:rsidP="00836DFE">
      <w:pPr>
        <w:pStyle w:val="SingleTxtG"/>
      </w:pPr>
      <w:r>
        <w:t>22</w:t>
      </w:r>
      <w:r w:rsidR="00574F34" w:rsidRPr="00CF2285">
        <w:t>.</w:t>
      </w:r>
      <w:r w:rsidR="00574F34" w:rsidRPr="00CF2285">
        <w:tab/>
      </w:r>
      <w:r w:rsidR="0079767F" w:rsidRPr="00CF2285">
        <w:t>With some exceptions, countries reviewed in the third cycle lack legal and policy frameworks for green economy and face a shortage of specific green economy initiatives, except for a few green economy projects supported by international donors. Even where a strong policy framework for green economy is in place</w:t>
      </w:r>
      <w:r w:rsidR="001C3A27">
        <w:t>,</w:t>
      </w:r>
      <w:r w:rsidR="0079767F" w:rsidRPr="00CF2285">
        <w:t xml:space="preserve"> </w:t>
      </w:r>
      <w:r w:rsidR="00CF2285" w:rsidRPr="00CF2285">
        <w:t>for example</w:t>
      </w:r>
      <w:r w:rsidR="0079767F" w:rsidRPr="00CF2285">
        <w:t>, in Kazakhstan and Mongolia, the institutional capacity for implementation of green economy approaches is insufficient. Green economy indicators are little used. No information on investments in greening the economy is collected separately from the information on general environmental expenditures. In some countries that have gone through a third cycle review, the policy framework on green economy has since been enhanced: for example, Belarus has approved a national action plan to introduce green economy principles for the period until 2020, while the Republic of Moldova adopted a programme to support green economy for the period 2018–2020, accompanied by an action plan.</w:t>
      </w:r>
    </w:p>
    <w:p w14:paraId="4BE61C4D" w14:textId="23692230" w:rsidR="0079767F" w:rsidRPr="00CF2285" w:rsidRDefault="001133A3" w:rsidP="00836DFE">
      <w:pPr>
        <w:pStyle w:val="SingleTxtG"/>
        <w:rPr>
          <w:rFonts w:asciiTheme="majorBidi" w:hAnsiTheme="majorBidi" w:cstheme="majorBidi"/>
        </w:rPr>
      </w:pPr>
      <w:r>
        <w:rPr>
          <w:rFonts w:eastAsiaTheme="minorHAnsi"/>
        </w:rPr>
        <w:t>23</w:t>
      </w:r>
      <w:r w:rsidR="00574F34" w:rsidRPr="00CF2285">
        <w:rPr>
          <w:rFonts w:eastAsiaTheme="minorHAnsi"/>
        </w:rPr>
        <w:t>.</w:t>
      </w:r>
      <w:r w:rsidR="00574F34" w:rsidRPr="00CF2285">
        <w:rPr>
          <w:rFonts w:eastAsiaTheme="minorHAnsi"/>
        </w:rPr>
        <w:tab/>
      </w:r>
      <w:r w:rsidR="0079767F" w:rsidRPr="00CF2285">
        <w:rPr>
          <w:rFonts w:eastAsiaTheme="minorHAnsi"/>
        </w:rPr>
        <w:t xml:space="preserve">The operations of national financing systems for environmental protection have improved in all of the reviewed countries. However, in most of these countries, the rates of both environmental </w:t>
      </w:r>
      <w:r w:rsidR="0079767F" w:rsidRPr="00CF2285">
        <w:t xml:space="preserve">pollution charges and fees for the use of natural resources </w:t>
      </w:r>
      <w:r w:rsidR="0079767F" w:rsidRPr="00CF2285">
        <w:rPr>
          <w:rFonts w:eastAsiaTheme="minorHAnsi"/>
        </w:rPr>
        <w:t xml:space="preserve">are often still </w:t>
      </w:r>
      <w:r w:rsidR="00CF2285">
        <w:rPr>
          <w:rFonts w:eastAsiaTheme="minorHAnsi"/>
        </w:rPr>
        <w:t xml:space="preserve">too </w:t>
      </w:r>
      <w:r w:rsidR="0079767F" w:rsidRPr="00CF2285">
        <w:rPr>
          <w:rFonts w:eastAsiaTheme="minorHAnsi"/>
        </w:rPr>
        <w:t>low to promote the reduction of pollution and the sustainable use of natural resources.</w:t>
      </w:r>
      <w:r w:rsidR="0079767F" w:rsidRPr="00CF2285">
        <w:t xml:space="preserve"> In some countries, the low rates of fines for environmental offences, together with the failure to adjust such rates to inflation, have eroded any potential behavioural effects. Tariffs are also low in some countries and do not create incentives for rational use of water and electricity, or for generating less waste. Persistent financial losses of service providers </w:t>
      </w:r>
      <w:r w:rsidR="0079767F" w:rsidRPr="00CF2285">
        <w:rPr>
          <w:rFonts w:asciiTheme="majorBidi" w:hAnsiTheme="majorBidi" w:cstheme="majorBidi"/>
        </w:rPr>
        <w:t xml:space="preserve">result in a lack of funds for adequate investments in maintenance and modernization of infrastructure. </w:t>
      </w:r>
    </w:p>
    <w:p w14:paraId="55D8A52A" w14:textId="0887803F" w:rsidR="0079767F" w:rsidRPr="00CF2285" w:rsidRDefault="001133A3" w:rsidP="00836DFE">
      <w:pPr>
        <w:pStyle w:val="SingleTxtG"/>
        <w:rPr>
          <w:rFonts w:asciiTheme="majorBidi" w:hAnsiTheme="majorBidi" w:cstheme="majorBidi"/>
        </w:rPr>
      </w:pPr>
      <w:r>
        <w:rPr>
          <w:rFonts w:asciiTheme="majorBidi" w:hAnsiTheme="majorBidi" w:cstheme="majorBidi"/>
        </w:rPr>
        <w:t>24</w:t>
      </w:r>
      <w:r w:rsidR="00574F34" w:rsidRPr="00CF2285">
        <w:rPr>
          <w:rFonts w:asciiTheme="majorBidi" w:hAnsiTheme="majorBidi" w:cstheme="majorBidi"/>
        </w:rPr>
        <w:t>.</w:t>
      </w:r>
      <w:r w:rsidR="00574F34" w:rsidRPr="00CF2285">
        <w:rPr>
          <w:rFonts w:asciiTheme="majorBidi" w:hAnsiTheme="majorBidi" w:cstheme="majorBidi"/>
        </w:rPr>
        <w:tab/>
      </w:r>
      <w:r w:rsidR="0079767F" w:rsidRPr="00CF2285">
        <w:rPr>
          <w:rFonts w:asciiTheme="majorBidi" w:hAnsiTheme="majorBidi" w:cstheme="majorBidi"/>
        </w:rPr>
        <w:t>Domestic environmental protection expenditure remains low in most countries reviewed in the third cycle. There is a general lack of regular review of environmental expenditures and such expenditures are not always aligned with priorities in environmental and sectoral strategic documents. In many countries, incentive measures for the use of renewable energy sources, improvements in energy efficiency, sustainable production and consumption, and development of cleaner transport systems are still at an early or trial stage of development.</w:t>
      </w:r>
    </w:p>
    <w:p w14:paraId="73452B60" w14:textId="77777777" w:rsidR="0079767F" w:rsidRPr="00CF2285" w:rsidRDefault="00C121FD" w:rsidP="0041550F">
      <w:pPr>
        <w:pStyle w:val="H23G"/>
      </w:pPr>
      <w:r w:rsidRPr="00CF2285">
        <w:tab/>
        <w:t>2.</w:t>
      </w:r>
      <w:r w:rsidRPr="00CF2285">
        <w:tab/>
      </w:r>
      <w:r w:rsidR="0079767F" w:rsidRPr="00CF2285">
        <w:t>Countries’ cooperation with the international community</w:t>
      </w:r>
    </w:p>
    <w:p w14:paraId="3F9DEA07" w14:textId="5767B883" w:rsidR="0079767F" w:rsidRPr="00CF2285" w:rsidRDefault="001133A3" w:rsidP="00836DFE">
      <w:pPr>
        <w:pStyle w:val="SingleTxtG"/>
      </w:pPr>
      <w:r>
        <w:t>25</w:t>
      </w:r>
      <w:r w:rsidR="00574F34" w:rsidRPr="00CF2285">
        <w:t>.</w:t>
      </w:r>
      <w:r w:rsidR="00574F34" w:rsidRPr="00CF2285">
        <w:tab/>
      </w:r>
      <w:r w:rsidR="009B432D">
        <w:t>T</w:t>
      </w:r>
      <w:r w:rsidR="0079767F" w:rsidRPr="00CF2285">
        <w:t>he third cycle reviews</w:t>
      </w:r>
      <w:r w:rsidR="009B432D">
        <w:t xml:space="preserve"> revealed that</w:t>
      </w:r>
      <w:r w:rsidR="0079767F" w:rsidRPr="00CF2285">
        <w:t xml:space="preserve"> most </w:t>
      </w:r>
      <w:r w:rsidR="00F820CC">
        <w:t xml:space="preserve">of the </w:t>
      </w:r>
      <w:r w:rsidR="0079767F" w:rsidRPr="00CF2285">
        <w:t xml:space="preserve">challenges with regard to cooperation with the international community in the reviewed countries are related to capacity, the availability of resources and political commitment. All reviewed countries now have a system of focal points appointed for each multilateral environmental agreement, but there are issues with proper training of the focal points, </w:t>
      </w:r>
      <w:r w:rsidR="001C3A27">
        <w:t xml:space="preserve">the </w:t>
      </w:r>
      <w:r w:rsidR="0079767F" w:rsidRPr="00CF2285">
        <w:t xml:space="preserve">clear delineation of their responsibilities, their workload and their ability to allocate sufficient time for agreement-related activities. The issue of national reporting under multilateral environmental agreements is another capacity-related problem: delayed reporting or </w:t>
      </w:r>
      <w:r w:rsidR="001C3A27">
        <w:t xml:space="preserve">a </w:t>
      </w:r>
      <w:r w:rsidR="0079767F" w:rsidRPr="00CF2285">
        <w:t>persistent lack of reporting by a country on certain agreements</w:t>
      </w:r>
      <w:r w:rsidR="009B432D">
        <w:t xml:space="preserve"> </w:t>
      </w:r>
      <w:r w:rsidR="001C3A27">
        <w:t xml:space="preserve">is often </w:t>
      </w:r>
      <w:r w:rsidR="009B432D">
        <w:t>flagged in the third cycle reviews</w:t>
      </w:r>
      <w:r w:rsidR="0079767F" w:rsidRPr="00CF2285">
        <w:t>.</w:t>
      </w:r>
    </w:p>
    <w:p w14:paraId="2827D49A" w14:textId="74B31568" w:rsidR="0079767F" w:rsidRPr="00CF2285" w:rsidRDefault="001133A3" w:rsidP="00836DFE">
      <w:pPr>
        <w:pStyle w:val="SingleTxtG"/>
      </w:pPr>
      <w:r>
        <w:t>26</w:t>
      </w:r>
      <w:r w:rsidR="00574F34" w:rsidRPr="00CF2285">
        <w:t>.</w:t>
      </w:r>
      <w:r w:rsidR="00574F34" w:rsidRPr="00CF2285">
        <w:tab/>
      </w:r>
      <w:r w:rsidR="0079767F" w:rsidRPr="00CF2285">
        <w:t xml:space="preserve">Countries reviewed in the third cycle are often unable to allocate sufficient resources to enable regular participation in international cooperation activities on the environment. Few reviewed countries host large international meetings, again for financial reasons. Another important issue </w:t>
      </w:r>
      <w:r w:rsidR="00F820CC">
        <w:t xml:space="preserve">identified in </w:t>
      </w:r>
      <w:r w:rsidR="0079767F" w:rsidRPr="00CF2285">
        <w:t xml:space="preserve">the third cycle has been </w:t>
      </w:r>
      <w:r w:rsidR="009B432D">
        <w:t xml:space="preserve">countries’ </w:t>
      </w:r>
      <w:r w:rsidR="0079767F" w:rsidRPr="00CF2285">
        <w:t xml:space="preserve">dependence on international assistance for the implementation of multilateral environmental agreements. </w:t>
      </w:r>
    </w:p>
    <w:p w14:paraId="1B13EB6B" w14:textId="21F8F1F1" w:rsidR="0079767F" w:rsidRPr="00CF2285" w:rsidRDefault="001133A3" w:rsidP="00836DFE">
      <w:pPr>
        <w:pStyle w:val="SingleTxtG"/>
      </w:pPr>
      <w:r>
        <w:t>27</w:t>
      </w:r>
      <w:r w:rsidR="00574F34" w:rsidRPr="00CF2285">
        <w:t>.</w:t>
      </w:r>
      <w:r w:rsidR="00574F34" w:rsidRPr="00CF2285">
        <w:tab/>
      </w:r>
      <w:r w:rsidR="009B432D">
        <w:t xml:space="preserve">Other findings include the need for </w:t>
      </w:r>
      <w:r w:rsidR="0079767F" w:rsidRPr="00CF2285">
        <w:t xml:space="preserve">countries </w:t>
      </w:r>
      <w:r w:rsidR="009B432D">
        <w:t xml:space="preserve">to establish </w:t>
      </w:r>
      <w:r w:rsidR="0079767F" w:rsidRPr="00CF2285">
        <w:t xml:space="preserve">clear priorities for their international cooperation on the environment, since clear priorities help to target scarce </w:t>
      </w:r>
      <w:r w:rsidR="0079767F" w:rsidRPr="00CF2285">
        <w:lastRenderedPageBreak/>
        <w:t>resources. In addition, the reviews provide recommendations related to the functioning of the institutional mechanisms, for example, ways to increase the effectiveness of the focal points system, strengthen coordination with sectoral ministries for implementation of multilateral environmental agreements and increase synergies in the implementation of those agreements.</w:t>
      </w:r>
    </w:p>
    <w:p w14:paraId="663B28AF" w14:textId="7134014F" w:rsidR="0079767F" w:rsidRPr="00CF2285" w:rsidRDefault="001133A3" w:rsidP="007307BF">
      <w:pPr>
        <w:pStyle w:val="SingleTxtG"/>
      </w:pPr>
      <w:r>
        <w:rPr>
          <w:lang w:eastAsia="fr-FR"/>
        </w:rPr>
        <w:t>28</w:t>
      </w:r>
      <w:r w:rsidR="00574F34" w:rsidRPr="00CF2285">
        <w:rPr>
          <w:lang w:eastAsia="fr-FR"/>
        </w:rPr>
        <w:t>.</w:t>
      </w:r>
      <w:r w:rsidR="00574F34" w:rsidRPr="00CF2285">
        <w:rPr>
          <w:lang w:eastAsia="fr-FR"/>
        </w:rPr>
        <w:tab/>
      </w:r>
      <w:r w:rsidR="0079767F" w:rsidRPr="00CF2285">
        <w:rPr>
          <w:lang w:eastAsia="fr-FR"/>
        </w:rPr>
        <w:t xml:space="preserve">While the countries reviewed in the third cycle have joined many </w:t>
      </w:r>
      <w:r w:rsidR="0079767F" w:rsidRPr="00CF2285">
        <w:t>multilateral environmental agreements</w:t>
      </w:r>
      <w:r w:rsidR="0079767F" w:rsidRPr="00CF2285">
        <w:rPr>
          <w:lang w:eastAsia="fr-FR"/>
        </w:rPr>
        <w:t>, for some countries significant gaps in participation in key agreements still exist. Therefore</w:t>
      </w:r>
      <w:r w:rsidR="0079767F" w:rsidRPr="00CF2285">
        <w:t xml:space="preserve">, the environmental performance reviews </w:t>
      </w:r>
      <w:r w:rsidR="007307BF">
        <w:t xml:space="preserve">contain </w:t>
      </w:r>
      <w:r w:rsidR="0079767F" w:rsidRPr="00CF2285">
        <w:t>recommendations on accession to such agreements, often outlining steps on the way to accession (</w:t>
      </w:r>
      <w:r w:rsidR="009B432D">
        <w:t>for example</w:t>
      </w:r>
      <w:r w:rsidR="0079767F" w:rsidRPr="00CF2285">
        <w:t xml:space="preserve">, the use of assistance and pre-accession mechanisms, or undertaking a cost-benefit analysis) </w:t>
      </w:r>
      <w:r w:rsidR="009B432D">
        <w:t xml:space="preserve">and </w:t>
      </w:r>
      <w:r w:rsidR="0079767F" w:rsidRPr="00CF2285">
        <w:t xml:space="preserve">on the use of non-binding mechanisms and processes. </w:t>
      </w:r>
    </w:p>
    <w:p w14:paraId="06949FFD" w14:textId="0CF3D036" w:rsidR="0079767F" w:rsidRPr="00CF2285" w:rsidRDefault="001133A3" w:rsidP="00836DFE">
      <w:pPr>
        <w:pStyle w:val="SingleTxtG"/>
      </w:pPr>
      <w:r>
        <w:t>29</w:t>
      </w:r>
      <w:r w:rsidR="00574F34" w:rsidRPr="00CF2285">
        <w:t>.</w:t>
      </w:r>
      <w:r w:rsidR="00574F34" w:rsidRPr="00CF2285">
        <w:tab/>
      </w:r>
      <w:r w:rsidR="0079767F" w:rsidRPr="00CF2285">
        <w:t xml:space="preserve">In addition, specific problems </w:t>
      </w:r>
      <w:r w:rsidR="009B432D">
        <w:t xml:space="preserve">in the </w:t>
      </w:r>
      <w:r w:rsidR="0079767F" w:rsidRPr="00CF2285">
        <w:t xml:space="preserve">implementation of individual multilateral environmental agreements by the reviewed countries </w:t>
      </w:r>
      <w:r w:rsidR="00C96505">
        <w:t>are</w:t>
      </w:r>
      <w:r w:rsidR="002E75CB">
        <w:t xml:space="preserve"> pinpointed in the reviews </w:t>
      </w:r>
      <w:r w:rsidR="0079767F" w:rsidRPr="00CF2285">
        <w:t xml:space="preserve">and advice </w:t>
      </w:r>
      <w:r w:rsidR="001C3A27">
        <w:t xml:space="preserve">is provided </w:t>
      </w:r>
      <w:r w:rsidR="0079767F" w:rsidRPr="00CF2285">
        <w:t>on priority steps to address inadequate implementation</w:t>
      </w:r>
      <w:r w:rsidR="009B432D">
        <w:t xml:space="preserve">, such as </w:t>
      </w:r>
      <w:r w:rsidR="0079767F" w:rsidRPr="00CF2285">
        <w:t xml:space="preserve">to assign adequate national protection status to Ramsar sites and </w:t>
      </w:r>
      <w:r w:rsidR="009B432D">
        <w:t xml:space="preserve">to </w:t>
      </w:r>
      <w:r w:rsidR="0079767F" w:rsidRPr="00CF2285">
        <w:t>develop and adopt their management plans, or to develop the legal framework on biosafety to enable implementation of the Cartagena Protocol on Biosafety</w:t>
      </w:r>
      <w:r w:rsidR="009B432D">
        <w:t xml:space="preserve"> to the Convention on Biological Diversity</w:t>
      </w:r>
      <w:r w:rsidR="0079767F" w:rsidRPr="00CF2285">
        <w:t>.</w:t>
      </w:r>
    </w:p>
    <w:p w14:paraId="0ECA5B4B" w14:textId="665F1B20" w:rsidR="0079767F" w:rsidRPr="00CF2285" w:rsidRDefault="001133A3" w:rsidP="00836DFE">
      <w:pPr>
        <w:pStyle w:val="SingleTxtG"/>
      </w:pPr>
      <w:r>
        <w:t>30</w:t>
      </w:r>
      <w:r w:rsidR="00574F34" w:rsidRPr="00CF2285">
        <w:t>.</w:t>
      </w:r>
      <w:r w:rsidR="00574F34" w:rsidRPr="00CF2285">
        <w:tab/>
      </w:r>
      <w:r w:rsidR="0079767F" w:rsidRPr="00CF2285">
        <w:t xml:space="preserve">Finally, the reviews </w:t>
      </w:r>
      <w:r w:rsidR="007307BF">
        <w:t xml:space="preserve">include </w:t>
      </w:r>
      <w:r w:rsidR="009B432D">
        <w:t xml:space="preserve">an </w:t>
      </w:r>
      <w:r w:rsidR="0079767F" w:rsidRPr="00CF2285">
        <w:t>analy</w:t>
      </w:r>
      <w:r w:rsidR="009B432D">
        <w:t>sis of</w:t>
      </w:r>
      <w:r w:rsidR="0079767F" w:rsidRPr="00CF2285">
        <w:t xml:space="preserve"> </w:t>
      </w:r>
      <w:r w:rsidR="007307BF">
        <w:t xml:space="preserve">the </w:t>
      </w:r>
      <w:r w:rsidR="0079767F" w:rsidRPr="00CF2285">
        <w:t>efforts of the reviewed countries to develop and implement national climate change policies in line with their global commitments. They provide advice to the Governments on enhancing the mitigation and adaptation efforts at national and local level, strengthening the inventory preparation processes and awareness-raising.</w:t>
      </w:r>
    </w:p>
    <w:p w14:paraId="041D106F" w14:textId="209BD5D7" w:rsidR="0079767F" w:rsidRPr="00CF2285" w:rsidRDefault="001133A3" w:rsidP="00836DFE">
      <w:pPr>
        <w:pStyle w:val="SingleTxtG"/>
      </w:pPr>
      <w:r>
        <w:t>31</w:t>
      </w:r>
      <w:r w:rsidR="00574F34" w:rsidRPr="00CF2285">
        <w:t>.</w:t>
      </w:r>
      <w:r w:rsidR="00574F34" w:rsidRPr="00CF2285">
        <w:tab/>
      </w:r>
      <w:r w:rsidR="0079767F" w:rsidRPr="00CF2285">
        <w:t xml:space="preserve">The coverage of countries’ cooperation with the international community in the third cycle reviews has evolved together with international cooperation itself. While in the beginning of the third cycle the reviews covered systemic problems with the implementation and monitoring of </w:t>
      </w:r>
      <w:r w:rsidR="007307BF">
        <w:t xml:space="preserve">the </w:t>
      </w:r>
      <w:r w:rsidR="0079767F" w:rsidRPr="00CF2285">
        <w:t xml:space="preserve">Millennium Development Goals, currently they have a strong focus on the Paris Agreement on Climate Change and the 2030 Agenda. Also, the third cycle reviews cover a wider range of international agreements, often </w:t>
      </w:r>
      <w:r w:rsidR="00DA5E77">
        <w:t xml:space="preserve">including </w:t>
      </w:r>
      <w:r w:rsidR="0079767F" w:rsidRPr="00CF2285">
        <w:t>multilateral agreements</w:t>
      </w:r>
      <w:r w:rsidR="00DA5E77">
        <w:t xml:space="preserve"> that have an en</w:t>
      </w:r>
      <w:r w:rsidR="001B4E56">
        <w:t>vironmental aspect, even if their main target is not the environment</w:t>
      </w:r>
      <w:r w:rsidR="0079767F" w:rsidRPr="00CF2285">
        <w:t xml:space="preserve">. For example, the third reviews of Georgia and Belarus and the review of Mongolia cover the conventions of the International Labour Organization related to environmental health, whereas the third review of Bulgaria covers the Framework Convention on Tobacco Control. </w:t>
      </w:r>
    </w:p>
    <w:p w14:paraId="6A0C3109" w14:textId="77777777" w:rsidR="0079767F" w:rsidRPr="00CF2285" w:rsidRDefault="00302AEF" w:rsidP="0041550F">
      <w:pPr>
        <w:pStyle w:val="H23G"/>
      </w:pPr>
      <w:r w:rsidRPr="00CF2285">
        <w:tab/>
        <w:t>3.</w:t>
      </w:r>
      <w:r w:rsidRPr="00CF2285">
        <w:tab/>
      </w:r>
      <w:r w:rsidR="0079767F" w:rsidRPr="00CF2285">
        <w:t>Environmental mainstreaming in priority sectors</w:t>
      </w:r>
    </w:p>
    <w:p w14:paraId="70C227BE" w14:textId="7F2D2459" w:rsidR="0079767F" w:rsidRPr="00CF2285" w:rsidRDefault="001133A3" w:rsidP="00836DFE">
      <w:pPr>
        <w:pStyle w:val="SingleTxtG"/>
        <w:rPr>
          <w:rFonts w:asciiTheme="majorBidi" w:hAnsiTheme="majorBidi" w:cstheme="majorBidi"/>
        </w:rPr>
      </w:pPr>
      <w:r>
        <w:rPr>
          <w:rFonts w:asciiTheme="majorBidi" w:hAnsiTheme="majorBidi" w:cstheme="majorBidi"/>
        </w:rPr>
        <w:t>32</w:t>
      </w:r>
      <w:r w:rsidR="00574F34" w:rsidRPr="00CF2285">
        <w:rPr>
          <w:rFonts w:asciiTheme="majorBidi" w:hAnsiTheme="majorBidi" w:cstheme="majorBidi"/>
        </w:rPr>
        <w:t>.</w:t>
      </w:r>
      <w:r w:rsidR="00574F34" w:rsidRPr="00CF2285">
        <w:rPr>
          <w:rFonts w:asciiTheme="majorBidi" w:hAnsiTheme="majorBidi" w:cstheme="majorBidi"/>
        </w:rPr>
        <w:tab/>
      </w:r>
      <w:r w:rsidR="0079767F" w:rsidRPr="00CF2285">
        <w:rPr>
          <w:rFonts w:asciiTheme="majorBidi" w:hAnsiTheme="majorBidi" w:cstheme="majorBidi"/>
        </w:rPr>
        <w:t xml:space="preserve">Sectoral chapters in the third cycle reviews address efforts made </w:t>
      </w:r>
      <w:r w:rsidR="0079767F" w:rsidRPr="00CF2285">
        <w:t>towards the integration of environmental requirements into sectoral policy documents and primary and subsidiary legislation. They also</w:t>
      </w:r>
      <w:r w:rsidR="007307BF">
        <w:t xml:space="preserve"> present an</w:t>
      </w:r>
      <w:r w:rsidR="0079767F" w:rsidRPr="00CF2285">
        <w:t xml:space="preserve"> analys</w:t>
      </w:r>
      <w:r w:rsidR="007307BF">
        <w:t>is of</w:t>
      </w:r>
      <w:r w:rsidR="0079767F" w:rsidRPr="00CF2285">
        <w:t xml:space="preserve"> practical implementation and the effectiveness of legal and policy requirements and </w:t>
      </w:r>
      <w:r w:rsidR="007307BF">
        <w:t xml:space="preserve">an </w:t>
      </w:r>
      <w:r w:rsidR="0079767F" w:rsidRPr="00CF2285">
        <w:t>evaluat</w:t>
      </w:r>
      <w:r w:rsidR="007307BF">
        <w:t>ion of</w:t>
      </w:r>
      <w:r w:rsidR="0079767F" w:rsidRPr="00CF2285">
        <w:t xml:space="preserve"> the level of cooperation and coordination among relevant authorities.  </w:t>
      </w:r>
    </w:p>
    <w:p w14:paraId="637B9F6E" w14:textId="5B4A0568" w:rsidR="0079767F" w:rsidRPr="00CF2285" w:rsidRDefault="001133A3" w:rsidP="002E75CB">
      <w:pPr>
        <w:pStyle w:val="SingleTxtG"/>
        <w:rPr>
          <w:color w:val="000000"/>
        </w:rPr>
      </w:pPr>
      <w:r>
        <w:t>33</w:t>
      </w:r>
      <w:r w:rsidR="00574F34" w:rsidRPr="00CF2285">
        <w:t>.</w:t>
      </w:r>
      <w:r w:rsidR="00574F34" w:rsidRPr="00CF2285">
        <w:tab/>
      </w:r>
      <w:r w:rsidR="0079767F" w:rsidRPr="00CF2285">
        <w:t xml:space="preserve">All third cycle reviews look into the use of a strategic environmental assessment instrument as a tool for the integration of environmental requirements into sectoral policies. </w:t>
      </w:r>
      <w:r w:rsidR="0079767F" w:rsidRPr="00CF2285">
        <w:rPr>
          <w:lang w:eastAsia="fr-FR"/>
        </w:rPr>
        <w:t xml:space="preserve">In many countries reviewed in the third cycle, there is no </w:t>
      </w:r>
      <w:r w:rsidR="0079767F" w:rsidRPr="00CF2285">
        <w:t xml:space="preserve">strategic environmental assessment </w:t>
      </w:r>
      <w:r w:rsidR="0079767F" w:rsidRPr="00CF2285">
        <w:rPr>
          <w:lang w:eastAsia="fr-FR"/>
        </w:rPr>
        <w:t xml:space="preserve">tool or </w:t>
      </w:r>
      <w:r w:rsidR="007307BF">
        <w:rPr>
          <w:lang w:eastAsia="fr-FR"/>
        </w:rPr>
        <w:t xml:space="preserve">it </w:t>
      </w:r>
      <w:r w:rsidR="0079767F" w:rsidRPr="00CF2285">
        <w:rPr>
          <w:lang w:eastAsia="fr-FR"/>
        </w:rPr>
        <w:t xml:space="preserve">is in </w:t>
      </w:r>
      <w:r w:rsidR="002E75CB">
        <w:rPr>
          <w:lang w:eastAsia="fr-FR"/>
        </w:rPr>
        <w:t xml:space="preserve">an </w:t>
      </w:r>
      <w:r w:rsidR="0079767F" w:rsidRPr="00CF2285">
        <w:rPr>
          <w:lang w:eastAsia="fr-FR"/>
        </w:rPr>
        <w:t>early stage of development</w:t>
      </w:r>
      <w:r w:rsidR="0079767F" w:rsidRPr="00CF2285">
        <w:t xml:space="preserve">. Where strategic environmental assessment is already operational, sectoral authorities still </w:t>
      </w:r>
      <w:r w:rsidR="007307BF">
        <w:t xml:space="preserve">need </w:t>
      </w:r>
      <w:r w:rsidR="0079767F" w:rsidRPr="00CF2285">
        <w:t xml:space="preserve">to be convinced of the benefits of such assessments </w:t>
      </w:r>
      <w:r w:rsidR="0079767F" w:rsidRPr="00CF2285">
        <w:rPr>
          <w:color w:val="000000"/>
        </w:rPr>
        <w:t xml:space="preserve">and quality assurance mechanisms for effective implementation are not in place. </w:t>
      </w:r>
    </w:p>
    <w:p w14:paraId="18A01F19" w14:textId="3A71690E" w:rsidR="0079767F" w:rsidRPr="00CF2285" w:rsidRDefault="001133A3" w:rsidP="00836DFE">
      <w:pPr>
        <w:pStyle w:val="SingleTxtG"/>
        <w:rPr>
          <w:color w:val="000000"/>
        </w:rPr>
      </w:pPr>
      <w:r>
        <w:rPr>
          <w:rFonts w:asciiTheme="majorBidi" w:hAnsiTheme="majorBidi" w:cstheme="majorBidi"/>
        </w:rPr>
        <w:lastRenderedPageBreak/>
        <w:t>34</w:t>
      </w:r>
      <w:r w:rsidR="00574F34" w:rsidRPr="00CF2285">
        <w:rPr>
          <w:rFonts w:asciiTheme="majorBidi" w:hAnsiTheme="majorBidi" w:cstheme="majorBidi"/>
        </w:rPr>
        <w:t>.</w:t>
      </w:r>
      <w:r w:rsidR="00574F34" w:rsidRPr="00CF2285">
        <w:rPr>
          <w:rFonts w:asciiTheme="majorBidi" w:hAnsiTheme="majorBidi" w:cstheme="majorBidi"/>
        </w:rPr>
        <w:tab/>
      </w:r>
      <w:r w:rsidR="0079767F" w:rsidRPr="00CF2285">
        <w:rPr>
          <w:rFonts w:asciiTheme="majorBidi" w:hAnsiTheme="majorBidi" w:cstheme="majorBidi"/>
        </w:rPr>
        <w:t xml:space="preserve">In some countries, the national environmental authorities reported having established stronger cooperation with sectoral ministries as a result of the </w:t>
      </w:r>
      <w:r w:rsidR="007307BF">
        <w:rPr>
          <w:rFonts w:asciiTheme="majorBidi" w:hAnsiTheme="majorBidi" w:cstheme="majorBidi"/>
        </w:rPr>
        <w:t xml:space="preserve">joint </w:t>
      </w:r>
      <w:r w:rsidR="0079767F" w:rsidRPr="00CF2285">
        <w:rPr>
          <w:rFonts w:asciiTheme="majorBidi" w:hAnsiTheme="majorBidi" w:cstheme="majorBidi"/>
        </w:rPr>
        <w:t>work during the review process.</w:t>
      </w:r>
    </w:p>
    <w:p w14:paraId="51D5B748" w14:textId="77777777" w:rsidR="0079767F" w:rsidRPr="00CF2285" w:rsidRDefault="00302AEF" w:rsidP="0041550F">
      <w:pPr>
        <w:pStyle w:val="H23G"/>
      </w:pPr>
      <w:r w:rsidRPr="00CF2285">
        <w:tab/>
        <w:t>4.</w:t>
      </w:r>
      <w:r w:rsidRPr="00CF2285">
        <w:tab/>
      </w:r>
      <w:r w:rsidR="0079767F" w:rsidRPr="00CF2285">
        <w:t>Integration of relevant Sustainable Development Goals</w:t>
      </w:r>
    </w:p>
    <w:p w14:paraId="0EE51DA6" w14:textId="51D53AD3" w:rsidR="0079767F" w:rsidRPr="00CF2285" w:rsidRDefault="001133A3" w:rsidP="00574F34">
      <w:pPr>
        <w:pStyle w:val="SingleTxtG"/>
      </w:pPr>
      <w:r>
        <w:t>35</w:t>
      </w:r>
      <w:r w:rsidR="00574F34" w:rsidRPr="00CF2285">
        <w:t>.</w:t>
      </w:r>
      <w:r w:rsidR="00574F34" w:rsidRPr="00CF2285">
        <w:tab/>
      </w:r>
      <w:r w:rsidR="0079767F" w:rsidRPr="00CF2285">
        <w:t xml:space="preserve">In the four countries </w:t>
      </w:r>
      <w:r w:rsidR="001D0BEA">
        <w:t xml:space="preserve">for which </w:t>
      </w:r>
      <w:r w:rsidR="0079767F" w:rsidRPr="00CF2285">
        <w:t xml:space="preserve">the relevant Sustainable Development Goals and targets </w:t>
      </w:r>
      <w:r w:rsidR="00851F20">
        <w:t xml:space="preserve">were integrated into their reviews </w:t>
      </w:r>
      <w:r w:rsidR="0079767F" w:rsidRPr="00CF2285">
        <w:t>(Albania, Bosnia and Herzegovina, Kazakhstan</w:t>
      </w:r>
      <w:r w:rsidR="00851F20">
        <w:t xml:space="preserve"> and Mongolia</w:t>
      </w:r>
      <w:r w:rsidR="0079767F" w:rsidRPr="00CF2285">
        <w:t xml:space="preserve">) the national environmental authorities are neither </w:t>
      </w:r>
      <w:r w:rsidR="007459C9">
        <w:t xml:space="preserve">the </w:t>
      </w:r>
      <w:r w:rsidR="0079767F" w:rsidRPr="00CF2285">
        <w:t xml:space="preserve">leading nor </w:t>
      </w:r>
      <w:r w:rsidR="007459C9">
        <w:t xml:space="preserve">the </w:t>
      </w:r>
      <w:r w:rsidR="0079767F" w:rsidRPr="00CF2285">
        <w:t xml:space="preserve">coordinating authorities for monitoring and implementation of the 2030 Agenda. In this regard, the entire exercise of integration of Sustainable Development Goals into the reviews raised the profile of </w:t>
      </w:r>
      <w:r w:rsidR="007459C9">
        <w:t xml:space="preserve">the </w:t>
      </w:r>
      <w:r w:rsidR="0079767F" w:rsidRPr="00CF2285">
        <w:t>national environmental authorities within the national setting for monitoring and implementation of the 2030 Agenda.</w:t>
      </w:r>
    </w:p>
    <w:p w14:paraId="06AF30A4" w14:textId="5B556E14" w:rsidR="0079767F" w:rsidRPr="00CF2285" w:rsidRDefault="001133A3" w:rsidP="00836DFE">
      <w:pPr>
        <w:pStyle w:val="SingleTxtG"/>
      </w:pPr>
      <w:r>
        <w:t>36</w:t>
      </w:r>
      <w:r w:rsidR="00574F34" w:rsidRPr="00CF2285">
        <w:t>.</w:t>
      </w:r>
      <w:r w:rsidR="00574F34" w:rsidRPr="00CF2285">
        <w:tab/>
      </w:r>
      <w:r w:rsidR="0079767F" w:rsidRPr="00CF2285">
        <w:t>The four countries are at various stages of defining institutional and policy frameworks for monitoring and implementation of the 2030 Agenda. In some countries, these frameworks are already in place and functional. In others, the process is only beginning</w:t>
      </w:r>
      <w:r w:rsidR="00851F20">
        <w:t>,</w:t>
      </w:r>
      <w:r w:rsidR="0079767F" w:rsidRPr="00CF2285">
        <w:t xml:space="preserve"> and the Environmental Performance Review exercise helped draw attention to the importance of setting such frameworks. </w:t>
      </w:r>
    </w:p>
    <w:p w14:paraId="09E9B40F" w14:textId="235356DD" w:rsidR="0079767F" w:rsidRPr="00CF2285" w:rsidRDefault="001133A3" w:rsidP="00836DFE">
      <w:pPr>
        <w:pStyle w:val="SingleTxtG"/>
      </w:pPr>
      <w:r>
        <w:t>37</w:t>
      </w:r>
      <w:r w:rsidR="00574F34" w:rsidRPr="00CF2285">
        <w:t>.</w:t>
      </w:r>
      <w:r w:rsidR="00574F34" w:rsidRPr="00CF2285">
        <w:tab/>
      </w:r>
      <w:r w:rsidR="0079767F" w:rsidRPr="00CF2285">
        <w:t xml:space="preserve">In all four countries, the process of evaluating the data availability and gaps for indicators from the </w:t>
      </w:r>
      <w:r w:rsidR="00851F20">
        <w:t>g</w:t>
      </w:r>
      <w:r w:rsidR="0079767F" w:rsidRPr="00CF2285">
        <w:t xml:space="preserve">lobal indicator framework for the Sustainable Development Goals and targets of the 2030 Agenda for Sustainable Development was ongoing, but the process of setting the national targets and indicators had not or had </w:t>
      </w:r>
      <w:r w:rsidR="007459C9">
        <w:t xml:space="preserve">only </w:t>
      </w:r>
      <w:r w:rsidR="0079767F" w:rsidRPr="00CF2285">
        <w:t xml:space="preserve">just started, making the related advice </w:t>
      </w:r>
      <w:r w:rsidR="00851F20">
        <w:t xml:space="preserve">in </w:t>
      </w:r>
      <w:r w:rsidR="0079767F" w:rsidRPr="00CF2285">
        <w:t>the environmental performance reviews timely and relevant.</w:t>
      </w:r>
    </w:p>
    <w:p w14:paraId="65AD6AEE" w14:textId="4CE54CAE" w:rsidR="0079767F" w:rsidRPr="00CF2285" w:rsidRDefault="001133A3" w:rsidP="00851F20">
      <w:pPr>
        <w:pStyle w:val="SingleTxtG"/>
      </w:pPr>
      <w:r>
        <w:t>38</w:t>
      </w:r>
      <w:r w:rsidR="00574F34" w:rsidRPr="00CF2285">
        <w:t>.</w:t>
      </w:r>
      <w:r w:rsidR="00574F34" w:rsidRPr="00CF2285">
        <w:tab/>
      </w:r>
      <w:r w:rsidR="0079767F" w:rsidRPr="00CF2285">
        <w:t xml:space="preserve">The level of ownership and awareness on Sustainable Development Goals is different in each of the four countries. Mongolia achieved high ownership of and impressive awareness about the </w:t>
      </w:r>
      <w:r w:rsidR="00851F20">
        <w:t>G</w:t>
      </w:r>
      <w:r w:rsidR="0079767F" w:rsidRPr="00CF2285">
        <w:t>oals not only among the central government authorities, but also among local government officials and citizens. This was not the case for the other three countries</w:t>
      </w:r>
      <w:r w:rsidR="00851F20">
        <w:t>,</w:t>
      </w:r>
      <w:r w:rsidR="0079767F" w:rsidRPr="00CF2285">
        <w:t xml:space="preserve"> where the national environmental authorities and the line ministries </w:t>
      </w:r>
      <w:r w:rsidR="00851F20">
        <w:t xml:space="preserve">had </w:t>
      </w:r>
      <w:r w:rsidR="0079767F" w:rsidRPr="00CF2285">
        <w:t>insufficient</w:t>
      </w:r>
      <w:r w:rsidR="00851F20">
        <w:t xml:space="preserve"> awareness of the Goals</w:t>
      </w:r>
      <w:r w:rsidR="0079767F" w:rsidRPr="00CF2285">
        <w:t xml:space="preserve">, </w:t>
      </w:r>
      <w:r w:rsidR="005B6ABC">
        <w:t xml:space="preserve">with even lesser awareness at </w:t>
      </w:r>
      <w:r w:rsidR="0079767F" w:rsidRPr="00CF2285">
        <w:t xml:space="preserve">the local level, </w:t>
      </w:r>
      <w:r w:rsidR="005B6ABC">
        <w:t xml:space="preserve">among </w:t>
      </w:r>
      <w:r w:rsidR="0079767F" w:rsidRPr="00CF2285">
        <w:t xml:space="preserve">the public </w:t>
      </w:r>
      <w:r w:rsidR="005B6ABC">
        <w:t xml:space="preserve">and in </w:t>
      </w:r>
      <w:r w:rsidR="0079767F" w:rsidRPr="00CF2285">
        <w:t>the business community. In Bosnia and Herzegovina, an innovative consultation tool</w:t>
      </w:r>
      <w:r w:rsidR="00764771" w:rsidRPr="00CF2285">
        <w:rPr>
          <w:rStyle w:val="FootnoteReference"/>
        </w:rPr>
        <w:footnoteReference w:id="3"/>
      </w:r>
      <w:r w:rsidR="0079767F" w:rsidRPr="00CF2285">
        <w:t xml:space="preserve"> has been developed to raise awareness on the 2030 Agenda, which might be replicated in other countries.</w:t>
      </w:r>
    </w:p>
    <w:p w14:paraId="48EC113D" w14:textId="1205CF85" w:rsidR="0079767F" w:rsidRPr="00CF2285" w:rsidRDefault="001133A3" w:rsidP="00836DFE">
      <w:pPr>
        <w:pStyle w:val="SingleTxtG"/>
      </w:pPr>
      <w:r>
        <w:t>39</w:t>
      </w:r>
      <w:r w:rsidR="00574F34" w:rsidRPr="00CF2285">
        <w:t>.</w:t>
      </w:r>
      <w:r w:rsidR="00574F34" w:rsidRPr="00CF2285">
        <w:tab/>
      </w:r>
      <w:r w:rsidR="0079767F" w:rsidRPr="00CF2285">
        <w:t xml:space="preserve">In those reviewed countries where accession to the European Union is an overarching priority and is already absorbing considerable efforts and resources, it is important that </w:t>
      </w:r>
      <w:r w:rsidR="005B6ABC">
        <w:t xml:space="preserve">efforts to attain the </w:t>
      </w:r>
      <w:r w:rsidR="0079767F" w:rsidRPr="00CF2285">
        <w:t xml:space="preserve">Sustainable Development Goals </w:t>
      </w:r>
      <w:r w:rsidR="005B6ABC">
        <w:t xml:space="preserve">are </w:t>
      </w:r>
      <w:r w:rsidR="0079767F" w:rsidRPr="00CF2285">
        <w:t xml:space="preserve">aligned with the accession process, in terms of both content and process. </w:t>
      </w:r>
      <w:r w:rsidR="007459C9">
        <w:t>B</w:t>
      </w:r>
      <w:r w:rsidR="0079767F" w:rsidRPr="00CF2285">
        <w:t>oth Albania and Bosnia and Herzegovina</w:t>
      </w:r>
      <w:r w:rsidR="007459C9">
        <w:t xml:space="preserve"> have gained u</w:t>
      </w:r>
      <w:r w:rsidR="007459C9" w:rsidRPr="00CF2285">
        <w:t>seful experience in this regard</w:t>
      </w:r>
      <w:r w:rsidR="0079767F" w:rsidRPr="00CF2285">
        <w:t>.</w:t>
      </w:r>
    </w:p>
    <w:p w14:paraId="235E36C4" w14:textId="77777777" w:rsidR="0079767F" w:rsidRPr="00CF2285" w:rsidRDefault="0041550F" w:rsidP="0041550F">
      <w:pPr>
        <w:pStyle w:val="HChG"/>
      </w:pPr>
      <w:r w:rsidRPr="00CF2285">
        <w:tab/>
        <w:t>II.</w:t>
      </w:r>
      <w:r w:rsidRPr="00CF2285">
        <w:tab/>
      </w:r>
      <w:r w:rsidR="0079767F" w:rsidRPr="00CF2285">
        <w:t>Lessons learned and challenges</w:t>
      </w:r>
    </w:p>
    <w:p w14:paraId="7067BC5D" w14:textId="77777777" w:rsidR="0079767F" w:rsidRPr="00CF2285" w:rsidRDefault="00FB1F7C" w:rsidP="00FB1F7C">
      <w:pPr>
        <w:pStyle w:val="H1G"/>
      </w:pPr>
      <w:r w:rsidRPr="00CF2285">
        <w:tab/>
        <w:t>A.</w:t>
      </w:r>
      <w:r w:rsidRPr="00CF2285">
        <w:tab/>
      </w:r>
      <w:r w:rsidR="0079767F" w:rsidRPr="00CF2285">
        <w:t xml:space="preserve">Conducting the third cycle </w:t>
      </w:r>
    </w:p>
    <w:p w14:paraId="56B240B5" w14:textId="30599564" w:rsidR="0079767F" w:rsidRPr="00CF2285" w:rsidRDefault="001133A3" w:rsidP="00836DFE">
      <w:pPr>
        <w:pStyle w:val="SingleTxtG"/>
      </w:pPr>
      <w:r>
        <w:t>40</w:t>
      </w:r>
      <w:r w:rsidR="00574F34" w:rsidRPr="00CF2285">
        <w:t>.</w:t>
      </w:r>
      <w:r w:rsidR="00574F34" w:rsidRPr="00CF2285">
        <w:tab/>
      </w:r>
      <w:r w:rsidR="0079767F" w:rsidRPr="00CF2285">
        <w:t xml:space="preserve">In terms of process, it has generally been easier for the Environmental Performance Review Programme to organize third cycle reviews because, in many countries, the institutional memory from the second and sometimes first reviews was in place. </w:t>
      </w:r>
      <w:r w:rsidR="0079767F" w:rsidRPr="00CF2285">
        <w:lastRenderedPageBreak/>
        <w:t>Nevertheless, the review methodology is constantly adjusted to address problematic areas and better respond to the specific needs of reviewed countries.</w:t>
      </w:r>
    </w:p>
    <w:p w14:paraId="0F694296" w14:textId="4747371C" w:rsidR="0079767F" w:rsidRPr="00CF2285" w:rsidRDefault="001133A3" w:rsidP="00836DFE">
      <w:pPr>
        <w:pStyle w:val="SingleTxtG"/>
      </w:pPr>
      <w:r>
        <w:t>41</w:t>
      </w:r>
      <w:r w:rsidR="00574F34" w:rsidRPr="00CF2285">
        <w:t>.</w:t>
      </w:r>
      <w:r w:rsidR="00574F34" w:rsidRPr="00CF2285">
        <w:tab/>
      </w:r>
      <w:r w:rsidR="0079767F" w:rsidRPr="00CF2285">
        <w:t>A particular challenge for the third cycle reviews has been to remain relevant and useful in the context of different pathways taken by the reviewed countries, while accommodating their specific preferences. For example, Kazakhstan has requested that its third review make reference to the practice of countries members of the Organi</w:t>
      </w:r>
      <w:r w:rsidR="005B6ABC">
        <w:t>z</w:t>
      </w:r>
      <w:r w:rsidR="0079767F" w:rsidRPr="00CF2285">
        <w:t>ation for Economic Cooperation and Development</w:t>
      </w:r>
      <w:r w:rsidR="00BD0684">
        <w:t xml:space="preserve"> (OECD)</w:t>
      </w:r>
      <w:r w:rsidR="0079767F" w:rsidRPr="00CF2285">
        <w:t xml:space="preserve">, while Albania saw its third review as an instrument to assist the country in the process of European Union accession. </w:t>
      </w:r>
    </w:p>
    <w:p w14:paraId="542C3E5F" w14:textId="77777777" w:rsidR="0079767F" w:rsidRPr="00CF2285" w:rsidRDefault="00FB1F7C" w:rsidP="00FB1F7C">
      <w:pPr>
        <w:pStyle w:val="H1G"/>
      </w:pPr>
      <w:r w:rsidRPr="00CF2285">
        <w:tab/>
        <w:t>B.</w:t>
      </w:r>
      <w:r w:rsidRPr="00CF2285">
        <w:tab/>
      </w:r>
      <w:r w:rsidR="0079767F" w:rsidRPr="00CF2285">
        <w:t xml:space="preserve">Integration of relevant Sustainable Development Goals </w:t>
      </w:r>
    </w:p>
    <w:p w14:paraId="4061A019" w14:textId="6B354EEA" w:rsidR="0079767F" w:rsidRPr="00CF2285" w:rsidRDefault="001133A3" w:rsidP="00836DFE">
      <w:pPr>
        <w:pStyle w:val="SingleTxtG"/>
      </w:pPr>
      <w:r>
        <w:t>42</w:t>
      </w:r>
      <w:r w:rsidR="00574F34" w:rsidRPr="00CF2285">
        <w:t>.</w:t>
      </w:r>
      <w:r w:rsidR="00574F34" w:rsidRPr="00CF2285">
        <w:tab/>
      </w:r>
      <w:r w:rsidR="0079767F" w:rsidRPr="00CF2285">
        <w:t xml:space="preserve">The key challenge for the integration of relevant Sustainable Development Goals into the environmental performance reviews is that little data and information are available </w:t>
      </w:r>
      <w:r w:rsidR="007B0517">
        <w:t xml:space="preserve">yet </w:t>
      </w:r>
      <w:r w:rsidR="0079767F" w:rsidRPr="00CF2285">
        <w:t xml:space="preserve">to undertake a detailed target-by-target assessment. Some targets that the reviews attempted to address had to be dropped in the process of drafting the </w:t>
      </w:r>
      <w:r w:rsidR="007459C9">
        <w:t>r</w:t>
      </w:r>
      <w:r w:rsidR="0079767F" w:rsidRPr="00CF2285">
        <w:t xml:space="preserve">eview report due to the lack of information. This challenge, however, made the entire exercise and the final product valuable and appreciated by the reviewed countries. </w:t>
      </w:r>
    </w:p>
    <w:p w14:paraId="7C47B3E6" w14:textId="5105927C" w:rsidR="0079767F" w:rsidRPr="00CF2285" w:rsidRDefault="001133A3" w:rsidP="00836DFE">
      <w:pPr>
        <w:pStyle w:val="SingleTxtG"/>
      </w:pPr>
      <w:r>
        <w:t>43</w:t>
      </w:r>
      <w:r w:rsidR="00574F34" w:rsidRPr="00CF2285">
        <w:t>.</w:t>
      </w:r>
      <w:r w:rsidR="00574F34" w:rsidRPr="00CF2285">
        <w:tab/>
      </w:r>
      <w:r w:rsidR="0079767F" w:rsidRPr="00CF2285">
        <w:t xml:space="preserve">Incorporating Sustainable Development Goals into the reviews requires efforts from the reviewed countries to provide additional data and information on the relevant </w:t>
      </w:r>
      <w:r w:rsidR="007B0517">
        <w:t>G</w:t>
      </w:r>
      <w:r w:rsidR="0079767F" w:rsidRPr="00CF2285">
        <w:t xml:space="preserve">oals and targets. It also requires efforts from the international expert teams to access and analyse such data and information. Nevertheless, as demonstrated by the third cycle reviews of Albania, Bosnia and Herzegovina and Kazakhstan and the review of Mongolia, these efforts are not a “mission impossible”. </w:t>
      </w:r>
      <w:r w:rsidR="007459C9">
        <w:t>T</w:t>
      </w:r>
      <w:r w:rsidR="0079767F" w:rsidRPr="00CF2285">
        <w:t xml:space="preserve">he search for relevant data and information has been useful in strengthening cooperation between the national environmental authorities, the statistical offices and the authorities responsible for coordination of implementation of the 2030 Agenda in the reviewed countries. For the international expert teams, the new challenging task of looking at the </w:t>
      </w:r>
      <w:r w:rsidR="007B0517">
        <w:t>G</w:t>
      </w:r>
      <w:r w:rsidR="0079767F" w:rsidRPr="00CF2285">
        <w:t>oals and targets has strengthened the exchange of information and communication between the team members.</w:t>
      </w:r>
    </w:p>
    <w:p w14:paraId="65CD7012" w14:textId="2614D315" w:rsidR="0079767F" w:rsidRPr="00CF2285" w:rsidRDefault="001133A3" w:rsidP="007B0517">
      <w:pPr>
        <w:pStyle w:val="SingleTxtG"/>
      </w:pPr>
      <w:r>
        <w:t>44</w:t>
      </w:r>
      <w:r w:rsidR="00574F34" w:rsidRPr="00CF2285">
        <w:t>.</w:t>
      </w:r>
      <w:r w:rsidR="00574F34" w:rsidRPr="00CF2285">
        <w:tab/>
      </w:r>
      <w:r w:rsidR="0079767F" w:rsidRPr="00CF2285">
        <w:t xml:space="preserve">The choice by all countries in the period 2017–2018 of the same </w:t>
      </w:r>
      <w:r w:rsidR="007B0517">
        <w:t xml:space="preserve">option </w:t>
      </w:r>
      <w:r w:rsidR="0079767F" w:rsidRPr="00CF2285">
        <w:t xml:space="preserve">for the integration of Sustainable Development Goals </w:t>
      </w:r>
      <w:r w:rsidR="007B0517">
        <w:t>in their reviews</w:t>
      </w:r>
      <w:r w:rsidR="007B0517">
        <w:rPr>
          <w:rStyle w:val="FootnoteReference"/>
        </w:rPr>
        <w:footnoteReference w:id="4"/>
      </w:r>
      <w:r w:rsidR="007B0517">
        <w:t xml:space="preserve"> </w:t>
      </w:r>
      <w:r w:rsidR="0079767F" w:rsidRPr="00CF2285">
        <w:t>allowed the methodological aspects of such integration to be improved from one review to the next. Nevertheless, from the methodological point of view, difficulties have been encountered in looking beyond globally</w:t>
      </w:r>
      <w:r w:rsidR="007B0517">
        <w:t xml:space="preserve"> </w:t>
      </w:r>
      <w:r w:rsidR="0079767F" w:rsidRPr="00CF2285">
        <w:t>agreed indicators when addressing specific targets in the chapters. Another challenge encountered is linked to the cross-sectoral nature of the Sustainable Development Goals, which has been difficult to reflect because the targets are presented in boxes scattered across various thematic chapters of the reviews.</w:t>
      </w:r>
    </w:p>
    <w:p w14:paraId="15514393" w14:textId="07F288BA" w:rsidR="0079767F" w:rsidRPr="00CF2285" w:rsidRDefault="001133A3" w:rsidP="00836DFE">
      <w:pPr>
        <w:pStyle w:val="SingleTxtG"/>
      </w:pPr>
      <w:r>
        <w:t>45</w:t>
      </w:r>
      <w:r w:rsidR="00574F34" w:rsidRPr="00CF2285">
        <w:t>.</w:t>
      </w:r>
      <w:r w:rsidR="00574F34" w:rsidRPr="00CF2285">
        <w:tab/>
      </w:r>
      <w:r w:rsidR="0079767F" w:rsidRPr="00CF2285">
        <w:t>The integration of Sustainable Development Goals into the third cycle reviews of Albania, Bosnia and Herzegovina and Kazakhstan and the review of Mongolia has been accomplished at no additional financial cost.</w:t>
      </w:r>
    </w:p>
    <w:p w14:paraId="699A1A7E" w14:textId="77777777" w:rsidR="0079767F" w:rsidRPr="00CF2285" w:rsidRDefault="00751CDD" w:rsidP="00751CDD">
      <w:pPr>
        <w:pStyle w:val="HChG"/>
      </w:pPr>
      <w:r w:rsidRPr="00CF2285">
        <w:tab/>
        <w:t>III.</w:t>
      </w:r>
      <w:r w:rsidRPr="00CF2285">
        <w:tab/>
      </w:r>
      <w:r w:rsidR="0079767F" w:rsidRPr="00CF2285">
        <w:t>Further steps</w:t>
      </w:r>
    </w:p>
    <w:p w14:paraId="57F74789" w14:textId="4787DB72" w:rsidR="0079767F" w:rsidRPr="00CF2285" w:rsidRDefault="001133A3" w:rsidP="00836DFE">
      <w:pPr>
        <w:pStyle w:val="SingleTxtG"/>
      </w:pPr>
      <w:r>
        <w:t>46</w:t>
      </w:r>
      <w:r w:rsidR="00574F34" w:rsidRPr="00CF2285">
        <w:t>.</w:t>
      </w:r>
      <w:r w:rsidR="00574F34" w:rsidRPr="00CF2285">
        <w:tab/>
      </w:r>
      <w:r w:rsidR="0079767F" w:rsidRPr="00CF2285">
        <w:t xml:space="preserve">As of September 2018, more than half of </w:t>
      </w:r>
      <w:r w:rsidR="004B6D8D">
        <w:t xml:space="preserve">the </w:t>
      </w:r>
      <w:r w:rsidR="0079767F" w:rsidRPr="00CF2285">
        <w:t xml:space="preserve">eligible countries have hosted or are in the process of hosting their third environmental performance reviews. The third review of </w:t>
      </w:r>
      <w:r w:rsidR="0079767F" w:rsidRPr="00CF2285">
        <w:lastRenderedPageBreak/>
        <w:t xml:space="preserve">Uzbekistan will continue in 2019. Further steps include the continuation of the third cycle in response to requests from eligible countries. Requests to undertake a third review have been received from Romania and Ukraine. In addition, other countries in the region that are not </w:t>
      </w:r>
      <w:r w:rsidR="00BD0684">
        <w:t xml:space="preserve">OECD </w:t>
      </w:r>
      <w:r w:rsidR="0079767F" w:rsidRPr="00CF2285">
        <w:t xml:space="preserve">members could benefit from undertaking an environmental performance review in response to the call by </w:t>
      </w:r>
      <w:r w:rsidR="00BD0684">
        <w:t>m</w:t>
      </w:r>
      <w:r w:rsidR="0079767F" w:rsidRPr="00CF2285">
        <w:t xml:space="preserve">inisters in Batumi. </w:t>
      </w:r>
    </w:p>
    <w:p w14:paraId="448044F6" w14:textId="49C25828" w:rsidR="0079767F" w:rsidRPr="00CF2285" w:rsidRDefault="001133A3" w:rsidP="00836DFE">
      <w:pPr>
        <w:pStyle w:val="SingleTxtG"/>
      </w:pPr>
      <w:r>
        <w:t>47</w:t>
      </w:r>
      <w:r w:rsidR="00574F34" w:rsidRPr="00CF2285">
        <w:t>.</w:t>
      </w:r>
      <w:r w:rsidR="00574F34" w:rsidRPr="00CF2285">
        <w:tab/>
      </w:r>
      <w:r w:rsidR="0079767F" w:rsidRPr="00CF2285">
        <w:t xml:space="preserve">In the future, Sustainable Development Goals may be more deeply integrated into the </w:t>
      </w:r>
      <w:r w:rsidR="00BD0684">
        <w:t>e</w:t>
      </w:r>
      <w:r w:rsidR="0079767F" w:rsidRPr="00CF2285">
        <w:t xml:space="preserve">nvironmental </w:t>
      </w:r>
      <w:r w:rsidR="00BD0684">
        <w:t>p</w:t>
      </w:r>
      <w:r w:rsidR="0079767F" w:rsidRPr="00CF2285">
        <w:t xml:space="preserve">erformance </w:t>
      </w:r>
      <w:r w:rsidR="00BD0684">
        <w:t>r</w:t>
      </w:r>
      <w:r w:rsidR="0079767F" w:rsidRPr="00CF2285">
        <w:t>eviews, as more data and information become available, and the cross-sectoral nature of Goals may be better addressed when sufficient experience is gained. Strengthening links between the environmental performance review process and the overall national processes and platforms for the implementation and review of the 2030 Agenda in the reviewed countries is an important direction for development, which could increase the relevance of integration of Sustainable Development Goals into the reviews. Furthermore, the reviews will continue to cover the environmental challenges and opportunities arising from big infrastructure developments, such as the Trans-Adriatic Pipeline or the Belt and Road Initiative, when relevant for the countries reviewed, and provide recommendations in this respect.</w:t>
      </w:r>
    </w:p>
    <w:p w14:paraId="07E26451" w14:textId="65E2C385" w:rsidR="0079767F" w:rsidRPr="00CF2285" w:rsidRDefault="001133A3" w:rsidP="00836DFE">
      <w:pPr>
        <w:pStyle w:val="SingleTxtG"/>
      </w:pPr>
      <w:r>
        <w:t>48</w:t>
      </w:r>
      <w:r w:rsidR="00574F34" w:rsidRPr="00CF2285">
        <w:t>.</w:t>
      </w:r>
      <w:r w:rsidR="00574F34" w:rsidRPr="00CF2285">
        <w:tab/>
      </w:r>
      <w:r w:rsidR="0079767F" w:rsidRPr="00CF2285">
        <w:t xml:space="preserve">As part of the project funded by the United Nations Development Account, five countries of South-Eastern Europe will be assisted in the development of national action plans and/or policy packages (policy documents, laws and subsidiary legislation) to implement the recommendations from their reviews in line with the Sustainable Development Goals. With the implementation of the project, the Environmental Performance Review Programme will gain practical experience in assisting the reviewed countries </w:t>
      </w:r>
      <w:r w:rsidR="00BD0684">
        <w:t xml:space="preserve">in the </w:t>
      </w:r>
      <w:r w:rsidR="0079767F" w:rsidRPr="00CF2285">
        <w:t xml:space="preserve">implementation of the recommendations. That experience may also provide ideas for improving the methodology of the reviews in the future. </w:t>
      </w:r>
    </w:p>
    <w:p w14:paraId="132F2DD4" w14:textId="01AD3633" w:rsidR="0079767F" w:rsidRPr="00CF2285" w:rsidRDefault="001133A3" w:rsidP="00836DFE">
      <w:pPr>
        <w:pStyle w:val="SingleTxtG"/>
      </w:pPr>
      <w:r>
        <w:t>49</w:t>
      </w:r>
      <w:r w:rsidR="00574F34" w:rsidRPr="00CF2285">
        <w:t>.</w:t>
      </w:r>
      <w:r w:rsidR="00574F34" w:rsidRPr="00CF2285">
        <w:tab/>
      </w:r>
      <w:r w:rsidR="0079767F" w:rsidRPr="00CF2285">
        <w:t>Furthermore, substantial opportunities exist for peer learning, networking and capacity development based on the environmental performance reviews. A peer-learning workshop</w:t>
      </w:r>
      <w:r w:rsidR="00BD0684">
        <w:t xml:space="preserve"> entitled,</w:t>
      </w:r>
      <w:r w:rsidR="0079767F" w:rsidRPr="00CF2285">
        <w:t xml:space="preserve"> “Policies for implementation of the 2030 Agenda for Sustainable Development: exchange of best practices on the basis of ECE Environmental Performance Reviews”, is planned to </w:t>
      </w:r>
      <w:r w:rsidR="00BD0684">
        <w:t xml:space="preserve">be held </w:t>
      </w:r>
      <w:r w:rsidR="0079767F" w:rsidRPr="00CF2285">
        <w:t xml:space="preserve">in Minsk in November 2018. Similar capacity development activities may be organized in the future, subject to the availability of staff resources at the secretariat to undertake this work. </w:t>
      </w:r>
    </w:p>
    <w:p w14:paraId="13FDCC8D" w14:textId="00E49A53" w:rsidR="00F7524C" w:rsidRPr="00CF2285" w:rsidRDefault="00AC18EA" w:rsidP="00F7524C">
      <w:pPr>
        <w:pStyle w:val="SingleTxtG"/>
        <w:spacing w:before="240" w:after="0"/>
        <w:jc w:val="center"/>
      </w:pPr>
      <w:r w:rsidRPr="00CF2285">
        <w:rPr>
          <w:u w:val="single"/>
        </w:rPr>
        <w:tab/>
      </w:r>
      <w:r w:rsidR="00F7524C" w:rsidRPr="00CF2285">
        <w:rPr>
          <w:u w:val="single"/>
        </w:rPr>
        <w:tab/>
      </w:r>
      <w:r w:rsidR="00F7524C" w:rsidRPr="00CF2285">
        <w:rPr>
          <w:u w:val="single"/>
        </w:rPr>
        <w:tab/>
      </w:r>
      <w:r w:rsidR="00F7524C" w:rsidRPr="00CF2285">
        <w:rPr>
          <w:u w:val="single"/>
        </w:rPr>
        <w:tab/>
      </w:r>
    </w:p>
    <w:sectPr w:rsidR="00F7524C" w:rsidRPr="00CF2285" w:rsidSect="00A443E8">
      <w:headerReference w:type="even" r:id="rId17"/>
      <w:headerReference w:type="default" r:id="rId18"/>
      <w:footerReference w:type="even" r:id="rId19"/>
      <w:footerReference w:type="default" r:id="rId20"/>
      <w:footerReference w:type="first" r:id="rId2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D00F9" w14:textId="77777777" w:rsidR="00933895" w:rsidRDefault="00933895"/>
  </w:endnote>
  <w:endnote w:type="continuationSeparator" w:id="0">
    <w:p w14:paraId="4C47EA68" w14:textId="77777777" w:rsidR="00933895" w:rsidRDefault="00933895"/>
  </w:endnote>
  <w:endnote w:type="continuationNotice" w:id="1">
    <w:p w14:paraId="3D880551" w14:textId="77777777" w:rsidR="00933895" w:rsidRDefault="00933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FDBFF" w14:textId="3FD0079D" w:rsidR="002E1E49" w:rsidRPr="00836DFE" w:rsidRDefault="002E1E49" w:rsidP="00836DFE">
    <w:pPr>
      <w:pStyle w:val="Footer"/>
      <w:tabs>
        <w:tab w:val="right" w:pos="9638"/>
      </w:tabs>
      <w:rPr>
        <w:b/>
        <w:bCs/>
        <w:sz w:val="18"/>
      </w:rPr>
    </w:pPr>
    <w:r w:rsidRPr="00836DFE">
      <w:rPr>
        <w:b/>
        <w:bCs/>
        <w:sz w:val="18"/>
      </w:rPr>
      <w:fldChar w:fldCharType="begin"/>
    </w:r>
    <w:r w:rsidRPr="00836DFE">
      <w:rPr>
        <w:b/>
        <w:bCs/>
        <w:sz w:val="18"/>
      </w:rPr>
      <w:instrText xml:space="preserve"> PAGE  \* MERGEFORMAT </w:instrText>
    </w:r>
    <w:r w:rsidRPr="00836DFE">
      <w:rPr>
        <w:b/>
        <w:bCs/>
        <w:sz w:val="18"/>
      </w:rPr>
      <w:fldChar w:fldCharType="separate"/>
    </w:r>
    <w:r w:rsidR="004E54BF">
      <w:rPr>
        <w:b/>
        <w:bCs/>
        <w:noProof/>
        <w:sz w:val="18"/>
      </w:rPr>
      <w:t>12</w:t>
    </w:r>
    <w:r w:rsidRPr="00836DFE">
      <w:rPr>
        <w:b/>
        <w:bCs/>
        <w:sz w:val="18"/>
      </w:rPr>
      <w:fldChar w:fldCharType="end"/>
    </w:r>
    <w:r w:rsidRPr="00836DFE">
      <w:rPr>
        <w:b/>
        <w:bCs/>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AD58" w14:textId="46FD5859" w:rsidR="002E1E49" w:rsidRPr="00731B60" w:rsidRDefault="002E1E49" w:rsidP="00836DFE">
    <w:pPr>
      <w:pStyle w:val="Footer"/>
      <w:tabs>
        <w:tab w:val="right" w:pos="9638"/>
      </w:tabs>
      <w:rPr>
        <w:b/>
        <w:sz w:val="20"/>
      </w:rPr>
    </w:pPr>
    <w:r>
      <w:tab/>
    </w:r>
    <w:r w:rsidRPr="00731B60">
      <w:rPr>
        <w:b/>
        <w:sz w:val="18"/>
      </w:rPr>
      <w:fldChar w:fldCharType="begin"/>
    </w:r>
    <w:r w:rsidRPr="00731B60">
      <w:rPr>
        <w:b/>
        <w:sz w:val="18"/>
      </w:rPr>
      <w:instrText xml:space="preserve"> PAGE  \* MERGEFORMAT </w:instrText>
    </w:r>
    <w:r w:rsidRPr="00731B60">
      <w:rPr>
        <w:b/>
        <w:sz w:val="18"/>
      </w:rPr>
      <w:fldChar w:fldCharType="separate"/>
    </w:r>
    <w:r w:rsidR="004E54BF">
      <w:rPr>
        <w:b/>
        <w:noProof/>
        <w:sz w:val="18"/>
      </w:rPr>
      <w:t>13</w:t>
    </w:r>
    <w:r w:rsidRPr="00731B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A2E5" w14:textId="24A251CC" w:rsidR="00030BC3" w:rsidRDefault="00030BC3" w:rsidP="00030BC3">
    <w:pPr>
      <w:pStyle w:val="Footer"/>
    </w:pPr>
    <w:r>
      <w:rPr>
        <w:rFonts w:ascii="C39T30Lfz" w:hAnsi="C39T30Lfz"/>
        <w:noProof/>
        <w:sz w:val="56"/>
        <w:lang w:eastAsia="zh-CN"/>
      </w:rPr>
      <w:drawing>
        <wp:anchor distT="0" distB="0" distL="114300" distR="114300" simplePos="0" relativeHeight="251659264" behindDoc="0" locked="0" layoutInCell="1" allowOverlap="1" wp14:anchorId="6F3979A7" wp14:editId="66D311C2">
          <wp:simplePos x="0" y="0"/>
          <wp:positionH relativeFrom="margin">
            <wp:posOffset>5478780</wp:posOffset>
          </wp:positionH>
          <wp:positionV relativeFrom="margin">
            <wp:posOffset>7921914</wp:posOffset>
          </wp:positionV>
          <wp:extent cx="638175" cy="638175"/>
          <wp:effectExtent l="0" t="0" r="9525" b="9525"/>
          <wp:wrapNone/>
          <wp:docPr id="2" name="Picture 1" descr="https://undocs.org/m2/QRCode.ashx?DS=ECE/CEP/2019/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216" behindDoc="1" locked="1" layoutInCell="1" allowOverlap="1" wp14:anchorId="26FCEC84" wp14:editId="1D9BE551">
          <wp:simplePos x="0" y="0"/>
          <wp:positionH relativeFrom="margin">
            <wp:posOffset>4432935</wp:posOffset>
          </wp:positionH>
          <wp:positionV relativeFrom="margin">
            <wp:posOffset>8194675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3BF42DE" w14:textId="50CE21B8" w:rsidR="00030BC3" w:rsidRDefault="00030BC3" w:rsidP="00030BC3">
    <w:pPr>
      <w:pStyle w:val="Footer"/>
      <w:ind w:right="1134"/>
      <w:rPr>
        <w:sz w:val="20"/>
      </w:rPr>
    </w:pPr>
    <w:r>
      <w:rPr>
        <w:sz w:val="20"/>
      </w:rPr>
      <w:t>GE.18-18883(E)</w:t>
    </w:r>
  </w:p>
  <w:p w14:paraId="0EF0608B" w14:textId="2B84E718" w:rsidR="00030BC3" w:rsidRPr="00030BC3" w:rsidRDefault="00030BC3" w:rsidP="00030BC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3C259" w14:textId="77777777" w:rsidR="00933895" w:rsidRPr="000B175B" w:rsidRDefault="00933895" w:rsidP="000B175B">
      <w:pPr>
        <w:tabs>
          <w:tab w:val="right" w:pos="2155"/>
        </w:tabs>
        <w:spacing w:after="80"/>
        <w:ind w:left="680"/>
        <w:rPr>
          <w:u w:val="single"/>
        </w:rPr>
      </w:pPr>
      <w:r>
        <w:rPr>
          <w:u w:val="single"/>
        </w:rPr>
        <w:tab/>
      </w:r>
    </w:p>
  </w:footnote>
  <w:footnote w:type="continuationSeparator" w:id="0">
    <w:p w14:paraId="5A41B7C2" w14:textId="77777777" w:rsidR="00933895" w:rsidRPr="00FC68B7" w:rsidRDefault="00933895" w:rsidP="00FC68B7">
      <w:pPr>
        <w:tabs>
          <w:tab w:val="left" w:pos="2155"/>
        </w:tabs>
        <w:spacing w:after="80"/>
        <w:ind w:left="680"/>
        <w:rPr>
          <w:u w:val="single"/>
        </w:rPr>
      </w:pPr>
      <w:r>
        <w:rPr>
          <w:u w:val="single"/>
        </w:rPr>
        <w:tab/>
      </w:r>
    </w:p>
  </w:footnote>
  <w:footnote w:type="continuationNotice" w:id="1">
    <w:p w14:paraId="211751AC" w14:textId="77777777" w:rsidR="00933895" w:rsidRDefault="00933895"/>
  </w:footnote>
  <w:footnote w:id="2">
    <w:p w14:paraId="41A58DD9" w14:textId="77777777" w:rsidR="002E1E49" w:rsidRPr="00164A29" w:rsidRDefault="002E1E49" w:rsidP="00221941">
      <w:pPr>
        <w:pStyle w:val="FootnoteText"/>
        <w:widowControl w:val="0"/>
        <w:tabs>
          <w:tab w:val="clear" w:pos="1021"/>
          <w:tab w:val="right" w:pos="1020"/>
        </w:tabs>
        <w:rPr>
          <w:lang w:val="en-US"/>
        </w:rPr>
      </w:pPr>
      <w:r>
        <w:tab/>
      </w:r>
      <w:r>
        <w:rPr>
          <w:rStyle w:val="FootnoteReference"/>
        </w:rPr>
        <w:footnoteRef/>
      </w:r>
      <w:r>
        <w:tab/>
      </w:r>
      <w:r w:rsidRPr="00387443">
        <w:t>All dates of reviews in this document refer to the years of adoption of the review recommendations by the Committee on Environmental Policy, unless otherwise specified.</w:t>
      </w:r>
      <w:r>
        <w:t xml:space="preserve"> </w:t>
      </w:r>
    </w:p>
  </w:footnote>
  <w:footnote w:id="3">
    <w:p w14:paraId="073FA41D" w14:textId="6D04EFB5" w:rsidR="002E1E49" w:rsidRPr="00164A29" w:rsidRDefault="002E1E49" w:rsidP="00764771">
      <w:pPr>
        <w:pStyle w:val="FootnoteText"/>
        <w:widowControl w:val="0"/>
        <w:tabs>
          <w:tab w:val="clear" w:pos="1021"/>
          <w:tab w:val="right" w:pos="1020"/>
        </w:tabs>
        <w:rPr>
          <w:lang w:val="en-US"/>
        </w:rPr>
      </w:pPr>
      <w:r>
        <w:tab/>
      </w:r>
      <w:r>
        <w:rPr>
          <w:rStyle w:val="FootnoteReference"/>
        </w:rPr>
        <w:footnoteRef/>
      </w:r>
      <w:r>
        <w:tab/>
      </w:r>
      <w:r w:rsidR="005B6ABC">
        <w:t xml:space="preserve">See </w:t>
      </w:r>
      <w:r w:rsidRPr="00764771">
        <w:t>United Nations in Bosnia and Herzegovina – Sustainable Development Goals consultation tool https://youtu.be/2zq891WnQ2c</w:t>
      </w:r>
      <w:r w:rsidR="005B6ABC">
        <w:t>.</w:t>
      </w:r>
    </w:p>
  </w:footnote>
  <w:footnote w:id="4">
    <w:p w14:paraId="3F776DC1" w14:textId="73B60C0C" w:rsidR="007B0517" w:rsidRDefault="007B0517">
      <w:pPr>
        <w:pStyle w:val="FootnoteText"/>
      </w:pPr>
      <w:r>
        <w:tab/>
      </w:r>
      <w:r>
        <w:rPr>
          <w:rStyle w:val="FootnoteReference"/>
        </w:rPr>
        <w:footnoteRef/>
      </w:r>
      <w:r>
        <w:tab/>
        <w:t>All the countries chose the fourth</w:t>
      </w:r>
      <w:r w:rsidRPr="00CF2285">
        <w:t xml:space="preserve"> option from the list of options described in document ECE/CEP/2017/11</w:t>
      </w:r>
      <w:r>
        <w:t>: providing a general review of implementation of the 2030 Agenda in the chapter on the legal and policy framework and including the review of relevant Goals and/or targets in the contents of the other chapters.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1311" w14:textId="77777777" w:rsidR="002E1E49" w:rsidRPr="00112027" w:rsidRDefault="002E1E49">
    <w:pPr>
      <w:pStyle w:val="Header"/>
    </w:pPr>
    <w:r>
      <w:t>ECE/CEP/2019/8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7D20" w14:textId="77777777" w:rsidR="002E1E49" w:rsidRPr="00112027" w:rsidRDefault="002E1E49" w:rsidP="00731B60">
    <w:pPr>
      <w:pStyle w:val="Header"/>
      <w:jc w:val="right"/>
    </w:pPr>
    <w:r>
      <w:t>ECE/CEP/2019/8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8D05BE"/>
    <w:multiLevelType w:val="hybridMultilevel"/>
    <w:tmpl w:val="847616FE"/>
    <w:lvl w:ilvl="0" w:tplc="08090015">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6AF6F4F"/>
    <w:multiLevelType w:val="hybridMultilevel"/>
    <w:tmpl w:val="90E8A300"/>
    <w:lvl w:ilvl="0" w:tplc="4A947F5C">
      <w:start w:val="1"/>
      <w:numFmt w:val="upperLetter"/>
      <w:lvlText w:val="%1."/>
      <w:lvlJc w:val="left"/>
      <w:pPr>
        <w:ind w:left="1989" w:hanging="8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6E04DD4"/>
    <w:multiLevelType w:val="hybridMultilevel"/>
    <w:tmpl w:val="E3283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A512C5"/>
    <w:multiLevelType w:val="hybridMultilevel"/>
    <w:tmpl w:val="BFA49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C70192"/>
    <w:multiLevelType w:val="hybridMultilevel"/>
    <w:tmpl w:val="D27C7B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573BB8"/>
    <w:multiLevelType w:val="hybridMultilevel"/>
    <w:tmpl w:val="B9B27506"/>
    <w:lvl w:ilvl="0" w:tplc="08090015">
      <w:start w:val="1"/>
      <w:numFmt w:val="upperLetter"/>
      <w:lvlText w:val="%1."/>
      <w:lvlJc w:val="left"/>
      <w:pPr>
        <w:ind w:left="3479" w:hanging="360"/>
      </w:pPr>
      <w:rPr>
        <w:rFonts w:hint="default"/>
      </w:r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abstractNum w:abstractNumId="20" w15:restartNumberingAfterBreak="0">
    <w:nsid w:val="31890F9C"/>
    <w:multiLevelType w:val="hybridMultilevel"/>
    <w:tmpl w:val="16565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045AF9"/>
    <w:multiLevelType w:val="hybridMultilevel"/>
    <w:tmpl w:val="FE908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7D43D5"/>
    <w:multiLevelType w:val="hybridMultilevel"/>
    <w:tmpl w:val="9E4660EC"/>
    <w:lvl w:ilvl="0" w:tplc="32425D88">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45B57B8B"/>
    <w:multiLevelType w:val="hybridMultilevel"/>
    <w:tmpl w:val="F1D89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6C504B"/>
    <w:multiLevelType w:val="hybridMultilevel"/>
    <w:tmpl w:val="3D2C3F4A"/>
    <w:lvl w:ilvl="0" w:tplc="867E2CA0">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57890"/>
    <w:multiLevelType w:val="hybridMultilevel"/>
    <w:tmpl w:val="32381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AF740B"/>
    <w:multiLevelType w:val="hybridMultilevel"/>
    <w:tmpl w:val="40684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34435A"/>
    <w:multiLevelType w:val="hybridMultilevel"/>
    <w:tmpl w:val="0A608620"/>
    <w:lvl w:ilvl="0" w:tplc="F8EC27E8">
      <w:start w:val="1"/>
      <w:numFmt w:val="bullet"/>
      <w:lvlText w:val="•"/>
      <w:lvlJc w:val="left"/>
      <w:pPr>
        <w:tabs>
          <w:tab w:val="num" w:pos="720"/>
        </w:tabs>
        <w:ind w:left="720" w:hanging="360"/>
      </w:pPr>
      <w:rPr>
        <w:rFonts w:ascii="Arial" w:hAnsi="Arial" w:hint="default"/>
      </w:rPr>
    </w:lvl>
    <w:lvl w:ilvl="1" w:tplc="53289924" w:tentative="1">
      <w:start w:val="1"/>
      <w:numFmt w:val="bullet"/>
      <w:lvlText w:val="•"/>
      <w:lvlJc w:val="left"/>
      <w:pPr>
        <w:tabs>
          <w:tab w:val="num" w:pos="1440"/>
        </w:tabs>
        <w:ind w:left="1440" w:hanging="360"/>
      </w:pPr>
      <w:rPr>
        <w:rFonts w:ascii="Arial" w:hAnsi="Arial" w:hint="default"/>
      </w:rPr>
    </w:lvl>
    <w:lvl w:ilvl="2" w:tplc="731ED9A8" w:tentative="1">
      <w:start w:val="1"/>
      <w:numFmt w:val="bullet"/>
      <w:lvlText w:val="•"/>
      <w:lvlJc w:val="left"/>
      <w:pPr>
        <w:tabs>
          <w:tab w:val="num" w:pos="2160"/>
        </w:tabs>
        <w:ind w:left="2160" w:hanging="360"/>
      </w:pPr>
      <w:rPr>
        <w:rFonts w:ascii="Arial" w:hAnsi="Arial" w:hint="default"/>
      </w:rPr>
    </w:lvl>
    <w:lvl w:ilvl="3" w:tplc="928205F8" w:tentative="1">
      <w:start w:val="1"/>
      <w:numFmt w:val="bullet"/>
      <w:lvlText w:val="•"/>
      <w:lvlJc w:val="left"/>
      <w:pPr>
        <w:tabs>
          <w:tab w:val="num" w:pos="2880"/>
        </w:tabs>
        <w:ind w:left="2880" w:hanging="360"/>
      </w:pPr>
      <w:rPr>
        <w:rFonts w:ascii="Arial" w:hAnsi="Arial" w:hint="default"/>
      </w:rPr>
    </w:lvl>
    <w:lvl w:ilvl="4" w:tplc="4D984800" w:tentative="1">
      <w:start w:val="1"/>
      <w:numFmt w:val="bullet"/>
      <w:lvlText w:val="•"/>
      <w:lvlJc w:val="left"/>
      <w:pPr>
        <w:tabs>
          <w:tab w:val="num" w:pos="3600"/>
        </w:tabs>
        <w:ind w:left="3600" w:hanging="360"/>
      </w:pPr>
      <w:rPr>
        <w:rFonts w:ascii="Arial" w:hAnsi="Arial" w:hint="default"/>
      </w:rPr>
    </w:lvl>
    <w:lvl w:ilvl="5" w:tplc="90884A42" w:tentative="1">
      <w:start w:val="1"/>
      <w:numFmt w:val="bullet"/>
      <w:lvlText w:val="•"/>
      <w:lvlJc w:val="left"/>
      <w:pPr>
        <w:tabs>
          <w:tab w:val="num" w:pos="4320"/>
        </w:tabs>
        <w:ind w:left="4320" w:hanging="360"/>
      </w:pPr>
      <w:rPr>
        <w:rFonts w:ascii="Arial" w:hAnsi="Arial" w:hint="default"/>
      </w:rPr>
    </w:lvl>
    <w:lvl w:ilvl="6" w:tplc="164A6354" w:tentative="1">
      <w:start w:val="1"/>
      <w:numFmt w:val="bullet"/>
      <w:lvlText w:val="•"/>
      <w:lvlJc w:val="left"/>
      <w:pPr>
        <w:tabs>
          <w:tab w:val="num" w:pos="5040"/>
        </w:tabs>
        <w:ind w:left="5040" w:hanging="360"/>
      </w:pPr>
      <w:rPr>
        <w:rFonts w:ascii="Arial" w:hAnsi="Arial" w:hint="default"/>
      </w:rPr>
    </w:lvl>
    <w:lvl w:ilvl="7" w:tplc="2B40A272" w:tentative="1">
      <w:start w:val="1"/>
      <w:numFmt w:val="bullet"/>
      <w:lvlText w:val="•"/>
      <w:lvlJc w:val="left"/>
      <w:pPr>
        <w:tabs>
          <w:tab w:val="num" w:pos="5760"/>
        </w:tabs>
        <w:ind w:left="5760" w:hanging="360"/>
      </w:pPr>
      <w:rPr>
        <w:rFonts w:ascii="Arial" w:hAnsi="Arial" w:hint="default"/>
      </w:rPr>
    </w:lvl>
    <w:lvl w:ilvl="8" w:tplc="644643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8773F4"/>
    <w:multiLevelType w:val="hybridMultilevel"/>
    <w:tmpl w:val="DCFE8CE4"/>
    <w:lvl w:ilvl="0" w:tplc="B58EB69A">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58922A43"/>
    <w:multiLevelType w:val="hybridMultilevel"/>
    <w:tmpl w:val="C6A6827A"/>
    <w:lvl w:ilvl="0" w:tplc="A4A6FBD6">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E7082"/>
    <w:multiLevelType w:val="hybridMultilevel"/>
    <w:tmpl w:val="77821D56"/>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626057FD"/>
    <w:multiLevelType w:val="hybridMultilevel"/>
    <w:tmpl w:val="0A7ED820"/>
    <w:lvl w:ilvl="0" w:tplc="85FC9D88">
      <w:start w:val="1"/>
      <w:numFmt w:val="upp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996178"/>
    <w:multiLevelType w:val="hybridMultilevel"/>
    <w:tmpl w:val="FF0AC0A6"/>
    <w:lvl w:ilvl="0" w:tplc="1B222EFE">
      <w:start w:val="1"/>
      <w:numFmt w:val="decimal"/>
      <w:lvlText w:val="%1)"/>
      <w:lvlJc w:val="left"/>
      <w:pPr>
        <w:tabs>
          <w:tab w:val="num" w:pos="720"/>
        </w:tabs>
        <w:ind w:left="720" w:hanging="360"/>
      </w:pPr>
    </w:lvl>
    <w:lvl w:ilvl="1" w:tplc="53A2EA2C" w:tentative="1">
      <w:start w:val="1"/>
      <w:numFmt w:val="decimal"/>
      <w:lvlText w:val="%2)"/>
      <w:lvlJc w:val="left"/>
      <w:pPr>
        <w:tabs>
          <w:tab w:val="num" w:pos="1440"/>
        </w:tabs>
        <w:ind w:left="1440" w:hanging="360"/>
      </w:pPr>
    </w:lvl>
    <w:lvl w:ilvl="2" w:tplc="4E0444F0" w:tentative="1">
      <w:start w:val="1"/>
      <w:numFmt w:val="decimal"/>
      <w:lvlText w:val="%3)"/>
      <w:lvlJc w:val="left"/>
      <w:pPr>
        <w:tabs>
          <w:tab w:val="num" w:pos="2160"/>
        </w:tabs>
        <w:ind w:left="2160" w:hanging="360"/>
      </w:pPr>
    </w:lvl>
    <w:lvl w:ilvl="3" w:tplc="0E729CE0" w:tentative="1">
      <w:start w:val="1"/>
      <w:numFmt w:val="decimal"/>
      <w:lvlText w:val="%4)"/>
      <w:lvlJc w:val="left"/>
      <w:pPr>
        <w:tabs>
          <w:tab w:val="num" w:pos="2880"/>
        </w:tabs>
        <w:ind w:left="2880" w:hanging="360"/>
      </w:pPr>
    </w:lvl>
    <w:lvl w:ilvl="4" w:tplc="CBA8A9AA" w:tentative="1">
      <w:start w:val="1"/>
      <w:numFmt w:val="decimal"/>
      <w:lvlText w:val="%5)"/>
      <w:lvlJc w:val="left"/>
      <w:pPr>
        <w:tabs>
          <w:tab w:val="num" w:pos="3600"/>
        </w:tabs>
        <w:ind w:left="3600" w:hanging="360"/>
      </w:pPr>
    </w:lvl>
    <w:lvl w:ilvl="5" w:tplc="6B88CA9C" w:tentative="1">
      <w:start w:val="1"/>
      <w:numFmt w:val="decimal"/>
      <w:lvlText w:val="%6)"/>
      <w:lvlJc w:val="left"/>
      <w:pPr>
        <w:tabs>
          <w:tab w:val="num" w:pos="4320"/>
        </w:tabs>
        <w:ind w:left="4320" w:hanging="360"/>
      </w:pPr>
    </w:lvl>
    <w:lvl w:ilvl="6" w:tplc="514A0928" w:tentative="1">
      <w:start w:val="1"/>
      <w:numFmt w:val="decimal"/>
      <w:lvlText w:val="%7)"/>
      <w:lvlJc w:val="left"/>
      <w:pPr>
        <w:tabs>
          <w:tab w:val="num" w:pos="5040"/>
        </w:tabs>
        <w:ind w:left="5040" w:hanging="360"/>
      </w:pPr>
    </w:lvl>
    <w:lvl w:ilvl="7" w:tplc="ADCA8A6A" w:tentative="1">
      <w:start w:val="1"/>
      <w:numFmt w:val="decimal"/>
      <w:lvlText w:val="%8)"/>
      <w:lvlJc w:val="left"/>
      <w:pPr>
        <w:tabs>
          <w:tab w:val="num" w:pos="5760"/>
        </w:tabs>
        <w:ind w:left="5760" w:hanging="360"/>
      </w:pPr>
    </w:lvl>
    <w:lvl w:ilvl="8" w:tplc="7670274C" w:tentative="1">
      <w:start w:val="1"/>
      <w:numFmt w:val="decimal"/>
      <w:lvlText w:val="%9)"/>
      <w:lvlJc w:val="left"/>
      <w:pPr>
        <w:tabs>
          <w:tab w:val="num" w:pos="6480"/>
        </w:tabs>
        <w:ind w:left="6480" w:hanging="360"/>
      </w:pPr>
    </w:lvl>
  </w:abstractNum>
  <w:abstractNum w:abstractNumId="37" w15:restartNumberingAfterBreak="0">
    <w:nsid w:val="7C517E91"/>
    <w:multiLevelType w:val="hybridMultilevel"/>
    <w:tmpl w:val="005871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0"/>
  </w:num>
  <w:num w:numId="14">
    <w:abstractNumId w:val="14"/>
  </w:num>
  <w:num w:numId="15">
    <w:abstractNumId w:val="23"/>
  </w:num>
  <w:num w:numId="16">
    <w:abstractNumId w:val="15"/>
  </w:num>
  <w:num w:numId="17">
    <w:abstractNumId w:val="34"/>
  </w:num>
  <w:num w:numId="18">
    <w:abstractNumId w:val="35"/>
  </w:num>
  <w:num w:numId="19">
    <w:abstractNumId w:val="18"/>
  </w:num>
  <w:num w:numId="20">
    <w:abstractNumId w:val="22"/>
  </w:num>
  <w:num w:numId="21">
    <w:abstractNumId w:val="27"/>
  </w:num>
  <w:num w:numId="22">
    <w:abstractNumId w:val="26"/>
  </w:num>
  <w:num w:numId="23">
    <w:abstractNumId w:val="36"/>
  </w:num>
  <w:num w:numId="24">
    <w:abstractNumId w:val="29"/>
  </w:num>
  <w:num w:numId="25">
    <w:abstractNumId w:val="37"/>
  </w:num>
  <w:num w:numId="26">
    <w:abstractNumId w:val="17"/>
  </w:num>
  <w:num w:numId="27">
    <w:abstractNumId w:val="25"/>
  </w:num>
  <w:num w:numId="28">
    <w:abstractNumId w:val="28"/>
  </w:num>
  <w:num w:numId="29">
    <w:abstractNumId w:val="20"/>
  </w:num>
  <w:num w:numId="30">
    <w:abstractNumId w:val="13"/>
  </w:num>
  <w:num w:numId="31">
    <w:abstractNumId w:val="12"/>
  </w:num>
  <w:num w:numId="32">
    <w:abstractNumId w:val="30"/>
  </w:num>
  <w:num w:numId="33">
    <w:abstractNumId w:val="24"/>
  </w:num>
  <w:num w:numId="34">
    <w:abstractNumId w:val="32"/>
  </w:num>
  <w:num w:numId="35">
    <w:abstractNumId w:val="33"/>
  </w:num>
  <w:num w:numId="36">
    <w:abstractNumId w:val="11"/>
  </w:num>
  <w:num w:numId="37">
    <w:abstractNumId w:val="19"/>
  </w:num>
  <w:num w:numId="3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27"/>
    <w:rsid w:val="00002A7D"/>
    <w:rsid w:val="000038A8"/>
    <w:rsid w:val="00006790"/>
    <w:rsid w:val="00012D8E"/>
    <w:rsid w:val="00016426"/>
    <w:rsid w:val="00017566"/>
    <w:rsid w:val="00027624"/>
    <w:rsid w:val="00030BC3"/>
    <w:rsid w:val="0003514A"/>
    <w:rsid w:val="00050F6B"/>
    <w:rsid w:val="000678CD"/>
    <w:rsid w:val="00072C8C"/>
    <w:rsid w:val="00080DA1"/>
    <w:rsid w:val="00081CE0"/>
    <w:rsid w:val="00081E64"/>
    <w:rsid w:val="00084D30"/>
    <w:rsid w:val="00085C50"/>
    <w:rsid w:val="00090320"/>
    <w:rsid w:val="000931C0"/>
    <w:rsid w:val="000A0241"/>
    <w:rsid w:val="000A2E09"/>
    <w:rsid w:val="000B175B"/>
    <w:rsid w:val="000B3A0F"/>
    <w:rsid w:val="000D5587"/>
    <w:rsid w:val="000D6EE8"/>
    <w:rsid w:val="000E0415"/>
    <w:rsid w:val="000F7715"/>
    <w:rsid w:val="001058BA"/>
    <w:rsid w:val="00105F18"/>
    <w:rsid w:val="001116E4"/>
    <w:rsid w:val="00112027"/>
    <w:rsid w:val="001133A3"/>
    <w:rsid w:val="00135BCC"/>
    <w:rsid w:val="00156B99"/>
    <w:rsid w:val="00164A29"/>
    <w:rsid w:val="00166124"/>
    <w:rsid w:val="00173EE2"/>
    <w:rsid w:val="0018457E"/>
    <w:rsid w:val="00184DDA"/>
    <w:rsid w:val="001900CD"/>
    <w:rsid w:val="00195431"/>
    <w:rsid w:val="001A0452"/>
    <w:rsid w:val="001A7897"/>
    <w:rsid w:val="001B4A51"/>
    <w:rsid w:val="001B4B04"/>
    <w:rsid w:val="001B4E56"/>
    <w:rsid w:val="001B5875"/>
    <w:rsid w:val="001C3A27"/>
    <w:rsid w:val="001C4B9C"/>
    <w:rsid w:val="001C6663"/>
    <w:rsid w:val="001C7895"/>
    <w:rsid w:val="001D0BEA"/>
    <w:rsid w:val="001D26DF"/>
    <w:rsid w:val="001F1599"/>
    <w:rsid w:val="001F19C4"/>
    <w:rsid w:val="001F41FB"/>
    <w:rsid w:val="002043F0"/>
    <w:rsid w:val="00211E0B"/>
    <w:rsid w:val="00221941"/>
    <w:rsid w:val="00227D7E"/>
    <w:rsid w:val="00232575"/>
    <w:rsid w:val="00236AA9"/>
    <w:rsid w:val="00243604"/>
    <w:rsid w:val="00247258"/>
    <w:rsid w:val="00257CAC"/>
    <w:rsid w:val="002614B6"/>
    <w:rsid w:val="0027237A"/>
    <w:rsid w:val="00273843"/>
    <w:rsid w:val="002974E9"/>
    <w:rsid w:val="002A5D5F"/>
    <w:rsid w:val="002A7F94"/>
    <w:rsid w:val="002B109A"/>
    <w:rsid w:val="002B596F"/>
    <w:rsid w:val="002C0403"/>
    <w:rsid w:val="002C59D0"/>
    <w:rsid w:val="002C6D45"/>
    <w:rsid w:val="002D421D"/>
    <w:rsid w:val="002D65F8"/>
    <w:rsid w:val="002D6E53"/>
    <w:rsid w:val="002E1E49"/>
    <w:rsid w:val="002E75CB"/>
    <w:rsid w:val="002F046D"/>
    <w:rsid w:val="002F2B43"/>
    <w:rsid w:val="003009DC"/>
    <w:rsid w:val="00301764"/>
    <w:rsid w:val="00302AEF"/>
    <w:rsid w:val="003229D8"/>
    <w:rsid w:val="003309FE"/>
    <w:rsid w:val="00336C97"/>
    <w:rsid w:val="00337F88"/>
    <w:rsid w:val="0034004B"/>
    <w:rsid w:val="00342432"/>
    <w:rsid w:val="0035223F"/>
    <w:rsid w:val="00352D4B"/>
    <w:rsid w:val="0035638C"/>
    <w:rsid w:val="003672C4"/>
    <w:rsid w:val="00387443"/>
    <w:rsid w:val="003A40EF"/>
    <w:rsid w:val="003A46BB"/>
    <w:rsid w:val="003A4EC7"/>
    <w:rsid w:val="003A7295"/>
    <w:rsid w:val="003B1F60"/>
    <w:rsid w:val="003B415D"/>
    <w:rsid w:val="003C011B"/>
    <w:rsid w:val="003C2CC4"/>
    <w:rsid w:val="003C758C"/>
    <w:rsid w:val="003D4B23"/>
    <w:rsid w:val="003E278A"/>
    <w:rsid w:val="003E6B0B"/>
    <w:rsid w:val="003F2101"/>
    <w:rsid w:val="0041034A"/>
    <w:rsid w:val="00413520"/>
    <w:rsid w:val="0041550F"/>
    <w:rsid w:val="00421A02"/>
    <w:rsid w:val="0043010F"/>
    <w:rsid w:val="004325CB"/>
    <w:rsid w:val="004333F1"/>
    <w:rsid w:val="00440A07"/>
    <w:rsid w:val="00447592"/>
    <w:rsid w:val="00462880"/>
    <w:rsid w:val="0046667C"/>
    <w:rsid w:val="00470C32"/>
    <w:rsid w:val="00476F24"/>
    <w:rsid w:val="0048263C"/>
    <w:rsid w:val="0049628C"/>
    <w:rsid w:val="004A52DC"/>
    <w:rsid w:val="004B62D9"/>
    <w:rsid w:val="004B6D8D"/>
    <w:rsid w:val="004C55B0"/>
    <w:rsid w:val="004C5691"/>
    <w:rsid w:val="004E54BF"/>
    <w:rsid w:val="004F6BA0"/>
    <w:rsid w:val="00503BEA"/>
    <w:rsid w:val="005116C4"/>
    <w:rsid w:val="00511975"/>
    <w:rsid w:val="00511D09"/>
    <w:rsid w:val="00524EC6"/>
    <w:rsid w:val="00533616"/>
    <w:rsid w:val="00535ABA"/>
    <w:rsid w:val="0053768B"/>
    <w:rsid w:val="005420F2"/>
    <w:rsid w:val="0054285C"/>
    <w:rsid w:val="0054316A"/>
    <w:rsid w:val="005455F3"/>
    <w:rsid w:val="005536F3"/>
    <w:rsid w:val="00567415"/>
    <w:rsid w:val="00574F34"/>
    <w:rsid w:val="00576EC6"/>
    <w:rsid w:val="00584173"/>
    <w:rsid w:val="005912E1"/>
    <w:rsid w:val="00595520"/>
    <w:rsid w:val="005A27FB"/>
    <w:rsid w:val="005A44B9"/>
    <w:rsid w:val="005B1BA0"/>
    <w:rsid w:val="005B3DB3"/>
    <w:rsid w:val="005B6ABC"/>
    <w:rsid w:val="005C592B"/>
    <w:rsid w:val="005D15CA"/>
    <w:rsid w:val="005D6125"/>
    <w:rsid w:val="005F0F1D"/>
    <w:rsid w:val="005F2A1B"/>
    <w:rsid w:val="005F3066"/>
    <w:rsid w:val="005F3E61"/>
    <w:rsid w:val="00604DDD"/>
    <w:rsid w:val="006115CC"/>
    <w:rsid w:val="00611FC4"/>
    <w:rsid w:val="00613386"/>
    <w:rsid w:val="006176FB"/>
    <w:rsid w:val="00630FCB"/>
    <w:rsid w:val="00636AFC"/>
    <w:rsid w:val="00640611"/>
    <w:rsid w:val="00640B26"/>
    <w:rsid w:val="00647886"/>
    <w:rsid w:val="00657BCE"/>
    <w:rsid w:val="006770B2"/>
    <w:rsid w:val="006940E1"/>
    <w:rsid w:val="006A3C72"/>
    <w:rsid w:val="006A7392"/>
    <w:rsid w:val="006B03A1"/>
    <w:rsid w:val="006B67D9"/>
    <w:rsid w:val="006C5535"/>
    <w:rsid w:val="006D0589"/>
    <w:rsid w:val="006D0682"/>
    <w:rsid w:val="006E564B"/>
    <w:rsid w:val="006E7154"/>
    <w:rsid w:val="006F75F6"/>
    <w:rsid w:val="007003CD"/>
    <w:rsid w:val="0070701E"/>
    <w:rsid w:val="0071022B"/>
    <w:rsid w:val="0072632A"/>
    <w:rsid w:val="007307BF"/>
    <w:rsid w:val="00731B60"/>
    <w:rsid w:val="00732FD5"/>
    <w:rsid w:val="007330AB"/>
    <w:rsid w:val="007358E8"/>
    <w:rsid w:val="00736ECE"/>
    <w:rsid w:val="00743A0D"/>
    <w:rsid w:val="0074533B"/>
    <w:rsid w:val="0074545D"/>
    <w:rsid w:val="007459C9"/>
    <w:rsid w:val="00751CDD"/>
    <w:rsid w:val="007643BC"/>
    <w:rsid w:val="00764771"/>
    <w:rsid w:val="00765513"/>
    <w:rsid w:val="00776509"/>
    <w:rsid w:val="007959FE"/>
    <w:rsid w:val="0079767F"/>
    <w:rsid w:val="007A0CF1"/>
    <w:rsid w:val="007A43C9"/>
    <w:rsid w:val="007B0517"/>
    <w:rsid w:val="007B6BA5"/>
    <w:rsid w:val="007C3390"/>
    <w:rsid w:val="007C42D8"/>
    <w:rsid w:val="007C4F4B"/>
    <w:rsid w:val="007D7362"/>
    <w:rsid w:val="007F5CE2"/>
    <w:rsid w:val="007F6611"/>
    <w:rsid w:val="00807317"/>
    <w:rsid w:val="00810BAC"/>
    <w:rsid w:val="00815680"/>
    <w:rsid w:val="008175E9"/>
    <w:rsid w:val="008242D7"/>
    <w:rsid w:val="0082577B"/>
    <w:rsid w:val="0083519C"/>
    <w:rsid w:val="00836DFE"/>
    <w:rsid w:val="00851F20"/>
    <w:rsid w:val="00866893"/>
    <w:rsid w:val="00866F02"/>
    <w:rsid w:val="00867D18"/>
    <w:rsid w:val="00871F9A"/>
    <w:rsid w:val="00871FD5"/>
    <w:rsid w:val="0088172E"/>
    <w:rsid w:val="00881BFC"/>
    <w:rsid w:val="00881EFA"/>
    <w:rsid w:val="008879CB"/>
    <w:rsid w:val="008979B1"/>
    <w:rsid w:val="008A6B25"/>
    <w:rsid w:val="008A6C4F"/>
    <w:rsid w:val="008B389E"/>
    <w:rsid w:val="008D045E"/>
    <w:rsid w:val="008D236A"/>
    <w:rsid w:val="008D3F25"/>
    <w:rsid w:val="008D4D82"/>
    <w:rsid w:val="008E0E46"/>
    <w:rsid w:val="008E7116"/>
    <w:rsid w:val="008F143B"/>
    <w:rsid w:val="008F3882"/>
    <w:rsid w:val="008F4B7C"/>
    <w:rsid w:val="008F50FD"/>
    <w:rsid w:val="00926E47"/>
    <w:rsid w:val="00933895"/>
    <w:rsid w:val="00947162"/>
    <w:rsid w:val="00955377"/>
    <w:rsid w:val="009610D0"/>
    <w:rsid w:val="0096375C"/>
    <w:rsid w:val="009662E6"/>
    <w:rsid w:val="0097095E"/>
    <w:rsid w:val="009756C2"/>
    <w:rsid w:val="0098592B"/>
    <w:rsid w:val="00985FC4"/>
    <w:rsid w:val="00990766"/>
    <w:rsid w:val="00991261"/>
    <w:rsid w:val="009935FB"/>
    <w:rsid w:val="009964C4"/>
    <w:rsid w:val="009A5133"/>
    <w:rsid w:val="009A74FE"/>
    <w:rsid w:val="009A7B81"/>
    <w:rsid w:val="009B2E0A"/>
    <w:rsid w:val="009B432D"/>
    <w:rsid w:val="009C0B29"/>
    <w:rsid w:val="009C65D8"/>
    <w:rsid w:val="009D01C0"/>
    <w:rsid w:val="009D6A08"/>
    <w:rsid w:val="009E0A16"/>
    <w:rsid w:val="009E4769"/>
    <w:rsid w:val="009E6CB7"/>
    <w:rsid w:val="009E7970"/>
    <w:rsid w:val="009F2EAC"/>
    <w:rsid w:val="009F57E3"/>
    <w:rsid w:val="00A03458"/>
    <w:rsid w:val="00A10F4F"/>
    <w:rsid w:val="00A11067"/>
    <w:rsid w:val="00A1704A"/>
    <w:rsid w:val="00A22236"/>
    <w:rsid w:val="00A22C1C"/>
    <w:rsid w:val="00A425EB"/>
    <w:rsid w:val="00A43AEF"/>
    <w:rsid w:val="00A443E8"/>
    <w:rsid w:val="00A572BA"/>
    <w:rsid w:val="00A65236"/>
    <w:rsid w:val="00A72A5B"/>
    <w:rsid w:val="00A72F22"/>
    <w:rsid w:val="00A733BC"/>
    <w:rsid w:val="00A748A6"/>
    <w:rsid w:val="00A76A69"/>
    <w:rsid w:val="00A86BD8"/>
    <w:rsid w:val="00A879A4"/>
    <w:rsid w:val="00AA0FF8"/>
    <w:rsid w:val="00AC0F2C"/>
    <w:rsid w:val="00AC18EA"/>
    <w:rsid w:val="00AC502A"/>
    <w:rsid w:val="00AC7580"/>
    <w:rsid w:val="00AD5F49"/>
    <w:rsid w:val="00AD7527"/>
    <w:rsid w:val="00AE195E"/>
    <w:rsid w:val="00AF58C1"/>
    <w:rsid w:val="00B04A3F"/>
    <w:rsid w:val="00B06643"/>
    <w:rsid w:val="00B15055"/>
    <w:rsid w:val="00B30179"/>
    <w:rsid w:val="00B37B15"/>
    <w:rsid w:val="00B45C02"/>
    <w:rsid w:val="00B54842"/>
    <w:rsid w:val="00B72A1E"/>
    <w:rsid w:val="00B81E12"/>
    <w:rsid w:val="00B94B1F"/>
    <w:rsid w:val="00BA339B"/>
    <w:rsid w:val="00BB1890"/>
    <w:rsid w:val="00BC1E7E"/>
    <w:rsid w:val="00BC56DB"/>
    <w:rsid w:val="00BC74E9"/>
    <w:rsid w:val="00BC7F91"/>
    <w:rsid w:val="00BD0684"/>
    <w:rsid w:val="00BE1CE7"/>
    <w:rsid w:val="00BE36A9"/>
    <w:rsid w:val="00BE618E"/>
    <w:rsid w:val="00BE7BEC"/>
    <w:rsid w:val="00BF0A5A"/>
    <w:rsid w:val="00BF0E63"/>
    <w:rsid w:val="00BF12A3"/>
    <w:rsid w:val="00BF16D7"/>
    <w:rsid w:val="00BF2373"/>
    <w:rsid w:val="00C00AA9"/>
    <w:rsid w:val="00C044E2"/>
    <w:rsid w:val="00C048CB"/>
    <w:rsid w:val="00C066F3"/>
    <w:rsid w:val="00C121FD"/>
    <w:rsid w:val="00C15CD6"/>
    <w:rsid w:val="00C25CB8"/>
    <w:rsid w:val="00C4516C"/>
    <w:rsid w:val="00C463DD"/>
    <w:rsid w:val="00C4740F"/>
    <w:rsid w:val="00C745C3"/>
    <w:rsid w:val="00C96505"/>
    <w:rsid w:val="00CA24A4"/>
    <w:rsid w:val="00CB348D"/>
    <w:rsid w:val="00CD46F5"/>
    <w:rsid w:val="00CE4A8F"/>
    <w:rsid w:val="00CE5340"/>
    <w:rsid w:val="00CF071D"/>
    <w:rsid w:val="00CF2285"/>
    <w:rsid w:val="00D017FA"/>
    <w:rsid w:val="00D14101"/>
    <w:rsid w:val="00D143CF"/>
    <w:rsid w:val="00D15B04"/>
    <w:rsid w:val="00D2031B"/>
    <w:rsid w:val="00D2260C"/>
    <w:rsid w:val="00D25FE2"/>
    <w:rsid w:val="00D31BE6"/>
    <w:rsid w:val="00D337D7"/>
    <w:rsid w:val="00D36428"/>
    <w:rsid w:val="00D37DA9"/>
    <w:rsid w:val="00D406A7"/>
    <w:rsid w:val="00D43252"/>
    <w:rsid w:val="00D44D86"/>
    <w:rsid w:val="00D47621"/>
    <w:rsid w:val="00D50B7D"/>
    <w:rsid w:val="00D52012"/>
    <w:rsid w:val="00D560B7"/>
    <w:rsid w:val="00D623A6"/>
    <w:rsid w:val="00D704E5"/>
    <w:rsid w:val="00D72727"/>
    <w:rsid w:val="00D978C6"/>
    <w:rsid w:val="00DA0956"/>
    <w:rsid w:val="00DA2B89"/>
    <w:rsid w:val="00DA357F"/>
    <w:rsid w:val="00DA3E12"/>
    <w:rsid w:val="00DA5E77"/>
    <w:rsid w:val="00DB3903"/>
    <w:rsid w:val="00DC18AD"/>
    <w:rsid w:val="00DD07B7"/>
    <w:rsid w:val="00DD206F"/>
    <w:rsid w:val="00DE44D7"/>
    <w:rsid w:val="00DF7CAE"/>
    <w:rsid w:val="00E423C0"/>
    <w:rsid w:val="00E6414C"/>
    <w:rsid w:val="00E66BCD"/>
    <w:rsid w:val="00E7260F"/>
    <w:rsid w:val="00E76ED5"/>
    <w:rsid w:val="00E82E63"/>
    <w:rsid w:val="00E8702D"/>
    <w:rsid w:val="00E916A9"/>
    <w:rsid w:val="00E916DE"/>
    <w:rsid w:val="00E925AD"/>
    <w:rsid w:val="00E92F95"/>
    <w:rsid w:val="00E96630"/>
    <w:rsid w:val="00EC6EE1"/>
    <w:rsid w:val="00ED18DC"/>
    <w:rsid w:val="00ED6201"/>
    <w:rsid w:val="00ED6EE1"/>
    <w:rsid w:val="00ED7A2A"/>
    <w:rsid w:val="00EF1D7F"/>
    <w:rsid w:val="00F0137E"/>
    <w:rsid w:val="00F03375"/>
    <w:rsid w:val="00F21786"/>
    <w:rsid w:val="00F2392E"/>
    <w:rsid w:val="00F352B6"/>
    <w:rsid w:val="00F3742B"/>
    <w:rsid w:val="00F40B7B"/>
    <w:rsid w:val="00F41FDB"/>
    <w:rsid w:val="00F507EC"/>
    <w:rsid w:val="00F5417C"/>
    <w:rsid w:val="00F54404"/>
    <w:rsid w:val="00F56D63"/>
    <w:rsid w:val="00F609A9"/>
    <w:rsid w:val="00F72D9D"/>
    <w:rsid w:val="00F7524C"/>
    <w:rsid w:val="00F80C99"/>
    <w:rsid w:val="00F820CC"/>
    <w:rsid w:val="00F867EC"/>
    <w:rsid w:val="00F8784E"/>
    <w:rsid w:val="00F91B2B"/>
    <w:rsid w:val="00F937EB"/>
    <w:rsid w:val="00FA5708"/>
    <w:rsid w:val="00FB1F7C"/>
    <w:rsid w:val="00FB61B2"/>
    <w:rsid w:val="00FC03CD"/>
    <w:rsid w:val="00FC0646"/>
    <w:rsid w:val="00FC2D8A"/>
    <w:rsid w:val="00FC68B7"/>
    <w:rsid w:val="00FD5551"/>
    <w:rsid w:val="00FE6985"/>
    <w:rsid w:val="00FF26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A8DD8E1"/>
  <w15:docId w15:val="{1393608A-79A3-4851-A874-185A027F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locked/>
    <w:rsid w:val="00F2392E"/>
    <w:rPr>
      <w:lang w:eastAsia="en-US"/>
    </w:rPr>
  </w:style>
  <w:style w:type="character" w:customStyle="1" w:styleId="FootnoteTextChar">
    <w:name w:val="Footnote Text Char"/>
    <w:aliases w:val="5_G Char"/>
    <w:basedOn w:val="DefaultParagraphFont"/>
    <w:link w:val="FootnoteText"/>
    <w:uiPriority w:val="99"/>
    <w:rsid w:val="00807317"/>
    <w:rPr>
      <w:sz w:val="18"/>
      <w:lang w:eastAsia="en-US"/>
    </w:rPr>
  </w:style>
  <w:style w:type="paragraph" w:styleId="NormalWeb">
    <w:name w:val="Normal (Web)"/>
    <w:basedOn w:val="Normal"/>
    <w:uiPriority w:val="99"/>
    <w:semiHidden/>
    <w:unhideWhenUsed/>
    <w:rsid w:val="009756C2"/>
    <w:pPr>
      <w:suppressAutoHyphens w:val="0"/>
      <w:spacing w:before="100" w:beforeAutospacing="1" w:after="100" w:afterAutospacing="1" w:line="240" w:lineRule="auto"/>
    </w:pPr>
    <w:rPr>
      <w:sz w:val="24"/>
      <w:szCs w:val="24"/>
      <w:lang w:eastAsia="zh-CN"/>
    </w:rPr>
  </w:style>
  <w:style w:type="paragraph" w:styleId="NoSpacing">
    <w:name w:val="No Spacing"/>
    <w:uiPriority w:val="1"/>
    <w:qFormat/>
    <w:rsid w:val="004A52DC"/>
    <w:rPr>
      <w:rFonts w:asciiTheme="minorHAnsi" w:eastAsiaTheme="minorHAnsi" w:hAnsiTheme="minorHAnsi" w:cstheme="minorBidi"/>
      <w:sz w:val="22"/>
      <w:szCs w:val="22"/>
      <w:lang w:eastAsia="en-US"/>
    </w:rPr>
  </w:style>
  <w:style w:type="character" w:customStyle="1" w:styleId="HChGChar">
    <w:name w:val="_ H _Ch_G Char"/>
    <w:link w:val="HChG"/>
    <w:rsid w:val="00E76ED5"/>
    <w:rPr>
      <w:b/>
      <w:sz w:val="28"/>
      <w:lang w:eastAsia="en-US"/>
    </w:rPr>
  </w:style>
  <w:style w:type="character" w:customStyle="1" w:styleId="HeaderChar">
    <w:name w:val="Header Char"/>
    <w:aliases w:val="6_G Char"/>
    <w:basedOn w:val="DefaultParagraphFont"/>
    <w:link w:val="Header"/>
    <w:uiPriority w:val="99"/>
    <w:rsid w:val="0079767F"/>
    <w:rPr>
      <w:b/>
      <w:sz w:val="18"/>
      <w:lang w:eastAsia="en-US"/>
    </w:rPr>
  </w:style>
  <w:style w:type="character" w:customStyle="1" w:styleId="FooterChar">
    <w:name w:val="Footer Char"/>
    <w:aliases w:val="3_G Char"/>
    <w:basedOn w:val="DefaultParagraphFont"/>
    <w:link w:val="Footer"/>
    <w:uiPriority w:val="99"/>
    <w:rsid w:val="0079767F"/>
    <w:rPr>
      <w:sz w:val="16"/>
      <w:lang w:eastAsia="en-US"/>
    </w:rPr>
  </w:style>
  <w:style w:type="paragraph" w:styleId="ListParagraph">
    <w:name w:val="List Paragraph"/>
    <w:basedOn w:val="Normal"/>
    <w:uiPriority w:val="34"/>
    <w:qFormat/>
    <w:rsid w:val="0079767F"/>
    <w:pPr>
      <w:suppressAutoHyphens w:val="0"/>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Heading2Char">
    <w:name w:val="Heading 2 Char"/>
    <w:basedOn w:val="DefaultParagraphFont"/>
    <w:link w:val="Heading2"/>
    <w:uiPriority w:val="9"/>
    <w:rsid w:val="0079767F"/>
    <w:rPr>
      <w:lang w:eastAsia="en-US"/>
    </w:rPr>
  </w:style>
  <w:style w:type="character" w:customStyle="1" w:styleId="UnresolvedMention">
    <w:name w:val="Unresolved Mention"/>
    <w:basedOn w:val="DefaultParagraphFont"/>
    <w:uiPriority w:val="99"/>
    <w:semiHidden/>
    <w:unhideWhenUsed/>
    <w:rsid w:val="0079767F"/>
    <w:rPr>
      <w:color w:val="808080"/>
      <w:shd w:val="clear" w:color="auto" w:fill="E6E6E6"/>
    </w:rPr>
  </w:style>
  <w:style w:type="paragraph" w:customStyle="1" w:styleId="align-justify">
    <w:name w:val="align-justify"/>
    <w:basedOn w:val="Normal"/>
    <w:rsid w:val="0079767F"/>
    <w:pPr>
      <w:suppressAutoHyphens w:val="0"/>
      <w:spacing w:before="100" w:beforeAutospacing="1" w:after="100" w:afterAutospacing="1" w:line="240" w:lineRule="auto"/>
    </w:pPr>
    <w:rPr>
      <w:sz w:val="24"/>
      <w:szCs w:val="24"/>
      <w:lang w:eastAsia="zh-CN"/>
    </w:rPr>
  </w:style>
  <w:style w:type="character" w:styleId="CommentReference">
    <w:name w:val="annotation reference"/>
    <w:basedOn w:val="DefaultParagraphFont"/>
    <w:uiPriority w:val="99"/>
    <w:semiHidden/>
    <w:unhideWhenUsed/>
    <w:rsid w:val="0079767F"/>
    <w:rPr>
      <w:sz w:val="16"/>
      <w:szCs w:val="16"/>
    </w:rPr>
  </w:style>
  <w:style w:type="paragraph" w:styleId="CommentText">
    <w:name w:val="annotation text"/>
    <w:basedOn w:val="Normal"/>
    <w:link w:val="CommentTextChar"/>
    <w:uiPriority w:val="99"/>
    <w:semiHidden/>
    <w:unhideWhenUsed/>
    <w:rsid w:val="0079767F"/>
    <w:pPr>
      <w:suppressAutoHyphens w:val="0"/>
      <w:spacing w:after="160" w:line="240" w:lineRule="auto"/>
    </w:pPr>
    <w:rPr>
      <w:rFonts w:asciiTheme="minorHAnsi" w:eastAsiaTheme="minorEastAsia" w:hAnsiTheme="minorHAnsi" w:cstheme="minorBidi"/>
      <w:lang w:val="en-US" w:eastAsia="zh-CN"/>
    </w:rPr>
  </w:style>
  <w:style w:type="character" w:customStyle="1" w:styleId="CommentTextChar">
    <w:name w:val="Comment Text Char"/>
    <w:basedOn w:val="DefaultParagraphFont"/>
    <w:link w:val="CommentText"/>
    <w:uiPriority w:val="99"/>
    <w:semiHidden/>
    <w:rsid w:val="0079767F"/>
    <w:rPr>
      <w:rFonts w:asciiTheme="minorHAnsi" w:eastAsiaTheme="minorEastAsia" w:hAnsiTheme="minorHAnsi" w:cstheme="minorBidi"/>
      <w:lang w:val="en-US" w:eastAsia="zh-CN"/>
    </w:rPr>
  </w:style>
  <w:style w:type="paragraph" w:styleId="CommentSubject">
    <w:name w:val="annotation subject"/>
    <w:basedOn w:val="CommentText"/>
    <w:next w:val="CommentText"/>
    <w:link w:val="CommentSubjectChar"/>
    <w:uiPriority w:val="99"/>
    <w:semiHidden/>
    <w:unhideWhenUsed/>
    <w:rsid w:val="0079767F"/>
    <w:rPr>
      <w:b/>
      <w:bCs/>
    </w:rPr>
  </w:style>
  <w:style w:type="character" w:customStyle="1" w:styleId="CommentSubjectChar">
    <w:name w:val="Comment Subject Char"/>
    <w:basedOn w:val="CommentTextChar"/>
    <w:link w:val="CommentSubject"/>
    <w:uiPriority w:val="99"/>
    <w:semiHidden/>
    <w:rsid w:val="0079767F"/>
    <w:rPr>
      <w:rFonts w:asciiTheme="minorHAnsi" w:eastAsiaTheme="minorEastAsia" w:hAnsiTheme="minorHAnsi" w:cstheme="minorBidi"/>
      <w:b/>
      <w:bCs/>
      <w:lang w:val="en-US" w:eastAsia="zh-CN"/>
    </w:rPr>
  </w:style>
  <w:style w:type="paragraph" w:styleId="BalloonText">
    <w:name w:val="Balloon Text"/>
    <w:basedOn w:val="Normal"/>
    <w:link w:val="BalloonTextChar"/>
    <w:uiPriority w:val="99"/>
    <w:unhideWhenUsed/>
    <w:rsid w:val="0079767F"/>
    <w:pPr>
      <w:suppressAutoHyphens w:val="0"/>
      <w:spacing w:line="240" w:lineRule="auto"/>
    </w:pPr>
    <w:rPr>
      <w:rFonts w:ascii="Segoe UI" w:eastAsiaTheme="minorEastAsia" w:hAnsi="Segoe UI" w:cs="Segoe UI"/>
      <w:sz w:val="18"/>
      <w:szCs w:val="18"/>
      <w:lang w:val="en-US" w:eastAsia="zh-CN"/>
    </w:rPr>
  </w:style>
  <w:style w:type="character" w:customStyle="1" w:styleId="BalloonTextChar">
    <w:name w:val="Balloon Text Char"/>
    <w:basedOn w:val="DefaultParagraphFont"/>
    <w:link w:val="BalloonText"/>
    <w:uiPriority w:val="99"/>
    <w:rsid w:val="0079767F"/>
    <w:rPr>
      <w:rFonts w:ascii="Segoe UI" w:eastAsiaTheme="minorEastAsia" w:hAnsi="Segoe UI" w:cs="Segoe UI"/>
      <w:sz w:val="18"/>
      <w:szCs w:val="18"/>
      <w:lang w:val="en-US" w:eastAsia="zh-CN"/>
    </w:rPr>
  </w:style>
  <w:style w:type="paragraph" w:styleId="Revision">
    <w:name w:val="Revision"/>
    <w:hidden/>
    <w:uiPriority w:val="99"/>
    <w:semiHidden/>
    <w:rsid w:val="0079767F"/>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Colors" Target="diagrams/colors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182E8-E59B-4E2B-98F7-229E4BBBF532}" type="doc">
      <dgm:prSet loTypeId="urn:microsoft.com/office/officeart/2005/8/layout/venn1" loCatId="relationship" qsTypeId="urn:microsoft.com/office/officeart/2005/8/quickstyle/simple1" qsCatId="simple" csTypeId="urn:microsoft.com/office/officeart/2005/8/colors/colorful4" csCatId="colorful" phldr="1"/>
      <dgm:spPr/>
    </dgm:pt>
    <dgm:pt modelId="{0B411241-4A64-4BEF-A6EE-415CD6277DDC}">
      <dgm:prSet phldrT="[Text]"/>
      <dgm:spPr>
        <a:xfrm>
          <a:off x="1051561" y="-411478"/>
          <a:ext cx="2468876" cy="2468876"/>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 </a:t>
          </a:r>
          <a:endParaRPr lang="en-GB" dirty="0">
            <a:solidFill>
              <a:sysClr val="windowText" lastClr="000000">
                <a:hueOff val="0"/>
                <a:satOff val="0"/>
                <a:lumOff val="0"/>
                <a:alphaOff val="0"/>
              </a:sysClr>
            </a:solidFill>
            <a:latin typeface="Calibri" panose="020F0502020204030204"/>
            <a:ea typeface="+mn-ea"/>
            <a:cs typeface="+mn-cs"/>
          </a:endParaRPr>
        </a:p>
      </dgm:t>
    </dgm:pt>
    <dgm:pt modelId="{08FCD975-E191-48B6-87DE-29FC6D69BAFA}" type="parTrans" cxnId="{7053397E-C6BC-4C90-8437-BF3D3C3A58DB}">
      <dgm:prSet/>
      <dgm:spPr/>
      <dgm:t>
        <a:bodyPr/>
        <a:lstStyle/>
        <a:p>
          <a:endParaRPr lang="en-GB"/>
        </a:p>
      </dgm:t>
    </dgm:pt>
    <dgm:pt modelId="{9DB380B7-6076-4167-8983-75485AB9059F}" type="sibTrans" cxnId="{7053397E-C6BC-4C90-8437-BF3D3C3A58DB}">
      <dgm:prSet/>
      <dgm:spPr/>
      <dgm:t>
        <a:bodyPr/>
        <a:lstStyle/>
        <a:p>
          <a:endParaRPr lang="en-GB"/>
        </a:p>
      </dgm:t>
    </dgm:pt>
    <dgm:pt modelId="{AFF7E543-FB79-4923-87C0-56BCFAD080D4}">
      <dgm:prSet phldrT="[Text]"/>
      <dgm:spPr>
        <a:xfrm>
          <a:off x="1752601" y="289561"/>
          <a:ext cx="2468876" cy="2468876"/>
        </a:xfrm>
        <a:prstGeom prst="ellipse">
          <a:avLst/>
        </a:prstGeom>
        <a:solidFill>
          <a:srgbClr val="FFC000">
            <a:alpha val="50000"/>
            <a:hueOff val="3266964"/>
            <a:satOff val="-13592"/>
            <a:lumOff val="320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 </a:t>
          </a:r>
          <a:endParaRPr lang="en-GB" dirty="0">
            <a:solidFill>
              <a:sysClr val="windowText" lastClr="000000">
                <a:hueOff val="0"/>
                <a:satOff val="0"/>
                <a:lumOff val="0"/>
                <a:alphaOff val="0"/>
              </a:sysClr>
            </a:solidFill>
            <a:latin typeface="Calibri" panose="020F0502020204030204"/>
            <a:ea typeface="+mn-ea"/>
            <a:cs typeface="+mn-cs"/>
          </a:endParaRPr>
        </a:p>
      </dgm:t>
    </dgm:pt>
    <dgm:pt modelId="{B25111BA-B6F0-4622-B40D-40B03E834F7A}" type="parTrans" cxnId="{BD31B580-7829-4D35-A062-885730DFCAA5}">
      <dgm:prSet/>
      <dgm:spPr/>
      <dgm:t>
        <a:bodyPr/>
        <a:lstStyle/>
        <a:p>
          <a:endParaRPr lang="en-GB"/>
        </a:p>
      </dgm:t>
    </dgm:pt>
    <dgm:pt modelId="{E4290EEF-CC87-42FC-BAE8-50864EB595AB}" type="sibTrans" cxnId="{BD31B580-7829-4D35-A062-885730DFCAA5}">
      <dgm:prSet/>
      <dgm:spPr/>
      <dgm:t>
        <a:bodyPr/>
        <a:lstStyle/>
        <a:p>
          <a:endParaRPr lang="en-GB"/>
        </a:p>
      </dgm:t>
    </dgm:pt>
    <dgm:pt modelId="{9AE23D69-0F8F-402E-B584-11ED0D2E60A3}">
      <dgm:prSet phldrT="[Text]"/>
      <dgm:spPr>
        <a:xfrm>
          <a:off x="1051561" y="990601"/>
          <a:ext cx="2468876" cy="2468876"/>
        </a:xfrm>
        <a:prstGeom prst="ellipse">
          <a:avLst/>
        </a:prstGeom>
        <a:solidFill>
          <a:srgbClr val="FFC000">
            <a:alpha val="50000"/>
            <a:hueOff val="6533927"/>
            <a:satOff val="-27185"/>
            <a:lumOff val="640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 </a:t>
          </a:r>
          <a:endParaRPr lang="en-GB" dirty="0">
            <a:solidFill>
              <a:sysClr val="windowText" lastClr="000000">
                <a:hueOff val="0"/>
                <a:satOff val="0"/>
                <a:lumOff val="0"/>
                <a:alphaOff val="0"/>
              </a:sysClr>
            </a:solidFill>
            <a:latin typeface="Calibri" panose="020F0502020204030204"/>
            <a:ea typeface="+mn-ea"/>
            <a:cs typeface="+mn-cs"/>
          </a:endParaRPr>
        </a:p>
      </dgm:t>
    </dgm:pt>
    <dgm:pt modelId="{C6228CA5-612B-4E1A-BE03-DEE48DD97D8F}" type="parTrans" cxnId="{1C7BF762-5198-4A3B-B928-DDE319E9EFCE}">
      <dgm:prSet/>
      <dgm:spPr/>
      <dgm:t>
        <a:bodyPr/>
        <a:lstStyle/>
        <a:p>
          <a:endParaRPr lang="en-GB"/>
        </a:p>
      </dgm:t>
    </dgm:pt>
    <dgm:pt modelId="{C7E24A1B-B3D6-464F-88F4-ED9B64CE1826}" type="sibTrans" cxnId="{1C7BF762-5198-4A3B-B928-DDE319E9EFCE}">
      <dgm:prSet/>
      <dgm:spPr/>
      <dgm:t>
        <a:bodyPr/>
        <a:lstStyle/>
        <a:p>
          <a:endParaRPr lang="en-GB"/>
        </a:p>
      </dgm:t>
    </dgm:pt>
    <dgm:pt modelId="{383294AD-3BD8-486E-85AC-1559A8B0E6A2}">
      <dgm:prSet phldrT="[Text]"/>
      <dgm:spPr>
        <a:xfrm>
          <a:off x="350521" y="289561"/>
          <a:ext cx="2468876" cy="2468876"/>
        </a:xfrm>
        <a:prstGeom prst="ellipse">
          <a:avLst/>
        </a:prstGeom>
        <a:solidFill>
          <a:srgbClr val="FFC000">
            <a:alpha val="50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 </a:t>
          </a:r>
          <a:endParaRPr lang="en-GB" dirty="0">
            <a:solidFill>
              <a:sysClr val="windowText" lastClr="000000">
                <a:hueOff val="0"/>
                <a:satOff val="0"/>
                <a:lumOff val="0"/>
                <a:alphaOff val="0"/>
              </a:sysClr>
            </a:solidFill>
            <a:latin typeface="Calibri" panose="020F0502020204030204"/>
            <a:ea typeface="+mn-ea"/>
            <a:cs typeface="+mn-cs"/>
          </a:endParaRPr>
        </a:p>
      </dgm:t>
    </dgm:pt>
    <dgm:pt modelId="{59ABA760-73B5-49B7-B5FC-7994DC4C43E2}" type="parTrans" cxnId="{DA446DAA-ABB4-46FF-AE3B-2FAFF85668F5}">
      <dgm:prSet/>
      <dgm:spPr/>
      <dgm:t>
        <a:bodyPr/>
        <a:lstStyle/>
        <a:p>
          <a:endParaRPr lang="en-GB"/>
        </a:p>
      </dgm:t>
    </dgm:pt>
    <dgm:pt modelId="{61C7E1B3-1955-45FD-B11A-696E07A70810}" type="sibTrans" cxnId="{DA446DAA-ABB4-46FF-AE3B-2FAFF85668F5}">
      <dgm:prSet/>
      <dgm:spPr/>
      <dgm:t>
        <a:bodyPr/>
        <a:lstStyle/>
        <a:p>
          <a:endParaRPr lang="en-GB"/>
        </a:p>
      </dgm:t>
    </dgm:pt>
    <dgm:pt modelId="{232C73C0-7814-476E-8E66-5305294DAD56}" type="pres">
      <dgm:prSet presAssocID="{C7E182E8-E59B-4E2B-98F7-229E4BBBF532}" presName="compositeShape" presStyleCnt="0">
        <dgm:presLayoutVars>
          <dgm:chMax val="7"/>
          <dgm:dir/>
          <dgm:resizeHandles val="exact"/>
        </dgm:presLayoutVars>
      </dgm:prSet>
      <dgm:spPr/>
    </dgm:pt>
    <dgm:pt modelId="{91924007-CAD3-4D1A-8F78-F0C920D8C682}" type="pres">
      <dgm:prSet presAssocID="{0B411241-4A64-4BEF-A6EE-415CD6277DDC}" presName="circ1" presStyleLbl="vennNode1" presStyleIdx="0" presStyleCnt="4" custScaleX="155769" custScaleY="155769"/>
      <dgm:spPr/>
      <dgm:t>
        <a:bodyPr/>
        <a:lstStyle/>
        <a:p>
          <a:endParaRPr lang="en-US"/>
        </a:p>
      </dgm:t>
    </dgm:pt>
    <dgm:pt modelId="{1550BC5A-1605-48F6-AC12-6DCF25DDC1A7}" type="pres">
      <dgm:prSet presAssocID="{0B411241-4A64-4BEF-A6EE-415CD6277DDC}" presName="circ1Tx" presStyleLbl="revTx" presStyleIdx="0" presStyleCnt="0">
        <dgm:presLayoutVars>
          <dgm:chMax val="0"/>
          <dgm:chPref val="0"/>
          <dgm:bulletEnabled val="1"/>
        </dgm:presLayoutVars>
      </dgm:prSet>
      <dgm:spPr/>
      <dgm:t>
        <a:bodyPr/>
        <a:lstStyle/>
        <a:p>
          <a:endParaRPr lang="en-US"/>
        </a:p>
      </dgm:t>
    </dgm:pt>
    <dgm:pt modelId="{87D080BA-F0B2-49E1-8C0A-AD9760F925BD}" type="pres">
      <dgm:prSet presAssocID="{AFF7E543-FB79-4923-87C0-56BCFAD080D4}" presName="circ2" presStyleLbl="vennNode1" presStyleIdx="1" presStyleCnt="4" custScaleX="155769" custScaleY="155769"/>
      <dgm:spPr/>
      <dgm:t>
        <a:bodyPr/>
        <a:lstStyle/>
        <a:p>
          <a:endParaRPr lang="en-US"/>
        </a:p>
      </dgm:t>
    </dgm:pt>
    <dgm:pt modelId="{AD67C6CB-4B92-4809-B372-F24769179D18}" type="pres">
      <dgm:prSet presAssocID="{AFF7E543-FB79-4923-87C0-56BCFAD080D4}" presName="circ2Tx" presStyleLbl="revTx" presStyleIdx="0" presStyleCnt="0">
        <dgm:presLayoutVars>
          <dgm:chMax val="0"/>
          <dgm:chPref val="0"/>
          <dgm:bulletEnabled val="1"/>
        </dgm:presLayoutVars>
      </dgm:prSet>
      <dgm:spPr/>
      <dgm:t>
        <a:bodyPr/>
        <a:lstStyle/>
        <a:p>
          <a:endParaRPr lang="en-US"/>
        </a:p>
      </dgm:t>
    </dgm:pt>
    <dgm:pt modelId="{D5CDE56B-1647-47C1-A39D-5F79C468869B}" type="pres">
      <dgm:prSet presAssocID="{9AE23D69-0F8F-402E-B584-11ED0D2E60A3}" presName="circ3" presStyleLbl="vennNode1" presStyleIdx="2" presStyleCnt="4" custScaleX="155769" custScaleY="155769"/>
      <dgm:spPr/>
      <dgm:t>
        <a:bodyPr/>
        <a:lstStyle/>
        <a:p>
          <a:endParaRPr lang="en-US"/>
        </a:p>
      </dgm:t>
    </dgm:pt>
    <dgm:pt modelId="{1D1AC96F-3D22-4F83-A829-4C9D401C09D8}" type="pres">
      <dgm:prSet presAssocID="{9AE23D69-0F8F-402E-B584-11ED0D2E60A3}" presName="circ3Tx" presStyleLbl="revTx" presStyleIdx="0" presStyleCnt="0">
        <dgm:presLayoutVars>
          <dgm:chMax val="0"/>
          <dgm:chPref val="0"/>
          <dgm:bulletEnabled val="1"/>
        </dgm:presLayoutVars>
      </dgm:prSet>
      <dgm:spPr/>
      <dgm:t>
        <a:bodyPr/>
        <a:lstStyle/>
        <a:p>
          <a:endParaRPr lang="en-US"/>
        </a:p>
      </dgm:t>
    </dgm:pt>
    <dgm:pt modelId="{5B254A8D-DAAB-4A53-85F0-C8C886813AB9}" type="pres">
      <dgm:prSet presAssocID="{383294AD-3BD8-486E-85AC-1559A8B0E6A2}" presName="circ4" presStyleLbl="vennNode1" presStyleIdx="3" presStyleCnt="4" custScaleX="155769" custScaleY="155769"/>
      <dgm:spPr/>
      <dgm:t>
        <a:bodyPr/>
        <a:lstStyle/>
        <a:p>
          <a:endParaRPr lang="en-US"/>
        </a:p>
      </dgm:t>
    </dgm:pt>
    <dgm:pt modelId="{CC8CC696-2D14-415C-B612-82D14F147991}" type="pres">
      <dgm:prSet presAssocID="{383294AD-3BD8-486E-85AC-1559A8B0E6A2}" presName="circ4Tx" presStyleLbl="revTx" presStyleIdx="0" presStyleCnt="0">
        <dgm:presLayoutVars>
          <dgm:chMax val="0"/>
          <dgm:chPref val="0"/>
          <dgm:bulletEnabled val="1"/>
        </dgm:presLayoutVars>
      </dgm:prSet>
      <dgm:spPr/>
      <dgm:t>
        <a:bodyPr/>
        <a:lstStyle/>
        <a:p>
          <a:endParaRPr lang="en-US"/>
        </a:p>
      </dgm:t>
    </dgm:pt>
  </dgm:ptLst>
  <dgm:cxnLst>
    <dgm:cxn modelId="{42BB0506-096C-492A-8E60-CAF0EF1F1F9E}" type="presOf" srcId="{C7E182E8-E59B-4E2B-98F7-229E4BBBF532}" destId="{232C73C0-7814-476E-8E66-5305294DAD56}" srcOrd="0" destOrd="0" presId="urn:microsoft.com/office/officeart/2005/8/layout/venn1"/>
    <dgm:cxn modelId="{1C7BF762-5198-4A3B-B928-DDE319E9EFCE}" srcId="{C7E182E8-E59B-4E2B-98F7-229E4BBBF532}" destId="{9AE23D69-0F8F-402E-B584-11ED0D2E60A3}" srcOrd="2" destOrd="0" parTransId="{C6228CA5-612B-4E1A-BE03-DEE48DD97D8F}" sibTransId="{C7E24A1B-B3D6-464F-88F4-ED9B64CE1826}"/>
    <dgm:cxn modelId="{7053397E-C6BC-4C90-8437-BF3D3C3A58DB}" srcId="{C7E182E8-E59B-4E2B-98F7-229E4BBBF532}" destId="{0B411241-4A64-4BEF-A6EE-415CD6277DDC}" srcOrd="0" destOrd="0" parTransId="{08FCD975-E191-48B6-87DE-29FC6D69BAFA}" sibTransId="{9DB380B7-6076-4167-8983-75485AB9059F}"/>
    <dgm:cxn modelId="{225E8A39-F782-4DE4-B600-809E337F430C}" type="presOf" srcId="{9AE23D69-0F8F-402E-B584-11ED0D2E60A3}" destId="{D5CDE56B-1647-47C1-A39D-5F79C468869B}" srcOrd="0" destOrd="0" presId="urn:microsoft.com/office/officeart/2005/8/layout/venn1"/>
    <dgm:cxn modelId="{97AC1011-1C22-4ACA-BC6C-A7E6FAEE6BB7}" type="presOf" srcId="{0B411241-4A64-4BEF-A6EE-415CD6277DDC}" destId="{1550BC5A-1605-48F6-AC12-6DCF25DDC1A7}" srcOrd="1" destOrd="0" presId="urn:microsoft.com/office/officeart/2005/8/layout/venn1"/>
    <dgm:cxn modelId="{9769AFD9-F577-4B2F-9F31-072BCD37FDDD}" type="presOf" srcId="{383294AD-3BD8-486E-85AC-1559A8B0E6A2}" destId="{5B254A8D-DAAB-4A53-85F0-C8C886813AB9}" srcOrd="0" destOrd="0" presId="urn:microsoft.com/office/officeart/2005/8/layout/venn1"/>
    <dgm:cxn modelId="{DA446DAA-ABB4-46FF-AE3B-2FAFF85668F5}" srcId="{C7E182E8-E59B-4E2B-98F7-229E4BBBF532}" destId="{383294AD-3BD8-486E-85AC-1559A8B0E6A2}" srcOrd="3" destOrd="0" parTransId="{59ABA760-73B5-49B7-B5FC-7994DC4C43E2}" sibTransId="{61C7E1B3-1955-45FD-B11A-696E07A70810}"/>
    <dgm:cxn modelId="{1C5E31BD-E694-434B-AF10-EB5032B742A6}" type="presOf" srcId="{9AE23D69-0F8F-402E-B584-11ED0D2E60A3}" destId="{1D1AC96F-3D22-4F83-A829-4C9D401C09D8}" srcOrd="1" destOrd="0" presId="urn:microsoft.com/office/officeart/2005/8/layout/venn1"/>
    <dgm:cxn modelId="{72BC7A2E-91C7-45B1-8C41-1FEED5357871}" type="presOf" srcId="{AFF7E543-FB79-4923-87C0-56BCFAD080D4}" destId="{87D080BA-F0B2-49E1-8C0A-AD9760F925BD}" srcOrd="0" destOrd="0" presId="urn:microsoft.com/office/officeart/2005/8/layout/venn1"/>
    <dgm:cxn modelId="{48FF7A84-0341-45A9-8A87-9C67447FF408}" type="presOf" srcId="{383294AD-3BD8-486E-85AC-1559A8B0E6A2}" destId="{CC8CC696-2D14-415C-B612-82D14F147991}" srcOrd="1" destOrd="0" presId="urn:microsoft.com/office/officeart/2005/8/layout/venn1"/>
    <dgm:cxn modelId="{1BA1CC3C-C750-4DEE-9330-C332BFDF27D8}" type="presOf" srcId="{AFF7E543-FB79-4923-87C0-56BCFAD080D4}" destId="{AD67C6CB-4B92-4809-B372-F24769179D18}" srcOrd="1" destOrd="0" presId="urn:microsoft.com/office/officeart/2005/8/layout/venn1"/>
    <dgm:cxn modelId="{68F2D74A-E5D2-43E8-9128-9E37893C9536}" type="presOf" srcId="{0B411241-4A64-4BEF-A6EE-415CD6277DDC}" destId="{91924007-CAD3-4D1A-8F78-F0C920D8C682}" srcOrd="0" destOrd="0" presId="urn:microsoft.com/office/officeart/2005/8/layout/venn1"/>
    <dgm:cxn modelId="{BD31B580-7829-4D35-A062-885730DFCAA5}" srcId="{C7E182E8-E59B-4E2B-98F7-229E4BBBF532}" destId="{AFF7E543-FB79-4923-87C0-56BCFAD080D4}" srcOrd="1" destOrd="0" parTransId="{B25111BA-B6F0-4622-B40D-40B03E834F7A}" sibTransId="{E4290EEF-CC87-42FC-BAE8-50864EB595AB}"/>
    <dgm:cxn modelId="{00EF6E24-6B51-4731-859A-8484F07241B5}" type="presParOf" srcId="{232C73C0-7814-476E-8E66-5305294DAD56}" destId="{91924007-CAD3-4D1A-8F78-F0C920D8C682}" srcOrd="0" destOrd="0" presId="urn:microsoft.com/office/officeart/2005/8/layout/venn1"/>
    <dgm:cxn modelId="{D7BAD75B-BD51-4F11-8117-19DB99C8FCC4}" type="presParOf" srcId="{232C73C0-7814-476E-8E66-5305294DAD56}" destId="{1550BC5A-1605-48F6-AC12-6DCF25DDC1A7}" srcOrd="1" destOrd="0" presId="urn:microsoft.com/office/officeart/2005/8/layout/venn1"/>
    <dgm:cxn modelId="{4569A268-58A5-4556-9640-75DE8F77AE1D}" type="presParOf" srcId="{232C73C0-7814-476E-8E66-5305294DAD56}" destId="{87D080BA-F0B2-49E1-8C0A-AD9760F925BD}" srcOrd="2" destOrd="0" presId="urn:microsoft.com/office/officeart/2005/8/layout/venn1"/>
    <dgm:cxn modelId="{421B2CB2-B8D1-4B94-BD23-3C05F044DF6E}" type="presParOf" srcId="{232C73C0-7814-476E-8E66-5305294DAD56}" destId="{AD67C6CB-4B92-4809-B372-F24769179D18}" srcOrd="3" destOrd="0" presId="urn:microsoft.com/office/officeart/2005/8/layout/venn1"/>
    <dgm:cxn modelId="{4F0FE1E2-D225-4771-A850-0DD548A08DCE}" type="presParOf" srcId="{232C73C0-7814-476E-8E66-5305294DAD56}" destId="{D5CDE56B-1647-47C1-A39D-5F79C468869B}" srcOrd="4" destOrd="0" presId="urn:microsoft.com/office/officeart/2005/8/layout/venn1"/>
    <dgm:cxn modelId="{58F30E96-118C-405D-B9E3-67C32D788EE3}" type="presParOf" srcId="{232C73C0-7814-476E-8E66-5305294DAD56}" destId="{1D1AC96F-3D22-4F83-A829-4C9D401C09D8}" srcOrd="5" destOrd="0" presId="urn:microsoft.com/office/officeart/2005/8/layout/venn1"/>
    <dgm:cxn modelId="{D0D80A26-AF8D-45E1-BED8-49DB860FB05E}" type="presParOf" srcId="{232C73C0-7814-476E-8E66-5305294DAD56}" destId="{5B254A8D-DAAB-4A53-85F0-C8C886813AB9}" srcOrd="6" destOrd="0" presId="urn:microsoft.com/office/officeart/2005/8/layout/venn1"/>
    <dgm:cxn modelId="{0FAA3DC7-6A2F-4180-90C0-83D94C9D3AA4}" type="presParOf" srcId="{232C73C0-7814-476E-8E66-5305294DAD56}" destId="{CC8CC696-2D14-415C-B612-82D14F147991}" srcOrd="7"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924007-CAD3-4D1A-8F78-F0C920D8C682}">
      <dsp:nvSpPr>
        <dsp:cNvPr id="0" name=""/>
        <dsp:cNvSpPr/>
      </dsp:nvSpPr>
      <dsp:spPr>
        <a:xfrm>
          <a:off x="1051561" y="-411478"/>
          <a:ext cx="2468876" cy="2468876"/>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689100">
            <a:lnSpc>
              <a:spcPct val="90000"/>
            </a:lnSpc>
            <a:spcBef>
              <a:spcPct val="0"/>
            </a:spcBef>
            <a:spcAft>
              <a:spcPct val="35000"/>
            </a:spcAft>
            <a:buNone/>
          </a:pPr>
          <a:r>
            <a:rPr lang="en-US" sz="3800" kern="1200" dirty="0">
              <a:solidFill>
                <a:sysClr val="windowText" lastClr="000000">
                  <a:hueOff val="0"/>
                  <a:satOff val="0"/>
                  <a:lumOff val="0"/>
                  <a:alphaOff val="0"/>
                </a:sysClr>
              </a:solidFill>
              <a:latin typeface="Calibri" panose="020F0502020204030204"/>
              <a:ea typeface="+mn-ea"/>
              <a:cs typeface="+mn-cs"/>
            </a:rPr>
            <a:t> </a:t>
          </a:r>
          <a:endParaRPr lang="en-GB" sz="3800" kern="1200" dirty="0">
            <a:solidFill>
              <a:sysClr val="windowText" lastClr="000000">
                <a:hueOff val="0"/>
                <a:satOff val="0"/>
                <a:lumOff val="0"/>
                <a:alphaOff val="0"/>
              </a:sysClr>
            </a:solidFill>
            <a:latin typeface="Calibri" panose="020F0502020204030204"/>
            <a:ea typeface="+mn-ea"/>
            <a:cs typeface="+mn-cs"/>
          </a:endParaRPr>
        </a:p>
      </dsp:txBody>
      <dsp:txXfrm>
        <a:off x="1614554" y="35596"/>
        <a:ext cx="1342891" cy="553943"/>
      </dsp:txXfrm>
    </dsp:sp>
    <dsp:sp modelId="{87D080BA-F0B2-49E1-8C0A-AD9760F925BD}">
      <dsp:nvSpPr>
        <dsp:cNvPr id="0" name=""/>
        <dsp:cNvSpPr/>
      </dsp:nvSpPr>
      <dsp:spPr>
        <a:xfrm>
          <a:off x="1752601" y="289561"/>
          <a:ext cx="2468876" cy="2468876"/>
        </a:xfrm>
        <a:prstGeom prst="ellipse">
          <a:avLst/>
        </a:prstGeom>
        <a:solidFill>
          <a:srgbClr val="FFC000">
            <a:alpha val="50000"/>
            <a:hueOff val="3266964"/>
            <a:satOff val="-13592"/>
            <a:lumOff val="320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689100">
            <a:lnSpc>
              <a:spcPct val="90000"/>
            </a:lnSpc>
            <a:spcBef>
              <a:spcPct val="0"/>
            </a:spcBef>
            <a:spcAft>
              <a:spcPct val="35000"/>
            </a:spcAft>
            <a:buNone/>
          </a:pPr>
          <a:r>
            <a:rPr lang="en-US" sz="3800" kern="1200" dirty="0">
              <a:solidFill>
                <a:sysClr val="windowText" lastClr="000000">
                  <a:hueOff val="0"/>
                  <a:satOff val="0"/>
                  <a:lumOff val="0"/>
                  <a:alphaOff val="0"/>
                </a:sysClr>
              </a:solidFill>
              <a:latin typeface="Calibri" panose="020F0502020204030204"/>
              <a:ea typeface="+mn-ea"/>
              <a:cs typeface="+mn-cs"/>
            </a:rPr>
            <a:t> </a:t>
          </a:r>
          <a:endParaRPr lang="en-GB" sz="3800" kern="1200" dirty="0">
            <a:solidFill>
              <a:sysClr val="windowText" lastClr="000000">
                <a:hueOff val="0"/>
                <a:satOff val="0"/>
                <a:lumOff val="0"/>
                <a:alphaOff val="0"/>
              </a:sysClr>
            </a:solidFill>
            <a:latin typeface="Calibri" panose="020F0502020204030204"/>
            <a:ea typeface="+mn-ea"/>
            <a:cs typeface="+mn-cs"/>
          </a:endParaRPr>
        </a:p>
      </dsp:txBody>
      <dsp:txXfrm>
        <a:off x="3221057" y="852554"/>
        <a:ext cx="671445" cy="1342891"/>
      </dsp:txXfrm>
    </dsp:sp>
    <dsp:sp modelId="{D5CDE56B-1647-47C1-A39D-5F79C468869B}">
      <dsp:nvSpPr>
        <dsp:cNvPr id="0" name=""/>
        <dsp:cNvSpPr/>
      </dsp:nvSpPr>
      <dsp:spPr>
        <a:xfrm>
          <a:off x="1051561" y="990601"/>
          <a:ext cx="2468876" cy="2468876"/>
        </a:xfrm>
        <a:prstGeom prst="ellipse">
          <a:avLst/>
        </a:prstGeom>
        <a:solidFill>
          <a:srgbClr val="FFC000">
            <a:alpha val="50000"/>
            <a:hueOff val="6533927"/>
            <a:satOff val="-27185"/>
            <a:lumOff val="640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644650">
            <a:lnSpc>
              <a:spcPct val="90000"/>
            </a:lnSpc>
            <a:spcBef>
              <a:spcPct val="0"/>
            </a:spcBef>
            <a:spcAft>
              <a:spcPct val="35000"/>
            </a:spcAft>
            <a:buNone/>
          </a:pPr>
          <a:r>
            <a:rPr lang="en-US" sz="3700" kern="1200" dirty="0">
              <a:solidFill>
                <a:sysClr val="windowText" lastClr="000000">
                  <a:hueOff val="0"/>
                  <a:satOff val="0"/>
                  <a:lumOff val="0"/>
                  <a:alphaOff val="0"/>
                </a:sysClr>
              </a:solidFill>
              <a:latin typeface="Calibri" panose="020F0502020204030204"/>
              <a:ea typeface="+mn-ea"/>
              <a:cs typeface="+mn-cs"/>
            </a:rPr>
            <a:t> </a:t>
          </a:r>
          <a:endParaRPr lang="en-GB" sz="3700" kern="1200" dirty="0">
            <a:solidFill>
              <a:sysClr val="windowText" lastClr="000000">
                <a:hueOff val="0"/>
                <a:satOff val="0"/>
                <a:lumOff val="0"/>
                <a:alphaOff val="0"/>
              </a:sysClr>
            </a:solidFill>
            <a:latin typeface="Calibri" panose="020F0502020204030204"/>
            <a:ea typeface="+mn-ea"/>
            <a:cs typeface="+mn-cs"/>
          </a:endParaRPr>
        </a:p>
      </dsp:txBody>
      <dsp:txXfrm>
        <a:off x="1614554" y="2458460"/>
        <a:ext cx="1342891" cy="553943"/>
      </dsp:txXfrm>
    </dsp:sp>
    <dsp:sp modelId="{5B254A8D-DAAB-4A53-85F0-C8C886813AB9}">
      <dsp:nvSpPr>
        <dsp:cNvPr id="0" name=""/>
        <dsp:cNvSpPr/>
      </dsp:nvSpPr>
      <dsp:spPr>
        <a:xfrm>
          <a:off x="350521" y="289561"/>
          <a:ext cx="2468876" cy="2468876"/>
        </a:xfrm>
        <a:prstGeom prst="ellipse">
          <a:avLst/>
        </a:prstGeom>
        <a:solidFill>
          <a:srgbClr val="FFC000">
            <a:alpha val="50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644650">
            <a:lnSpc>
              <a:spcPct val="90000"/>
            </a:lnSpc>
            <a:spcBef>
              <a:spcPct val="0"/>
            </a:spcBef>
            <a:spcAft>
              <a:spcPct val="35000"/>
            </a:spcAft>
            <a:buNone/>
          </a:pPr>
          <a:r>
            <a:rPr lang="en-US" sz="3700" kern="1200" dirty="0">
              <a:solidFill>
                <a:sysClr val="windowText" lastClr="000000">
                  <a:hueOff val="0"/>
                  <a:satOff val="0"/>
                  <a:lumOff val="0"/>
                  <a:alphaOff val="0"/>
                </a:sysClr>
              </a:solidFill>
              <a:latin typeface="Calibri" panose="020F0502020204030204"/>
              <a:ea typeface="+mn-ea"/>
              <a:cs typeface="+mn-cs"/>
            </a:rPr>
            <a:t> </a:t>
          </a:r>
          <a:endParaRPr lang="en-GB" sz="3700" kern="1200" dirty="0">
            <a:solidFill>
              <a:sysClr val="windowText" lastClr="000000">
                <a:hueOff val="0"/>
                <a:satOff val="0"/>
                <a:lumOff val="0"/>
                <a:alphaOff val="0"/>
              </a:sysClr>
            </a:solidFill>
            <a:latin typeface="Calibri" panose="020F0502020204030204"/>
            <a:ea typeface="+mn-ea"/>
            <a:cs typeface="+mn-cs"/>
          </a:endParaRPr>
        </a:p>
      </dsp:txBody>
      <dsp:txXfrm>
        <a:off x="679496" y="852554"/>
        <a:ext cx="671445" cy="134289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975A6-362B-4405-82EF-5ECAC334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13</Pages>
  <Words>4877</Words>
  <Characters>28480</Characters>
  <Application>Microsoft Office Word</Application>
  <DocSecurity>0</DocSecurity>
  <Lines>747</Lines>
  <Paragraphs>250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ECE/CEP/2019/8</dc:title>
  <dc:subject>1818883</dc:subject>
  <dc:creator>Anelia Rambosson</dc:creator>
  <cp:keywords/>
  <dc:description/>
  <cp:lastModifiedBy>Generic Desk Anglais</cp:lastModifiedBy>
  <cp:revision>2</cp:revision>
  <cp:lastPrinted>2018-11-02T14:00:00Z</cp:lastPrinted>
  <dcterms:created xsi:type="dcterms:W3CDTF">2018-11-08T15:32:00Z</dcterms:created>
  <dcterms:modified xsi:type="dcterms:W3CDTF">2018-11-08T15:32:00Z</dcterms:modified>
</cp:coreProperties>
</file>