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034C22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034C22" w:rsidRDefault="002D5AAC" w:rsidP="004822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034C22" w:rsidRDefault="00DF71B9" w:rsidP="00387CD4">
            <w:pPr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034C22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034C22" w:rsidRDefault="0048222F" w:rsidP="0048222F">
            <w:pPr>
              <w:jc w:val="right"/>
              <w:rPr>
                <w:spacing w:val="0"/>
                <w:w w:val="100"/>
                <w:kern w:val="0"/>
              </w:rPr>
            </w:pPr>
            <w:r w:rsidRPr="00034C22">
              <w:rPr>
                <w:spacing w:val="0"/>
                <w:w w:val="100"/>
                <w:kern w:val="0"/>
                <w:sz w:val="40"/>
              </w:rPr>
              <w:t>ECE</w:t>
            </w:r>
            <w:r w:rsidRPr="00034C22">
              <w:rPr>
                <w:spacing w:val="0"/>
                <w:w w:val="100"/>
                <w:kern w:val="0"/>
              </w:rPr>
              <w:t>/TRANS/WP.29/1140</w:t>
            </w:r>
          </w:p>
        </w:tc>
      </w:tr>
      <w:tr w:rsidR="002D5AAC" w:rsidRPr="00034C22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4C22" w:rsidRDefault="002E5067" w:rsidP="00387CD4">
            <w:pPr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034C22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4C22" w:rsidRDefault="008A37C8" w:rsidP="00387CD4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034C22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034C22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034C22" w:rsidRDefault="0048222F" w:rsidP="00387CD4">
            <w:pPr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034C22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48222F" w:rsidRPr="00034C22" w:rsidRDefault="0048222F" w:rsidP="0048222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034C22">
              <w:rPr>
                <w:spacing w:val="0"/>
                <w:w w:val="100"/>
                <w:kern w:val="0"/>
                <w:lang w:val="en-US"/>
              </w:rPr>
              <w:t>23 April 2018</w:t>
            </w:r>
          </w:p>
          <w:p w:rsidR="0048222F" w:rsidRPr="00034C22" w:rsidRDefault="0048222F" w:rsidP="0048222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034C22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48222F" w:rsidRPr="00034C22" w:rsidRDefault="0048222F" w:rsidP="0048222F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034C22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8A37C8" w:rsidRPr="00034C22" w:rsidRDefault="008A37C8" w:rsidP="00255343">
      <w:pPr>
        <w:spacing w:before="120"/>
        <w:rPr>
          <w:b/>
          <w:spacing w:val="0"/>
          <w:w w:val="100"/>
          <w:kern w:val="0"/>
          <w:sz w:val="28"/>
          <w:szCs w:val="28"/>
        </w:rPr>
      </w:pPr>
      <w:r w:rsidRPr="00034C22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48222F" w:rsidRPr="00034C22" w:rsidRDefault="0048222F" w:rsidP="0048222F">
      <w:pPr>
        <w:spacing w:before="120"/>
        <w:rPr>
          <w:spacing w:val="0"/>
          <w:w w:val="100"/>
          <w:kern w:val="0"/>
          <w:sz w:val="28"/>
          <w:szCs w:val="28"/>
        </w:rPr>
      </w:pPr>
      <w:r w:rsidRPr="00034C22">
        <w:rPr>
          <w:spacing w:val="0"/>
          <w:w w:val="100"/>
          <w:kern w:val="0"/>
          <w:sz w:val="28"/>
          <w:szCs w:val="28"/>
        </w:rPr>
        <w:t>Комитет по внутреннему транспорту</w:t>
      </w:r>
    </w:p>
    <w:p w:rsidR="0048222F" w:rsidRPr="00034C22" w:rsidRDefault="0048222F" w:rsidP="0048222F">
      <w:pPr>
        <w:snapToGrid w:val="0"/>
        <w:spacing w:before="120"/>
        <w:rPr>
          <w:b/>
          <w:spacing w:val="0"/>
          <w:w w:val="100"/>
          <w:kern w:val="0"/>
          <w:sz w:val="24"/>
          <w:szCs w:val="24"/>
        </w:rPr>
      </w:pPr>
      <w:r w:rsidRPr="00034C22">
        <w:rPr>
          <w:b/>
          <w:spacing w:val="0"/>
          <w:w w:val="100"/>
          <w:kern w:val="0"/>
          <w:sz w:val="24"/>
          <w:szCs w:val="24"/>
        </w:rPr>
        <w:t>Всемирны</w:t>
      </w:r>
      <w:r w:rsidR="00A5546E" w:rsidRPr="00034C22">
        <w:rPr>
          <w:b/>
          <w:spacing w:val="0"/>
          <w:w w:val="100"/>
          <w:kern w:val="0"/>
          <w:sz w:val="24"/>
          <w:szCs w:val="24"/>
        </w:rPr>
        <w:t>й форум для согласования правил</w:t>
      </w:r>
      <w:r w:rsidRPr="00034C22">
        <w:rPr>
          <w:b/>
          <w:spacing w:val="0"/>
          <w:w w:val="100"/>
          <w:kern w:val="0"/>
          <w:sz w:val="24"/>
          <w:szCs w:val="24"/>
        </w:rPr>
        <w:br/>
        <w:t>в области транспортных средств</w:t>
      </w:r>
    </w:p>
    <w:p w:rsidR="0048222F" w:rsidRPr="00034C22" w:rsidRDefault="0048222F" w:rsidP="0048222F">
      <w:pPr>
        <w:pStyle w:val="HChG"/>
        <w:rPr>
          <w:lang w:val="ru-RU"/>
        </w:rPr>
      </w:pPr>
      <w:r w:rsidRPr="00034C22">
        <w:rPr>
          <w:lang w:val="ru-RU"/>
        </w:rPr>
        <w:tab/>
      </w:r>
      <w:r w:rsidRPr="00034C22">
        <w:rPr>
          <w:lang w:val="ru-RU"/>
        </w:rPr>
        <w:tab/>
        <w:t>Справочный документ с определениями термина «автоматизированное вождение» в рамках WP.29 и</w:t>
      </w:r>
      <w:r w:rsidRPr="00034C22">
        <w:rPr>
          <w:lang w:val="en-US"/>
        </w:rPr>
        <w:t> </w:t>
      </w:r>
      <w:r w:rsidRPr="00034C22">
        <w:rPr>
          <w:lang w:val="ru-RU"/>
        </w:rPr>
        <w:t>общие принципы для разработки правил ООН, касающихся автоматизированных транспортных средств</w:t>
      </w:r>
      <w:r w:rsidRPr="0047794D">
        <w:rPr>
          <w:b w:val="0"/>
          <w:bCs/>
          <w:position w:val="6"/>
          <w:sz w:val="18"/>
          <w:szCs w:val="18"/>
          <w:lang w:val="ru-RU"/>
        </w:rPr>
        <w:footnoteReference w:customMarkFollows="1" w:id="1"/>
        <w:t>*</w:t>
      </w:r>
    </w:p>
    <w:p w:rsidR="0048222F" w:rsidRPr="00034C22" w:rsidRDefault="0048222F" w:rsidP="009D70D1">
      <w:pPr>
        <w:pStyle w:val="SingleTxtGR"/>
        <w:suppressAutoHyphens/>
        <w:rPr>
          <w:spacing w:val="0"/>
          <w:w w:val="100"/>
          <w:kern w:val="0"/>
        </w:rPr>
      </w:pPr>
      <w:r w:rsidRPr="00034C22">
        <w:rPr>
          <w:spacing w:val="0"/>
          <w:w w:val="100"/>
          <w:kern w:val="0"/>
        </w:rPr>
        <w:tab/>
        <w:t>Воспроизведенный ниже текст был подготовлен экспертами от неофициальной рабочей группы (НРГ) по интеллектуальным транспортным системам/</w:t>
      </w:r>
      <w:r w:rsidR="009D70D1">
        <w:rPr>
          <w:spacing w:val="0"/>
          <w:w w:val="100"/>
          <w:kern w:val="0"/>
        </w:rPr>
        <w:t xml:space="preserve"> </w:t>
      </w:r>
      <w:r w:rsidRPr="00034C22">
        <w:rPr>
          <w:spacing w:val="0"/>
          <w:w w:val="100"/>
          <w:kern w:val="0"/>
        </w:rPr>
        <w:t>автоматизированному вождению (ИТС/АВ). Он был принят Всемирным форумом для согласования правил в области транспортных средств (WP.29) в марте 2018 </w:t>
      </w:r>
      <w:r w:rsidR="0047794D">
        <w:rPr>
          <w:spacing w:val="0"/>
          <w:w w:val="100"/>
          <w:kern w:val="0"/>
        </w:rPr>
        <w:t>года в ходе его</w:t>
      </w:r>
      <w:r w:rsidR="009D70D1">
        <w:rPr>
          <w:spacing w:val="0"/>
          <w:w w:val="100"/>
          <w:kern w:val="0"/>
        </w:rPr>
        <w:t xml:space="preserve"> </w:t>
      </w:r>
      <w:r w:rsidRPr="00034C22">
        <w:rPr>
          <w:spacing w:val="0"/>
          <w:w w:val="100"/>
          <w:kern w:val="0"/>
        </w:rPr>
        <w:t>174-й сессии в качестве справочного документа на основе документа ECE/TRANS/</w:t>
      </w:r>
      <w:r w:rsidR="0047794D">
        <w:rPr>
          <w:spacing w:val="0"/>
          <w:w w:val="100"/>
          <w:kern w:val="0"/>
        </w:rPr>
        <w:t xml:space="preserve"> </w:t>
      </w:r>
      <w:r w:rsidRPr="00034C22">
        <w:rPr>
          <w:spacing w:val="0"/>
          <w:w w:val="100"/>
          <w:kern w:val="0"/>
        </w:rPr>
        <w:t>WP.29/2018/2 с поправками, содержащимися в пункте 31 доклада о работе сессии (ECE/TRANS/WP.29/1137).</w:t>
      </w:r>
    </w:p>
    <w:p w:rsidR="0048222F" w:rsidRPr="00034C22" w:rsidRDefault="0048222F" w:rsidP="0048222F">
      <w:pPr>
        <w:pStyle w:val="HChGR"/>
        <w:pageBreakBefore/>
        <w:rPr>
          <w:spacing w:val="0"/>
          <w:w w:val="100"/>
          <w:kern w:val="0"/>
        </w:rPr>
      </w:pPr>
      <w:r w:rsidRPr="00034C22">
        <w:rPr>
          <w:spacing w:val="0"/>
          <w:w w:val="100"/>
          <w:kern w:val="0"/>
        </w:rPr>
        <w:lastRenderedPageBreak/>
        <w:tab/>
      </w:r>
      <w:r w:rsidRPr="00034C22">
        <w:rPr>
          <w:spacing w:val="0"/>
          <w:w w:val="100"/>
          <w:kern w:val="0"/>
        </w:rPr>
        <w:tab/>
        <w:t>Предложение по определениям термина «автоматизированное вождение» в рамках WP.29 и общие принципы для разработки правил ООН, касающихся автоматизированных транспортных средств</w:t>
      </w:r>
    </w:p>
    <w:p w:rsidR="0048222F" w:rsidRPr="00034C22" w:rsidRDefault="0048222F" w:rsidP="009F39ED">
      <w:pPr>
        <w:pStyle w:val="SingleTxtG"/>
        <w:rPr>
          <w:lang w:val="ru-RU"/>
        </w:rPr>
      </w:pPr>
      <w:r w:rsidRPr="00034C22">
        <w:rPr>
          <w:lang w:val="ru-RU"/>
        </w:rPr>
        <w:t>1.</w:t>
      </w:r>
      <w:r w:rsidRPr="00034C22">
        <w:rPr>
          <w:lang w:val="ru-RU"/>
        </w:rPr>
        <w:tab/>
        <w:t>В следующей таблице приведены общие принципы и определения для автоматизированных систем вождения, которые актуальны для WP.29 на сегодняшний день. Эти принципы могут рассматриваться в качестве руководящих принципов для разработки новых правил, касающихся автомат</w:t>
      </w:r>
      <w:r w:rsidR="00144BBA">
        <w:rPr>
          <w:lang w:val="ru-RU"/>
        </w:rPr>
        <w:t>изированных систем вождения, на </w:t>
      </w:r>
      <w:r w:rsidRPr="00034C22">
        <w:rPr>
          <w:lang w:val="ru-RU"/>
        </w:rPr>
        <w:t>WP.29. Просьба иметь в виду, что:</w:t>
      </w:r>
    </w:p>
    <w:p w:rsidR="0048222F" w:rsidRPr="00034C22" w:rsidRDefault="0048222F" w:rsidP="009F39ED">
      <w:pPr>
        <w:pStyle w:val="SingleTxtG"/>
        <w:rPr>
          <w:lang w:val="ru-RU"/>
        </w:rPr>
      </w:pPr>
      <w:r w:rsidRPr="00034C22">
        <w:rPr>
          <w:lang w:val="ru-RU"/>
        </w:rPr>
        <w:tab/>
      </w:r>
      <w:r w:rsidRPr="00034C22">
        <w:rPr>
          <w:lang w:val="ru-RU"/>
        </w:rPr>
        <w:tab/>
        <w:t>a)</w:t>
      </w:r>
      <w:r w:rsidRPr="00034C22">
        <w:rPr>
          <w:lang w:val="ru-RU"/>
        </w:rPr>
        <w:tab/>
        <w:t>системы управления, которые активируются в случае чрезвычайной ситуации (АЭТ, ЭКУ, блокирующая аварийная система и т. д.), не включены в эти определения автоматизированного вождения;</w:t>
      </w:r>
    </w:p>
    <w:p w:rsidR="0048222F" w:rsidRPr="00034C22" w:rsidRDefault="0048222F" w:rsidP="009F39ED">
      <w:pPr>
        <w:pStyle w:val="SingleTxtG"/>
        <w:rPr>
          <w:lang w:val="ru-RU"/>
        </w:rPr>
      </w:pPr>
      <w:r w:rsidRPr="00034C22">
        <w:rPr>
          <w:lang w:val="ru-RU"/>
        </w:rPr>
        <w:tab/>
      </w:r>
      <w:r w:rsidRPr="00034C22">
        <w:rPr>
          <w:lang w:val="ru-RU"/>
        </w:rPr>
        <w:tab/>
        <w:t>b)</w:t>
      </w:r>
      <w:r w:rsidRPr="00034C22">
        <w:rPr>
          <w:lang w:val="ru-RU"/>
        </w:rPr>
        <w:tab/>
        <w:t>контрольные функции, позволяющие избежать опасностей, вызванных непредсказуемыми условиями дорожного движения (падение груза/багажа, замерзшая дорога и т.</w:t>
      </w:r>
      <w:r w:rsidR="00144BBA">
        <w:rPr>
          <w:lang w:val="ru-RU"/>
        </w:rPr>
        <w:t xml:space="preserve"> </w:t>
      </w:r>
      <w:r w:rsidRPr="00034C22">
        <w:rPr>
          <w:lang w:val="ru-RU"/>
        </w:rPr>
        <w:t>д.) или незаконная манера вождения других водителей, в этой таблице не рассматриваются.</w:t>
      </w:r>
    </w:p>
    <w:p w:rsidR="0048222F" w:rsidRPr="00034C22" w:rsidRDefault="0048222F" w:rsidP="009F39ED">
      <w:pPr>
        <w:pStyle w:val="SingleTxtG"/>
        <w:rPr>
          <w:lang w:val="ru-RU"/>
        </w:rPr>
      </w:pPr>
      <w:r w:rsidRPr="00034C22">
        <w:rPr>
          <w:lang w:val="ru-RU"/>
        </w:rPr>
        <w:t>2.</w:t>
      </w:r>
      <w:r w:rsidRPr="00034C22">
        <w:rPr>
          <w:lang w:val="ru-RU"/>
        </w:rPr>
        <w:tab/>
        <w:t>В правилах ООН, касающихся автоматизированного вождения, необходимо будет предусмотреть новые конкретные эксплуатационные требования и проверочные испытания в различных соответствующих условиях в зависимости от каждого уровня автоматизации.</w:t>
      </w:r>
    </w:p>
    <w:p w:rsidR="0048222F" w:rsidRPr="00034C22" w:rsidRDefault="0048222F" w:rsidP="009F39ED">
      <w:pPr>
        <w:pStyle w:val="SingleTxtG"/>
        <w:rPr>
          <w:lang w:val="ru-RU"/>
        </w:rPr>
      </w:pPr>
      <w:r w:rsidRPr="00034C22">
        <w:rPr>
          <w:lang w:val="ru-RU"/>
        </w:rPr>
        <w:t>3.</w:t>
      </w:r>
      <w:r w:rsidRPr="00034C22">
        <w:rPr>
          <w:lang w:val="ru-RU"/>
        </w:rPr>
        <w:tab/>
        <w:t>Для обсуждения требований, предъявляемых к системе, желательно организовать их по уровню автоматизации и по типу дороги, а также включить в них диапазон типов транспортных средств (1: стоянка; 2: автомагистраль; 3: городская и междугородная дорога, а также как автоматизированные транспортные средства (т. е.</w:t>
      </w:r>
      <w:r w:rsidRPr="00034C22">
        <w:rPr>
          <w:lang w:val="en-US"/>
        </w:rPr>
        <w:t> </w:t>
      </w:r>
      <w:r w:rsidRPr="00034C22">
        <w:rPr>
          <w:lang w:val="ru-RU"/>
        </w:rPr>
        <w:t>существующие классы транспортных средств), так и малоскоростные челночные автобусы, микровагоны и т. д. (т. е. новые классы транспортных средств).</w:t>
      </w:r>
    </w:p>
    <w:p w:rsidR="0048222F" w:rsidRPr="00034C22" w:rsidRDefault="0048222F" w:rsidP="009F39ED">
      <w:pPr>
        <w:pStyle w:val="SingleTxtGR"/>
        <w:suppressAutoHyphens/>
        <w:rPr>
          <w:spacing w:val="0"/>
          <w:w w:val="100"/>
          <w:kern w:val="0"/>
        </w:rPr>
      </w:pPr>
      <w:r w:rsidRPr="00034C22">
        <w:rPr>
          <w:spacing w:val="0"/>
          <w:w w:val="100"/>
          <w:kern w:val="0"/>
        </w:rPr>
        <w:t>4.</w:t>
      </w:r>
      <w:r w:rsidRPr="00034C22">
        <w:rPr>
          <w:spacing w:val="0"/>
          <w:w w:val="100"/>
          <w:kern w:val="0"/>
        </w:rPr>
        <w:tab/>
        <w:t>В нижеследующей таблице показаны отличительные критерии уровней автоматизированного вождения для целей деятельности WP.29, проводимой в настоящее время, с учетом результатов состоявшихся до сих пор обсуждений и предполагаемых сценариев использования. Эту таблицу следует надлежащим образом пересмотреть в соответствии с каждой концепцией автоматизированной системы вождения, которая будет выводиться на рынок в будущем.</w:t>
      </w:r>
    </w:p>
    <w:p w:rsidR="00AC1372" w:rsidRPr="00034C22" w:rsidRDefault="00AC1372" w:rsidP="002E5067">
      <w:pPr>
        <w:rPr>
          <w:spacing w:val="0"/>
          <w:w w:val="100"/>
          <w:kern w:val="0"/>
        </w:rPr>
        <w:sectPr w:rsidR="00AC1372" w:rsidRPr="00034C22" w:rsidSect="004822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tbl>
      <w:tblPr>
        <w:tblStyle w:val="TabTxt"/>
        <w:tblW w:w="13776" w:type="dxa"/>
        <w:tblInd w:w="2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812"/>
        <w:gridCol w:w="2353"/>
        <w:gridCol w:w="1204"/>
        <w:gridCol w:w="1204"/>
        <w:gridCol w:w="2392"/>
        <w:gridCol w:w="11"/>
        <w:gridCol w:w="2403"/>
        <w:gridCol w:w="8"/>
        <w:gridCol w:w="2389"/>
      </w:tblGrid>
      <w:tr w:rsidR="00034C22" w:rsidRPr="00034C22" w:rsidTr="00144BBA">
        <w:trPr>
          <w:trHeight w:val="486"/>
        </w:trPr>
        <w:tc>
          <w:tcPr>
            <w:tcW w:w="658" w:type="pct"/>
            <w:vMerge w:val="restart"/>
            <w:shd w:val="clear" w:color="auto" w:fill="auto"/>
            <w:vAlign w:val="bottom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spacing w:val="0"/>
                <w:w w:val="100"/>
                <w:kern w:val="0"/>
              </w:rPr>
              <w:lastRenderedPageBreak/>
              <w:br w:type="page"/>
            </w:r>
          </w:p>
        </w:tc>
        <w:tc>
          <w:tcPr>
            <w:tcW w:w="172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Обнаружение и реагирован</w:t>
            </w:r>
            <w:r w:rsidR="009B5E42" w:rsidRPr="00034C22">
              <w:rPr>
                <w:i/>
                <w:spacing w:val="0"/>
                <w:w w:val="100"/>
                <w:kern w:val="0"/>
                <w:sz w:val="16"/>
              </w:rPr>
              <w:t>ие на объекты и ситуации (ОРОС)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  <w:t>со стороны водителя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  <w:t>Водитель не может выполнять вспомогательные действия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Обнаружение и реагирование на объекты и ситуации (ОРОС) со стороны системы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  <w:t>Водитель может выполнять вспомогательные действия</w:t>
            </w:r>
          </w:p>
        </w:tc>
      </w:tr>
      <w:tr w:rsidR="009B5E42" w:rsidRPr="00034C22" w:rsidTr="00144BBA">
        <w:trPr>
          <w:trHeight w:val="486"/>
        </w:trPr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rPr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9B5E4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Контроль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  <w:t>со стороны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</w:r>
            <w:r w:rsidR="00AC1372" w:rsidRPr="00034C22">
              <w:rPr>
                <w:i/>
                <w:spacing w:val="0"/>
                <w:w w:val="100"/>
                <w:kern w:val="0"/>
                <w:sz w:val="16"/>
              </w:rPr>
              <w:t>водителя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Контроль со</w:t>
            </w:r>
            <w:r w:rsidRPr="00034C22">
              <w:rPr>
                <w:i/>
                <w:spacing w:val="0"/>
                <w:w w:val="100"/>
                <w:kern w:val="0"/>
                <w:sz w:val="16"/>
                <w:lang w:val="en-US"/>
              </w:rPr>
              <w:t> 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t>стороны водителя</w:t>
            </w:r>
            <w:r w:rsidRPr="00034C22">
              <w:rPr>
                <w:i/>
                <w:spacing w:val="0"/>
                <w:w w:val="100"/>
                <w:kern w:val="0"/>
                <w:sz w:val="16"/>
                <w:lang w:val="en-US"/>
              </w:rPr>
              <w:t> 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t>(a)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Контроль со</w:t>
            </w:r>
            <w:r w:rsidRPr="00034C22">
              <w:rPr>
                <w:i/>
                <w:spacing w:val="0"/>
                <w:w w:val="100"/>
                <w:kern w:val="0"/>
                <w:sz w:val="16"/>
                <w:lang w:val="en-US"/>
              </w:rPr>
              <w:t> 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t>стороны водителя (b)</w:t>
            </w:r>
          </w:p>
        </w:tc>
        <w:tc>
          <w:tcPr>
            <w:tcW w:w="86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Контроль со стороны системы (возвращение к контролю со</w:t>
            </w:r>
            <w:r w:rsidRPr="00034C22">
              <w:rPr>
                <w:i/>
                <w:spacing w:val="0"/>
                <w:w w:val="100"/>
                <w:kern w:val="0"/>
                <w:sz w:val="16"/>
                <w:lang w:val="en-US"/>
              </w:rPr>
              <w:t> </w:t>
            </w:r>
            <w:r w:rsidR="000C0A70" w:rsidRPr="00034C22">
              <w:rPr>
                <w:i/>
                <w:spacing w:val="0"/>
                <w:w w:val="100"/>
                <w:kern w:val="0"/>
                <w:sz w:val="16"/>
              </w:rPr>
              <w:t>стороны водителя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  <w:t>по запросу системы)</w:t>
            </w:r>
          </w:p>
        </w:tc>
        <w:tc>
          <w:tcPr>
            <w:tcW w:w="87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1372" w:rsidRPr="00034C22" w:rsidRDefault="009B5E4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Постоянный контроль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br/>
            </w:r>
            <w:r w:rsidR="00AC1372" w:rsidRPr="00034C22">
              <w:rPr>
                <w:i/>
                <w:spacing w:val="0"/>
                <w:w w:val="100"/>
                <w:kern w:val="0"/>
                <w:sz w:val="16"/>
              </w:rPr>
              <w:t>со стороны системы при определенном сценарии использования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ind w:left="57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Контроль только со</w:t>
            </w:r>
            <w:r w:rsidRPr="00034C22">
              <w:rPr>
                <w:i/>
                <w:spacing w:val="0"/>
                <w:w w:val="100"/>
                <w:kern w:val="0"/>
                <w:sz w:val="16"/>
                <w:lang w:val="en-US"/>
              </w:rPr>
              <w:t> </w:t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t>стороны системы</w:t>
            </w:r>
          </w:p>
        </w:tc>
      </w:tr>
      <w:tr w:rsidR="009B5E42" w:rsidRPr="00034C22" w:rsidTr="002F098A">
        <w:trPr>
          <w:trHeight w:val="445"/>
        </w:trPr>
        <w:tc>
          <w:tcPr>
            <w:tcW w:w="658" w:type="pct"/>
            <w:tcBorders>
              <w:bottom w:val="nil"/>
            </w:tcBorders>
            <w:shd w:val="clear" w:color="auto" w:fill="auto"/>
            <w:vAlign w:val="bottom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ind w:left="57"/>
              <w:rPr>
                <w:b/>
                <w:bCs/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b/>
                <w:bCs/>
                <w:i/>
                <w:spacing w:val="0"/>
                <w:w w:val="100"/>
                <w:kern w:val="0"/>
                <w:sz w:val="16"/>
              </w:rPr>
              <w:t>Уровень автоматизации по стандарту SAE (J3016)</w:t>
            </w:r>
          </w:p>
        </w:tc>
        <w:tc>
          <w:tcPr>
            <w:tcW w:w="854" w:type="pct"/>
            <w:tcBorders>
              <w:bottom w:val="nil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1</w:t>
            </w:r>
          </w:p>
        </w:tc>
        <w:tc>
          <w:tcPr>
            <w:tcW w:w="874" w:type="pct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2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3</w:t>
            </w:r>
          </w:p>
        </w:tc>
        <w:tc>
          <w:tcPr>
            <w:tcW w:w="872" w:type="pct"/>
            <w:tcBorders>
              <w:bottom w:val="nil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372" w:rsidRPr="00034C22" w:rsidRDefault="00AC1372" w:rsidP="009C6CB3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t>5</w:t>
            </w:r>
          </w:p>
        </w:tc>
      </w:tr>
      <w:tr w:rsidR="000C0A70" w:rsidRPr="00034C22" w:rsidTr="002F098A">
        <w:trPr>
          <w:trHeight w:hRule="exact" w:val="113"/>
        </w:trPr>
        <w:tc>
          <w:tcPr>
            <w:tcW w:w="658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rPr>
                <w:b/>
                <w:bCs/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854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874" w:type="pct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8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0" w:rsidRPr="00034C22" w:rsidRDefault="000C0A70" w:rsidP="00BD4C15">
            <w:pPr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</w:p>
        </w:tc>
      </w:tr>
      <w:tr w:rsidR="000C0A70" w:rsidRPr="00034C22" w:rsidTr="002F098A">
        <w:trPr>
          <w:trHeight w:val="445"/>
        </w:trPr>
        <w:tc>
          <w:tcPr>
            <w:tcW w:w="65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0C0A70">
            <w:pPr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Основные принципы классификации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осу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ществляет управление положением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ТС в продольной или поперечной плоскости.</w:t>
            </w:r>
          </w:p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Осуществление контроля водителем.</w:t>
            </w:r>
          </w:p>
        </w:tc>
        <w:tc>
          <w:tcPr>
            <w:tcW w:w="87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осу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ществляет управление положением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ТС как в продольной, так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 в поперечной плоскости.</w:t>
            </w:r>
          </w:p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Необходим контроль со стороны водителя, потому что система не спо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собна обнаружить все ситуации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пределах домена штатной эксплуатации (ДШЭ).</w:t>
            </w:r>
          </w:p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Водитель должен быть в состоянии в любой момент вмешаться в управление.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способна справиться со всеми динамическими задачами управления в пределах своего домена штатной эксплуатации (ДШЭ)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или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противном случае передаст управление водителю с достаточным временем упреждения (водитель готов перенять управление).</w:t>
            </w:r>
          </w:p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осуществляет вождение и мониторинг (в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рамках конкретного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ДШЭ) окружающей ситуации.</w:t>
            </w:r>
          </w:p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обнаруживае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т свои предельные возможности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подает сигнал о передаче управления, если достигнут их уровень.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</w:tcPr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способна справиться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с любыми ситуациями в пределах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ДШЭ (включая готовность водителя перенять управление).</w:t>
            </w:r>
          </w:p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Водитель не обязательно требуется во время конкретного сценария использования, например в случае автоматизированной парковочной системы/ университетского автобуса-шаттла.</w:t>
            </w:r>
          </w:p>
          <w:p w:rsidR="00AC1372" w:rsidRPr="00034C22" w:rsidRDefault="00AC1372" w:rsidP="00BC262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Однако систе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ма может запросить переключение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на ручное управление, если достигнуты граничные значения ДШЭ (например, съезд с автомагистрали).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BC262D">
            <w:pPr>
              <w:pBdr>
                <w:right w:val="single" w:sz="4" w:space="4" w:color="auto"/>
              </w:pBd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Система способна справиться с любыми ситуациями на всех типах дорог, во всех диапазонах скоростей и условиях окружающей среды.</w:t>
            </w:r>
          </w:p>
          <w:p w:rsidR="00AC1372" w:rsidRPr="00034C22" w:rsidRDefault="00AC1372" w:rsidP="00BC262D">
            <w:pPr>
              <w:pBdr>
                <w:right w:val="single" w:sz="4" w:space="4" w:color="auto"/>
              </w:pBd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Необходимости в водителе нет. 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nil"/>
            </w:tcBorders>
          </w:tcPr>
          <w:p w:rsidR="00AC1372" w:rsidRPr="00034C22" w:rsidRDefault="00AC1372" w:rsidP="009C6CB3">
            <w:pPr>
              <w:pageBreakBefore/>
              <w:suppressAutoHyphens/>
              <w:spacing w:line="234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lastRenderedPageBreak/>
              <w:t>Задачи транспортного средства</w:t>
            </w: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Выполнять динамические задач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>и управления положением ТС либо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продольной (посредством педали акселератора/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>тормозной системы), либо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в поперечной (через рулевое управление) плоскости в случае активации. Система не способна обнаружить все ситуации в пределах ДШЭ.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Выполнять динамические задачи управления положением ТС в продольной (посредством педали акселератора/</w:t>
            </w:r>
            <w:r w:rsidR="000C0A7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тормозной системы)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поперечной (через рулевое управление) плоскости в случае активации. Система не способна обнаружить все ситуации в пределах ДШЭ.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Выполнять части динамической задачи управления положением ТС в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продольной (посредством педали акселератора/ тормозной системы) и поперечной (через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рулевое управление) плоскости в случае активации. Осуществляет мониторинг окружающих условий вождения для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принятия оперативных решений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случае активации.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Выполнять части динамическ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>ой задачи управления положением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ТС в продольной (посредством педали акселератора/ тормозной системы) и поперечной (через рулевое управление) плоскости в случае активации. Осуществляет мониторинг окружающих условий вожден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>ия для принятия любых решений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пределах ДШЭ (например, появление транспортных средств оперативного назначения).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Осуществлять мониторинг окружающих условий вождения.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nil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Немедленное отключение системы по запросу водителя.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Немедленное отключение системы по запросу человека-оператора.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Разрешать активацию только в соответствии с условиями, на которые она рассчитана. Немедленное отключение системы по запросу водителя. Однако система может кратковременно задержать отключение, когда немедленный переход на ручное управление может поставить под угрозу безопасность.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Разрешать активацию только в соответствии с условиями, на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которые оно рассчитано. Немедленное отключение системы по запросу водителя. Однако система может кратковременно задержать отключение, когда немедленный переход на ручное управление может поставить под угрозу безопасность.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BC262D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Управлять положением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ТС в продольной (посредством педали акселератора/тормозной системы) и поперечной (через рулевое управление) плоскости.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>. Подача только предупреждающих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сигналов без запроса о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переключении.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3. Система автоматически отключается только после запроса о переходе на ручное управление с достаточным временем упреждения; может – при определенных, ограниченных обстоятельствах – осуществить (по крайней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>мере инициировать) переход к режиму минимального риска, если человек-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оператор не примет на себя управление. Было бы полезно, если бы дисплеи транспортного средства, используемые для вспомогательной деятельности, также использовались для улучшения процесса перехода на ручное управление.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 xml:space="preserve">3. Отключается автоматически, если расчетные/граничные условия 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t>больше не выполняются, и должна</w:t>
            </w:r>
            <w:r w:rsidR="00BC262D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быть способна перевести транспортное средство в режим минимального риска. Также может запросить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>переход на ручное управление перед отключением.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BC262D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>3. Выполнять подзадачи по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ОРОС в рамках задачи динамического управления – управление, осуществ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ляемое человеком-оператором, не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требуется при экстремальном сценарии.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Функция обнаружения участия водителя в управлении (может быть реализована, например с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помощ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ью датчика обнаружения контакта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между руками водителя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рулевым колесом или кон</w:t>
            </w:r>
            <w:r w:rsidR="00144BBA">
              <w:rPr>
                <w:spacing w:val="0"/>
                <w:w w:val="100"/>
                <w:kern w:val="0"/>
                <w:sz w:val="18"/>
                <w:szCs w:val="18"/>
              </w:rPr>
              <w:t>трольных камер, предназначенных</w:t>
            </w:r>
            <w:r w:rsidR="00144BB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для определения положения головы водителя и движения его век и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т. </w:t>
            </w:r>
            <w:r w:rsidR="00144BBA">
              <w:rPr>
                <w:spacing w:val="0"/>
                <w:w w:val="100"/>
                <w:kern w:val="0"/>
                <w:sz w:val="18"/>
                <w:szCs w:val="18"/>
              </w:rPr>
              <w:t>д.) может</w:t>
            </w:r>
            <w:r w:rsidR="00144BBA">
              <w:rPr>
                <w:spacing w:val="0"/>
                <w:w w:val="100"/>
                <w:kern w:val="0"/>
                <w:sz w:val="18"/>
                <w:szCs w:val="18"/>
              </w:rPr>
              <w:br/>
              <w:t>оценить участие водителя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выполнении задачи мониторинга и его способность немедленно вмешаться в управление.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Должна использоваться функция распознавания готовности водителя для обеспечения того, чтобы водитель был в состоянии принять на себя управление по запросу системы. Потенциальные технические решения варьируются от обнаружения ручных операций водителя до использования контрольных камер, предназначенных для определения положения головы водителя и движения его век.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Должна использоваться функция распознавания готовности водителя для обеспечения того, чтобы водитель был в состоянии принять на себя управление по запросу о переключении. Однако это может быть более легким решением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, чем в случае уровня 3, потому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что система способна перевести транспортное средст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во в режим минимального риска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пределах ДШЭ.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Система переведет транспортное средство в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режим минимального риска.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bottom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5. Задачи по экстренному торможен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ию должны выполняться системой,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 не следует ожидать их выполнения от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водителя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(из-за его вспомогательной деятельности).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5. Задачи по экстренному торможен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ию должны выполняться системой,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и не следует ожидать их выполнения от водителя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(из-за его вспомогательной деятельности).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4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12" w:space="0" w:color="auto"/>
              <w:bottom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lastRenderedPageBreak/>
              <w:t>Задачи водителя</w:t>
            </w:r>
          </w:p>
        </w:tc>
        <w:tc>
          <w:tcPr>
            <w:tcW w:w="854" w:type="pct"/>
            <w:tcBorders>
              <w:top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Определять, когда целесообр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азно включить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или отключить систему содействия.</w:t>
            </w:r>
          </w:p>
        </w:tc>
        <w:tc>
          <w:tcPr>
            <w:tcW w:w="87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Определят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ь, когда целесообразно включить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или отключить систему.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Определят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ь, когда целесообразно включить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или отключить автоматизирован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ную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систему вождения.</w:t>
            </w:r>
          </w:p>
        </w:tc>
        <w:tc>
          <w:tcPr>
            <w:tcW w:w="872" w:type="pct"/>
            <w:tcBorders>
              <w:top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Определять, когда целесообразно включить/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отключить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автоматизирован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ную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систему вождения.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Включать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и отключать автоматизированную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систему вождения.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bottom w:val="nil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2. Осуществлять мониторинг окружающих условий вождения. Выполнять задачу динамического управления положением ТС либо в продольной (посредством педали акселератора/ 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тормозной системы), либо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поперечной (через рулевое управление) плоскости.</w:t>
            </w:r>
          </w:p>
        </w:tc>
        <w:tc>
          <w:tcPr>
            <w:tcW w:w="874" w:type="pct"/>
            <w:gridSpan w:val="2"/>
            <w:tcBorders>
              <w:right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Выполнять ОРОС, осуществляя мониторинг окружающих условий вождения и при необходимости реагируя на них (например, появление транспортных средств оперативного назначения).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2. Нет необходимости выполнять 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задачи управления положением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ТС в продольной и поперечной плоскости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осуществлять мониторинг окружающих условий для принятия оперативных решений в пределах ДШЭ.</w:t>
            </w:r>
          </w:p>
        </w:tc>
        <w:tc>
          <w:tcPr>
            <w:tcW w:w="872" w:type="pct"/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Нет необходимости выполнять задачи упра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вления положением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ТС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прод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ольной и поперечной плоскости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осуществлять 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мониторинг окружающих условий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пределах ДШЭ.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2. Нет необходимости выполнять 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задачи управле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ния положением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ТС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продольной и поперечной плоскости и осуществлять мониторинг окружающих условий для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принятия оперативных решений в 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пределах ДШЭ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на протяжении всей поездки.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nil"/>
              <w:bottom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Контролировать выполнение задачи динамического управления системой содействия водителю и немедленно вмешиваться в управление, когда это требуется окружающими условиями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 системой (предупреждающие сигналы).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C1372" w:rsidRPr="00034C22" w:rsidRDefault="00ED7774" w:rsidP="00ED7774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spacing w:val="0"/>
                <w:w w:val="100"/>
                <w:kern w:val="0"/>
                <w:sz w:val="18"/>
                <w:szCs w:val="18"/>
              </w:rPr>
              <w:t>3. Постоянно</w:t>
            </w:r>
            <w:r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к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онтролировать выполнение задачи</w:t>
            </w:r>
            <w:r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динамического управления системой. Хотя водитель может быть освобожден от физических аспектов вождения, он должен быть полностью мысленно вовлечен в процесс вождения и нем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едленно вмешиваться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в управление, когда это требуется окружающими условиями или системой (просто предупреждающий сигнал в случае неправильно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го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использования или отказа без 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запроса системы 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переключении).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Остается достаточно бдительным, чтобы распознать запрос о переключении и обратить внимание на предупреждающие сигналы транспортного средства, механическую неисправность или транспортные средства оперативного назначения (возросше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е время упреждения по сравнению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с уровнем 2). 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C1372" w:rsidRPr="00034C22" w:rsidRDefault="00BF2490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Может получить запрос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 пр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инятии управления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на себя в течение времени упреждения. Однако система не требует от водителя готовности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перенять управление в пределах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ДШЭ.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A5546E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3. 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t>Определять промежуточные пункты</w:t>
            </w:r>
            <w:r w:rsidR="00BF2490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 пункты назначения.</w:t>
            </w:r>
          </w:p>
        </w:tc>
      </w:tr>
      <w:tr w:rsidR="009B5E42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ED7774">
            <w:pPr>
              <w:pageBreakBefore/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spacing w:after="80"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Водитель не должен осуществлять вспомогательную деятельность, которая помешает ему немедленно вмешаться в управление, когда это потребуется.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0C0A70">
            <w:pPr>
              <w:suppressAutoHyphens/>
              <w:spacing w:after="80"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Водитель не должен осуществлять вспомогательную деятельность, которая помешает ему немедленно вмешаться в управление, когда это потребуется.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spacing w:after="80"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Может отвлечься от полноценного выполнения задачи дина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t>мического управления в пределах</w:t>
            </w:r>
            <w:r w:rsidR="00A5546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ДШЭ, но может осуществлять вспо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>могательную деятельность только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при условии соблюдения соответствующего времени реакции. Было бы полезно, если бы дисплеи транспортного средства использовались для вспомогательной деятельности.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spacing w:after="80"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Может выполнять широкий спектр вспомогательных видов деятельности в пределах ДШЭ.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0C0A70">
            <w:pPr>
              <w:suppressAutoHyphens/>
              <w:spacing w:after="80"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Может выполнять широкий спектр вспомогательных видов деятельности на протяжении всей поездки.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5546E" w:rsidP="000C0A70">
            <w:pPr>
              <w:suppressAutoHyphens/>
              <w:spacing w:line="220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Разработка правил в </w:t>
            </w:r>
            <w:r w:rsidR="00AC1372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области транспортных средств. Вопросы для рассмотрения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0C0A70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Рассмотреть вопрос о том, необходимы ли нормативные положения, каса</w:t>
            </w:r>
            <w:r w:rsidR="00C75489" w:rsidRPr="00034C22">
              <w:rPr>
                <w:spacing w:val="0"/>
                <w:w w:val="100"/>
                <w:kern w:val="0"/>
                <w:sz w:val="18"/>
                <w:szCs w:val="18"/>
              </w:rPr>
              <w:t>ющиеся управления положением ТС</w:t>
            </w:r>
            <w:r w:rsidR="00C75489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продольной (посредством педали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акселератора, тормозной системы) и поперечной (через рулевое управление) плоскости.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1372" w:rsidRPr="00034C22" w:rsidRDefault="009C6CB3" w:rsidP="000C0A70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Рассмотреть вопрос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 том, какие необходимы нормативные положения, касающиеся управления положением ТС в продольной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(посредством педали акселератора, тормозной системы) и поперечной (через рулевое управление) плоскости, включая мониторинг окружающих условий вождения.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9C6CB3" w:rsidP="000C0A70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Рассмотреть вопрос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 том, какие необходимы нормативные положения, касающиеся управления положением ТС в продольной (посредством педали акселератора, тормозной системы) и поперечной (через рулевое управление) плоскости, включая мониторинг окружающих условий вождения, для принятия любых решений при данном сценарии использования (например, появление транспортных средств оперативного назначения).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0C0A70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i/>
                <w:iCs/>
                <w:spacing w:val="0"/>
                <w:w w:val="100"/>
                <w:kern w:val="0"/>
                <w:sz w:val="18"/>
                <w:szCs w:val="18"/>
              </w:rPr>
              <w:t>Примечание: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Только предварительный анализ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при условии дальнейшего рассмотрения.</w:t>
            </w:r>
          </w:p>
          <w:p w:rsidR="00AC1372" w:rsidRPr="00034C22" w:rsidRDefault="00AC1372" w:rsidP="000C0A70">
            <w:pPr>
              <w:suppressAutoHyphens/>
              <w:spacing w:line="22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1. Рассмотреть вопрос о том, какие необходимы нормативные положения, касающиеся управления положением ТС в продольной (посредством педали акселератора, тормозной системы) и поперечной (через рулевое управление) плоскости, включая мониторинг окружающих условий вождения, для принятия любых решений (например, появление транспортных средств оперативного назначения).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ED7774">
            <w:pPr>
              <w:pageBreakBefore/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Рассмотреть вопрос о нормативных положениях, предназначенных для обеспечения того, чтобы система немедленно отключалась по запросу человека-оператора.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Рассмотреть вопрос о нормативных положениях, предназначенных для обеспечения того, чтобы система: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i) разрешала активацию только в соответствии с условиями, на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которые она была рассчитана, и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ii) немедленно отключалась по запросу водителя. Однако система может кратковременно задержать отключение, когда немедленное переключение на ручное управление может поставить под угрозу безопасность.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Рассмотреть вопрос о нормативных положениях, предназначенных для обеспечения того, чтобы система: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i) разрешала активацию только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соответствии с условиями, на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которые она была рассчитана, и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ii) немедленно отключалась по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запросу водителя. Однако система может кратковременно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задержать отключение, когда немедленное переключение на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ручное управление может поставить под угрозу безопасность.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2. В зависимости от конфигурации транспортного средства рассмотреть вопрос о нормативных положениях, предназначенных для обеспечения того, чтобы система: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i) разрешала 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t>активацию только в соответствии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с условиями, на которые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она была рассчитана, и </w:t>
            </w:r>
          </w:p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ii) немедленно отключалась по запросу водителя. Однако система может кратковременно задержать отключение, когда немедленное переключение на ручное управление может поставить под угрозу безопасность.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AC1372" w:rsidRPr="00034C22" w:rsidRDefault="00D1504E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Рассмотреть вопрос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об используемой системе предупреждения. Она может предусматривать своевременное предупреждение/ информирование водителя, ког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>да необходимо его вмешательство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в управление.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Рассмотреть вопрос о нормативном положении, предназначенном для обеспечения того, чтобы система автоматически отключалась только после запроса принятии водителем управления на себя с достаточным временем упреждения; включая 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>–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при определенных, ограниченных обстоятельствах 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>–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осуществление (по крайней мере инициирование) перехода в режим минимального риска, если водитель не примет на себя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>управление. Было бы полезно, если бы дисплеи транспортного средства, используемые для вспомогательной деятельности, также использовались для улучшения процесса перехода на ручное управление.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t>3. Рассмотреть нормативное положение для обеспечения того, чтобы система автоматически переводила транспортное средство в режим минимального риска, предпочтительно вне активной полосы движения, если расчетные/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t>граничные условия больше не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выполняются.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9C6CB3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3. Рассмотреть нормативное положение для обеспечения того, чтобы система автоматически переводила транспортное средство в режим минимального риска, пред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t>почтительно вне активной полосы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движения.</w:t>
            </w: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C1372" w:rsidRPr="00034C22" w:rsidRDefault="00D1504E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Рассмотреть вопрос 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функции распознавания готовности водител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я для оценки участия водителя в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выполнении задачи управления и его способности немедленно вмешаться в управление. Например, с помощью датчика обнаружения контакта между руками водителя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и рулевым колесом или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контрольных камер, предназначенных для определения положения головы водителя и движения его век и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т. д.</w:t>
            </w:r>
          </w:p>
        </w:tc>
        <w:tc>
          <w:tcPr>
            <w:tcW w:w="872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C1372" w:rsidRPr="00034C22" w:rsidRDefault="00D1504E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Рассмотреть вопрос 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нормативном положении, предназначенном для того, чтобы функция распознавания готовности водителя использовалась для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обеспечения способности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водителя принять на себя управление по запросу системы. 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Рассмотреть вопрос о нормативном положении, предназначенном для того, чтобы функция распознавания гот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>овности водителя использовалась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ED7774">
              <w:rPr>
                <w:spacing w:val="0"/>
                <w:w w:val="100"/>
                <w:kern w:val="0"/>
                <w:sz w:val="18"/>
                <w:szCs w:val="18"/>
              </w:rPr>
              <w:t>для обеспечения</w:t>
            </w:r>
            <w:r w:rsidR="00ED7774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способности водителя принять на себя управление по запросу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системы о переключении в конце</w:t>
            </w:r>
            <w:r w:rsidR="009C6CB3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 w:rsidR="000C0A70" w:rsidRPr="00034C22" w:rsidTr="002F098A">
        <w:trPr>
          <w:trHeight w:val="274"/>
        </w:trPr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12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5. Рассмотреть вопрос о нормативном положении, касающемся мер экстренного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торможения, принимаемых системой.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12" w:space="0" w:color="auto"/>
            </w:tcBorders>
          </w:tcPr>
          <w:p w:rsidR="00AC1372" w:rsidRPr="00034C22" w:rsidRDefault="00D1504E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5. Рассмотреть вопрос 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нормативном положении, касающемся мер экстренного торможения, принимаемых системой.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1372" w:rsidRPr="00034C22" w:rsidRDefault="00D1504E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4. Рассмотреть вопрос о </w:t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нормативном положении, касающемся мер экстренного торможения, принимаемых системой.</w:t>
            </w:r>
          </w:p>
        </w:tc>
      </w:tr>
    </w:tbl>
    <w:p w:rsidR="00E12C5F" w:rsidRPr="00034C22" w:rsidRDefault="00E12C5F" w:rsidP="000C0A70">
      <w:pPr>
        <w:spacing w:line="240" w:lineRule="auto"/>
        <w:ind w:left="57"/>
        <w:rPr>
          <w:spacing w:val="0"/>
          <w:w w:val="100"/>
          <w:kern w:val="0"/>
        </w:rPr>
      </w:pPr>
    </w:p>
    <w:tbl>
      <w:tblPr>
        <w:tblStyle w:val="TabTxt"/>
        <w:tblW w:w="0" w:type="auto"/>
        <w:tblInd w:w="5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31"/>
        <w:gridCol w:w="1577"/>
        <w:gridCol w:w="1212"/>
        <w:gridCol w:w="2170"/>
        <w:gridCol w:w="3469"/>
        <w:gridCol w:w="2421"/>
        <w:gridCol w:w="1240"/>
      </w:tblGrid>
      <w:tr w:rsidR="00AC1372" w:rsidRPr="00034C22" w:rsidTr="00ED7774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2" w:rsidRPr="00034C22" w:rsidRDefault="00AC1372" w:rsidP="00D1504E">
            <w:pPr>
              <w:pageBreakBefore/>
              <w:spacing w:before="80" w:after="80" w:line="200" w:lineRule="exact"/>
              <w:ind w:left="57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i/>
                <w:spacing w:val="0"/>
                <w:w w:val="100"/>
                <w:kern w:val="0"/>
                <w:sz w:val="16"/>
              </w:rPr>
              <w:lastRenderedPageBreak/>
              <w:t>Примеры необходимых требований к работе системы</w:t>
            </w:r>
          </w:p>
        </w:tc>
      </w:tr>
      <w:tr w:rsidR="0041645A" w:rsidRPr="00034C22" w:rsidTr="00ED7774">
        <w:tc>
          <w:tcPr>
            <w:tcW w:w="0" w:type="auto"/>
            <w:tcBorders>
              <w:top w:val="single" w:sz="12" w:space="0" w:color="auto"/>
            </w:tcBorders>
            <w:hideMark/>
          </w:tcPr>
          <w:p w:rsidR="00AC1372" w:rsidRPr="00034C22" w:rsidRDefault="0041645A" w:rsidP="0041645A">
            <w:pPr>
              <w:suppressAutoHyphens/>
              <w:spacing w:line="220" w:lineRule="atLeast"/>
              <w:ind w:left="28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Функция</w:t>
            </w:r>
            <w:r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 xml:space="preserve">вмешательства водителя в управление </w:t>
            </w:r>
            <w:r w:rsidR="00D1504E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(например,</w:t>
            </w:r>
            <w:r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="00AC1372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рулевое управление, торможение, ускорение)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 целом необходима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 при автоматическом режиме. В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противном случае в целом необходима. Однако система может кратковременно задержать отключение, когда немедленный переход на ручное управление может поставить под угрозу безопасность.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</w:t>
            </w:r>
          </w:p>
        </w:tc>
      </w:tr>
      <w:tr w:rsidR="0041645A" w:rsidRPr="00034C22" w:rsidTr="00ED7774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Асп</w:t>
            </w:r>
            <w:r w:rsidR="0041645A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екты компоновки, обеспечивающие</w:t>
            </w:r>
            <w:r w:rsidR="0041645A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участие водителя</w:t>
            </w:r>
            <w:r w:rsidR="00D1504E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в выполнении динамических задач уп</w:t>
            </w:r>
            <w:r w:rsidR="0041645A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равления</w:t>
            </w:r>
            <w:r w:rsidR="0041645A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(мониторинг водителя и т. д.)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Обнаружение отсутствия контакта между руками водителя и рулевым колесом, когда система уровня 1 удерживает ТС в пределах полосы.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Обнаружение отсутствия к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>онтакта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615A20">
              <w:rPr>
                <w:spacing w:val="0"/>
                <w:w w:val="100"/>
                <w:kern w:val="0"/>
                <w:sz w:val="18"/>
                <w:szCs w:val="18"/>
              </w:rPr>
              <w:t>между руками водителя и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рулевым колесом.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Обнаружение функции ра</w:t>
            </w:r>
            <w:r w:rsidR="00615A20">
              <w:rPr>
                <w:spacing w:val="0"/>
                <w:w w:val="100"/>
                <w:kern w:val="0"/>
                <w:sz w:val="18"/>
                <w:szCs w:val="18"/>
              </w:rPr>
              <w:t>спознавания готовности водителя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для оценки участия водителя </w:t>
            </w:r>
            <w:r w:rsidR="00615A20">
              <w:rPr>
                <w:spacing w:val="0"/>
                <w:w w:val="100"/>
                <w:kern w:val="0"/>
                <w:sz w:val="18"/>
                <w:szCs w:val="18"/>
              </w:rPr>
              <w:t>в выполнении задачи мониторинга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и 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>его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способности немедленно вмешаться в управление (например, обнаружение отсутствия контакта между руками водителя и рулевым колесом, слежение за движением головы и/или глаз и/или сигнал на входе любого элемента системы управления транспортного средства).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Обнаружение готовности водителя принять на себя выполнение задачи управления по запросу или в случае необходимости:</w:t>
            </w:r>
          </w:p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например, водитель, находящийся/ не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находящийся на сиденье,</w:t>
            </w:r>
          </w:p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>истема распознавания готовности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водителя (например, слежение за движением головы и/или глаз и/или сигнал на входе любого элемента системы управления транспортного средства).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 при операции/сценарии использования в автоматическом режиме.</w:t>
            </w:r>
          </w:p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Есть необходимость, когда водителю поступ</w:t>
            </w:r>
            <w:r w:rsidR="00034C22">
              <w:rPr>
                <w:spacing w:val="0"/>
                <w:w w:val="100"/>
                <w:kern w:val="0"/>
                <w:sz w:val="18"/>
                <w:szCs w:val="18"/>
              </w:rPr>
              <w:t>ил запрос о принятии управления</w:t>
            </w:r>
            <w:r w:rsid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на себя в конце ДШЭ. В подобной ситуации это может быть более легким решением, чем в случае уровня</w:t>
            </w:r>
            <w:r w:rsid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3, потому что система способна</w:t>
            </w:r>
            <w:r w:rsid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перевести транспортное средство в режим минимального риска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пределах ДШЭ.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</w:t>
            </w:r>
          </w:p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 w:rsidR="00ED7774" w:rsidRPr="00034C22" w:rsidTr="00ED7774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Аспекты компоновки, обеспечивающие возобновление водителем выполнения динамических задач управления (отрезки времени, необходимые для передачи водителю управления, и т. д.)</w:t>
            </w:r>
          </w:p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Аспект процедуры запроса о переключении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 применимо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Рассмотрение методов, используемых для повторной передачи управления водителю по запросу системы (включая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маневр с минимальным риском и когнитивную стимуляцию; если применимо, информационно-развлекательная система транспортного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сре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дства, показывающая контент, не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относящийся к вождению, автоматически отключается при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поступлении водителю запроса о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принятии управления на себя).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 при операции/сценарии использ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t>ования в автоматическом режиме,</w:t>
            </w:r>
            <w:r w:rsidR="00D1504E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но должно соблюдаться требование уровня 3, когда достигнут конец ДШЭ.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20" w:lineRule="atLeast"/>
              <w:ind w:left="28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</w:t>
            </w:r>
          </w:p>
        </w:tc>
      </w:tr>
    </w:tbl>
    <w:p w:rsidR="00ED7774" w:rsidRDefault="00ED7774"/>
    <w:tbl>
      <w:tblPr>
        <w:tblStyle w:val="TabTxt"/>
        <w:tblW w:w="13776" w:type="dxa"/>
        <w:tblInd w:w="2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760"/>
        <w:gridCol w:w="1521"/>
        <w:gridCol w:w="1601"/>
        <w:gridCol w:w="2020"/>
        <w:gridCol w:w="3127"/>
        <w:gridCol w:w="3747"/>
      </w:tblGrid>
      <w:tr w:rsidR="00AC1372" w:rsidRPr="00034C22" w:rsidTr="00ED7774">
        <w:trPr>
          <w:trHeight w:val="410"/>
        </w:trPr>
        <w:tc>
          <w:tcPr>
            <w:tcW w:w="639" w:type="pct"/>
            <w:tcBorders>
              <w:top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Надежность системы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1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При необходимости учитывается оценка надежности и избыточности системы.</w:t>
            </w:r>
          </w:p>
        </w:tc>
      </w:tr>
      <w:tr w:rsidR="0041645A" w:rsidRPr="00034C22" w:rsidTr="0041645A">
        <w:trPr>
          <w:trHeight w:val="468"/>
        </w:trPr>
        <w:tc>
          <w:tcPr>
            <w:tcW w:w="639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 xml:space="preserve">Полное распознавание окружающей ситуации </w:t>
            </w:r>
            <w:r w:rsidR="00580C61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(измерение с помощью</w:t>
            </w:r>
            <w:r w:rsidR="00580C61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датчиков и т. д.)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hideMark/>
          </w:tcPr>
          <w:p w:rsidR="00AC1372" w:rsidRPr="00034C22" w:rsidRDefault="00580C61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Контролируемая область (зависит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AC1372" w:rsidRPr="00034C22">
              <w:rPr>
                <w:spacing w:val="0"/>
                <w:w w:val="100"/>
                <w:kern w:val="0"/>
                <w:sz w:val="18"/>
                <w:szCs w:val="18"/>
              </w:rPr>
              <w:t>от функции системы).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Контролируемая область, необходимая для управления 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положением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>ТС в поперечной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и продольной плоско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>сти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(зависит от функции системы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  <w:t>при том понимании,</w:t>
            </w:r>
            <w:r w:rsidR="0041645A">
              <w:rPr>
                <w:spacing w:val="0"/>
                <w:w w:val="100"/>
                <w:kern w:val="0"/>
                <w:sz w:val="18"/>
                <w:szCs w:val="18"/>
              </w:rPr>
              <w:t xml:space="preserve"> 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что задачей водителя является выполнение ОРОС).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Контролируемая область, необходимая</w:t>
            </w:r>
            <w:r w:rsidR="00615A20">
              <w:rPr>
                <w:spacing w:val="0"/>
                <w:w w:val="100"/>
                <w:kern w:val="0"/>
                <w:sz w:val="18"/>
                <w:szCs w:val="18"/>
              </w:rPr>
              <w:t xml:space="preserve"> для управления положением ТС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поперечной и продольной плоскости (зависит от функции системы при том понимании, что задачей водителя является выполнение ОРОС).</w:t>
            </w:r>
          </w:p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Кроме того, система может выполнять функцию ОРОС.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Контролируемая область зависит от функции сист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емы (управление положением ТС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поперечной и продольной плоскости).</w:t>
            </w:r>
          </w:p>
          <w:p w:rsidR="00AC1372" w:rsidRPr="00034C22" w:rsidRDefault="00AC1372" w:rsidP="0041645A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Задачей системы является выполнение ОРОС.</w:t>
            </w:r>
          </w:p>
        </w:tc>
      </w:tr>
      <w:tr w:rsidR="0041645A" w:rsidRPr="00034C22" w:rsidTr="0041645A">
        <w:trPr>
          <w:trHeight w:val="468"/>
        </w:trPr>
        <w:tc>
          <w:tcPr>
            <w:tcW w:w="639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Запись состояния системы (включая поведение системы)</w:t>
            </w:r>
          </w:p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(СХДА </w:t>
            </w:r>
            <w:r w:rsidR="00D1504E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–</w:t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 xml:space="preserve"> система хранения данных для АФРУ, РДА и</w:t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  <w:lang w:val="en-US"/>
              </w:rPr>
              <w:t> </w:t>
            </w: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т. д.)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Нет необходимости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Операции водителя и состояние системы (включая поведение системы).</w:t>
            </w:r>
          </w:p>
        </w:tc>
        <w:tc>
          <w:tcPr>
            <w:tcW w:w="1135" w:type="pct"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Операции водителя и состояние системы (включая поведение системы).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spacing w:line="230" w:lineRule="atLeast"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Состояние системы (включая поведение системы).</w:t>
            </w:r>
          </w:p>
        </w:tc>
      </w:tr>
    </w:tbl>
    <w:p w:rsidR="0041645A" w:rsidRDefault="0041645A"/>
    <w:tbl>
      <w:tblPr>
        <w:tblStyle w:val="TabTxt"/>
        <w:tblW w:w="13776" w:type="dxa"/>
        <w:tblInd w:w="2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761"/>
        <w:gridCol w:w="1799"/>
        <w:gridCol w:w="1322"/>
        <w:gridCol w:w="2020"/>
        <w:gridCol w:w="3075"/>
        <w:gridCol w:w="2372"/>
        <w:gridCol w:w="1427"/>
      </w:tblGrid>
      <w:tr w:rsidR="00AC1372" w:rsidRPr="00034C22" w:rsidTr="0041645A">
        <w:trPr>
          <w:trHeight w:val="421"/>
        </w:trPr>
        <w:tc>
          <w:tcPr>
            <w:tcW w:w="639" w:type="pct"/>
            <w:tcBorders>
              <w:top w:val="single" w:sz="4" w:space="0" w:color="auto"/>
            </w:tcBorders>
            <w:hideMark/>
          </w:tcPr>
          <w:p w:rsidR="00AC1372" w:rsidRPr="00034C22" w:rsidRDefault="00AC1372" w:rsidP="0041645A">
            <w:pPr>
              <w:pageBreakBefore/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lastRenderedPageBreak/>
              <w:t>Кибербезопасность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1" w:type="pct"/>
            <w:gridSpan w:val="6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0C0A70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Есть необходимость, если передача информации в подключенных транспортных средствах и т.д. влияет на управление транспортным средством.</w:t>
            </w:r>
          </w:p>
        </w:tc>
      </w:tr>
      <w:tr w:rsidR="00AC1372" w:rsidRPr="00034C22" w:rsidTr="00ED7774">
        <w:trPr>
          <w:trHeight w:val="468"/>
        </w:trPr>
        <w:tc>
          <w:tcPr>
            <w:tcW w:w="639" w:type="pct"/>
            <w:tcBorders>
              <w:bottom w:val="single" w:sz="12" w:space="0" w:color="auto"/>
            </w:tcBorders>
          </w:tcPr>
          <w:p w:rsidR="00AC1372" w:rsidRPr="00034C22" w:rsidRDefault="00580C61" w:rsidP="00D1504E">
            <w:pPr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Совместимость с </w:t>
            </w:r>
            <w:r w:rsidR="00AC1372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правом, регулирующим отношения в сфере дорожного движения (WP.1)</w:t>
            </w:r>
          </w:p>
        </w:tc>
        <w:tc>
          <w:tcPr>
            <w:tcW w:w="653" w:type="pct"/>
            <w:tcBorders>
              <w:bottom w:val="single" w:sz="12" w:space="0" w:color="auto"/>
            </w:tcBorders>
          </w:tcPr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Да</w:t>
            </w:r>
          </w:p>
        </w:tc>
        <w:tc>
          <w:tcPr>
            <w:tcW w:w="480" w:type="pct"/>
            <w:tcBorders>
              <w:bottom w:val="single" w:sz="12" w:space="0" w:color="auto"/>
            </w:tcBorders>
          </w:tcPr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Да</w:t>
            </w:r>
          </w:p>
        </w:tc>
        <w:tc>
          <w:tcPr>
            <w:tcW w:w="733" w:type="pct"/>
            <w:tcBorders>
              <w:bottom w:val="single" w:sz="12" w:space="0" w:color="auto"/>
              <w:right w:val="single" w:sz="12" w:space="0" w:color="auto"/>
            </w:tcBorders>
          </w:tcPr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Да</w:t>
            </w:r>
          </w:p>
        </w:tc>
        <w:tc>
          <w:tcPr>
            <w:tcW w:w="1116" w:type="pct"/>
            <w:tcBorders>
              <w:left w:val="single" w:sz="12" w:space="0" w:color="auto"/>
              <w:bottom w:val="single" w:sz="12" w:space="0" w:color="auto"/>
            </w:tcBorders>
          </w:tcPr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Функциональные параметры, которые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 включают человека-оператора, в целом разрешены конвенциями о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дорожном движении, но их реализация в местных правилах дорожного движения не согласована. Водителю, например, может не разрешаться выполнять другие действия, кроме вождения, и поэтому в 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национальные законодательства в 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области дорожного движения потребуется, возможно, вносить поправки. В WP.1 были согласованы следующие принципы, касающиеся вспомогательной деятельности:</w:t>
            </w:r>
          </w:p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 xml:space="preserve">принцип 1: эта деятельность не мешает водителю реагировать на поступающие от соответствующих бортовых систем требования о необходимости принятия управления транспортным средством; и </w:t>
            </w:r>
          </w:p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принцип 2: эта деятельность согласуется с предписанным использованием соответствующих бортовых систем и с их указанными функциями.</w:t>
            </w:r>
          </w:p>
        </w:tc>
        <w:tc>
          <w:tcPr>
            <w:tcW w:w="861" w:type="pct"/>
            <w:tcBorders>
              <w:bottom w:val="single" w:sz="12" w:space="0" w:color="auto"/>
            </w:tcBorders>
          </w:tcPr>
          <w:p w:rsidR="00AC1372" w:rsidRPr="00034C22" w:rsidRDefault="00AC1372" w:rsidP="00D1504E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Прежде чем делать окончательный вывод, необходимо провести дальнейшее рассмотрен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t>ие для учета автоматизированных</w:t>
            </w:r>
            <w:r w:rsidR="00580C61" w:rsidRPr="00034C22">
              <w:rPr>
                <w:spacing w:val="0"/>
                <w:w w:val="100"/>
                <w:kern w:val="0"/>
                <w:sz w:val="18"/>
                <w:szCs w:val="18"/>
              </w:rPr>
              <w:br/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систем вождения.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AC1372" w:rsidRPr="00034C22" w:rsidRDefault="00AC1372" w:rsidP="00580C61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Прежде чем делать окончательный вывод, необходимо провести дальнейшее рассмотрение для учета автоматизиро</w:t>
            </w:r>
            <w:r w:rsidR="00034C22">
              <w:rPr>
                <w:spacing w:val="0"/>
                <w:w w:val="100"/>
                <w:kern w:val="0"/>
                <w:sz w:val="18"/>
                <w:szCs w:val="18"/>
              </w:rPr>
              <w:t>-</w:t>
            </w: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ванных систем вождения.</w:t>
            </w:r>
          </w:p>
        </w:tc>
      </w:tr>
    </w:tbl>
    <w:p w:rsidR="00AC1372" w:rsidRPr="00034C22" w:rsidRDefault="00AC1372" w:rsidP="00AC1372">
      <w:pPr>
        <w:spacing w:line="240" w:lineRule="auto"/>
        <w:rPr>
          <w:spacing w:val="0"/>
          <w:w w:val="100"/>
          <w:kern w:val="0"/>
        </w:rPr>
      </w:pPr>
    </w:p>
    <w:tbl>
      <w:tblPr>
        <w:tblStyle w:val="TabTxt"/>
        <w:tblW w:w="13776" w:type="dxa"/>
        <w:tblInd w:w="2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068"/>
        <w:gridCol w:w="2031"/>
        <w:gridCol w:w="1973"/>
        <w:gridCol w:w="2199"/>
        <w:gridCol w:w="3301"/>
        <w:gridCol w:w="2204"/>
      </w:tblGrid>
      <w:tr w:rsidR="00AC1372" w:rsidRPr="00034C22" w:rsidTr="003B2AE9">
        <w:trPr>
          <w:trHeight w:val="380"/>
          <w:tblHeader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1372" w:rsidRPr="00034C22" w:rsidRDefault="00AC1372" w:rsidP="00580C61">
            <w:pPr>
              <w:pageBreakBefore/>
              <w:suppressAutoHyphens/>
              <w:spacing w:before="80" w:after="80" w:line="200" w:lineRule="exact"/>
              <w:jc w:val="center"/>
              <w:rPr>
                <w:i/>
                <w:spacing w:val="0"/>
                <w:w w:val="100"/>
                <w:kern w:val="0"/>
                <w:sz w:val="16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lastRenderedPageBreak/>
              <w:br w:type="page"/>
            </w:r>
            <w:r w:rsidRPr="00034C22">
              <w:rPr>
                <w:i/>
                <w:spacing w:val="0"/>
                <w:w w:val="100"/>
                <w:kern w:val="0"/>
                <w:sz w:val="16"/>
              </w:rPr>
              <w:t>Резюме текущего положения и вопросов для обсуждения (конкретные сценарии использования)</w:t>
            </w:r>
          </w:p>
        </w:tc>
      </w:tr>
      <w:tr w:rsidR="00580C61" w:rsidRPr="00034C22" w:rsidTr="003B2AE9">
        <w:trPr>
          <w:trHeight w:val="409"/>
        </w:trPr>
        <w:tc>
          <w:tcPr>
            <w:tcW w:w="751" w:type="pct"/>
            <w:tcBorders>
              <w:top w:val="single" w:sz="12" w:space="0" w:color="auto"/>
            </w:tcBorders>
            <w:hideMark/>
          </w:tcPr>
          <w:p w:rsidR="00AC1372" w:rsidRPr="00034C22" w:rsidRDefault="00AC1372" w:rsidP="002B6D9D">
            <w:pPr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Стоянка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</w:tcBorders>
            <w:hideMark/>
          </w:tcPr>
          <w:p w:rsidR="00AC1372" w:rsidRPr="00034C22" w:rsidRDefault="00AC1372" w:rsidP="0041645A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Уже осуществлено следующее:</w:t>
            </w:r>
          </w:p>
          <w:p w:rsidR="00AC1372" w:rsidRPr="0041645A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Система</w:t>
            </w:r>
            <w:r w:rsidR="0041645A"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помощи</w:t>
            </w:r>
            <w:r w:rsidR="0041645A"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br/>
            </w:r>
            <w:r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при парковке</w:t>
            </w:r>
          </w:p>
          <w:p w:rsidR="00AC1372" w:rsidRPr="0041645A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УПП (проекты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стандартов</w:t>
            </w:r>
            <w:r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)</w:t>
            </w:r>
          </w:p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(нет конкретных эксплуатационных требований)</w:t>
            </w:r>
          </w:p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АФРУ 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1 (функция рулевого управления с руками на рулевом колесе)</w:t>
            </w:r>
          </w:p>
        </w:tc>
        <w:tc>
          <w:tcPr>
            <w:tcW w:w="1514" w:type="pct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AC1372" w:rsidRPr="0041645A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Автоматическая парковка с помощью дистанционного управления (монитор</w:t>
            </w:r>
            <w:r w:rsid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инга) со 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стороны водителя (ДУП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– дистанционно управляемая парковка, 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</w:t>
            </w:r>
            <w:r w:rsidRPr="0041645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в соответствии с поправкой к Правилам № 79, касающейся АФРУ)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Необходимо разработать требования</w:t>
            </w:r>
          </w:p>
        </w:tc>
      </w:tr>
      <w:tr w:rsidR="0041645A" w:rsidRPr="00034C22" w:rsidTr="0041645A">
        <w:trPr>
          <w:trHeight w:val="331"/>
        </w:trPr>
        <w:tc>
          <w:tcPr>
            <w:tcW w:w="751" w:type="pct"/>
            <w:vMerge w:val="restart"/>
            <w:hideMark/>
          </w:tcPr>
          <w:p w:rsidR="00AC1372" w:rsidRPr="00034C22" w:rsidRDefault="00AC1372" w:rsidP="002B6D9D">
            <w:pPr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Дороги, предназначенные исключительно для автотранспортных средств, с соответствующим физическим элементом, разделяющим транспортные средства, движущиеся в противоположных направлениях (например, автомагистрали)</w:t>
            </w:r>
          </w:p>
        </w:tc>
        <w:tc>
          <w:tcPr>
            <w:tcW w:w="737" w:type="pct"/>
            <w:vMerge/>
            <w:hideMark/>
          </w:tcPr>
          <w:p w:rsidR="00AC1372" w:rsidRPr="00034C22" w:rsidRDefault="00AC1372" w:rsidP="00BD4C15">
            <w:pPr>
              <w:suppressAutoHyphens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right w:val="single" w:sz="12" w:space="0" w:color="auto"/>
            </w:tcBorders>
            <w:hideMark/>
          </w:tcPr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Категории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2</w:t>
            </w:r>
            <w:r w:rsidR="00580C61" w:rsidRPr="00034C22">
              <w:rPr>
                <w:rStyle w:val="FootnoteReference"/>
                <w:rFonts w:cs="Times New Roman"/>
                <w:kern w:val="0"/>
                <w:szCs w:val="18"/>
                <w:vertAlign w:val="baseline"/>
                <w:lang w:val="ru-RU"/>
              </w:rPr>
              <w:footnoteReference w:customMarkFollows="1" w:id="2"/>
              <w:t>*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,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,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и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*</w:t>
            </w:r>
            <w:r w:rsidR="00580C61"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в соответствии с 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АФРУ (поправка к Правилам № 79)</w:t>
            </w:r>
          </w:p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Категория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1 в сочетании с управлением положением ТС в продольной плоскости</w:t>
            </w:r>
          </w:p>
        </w:tc>
        <w:tc>
          <w:tcPr>
            <w:tcW w:w="1198" w:type="pct"/>
            <w:tcBorders>
              <w:left w:val="single" w:sz="12" w:space="0" w:color="auto"/>
            </w:tcBorders>
            <w:hideMark/>
          </w:tcPr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Категории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2,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2+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в соответствии</w:t>
            </w:r>
            <w:r w:rsidR="00580C61"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br/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с АФРУ (поправка к</w:t>
            </w:r>
            <w:r w:rsidR="00580C61"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 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Правилам № 79)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580C61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Необходимо разработать требования.</w:t>
            </w:r>
          </w:p>
        </w:tc>
      </w:tr>
      <w:tr w:rsidR="0041645A" w:rsidRPr="00034C22" w:rsidTr="0041645A">
        <w:trPr>
          <w:trHeight w:val="523"/>
        </w:trPr>
        <w:tc>
          <w:tcPr>
            <w:tcW w:w="751" w:type="pct"/>
            <w:vMerge/>
            <w:tcBorders>
              <w:bottom w:val="single" w:sz="4" w:space="0" w:color="auto"/>
            </w:tcBorders>
            <w:hideMark/>
          </w:tcPr>
          <w:p w:rsidR="00AC1372" w:rsidRPr="00034C22" w:rsidRDefault="00AC1372" w:rsidP="002B6D9D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  <w:hideMark/>
          </w:tcPr>
          <w:p w:rsidR="00AC1372" w:rsidRPr="00034C22" w:rsidRDefault="00AC1372" w:rsidP="00BD4C15">
            <w:pPr>
              <w:suppressAutoHyphens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hideMark/>
          </w:tcPr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ACC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+ АФРУ (кат.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1, кат.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C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[ассистент смены полосы движения], 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 [ОЖЦ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EarthSmart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])</w:t>
            </w:r>
          </w:p>
        </w:tc>
        <w:tc>
          <w:tcPr>
            <w:tcW w:w="798" w:type="pct"/>
            <w:tcBorders>
              <w:bottom w:val="single" w:sz="4" w:space="0" w:color="auto"/>
              <w:right w:val="single" w:sz="12" w:space="0" w:color="auto"/>
            </w:tcBorders>
            <w:hideMark/>
          </w:tcPr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АФРУ 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2*</w:t>
            </w:r>
          </w:p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АФРУ 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E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*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br/>
              <w:t>(автоматическое удержание полосы движения)</w:t>
            </w:r>
          </w:p>
        </w:tc>
        <w:tc>
          <w:tcPr>
            <w:tcW w:w="1198" w:type="pct"/>
            <w:tcBorders>
              <w:left w:val="single" w:sz="12" w:space="0" w:color="auto"/>
            </w:tcBorders>
            <w:hideMark/>
          </w:tcPr>
          <w:p w:rsidR="00AC1372" w:rsidRPr="00034C22" w:rsidRDefault="00AC1372" w:rsidP="00BD4C15">
            <w:pPr>
              <w:suppressAutoHyphens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72" w:rsidRPr="00034C22" w:rsidRDefault="00AC1372" w:rsidP="00BD4C15">
            <w:pPr>
              <w:suppressAutoHyphens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 w:rsidR="00580C61" w:rsidRPr="00034C22" w:rsidTr="0041645A">
        <w:trPr>
          <w:trHeight w:val="710"/>
        </w:trPr>
        <w:tc>
          <w:tcPr>
            <w:tcW w:w="751" w:type="pct"/>
            <w:tcBorders>
              <w:bottom w:val="single" w:sz="12" w:space="0" w:color="auto"/>
            </w:tcBorders>
            <w:hideMark/>
          </w:tcPr>
          <w:p w:rsidR="00AC1372" w:rsidRPr="00034C22" w:rsidRDefault="00580C61" w:rsidP="002B6D9D">
            <w:pPr>
              <w:suppressAutoHyphens/>
              <w:ind w:left="57"/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Городские и </w:t>
            </w:r>
            <w:r w:rsidR="00AC1372" w:rsidRPr="00034C22">
              <w:rPr>
                <w:b/>
                <w:bCs/>
                <w:spacing w:val="0"/>
                <w:w w:val="100"/>
                <w:kern w:val="0"/>
                <w:sz w:val="18"/>
                <w:szCs w:val="18"/>
              </w:rPr>
              <w:t>междугородные дороги</w:t>
            </w:r>
          </w:p>
        </w:tc>
        <w:tc>
          <w:tcPr>
            <w:tcW w:w="737" w:type="pct"/>
            <w:vMerge/>
            <w:tcBorders>
              <w:bottom w:val="single" w:sz="12" w:space="0" w:color="auto"/>
            </w:tcBorders>
            <w:hideMark/>
          </w:tcPr>
          <w:p w:rsidR="00AC1372" w:rsidRPr="00034C22" w:rsidRDefault="00AC1372" w:rsidP="00BD4C15">
            <w:pPr>
              <w:suppressAutoHyphens/>
              <w:rPr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Категория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>1 в сочетании с управлением положением ТС в продольной плоскости</w:t>
            </w:r>
          </w:p>
          <w:p w:rsidR="00AC1372" w:rsidRPr="00034C22" w:rsidRDefault="00AC1372" w:rsidP="00580C61">
            <w:pPr>
              <w:pStyle w:val="ListParagraph"/>
              <w:numPr>
                <w:ilvl w:val="0"/>
                <w:numId w:val="19"/>
              </w:numPr>
              <w:suppressAutoHyphens/>
              <w:spacing w:line="240" w:lineRule="atLeast"/>
              <w:ind w:leftChars="0" w:left="179" w:hanging="14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</w:pP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Для обсуждения НРГ по АФРУ: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br/>
              <w:t xml:space="preserve">кат.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1 в сочетании с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</w:rPr>
              <w:t xml:space="preserve">, </w:t>
            </w:r>
            <w:r w:rsidRPr="00034C22">
              <w:rPr>
                <w:rFonts w:ascii="Times New Roman" w:hAnsi="Times New Roman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9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C1372" w:rsidRPr="00034C22" w:rsidRDefault="00AC1372" w:rsidP="00034C22">
            <w:pPr>
              <w:suppressAutoHyphens/>
              <w:ind w:left="57"/>
              <w:rPr>
                <w:spacing w:val="0"/>
                <w:w w:val="100"/>
                <w:kern w:val="0"/>
                <w:sz w:val="18"/>
                <w:szCs w:val="18"/>
              </w:rPr>
            </w:pPr>
            <w:r w:rsidRPr="00034C22">
              <w:rPr>
                <w:spacing w:val="0"/>
                <w:w w:val="100"/>
                <w:kern w:val="0"/>
                <w:sz w:val="18"/>
                <w:szCs w:val="18"/>
              </w:rPr>
              <w:t>Необходимо разработать требования.</w:t>
            </w:r>
          </w:p>
        </w:tc>
      </w:tr>
    </w:tbl>
    <w:p w:rsidR="00AC1372" w:rsidRPr="00034C22" w:rsidRDefault="00AC1372" w:rsidP="00AC1372">
      <w:pPr>
        <w:pStyle w:val="SingleTxtGR"/>
        <w:spacing w:before="240" w:after="0"/>
        <w:jc w:val="center"/>
        <w:rPr>
          <w:spacing w:val="0"/>
          <w:w w:val="100"/>
          <w:kern w:val="0"/>
          <w:u w:val="single"/>
        </w:rPr>
      </w:pPr>
      <w:r w:rsidRPr="00034C22">
        <w:rPr>
          <w:spacing w:val="0"/>
          <w:w w:val="100"/>
          <w:kern w:val="0"/>
          <w:u w:val="single"/>
        </w:rPr>
        <w:tab/>
      </w:r>
      <w:r w:rsidRPr="00034C22">
        <w:rPr>
          <w:spacing w:val="0"/>
          <w:w w:val="100"/>
          <w:kern w:val="0"/>
          <w:u w:val="single"/>
        </w:rPr>
        <w:tab/>
      </w:r>
      <w:r w:rsidRPr="00034C22">
        <w:rPr>
          <w:spacing w:val="0"/>
          <w:w w:val="100"/>
          <w:kern w:val="0"/>
          <w:u w:val="single"/>
        </w:rPr>
        <w:tab/>
      </w:r>
    </w:p>
    <w:sectPr w:rsidR="00AC1372" w:rsidRPr="00034C22" w:rsidSect="00AC1372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6838" w:h="11906" w:orient="landscape" w:code="9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51" w:rsidRPr="00A312BC" w:rsidRDefault="00881151" w:rsidP="00A312BC"/>
  </w:endnote>
  <w:endnote w:type="continuationSeparator" w:id="0">
    <w:p w:rsidR="00881151" w:rsidRPr="00A312BC" w:rsidRDefault="0088115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22F" w:rsidRPr="0048222F" w:rsidRDefault="0048222F">
    <w:pPr>
      <w:pStyle w:val="Footer"/>
    </w:pPr>
    <w:r w:rsidRPr="0048222F">
      <w:rPr>
        <w:b/>
        <w:sz w:val="18"/>
      </w:rPr>
      <w:fldChar w:fldCharType="begin"/>
    </w:r>
    <w:r w:rsidRPr="0048222F">
      <w:rPr>
        <w:b/>
        <w:sz w:val="18"/>
      </w:rPr>
      <w:instrText xml:space="preserve"> PAGE  \* MERGEFORMAT </w:instrText>
    </w:r>
    <w:r w:rsidRPr="0048222F">
      <w:rPr>
        <w:b/>
        <w:sz w:val="18"/>
      </w:rPr>
      <w:fldChar w:fldCharType="separate"/>
    </w:r>
    <w:r w:rsidR="002F0B2B">
      <w:rPr>
        <w:b/>
        <w:noProof/>
        <w:sz w:val="18"/>
      </w:rPr>
      <w:t>2</w:t>
    </w:r>
    <w:r w:rsidRPr="0048222F">
      <w:rPr>
        <w:b/>
        <w:sz w:val="18"/>
      </w:rPr>
      <w:fldChar w:fldCharType="end"/>
    </w:r>
    <w:r>
      <w:rPr>
        <w:b/>
        <w:sz w:val="18"/>
      </w:rPr>
      <w:tab/>
    </w:r>
    <w:r>
      <w:t>GE.18-06419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22F" w:rsidRPr="0048222F" w:rsidRDefault="0048222F" w:rsidP="0048222F">
    <w:pPr>
      <w:pStyle w:val="Footer"/>
      <w:tabs>
        <w:tab w:val="clear" w:pos="9639"/>
        <w:tab w:val="right" w:pos="9638"/>
      </w:tabs>
      <w:rPr>
        <w:b/>
        <w:sz w:val="18"/>
      </w:rPr>
    </w:pPr>
    <w:r>
      <w:t>GE.18-06419</w:t>
    </w:r>
    <w:r>
      <w:tab/>
    </w:r>
    <w:r w:rsidRPr="0048222F">
      <w:rPr>
        <w:b/>
        <w:sz w:val="18"/>
      </w:rPr>
      <w:fldChar w:fldCharType="begin"/>
    </w:r>
    <w:r w:rsidRPr="0048222F">
      <w:rPr>
        <w:b/>
        <w:sz w:val="18"/>
      </w:rPr>
      <w:instrText xml:space="preserve"> PAGE  \* MERGEFORMAT </w:instrText>
    </w:r>
    <w:r w:rsidRPr="0048222F">
      <w:rPr>
        <w:b/>
        <w:sz w:val="18"/>
      </w:rPr>
      <w:fldChar w:fldCharType="separate"/>
    </w:r>
    <w:r w:rsidR="00AC1372">
      <w:rPr>
        <w:b/>
        <w:noProof/>
        <w:sz w:val="18"/>
      </w:rPr>
      <w:t>3</w:t>
    </w:r>
    <w:r w:rsidRPr="0048222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48222F" w:rsidRDefault="0048222F" w:rsidP="0048222F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10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18-06419  (R)</w:t>
    </w:r>
    <w:r>
      <w:rPr>
        <w:lang w:val="en-US"/>
      </w:rPr>
      <w:t xml:space="preserve">  250518  260418</w:t>
    </w:r>
    <w:r>
      <w:br/>
    </w:r>
    <w:r w:rsidRPr="0048222F">
      <w:rPr>
        <w:rFonts w:ascii="C39T30Lfz" w:hAnsi="C39T30Lfz"/>
        <w:spacing w:val="0"/>
        <w:w w:val="100"/>
        <w:sz w:val="56"/>
      </w:rPr>
      <w:t></w:t>
    </w:r>
    <w:r w:rsidRPr="0048222F">
      <w:rPr>
        <w:rFonts w:ascii="C39T30Lfz" w:hAnsi="C39T30Lfz"/>
        <w:spacing w:val="0"/>
        <w:w w:val="100"/>
        <w:sz w:val="56"/>
      </w:rPr>
      <w:t></w:t>
    </w:r>
    <w:r w:rsidRPr="0048222F">
      <w:rPr>
        <w:rFonts w:ascii="C39T30Lfz" w:hAnsi="C39T30Lfz"/>
        <w:spacing w:val="0"/>
        <w:w w:val="100"/>
        <w:sz w:val="56"/>
      </w:rPr>
      <w:t></w:t>
    </w:r>
    <w:r w:rsidRPr="0048222F">
      <w:rPr>
        <w:rFonts w:ascii="C39T30Lfz" w:hAnsi="C39T30Lfz"/>
        <w:spacing w:val="0"/>
        <w:w w:val="100"/>
        <w:sz w:val="56"/>
      </w:rPr>
      <w:t></w:t>
    </w:r>
    <w:r w:rsidRPr="0048222F">
      <w:rPr>
        <w:rFonts w:ascii="C39T30Lfz" w:hAnsi="C39T30Lfz"/>
        <w:spacing w:val="0"/>
        <w:w w:val="100"/>
        <w:sz w:val="56"/>
      </w:rPr>
      <w:t></w:t>
    </w:r>
    <w:r w:rsidRPr="0048222F">
      <w:rPr>
        <w:rFonts w:ascii="C39T30Lfz" w:hAnsi="C39T30Lfz"/>
        <w:spacing w:val="0"/>
        <w:w w:val="100"/>
        <w:sz w:val="56"/>
      </w:rPr>
      <w:t></w:t>
    </w:r>
    <w:r w:rsidRPr="0048222F">
      <w:rPr>
        <w:rFonts w:ascii="C39T30Lfz" w:hAnsi="C39T30Lfz"/>
        <w:spacing w:val="0"/>
        <w:w w:val="100"/>
        <w:sz w:val="56"/>
      </w:rPr>
      <w:t></w:t>
    </w:r>
    <w:r w:rsidRPr="0048222F">
      <w:rPr>
        <w:rFonts w:ascii="C39T30Lfz" w:hAnsi="C39T30Lfz"/>
        <w:spacing w:val="0"/>
        <w:w w:val="100"/>
        <w:sz w:val="56"/>
      </w:rPr>
      <w:t></w:t>
    </w:r>
    <w:r w:rsidRPr="0048222F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1" name="Рисунок 11" descr="https://undocs.org/m2/QRCode.ashx?DS=ECE/TRANS/WP.29/1140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1140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72" w:rsidRPr="00AC1372" w:rsidRDefault="00AC1372" w:rsidP="00AC1372">
    <w:pPr>
      <w:pStyle w:val="Footer"/>
    </w:pPr>
    <w:r>
      <w:rPr>
        <w:noProof/>
        <w:w w:val="100"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C1372" w:rsidRPr="0048222F" w:rsidRDefault="00AC1372" w:rsidP="00AC1372">
                          <w:pPr>
                            <w:pStyle w:val="Footer"/>
                          </w:pPr>
                          <w:r w:rsidRPr="0048222F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48222F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48222F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2F0B2B">
                            <w:rPr>
                              <w:b/>
                              <w:noProof/>
                              <w:sz w:val="18"/>
                            </w:rPr>
                            <w:t>12</w:t>
                          </w:r>
                          <w:r w:rsidRPr="0048222F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GE.18-06419</w:t>
                          </w:r>
                        </w:p>
                        <w:p w:rsidR="00AC1372" w:rsidRDefault="00AC137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:rsidR="00AC1372" w:rsidRPr="0048222F" w:rsidRDefault="00AC1372" w:rsidP="00AC1372">
                    <w:pPr>
                      <w:pStyle w:val="a8"/>
                    </w:pPr>
                    <w:r w:rsidRPr="0048222F">
                      <w:rPr>
                        <w:b/>
                        <w:sz w:val="18"/>
                      </w:rPr>
                      <w:fldChar w:fldCharType="begin"/>
                    </w:r>
                    <w:r w:rsidRPr="0048222F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48222F">
                      <w:rPr>
                        <w:b/>
                        <w:sz w:val="18"/>
                      </w:rPr>
                      <w:fldChar w:fldCharType="separate"/>
                    </w:r>
                    <w:r w:rsidR="002F0B2B">
                      <w:rPr>
                        <w:b/>
                        <w:noProof/>
                        <w:sz w:val="18"/>
                      </w:rPr>
                      <w:t>12</w:t>
                    </w:r>
                    <w:r w:rsidRPr="0048222F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GE.18-06419</w:t>
                    </w:r>
                  </w:p>
                  <w:p w:rsidR="00AC1372" w:rsidRDefault="00AC1372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72" w:rsidRPr="00AC1372" w:rsidRDefault="00AC1372" w:rsidP="00AC1372">
    <w:pPr>
      <w:pStyle w:val="Footer"/>
    </w:pPr>
    <w:r>
      <w:rPr>
        <w:noProof/>
        <w:w w:val="100"/>
        <w:lang w:val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C1372" w:rsidRPr="0048222F" w:rsidRDefault="00AC1372" w:rsidP="00AC1372">
                          <w:pPr>
                            <w:pStyle w:val="Footer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GE.18-06419</w:t>
                          </w:r>
                          <w:r>
                            <w:tab/>
                          </w:r>
                          <w:r w:rsidRPr="0048222F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48222F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48222F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2F0B2B">
                            <w:rPr>
                              <w:b/>
                              <w:noProof/>
                              <w:sz w:val="18"/>
                            </w:rPr>
                            <w:t>13</w:t>
                          </w:r>
                          <w:r w:rsidRPr="0048222F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:rsidR="00AC1372" w:rsidRDefault="00AC137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" fillcolor="#4f81bd [3204]" stroked="f" strokeweight=".5pt">
              <v:fill opacity="0"/>
              <v:stroke joinstyle="round"/>
              <v:textbox style="layout-flow:vertical" inset="0,0,0,0">
                <w:txbxContent>
                  <w:p w:rsidR="00AC1372" w:rsidRPr="0048222F" w:rsidRDefault="00AC1372" w:rsidP="00AC1372">
                    <w:pPr>
                      <w:pStyle w:val="a8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GE.18-06419</w:t>
                    </w:r>
                    <w:r>
                      <w:tab/>
                    </w:r>
                    <w:r w:rsidRPr="0048222F">
                      <w:rPr>
                        <w:b/>
                        <w:sz w:val="18"/>
                      </w:rPr>
                      <w:fldChar w:fldCharType="begin"/>
                    </w:r>
                    <w:r w:rsidRPr="0048222F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48222F">
                      <w:rPr>
                        <w:b/>
                        <w:sz w:val="18"/>
                      </w:rPr>
                      <w:fldChar w:fldCharType="separate"/>
                    </w:r>
                    <w:r w:rsidR="002F0B2B">
                      <w:rPr>
                        <w:b/>
                        <w:noProof/>
                        <w:sz w:val="18"/>
                      </w:rPr>
                      <w:t>13</w:t>
                    </w:r>
                    <w:r w:rsidRPr="0048222F">
                      <w:rPr>
                        <w:b/>
                        <w:sz w:val="18"/>
                      </w:rPr>
                      <w:fldChar w:fldCharType="end"/>
                    </w:r>
                  </w:p>
                  <w:p w:rsidR="00AC1372" w:rsidRDefault="00AC1372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51" w:rsidRPr="001075E9" w:rsidRDefault="0088115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81151" w:rsidRDefault="0088115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8222F" w:rsidRPr="00144BBA" w:rsidRDefault="0048222F" w:rsidP="0047794D">
      <w:pPr>
        <w:pStyle w:val="FootnoteText"/>
        <w:spacing w:after="240"/>
        <w:rPr>
          <w:snapToGrid w:val="0"/>
          <w:spacing w:val="0"/>
          <w:w w:val="100"/>
          <w:kern w:val="0"/>
          <w:szCs w:val="18"/>
          <w:lang w:val="ru-RU"/>
        </w:rPr>
      </w:pPr>
      <w:r w:rsidRPr="00A90EA8">
        <w:tab/>
      </w:r>
      <w:r w:rsidRPr="00144BBA">
        <w:rPr>
          <w:rStyle w:val="FootnoteReference"/>
          <w:szCs w:val="18"/>
          <w:vertAlign w:val="baseline"/>
          <w:lang w:val="ru-RU"/>
        </w:rPr>
        <w:t>*</w:t>
      </w:r>
      <w:r w:rsidRPr="00144BBA">
        <w:rPr>
          <w:szCs w:val="18"/>
          <w:lang w:val="ru-RU"/>
        </w:rPr>
        <w:tab/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В соответствии с программой работы Комитета по внутреннему транспорту на 2018–2019 годы (</w:t>
      </w:r>
      <w:r w:rsidRPr="00144BBA">
        <w:rPr>
          <w:snapToGrid w:val="0"/>
          <w:spacing w:val="0"/>
          <w:w w:val="100"/>
          <w:kern w:val="0"/>
          <w:szCs w:val="18"/>
          <w:lang w:val="en-US"/>
        </w:rPr>
        <w:t>ECE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/</w:t>
      </w:r>
      <w:r w:rsidRPr="00144BBA">
        <w:rPr>
          <w:snapToGrid w:val="0"/>
          <w:spacing w:val="0"/>
          <w:w w:val="100"/>
          <w:kern w:val="0"/>
          <w:szCs w:val="18"/>
          <w:lang w:val="en-US"/>
        </w:rPr>
        <w:t>TRANS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 xml:space="preserve">/274, пункт 123, и </w:t>
      </w:r>
      <w:r w:rsidRPr="00144BBA">
        <w:rPr>
          <w:snapToGrid w:val="0"/>
          <w:spacing w:val="0"/>
          <w:w w:val="100"/>
          <w:kern w:val="0"/>
          <w:szCs w:val="18"/>
          <w:lang w:val="en-US"/>
        </w:rPr>
        <w:t>ECE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/</w:t>
      </w:r>
      <w:r w:rsidRPr="00144BBA">
        <w:rPr>
          <w:snapToGrid w:val="0"/>
          <w:spacing w:val="0"/>
          <w:w w:val="100"/>
          <w:kern w:val="0"/>
          <w:szCs w:val="18"/>
          <w:lang w:val="en-US"/>
        </w:rPr>
        <w:t>TRANS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/2018/21/</w:t>
      </w:r>
      <w:r w:rsidRPr="00144BBA">
        <w:rPr>
          <w:snapToGrid w:val="0"/>
          <w:spacing w:val="0"/>
          <w:w w:val="100"/>
          <w:kern w:val="0"/>
          <w:szCs w:val="18"/>
          <w:lang w:val="en-US"/>
        </w:rPr>
        <w:t>Add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.1, направление деятельности 3.1) Всемирный форум будет разрабатывать, согласовывать и обновлять правила в целях улучшения характеристик транспортных средств. Н</w:t>
      </w:r>
      <w:r w:rsidR="00144BBA">
        <w:rPr>
          <w:snapToGrid w:val="0"/>
          <w:spacing w:val="0"/>
          <w:w w:val="100"/>
          <w:kern w:val="0"/>
          <w:szCs w:val="18"/>
          <w:lang w:val="ru-RU"/>
        </w:rPr>
        <w:t>астоящий документ представлен в </w:t>
      </w:r>
      <w:r w:rsidRPr="00144BBA">
        <w:rPr>
          <w:snapToGrid w:val="0"/>
          <w:spacing w:val="0"/>
          <w:w w:val="100"/>
          <w:kern w:val="0"/>
          <w:szCs w:val="18"/>
          <w:lang w:val="ru-RU"/>
        </w:rPr>
        <w:t>соответствии с этим мандатом.</w:t>
      </w:r>
    </w:p>
  </w:footnote>
  <w:footnote w:id="2">
    <w:p w:rsidR="00580C61" w:rsidRPr="00580C61" w:rsidRDefault="00580C61" w:rsidP="00580C61">
      <w:pPr>
        <w:pStyle w:val="FootnoteText"/>
        <w:rPr>
          <w:sz w:val="20"/>
          <w:lang w:val="ru-RU"/>
        </w:rPr>
      </w:pPr>
      <w:r>
        <w:tab/>
      </w:r>
      <w:r w:rsidRPr="00580C61">
        <w:rPr>
          <w:rStyle w:val="FootnoteReference"/>
          <w:szCs w:val="18"/>
          <w:vertAlign w:val="baseline"/>
          <w:lang w:val="ru-RU"/>
        </w:rPr>
        <w:t>*</w:t>
      </w:r>
      <w:r w:rsidRPr="00580C61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>Размещение</w:t>
      </w:r>
      <w:r w:rsidRPr="0042295E">
        <w:rPr>
          <w:lang w:val="ru-RU"/>
        </w:rPr>
        <w:t xml:space="preserve"> этих функциональных категорий в этой таблице подлежит дальнейшему рассмотрению WP.29 ЕЭК</w:t>
      </w:r>
      <w:r>
        <w:rPr>
          <w:lang w:val="ru-RU"/>
        </w:rPr>
        <w:t> </w:t>
      </w:r>
      <w:r w:rsidRPr="0042295E">
        <w:rPr>
          <w:lang w:val="ru-RU"/>
        </w:rPr>
        <w:t>ООН</w:t>
      </w:r>
      <w:r w:rsidRPr="00733E88">
        <w:rPr>
          <w:snapToGrid w:val="0"/>
          <w:spacing w:val="0"/>
          <w:w w:val="100"/>
          <w:kern w:val="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22F" w:rsidRPr="0048222F" w:rsidRDefault="0048222F">
    <w:pPr>
      <w:pStyle w:val="Header"/>
    </w:pPr>
    <w:fldSimple w:instr=" TITLE  \* MERGEFORMAT ">
      <w:r w:rsidR="002F0B2B">
        <w:t>ECE/TRANS/WP.29/1140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22F" w:rsidRPr="0048222F" w:rsidRDefault="0048222F" w:rsidP="0048222F">
    <w:pPr>
      <w:pStyle w:val="Header"/>
      <w:jc w:val="right"/>
    </w:pPr>
    <w:fldSimple w:instr=" TITLE  \* MERGEFORMAT ">
      <w:r w:rsidR="002F0B2B">
        <w:t>ECE/TRANS/WP.29/1140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72" w:rsidRPr="00AC1372" w:rsidRDefault="00AC1372" w:rsidP="00AC1372">
    <w:r>
      <w:rPr>
        <w:noProof/>
        <w:w w:val="10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C1372" w:rsidRPr="0048222F" w:rsidRDefault="00AC1372" w:rsidP="00AC1372">
                          <w:pPr>
                            <w:pStyle w:val="Header"/>
                          </w:pPr>
                          <w:fldSimple w:instr=" TITLE  \* MERGEFORMAT ">
                            <w:r w:rsidR="002F0B2B">
                              <w:t>ECE/TRANS/WP.29/1140</w:t>
                            </w:r>
                          </w:fldSimple>
                        </w:p>
                        <w:p w:rsidR="00AC1372" w:rsidRDefault="00AC137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:rsidR="00AC1372" w:rsidRPr="0048222F" w:rsidRDefault="00AC1372" w:rsidP="00AC137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proofErr w:type="spellStart"/>
                    <w:r w:rsidR="002F0B2B">
                      <w:t>ECE</w:t>
                    </w:r>
                    <w:proofErr w:type="spellEnd"/>
                    <w:r w:rsidR="002F0B2B">
                      <w:t>/TRANS/</w:t>
                    </w:r>
                    <w:proofErr w:type="spellStart"/>
                    <w:r w:rsidR="002F0B2B">
                      <w:t>WP.29</w:t>
                    </w:r>
                    <w:proofErr w:type="spellEnd"/>
                    <w:r w:rsidR="002F0B2B">
                      <w:t>/1140</w:t>
                    </w:r>
                    <w:r>
                      <w:fldChar w:fldCharType="end"/>
                    </w:r>
                  </w:p>
                  <w:p w:rsidR="00AC1372" w:rsidRDefault="00AC1372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72" w:rsidRPr="00AC1372" w:rsidRDefault="00AC1372" w:rsidP="00AC1372">
    <w:r>
      <w:rPr>
        <w:noProof/>
        <w:w w:val="10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1372" w:rsidRPr="0048222F" w:rsidRDefault="00AC1372" w:rsidP="00AC1372">
                          <w:pPr>
                            <w:pStyle w:val="Header"/>
                            <w:jc w:val="right"/>
                          </w:pPr>
                          <w:fldSimple w:instr=" TITLE  \* MERGEFORMAT ">
                            <w:r w:rsidR="002F0B2B">
                              <w:t>ECE/TRANS/WP.29/1140</w:t>
                            </w:r>
                          </w:fldSimple>
                        </w:p>
                        <w:p w:rsidR="00AC1372" w:rsidRDefault="00AC137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" fillcolor="#4f81bd [3204]" stroked="f" strokeweight=".5pt">
              <v:fill opacity="0"/>
              <v:path arrowok="t"/>
              <v:textbox style="layout-flow:vertical" inset="0,0,0,0">
                <w:txbxContent>
                  <w:p w:rsidR="00AC1372" w:rsidRPr="0048222F" w:rsidRDefault="00AC1372" w:rsidP="00AC1372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proofErr w:type="spellStart"/>
                    <w:r w:rsidR="002F0B2B">
                      <w:t>ECE</w:t>
                    </w:r>
                    <w:proofErr w:type="spellEnd"/>
                    <w:r w:rsidR="002F0B2B">
                      <w:t>/TRANS/</w:t>
                    </w:r>
                    <w:proofErr w:type="spellStart"/>
                    <w:r w:rsidR="002F0B2B">
                      <w:t>WP.29</w:t>
                    </w:r>
                    <w:proofErr w:type="spellEnd"/>
                    <w:r w:rsidR="002F0B2B">
                      <w:t>/1140</w:t>
                    </w:r>
                    <w:r>
                      <w:fldChar w:fldCharType="end"/>
                    </w:r>
                  </w:p>
                  <w:p w:rsidR="00AC1372" w:rsidRDefault="00AC1372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F6E91"/>
    <w:multiLevelType w:val="hybridMultilevel"/>
    <w:tmpl w:val="4D9E335A"/>
    <w:lvl w:ilvl="0" w:tplc="779AE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51"/>
    <w:rsid w:val="00033EE1"/>
    <w:rsid w:val="00034C22"/>
    <w:rsid w:val="00042B72"/>
    <w:rsid w:val="000558BD"/>
    <w:rsid w:val="000A2560"/>
    <w:rsid w:val="000B57E7"/>
    <w:rsid w:val="000B6373"/>
    <w:rsid w:val="000C0A70"/>
    <w:rsid w:val="000E4E5B"/>
    <w:rsid w:val="000F09DF"/>
    <w:rsid w:val="000F61B2"/>
    <w:rsid w:val="001075E9"/>
    <w:rsid w:val="00125463"/>
    <w:rsid w:val="0014152F"/>
    <w:rsid w:val="00144BBA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6D9D"/>
    <w:rsid w:val="002B74B1"/>
    <w:rsid w:val="002C0E18"/>
    <w:rsid w:val="002D5AAC"/>
    <w:rsid w:val="002E5067"/>
    <w:rsid w:val="002F098A"/>
    <w:rsid w:val="002F0B2B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2AE9"/>
    <w:rsid w:val="00407B78"/>
    <w:rsid w:val="0041645A"/>
    <w:rsid w:val="00424203"/>
    <w:rsid w:val="00452493"/>
    <w:rsid w:val="00453318"/>
    <w:rsid w:val="00454AF2"/>
    <w:rsid w:val="00454E07"/>
    <w:rsid w:val="00472C5C"/>
    <w:rsid w:val="0047794D"/>
    <w:rsid w:val="0048222F"/>
    <w:rsid w:val="004E05B7"/>
    <w:rsid w:val="0050108D"/>
    <w:rsid w:val="00513081"/>
    <w:rsid w:val="00517901"/>
    <w:rsid w:val="00525862"/>
    <w:rsid w:val="00526683"/>
    <w:rsid w:val="005639C1"/>
    <w:rsid w:val="005709E0"/>
    <w:rsid w:val="00572E19"/>
    <w:rsid w:val="00580C61"/>
    <w:rsid w:val="00587D62"/>
    <w:rsid w:val="005961C8"/>
    <w:rsid w:val="005966F1"/>
    <w:rsid w:val="005D7914"/>
    <w:rsid w:val="005E2B41"/>
    <w:rsid w:val="005F0B42"/>
    <w:rsid w:val="00615A20"/>
    <w:rsid w:val="006345DB"/>
    <w:rsid w:val="00640F49"/>
    <w:rsid w:val="00680D03"/>
    <w:rsid w:val="00681A10"/>
    <w:rsid w:val="006A1ED8"/>
    <w:rsid w:val="006C2031"/>
    <w:rsid w:val="006D461A"/>
    <w:rsid w:val="006F35EE"/>
    <w:rsid w:val="006F687D"/>
    <w:rsid w:val="007021FF"/>
    <w:rsid w:val="00702AB2"/>
    <w:rsid w:val="00712895"/>
    <w:rsid w:val="00734ACB"/>
    <w:rsid w:val="00757357"/>
    <w:rsid w:val="00792497"/>
    <w:rsid w:val="00806737"/>
    <w:rsid w:val="00825F8D"/>
    <w:rsid w:val="00834B71"/>
    <w:rsid w:val="0086445C"/>
    <w:rsid w:val="00881151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76C8A"/>
    <w:rsid w:val="009A24AC"/>
    <w:rsid w:val="009B5E42"/>
    <w:rsid w:val="009C6CB3"/>
    <w:rsid w:val="009C6FE6"/>
    <w:rsid w:val="009D70D1"/>
    <w:rsid w:val="009D7E7D"/>
    <w:rsid w:val="009F39ED"/>
    <w:rsid w:val="00A14DA8"/>
    <w:rsid w:val="00A312BC"/>
    <w:rsid w:val="00A5546E"/>
    <w:rsid w:val="00A84021"/>
    <w:rsid w:val="00A84D35"/>
    <w:rsid w:val="00A917B3"/>
    <w:rsid w:val="00A96FBD"/>
    <w:rsid w:val="00AB4B51"/>
    <w:rsid w:val="00AC1372"/>
    <w:rsid w:val="00B10CC7"/>
    <w:rsid w:val="00B1282E"/>
    <w:rsid w:val="00B36DF7"/>
    <w:rsid w:val="00B539E7"/>
    <w:rsid w:val="00B62458"/>
    <w:rsid w:val="00BC18B2"/>
    <w:rsid w:val="00BC262D"/>
    <w:rsid w:val="00BD33EE"/>
    <w:rsid w:val="00BE1CC7"/>
    <w:rsid w:val="00BF2490"/>
    <w:rsid w:val="00C106D6"/>
    <w:rsid w:val="00C119AE"/>
    <w:rsid w:val="00C60F0C"/>
    <w:rsid w:val="00C75489"/>
    <w:rsid w:val="00C805C9"/>
    <w:rsid w:val="00C92939"/>
    <w:rsid w:val="00CA1679"/>
    <w:rsid w:val="00CB151C"/>
    <w:rsid w:val="00CE5A1A"/>
    <w:rsid w:val="00CF55F6"/>
    <w:rsid w:val="00D1504E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655C8"/>
    <w:rsid w:val="00E73F76"/>
    <w:rsid w:val="00EA2C9F"/>
    <w:rsid w:val="00EA420E"/>
    <w:rsid w:val="00EC2230"/>
    <w:rsid w:val="00ED0BDA"/>
    <w:rsid w:val="00ED7774"/>
    <w:rsid w:val="00EE142A"/>
    <w:rsid w:val="00EF1360"/>
    <w:rsid w:val="00EF3220"/>
    <w:rsid w:val="00F2523A"/>
    <w:rsid w:val="00F2777D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BE8644-6AC8-4C42-9C7C-2BAF81DB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 BVI fnr,(Footnote Reference),-E Fußnotenzeichen,4_G,BVI fnr,Footnote,Footnote Reference Superscript,Footnote Reference/,Footnote symbol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PP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link w:val="HChGChar"/>
    <w:rsid w:val="0048222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cs="Times New Roman"/>
      <w:b/>
      <w:spacing w:val="0"/>
      <w:w w:val="100"/>
      <w:kern w:val="0"/>
      <w:sz w:val="28"/>
      <w:szCs w:val="20"/>
      <w:lang w:val="en-GB" w:eastAsia="en-US"/>
    </w:rPr>
  </w:style>
  <w:style w:type="character" w:customStyle="1" w:styleId="HChGChar">
    <w:name w:val="_ H _Ch_G Char"/>
    <w:link w:val="HChG"/>
    <w:rsid w:val="0048222F"/>
    <w:rPr>
      <w:rFonts w:eastAsiaTheme="minorEastAsia"/>
      <w:b/>
      <w:sz w:val="28"/>
      <w:lang w:val="en-GB" w:eastAsia="en-US"/>
    </w:rPr>
  </w:style>
  <w:style w:type="paragraph" w:customStyle="1" w:styleId="SingleTxtG">
    <w:name w:val="_ Single Txt_G"/>
    <w:basedOn w:val="Normal"/>
    <w:link w:val="SingleTxtGChar"/>
    <w:rsid w:val="0048222F"/>
    <w:pPr>
      <w:suppressAutoHyphens/>
      <w:spacing w:after="120"/>
      <w:ind w:left="1134" w:right="1134"/>
      <w:jc w:val="both"/>
    </w:pPr>
    <w:rPr>
      <w:rFonts w:cs="Times New Roman"/>
      <w:spacing w:val="0"/>
      <w:w w:val="100"/>
      <w:kern w:val="0"/>
      <w:szCs w:val="20"/>
      <w:lang w:val="en-GB" w:eastAsia="en-US"/>
    </w:rPr>
  </w:style>
  <w:style w:type="character" w:customStyle="1" w:styleId="SingleTxtGChar">
    <w:name w:val="_ Single Txt_G Char"/>
    <w:link w:val="SingleTxtG"/>
    <w:rsid w:val="0048222F"/>
    <w:rPr>
      <w:rFonts w:eastAsiaTheme="minorEastAsia"/>
      <w:lang w:val="en-GB" w:eastAsia="en-US"/>
    </w:rPr>
  </w:style>
  <w:style w:type="paragraph" w:styleId="ListParagraph">
    <w:name w:val="List Paragraph"/>
    <w:basedOn w:val="Normal"/>
    <w:uiPriority w:val="34"/>
    <w:qFormat/>
    <w:rsid w:val="00AC1372"/>
    <w:pPr>
      <w:widowControl w:val="0"/>
      <w:spacing w:line="240" w:lineRule="auto"/>
      <w:ind w:leftChars="400" w:left="840"/>
      <w:jc w:val="both"/>
    </w:pPr>
    <w:rPr>
      <w:rFonts w:asciiTheme="minorHAnsi" w:hAnsiTheme="minorHAnsi"/>
      <w:spacing w:val="0"/>
      <w:w w:val="100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43E9-C96E-4249-AF54-6E51139C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3680</Words>
  <Characters>20976</Characters>
  <Application>Microsoft Office Word</Application>
  <DocSecurity>0</DocSecurity>
  <Lines>174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ECE/TRANS/WP.29/1140</vt:lpstr>
      <vt:lpstr>ECE/TRANS/WP.29/1140</vt:lpstr>
      <vt:lpstr>A/</vt:lpstr>
    </vt:vector>
  </TitlesOfParts>
  <Company>DCM</Company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ECE/TRANS/WP.29/1140</dc:title>
  <dc:subject/>
  <dc:creator>Anna KISSELEVA</dc:creator>
  <cp:keywords/>
  <cp:lastModifiedBy>Marie-Claude Collet</cp:lastModifiedBy>
  <cp:revision>2</cp:revision>
  <cp:lastPrinted>2018-04-26T09:41:00Z</cp:lastPrinted>
  <dcterms:created xsi:type="dcterms:W3CDTF">2018-12-05T14:19:00Z</dcterms:created>
  <dcterms:modified xsi:type="dcterms:W3CDTF">2018-12-05T14:19:00Z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