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D11BB" w14:textId="5585848D" w:rsidR="007935CC" w:rsidRPr="002F4926" w:rsidRDefault="007935CC" w:rsidP="007935CC">
      <w:pPr>
        <w:jc w:val="both"/>
      </w:pPr>
      <w:r w:rsidRPr="002F4926">
        <w:t xml:space="preserve">Transmitted by the experts from IMMA                                                      </w:t>
      </w:r>
      <w:r w:rsidRPr="002F4926">
        <w:rPr>
          <w:u w:val="single"/>
        </w:rPr>
        <w:t xml:space="preserve">Informal document </w:t>
      </w:r>
      <w:r w:rsidRPr="002F4926">
        <w:t>GRBP-71-</w:t>
      </w:r>
      <w:r w:rsidR="009036B3">
        <w:t>17</w:t>
      </w:r>
    </w:p>
    <w:p w14:paraId="7C4DEBBA" w14:textId="25F59845" w:rsidR="007935CC" w:rsidRPr="002F4926" w:rsidRDefault="007935CC" w:rsidP="007935CC">
      <w:pPr>
        <w:tabs>
          <w:tab w:val="left" w:pos="8505"/>
        </w:tabs>
        <w:spacing w:line="240" w:lineRule="auto"/>
        <w:ind w:right="1134"/>
        <w:jc w:val="right"/>
      </w:pPr>
      <w:r w:rsidRPr="002F4926">
        <w:t xml:space="preserve">                                                                                                          (71st GRBP, </w:t>
      </w:r>
      <w:r w:rsidR="009036B3">
        <w:t xml:space="preserve">28-31 </w:t>
      </w:r>
      <w:r w:rsidRPr="002F4926">
        <w:t>January 2020,</w:t>
      </w:r>
    </w:p>
    <w:p w14:paraId="545932A2" w14:textId="1333FF27" w:rsidR="007935CC" w:rsidRPr="002F4926" w:rsidRDefault="007935CC" w:rsidP="007935CC">
      <w:pPr>
        <w:tabs>
          <w:tab w:val="left" w:pos="8505"/>
        </w:tabs>
        <w:spacing w:line="240" w:lineRule="auto"/>
        <w:ind w:right="1134"/>
        <w:jc w:val="right"/>
        <w:rPr>
          <w:highlight w:val="yellow"/>
        </w:rPr>
      </w:pPr>
      <w:r w:rsidRPr="002F4926">
        <w:t xml:space="preserve">                                                                                                                  </w:t>
      </w:r>
      <w:r w:rsidR="009036B3">
        <w:t>a</w:t>
      </w:r>
      <w:r w:rsidRPr="002F4926">
        <w:t xml:space="preserve">genda </w:t>
      </w:r>
      <w:r w:rsidR="009036B3">
        <w:t>i</w:t>
      </w:r>
      <w:r w:rsidRPr="002F4926">
        <w:t>tem</w:t>
      </w:r>
      <w:r w:rsidR="009036B3">
        <w:t xml:space="preserve"> 2)</w:t>
      </w:r>
    </w:p>
    <w:p w14:paraId="7CF858A0" w14:textId="77777777" w:rsidR="007935CC" w:rsidRPr="002F4926" w:rsidRDefault="007935CC" w:rsidP="007935CC"/>
    <w:p w14:paraId="5E6CE1EB" w14:textId="77777777" w:rsidR="007935CC" w:rsidRPr="002F4926" w:rsidRDefault="007935CC" w:rsidP="007935CC">
      <w:pPr>
        <w:pStyle w:val="ListParagraph"/>
        <w:jc w:val="center"/>
        <w:rPr>
          <w:b/>
        </w:rPr>
      </w:pPr>
      <w:bookmarkStart w:id="0" w:name="_GoBack"/>
      <w:bookmarkEnd w:id="0"/>
    </w:p>
    <w:p w14:paraId="02B63EC7" w14:textId="7B70FB61" w:rsidR="007935CC" w:rsidRPr="002F4926" w:rsidRDefault="007935CC" w:rsidP="007935CC">
      <w:pPr>
        <w:pStyle w:val="ListParagraph"/>
        <w:jc w:val="center"/>
        <w:rPr>
          <w:b/>
        </w:rPr>
      </w:pPr>
      <w:r w:rsidRPr="002F4926">
        <w:rPr>
          <w:b/>
        </w:rPr>
        <w:t xml:space="preserve">Proposal </w:t>
      </w:r>
      <w:r w:rsidRPr="002F4926">
        <w:rPr>
          <w:rFonts w:eastAsia="Times New Roman"/>
          <w:b/>
        </w:rPr>
        <w:t xml:space="preserve">for </w:t>
      </w:r>
      <w:r w:rsidR="002F4926" w:rsidRPr="002F4926">
        <w:rPr>
          <w:rFonts w:eastAsia="Times New Roman"/>
          <w:b/>
        </w:rPr>
        <w:t>a new seri</w:t>
      </w:r>
      <w:r w:rsidRPr="002F4926">
        <w:rPr>
          <w:b/>
        </w:rPr>
        <w:t xml:space="preserve">es of amendments </w:t>
      </w:r>
    </w:p>
    <w:p w14:paraId="2492FAD6" w14:textId="7712FD4A" w:rsidR="007935CC" w:rsidRPr="002F4926" w:rsidRDefault="007935CC" w:rsidP="007935CC">
      <w:pPr>
        <w:pStyle w:val="ListParagraph"/>
        <w:jc w:val="center"/>
        <w:rPr>
          <w:b/>
        </w:rPr>
      </w:pPr>
      <w:r w:rsidRPr="002F4926">
        <w:rPr>
          <w:b/>
        </w:rPr>
        <w:t>to UN Regulation No.</w:t>
      </w:r>
      <w:r w:rsidR="00127DDF">
        <w:rPr>
          <w:b/>
        </w:rPr>
        <w:t xml:space="preserve"> </w:t>
      </w:r>
      <w:r w:rsidRPr="002F4926">
        <w:rPr>
          <w:b/>
        </w:rPr>
        <w:t>41 (Noise of L</w:t>
      </w:r>
      <w:r w:rsidRPr="002F4926">
        <w:rPr>
          <w:b/>
          <w:vertAlign w:val="subscript"/>
        </w:rPr>
        <w:t>3</w:t>
      </w:r>
      <w:r w:rsidRPr="002F4926">
        <w:rPr>
          <w:b/>
        </w:rPr>
        <w:t xml:space="preserve"> category of vehicles)</w:t>
      </w:r>
    </w:p>
    <w:p w14:paraId="35ADB378" w14:textId="77777777" w:rsidR="007935CC" w:rsidRPr="002F4926" w:rsidRDefault="007935CC" w:rsidP="007935CC">
      <w:pPr>
        <w:pStyle w:val="ListParagraph"/>
        <w:jc w:val="center"/>
        <w:rPr>
          <w:b/>
        </w:rPr>
      </w:pPr>
    </w:p>
    <w:p w14:paraId="596437DD" w14:textId="03491811" w:rsidR="002F4926" w:rsidRPr="006E5253" w:rsidRDefault="007935CC" w:rsidP="006E5253">
      <w:pPr>
        <w:pStyle w:val="SingleTxtG"/>
        <w:rPr>
          <w:rFonts w:eastAsia="MS Mincho"/>
        </w:rPr>
      </w:pPr>
      <w:r w:rsidRPr="002F4926">
        <w:rPr>
          <w:rFonts w:eastAsia="MS Mincho"/>
        </w:rPr>
        <w:t xml:space="preserve">The text reproduced here below was prepared by the expert from the International Motorcycle Manufacturers Association (IMMA) to amend </w:t>
      </w:r>
      <w:r w:rsidR="002F4926" w:rsidRPr="002F4926">
        <w:rPr>
          <w:rFonts w:eastAsia="MS Mincho"/>
        </w:rPr>
        <w:t>the ASEP requirements of Regulation No. 41</w:t>
      </w:r>
      <w:r w:rsidRPr="002F4926">
        <w:rPr>
          <w:rFonts w:eastAsia="MS Mincho"/>
        </w:rPr>
        <w:t xml:space="preserve">. The modifications to </w:t>
      </w:r>
      <w:r w:rsidR="002F4926" w:rsidRPr="002F4926">
        <w:rPr>
          <w:rFonts w:eastAsia="MS Mincho"/>
        </w:rPr>
        <w:t>Regulation No. 41</w:t>
      </w:r>
      <w:r w:rsidRPr="002F4926">
        <w:rPr>
          <w:rFonts w:eastAsia="MS Mincho"/>
        </w:rPr>
        <w:t xml:space="preserve"> are marked in bold for new or strikethrough for deleted characters.</w:t>
      </w:r>
    </w:p>
    <w:p w14:paraId="6D52B0BB" w14:textId="68FDA30B" w:rsidR="003A2092" w:rsidRPr="002F4926" w:rsidRDefault="007548F0" w:rsidP="002F4926">
      <w:pPr>
        <w:pStyle w:val="HChG"/>
        <w:numPr>
          <w:ilvl w:val="0"/>
          <w:numId w:val="32"/>
        </w:numPr>
        <w:ind w:left="1134" w:hanging="1134"/>
        <w:rPr>
          <w:rFonts w:eastAsia="MS Mincho"/>
          <w:lang w:val="en-US"/>
        </w:rPr>
      </w:pPr>
      <w:r w:rsidRPr="002F4926">
        <w:rPr>
          <w:rFonts w:eastAsia="MS Mincho"/>
          <w:lang w:val="en-US"/>
        </w:rPr>
        <w:t>Proposal</w:t>
      </w:r>
    </w:p>
    <w:p w14:paraId="2CB436CF" w14:textId="1CBDDF99" w:rsidR="003A2092" w:rsidRPr="002F4926" w:rsidRDefault="00127DDF" w:rsidP="002F4926">
      <w:pPr>
        <w:pStyle w:val="SingleTxtG"/>
        <w:rPr>
          <w:rFonts w:eastAsia="MS Mincho"/>
          <w:bCs/>
          <w:i/>
          <w:color w:val="000000"/>
        </w:rPr>
      </w:pPr>
      <w:r w:rsidRPr="00E45511">
        <w:rPr>
          <w:i/>
          <w:color w:val="000000"/>
        </w:rPr>
        <w:t>Paragraph</w:t>
      </w:r>
      <w:r w:rsidR="002F4926" w:rsidRPr="002F4926">
        <w:rPr>
          <w:rFonts w:eastAsia="MS Mincho"/>
          <w:bCs/>
          <w:i/>
          <w:color w:val="000000"/>
        </w:rPr>
        <w:t xml:space="preserve"> 2.13</w:t>
      </w:r>
      <w:r w:rsidR="002F4926" w:rsidRPr="002F4926">
        <w:rPr>
          <w:rFonts w:eastAsia="MS Mincho"/>
          <w:bCs/>
          <w:iCs/>
          <w:color w:val="000000"/>
        </w:rPr>
        <w:t>, amend to read</w:t>
      </w:r>
      <w:r w:rsidR="002C3D02" w:rsidRPr="002F4926">
        <w:rPr>
          <w:rFonts w:eastAsia="MS Mincho"/>
          <w:bCs/>
          <w:iCs/>
          <w:color w:val="000000"/>
        </w:rPr>
        <w:t>:</w:t>
      </w:r>
    </w:p>
    <w:p w14:paraId="18A78043" w14:textId="22035AF0" w:rsidR="003A2092" w:rsidRPr="002F4926" w:rsidRDefault="003A2092" w:rsidP="003A2092">
      <w:pPr>
        <w:pStyle w:val="SingleTxtG"/>
        <w:spacing w:after="240"/>
        <w:ind w:left="2268" w:hanging="1134"/>
      </w:pPr>
      <w:r w:rsidRPr="002F4926">
        <w:t>2.13.</w:t>
      </w:r>
      <w:r w:rsidRPr="002F4926">
        <w:tab/>
        <w:t>Following is a table containing all symbols used in this Regulation:</w:t>
      </w:r>
    </w:p>
    <w:tbl>
      <w:tblPr>
        <w:tblW w:w="746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953"/>
        <w:gridCol w:w="2982"/>
        <w:gridCol w:w="2300"/>
      </w:tblGrid>
      <w:tr w:rsidR="00C03745" w:rsidRPr="002F4926" w14:paraId="74B7D547" w14:textId="77777777" w:rsidTr="00C55442">
        <w:trPr>
          <w:trHeight w:val="20"/>
          <w:tblHeader/>
        </w:trPr>
        <w:tc>
          <w:tcPr>
            <w:tcW w:w="1231" w:type="dxa"/>
            <w:tcMar>
              <w:top w:w="0" w:type="dxa"/>
              <w:left w:w="0" w:type="dxa"/>
              <w:bottom w:w="0" w:type="dxa"/>
              <w:right w:w="108" w:type="dxa"/>
            </w:tcMar>
            <w:vAlign w:val="bottom"/>
            <w:hideMark/>
          </w:tcPr>
          <w:p w14:paraId="0DD54160" w14:textId="77777777" w:rsidR="00C03745" w:rsidRPr="002F4926" w:rsidRDefault="00C03745" w:rsidP="00C55442">
            <w:pPr>
              <w:tabs>
                <w:tab w:val="left" w:pos="-1440"/>
              </w:tabs>
              <w:spacing w:beforeLines="40" w:before="96" w:afterLines="40" w:after="96" w:line="200" w:lineRule="exact"/>
              <w:ind w:left="113"/>
              <w:jc w:val="center"/>
              <w:rPr>
                <w:rFonts w:eastAsia="Calibri"/>
                <w:b/>
                <w:i/>
                <w:sz w:val="16"/>
                <w:szCs w:val="16"/>
              </w:rPr>
            </w:pPr>
            <w:r w:rsidRPr="002F4926">
              <w:rPr>
                <w:rFonts w:eastAsia="Calibri"/>
                <w:b/>
                <w:i/>
                <w:sz w:val="16"/>
                <w:szCs w:val="16"/>
              </w:rPr>
              <w:t>Symbol</w:t>
            </w:r>
          </w:p>
        </w:tc>
        <w:tc>
          <w:tcPr>
            <w:tcW w:w="953" w:type="dxa"/>
            <w:tcMar>
              <w:top w:w="0" w:type="dxa"/>
              <w:left w:w="0" w:type="dxa"/>
              <w:bottom w:w="0" w:type="dxa"/>
              <w:right w:w="108" w:type="dxa"/>
            </w:tcMar>
            <w:vAlign w:val="bottom"/>
            <w:hideMark/>
          </w:tcPr>
          <w:p w14:paraId="4939B6A6" w14:textId="77777777" w:rsidR="00C03745" w:rsidRPr="002F4926" w:rsidRDefault="00C03745" w:rsidP="00C55442">
            <w:pPr>
              <w:tabs>
                <w:tab w:val="left" w:pos="-1440"/>
              </w:tabs>
              <w:spacing w:beforeLines="40" w:before="96" w:afterLines="40" w:after="96" w:line="200" w:lineRule="exact"/>
              <w:ind w:left="113"/>
              <w:jc w:val="center"/>
              <w:rPr>
                <w:rFonts w:eastAsia="Calibri"/>
                <w:b/>
                <w:i/>
                <w:sz w:val="16"/>
                <w:szCs w:val="16"/>
              </w:rPr>
            </w:pPr>
            <w:r w:rsidRPr="002F4926">
              <w:rPr>
                <w:rFonts w:eastAsia="Calibri"/>
                <w:b/>
                <w:i/>
                <w:sz w:val="16"/>
                <w:szCs w:val="16"/>
              </w:rPr>
              <w:t>Units</w:t>
            </w:r>
          </w:p>
        </w:tc>
        <w:tc>
          <w:tcPr>
            <w:tcW w:w="2982" w:type="dxa"/>
            <w:tcMar>
              <w:top w:w="0" w:type="dxa"/>
              <w:left w:w="0" w:type="dxa"/>
              <w:bottom w:w="0" w:type="dxa"/>
              <w:right w:w="108" w:type="dxa"/>
            </w:tcMar>
            <w:vAlign w:val="bottom"/>
            <w:hideMark/>
          </w:tcPr>
          <w:p w14:paraId="4620CFAD" w14:textId="77777777" w:rsidR="00C03745" w:rsidRPr="002F4926" w:rsidRDefault="00C03745" w:rsidP="00C55442">
            <w:pPr>
              <w:tabs>
                <w:tab w:val="left" w:pos="-1440"/>
              </w:tabs>
              <w:spacing w:beforeLines="40" w:before="96" w:afterLines="40" w:after="96" w:line="200" w:lineRule="exact"/>
              <w:ind w:left="113"/>
              <w:jc w:val="center"/>
              <w:rPr>
                <w:rFonts w:eastAsia="Calibri"/>
                <w:b/>
                <w:i/>
                <w:sz w:val="16"/>
                <w:szCs w:val="16"/>
              </w:rPr>
            </w:pPr>
            <w:r w:rsidRPr="002F4926">
              <w:rPr>
                <w:rFonts w:eastAsia="Calibri"/>
                <w:b/>
                <w:i/>
                <w:sz w:val="16"/>
                <w:szCs w:val="16"/>
              </w:rPr>
              <w:t>Explanation</w:t>
            </w:r>
          </w:p>
        </w:tc>
        <w:tc>
          <w:tcPr>
            <w:tcW w:w="2300" w:type="dxa"/>
            <w:tcMar>
              <w:top w:w="0" w:type="dxa"/>
              <w:left w:w="0" w:type="dxa"/>
              <w:bottom w:w="0" w:type="dxa"/>
              <w:right w:w="108" w:type="dxa"/>
            </w:tcMar>
            <w:vAlign w:val="bottom"/>
            <w:hideMark/>
          </w:tcPr>
          <w:p w14:paraId="73CC03B9" w14:textId="77777777" w:rsidR="00C03745" w:rsidRPr="002F4926" w:rsidRDefault="00C03745" w:rsidP="00C55442">
            <w:pPr>
              <w:tabs>
                <w:tab w:val="left" w:pos="-1440"/>
              </w:tabs>
              <w:spacing w:beforeLines="40" w:before="96" w:afterLines="40" w:after="96" w:line="200" w:lineRule="exact"/>
              <w:ind w:left="113"/>
              <w:jc w:val="center"/>
              <w:rPr>
                <w:rFonts w:eastAsia="Calibri"/>
                <w:b/>
                <w:i/>
                <w:sz w:val="16"/>
                <w:szCs w:val="16"/>
              </w:rPr>
            </w:pPr>
            <w:r w:rsidRPr="002F4926">
              <w:rPr>
                <w:rFonts w:eastAsia="Calibri"/>
                <w:b/>
                <w:i/>
                <w:sz w:val="16"/>
                <w:szCs w:val="16"/>
              </w:rPr>
              <w:t>Reference</w:t>
            </w:r>
          </w:p>
        </w:tc>
      </w:tr>
      <w:tr w:rsidR="00C03745" w:rsidRPr="002F4926" w14:paraId="1E364F56" w14:textId="77777777" w:rsidTr="00C55442">
        <w:tc>
          <w:tcPr>
            <w:tcW w:w="1231" w:type="dxa"/>
            <w:tcMar>
              <w:top w:w="0" w:type="dxa"/>
              <w:left w:w="0" w:type="dxa"/>
              <w:bottom w:w="0" w:type="dxa"/>
              <w:right w:w="108" w:type="dxa"/>
            </w:tcMar>
            <w:hideMark/>
          </w:tcPr>
          <w:p w14:paraId="4B7DF569"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AA'</w:t>
            </w:r>
          </w:p>
        </w:tc>
        <w:tc>
          <w:tcPr>
            <w:tcW w:w="953" w:type="dxa"/>
            <w:tcMar>
              <w:top w:w="0" w:type="dxa"/>
              <w:left w:w="0" w:type="dxa"/>
              <w:bottom w:w="0" w:type="dxa"/>
              <w:right w:w="108" w:type="dxa"/>
            </w:tcMar>
            <w:hideMark/>
          </w:tcPr>
          <w:p w14:paraId="3A3C9749"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c>
          <w:tcPr>
            <w:tcW w:w="2982" w:type="dxa"/>
            <w:tcMar>
              <w:top w:w="0" w:type="dxa"/>
              <w:left w:w="0" w:type="dxa"/>
              <w:bottom w:w="0" w:type="dxa"/>
              <w:right w:w="108" w:type="dxa"/>
            </w:tcMar>
            <w:hideMark/>
          </w:tcPr>
          <w:p w14:paraId="418492B4"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virtual line on the test track</w:t>
            </w:r>
          </w:p>
        </w:tc>
        <w:tc>
          <w:tcPr>
            <w:tcW w:w="2300" w:type="dxa"/>
            <w:tcMar>
              <w:top w:w="0" w:type="dxa"/>
              <w:left w:w="0" w:type="dxa"/>
              <w:bottom w:w="0" w:type="dxa"/>
              <w:right w:w="108" w:type="dxa"/>
            </w:tcMar>
            <w:hideMark/>
          </w:tcPr>
          <w:p w14:paraId="15FCCC4C"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4 – Figure 1</w:t>
            </w:r>
          </w:p>
        </w:tc>
      </w:tr>
      <w:tr w:rsidR="00C03745" w:rsidRPr="002F4926" w14:paraId="109A071B" w14:textId="77777777" w:rsidTr="00C55442">
        <w:tc>
          <w:tcPr>
            <w:tcW w:w="1231" w:type="dxa"/>
            <w:tcMar>
              <w:top w:w="0" w:type="dxa"/>
              <w:left w:w="0" w:type="dxa"/>
              <w:bottom w:w="0" w:type="dxa"/>
              <w:right w:w="108" w:type="dxa"/>
            </w:tcMar>
            <w:hideMark/>
          </w:tcPr>
          <w:p w14:paraId="248E53E9" w14:textId="77777777" w:rsidR="00C03745" w:rsidRPr="002F4926" w:rsidRDefault="00C03745" w:rsidP="00C55442">
            <w:pPr>
              <w:tabs>
                <w:tab w:val="left" w:pos="-1440"/>
              </w:tabs>
              <w:spacing w:beforeLines="40" w:before="96" w:afterLines="40" w:after="96" w:line="200" w:lineRule="exact"/>
              <w:ind w:left="113"/>
              <w:rPr>
                <w:rFonts w:eastAsia="Calibri"/>
                <w:i/>
              </w:rPr>
            </w:pPr>
            <w:proofErr w:type="spellStart"/>
            <w:r w:rsidRPr="002F4926">
              <w:rPr>
                <w:rFonts w:eastAsia="Calibri"/>
              </w:rPr>
              <w:t>a</w:t>
            </w:r>
            <w:r w:rsidRPr="002F4926">
              <w:rPr>
                <w:rFonts w:eastAsia="Calibri"/>
                <w:vertAlign w:val="subscript"/>
              </w:rPr>
              <w:t>wot</w:t>
            </w:r>
            <w:proofErr w:type="spellEnd"/>
          </w:p>
        </w:tc>
        <w:tc>
          <w:tcPr>
            <w:tcW w:w="953" w:type="dxa"/>
            <w:tcMar>
              <w:top w:w="0" w:type="dxa"/>
              <w:left w:w="0" w:type="dxa"/>
              <w:bottom w:w="0" w:type="dxa"/>
              <w:right w:w="108" w:type="dxa"/>
            </w:tcMar>
            <w:hideMark/>
          </w:tcPr>
          <w:p w14:paraId="0335D7EE"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m/s</w:t>
            </w:r>
            <w:r w:rsidRPr="002F4926">
              <w:rPr>
                <w:rFonts w:eastAsia="Calibri"/>
                <w:vertAlign w:val="superscript"/>
              </w:rPr>
              <w:t>2</w:t>
            </w:r>
          </w:p>
        </w:tc>
        <w:tc>
          <w:tcPr>
            <w:tcW w:w="2982" w:type="dxa"/>
            <w:tcMar>
              <w:top w:w="0" w:type="dxa"/>
              <w:left w:w="0" w:type="dxa"/>
              <w:bottom w:w="0" w:type="dxa"/>
              <w:right w:w="108" w:type="dxa"/>
            </w:tcMar>
            <w:hideMark/>
          </w:tcPr>
          <w:p w14:paraId="43A98779"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calculated acceleration</w:t>
            </w:r>
          </w:p>
        </w:tc>
        <w:tc>
          <w:tcPr>
            <w:tcW w:w="2300" w:type="dxa"/>
            <w:tcMar>
              <w:top w:w="0" w:type="dxa"/>
              <w:left w:w="0" w:type="dxa"/>
              <w:bottom w:w="0" w:type="dxa"/>
              <w:right w:w="108" w:type="dxa"/>
            </w:tcMar>
            <w:hideMark/>
          </w:tcPr>
          <w:p w14:paraId="59BF07C5"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1.4.2.</w:t>
            </w:r>
          </w:p>
        </w:tc>
      </w:tr>
      <w:tr w:rsidR="00C03745" w:rsidRPr="002F4926" w14:paraId="51B798EA" w14:textId="77777777" w:rsidTr="00C55442">
        <w:tc>
          <w:tcPr>
            <w:tcW w:w="1231" w:type="dxa"/>
            <w:tcMar>
              <w:top w:w="0" w:type="dxa"/>
              <w:left w:w="0" w:type="dxa"/>
              <w:bottom w:w="0" w:type="dxa"/>
              <w:right w:w="108" w:type="dxa"/>
            </w:tcMar>
            <w:hideMark/>
          </w:tcPr>
          <w:p w14:paraId="000F57ED" w14:textId="77777777" w:rsidR="00C03745" w:rsidRPr="002F4926" w:rsidRDefault="00C03745" w:rsidP="00C55442">
            <w:pPr>
              <w:tabs>
                <w:tab w:val="left" w:pos="-1440"/>
              </w:tabs>
              <w:spacing w:beforeLines="40" w:before="96" w:afterLines="40" w:after="96" w:line="200" w:lineRule="exact"/>
              <w:ind w:left="113"/>
              <w:rPr>
                <w:rFonts w:eastAsia="Calibri"/>
                <w:i/>
              </w:rPr>
            </w:pPr>
            <w:proofErr w:type="spellStart"/>
            <w:proofErr w:type="gramStart"/>
            <w:r w:rsidRPr="002F4926">
              <w:rPr>
                <w:rFonts w:eastAsia="Calibri"/>
              </w:rPr>
              <w:t>a</w:t>
            </w:r>
            <w:r w:rsidRPr="002F4926">
              <w:rPr>
                <w:rFonts w:eastAsia="Calibri"/>
                <w:vertAlign w:val="subscript"/>
              </w:rPr>
              <w:t>wot,ref</w:t>
            </w:r>
            <w:proofErr w:type="spellEnd"/>
            <w:proofErr w:type="gramEnd"/>
          </w:p>
        </w:tc>
        <w:tc>
          <w:tcPr>
            <w:tcW w:w="953" w:type="dxa"/>
            <w:tcMar>
              <w:top w:w="0" w:type="dxa"/>
              <w:left w:w="0" w:type="dxa"/>
              <w:bottom w:w="0" w:type="dxa"/>
              <w:right w:w="108" w:type="dxa"/>
            </w:tcMar>
            <w:hideMark/>
          </w:tcPr>
          <w:p w14:paraId="67ACCCA7"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m/s</w:t>
            </w:r>
            <w:r w:rsidRPr="002F4926">
              <w:rPr>
                <w:rFonts w:eastAsia="Calibri"/>
                <w:vertAlign w:val="superscript"/>
              </w:rPr>
              <w:t>2</w:t>
            </w:r>
          </w:p>
        </w:tc>
        <w:tc>
          <w:tcPr>
            <w:tcW w:w="2982" w:type="dxa"/>
            <w:tcMar>
              <w:top w:w="0" w:type="dxa"/>
              <w:left w:w="0" w:type="dxa"/>
              <w:bottom w:w="0" w:type="dxa"/>
              <w:right w:w="108" w:type="dxa"/>
            </w:tcMar>
            <w:hideMark/>
          </w:tcPr>
          <w:p w14:paraId="6B340D4A"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prescribed reference acceleration</w:t>
            </w:r>
          </w:p>
        </w:tc>
        <w:tc>
          <w:tcPr>
            <w:tcW w:w="2300" w:type="dxa"/>
            <w:tcMar>
              <w:top w:w="0" w:type="dxa"/>
              <w:left w:w="0" w:type="dxa"/>
              <w:bottom w:w="0" w:type="dxa"/>
              <w:right w:w="108" w:type="dxa"/>
            </w:tcMar>
            <w:hideMark/>
          </w:tcPr>
          <w:p w14:paraId="46EEC991"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1.3.3.3.1.2.</w:t>
            </w:r>
          </w:p>
        </w:tc>
      </w:tr>
      <w:tr w:rsidR="00C03745" w:rsidRPr="002F4926" w14:paraId="7197ED07" w14:textId="77777777" w:rsidTr="00C55442">
        <w:tc>
          <w:tcPr>
            <w:tcW w:w="1231" w:type="dxa"/>
            <w:tcMar>
              <w:top w:w="0" w:type="dxa"/>
              <w:left w:w="0" w:type="dxa"/>
              <w:bottom w:w="0" w:type="dxa"/>
              <w:right w:w="108" w:type="dxa"/>
            </w:tcMar>
            <w:hideMark/>
          </w:tcPr>
          <w:p w14:paraId="0B722FAA" w14:textId="77777777" w:rsidR="00C03745" w:rsidRPr="002F4926" w:rsidRDefault="00C03745" w:rsidP="00C55442">
            <w:pPr>
              <w:tabs>
                <w:tab w:val="left" w:pos="-1440"/>
              </w:tabs>
              <w:spacing w:beforeLines="40" w:before="96" w:afterLines="40" w:after="96" w:line="200" w:lineRule="exact"/>
              <w:ind w:left="113"/>
              <w:rPr>
                <w:rFonts w:eastAsia="Calibri"/>
                <w:i/>
              </w:rPr>
            </w:pPr>
            <w:proofErr w:type="spellStart"/>
            <w:r w:rsidRPr="002F4926">
              <w:rPr>
                <w:rFonts w:eastAsia="Calibri"/>
              </w:rPr>
              <w:t>a</w:t>
            </w:r>
            <w:r w:rsidRPr="002F4926">
              <w:rPr>
                <w:rFonts w:eastAsia="Calibri"/>
                <w:vertAlign w:val="subscript"/>
              </w:rPr>
              <w:t>urban</w:t>
            </w:r>
            <w:proofErr w:type="spellEnd"/>
          </w:p>
        </w:tc>
        <w:tc>
          <w:tcPr>
            <w:tcW w:w="953" w:type="dxa"/>
            <w:tcMar>
              <w:top w:w="0" w:type="dxa"/>
              <w:left w:w="0" w:type="dxa"/>
              <w:bottom w:w="0" w:type="dxa"/>
              <w:right w:w="108" w:type="dxa"/>
            </w:tcMar>
            <w:hideMark/>
          </w:tcPr>
          <w:p w14:paraId="369B3A64"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m/s</w:t>
            </w:r>
            <w:r w:rsidRPr="002F4926">
              <w:rPr>
                <w:rFonts w:eastAsia="Calibri"/>
                <w:vertAlign w:val="superscript"/>
              </w:rPr>
              <w:t>2</w:t>
            </w:r>
          </w:p>
        </w:tc>
        <w:tc>
          <w:tcPr>
            <w:tcW w:w="2982" w:type="dxa"/>
            <w:tcMar>
              <w:top w:w="0" w:type="dxa"/>
              <w:left w:w="0" w:type="dxa"/>
              <w:bottom w:w="0" w:type="dxa"/>
              <w:right w:w="108" w:type="dxa"/>
            </w:tcMar>
            <w:hideMark/>
          </w:tcPr>
          <w:p w14:paraId="7C1BD98E"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prescribed target acceleration</w:t>
            </w:r>
          </w:p>
        </w:tc>
        <w:tc>
          <w:tcPr>
            <w:tcW w:w="2300" w:type="dxa"/>
            <w:tcMar>
              <w:top w:w="0" w:type="dxa"/>
              <w:left w:w="0" w:type="dxa"/>
              <w:bottom w:w="0" w:type="dxa"/>
              <w:right w:w="108" w:type="dxa"/>
            </w:tcMar>
            <w:hideMark/>
          </w:tcPr>
          <w:p w14:paraId="53760483"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1.3.3.3.1.2.</w:t>
            </w:r>
          </w:p>
        </w:tc>
      </w:tr>
      <w:tr w:rsidR="00C03745" w:rsidRPr="002F4926" w14:paraId="2DB41322" w14:textId="77777777" w:rsidTr="00C55442">
        <w:tc>
          <w:tcPr>
            <w:tcW w:w="1231" w:type="dxa"/>
            <w:tcMar>
              <w:top w:w="0" w:type="dxa"/>
              <w:left w:w="0" w:type="dxa"/>
              <w:bottom w:w="0" w:type="dxa"/>
              <w:right w:w="108" w:type="dxa"/>
            </w:tcMar>
            <w:hideMark/>
          </w:tcPr>
          <w:p w14:paraId="6C6D24C5"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BB'</w:t>
            </w:r>
          </w:p>
        </w:tc>
        <w:tc>
          <w:tcPr>
            <w:tcW w:w="953" w:type="dxa"/>
            <w:tcMar>
              <w:top w:w="0" w:type="dxa"/>
              <w:left w:w="0" w:type="dxa"/>
              <w:bottom w:w="0" w:type="dxa"/>
              <w:right w:w="108" w:type="dxa"/>
            </w:tcMar>
            <w:hideMark/>
          </w:tcPr>
          <w:p w14:paraId="322883E4"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c>
          <w:tcPr>
            <w:tcW w:w="2982" w:type="dxa"/>
            <w:tcMar>
              <w:top w:w="0" w:type="dxa"/>
              <w:left w:w="0" w:type="dxa"/>
              <w:bottom w:w="0" w:type="dxa"/>
              <w:right w:w="108" w:type="dxa"/>
            </w:tcMar>
            <w:hideMark/>
          </w:tcPr>
          <w:p w14:paraId="57589213"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virtual line on the test track</w:t>
            </w:r>
          </w:p>
        </w:tc>
        <w:tc>
          <w:tcPr>
            <w:tcW w:w="2300" w:type="dxa"/>
            <w:tcMar>
              <w:top w:w="0" w:type="dxa"/>
              <w:left w:w="0" w:type="dxa"/>
              <w:bottom w:w="0" w:type="dxa"/>
              <w:right w:w="108" w:type="dxa"/>
            </w:tcMar>
            <w:hideMark/>
          </w:tcPr>
          <w:p w14:paraId="7BE8D158"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4 – Figure 1</w:t>
            </w:r>
          </w:p>
        </w:tc>
      </w:tr>
      <w:tr w:rsidR="00C03745" w:rsidRPr="002F4926" w14:paraId="138918A6" w14:textId="77777777" w:rsidTr="00C55442">
        <w:tc>
          <w:tcPr>
            <w:tcW w:w="1231" w:type="dxa"/>
            <w:tcMar>
              <w:top w:w="0" w:type="dxa"/>
              <w:left w:w="0" w:type="dxa"/>
              <w:bottom w:w="0" w:type="dxa"/>
              <w:right w:w="108" w:type="dxa"/>
            </w:tcMar>
            <w:hideMark/>
          </w:tcPr>
          <w:p w14:paraId="704EC40F"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CC'</w:t>
            </w:r>
          </w:p>
        </w:tc>
        <w:tc>
          <w:tcPr>
            <w:tcW w:w="953" w:type="dxa"/>
            <w:tcMar>
              <w:top w:w="0" w:type="dxa"/>
              <w:left w:w="0" w:type="dxa"/>
              <w:bottom w:w="0" w:type="dxa"/>
              <w:right w:w="108" w:type="dxa"/>
            </w:tcMar>
            <w:hideMark/>
          </w:tcPr>
          <w:p w14:paraId="18C462F2"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c>
          <w:tcPr>
            <w:tcW w:w="2982" w:type="dxa"/>
            <w:tcMar>
              <w:top w:w="0" w:type="dxa"/>
              <w:left w:w="0" w:type="dxa"/>
              <w:bottom w:w="0" w:type="dxa"/>
              <w:right w:w="108" w:type="dxa"/>
            </w:tcMar>
            <w:hideMark/>
          </w:tcPr>
          <w:p w14:paraId="41149C2E"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virtual line on the test track</w:t>
            </w:r>
          </w:p>
        </w:tc>
        <w:tc>
          <w:tcPr>
            <w:tcW w:w="2300" w:type="dxa"/>
            <w:tcMar>
              <w:top w:w="0" w:type="dxa"/>
              <w:left w:w="0" w:type="dxa"/>
              <w:bottom w:w="0" w:type="dxa"/>
              <w:right w:w="108" w:type="dxa"/>
            </w:tcMar>
            <w:hideMark/>
          </w:tcPr>
          <w:p w14:paraId="4EB86860"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4 – Figure 1</w:t>
            </w:r>
          </w:p>
        </w:tc>
      </w:tr>
      <w:tr w:rsidR="00C03745" w:rsidRPr="002F4926" w14:paraId="784F4709" w14:textId="77777777" w:rsidTr="00C55442">
        <w:tc>
          <w:tcPr>
            <w:tcW w:w="1231" w:type="dxa"/>
            <w:tcMar>
              <w:top w:w="0" w:type="dxa"/>
              <w:left w:w="0" w:type="dxa"/>
              <w:bottom w:w="0" w:type="dxa"/>
              <w:right w:w="108" w:type="dxa"/>
            </w:tcMar>
            <w:hideMark/>
          </w:tcPr>
          <w:p w14:paraId="0D834FC1"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k</w:t>
            </w:r>
          </w:p>
        </w:tc>
        <w:tc>
          <w:tcPr>
            <w:tcW w:w="953" w:type="dxa"/>
            <w:tcMar>
              <w:top w:w="0" w:type="dxa"/>
              <w:left w:w="0" w:type="dxa"/>
              <w:bottom w:w="0" w:type="dxa"/>
              <w:right w:w="108" w:type="dxa"/>
            </w:tcMar>
            <w:hideMark/>
          </w:tcPr>
          <w:p w14:paraId="0197627A"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c>
          <w:tcPr>
            <w:tcW w:w="2982" w:type="dxa"/>
            <w:tcMar>
              <w:top w:w="0" w:type="dxa"/>
              <w:left w:w="0" w:type="dxa"/>
              <w:bottom w:w="0" w:type="dxa"/>
              <w:right w:w="108" w:type="dxa"/>
            </w:tcMar>
            <w:hideMark/>
          </w:tcPr>
          <w:p w14:paraId="27A9A11D"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gear weighting factor</w:t>
            </w:r>
          </w:p>
        </w:tc>
        <w:tc>
          <w:tcPr>
            <w:tcW w:w="2300" w:type="dxa"/>
            <w:tcMar>
              <w:top w:w="0" w:type="dxa"/>
              <w:left w:w="0" w:type="dxa"/>
              <w:bottom w:w="0" w:type="dxa"/>
              <w:right w:w="108" w:type="dxa"/>
            </w:tcMar>
            <w:hideMark/>
          </w:tcPr>
          <w:p w14:paraId="31969141"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1.4.3.</w:t>
            </w:r>
          </w:p>
        </w:tc>
      </w:tr>
      <w:tr w:rsidR="00C03745" w:rsidRPr="002F4926" w14:paraId="769600F8" w14:textId="77777777" w:rsidTr="00C55442">
        <w:tc>
          <w:tcPr>
            <w:tcW w:w="1231" w:type="dxa"/>
            <w:tcMar>
              <w:top w:w="0" w:type="dxa"/>
              <w:left w:w="0" w:type="dxa"/>
              <w:bottom w:w="0" w:type="dxa"/>
              <w:right w:w="108" w:type="dxa"/>
            </w:tcMar>
            <w:hideMark/>
          </w:tcPr>
          <w:p w14:paraId="1465135B" w14:textId="77777777" w:rsidR="00C03745" w:rsidRPr="002F4926" w:rsidRDefault="00C03745" w:rsidP="00C55442">
            <w:pPr>
              <w:tabs>
                <w:tab w:val="left" w:pos="-1440"/>
              </w:tabs>
              <w:spacing w:beforeLines="40" w:before="96" w:afterLines="40" w:after="96" w:line="200" w:lineRule="exact"/>
              <w:ind w:left="113"/>
              <w:rPr>
                <w:rFonts w:eastAsia="Calibri"/>
              </w:rPr>
            </w:pPr>
            <w:proofErr w:type="spellStart"/>
            <w:r w:rsidRPr="002F4926">
              <w:rPr>
                <w:rFonts w:eastAsia="Calibri"/>
              </w:rPr>
              <w:t>k</w:t>
            </w:r>
            <w:r w:rsidRPr="002F4926">
              <w:rPr>
                <w:rFonts w:eastAsia="Calibri"/>
                <w:vertAlign w:val="subscript"/>
              </w:rPr>
              <w:t>p</w:t>
            </w:r>
            <w:proofErr w:type="spellEnd"/>
          </w:p>
        </w:tc>
        <w:tc>
          <w:tcPr>
            <w:tcW w:w="953" w:type="dxa"/>
            <w:tcMar>
              <w:top w:w="0" w:type="dxa"/>
              <w:left w:w="0" w:type="dxa"/>
              <w:bottom w:w="0" w:type="dxa"/>
              <w:right w:w="108" w:type="dxa"/>
            </w:tcMar>
            <w:hideMark/>
          </w:tcPr>
          <w:p w14:paraId="04A4354C"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c>
          <w:tcPr>
            <w:tcW w:w="2982" w:type="dxa"/>
            <w:tcMar>
              <w:top w:w="0" w:type="dxa"/>
              <w:left w:w="0" w:type="dxa"/>
              <w:bottom w:w="0" w:type="dxa"/>
              <w:right w:w="108" w:type="dxa"/>
            </w:tcMar>
            <w:hideMark/>
          </w:tcPr>
          <w:p w14:paraId="2A9D50AB"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partial power factor</w:t>
            </w:r>
          </w:p>
        </w:tc>
        <w:tc>
          <w:tcPr>
            <w:tcW w:w="2300" w:type="dxa"/>
            <w:tcMar>
              <w:top w:w="0" w:type="dxa"/>
              <w:left w:w="0" w:type="dxa"/>
              <w:bottom w:w="0" w:type="dxa"/>
              <w:right w:w="108" w:type="dxa"/>
            </w:tcMar>
            <w:hideMark/>
          </w:tcPr>
          <w:p w14:paraId="702C8277"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1.4.4.</w:t>
            </w:r>
          </w:p>
        </w:tc>
      </w:tr>
      <w:tr w:rsidR="00C03745" w:rsidRPr="002F4926" w14:paraId="6FCBBAA7" w14:textId="77777777" w:rsidTr="00C55442">
        <w:tc>
          <w:tcPr>
            <w:tcW w:w="1231" w:type="dxa"/>
            <w:tcMar>
              <w:top w:w="0" w:type="dxa"/>
              <w:left w:w="0" w:type="dxa"/>
              <w:bottom w:w="0" w:type="dxa"/>
              <w:right w:w="108" w:type="dxa"/>
            </w:tcMar>
            <w:hideMark/>
          </w:tcPr>
          <w:p w14:paraId="73B0201A"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 xml:space="preserve">L </w:t>
            </w:r>
          </w:p>
        </w:tc>
        <w:tc>
          <w:tcPr>
            <w:tcW w:w="953" w:type="dxa"/>
            <w:tcMar>
              <w:top w:w="0" w:type="dxa"/>
              <w:left w:w="0" w:type="dxa"/>
              <w:bottom w:w="0" w:type="dxa"/>
              <w:right w:w="108" w:type="dxa"/>
            </w:tcMar>
            <w:hideMark/>
          </w:tcPr>
          <w:p w14:paraId="46CC88F2"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dB(A)</w:t>
            </w:r>
          </w:p>
        </w:tc>
        <w:tc>
          <w:tcPr>
            <w:tcW w:w="2982" w:type="dxa"/>
            <w:tcMar>
              <w:top w:w="0" w:type="dxa"/>
              <w:left w:w="0" w:type="dxa"/>
              <w:bottom w:w="0" w:type="dxa"/>
              <w:right w:w="108" w:type="dxa"/>
            </w:tcMar>
            <w:hideMark/>
          </w:tcPr>
          <w:p w14:paraId="2FAE7D5D"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 xml:space="preserve">sound pressure level </w:t>
            </w:r>
          </w:p>
        </w:tc>
        <w:tc>
          <w:tcPr>
            <w:tcW w:w="2300" w:type="dxa"/>
            <w:tcMar>
              <w:top w:w="0" w:type="dxa"/>
              <w:left w:w="0" w:type="dxa"/>
              <w:bottom w:w="0" w:type="dxa"/>
              <w:right w:w="108" w:type="dxa"/>
            </w:tcMar>
            <w:hideMark/>
          </w:tcPr>
          <w:p w14:paraId="540C1D45"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1.4.1.</w:t>
            </w:r>
          </w:p>
        </w:tc>
      </w:tr>
      <w:tr w:rsidR="00C03745" w:rsidRPr="002F4926" w14:paraId="7F7277BD" w14:textId="77777777" w:rsidTr="00C55442">
        <w:tc>
          <w:tcPr>
            <w:tcW w:w="1231" w:type="dxa"/>
            <w:tcMar>
              <w:top w:w="0" w:type="dxa"/>
              <w:left w:w="0" w:type="dxa"/>
              <w:bottom w:w="0" w:type="dxa"/>
              <w:right w:w="108" w:type="dxa"/>
            </w:tcMar>
          </w:tcPr>
          <w:p w14:paraId="75C489A8"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L</w:t>
            </w:r>
            <w:r w:rsidRPr="002F4926">
              <w:rPr>
                <w:rFonts w:eastAsia="Calibri"/>
                <w:vertAlign w:val="subscript"/>
              </w:rPr>
              <w:t xml:space="preserve"> wot(</w:t>
            </w:r>
            <w:proofErr w:type="spellStart"/>
            <w:r w:rsidRPr="002F4926">
              <w:rPr>
                <w:rFonts w:eastAsia="Calibri"/>
                <w:vertAlign w:val="subscript"/>
              </w:rPr>
              <w:t>i</w:t>
            </w:r>
            <w:proofErr w:type="spellEnd"/>
            <w:r w:rsidRPr="002F4926">
              <w:rPr>
                <w:rFonts w:eastAsia="Calibri"/>
                <w:vertAlign w:val="subscript"/>
              </w:rPr>
              <w:t>)</w:t>
            </w:r>
          </w:p>
        </w:tc>
        <w:tc>
          <w:tcPr>
            <w:tcW w:w="953" w:type="dxa"/>
            <w:tcMar>
              <w:top w:w="0" w:type="dxa"/>
              <w:left w:w="0" w:type="dxa"/>
              <w:bottom w:w="0" w:type="dxa"/>
              <w:right w:w="108" w:type="dxa"/>
            </w:tcMar>
          </w:tcPr>
          <w:p w14:paraId="0FE1EEF1"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dB(A)</w:t>
            </w:r>
          </w:p>
        </w:tc>
        <w:tc>
          <w:tcPr>
            <w:tcW w:w="2982" w:type="dxa"/>
            <w:tcMar>
              <w:top w:w="0" w:type="dxa"/>
              <w:left w:w="0" w:type="dxa"/>
              <w:bottom w:w="0" w:type="dxa"/>
              <w:right w:w="108" w:type="dxa"/>
            </w:tcMar>
          </w:tcPr>
          <w:p w14:paraId="69983F3B"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L at wot condition</w:t>
            </w:r>
          </w:p>
        </w:tc>
        <w:tc>
          <w:tcPr>
            <w:tcW w:w="2300" w:type="dxa"/>
            <w:tcMar>
              <w:top w:w="0" w:type="dxa"/>
              <w:left w:w="0" w:type="dxa"/>
              <w:bottom w:w="0" w:type="dxa"/>
              <w:right w:w="108" w:type="dxa"/>
            </w:tcMar>
          </w:tcPr>
          <w:p w14:paraId="10BEB6AB"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1.4.6.</w:t>
            </w:r>
          </w:p>
        </w:tc>
      </w:tr>
      <w:tr w:rsidR="00C03745" w:rsidRPr="002F4926" w14:paraId="2580A9B8" w14:textId="77777777" w:rsidTr="00C55442">
        <w:tc>
          <w:tcPr>
            <w:tcW w:w="1231" w:type="dxa"/>
            <w:tcMar>
              <w:top w:w="0" w:type="dxa"/>
              <w:left w:w="0" w:type="dxa"/>
              <w:bottom w:w="0" w:type="dxa"/>
              <w:right w:w="108" w:type="dxa"/>
            </w:tcMar>
          </w:tcPr>
          <w:p w14:paraId="656881A6" w14:textId="77777777" w:rsidR="00C03745" w:rsidRPr="002F4926" w:rsidRDefault="00C03745" w:rsidP="00C55442">
            <w:pPr>
              <w:tabs>
                <w:tab w:val="left" w:pos="-1440"/>
              </w:tabs>
              <w:spacing w:beforeLines="40" w:before="96" w:afterLines="40" w:after="96" w:line="200" w:lineRule="exact"/>
              <w:ind w:left="113"/>
              <w:rPr>
                <w:rFonts w:eastAsia="Calibri"/>
                <w:b/>
              </w:rPr>
            </w:pPr>
            <w:r w:rsidRPr="002F4926">
              <w:rPr>
                <w:rFonts w:eastAsia="Calibri"/>
                <w:b/>
              </w:rPr>
              <w:t>L</w:t>
            </w:r>
            <w:r w:rsidRPr="002F4926">
              <w:rPr>
                <w:rFonts w:eastAsia="Calibri"/>
                <w:b/>
                <w:vertAlign w:val="subscript"/>
              </w:rPr>
              <w:t>ASEP</w:t>
            </w:r>
          </w:p>
        </w:tc>
        <w:tc>
          <w:tcPr>
            <w:tcW w:w="953" w:type="dxa"/>
            <w:tcMar>
              <w:top w:w="0" w:type="dxa"/>
              <w:left w:w="0" w:type="dxa"/>
              <w:bottom w:w="0" w:type="dxa"/>
              <w:right w:w="108" w:type="dxa"/>
            </w:tcMar>
          </w:tcPr>
          <w:p w14:paraId="75429E09" w14:textId="77777777" w:rsidR="00C03745" w:rsidRPr="002F4926" w:rsidRDefault="00C03745" w:rsidP="00C55442">
            <w:pPr>
              <w:tabs>
                <w:tab w:val="left" w:pos="-1440"/>
              </w:tabs>
              <w:spacing w:beforeLines="40" w:before="96" w:afterLines="40" w:after="96" w:line="200" w:lineRule="exact"/>
              <w:ind w:left="113"/>
              <w:rPr>
                <w:rFonts w:eastAsia="Calibri"/>
                <w:b/>
              </w:rPr>
            </w:pPr>
            <w:r w:rsidRPr="002F4926">
              <w:rPr>
                <w:rFonts w:eastAsia="Calibri"/>
                <w:b/>
              </w:rPr>
              <w:t>dB(A)</w:t>
            </w:r>
          </w:p>
        </w:tc>
        <w:tc>
          <w:tcPr>
            <w:tcW w:w="2982" w:type="dxa"/>
            <w:tcMar>
              <w:top w:w="0" w:type="dxa"/>
              <w:left w:w="0" w:type="dxa"/>
              <w:bottom w:w="0" w:type="dxa"/>
              <w:right w:w="108" w:type="dxa"/>
            </w:tcMar>
          </w:tcPr>
          <w:p w14:paraId="17B5AC38" w14:textId="77777777" w:rsidR="00C03745" w:rsidRPr="002F4926" w:rsidRDefault="00C03745" w:rsidP="00C55442">
            <w:pPr>
              <w:tabs>
                <w:tab w:val="left" w:pos="-1440"/>
              </w:tabs>
              <w:spacing w:beforeLines="40" w:before="96" w:afterLines="40" w:after="96" w:line="200" w:lineRule="exact"/>
              <w:ind w:left="113"/>
              <w:rPr>
                <w:rFonts w:eastAsia="Calibri"/>
                <w:b/>
              </w:rPr>
            </w:pPr>
            <w:r w:rsidRPr="002F4926">
              <w:rPr>
                <w:rFonts w:eastAsia="Calibri"/>
                <w:b/>
              </w:rPr>
              <w:t>L at ASEP additional operating conditions</w:t>
            </w:r>
          </w:p>
        </w:tc>
        <w:tc>
          <w:tcPr>
            <w:tcW w:w="2300" w:type="dxa"/>
            <w:tcMar>
              <w:top w:w="0" w:type="dxa"/>
              <w:left w:w="0" w:type="dxa"/>
              <w:bottom w:w="0" w:type="dxa"/>
              <w:right w:w="108" w:type="dxa"/>
            </w:tcMar>
          </w:tcPr>
          <w:p w14:paraId="2F9C9804" w14:textId="6D3FA211" w:rsidR="00C03745" w:rsidRPr="002F4926" w:rsidRDefault="00C03745" w:rsidP="00C55442">
            <w:pPr>
              <w:tabs>
                <w:tab w:val="left" w:pos="-1440"/>
              </w:tabs>
              <w:spacing w:beforeLines="40" w:before="96" w:afterLines="40" w:after="96" w:line="200" w:lineRule="exact"/>
              <w:ind w:left="113"/>
              <w:rPr>
                <w:rFonts w:eastAsia="Calibri"/>
                <w:b/>
              </w:rPr>
            </w:pPr>
            <w:r w:rsidRPr="002F4926">
              <w:rPr>
                <w:rFonts w:eastAsia="Calibri"/>
                <w:b/>
              </w:rPr>
              <w:t>Annex 7 – 3.3.3.1.1.</w:t>
            </w:r>
          </w:p>
        </w:tc>
      </w:tr>
      <w:tr w:rsidR="00C03745" w:rsidRPr="002F4926" w14:paraId="1ADF0047" w14:textId="77777777" w:rsidTr="00C55442">
        <w:tc>
          <w:tcPr>
            <w:tcW w:w="1231" w:type="dxa"/>
            <w:tcMar>
              <w:top w:w="0" w:type="dxa"/>
              <w:left w:w="0" w:type="dxa"/>
              <w:bottom w:w="0" w:type="dxa"/>
              <w:right w:w="108" w:type="dxa"/>
            </w:tcMar>
            <w:hideMark/>
          </w:tcPr>
          <w:p w14:paraId="53FBD0A2" w14:textId="77777777" w:rsidR="00C03745" w:rsidRPr="002F4926" w:rsidRDefault="00C03745" w:rsidP="00C55442">
            <w:pPr>
              <w:tabs>
                <w:tab w:val="left" w:pos="-1440"/>
              </w:tabs>
              <w:spacing w:beforeLines="40" w:before="96" w:afterLines="40" w:after="96" w:line="200" w:lineRule="exact"/>
              <w:ind w:left="113"/>
              <w:rPr>
                <w:rFonts w:eastAsia="Calibri"/>
                <w:i/>
              </w:rPr>
            </w:pPr>
            <w:proofErr w:type="spellStart"/>
            <w:r w:rsidRPr="002F4926">
              <w:rPr>
                <w:rFonts w:eastAsia="Calibri"/>
              </w:rPr>
              <w:t>l</w:t>
            </w:r>
            <w:r w:rsidRPr="002F4926">
              <w:rPr>
                <w:rFonts w:eastAsia="Calibri"/>
                <w:vertAlign w:val="subscript"/>
              </w:rPr>
              <w:t>PA</w:t>
            </w:r>
            <w:proofErr w:type="spellEnd"/>
          </w:p>
        </w:tc>
        <w:tc>
          <w:tcPr>
            <w:tcW w:w="953" w:type="dxa"/>
            <w:tcMar>
              <w:top w:w="0" w:type="dxa"/>
              <w:left w:w="0" w:type="dxa"/>
              <w:bottom w:w="0" w:type="dxa"/>
              <w:right w:w="108" w:type="dxa"/>
            </w:tcMar>
            <w:hideMark/>
          </w:tcPr>
          <w:p w14:paraId="7E7FBA0E"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w:t>
            </w:r>
          </w:p>
        </w:tc>
        <w:tc>
          <w:tcPr>
            <w:tcW w:w="2982" w:type="dxa"/>
            <w:tcMar>
              <w:top w:w="0" w:type="dxa"/>
              <w:left w:w="0" w:type="dxa"/>
              <w:bottom w:w="0" w:type="dxa"/>
              <w:right w:w="108" w:type="dxa"/>
            </w:tcMar>
            <w:hideMark/>
          </w:tcPr>
          <w:p w14:paraId="051197D0"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pre-acceleration length</w:t>
            </w:r>
          </w:p>
        </w:tc>
        <w:tc>
          <w:tcPr>
            <w:tcW w:w="2300" w:type="dxa"/>
            <w:tcMar>
              <w:top w:w="0" w:type="dxa"/>
              <w:left w:w="0" w:type="dxa"/>
              <w:bottom w:w="0" w:type="dxa"/>
              <w:right w:w="108" w:type="dxa"/>
            </w:tcMar>
            <w:hideMark/>
          </w:tcPr>
          <w:p w14:paraId="0EF9A942"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1.3.3.1.1.</w:t>
            </w:r>
          </w:p>
        </w:tc>
      </w:tr>
      <w:tr w:rsidR="00C03745" w:rsidRPr="002F4926" w14:paraId="7668309F" w14:textId="77777777" w:rsidTr="00C55442">
        <w:tc>
          <w:tcPr>
            <w:tcW w:w="1231" w:type="dxa"/>
            <w:tcMar>
              <w:top w:w="0" w:type="dxa"/>
              <w:left w:w="0" w:type="dxa"/>
              <w:bottom w:w="0" w:type="dxa"/>
              <w:right w:w="108" w:type="dxa"/>
            </w:tcMar>
            <w:hideMark/>
          </w:tcPr>
          <w:p w14:paraId="781A5937" w14:textId="77777777" w:rsidR="00C03745" w:rsidRPr="002F4926" w:rsidRDefault="00C03745" w:rsidP="00C55442">
            <w:pPr>
              <w:tabs>
                <w:tab w:val="left" w:pos="-1440"/>
              </w:tabs>
              <w:spacing w:beforeLines="40" w:before="96" w:afterLines="40" w:after="96" w:line="200" w:lineRule="exact"/>
              <w:ind w:left="113"/>
              <w:rPr>
                <w:rFonts w:eastAsia="Calibri"/>
              </w:rPr>
            </w:pPr>
            <w:proofErr w:type="spellStart"/>
            <w:r w:rsidRPr="002F4926">
              <w:rPr>
                <w:rFonts w:eastAsia="Calibri"/>
              </w:rPr>
              <w:t>m</w:t>
            </w:r>
            <w:r w:rsidRPr="002F4926">
              <w:rPr>
                <w:rFonts w:eastAsia="Calibri"/>
                <w:vertAlign w:val="subscript"/>
              </w:rPr>
              <w:t>kerb</w:t>
            </w:r>
            <w:proofErr w:type="spellEnd"/>
          </w:p>
        </w:tc>
        <w:tc>
          <w:tcPr>
            <w:tcW w:w="953" w:type="dxa"/>
            <w:tcMar>
              <w:top w:w="0" w:type="dxa"/>
              <w:left w:w="0" w:type="dxa"/>
              <w:bottom w:w="0" w:type="dxa"/>
              <w:right w:w="108" w:type="dxa"/>
            </w:tcMar>
            <w:hideMark/>
          </w:tcPr>
          <w:p w14:paraId="25DD8061"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kg</w:t>
            </w:r>
          </w:p>
        </w:tc>
        <w:tc>
          <w:tcPr>
            <w:tcW w:w="2982" w:type="dxa"/>
            <w:tcMar>
              <w:top w:w="0" w:type="dxa"/>
              <w:left w:w="0" w:type="dxa"/>
              <w:bottom w:w="0" w:type="dxa"/>
              <w:right w:w="108" w:type="dxa"/>
            </w:tcMar>
            <w:hideMark/>
          </w:tcPr>
          <w:p w14:paraId="3D92C435"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kerb mass of the vehicle</w:t>
            </w:r>
          </w:p>
        </w:tc>
        <w:tc>
          <w:tcPr>
            <w:tcW w:w="2300" w:type="dxa"/>
            <w:tcMar>
              <w:top w:w="0" w:type="dxa"/>
              <w:left w:w="0" w:type="dxa"/>
              <w:bottom w:w="0" w:type="dxa"/>
              <w:right w:w="108" w:type="dxa"/>
            </w:tcMar>
            <w:hideMark/>
          </w:tcPr>
          <w:p w14:paraId="427DFD38"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2.6.</w:t>
            </w:r>
          </w:p>
        </w:tc>
      </w:tr>
      <w:tr w:rsidR="00C03745" w:rsidRPr="002F4926" w14:paraId="2BD5ADBB" w14:textId="77777777" w:rsidTr="00C55442">
        <w:tc>
          <w:tcPr>
            <w:tcW w:w="1231" w:type="dxa"/>
            <w:tcMar>
              <w:top w:w="0" w:type="dxa"/>
              <w:left w:w="0" w:type="dxa"/>
              <w:bottom w:w="0" w:type="dxa"/>
              <w:right w:w="108" w:type="dxa"/>
            </w:tcMar>
            <w:hideMark/>
          </w:tcPr>
          <w:p w14:paraId="161E3774" w14:textId="77777777" w:rsidR="00C03745" w:rsidRPr="002F4926" w:rsidRDefault="00C03745" w:rsidP="00C55442">
            <w:pPr>
              <w:tabs>
                <w:tab w:val="left" w:pos="-1440"/>
              </w:tabs>
              <w:spacing w:beforeLines="40" w:before="96" w:afterLines="40" w:after="96" w:line="200" w:lineRule="exact"/>
              <w:ind w:left="113"/>
              <w:rPr>
                <w:rFonts w:eastAsia="Calibri"/>
              </w:rPr>
            </w:pPr>
            <w:proofErr w:type="spellStart"/>
            <w:r w:rsidRPr="002F4926">
              <w:rPr>
                <w:rFonts w:eastAsia="Calibri"/>
              </w:rPr>
              <w:t>m</w:t>
            </w:r>
            <w:r w:rsidRPr="002F4926">
              <w:rPr>
                <w:rFonts w:eastAsia="Calibri"/>
                <w:vertAlign w:val="subscript"/>
              </w:rPr>
              <w:t>t</w:t>
            </w:r>
            <w:proofErr w:type="spellEnd"/>
          </w:p>
        </w:tc>
        <w:tc>
          <w:tcPr>
            <w:tcW w:w="953" w:type="dxa"/>
            <w:tcMar>
              <w:top w:w="0" w:type="dxa"/>
              <w:left w:w="0" w:type="dxa"/>
              <w:bottom w:w="0" w:type="dxa"/>
              <w:right w:w="108" w:type="dxa"/>
            </w:tcMar>
            <w:hideMark/>
          </w:tcPr>
          <w:p w14:paraId="20422201"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kg</w:t>
            </w:r>
          </w:p>
        </w:tc>
        <w:tc>
          <w:tcPr>
            <w:tcW w:w="2982" w:type="dxa"/>
            <w:tcMar>
              <w:top w:w="0" w:type="dxa"/>
              <w:left w:w="0" w:type="dxa"/>
              <w:bottom w:w="0" w:type="dxa"/>
              <w:right w:w="108" w:type="dxa"/>
            </w:tcMar>
            <w:hideMark/>
          </w:tcPr>
          <w:p w14:paraId="241F3112"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test mass of the vehicle</w:t>
            </w:r>
          </w:p>
        </w:tc>
        <w:tc>
          <w:tcPr>
            <w:tcW w:w="2300" w:type="dxa"/>
            <w:tcMar>
              <w:top w:w="0" w:type="dxa"/>
              <w:left w:w="0" w:type="dxa"/>
              <w:bottom w:w="0" w:type="dxa"/>
              <w:right w:w="108" w:type="dxa"/>
            </w:tcMar>
            <w:hideMark/>
          </w:tcPr>
          <w:p w14:paraId="5BAA3590"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1.3.2.2.</w:t>
            </w:r>
          </w:p>
        </w:tc>
      </w:tr>
      <w:tr w:rsidR="00C03745" w:rsidRPr="002F4926" w14:paraId="72BAC8E3" w14:textId="77777777" w:rsidTr="00C55442">
        <w:tc>
          <w:tcPr>
            <w:tcW w:w="1231" w:type="dxa"/>
            <w:tcMar>
              <w:top w:w="0" w:type="dxa"/>
              <w:left w:w="0" w:type="dxa"/>
              <w:bottom w:w="0" w:type="dxa"/>
              <w:right w:w="108" w:type="dxa"/>
            </w:tcMar>
            <w:hideMark/>
          </w:tcPr>
          <w:p w14:paraId="3F769F4C"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 xml:space="preserve">n  </w:t>
            </w:r>
          </w:p>
        </w:tc>
        <w:tc>
          <w:tcPr>
            <w:tcW w:w="953" w:type="dxa"/>
            <w:tcMar>
              <w:top w:w="0" w:type="dxa"/>
              <w:left w:w="0" w:type="dxa"/>
              <w:bottom w:w="0" w:type="dxa"/>
              <w:right w:w="108" w:type="dxa"/>
            </w:tcMar>
            <w:hideMark/>
          </w:tcPr>
          <w:p w14:paraId="44CA0193"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min</w:t>
            </w:r>
            <w:r w:rsidRPr="002F4926">
              <w:rPr>
                <w:rFonts w:eastAsia="Calibri"/>
                <w:vertAlign w:val="superscript"/>
              </w:rPr>
              <w:t>-1</w:t>
            </w:r>
          </w:p>
        </w:tc>
        <w:tc>
          <w:tcPr>
            <w:tcW w:w="2982" w:type="dxa"/>
            <w:tcMar>
              <w:top w:w="0" w:type="dxa"/>
              <w:left w:w="0" w:type="dxa"/>
              <w:bottom w:w="0" w:type="dxa"/>
              <w:right w:w="108" w:type="dxa"/>
            </w:tcMar>
            <w:hideMark/>
          </w:tcPr>
          <w:p w14:paraId="14AB2B83"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 xml:space="preserve">engine speed </w:t>
            </w:r>
          </w:p>
        </w:tc>
        <w:tc>
          <w:tcPr>
            <w:tcW w:w="2300" w:type="dxa"/>
            <w:tcMar>
              <w:top w:w="0" w:type="dxa"/>
              <w:left w:w="0" w:type="dxa"/>
              <w:bottom w:w="0" w:type="dxa"/>
              <w:right w:w="108" w:type="dxa"/>
            </w:tcMar>
            <w:hideMark/>
          </w:tcPr>
          <w:p w14:paraId="05B10288" w14:textId="77777777" w:rsidR="00C03745" w:rsidRPr="002F4926" w:rsidRDefault="00C03745" w:rsidP="00C55442">
            <w:pPr>
              <w:tabs>
                <w:tab w:val="left" w:pos="-1440"/>
              </w:tabs>
              <w:spacing w:beforeLines="40" w:before="96" w:afterLines="40" w:after="96" w:line="200" w:lineRule="exact"/>
              <w:ind w:left="113"/>
              <w:rPr>
                <w:rFonts w:eastAsia="Calibri"/>
              </w:rPr>
            </w:pPr>
          </w:p>
        </w:tc>
      </w:tr>
      <w:tr w:rsidR="00C03745" w:rsidRPr="002F4926" w14:paraId="2DEDA46B" w14:textId="77777777" w:rsidTr="00C55442">
        <w:tc>
          <w:tcPr>
            <w:tcW w:w="1231" w:type="dxa"/>
            <w:tcMar>
              <w:top w:w="0" w:type="dxa"/>
              <w:left w:w="0" w:type="dxa"/>
              <w:bottom w:w="0" w:type="dxa"/>
              <w:right w:w="108" w:type="dxa"/>
            </w:tcMar>
          </w:tcPr>
          <w:p w14:paraId="02B99020" w14:textId="77777777" w:rsidR="00C03745" w:rsidRPr="002F4926" w:rsidRDefault="00C03745" w:rsidP="00C55442">
            <w:pPr>
              <w:tabs>
                <w:tab w:val="left" w:pos="-1440"/>
              </w:tabs>
              <w:spacing w:beforeLines="40" w:before="96" w:afterLines="40" w:after="96" w:line="200" w:lineRule="exact"/>
              <w:ind w:left="113"/>
              <w:rPr>
                <w:rFonts w:eastAsia="Calibri"/>
              </w:rPr>
            </w:pPr>
            <w:proofErr w:type="spellStart"/>
            <w:r w:rsidRPr="002F4926">
              <w:rPr>
                <w:rFonts w:eastAsia="Calibri"/>
              </w:rPr>
              <w:t>n</w:t>
            </w:r>
            <w:r w:rsidRPr="002F4926">
              <w:rPr>
                <w:rFonts w:eastAsia="Calibri"/>
                <w:vertAlign w:val="subscript"/>
              </w:rPr>
              <w:t>PP</w:t>
            </w:r>
            <w:proofErr w:type="spellEnd"/>
            <w:r w:rsidRPr="002F4926">
              <w:rPr>
                <w:rFonts w:eastAsia="Calibri"/>
                <w:vertAlign w:val="subscript"/>
              </w:rPr>
              <w:t>’</w:t>
            </w:r>
          </w:p>
        </w:tc>
        <w:tc>
          <w:tcPr>
            <w:tcW w:w="953" w:type="dxa"/>
            <w:tcMar>
              <w:top w:w="0" w:type="dxa"/>
              <w:left w:w="0" w:type="dxa"/>
              <w:bottom w:w="0" w:type="dxa"/>
              <w:right w:w="108" w:type="dxa"/>
            </w:tcMar>
          </w:tcPr>
          <w:p w14:paraId="23DABF38"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min</w:t>
            </w:r>
            <w:r w:rsidRPr="002F4926">
              <w:rPr>
                <w:rFonts w:eastAsia="Calibri"/>
                <w:vertAlign w:val="superscript"/>
              </w:rPr>
              <w:t>-1</w:t>
            </w:r>
          </w:p>
        </w:tc>
        <w:tc>
          <w:tcPr>
            <w:tcW w:w="2982" w:type="dxa"/>
            <w:tcMar>
              <w:top w:w="0" w:type="dxa"/>
              <w:left w:w="0" w:type="dxa"/>
              <w:bottom w:w="0" w:type="dxa"/>
              <w:right w:w="108" w:type="dxa"/>
            </w:tcMar>
          </w:tcPr>
          <w:p w14:paraId="19E6858A"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engine speed at PP’</w:t>
            </w:r>
          </w:p>
        </w:tc>
        <w:tc>
          <w:tcPr>
            <w:tcW w:w="2300" w:type="dxa"/>
            <w:tcMar>
              <w:top w:w="0" w:type="dxa"/>
              <w:left w:w="0" w:type="dxa"/>
              <w:bottom w:w="0" w:type="dxa"/>
              <w:right w:w="108" w:type="dxa"/>
            </w:tcMar>
          </w:tcPr>
          <w:p w14:paraId="3B9DC079"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7 – 2.6.</w:t>
            </w:r>
          </w:p>
        </w:tc>
      </w:tr>
      <w:tr w:rsidR="00C03745" w:rsidRPr="002F4926" w14:paraId="2C63160E" w14:textId="77777777" w:rsidTr="00C55442">
        <w:tc>
          <w:tcPr>
            <w:tcW w:w="1231" w:type="dxa"/>
            <w:tcMar>
              <w:top w:w="0" w:type="dxa"/>
              <w:left w:w="0" w:type="dxa"/>
              <w:bottom w:w="0" w:type="dxa"/>
              <w:right w:w="108" w:type="dxa"/>
            </w:tcMar>
            <w:hideMark/>
          </w:tcPr>
          <w:p w14:paraId="10C97B22" w14:textId="77777777" w:rsidR="00C03745" w:rsidRPr="002F4926" w:rsidRDefault="00C03745" w:rsidP="00C55442">
            <w:pPr>
              <w:tabs>
                <w:tab w:val="left" w:pos="-1440"/>
              </w:tabs>
              <w:spacing w:beforeLines="40" w:before="96" w:afterLines="40" w:after="96" w:line="200" w:lineRule="exact"/>
              <w:ind w:left="113"/>
              <w:rPr>
                <w:rFonts w:eastAsia="Calibri"/>
              </w:rPr>
            </w:pPr>
            <w:proofErr w:type="spellStart"/>
            <w:r w:rsidRPr="002F4926">
              <w:rPr>
                <w:rFonts w:eastAsia="Calibri"/>
              </w:rPr>
              <w:t>n</w:t>
            </w:r>
            <w:r w:rsidRPr="002F4926">
              <w:rPr>
                <w:rFonts w:eastAsia="Calibri"/>
                <w:vertAlign w:val="subscript"/>
              </w:rPr>
              <w:t>idle</w:t>
            </w:r>
            <w:proofErr w:type="spellEnd"/>
          </w:p>
        </w:tc>
        <w:tc>
          <w:tcPr>
            <w:tcW w:w="953" w:type="dxa"/>
            <w:tcMar>
              <w:top w:w="0" w:type="dxa"/>
              <w:left w:w="0" w:type="dxa"/>
              <w:bottom w:w="0" w:type="dxa"/>
              <w:right w:w="108" w:type="dxa"/>
            </w:tcMar>
            <w:hideMark/>
          </w:tcPr>
          <w:p w14:paraId="1C858E29"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min</w:t>
            </w:r>
            <w:r w:rsidRPr="002F4926">
              <w:rPr>
                <w:rFonts w:eastAsia="Calibri"/>
                <w:vertAlign w:val="superscript"/>
              </w:rPr>
              <w:t>-1</w:t>
            </w:r>
          </w:p>
        </w:tc>
        <w:tc>
          <w:tcPr>
            <w:tcW w:w="2982" w:type="dxa"/>
            <w:tcMar>
              <w:top w:w="0" w:type="dxa"/>
              <w:left w:w="0" w:type="dxa"/>
              <w:bottom w:w="0" w:type="dxa"/>
              <w:right w:w="108" w:type="dxa"/>
            </w:tcMar>
            <w:hideMark/>
          </w:tcPr>
          <w:p w14:paraId="4AAB8752"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engine speed at idle</w:t>
            </w:r>
          </w:p>
        </w:tc>
        <w:tc>
          <w:tcPr>
            <w:tcW w:w="2300" w:type="dxa"/>
            <w:tcMar>
              <w:top w:w="0" w:type="dxa"/>
              <w:left w:w="0" w:type="dxa"/>
              <w:bottom w:w="0" w:type="dxa"/>
              <w:right w:w="108" w:type="dxa"/>
            </w:tcMar>
            <w:hideMark/>
          </w:tcPr>
          <w:p w14:paraId="3173391F"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r>
      <w:tr w:rsidR="00C03745" w:rsidRPr="002F4926" w14:paraId="6AF37B97" w14:textId="77777777" w:rsidTr="00C55442">
        <w:tc>
          <w:tcPr>
            <w:tcW w:w="1231" w:type="dxa"/>
            <w:tcMar>
              <w:top w:w="0" w:type="dxa"/>
              <w:left w:w="0" w:type="dxa"/>
              <w:bottom w:w="0" w:type="dxa"/>
              <w:right w:w="108" w:type="dxa"/>
            </w:tcMar>
            <w:hideMark/>
          </w:tcPr>
          <w:p w14:paraId="7051EEF9" w14:textId="77777777" w:rsidR="00C03745" w:rsidRPr="002F4926" w:rsidRDefault="00C03745" w:rsidP="00C55442">
            <w:pPr>
              <w:tabs>
                <w:tab w:val="left" w:pos="-1440"/>
              </w:tabs>
              <w:spacing w:beforeLines="40" w:before="96" w:afterLines="40" w:after="96" w:line="200" w:lineRule="exact"/>
              <w:ind w:left="113"/>
              <w:rPr>
                <w:rFonts w:eastAsia="Calibri"/>
                <w:i/>
              </w:rPr>
            </w:pPr>
            <w:proofErr w:type="spellStart"/>
            <w:r w:rsidRPr="002F4926">
              <w:rPr>
                <w:rFonts w:eastAsia="Calibri"/>
              </w:rPr>
              <w:t>n</w:t>
            </w:r>
            <w:r w:rsidRPr="002F4926">
              <w:rPr>
                <w:rFonts w:eastAsia="Calibri"/>
                <w:vertAlign w:val="subscript"/>
              </w:rPr>
              <w:t>wot</w:t>
            </w:r>
            <w:proofErr w:type="spellEnd"/>
            <w:r w:rsidRPr="002F4926">
              <w:rPr>
                <w:rFonts w:eastAsia="Calibri"/>
                <w:vertAlign w:val="subscript"/>
              </w:rPr>
              <w:t>(</w:t>
            </w:r>
            <w:proofErr w:type="spellStart"/>
            <w:r w:rsidRPr="002F4926">
              <w:rPr>
                <w:rFonts w:eastAsia="Calibri"/>
                <w:vertAlign w:val="subscript"/>
              </w:rPr>
              <w:t>i</w:t>
            </w:r>
            <w:proofErr w:type="spellEnd"/>
            <w:r w:rsidRPr="002F4926">
              <w:rPr>
                <w:rFonts w:eastAsia="Calibri"/>
                <w:vertAlign w:val="subscript"/>
              </w:rPr>
              <w:t>)</w:t>
            </w:r>
          </w:p>
        </w:tc>
        <w:tc>
          <w:tcPr>
            <w:tcW w:w="953" w:type="dxa"/>
            <w:tcMar>
              <w:top w:w="0" w:type="dxa"/>
              <w:left w:w="0" w:type="dxa"/>
              <w:bottom w:w="0" w:type="dxa"/>
              <w:right w:w="108" w:type="dxa"/>
            </w:tcMar>
            <w:hideMark/>
          </w:tcPr>
          <w:p w14:paraId="1249C923"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min</w:t>
            </w:r>
            <w:r w:rsidRPr="002F4926">
              <w:rPr>
                <w:rFonts w:eastAsia="Calibri"/>
                <w:vertAlign w:val="superscript"/>
              </w:rPr>
              <w:t>-1</w:t>
            </w:r>
          </w:p>
        </w:tc>
        <w:tc>
          <w:tcPr>
            <w:tcW w:w="2982" w:type="dxa"/>
            <w:tcMar>
              <w:top w:w="0" w:type="dxa"/>
              <w:left w:w="0" w:type="dxa"/>
              <w:bottom w:w="0" w:type="dxa"/>
              <w:right w:w="108" w:type="dxa"/>
            </w:tcMar>
            <w:hideMark/>
          </w:tcPr>
          <w:p w14:paraId="33B5EECD" w14:textId="58F39C08" w:rsidR="00C03745" w:rsidRPr="002F4926" w:rsidRDefault="00C03745" w:rsidP="00C55442">
            <w:pPr>
              <w:tabs>
                <w:tab w:val="left" w:pos="-1440"/>
              </w:tabs>
              <w:spacing w:beforeLines="40" w:before="96" w:afterLines="40" w:after="96" w:line="200" w:lineRule="exact"/>
              <w:ind w:left="113"/>
              <w:rPr>
                <w:rFonts w:eastAsia="Calibri"/>
              </w:rPr>
            </w:pPr>
            <w:proofErr w:type="spellStart"/>
            <w:r w:rsidRPr="002F4926">
              <w:rPr>
                <w:rFonts w:eastAsia="Calibri"/>
              </w:rPr>
              <w:t>n</w:t>
            </w:r>
            <w:r w:rsidRPr="002F4926">
              <w:rPr>
                <w:rFonts w:eastAsia="Calibri"/>
                <w:vertAlign w:val="subscript"/>
              </w:rPr>
              <w:t>PP</w:t>
            </w:r>
            <w:proofErr w:type="spellEnd"/>
            <w:r w:rsidRPr="002F4926">
              <w:rPr>
                <w:rFonts w:eastAsia="Calibri"/>
                <w:vertAlign w:val="subscript"/>
              </w:rPr>
              <w:t>'</w:t>
            </w:r>
            <w:r w:rsidRPr="002F4926">
              <w:rPr>
                <w:rFonts w:eastAsia="Calibri"/>
              </w:rPr>
              <w:t xml:space="preserve"> measured at </w:t>
            </w:r>
            <w:proofErr w:type="spellStart"/>
            <w:r w:rsidRPr="002F4926">
              <w:rPr>
                <w:rFonts w:eastAsia="Calibri"/>
              </w:rPr>
              <w:t>L</w:t>
            </w:r>
            <w:r w:rsidRPr="002F4926">
              <w:rPr>
                <w:rFonts w:eastAsia="Calibri"/>
                <w:vertAlign w:val="subscript"/>
              </w:rPr>
              <w:t>wot</w:t>
            </w:r>
            <w:proofErr w:type="spellEnd"/>
            <w:r w:rsidRPr="002F4926">
              <w:rPr>
                <w:rFonts w:eastAsia="Calibri"/>
                <w:vertAlign w:val="subscript"/>
              </w:rPr>
              <w:t>(</w:t>
            </w:r>
            <w:proofErr w:type="spellStart"/>
            <w:r w:rsidRPr="002F4926">
              <w:rPr>
                <w:rFonts w:eastAsia="Calibri"/>
                <w:vertAlign w:val="subscript"/>
              </w:rPr>
              <w:t>i</w:t>
            </w:r>
            <w:proofErr w:type="spellEnd"/>
            <w:r w:rsidRPr="002F4926">
              <w:rPr>
                <w:rFonts w:eastAsia="Calibri"/>
                <w:vertAlign w:val="subscript"/>
              </w:rPr>
              <w:t>)</w:t>
            </w:r>
            <w:r w:rsidRPr="002F4926">
              <w:rPr>
                <w:rFonts w:eastAsia="Calibri"/>
              </w:rPr>
              <w:t xml:space="preserve"> detection</w:t>
            </w:r>
          </w:p>
        </w:tc>
        <w:tc>
          <w:tcPr>
            <w:tcW w:w="2300" w:type="dxa"/>
            <w:tcMar>
              <w:top w:w="0" w:type="dxa"/>
              <w:left w:w="0" w:type="dxa"/>
              <w:bottom w:w="0" w:type="dxa"/>
              <w:right w:w="108" w:type="dxa"/>
            </w:tcMar>
            <w:hideMark/>
          </w:tcPr>
          <w:p w14:paraId="6596F2F5"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7 – 2.6.</w:t>
            </w:r>
          </w:p>
        </w:tc>
      </w:tr>
      <w:tr w:rsidR="00C03745" w:rsidRPr="002F4926" w14:paraId="59C9EC09" w14:textId="77777777" w:rsidTr="00C55442">
        <w:tc>
          <w:tcPr>
            <w:tcW w:w="1231" w:type="dxa"/>
            <w:tcMar>
              <w:top w:w="0" w:type="dxa"/>
              <w:left w:w="0" w:type="dxa"/>
              <w:bottom w:w="0" w:type="dxa"/>
              <w:right w:w="108" w:type="dxa"/>
            </w:tcMar>
            <w:hideMark/>
          </w:tcPr>
          <w:p w14:paraId="19D940DA"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PP'</w:t>
            </w:r>
          </w:p>
        </w:tc>
        <w:tc>
          <w:tcPr>
            <w:tcW w:w="953" w:type="dxa"/>
            <w:tcMar>
              <w:top w:w="0" w:type="dxa"/>
              <w:left w:w="0" w:type="dxa"/>
              <w:bottom w:w="0" w:type="dxa"/>
              <w:right w:w="108" w:type="dxa"/>
            </w:tcMar>
            <w:hideMark/>
          </w:tcPr>
          <w:p w14:paraId="3E999B60"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c>
          <w:tcPr>
            <w:tcW w:w="2982" w:type="dxa"/>
            <w:tcMar>
              <w:top w:w="0" w:type="dxa"/>
              <w:left w:w="0" w:type="dxa"/>
              <w:bottom w:w="0" w:type="dxa"/>
              <w:right w:w="108" w:type="dxa"/>
            </w:tcMar>
            <w:hideMark/>
          </w:tcPr>
          <w:p w14:paraId="25EA83D9"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virtual line on the test track</w:t>
            </w:r>
          </w:p>
        </w:tc>
        <w:tc>
          <w:tcPr>
            <w:tcW w:w="2300" w:type="dxa"/>
            <w:tcMar>
              <w:top w:w="0" w:type="dxa"/>
              <w:left w:w="0" w:type="dxa"/>
              <w:bottom w:w="0" w:type="dxa"/>
              <w:right w:w="108" w:type="dxa"/>
            </w:tcMar>
            <w:hideMark/>
          </w:tcPr>
          <w:p w14:paraId="30D0EABC"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4 – Figure 1</w:t>
            </w:r>
          </w:p>
        </w:tc>
      </w:tr>
      <w:tr w:rsidR="00C03745" w:rsidRPr="002F4926" w14:paraId="385D2F7E" w14:textId="77777777" w:rsidTr="00C55442">
        <w:tc>
          <w:tcPr>
            <w:tcW w:w="1231" w:type="dxa"/>
            <w:tcMar>
              <w:top w:w="0" w:type="dxa"/>
              <w:left w:w="0" w:type="dxa"/>
              <w:bottom w:w="0" w:type="dxa"/>
              <w:right w:w="108" w:type="dxa"/>
            </w:tcMar>
            <w:hideMark/>
          </w:tcPr>
          <w:p w14:paraId="327108E3"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PMR</w:t>
            </w:r>
          </w:p>
        </w:tc>
        <w:tc>
          <w:tcPr>
            <w:tcW w:w="953" w:type="dxa"/>
            <w:tcMar>
              <w:top w:w="0" w:type="dxa"/>
              <w:left w:w="0" w:type="dxa"/>
              <w:bottom w:w="0" w:type="dxa"/>
              <w:right w:w="108" w:type="dxa"/>
            </w:tcMar>
            <w:hideMark/>
          </w:tcPr>
          <w:p w14:paraId="356EAA5B"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c>
          <w:tcPr>
            <w:tcW w:w="2982" w:type="dxa"/>
            <w:tcMar>
              <w:top w:w="0" w:type="dxa"/>
              <w:left w:w="0" w:type="dxa"/>
              <w:bottom w:w="0" w:type="dxa"/>
              <w:right w:w="108" w:type="dxa"/>
            </w:tcMar>
            <w:hideMark/>
          </w:tcPr>
          <w:p w14:paraId="718A403E"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power-to-mass ratio index</w:t>
            </w:r>
          </w:p>
        </w:tc>
        <w:tc>
          <w:tcPr>
            <w:tcW w:w="2300" w:type="dxa"/>
            <w:tcMar>
              <w:top w:w="0" w:type="dxa"/>
              <w:left w:w="0" w:type="dxa"/>
              <w:bottom w:w="0" w:type="dxa"/>
              <w:right w:w="108" w:type="dxa"/>
            </w:tcMar>
            <w:hideMark/>
          </w:tcPr>
          <w:p w14:paraId="5FCF8CE6"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2.9.</w:t>
            </w:r>
          </w:p>
        </w:tc>
      </w:tr>
      <w:tr w:rsidR="00C03745" w:rsidRPr="002F4926" w14:paraId="63CA78E3" w14:textId="77777777" w:rsidTr="00C55442">
        <w:tc>
          <w:tcPr>
            <w:tcW w:w="1231" w:type="dxa"/>
            <w:tcMar>
              <w:top w:w="0" w:type="dxa"/>
              <w:left w:w="0" w:type="dxa"/>
              <w:bottom w:w="0" w:type="dxa"/>
              <w:right w:w="108" w:type="dxa"/>
            </w:tcMar>
            <w:hideMark/>
          </w:tcPr>
          <w:p w14:paraId="69F3C9BD" w14:textId="77777777" w:rsidR="00C03745" w:rsidRPr="002F4926" w:rsidRDefault="00C03745" w:rsidP="00C55442">
            <w:pPr>
              <w:tabs>
                <w:tab w:val="left" w:pos="-1440"/>
              </w:tabs>
              <w:spacing w:beforeLines="40" w:before="96" w:afterLines="40" w:after="96" w:line="200" w:lineRule="exact"/>
              <w:ind w:left="113"/>
              <w:rPr>
                <w:rFonts w:eastAsia="Calibri"/>
              </w:rPr>
            </w:pPr>
            <w:proofErr w:type="spellStart"/>
            <w:r w:rsidRPr="002F4926">
              <w:rPr>
                <w:rFonts w:eastAsia="Calibri"/>
              </w:rPr>
              <w:t>P</w:t>
            </w:r>
            <w:r w:rsidRPr="002F4926">
              <w:rPr>
                <w:rFonts w:eastAsia="Calibri"/>
                <w:vertAlign w:val="subscript"/>
              </w:rPr>
              <w:t>n</w:t>
            </w:r>
            <w:proofErr w:type="spellEnd"/>
          </w:p>
        </w:tc>
        <w:tc>
          <w:tcPr>
            <w:tcW w:w="953" w:type="dxa"/>
            <w:tcMar>
              <w:top w:w="0" w:type="dxa"/>
              <w:left w:w="0" w:type="dxa"/>
              <w:bottom w:w="0" w:type="dxa"/>
              <w:right w:w="108" w:type="dxa"/>
            </w:tcMar>
            <w:hideMark/>
          </w:tcPr>
          <w:p w14:paraId="488F571D"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kW</w:t>
            </w:r>
          </w:p>
        </w:tc>
        <w:tc>
          <w:tcPr>
            <w:tcW w:w="2982" w:type="dxa"/>
            <w:tcMar>
              <w:top w:w="0" w:type="dxa"/>
              <w:left w:w="0" w:type="dxa"/>
              <w:bottom w:w="0" w:type="dxa"/>
              <w:right w:w="108" w:type="dxa"/>
            </w:tcMar>
            <w:hideMark/>
          </w:tcPr>
          <w:p w14:paraId="3E0DCC40"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rated maximum net power</w:t>
            </w:r>
          </w:p>
        </w:tc>
        <w:tc>
          <w:tcPr>
            <w:tcW w:w="2300" w:type="dxa"/>
            <w:tcMar>
              <w:top w:w="0" w:type="dxa"/>
              <w:left w:w="0" w:type="dxa"/>
              <w:bottom w:w="0" w:type="dxa"/>
              <w:right w:w="108" w:type="dxa"/>
            </w:tcMar>
            <w:hideMark/>
          </w:tcPr>
          <w:p w14:paraId="32618F7D"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2.7.</w:t>
            </w:r>
          </w:p>
        </w:tc>
      </w:tr>
      <w:tr w:rsidR="00C03745" w:rsidRPr="002F4926" w14:paraId="5D87846F" w14:textId="77777777" w:rsidTr="00C55442">
        <w:tc>
          <w:tcPr>
            <w:tcW w:w="1231" w:type="dxa"/>
            <w:tcMar>
              <w:top w:w="0" w:type="dxa"/>
              <w:left w:w="0" w:type="dxa"/>
              <w:bottom w:w="0" w:type="dxa"/>
              <w:right w:w="108" w:type="dxa"/>
            </w:tcMar>
            <w:hideMark/>
          </w:tcPr>
          <w:p w14:paraId="698C8B6E"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lastRenderedPageBreak/>
              <w:t>S</w:t>
            </w:r>
          </w:p>
        </w:tc>
        <w:tc>
          <w:tcPr>
            <w:tcW w:w="953" w:type="dxa"/>
            <w:tcMar>
              <w:top w:w="0" w:type="dxa"/>
              <w:left w:w="0" w:type="dxa"/>
              <w:bottom w:w="0" w:type="dxa"/>
              <w:right w:w="108" w:type="dxa"/>
            </w:tcMar>
            <w:hideMark/>
          </w:tcPr>
          <w:p w14:paraId="4FCDFB8A"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min</w:t>
            </w:r>
            <w:r w:rsidRPr="002F4926">
              <w:rPr>
                <w:rFonts w:eastAsia="Calibri"/>
                <w:vertAlign w:val="superscript"/>
              </w:rPr>
              <w:t>-1</w:t>
            </w:r>
          </w:p>
        </w:tc>
        <w:tc>
          <w:tcPr>
            <w:tcW w:w="2982" w:type="dxa"/>
            <w:tcMar>
              <w:top w:w="0" w:type="dxa"/>
              <w:left w:w="0" w:type="dxa"/>
              <w:bottom w:w="0" w:type="dxa"/>
              <w:right w:w="108" w:type="dxa"/>
            </w:tcMar>
            <w:hideMark/>
          </w:tcPr>
          <w:p w14:paraId="2C37AB49"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rated engine speed</w:t>
            </w:r>
          </w:p>
        </w:tc>
        <w:tc>
          <w:tcPr>
            <w:tcW w:w="2300" w:type="dxa"/>
            <w:tcMar>
              <w:top w:w="0" w:type="dxa"/>
              <w:left w:w="0" w:type="dxa"/>
              <w:bottom w:w="0" w:type="dxa"/>
              <w:right w:w="108" w:type="dxa"/>
            </w:tcMar>
            <w:hideMark/>
          </w:tcPr>
          <w:p w14:paraId="6EB2D44D"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2.8.</w:t>
            </w:r>
          </w:p>
        </w:tc>
      </w:tr>
      <w:tr w:rsidR="00C03745" w:rsidRPr="002F4926" w14:paraId="528C7E32" w14:textId="77777777" w:rsidTr="00C55442">
        <w:tc>
          <w:tcPr>
            <w:tcW w:w="1231" w:type="dxa"/>
            <w:tcMar>
              <w:top w:w="0" w:type="dxa"/>
              <w:left w:w="0" w:type="dxa"/>
              <w:bottom w:w="0" w:type="dxa"/>
              <w:right w:w="108" w:type="dxa"/>
            </w:tcMar>
            <w:hideMark/>
          </w:tcPr>
          <w:p w14:paraId="32F076E8"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v</w:t>
            </w:r>
          </w:p>
        </w:tc>
        <w:tc>
          <w:tcPr>
            <w:tcW w:w="953" w:type="dxa"/>
            <w:tcMar>
              <w:top w:w="0" w:type="dxa"/>
              <w:left w:w="0" w:type="dxa"/>
              <w:bottom w:w="0" w:type="dxa"/>
              <w:right w:w="108" w:type="dxa"/>
            </w:tcMar>
            <w:hideMark/>
          </w:tcPr>
          <w:p w14:paraId="4E0E814A"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km/h</w:t>
            </w:r>
          </w:p>
        </w:tc>
        <w:tc>
          <w:tcPr>
            <w:tcW w:w="2982" w:type="dxa"/>
            <w:tcMar>
              <w:top w:w="0" w:type="dxa"/>
              <w:left w:w="0" w:type="dxa"/>
              <w:bottom w:w="0" w:type="dxa"/>
              <w:right w:w="108" w:type="dxa"/>
            </w:tcMar>
            <w:hideMark/>
          </w:tcPr>
          <w:p w14:paraId="1D82DA03"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measured vehicle speed</w:t>
            </w:r>
          </w:p>
        </w:tc>
        <w:tc>
          <w:tcPr>
            <w:tcW w:w="2300" w:type="dxa"/>
            <w:tcMar>
              <w:top w:w="0" w:type="dxa"/>
              <w:left w:w="0" w:type="dxa"/>
              <w:bottom w:w="0" w:type="dxa"/>
              <w:right w:w="108" w:type="dxa"/>
            </w:tcMar>
            <w:hideMark/>
          </w:tcPr>
          <w:p w14:paraId="3FF26EAB"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w:t>
            </w:r>
          </w:p>
        </w:tc>
      </w:tr>
      <w:tr w:rsidR="00C03745" w:rsidRPr="002F4926" w14:paraId="24F85603" w14:textId="77777777" w:rsidTr="00C55442">
        <w:tc>
          <w:tcPr>
            <w:tcW w:w="1231" w:type="dxa"/>
            <w:tcMar>
              <w:top w:w="0" w:type="dxa"/>
              <w:left w:w="0" w:type="dxa"/>
              <w:bottom w:w="0" w:type="dxa"/>
              <w:right w:w="108" w:type="dxa"/>
            </w:tcMar>
            <w:hideMark/>
          </w:tcPr>
          <w:p w14:paraId="72D22977" w14:textId="77777777" w:rsidR="00C03745" w:rsidRPr="002F4926" w:rsidRDefault="00C03745" w:rsidP="00C55442">
            <w:pPr>
              <w:tabs>
                <w:tab w:val="left" w:pos="-1440"/>
              </w:tabs>
              <w:spacing w:beforeLines="40" w:before="96" w:afterLines="40" w:after="96" w:line="200" w:lineRule="exact"/>
              <w:ind w:left="113"/>
              <w:rPr>
                <w:rFonts w:eastAsia="Calibri"/>
                <w:i/>
              </w:rPr>
            </w:pPr>
            <w:proofErr w:type="spellStart"/>
            <w:r w:rsidRPr="002F4926">
              <w:rPr>
                <w:rFonts w:eastAsia="Calibri"/>
              </w:rPr>
              <w:t>v</w:t>
            </w:r>
            <w:r w:rsidRPr="002F4926">
              <w:rPr>
                <w:rFonts w:eastAsia="Calibri"/>
                <w:vertAlign w:val="subscript"/>
              </w:rPr>
              <w:t>max</w:t>
            </w:r>
            <w:proofErr w:type="spellEnd"/>
          </w:p>
        </w:tc>
        <w:tc>
          <w:tcPr>
            <w:tcW w:w="953" w:type="dxa"/>
            <w:tcMar>
              <w:top w:w="0" w:type="dxa"/>
              <w:left w:w="0" w:type="dxa"/>
              <w:bottom w:w="0" w:type="dxa"/>
              <w:right w:w="108" w:type="dxa"/>
            </w:tcMar>
            <w:hideMark/>
          </w:tcPr>
          <w:p w14:paraId="038DAA41"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km/h</w:t>
            </w:r>
          </w:p>
        </w:tc>
        <w:tc>
          <w:tcPr>
            <w:tcW w:w="2982" w:type="dxa"/>
            <w:tcMar>
              <w:top w:w="0" w:type="dxa"/>
              <w:left w:w="0" w:type="dxa"/>
              <w:bottom w:w="0" w:type="dxa"/>
              <w:right w:w="108" w:type="dxa"/>
            </w:tcMar>
            <w:hideMark/>
          </w:tcPr>
          <w:p w14:paraId="6CC92201"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maximum speed</w:t>
            </w:r>
          </w:p>
        </w:tc>
        <w:tc>
          <w:tcPr>
            <w:tcW w:w="2300" w:type="dxa"/>
            <w:tcMar>
              <w:top w:w="0" w:type="dxa"/>
              <w:left w:w="0" w:type="dxa"/>
              <w:bottom w:w="0" w:type="dxa"/>
              <w:right w:w="108" w:type="dxa"/>
            </w:tcMar>
            <w:hideMark/>
          </w:tcPr>
          <w:p w14:paraId="7B2A6883"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2.10.</w:t>
            </w:r>
          </w:p>
        </w:tc>
      </w:tr>
      <w:tr w:rsidR="00C03745" w:rsidRPr="002F4926" w14:paraId="552FB1E0" w14:textId="77777777" w:rsidTr="00C55442">
        <w:tc>
          <w:tcPr>
            <w:tcW w:w="1231" w:type="dxa"/>
            <w:tcMar>
              <w:top w:w="0" w:type="dxa"/>
              <w:left w:w="0" w:type="dxa"/>
              <w:bottom w:w="0" w:type="dxa"/>
              <w:right w:w="108" w:type="dxa"/>
            </w:tcMar>
            <w:hideMark/>
          </w:tcPr>
          <w:p w14:paraId="660884A2" w14:textId="77777777" w:rsidR="00C03745" w:rsidRPr="002F4926" w:rsidRDefault="00C03745" w:rsidP="00C55442">
            <w:pPr>
              <w:tabs>
                <w:tab w:val="left" w:pos="-1440"/>
              </w:tabs>
              <w:spacing w:beforeLines="40" w:before="96" w:afterLines="40" w:after="96" w:line="200" w:lineRule="exact"/>
              <w:ind w:left="113"/>
              <w:rPr>
                <w:rFonts w:eastAsia="Calibri"/>
                <w:i/>
              </w:rPr>
            </w:pPr>
            <w:proofErr w:type="spellStart"/>
            <w:r w:rsidRPr="002F4926">
              <w:rPr>
                <w:rFonts w:eastAsia="Calibri"/>
              </w:rPr>
              <w:t>v</w:t>
            </w:r>
            <w:r w:rsidRPr="002F4926">
              <w:rPr>
                <w:rFonts w:eastAsia="Calibri"/>
                <w:vertAlign w:val="subscript"/>
              </w:rPr>
              <w:t>test</w:t>
            </w:r>
            <w:proofErr w:type="spellEnd"/>
          </w:p>
        </w:tc>
        <w:tc>
          <w:tcPr>
            <w:tcW w:w="953" w:type="dxa"/>
            <w:tcMar>
              <w:top w:w="0" w:type="dxa"/>
              <w:left w:w="0" w:type="dxa"/>
              <w:bottom w:w="0" w:type="dxa"/>
              <w:right w:w="108" w:type="dxa"/>
            </w:tcMar>
            <w:hideMark/>
          </w:tcPr>
          <w:p w14:paraId="6FD528FE"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km/h</w:t>
            </w:r>
          </w:p>
        </w:tc>
        <w:tc>
          <w:tcPr>
            <w:tcW w:w="2982" w:type="dxa"/>
            <w:tcMar>
              <w:top w:w="0" w:type="dxa"/>
              <w:left w:w="0" w:type="dxa"/>
              <w:bottom w:w="0" w:type="dxa"/>
              <w:right w:w="108" w:type="dxa"/>
            </w:tcMar>
            <w:hideMark/>
          </w:tcPr>
          <w:p w14:paraId="5F9298EC"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prescribed test speed</w:t>
            </w:r>
          </w:p>
        </w:tc>
        <w:tc>
          <w:tcPr>
            <w:tcW w:w="2300" w:type="dxa"/>
            <w:tcMar>
              <w:top w:w="0" w:type="dxa"/>
              <w:left w:w="0" w:type="dxa"/>
              <w:bottom w:w="0" w:type="dxa"/>
              <w:right w:w="108" w:type="dxa"/>
            </w:tcMar>
            <w:hideMark/>
          </w:tcPr>
          <w:p w14:paraId="1601914B" w14:textId="77777777" w:rsidR="00C03745" w:rsidRPr="002F4926" w:rsidRDefault="00C03745" w:rsidP="00C55442">
            <w:pPr>
              <w:tabs>
                <w:tab w:val="left" w:pos="-1440"/>
              </w:tabs>
              <w:spacing w:beforeLines="40" w:before="96" w:afterLines="40" w:after="96" w:line="200" w:lineRule="exact"/>
              <w:ind w:left="113"/>
              <w:rPr>
                <w:rFonts w:eastAsia="Calibri"/>
              </w:rPr>
            </w:pPr>
            <w:r w:rsidRPr="002F4926">
              <w:rPr>
                <w:rFonts w:eastAsia="Calibri"/>
              </w:rPr>
              <w:t>Annex 3 – 1.3.3.1.1.</w:t>
            </w:r>
          </w:p>
        </w:tc>
      </w:tr>
    </w:tbl>
    <w:p w14:paraId="75C47BFB" w14:textId="77777777" w:rsidR="00C03745" w:rsidRPr="002F4926" w:rsidRDefault="00C03745" w:rsidP="003A2092">
      <w:pPr>
        <w:pStyle w:val="SingleTxtG"/>
        <w:spacing w:after="240"/>
        <w:ind w:left="2268" w:hanging="1134"/>
      </w:pPr>
    </w:p>
    <w:p w14:paraId="56BD99FA" w14:textId="77777777" w:rsidR="003A2092" w:rsidRPr="002F4926" w:rsidRDefault="003A2092" w:rsidP="003A2092">
      <w:pPr>
        <w:pStyle w:val="SingleTxtG"/>
        <w:keepNext/>
        <w:keepLines/>
        <w:ind w:left="2268" w:hanging="1134"/>
      </w:pPr>
      <w:r w:rsidRPr="002F4926">
        <w:tab/>
        <w:t xml:space="preserve">The following indices are used for engine speeds </w:t>
      </w:r>
      <w:r w:rsidR="00D215D5" w:rsidRPr="002F4926">
        <w:t>"</w:t>
      </w:r>
      <w:r w:rsidRPr="002F4926">
        <w:t>n</w:t>
      </w:r>
      <w:r w:rsidR="00D215D5" w:rsidRPr="002F4926">
        <w:t>"</w:t>
      </w:r>
      <w:r w:rsidRPr="002F4926">
        <w:t xml:space="preserve"> and vehicle speeds </w:t>
      </w:r>
      <w:r w:rsidR="00D215D5" w:rsidRPr="002F4926">
        <w:t>"</w:t>
      </w:r>
      <w:r w:rsidRPr="002F4926">
        <w:t>v</w:t>
      </w:r>
      <w:r w:rsidR="00D215D5" w:rsidRPr="002F4926">
        <w:t>"</w:t>
      </w:r>
      <w:r w:rsidRPr="002F4926">
        <w:t xml:space="preserve"> to indicate the location or rather time of the measurement:</w:t>
      </w:r>
    </w:p>
    <w:p w14:paraId="42C8FB77" w14:textId="77777777" w:rsidR="003A2092" w:rsidRPr="002F4926" w:rsidRDefault="003A2092" w:rsidP="003A2092">
      <w:pPr>
        <w:pStyle w:val="SingleTxtG"/>
        <w:keepNext/>
        <w:keepLines/>
        <w:ind w:left="2835" w:hanging="567"/>
      </w:pPr>
      <w:r w:rsidRPr="002F4926">
        <w:t>(a)</w:t>
      </w:r>
      <w:r w:rsidRPr="002F4926">
        <w:tab/>
        <w:t>AA' denoting that the measurement corresponds to the point in time when the front of the vehicle passes the line AA' (see Annex 4 – Figure 1); or</w:t>
      </w:r>
    </w:p>
    <w:p w14:paraId="3363D06F" w14:textId="77777777" w:rsidR="003A2092" w:rsidRPr="002F4926" w:rsidRDefault="003A2092" w:rsidP="003A2092">
      <w:pPr>
        <w:pStyle w:val="SingleTxtG"/>
        <w:ind w:left="2835" w:hanging="567"/>
      </w:pPr>
      <w:r w:rsidRPr="002F4926">
        <w:t>(b)</w:t>
      </w:r>
      <w:r w:rsidRPr="002F4926">
        <w:tab/>
        <w:t>PP' denoting that the measurement corresponds to the point in time when the front of the vehicle passes the</w:t>
      </w:r>
      <w:r w:rsidR="00A40F00" w:rsidRPr="002F4926">
        <w:t xml:space="preserve"> line PP' (see Annex 4 – Figure </w:t>
      </w:r>
      <w:r w:rsidRPr="002F4926">
        <w:t>1); or</w:t>
      </w:r>
    </w:p>
    <w:p w14:paraId="174001C0" w14:textId="77777777" w:rsidR="003A2092" w:rsidRPr="002F4926" w:rsidRDefault="003A2092" w:rsidP="003A2092">
      <w:pPr>
        <w:pStyle w:val="SingleTxtG"/>
        <w:ind w:left="2835" w:hanging="567"/>
      </w:pPr>
      <w:r w:rsidRPr="002F4926">
        <w:t>(c)</w:t>
      </w:r>
      <w:r w:rsidRPr="002F4926">
        <w:tab/>
        <w:t>BB' denoting that the measurement corresponds to the point in time when the rear of the vehicle passes the</w:t>
      </w:r>
      <w:r w:rsidR="006534BF" w:rsidRPr="002F4926">
        <w:t xml:space="preserve"> line BB' (see Annex 4 – Figure </w:t>
      </w:r>
      <w:r w:rsidRPr="002F4926">
        <w:t>1).</w:t>
      </w:r>
    </w:p>
    <w:p w14:paraId="0D8FEAE9" w14:textId="77777777" w:rsidR="003A2092" w:rsidRPr="002F4926" w:rsidRDefault="003A2092" w:rsidP="003A2092">
      <w:pPr>
        <w:pStyle w:val="SingleTxtG"/>
        <w:ind w:left="2268"/>
      </w:pPr>
      <w:r w:rsidRPr="002F4926">
        <w:t xml:space="preserve">The following indices are used for calculated full throttle accelerations </w:t>
      </w:r>
      <w:proofErr w:type="spellStart"/>
      <w:r w:rsidRPr="002F4926">
        <w:rPr>
          <w:i/>
        </w:rPr>
        <w:t>a</w:t>
      </w:r>
      <w:r w:rsidRPr="002F4926">
        <w:rPr>
          <w:vertAlign w:val="subscript"/>
        </w:rPr>
        <w:t>wot</w:t>
      </w:r>
      <w:proofErr w:type="spellEnd"/>
      <w:r w:rsidRPr="002F4926">
        <w:t xml:space="preserve"> and measured sound pressure levels L to indicate the gear used for the test:</w:t>
      </w:r>
    </w:p>
    <w:p w14:paraId="65339D0C" w14:textId="77777777" w:rsidR="003A2092" w:rsidRPr="002F4926" w:rsidRDefault="003A2092" w:rsidP="003A2092">
      <w:pPr>
        <w:pStyle w:val="SingleTxtG"/>
        <w:ind w:left="2835" w:hanging="567"/>
      </w:pPr>
      <w:r w:rsidRPr="002F4926">
        <w:t>(a)</w:t>
      </w:r>
      <w:r w:rsidRPr="002F4926">
        <w:tab/>
        <w:t>"(</w:t>
      </w:r>
      <w:proofErr w:type="spellStart"/>
      <w:r w:rsidRPr="002F4926">
        <w:t>i</w:t>
      </w:r>
      <w:proofErr w:type="spellEnd"/>
      <w:r w:rsidRPr="002F4926">
        <w:t>)" denoting, in the case of a two-gear test, the lower gear (i.e. the gear with the higher gear transmission ratio) and otherwise referring to the single test gear or gear selector position used; or</w:t>
      </w:r>
    </w:p>
    <w:p w14:paraId="081CBC3D" w14:textId="77777777" w:rsidR="003A2092" w:rsidRPr="002F4926" w:rsidRDefault="003A2092" w:rsidP="003A2092">
      <w:pPr>
        <w:pStyle w:val="SingleTxtG"/>
        <w:ind w:left="2835" w:hanging="567"/>
      </w:pPr>
      <w:r w:rsidRPr="002F4926">
        <w:t>(b)</w:t>
      </w:r>
      <w:r w:rsidRPr="002F4926">
        <w:tab/>
        <w:t>"(</w:t>
      </w:r>
      <w:proofErr w:type="spellStart"/>
      <w:r w:rsidRPr="002F4926">
        <w:t>i</w:t>
      </w:r>
      <w:proofErr w:type="spellEnd"/>
      <w:r w:rsidR="002B68B1" w:rsidRPr="002F4926">
        <w:t xml:space="preserve"> </w:t>
      </w:r>
      <w:r w:rsidRPr="002F4926">
        <w:t>+</w:t>
      </w:r>
      <w:r w:rsidR="002B68B1" w:rsidRPr="002F4926">
        <w:t xml:space="preserve"> </w:t>
      </w:r>
      <w:r w:rsidRPr="002F4926">
        <w:t xml:space="preserve">1)" denoting, </w:t>
      </w:r>
      <w:bookmarkStart w:id="1" w:name="OLE_LINK1"/>
      <w:bookmarkStart w:id="2" w:name="OLE_LINK3"/>
      <w:r w:rsidRPr="002F4926">
        <w:t>in the case of a two-gear test, the higher gear (i.e. the gear with the lower gear transmission ratio)</w:t>
      </w:r>
      <w:bookmarkEnd w:id="1"/>
      <w:bookmarkEnd w:id="2"/>
      <w:r w:rsidRPr="002F4926">
        <w:t>.</w:t>
      </w:r>
    </w:p>
    <w:p w14:paraId="516E32B2" w14:textId="77777777" w:rsidR="003A2092" w:rsidRPr="002F4926" w:rsidRDefault="003A2092" w:rsidP="003A2092">
      <w:pPr>
        <w:pStyle w:val="SingleTxtG"/>
        <w:ind w:left="2268"/>
      </w:pPr>
      <w:r w:rsidRPr="002F4926">
        <w:t>Measured sound pressure levels L also carry an index indicating the type of the respective test:</w:t>
      </w:r>
    </w:p>
    <w:p w14:paraId="0B9BBBE5" w14:textId="77777777" w:rsidR="003A2092" w:rsidRPr="002F4926" w:rsidRDefault="003A2092" w:rsidP="003A2092">
      <w:pPr>
        <w:pStyle w:val="SingleTxtG"/>
        <w:ind w:left="2835" w:hanging="567"/>
      </w:pPr>
      <w:r w:rsidRPr="002F4926">
        <w:t>(a)</w:t>
      </w:r>
      <w:r w:rsidRPr="002F4926">
        <w:tab/>
        <w:t>"</w:t>
      </w:r>
      <w:r w:rsidR="002B2B36" w:rsidRPr="002F4926">
        <w:t>W</w:t>
      </w:r>
      <w:r w:rsidR="00956D06" w:rsidRPr="002F4926">
        <w:t>ot</w:t>
      </w:r>
      <w:r w:rsidRPr="002F4926">
        <w:t xml:space="preserve">" denoting a full throttle acceleration test (see </w:t>
      </w:r>
      <w:r w:rsidR="001F73E7" w:rsidRPr="002F4926">
        <w:t>paragraph </w:t>
      </w:r>
      <w:r w:rsidRPr="002F4926">
        <w:t>1.3.3.1.1. of Annex 3); or</w:t>
      </w:r>
    </w:p>
    <w:p w14:paraId="708402E0" w14:textId="77777777" w:rsidR="003A2092" w:rsidRPr="002F4926" w:rsidRDefault="003A2092" w:rsidP="003A2092">
      <w:pPr>
        <w:pStyle w:val="SingleTxtG"/>
        <w:ind w:left="2835" w:hanging="567"/>
      </w:pPr>
      <w:r w:rsidRPr="002F4926">
        <w:t>(b)</w:t>
      </w:r>
      <w:r w:rsidRPr="002F4926">
        <w:tab/>
        <w:t>"</w:t>
      </w:r>
      <w:r w:rsidR="002B2B36" w:rsidRPr="002F4926">
        <w:t>C</w:t>
      </w:r>
      <w:r w:rsidR="00956D06" w:rsidRPr="002F4926">
        <w:t>RS</w:t>
      </w:r>
      <w:r w:rsidRPr="002F4926">
        <w:t>" denoting a constant speed test (see paragraph 1.3.3.3.2. of Annex 3); or</w:t>
      </w:r>
    </w:p>
    <w:p w14:paraId="136F3E8B" w14:textId="77777777" w:rsidR="003A2092" w:rsidRPr="002F4926" w:rsidRDefault="003A2092" w:rsidP="003A2092">
      <w:pPr>
        <w:pStyle w:val="SingleTxtG"/>
        <w:ind w:left="2835" w:hanging="567"/>
      </w:pPr>
      <w:r w:rsidRPr="002F4926">
        <w:t>(c)</w:t>
      </w:r>
      <w:r w:rsidRPr="002F4926">
        <w:tab/>
        <w:t>"</w:t>
      </w:r>
      <w:r w:rsidR="002B2B36" w:rsidRPr="002F4926">
        <w:t>U</w:t>
      </w:r>
      <w:r w:rsidR="00956D06" w:rsidRPr="002F4926">
        <w:t>rban</w:t>
      </w:r>
      <w:r w:rsidRPr="002F4926">
        <w:t>" denoting a weighted combination of a constant speed test and a full throttle acceleration test (see paragraph 1.4.6.2. of Annex 3).</w:t>
      </w:r>
    </w:p>
    <w:p w14:paraId="2DBF1504" w14:textId="558BD9A4" w:rsidR="003A2092" w:rsidRPr="002F4926" w:rsidRDefault="003A2092" w:rsidP="003A2092">
      <w:pPr>
        <w:pStyle w:val="SingleTxtG"/>
        <w:ind w:left="2268"/>
      </w:pPr>
      <w:r w:rsidRPr="002F4926">
        <w:t>The index "j" referring to the number of the test run can be used in addition to the indices mentioned above.</w:t>
      </w:r>
    </w:p>
    <w:p w14:paraId="2D3BB414" w14:textId="77777777" w:rsidR="00127DDF" w:rsidRDefault="00127DDF" w:rsidP="00127DDF">
      <w:pPr>
        <w:pStyle w:val="SingleTxtG"/>
        <w:rPr>
          <w:i/>
          <w:color w:val="000000"/>
        </w:rPr>
      </w:pPr>
    </w:p>
    <w:p w14:paraId="7C2F0650" w14:textId="7B0FEE73" w:rsidR="00127DDF" w:rsidRPr="00E45511" w:rsidRDefault="00127DDF" w:rsidP="00127DDF">
      <w:pPr>
        <w:pStyle w:val="SingleTxtG"/>
        <w:rPr>
          <w:color w:val="000000"/>
        </w:rPr>
      </w:pPr>
      <w:r w:rsidRPr="00E45511">
        <w:rPr>
          <w:i/>
          <w:color w:val="000000"/>
        </w:rPr>
        <w:t xml:space="preserve">Paragraph </w:t>
      </w:r>
      <w:r>
        <w:rPr>
          <w:i/>
          <w:color w:val="000000"/>
        </w:rPr>
        <w:t>3.5</w:t>
      </w:r>
      <w:r w:rsidRPr="00E45511">
        <w:rPr>
          <w:i/>
          <w:color w:val="000000"/>
        </w:rPr>
        <w:t>.</w:t>
      </w:r>
      <w:r w:rsidRPr="00E45511">
        <w:rPr>
          <w:color w:val="000000"/>
        </w:rPr>
        <w:t>, amend to read:</w:t>
      </w:r>
    </w:p>
    <w:p w14:paraId="4E05890D" w14:textId="7E076CA2" w:rsidR="003A2092" w:rsidRPr="002F4926" w:rsidRDefault="003A2092" w:rsidP="003A2092">
      <w:pPr>
        <w:pStyle w:val="SingleTxtG"/>
        <w:ind w:left="2268" w:hanging="1134"/>
      </w:pPr>
      <w:r w:rsidRPr="002F4926">
        <w:t>3.5.</w:t>
      </w:r>
      <w:r w:rsidRPr="002F4926">
        <w:tab/>
        <w:t xml:space="preserve">A test report from the </w:t>
      </w:r>
      <w:r w:rsidR="003D6684" w:rsidRPr="002F4926">
        <w:t>T</w:t>
      </w:r>
      <w:r w:rsidRPr="002F4926">
        <w:t xml:space="preserve">echnical </w:t>
      </w:r>
      <w:r w:rsidR="003D6684" w:rsidRPr="002F4926">
        <w:t>S</w:t>
      </w:r>
      <w:r w:rsidRPr="002F4926">
        <w:t xml:space="preserve">ervice conducting the type approval test shall be submitted to the </w:t>
      </w:r>
      <w:r w:rsidR="001F73E7" w:rsidRPr="002F4926">
        <w:t>Type Approval Authority</w:t>
      </w:r>
      <w:r w:rsidRPr="002F4926">
        <w:t>. This test report shall at least include the following information:</w:t>
      </w:r>
    </w:p>
    <w:p w14:paraId="4567A5DE" w14:textId="77777777" w:rsidR="003A2092" w:rsidRPr="002F4926" w:rsidRDefault="003A2092" w:rsidP="003A2092">
      <w:pPr>
        <w:pStyle w:val="SingleTxtG"/>
        <w:ind w:left="2835" w:hanging="567"/>
      </w:pPr>
      <w:r w:rsidRPr="002F4926">
        <w:t>(a)</w:t>
      </w:r>
      <w:r w:rsidRPr="002F4926">
        <w:tab/>
        <w:t>Details of the test site (e.g. surface temperature, absorption coefficient, etc.), test site location, site orientation and weather conditions including wind speed and air temperature, direction, barometric pressure, humidity;</w:t>
      </w:r>
    </w:p>
    <w:p w14:paraId="34530FF0" w14:textId="77777777" w:rsidR="003A2092" w:rsidRPr="002F4926" w:rsidRDefault="003A2092" w:rsidP="003A2092">
      <w:pPr>
        <w:pStyle w:val="SingleTxtG"/>
        <w:ind w:left="2835" w:hanging="567"/>
      </w:pPr>
      <w:r w:rsidRPr="002F4926">
        <w:t>(b)</w:t>
      </w:r>
      <w:r w:rsidRPr="002F4926">
        <w:tab/>
        <w:t>The type of measuring equipment including the windscreen;</w:t>
      </w:r>
    </w:p>
    <w:p w14:paraId="71973F4E" w14:textId="77777777" w:rsidR="003A2092" w:rsidRPr="002F4926" w:rsidRDefault="003A2092" w:rsidP="003A2092">
      <w:pPr>
        <w:pStyle w:val="SingleTxtG"/>
        <w:ind w:left="2835" w:hanging="567"/>
      </w:pPr>
      <w:r w:rsidRPr="002F4926">
        <w:t>(c)</w:t>
      </w:r>
      <w:r w:rsidRPr="002F4926">
        <w:tab/>
        <w:t>The A-weighted sound pressure level typical of the background noise;</w:t>
      </w:r>
    </w:p>
    <w:p w14:paraId="52647A5D" w14:textId="77777777" w:rsidR="003A2092" w:rsidRPr="002F4926" w:rsidRDefault="003A2092" w:rsidP="003A2092">
      <w:pPr>
        <w:pStyle w:val="SingleTxtG"/>
        <w:ind w:left="2835" w:hanging="567"/>
      </w:pPr>
      <w:r w:rsidRPr="002F4926">
        <w:lastRenderedPageBreak/>
        <w:t>(d)</w:t>
      </w:r>
      <w:r w:rsidRPr="002F4926">
        <w:tab/>
        <w:t xml:space="preserve">The identification of the vehicle, its engine, its transmission system, including available transmission ratios, size and type of tyres, tyre pressure, type approval number of the tyres (if available) or tyre manufacturer and commercial description of the tyres (i.e. trade name, speed index, load index), rated maximum net power, test mass, power to mass ratio index, </w:t>
      </w:r>
      <w:proofErr w:type="spellStart"/>
      <w:r w:rsidRPr="002F4926">
        <w:rPr>
          <w:iCs/>
        </w:rPr>
        <w:t>a</w:t>
      </w:r>
      <w:r w:rsidRPr="002F4926">
        <w:rPr>
          <w:vertAlign w:val="subscript"/>
        </w:rPr>
        <w:t>wot</w:t>
      </w:r>
      <w:proofErr w:type="spellEnd"/>
      <w:r w:rsidRPr="002F4926">
        <w:rPr>
          <w:vertAlign w:val="subscript"/>
        </w:rPr>
        <w:t xml:space="preserve"> ref</w:t>
      </w:r>
      <w:r w:rsidRPr="002F4926">
        <w:t xml:space="preserve">, </w:t>
      </w:r>
      <w:proofErr w:type="spellStart"/>
      <w:r w:rsidRPr="002F4926">
        <w:rPr>
          <w:iCs/>
        </w:rPr>
        <w:t>a</w:t>
      </w:r>
      <w:r w:rsidRPr="002F4926">
        <w:rPr>
          <w:vertAlign w:val="subscript"/>
        </w:rPr>
        <w:t>urban</w:t>
      </w:r>
      <w:proofErr w:type="spellEnd"/>
      <w:r w:rsidRPr="002F4926">
        <w:t>, vehicle length;</w:t>
      </w:r>
    </w:p>
    <w:p w14:paraId="73B71255" w14:textId="77777777" w:rsidR="003A2092" w:rsidRPr="002F4926" w:rsidRDefault="003A2092" w:rsidP="003A2092">
      <w:pPr>
        <w:pStyle w:val="SingleTxtG"/>
        <w:ind w:left="2835" w:hanging="567"/>
      </w:pPr>
      <w:r w:rsidRPr="002F4926">
        <w:t>(e)</w:t>
      </w:r>
      <w:r w:rsidRPr="002F4926">
        <w:tab/>
        <w:t>The transmission gears or gear ratios used during the test;</w:t>
      </w:r>
    </w:p>
    <w:p w14:paraId="51472AD5" w14:textId="77C348D9" w:rsidR="004C08D8" w:rsidRPr="002F4926" w:rsidRDefault="003A2092" w:rsidP="003A2092">
      <w:pPr>
        <w:pStyle w:val="SingleTxtG"/>
        <w:ind w:left="2835" w:hanging="567"/>
      </w:pPr>
      <w:r w:rsidRPr="002F4926">
        <w:t>(f)</w:t>
      </w:r>
      <w:r w:rsidRPr="002F4926">
        <w:tab/>
      </w:r>
      <w:r w:rsidR="0025354A" w:rsidRPr="002F4926">
        <w:rPr>
          <w:b/>
        </w:rPr>
        <w:t>For tests according to Annex 3 of this regulation and for the reference points tests of Annex 7 p</w:t>
      </w:r>
      <w:r w:rsidR="00BF39EC" w:rsidRPr="002F4926">
        <w:rPr>
          <w:b/>
        </w:rPr>
        <w:t>aragraph</w:t>
      </w:r>
      <w:r w:rsidR="0025354A" w:rsidRPr="002F4926">
        <w:rPr>
          <w:b/>
        </w:rPr>
        <w:t xml:space="preserve"> 3.2. </w:t>
      </w:r>
      <w:proofErr w:type="spellStart"/>
      <w:r w:rsidR="00C22931" w:rsidRPr="002F4926">
        <w:rPr>
          <w:strike/>
        </w:rPr>
        <w:t>T</w:t>
      </w:r>
      <w:r w:rsidR="0025354A" w:rsidRPr="002F4926">
        <w:rPr>
          <w:b/>
        </w:rPr>
        <w:t>t</w:t>
      </w:r>
      <w:r w:rsidRPr="002F4926">
        <w:t>he</w:t>
      </w:r>
      <w:proofErr w:type="spellEnd"/>
      <w:r w:rsidRPr="002F4926">
        <w:t xml:space="preserve"> vehicle speed and engine speed at the beginning of the period of acceleration and the location of the beginning of the acceleration per gear used;</w:t>
      </w:r>
    </w:p>
    <w:p w14:paraId="32431335" w14:textId="25E88570" w:rsidR="003A2092" w:rsidRPr="002F4926" w:rsidRDefault="003A2092" w:rsidP="003A2092">
      <w:pPr>
        <w:pStyle w:val="SingleTxtG"/>
        <w:ind w:left="2835" w:hanging="567"/>
      </w:pPr>
      <w:r w:rsidRPr="002F4926">
        <w:t>(g)</w:t>
      </w:r>
      <w:r w:rsidRPr="002F4926">
        <w:tab/>
      </w:r>
      <w:r w:rsidR="006A466E" w:rsidRPr="002F4926">
        <w:rPr>
          <w:b/>
        </w:rPr>
        <w:t xml:space="preserve">For tests </w:t>
      </w:r>
      <w:r w:rsidR="00FA20BC" w:rsidRPr="002F4926">
        <w:rPr>
          <w:b/>
        </w:rPr>
        <w:t>according to Annex 3 of this regulation and according to the reference points test of Annex 7 p</w:t>
      </w:r>
      <w:r w:rsidR="00BF39EC" w:rsidRPr="002F4926">
        <w:rPr>
          <w:b/>
        </w:rPr>
        <w:t>aragraph</w:t>
      </w:r>
      <w:r w:rsidR="00FA20BC" w:rsidRPr="002F4926">
        <w:rPr>
          <w:b/>
        </w:rPr>
        <w:t xml:space="preserve"> 3.2</w:t>
      </w:r>
      <w:r w:rsidR="0025354A" w:rsidRPr="002F4926">
        <w:rPr>
          <w:b/>
        </w:rPr>
        <w:t>.</w:t>
      </w:r>
      <w:r w:rsidR="00FA20BC" w:rsidRPr="002F4926">
        <w:rPr>
          <w:b/>
        </w:rPr>
        <w:t xml:space="preserve"> </w:t>
      </w:r>
      <w:proofErr w:type="spellStart"/>
      <w:r w:rsidR="00C22931" w:rsidRPr="002F4926">
        <w:rPr>
          <w:strike/>
        </w:rPr>
        <w:t>T</w:t>
      </w:r>
      <w:r w:rsidR="00FA20BC" w:rsidRPr="002F4926">
        <w:rPr>
          <w:b/>
        </w:rPr>
        <w:t>t</w:t>
      </w:r>
      <w:r w:rsidRPr="002F4926">
        <w:t>he</w:t>
      </w:r>
      <w:proofErr w:type="spellEnd"/>
      <w:r w:rsidRPr="002F4926">
        <w:t xml:space="preserve"> vehicle speed and engine speed at PP' and at the end of the acceleration per valid measurement;</w:t>
      </w:r>
    </w:p>
    <w:p w14:paraId="4975701B" w14:textId="6453EC42" w:rsidR="0025354A" w:rsidRPr="002F4926" w:rsidRDefault="00FA20BC" w:rsidP="003A2092">
      <w:pPr>
        <w:pStyle w:val="SingleTxtG"/>
        <w:ind w:left="2835" w:hanging="567"/>
        <w:rPr>
          <w:b/>
        </w:rPr>
      </w:pPr>
      <w:r w:rsidRPr="002F4926">
        <w:rPr>
          <w:b/>
        </w:rPr>
        <w:t>(h)</w:t>
      </w:r>
      <w:r w:rsidRPr="002F4926">
        <w:rPr>
          <w:b/>
        </w:rPr>
        <w:tab/>
      </w:r>
      <w:r w:rsidR="0025354A" w:rsidRPr="002F4926">
        <w:rPr>
          <w:b/>
        </w:rPr>
        <w:t>For tests according to Annex 7, p</w:t>
      </w:r>
      <w:r w:rsidR="00BF39EC" w:rsidRPr="002F4926">
        <w:rPr>
          <w:b/>
        </w:rPr>
        <w:t>aragraph</w:t>
      </w:r>
      <w:r w:rsidR="0025354A" w:rsidRPr="002F4926">
        <w:rPr>
          <w:b/>
        </w:rPr>
        <w:t xml:space="preserve"> 3.</w:t>
      </w:r>
      <w:r w:rsidR="003A424A" w:rsidRPr="002F4926">
        <w:rPr>
          <w:b/>
        </w:rPr>
        <w:t>3</w:t>
      </w:r>
      <w:r w:rsidR="0025354A" w:rsidRPr="002F4926">
        <w:rPr>
          <w:b/>
        </w:rPr>
        <w:t>. the vehicle speed and the engine speed at lines AA’, PP’ and BB’;</w:t>
      </w:r>
    </w:p>
    <w:p w14:paraId="5ABD6D49" w14:textId="2947ED20" w:rsidR="0025354A" w:rsidRPr="002F4926" w:rsidRDefault="0025354A" w:rsidP="003A2092">
      <w:pPr>
        <w:pStyle w:val="SingleTxtG"/>
        <w:ind w:left="2835" w:hanging="567"/>
        <w:rPr>
          <w:b/>
        </w:rPr>
      </w:pPr>
      <w:r w:rsidRPr="002F4926">
        <w:rPr>
          <w:b/>
        </w:rPr>
        <w:t>(</w:t>
      </w:r>
      <w:proofErr w:type="spellStart"/>
      <w:r w:rsidRPr="002F4926">
        <w:rPr>
          <w:b/>
        </w:rPr>
        <w:t>i</w:t>
      </w:r>
      <w:proofErr w:type="spellEnd"/>
      <w:r w:rsidRPr="002F4926">
        <w:rPr>
          <w:b/>
        </w:rPr>
        <w:t>)</w:t>
      </w:r>
      <w:r w:rsidRPr="002F4926">
        <w:rPr>
          <w:b/>
        </w:rPr>
        <w:tab/>
        <w:t>For tests according to Annex 7, point 3.</w:t>
      </w:r>
      <w:r w:rsidR="003A424A" w:rsidRPr="002F4926">
        <w:rPr>
          <w:b/>
        </w:rPr>
        <w:t>3</w:t>
      </w:r>
      <w:r w:rsidRPr="002F4926">
        <w:rPr>
          <w:b/>
        </w:rPr>
        <w:t xml:space="preserve">. the </w:t>
      </w:r>
      <w:r w:rsidR="000F7D85" w:rsidRPr="002F4926">
        <w:rPr>
          <w:b/>
        </w:rPr>
        <w:t>approach condition to line</w:t>
      </w:r>
      <w:r w:rsidRPr="002F4926">
        <w:rPr>
          <w:b/>
        </w:rPr>
        <w:t xml:space="preserve"> AA’ </w:t>
      </w:r>
      <w:r w:rsidR="000F7D85" w:rsidRPr="002F4926">
        <w:rPr>
          <w:b/>
        </w:rPr>
        <w:t xml:space="preserve">(acceleration, deceleration or constant speed) </w:t>
      </w:r>
      <w:r w:rsidRPr="002F4926">
        <w:rPr>
          <w:b/>
        </w:rPr>
        <w:t>and the prescribed throttle</w:t>
      </w:r>
      <w:r w:rsidR="0017339A" w:rsidRPr="002F4926">
        <w:rPr>
          <w:b/>
        </w:rPr>
        <w:t xml:space="preserve"> control</w:t>
      </w:r>
      <w:r w:rsidRPr="002F4926">
        <w:rPr>
          <w:b/>
        </w:rPr>
        <w:t xml:space="preserve"> position (</w:t>
      </w:r>
      <w:r w:rsidR="00200C4E" w:rsidRPr="002F4926">
        <w:rPr>
          <w:b/>
        </w:rPr>
        <w:t>in % of throttle</w:t>
      </w:r>
      <w:r w:rsidR="00611E61" w:rsidRPr="002F4926">
        <w:rPr>
          <w:b/>
        </w:rPr>
        <w:t xml:space="preserve"> control</w:t>
      </w:r>
      <w:r w:rsidR="00200C4E" w:rsidRPr="002F4926">
        <w:rPr>
          <w:b/>
        </w:rPr>
        <w:t xml:space="preserve"> opening</w:t>
      </w:r>
      <w:r w:rsidRPr="002F4926">
        <w:rPr>
          <w:b/>
        </w:rPr>
        <w:t>) between lines AA’ and BB’;</w:t>
      </w:r>
    </w:p>
    <w:p w14:paraId="0C9CE857" w14:textId="2ACE79CC" w:rsidR="00200C4E" w:rsidRPr="002F4926" w:rsidRDefault="00200C4E" w:rsidP="00C22931">
      <w:pPr>
        <w:pStyle w:val="SingleTxtG"/>
        <w:widowControl w:val="0"/>
        <w:ind w:left="3402" w:hanging="567"/>
        <w:rPr>
          <w:strike/>
        </w:rPr>
      </w:pPr>
      <w:r w:rsidRPr="002F4926">
        <w:rPr>
          <w:b/>
          <w:i/>
        </w:rPr>
        <w:t xml:space="preserve">Note: </w:t>
      </w:r>
      <w:r w:rsidR="0017339A" w:rsidRPr="002F4926">
        <w:rPr>
          <w:b/>
        </w:rPr>
        <w:t>T</w:t>
      </w:r>
      <w:r w:rsidR="00C22931" w:rsidRPr="002F4926">
        <w:rPr>
          <w:b/>
        </w:rPr>
        <w:t xml:space="preserve">his is a description of </w:t>
      </w:r>
      <w:r w:rsidR="0017339A" w:rsidRPr="002F4926">
        <w:rPr>
          <w:b/>
        </w:rPr>
        <w:t xml:space="preserve">the prescribed throttle </w:t>
      </w:r>
      <w:r w:rsidR="00C22931" w:rsidRPr="002F4926">
        <w:rPr>
          <w:b/>
        </w:rPr>
        <w:t xml:space="preserve">control </w:t>
      </w:r>
      <w:r w:rsidR="0017339A" w:rsidRPr="002F4926">
        <w:rPr>
          <w:b/>
        </w:rPr>
        <w:t>operation.</w:t>
      </w:r>
      <w:r w:rsidR="00C22931" w:rsidRPr="002F4926">
        <w:rPr>
          <w:b/>
        </w:rPr>
        <w:t xml:space="preserve"> </w:t>
      </w:r>
      <w:r w:rsidR="0017339A" w:rsidRPr="002F4926">
        <w:rPr>
          <w:b/>
        </w:rPr>
        <w:t xml:space="preserve">The actual throttle </w:t>
      </w:r>
      <w:r w:rsidR="00C22931" w:rsidRPr="002F4926">
        <w:rPr>
          <w:b/>
        </w:rPr>
        <w:t xml:space="preserve">control </w:t>
      </w:r>
      <w:r w:rsidR="0017339A" w:rsidRPr="002F4926">
        <w:rPr>
          <w:b/>
        </w:rPr>
        <w:t>operation during a test run will not be recorded but assessed by observation only</w:t>
      </w:r>
      <w:r w:rsidR="00C22931" w:rsidRPr="002F4926">
        <w:rPr>
          <w:b/>
        </w:rPr>
        <w:t>;</w:t>
      </w:r>
    </w:p>
    <w:p w14:paraId="2F93BE5A" w14:textId="5E9CB611" w:rsidR="003A2092" w:rsidRPr="002F4926" w:rsidRDefault="003A2092" w:rsidP="003A2092">
      <w:pPr>
        <w:pStyle w:val="SingleTxtG"/>
        <w:ind w:left="2835" w:hanging="567"/>
      </w:pPr>
      <w:r w:rsidRPr="002F4926">
        <w:rPr>
          <w:strike/>
        </w:rPr>
        <w:t>(h)</w:t>
      </w:r>
      <w:r w:rsidR="00FA20BC" w:rsidRPr="002F4926">
        <w:rPr>
          <w:b/>
        </w:rPr>
        <w:t>(</w:t>
      </w:r>
      <w:r w:rsidR="0025354A" w:rsidRPr="002F4926">
        <w:rPr>
          <w:b/>
        </w:rPr>
        <w:t>j</w:t>
      </w:r>
      <w:r w:rsidR="00FA20BC" w:rsidRPr="002F4926">
        <w:rPr>
          <w:b/>
        </w:rPr>
        <w:t>)</w:t>
      </w:r>
      <w:r w:rsidRPr="002F4926">
        <w:tab/>
        <w:t>The method used for calculation of the acceleration;</w:t>
      </w:r>
    </w:p>
    <w:p w14:paraId="51FA4023" w14:textId="7F60318B" w:rsidR="003A2092" w:rsidRPr="002F4926" w:rsidRDefault="003A2092" w:rsidP="003A2092">
      <w:pPr>
        <w:pStyle w:val="SingleTxtG"/>
        <w:ind w:left="2835" w:hanging="567"/>
      </w:pPr>
      <w:r w:rsidRPr="002F4926">
        <w:rPr>
          <w:strike/>
        </w:rPr>
        <w:t>(</w:t>
      </w:r>
      <w:proofErr w:type="spellStart"/>
      <w:r w:rsidRPr="002F4926">
        <w:rPr>
          <w:strike/>
        </w:rPr>
        <w:t>i</w:t>
      </w:r>
      <w:proofErr w:type="spellEnd"/>
      <w:r w:rsidRPr="002F4926">
        <w:rPr>
          <w:strike/>
        </w:rPr>
        <w:t>)</w:t>
      </w:r>
      <w:r w:rsidR="00FA20BC" w:rsidRPr="002F4926">
        <w:rPr>
          <w:b/>
        </w:rPr>
        <w:t>(</w:t>
      </w:r>
      <w:r w:rsidR="0025354A" w:rsidRPr="002F4926">
        <w:rPr>
          <w:b/>
        </w:rPr>
        <w:t>k</w:t>
      </w:r>
      <w:r w:rsidR="00FA20BC" w:rsidRPr="002F4926">
        <w:rPr>
          <w:b/>
        </w:rPr>
        <w:t>)</w:t>
      </w:r>
      <w:r w:rsidRPr="002F4926">
        <w:tab/>
        <w:t xml:space="preserve">The intermediate measurement results </w:t>
      </w:r>
      <w:proofErr w:type="spellStart"/>
      <w:r w:rsidRPr="002F4926">
        <w:t>a</w:t>
      </w:r>
      <w:r w:rsidRPr="002F4926">
        <w:rPr>
          <w:vertAlign w:val="subscript"/>
        </w:rPr>
        <w:t>wot</w:t>
      </w:r>
      <w:proofErr w:type="spellEnd"/>
      <w:r w:rsidRPr="002F4926">
        <w:rPr>
          <w:vertAlign w:val="subscript"/>
        </w:rPr>
        <w:t>(</w:t>
      </w:r>
      <w:proofErr w:type="spellStart"/>
      <w:r w:rsidRPr="002F4926">
        <w:rPr>
          <w:vertAlign w:val="subscript"/>
        </w:rPr>
        <w:t>i</w:t>
      </w:r>
      <w:proofErr w:type="spellEnd"/>
      <w:r w:rsidRPr="002F4926">
        <w:rPr>
          <w:vertAlign w:val="subscript"/>
        </w:rPr>
        <w:t>)</w:t>
      </w:r>
      <w:r w:rsidRPr="002F4926">
        <w:t xml:space="preserve">, </w:t>
      </w:r>
      <w:proofErr w:type="spellStart"/>
      <w:proofErr w:type="gramStart"/>
      <w:r w:rsidRPr="002F4926">
        <w:t>a</w:t>
      </w:r>
      <w:r w:rsidRPr="002F4926">
        <w:rPr>
          <w:vertAlign w:val="subscript"/>
        </w:rPr>
        <w:t>wot</w:t>
      </w:r>
      <w:proofErr w:type="spellEnd"/>
      <w:r w:rsidRPr="002F4926">
        <w:rPr>
          <w:vertAlign w:val="subscript"/>
        </w:rPr>
        <w:t>(</w:t>
      </w:r>
      <w:proofErr w:type="spellStart"/>
      <w:proofErr w:type="gramEnd"/>
      <w:r w:rsidRPr="002F4926">
        <w:rPr>
          <w:vertAlign w:val="subscript"/>
        </w:rPr>
        <w:t>i</w:t>
      </w:r>
      <w:proofErr w:type="spellEnd"/>
      <w:r w:rsidR="002B68B1" w:rsidRPr="002F4926">
        <w:rPr>
          <w:vertAlign w:val="subscript"/>
        </w:rPr>
        <w:t xml:space="preserve"> </w:t>
      </w:r>
      <w:r w:rsidRPr="002F4926">
        <w:rPr>
          <w:vertAlign w:val="subscript"/>
        </w:rPr>
        <w:t>+</w:t>
      </w:r>
      <w:r w:rsidR="002B68B1" w:rsidRPr="002F4926">
        <w:rPr>
          <w:vertAlign w:val="subscript"/>
        </w:rPr>
        <w:t xml:space="preserve"> </w:t>
      </w:r>
      <w:r w:rsidRPr="002F4926">
        <w:rPr>
          <w:vertAlign w:val="subscript"/>
        </w:rPr>
        <w:t>1)</w:t>
      </w:r>
      <w:r w:rsidRPr="002F4926">
        <w:t xml:space="preserve">, </w:t>
      </w:r>
      <w:proofErr w:type="spellStart"/>
      <w:r w:rsidRPr="002F4926">
        <w:t>L</w:t>
      </w:r>
      <w:r w:rsidRPr="002F4926">
        <w:rPr>
          <w:vertAlign w:val="subscript"/>
        </w:rPr>
        <w:t>wot</w:t>
      </w:r>
      <w:proofErr w:type="spellEnd"/>
      <w:r w:rsidRPr="002F4926">
        <w:rPr>
          <w:vertAlign w:val="subscript"/>
        </w:rPr>
        <w:t>(</w:t>
      </w:r>
      <w:proofErr w:type="spellStart"/>
      <w:r w:rsidRPr="002F4926">
        <w:rPr>
          <w:vertAlign w:val="subscript"/>
        </w:rPr>
        <w:t>i</w:t>
      </w:r>
      <w:proofErr w:type="spellEnd"/>
      <w:r w:rsidRPr="002F4926">
        <w:rPr>
          <w:vertAlign w:val="subscript"/>
        </w:rPr>
        <w:t>)</w:t>
      </w:r>
      <w:r w:rsidRPr="002F4926">
        <w:t xml:space="preserve">, </w:t>
      </w:r>
      <w:proofErr w:type="spellStart"/>
      <w:r w:rsidRPr="002F4926">
        <w:t>L</w:t>
      </w:r>
      <w:r w:rsidRPr="002F4926">
        <w:rPr>
          <w:vertAlign w:val="subscript"/>
        </w:rPr>
        <w:t>wot</w:t>
      </w:r>
      <w:proofErr w:type="spellEnd"/>
      <w:r w:rsidRPr="002F4926">
        <w:rPr>
          <w:vertAlign w:val="subscript"/>
        </w:rPr>
        <w:t>(</w:t>
      </w:r>
      <w:proofErr w:type="spellStart"/>
      <w:r w:rsidRPr="002F4926">
        <w:rPr>
          <w:vertAlign w:val="subscript"/>
        </w:rPr>
        <w:t>i</w:t>
      </w:r>
      <w:proofErr w:type="spellEnd"/>
      <w:r w:rsidR="002B68B1" w:rsidRPr="002F4926">
        <w:rPr>
          <w:vertAlign w:val="subscript"/>
        </w:rPr>
        <w:t xml:space="preserve"> </w:t>
      </w:r>
      <w:r w:rsidRPr="002F4926">
        <w:rPr>
          <w:vertAlign w:val="subscript"/>
        </w:rPr>
        <w:t>+</w:t>
      </w:r>
      <w:r w:rsidR="002B68B1" w:rsidRPr="002F4926">
        <w:rPr>
          <w:vertAlign w:val="subscript"/>
        </w:rPr>
        <w:t xml:space="preserve"> </w:t>
      </w:r>
      <w:r w:rsidRPr="002F4926">
        <w:rPr>
          <w:vertAlign w:val="subscript"/>
        </w:rPr>
        <w:t>1)</w:t>
      </w:r>
      <w:r w:rsidRPr="002F4926">
        <w:t xml:space="preserve">, </w:t>
      </w:r>
      <w:proofErr w:type="spellStart"/>
      <w:r w:rsidRPr="002F4926">
        <w:t>L</w:t>
      </w:r>
      <w:r w:rsidRPr="002F4926">
        <w:rPr>
          <w:vertAlign w:val="subscript"/>
        </w:rPr>
        <w:t>crs</w:t>
      </w:r>
      <w:proofErr w:type="spellEnd"/>
      <w:r w:rsidRPr="002F4926">
        <w:rPr>
          <w:vertAlign w:val="subscript"/>
        </w:rPr>
        <w:t>(</w:t>
      </w:r>
      <w:proofErr w:type="spellStart"/>
      <w:r w:rsidRPr="002F4926">
        <w:rPr>
          <w:vertAlign w:val="subscript"/>
        </w:rPr>
        <w:t>i</w:t>
      </w:r>
      <w:proofErr w:type="spellEnd"/>
      <w:r w:rsidRPr="002F4926">
        <w:rPr>
          <w:vertAlign w:val="subscript"/>
        </w:rPr>
        <w:t>)</w:t>
      </w:r>
      <w:r w:rsidRPr="002F4926">
        <w:t xml:space="preserve"> and </w:t>
      </w:r>
      <w:proofErr w:type="spellStart"/>
      <w:r w:rsidRPr="002F4926">
        <w:t>L</w:t>
      </w:r>
      <w:r w:rsidRPr="002F4926">
        <w:rPr>
          <w:vertAlign w:val="subscript"/>
        </w:rPr>
        <w:t>crs</w:t>
      </w:r>
      <w:proofErr w:type="spellEnd"/>
      <w:r w:rsidRPr="002F4926">
        <w:rPr>
          <w:vertAlign w:val="subscript"/>
        </w:rPr>
        <w:t>(</w:t>
      </w:r>
      <w:proofErr w:type="spellStart"/>
      <w:r w:rsidRPr="002F4926">
        <w:rPr>
          <w:vertAlign w:val="subscript"/>
        </w:rPr>
        <w:t>i</w:t>
      </w:r>
      <w:proofErr w:type="spellEnd"/>
      <w:r w:rsidR="002B68B1" w:rsidRPr="002F4926">
        <w:rPr>
          <w:vertAlign w:val="subscript"/>
        </w:rPr>
        <w:t xml:space="preserve"> </w:t>
      </w:r>
      <w:r w:rsidRPr="002F4926">
        <w:rPr>
          <w:vertAlign w:val="subscript"/>
        </w:rPr>
        <w:t>+</w:t>
      </w:r>
      <w:r w:rsidR="002B68B1" w:rsidRPr="002F4926">
        <w:rPr>
          <w:vertAlign w:val="subscript"/>
        </w:rPr>
        <w:t xml:space="preserve"> </w:t>
      </w:r>
      <w:r w:rsidRPr="002F4926">
        <w:rPr>
          <w:vertAlign w:val="subscript"/>
        </w:rPr>
        <w:t>1)</w:t>
      </w:r>
      <w:r w:rsidRPr="002F4926">
        <w:t>, if applicable;</w:t>
      </w:r>
    </w:p>
    <w:p w14:paraId="087B5676" w14:textId="0FF0D51F" w:rsidR="003A2092" w:rsidRPr="002F4926" w:rsidRDefault="003A2092" w:rsidP="003A2092">
      <w:pPr>
        <w:pStyle w:val="SingleTxtG"/>
        <w:ind w:left="2835" w:hanging="567"/>
      </w:pPr>
      <w:r w:rsidRPr="002F4926">
        <w:rPr>
          <w:strike/>
        </w:rPr>
        <w:t>(j)</w:t>
      </w:r>
      <w:r w:rsidR="00FA20BC" w:rsidRPr="002F4926">
        <w:rPr>
          <w:b/>
        </w:rPr>
        <w:t>(</w:t>
      </w:r>
      <w:r w:rsidR="0025354A" w:rsidRPr="002F4926">
        <w:rPr>
          <w:b/>
        </w:rPr>
        <w:t>l</w:t>
      </w:r>
      <w:r w:rsidR="00FA20BC" w:rsidRPr="002F4926">
        <w:rPr>
          <w:b/>
        </w:rPr>
        <w:t>)</w:t>
      </w:r>
      <w:r w:rsidRPr="002F4926">
        <w:tab/>
        <w:t xml:space="preserve">The weighting factors k and </w:t>
      </w:r>
      <w:proofErr w:type="spellStart"/>
      <w:r w:rsidRPr="002F4926">
        <w:t>k</w:t>
      </w:r>
      <w:r w:rsidRPr="002F4926">
        <w:rPr>
          <w:vertAlign w:val="subscript"/>
        </w:rPr>
        <w:t>p</w:t>
      </w:r>
      <w:proofErr w:type="spellEnd"/>
      <w:r w:rsidRPr="002F4926">
        <w:t xml:space="preserve"> and the final measurement results </w:t>
      </w:r>
      <w:proofErr w:type="spellStart"/>
      <w:r w:rsidRPr="002F4926">
        <w:t>L</w:t>
      </w:r>
      <w:r w:rsidRPr="002F4926">
        <w:rPr>
          <w:vertAlign w:val="subscript"/>
        </w:rPr>
        <w:t>wot</w:t>
      </w:r>
      <w:proofErr w:type="spellEnd"/>
      <w:r w:rsidRPr="002F4926">
        <w:t xml:space="preserve">, </w:t>
      </w:r>
      <w:proofErr w:type="spellStart"/>
      <w:r w:rsidRPr="002F4926">
        <w:t>L</w:t>
      </w:r>
      <w:r w:rsidRPr="002F4926">
        <w:rPr>
          <w:vertAlign w:val="subscript"/>
        </w:rPr>
        <w:t>crs</w:t>
      </w:r>
      <w:proofErr w:type="spellEnd"/>
      <w:r w:rsidR="007E6F88" w:rsidRPr="002F4926">
        <w:rPr>
          <w:vertAlign w:val="subscript"/>
        </w:rPr>
        <w:t>,</w:t>
      </w:r>
      <w:r w:rsidRPr="002F4926">
        <w:t xml:space="preserve"> </w:t>
      </w:r>
      <w:r w:rsidRPr="002F4926">
        <w:rPr>
          <w:strike/>
        </w:rPr>
        <w:t>and</w:t>
      </w:r>
      <w:r w:rsidRPr="002F4926">
        <w:t xml:space="preserve"> </w:t>
      </w:r>
      <w:proofErr w:type="spellStart"/>
      <w:r w:rsidRPr="002F4926">
        <w:t>L</w:t>
      </w:r>
      <w:r w:rsidRPr="002F4926">
        <w:rPr>
          <w:vertAlign w:val="subscript"/>
        </w:rPr>
        <w:t>urban</w:t>
      </w:r>
      <w:proofErr w:type="spellEnd"/>
      <w:r w:rsidR="007E6F88" w:rsidRPr="002F4926">
        <w:rPr>
          <w:vertAlign w:val="subscript"/>
        </w:rPr>
        <w:t xml:space="preserve"> </w:t>
      </w:r>
      <w:r w:rsidR="007E6F88" w:rsidRPr="002F4926">
        <w:rPr>
          <w:b/>
        </w:rPr>
        <w:t>and L</w:t>
      </w:r>
      <w:r w:rsidR="007E6F88" w:rsidRPr="002F4926">
        <w:rPr>
          <w:b/>
          <w:vertAlign w:val="subscript"/>
        </w:rPr>
        <w:t>ASEP</w:t>
      </w:r>
      <w:r w:rsidRPr="002F4926">
        <w:t>;</w:t>
      </w:r>
    </w:p>
    <w:p w14:paraId="7EB094E0" w14:textId="41EC61AA" w:rsidR="003A2092" w:rsidRPr="002F4926" w:rsidRDefault="003A2092" w:rsidP="003A2092">
      <w:pPr>
        <w:pStyle w:val="SingleTxtG"/>
        <w:ind w:left="2835" w:hanging="567"/>
      </w:pPr>
      <w:r w:rsidRPr="002F4926">
        <w:rPr>
          <w:strike/>
        </w:rPr>
        <w:t>(k)</w:t>
      </w:r>
      <w:r w:rsidR="00FA20BC" w:rsidRPr="002F4926">
        <w:rPr>
          <w:b/>
        </w:rPr>
        <w:t>(</w:t>
      </w:r>
      <w:r w:rsidR="0025354A" w:rsidRPr="002F4926">
        <w:rPr>
          <w:b/>
        </w:rPr>
        <w:t>m</w:t>
      </w:r>
      <w:r w:rsidR="00FA20BC" w:rsidRPr="002F4926">
        <w:rPr>
          <w:b/>
        </w:rPr>
        <w:t>)</w:t>
      </w:r>
      <w:r w:rsidRPr="002F4926">
        <w:tab/>
        <w:t>The auxiliary equipment of the vehicle, where appropriate, and its operating conditions;</w:t>
      </w:r>
    </w:p>
    <w:p w14:paraId="574C556D" w14:textId="4F7CD966" w:rsidR="003A2092" w:rsidRPr="002F4926" w:rsidRDefault="003A2092" w:rsidP="003A2092">
      <w:pPr>
        <w:pStyle w:val="SingleTxtG"/>
        <w:ind w:left="2835" w:hanging="567"/>
      </w:pPr>
      <w:r w:rsidRPr="002F4926">
        <w:rPr>
          <w:strike/>
        </w:rPr>
        <w:t>(l)</w:t>
      </w:r>
      <w:r w:rsidR="00FA20BC" w:rsidRPr="002F4926">
        <w:rPr>
          <w:b/>
        </w:rPr>
        <w:t>(</w:t>
      </w:r>
      <w:r w:rsidR="0025354A" w:rsidRPr="002F4926">
        <w:rPr>
          <w:b/>
        </w:rPr>
        <w:t>n</w:t>
      </w:r>
      <w:r w:rsidR="00FA20BC" w:rsidRPr="002F4926">
        <w:rPr>
          <w:b/>
        </w:rPr>
        <w:t>)</w:t>
      </w:r>
      <w:r w:rsidRPr="002F4926">
        <w:tab/>
        <w:t>All valid A-weighted sound pressure level values measured for each test, listed according to the side of the vehicle and the direction of the vehicle movement on the test site; and</w:t>
      </w:r>
    </w:p>
    <w:p w14:paraId="267620C6" w14:textId="26857BBD" w:rsidR="003A2092" w:rsidRPr="002F4926" w:rsidRDefault="003A2092" w:rsidP="003A2092">
      <w:pPr>
        <w:pStyle w:val="SingleTxtG"/>
        <w:ind w:left="2835" w:hanging="567"/>
      </w:pPr>
      <w:r w:rsidRPr="002F4926">
        <w:rPr>
          <w:strike/>
        </w:rPr>
        <w:t>(m)</w:t>
      </w:r>
      <w:r w:rsidR="00FA20BC" w:rsidRPr="002F4926">
        <w:rPr>
          <w:b/>
        </w:rPr>
        <w:t>(</w:t>
      </w:r>
      <w:r w:rsidR="0025354A" w:rsidRPr="002F4926">
        <w:rPr>
          <w:b/>
        </w:rPr>
        <w:t>o</w:t>
      </w:r>
      <w:r w:rsidR="00FA20BC" w:rsidRPr="002F4926">
        <w:rPr>
          <w:b/>
        </w:rPr>
        <w:t>)</w:t>
      </w:r>
      <w:r w:rsidRPr="002F4926">
        <w:rPr>
          <w:b/>
        </w:rPr>
        <w:tab/>
      </w:r>
      <w:r w:rsidRPr="002F4926">
        <w:t>All relevant information necessary to obtain the different sound emission levels.</w:t>
      </w:r>
    </w:p>
    <w:p w14:paraId="69E8BAFA" w14:textId="205A074D" w:rsidR="007368E2" w:rsidRPr="002F4926" w:rsidRDefault="007368E2" w:rsidP="003A2092">
      <w:pPr>
        <w:pStyle w:val="SingleTxtG"/>
        <w:ind w:left="2835" w:hanging="567"/>
      </w:pPr>
    </w:p>
    <w:p w14:paraId="6678384F" w14:textId="4E299B63" w:rsidR="00127DDF" w:rsidRPr="002F4926" w:rsidRDefault="00127DDF" w:rsidP="00127DDF">
      <w:pPr>
        <w:pStyle w:val="SingleTxtG"/>
        <w:rPr>
          <w:rFonts w:eastAsia="MS Mincho"/>
          <w:bCs/>
          <w:i/>
          <w:color w:val="000000"/>
        </w:rPr>
      </w:pPr>
      <w:r w:rsidRPr="00E45511">
        <w:rPr>
          <w:i/>
          <w:color w:val="000000"/>
        </w:rPr>
        <w:t>Paragraph</w:t>
      </w:r>
      <w:r w:rsidRPr="002F4926">
        <w:rPr>
          <w:rFonts w:eastAsia="MS Mincho"/>
          <w:bCs/>
          <w:i/>
          <w:color w:val="000000"/>
        </w:rPr>
        <w:t xml:space="preserve"> </w:t>
      </w:r>
      <w:r>
        <w:rPr>
          <w:rFonts w:eastAsia="MS Mincho"/>
          <w:bCs/>
          <w:i/>
          <w:color w:val="000000"/>
        </w:rPr>
        <w:t>6.3.2.</w:t>
      </w:r>
      <w:r w:rsidRPr="002F4926">
        <w:rPr>
          <w:rFonts w:eastAsia="MS Mincho"/>
          <w:bCs/>
          <w:iCs/>
          <w:color w:val="000000"/>
        </w:rPr>
        <w:t>, amend to read:</w:t>
      </w:r>
    </w:p>
    <w:p w14:paraId="38D6DFD4" w14:textId="4CCF67B6" w:rsidR="007368E2" w:rsidRPr="002F4926" w:rsidRDefault="007368E2" w:rsidP="004023A7">
      <w:pPr>
        <w:pStyle w:val="SingleTxtG"/>
        <w:ind w:left="2268" w:hanging="992"/>
      </w:pPr>
      <w:r w:rsidRPr="002F4926">
        <w:t>6.3.2.</w:t>
      </w:r>
      <w:r w:rsidRPr="002F4926">
        <w:tab/>
      </w:r>
      <w:r w:rsidR="004023A7" w:rsidRPr="002F4926">
        <w:t xml:space="preserve">The vehicle type to be approved shall meet the requirements of Annex 7 to this Regulation. If the motor cycle has user selectable software programs or modes which affect the sound emission of the vehicle, all these modes shall </w:t>
      </w:r>
      <w:proofErr w:type="gramStart"/>
      <w:r w:rsidR="004023A7" w:rsidRPr="002F4926">
        <w:t>be in compliance with</w:t>
      </w:r>
      <w:proofErr w:type="gramEnd"/>
      <w:r w:rsidR="004023A7" w:rsidRPr="002F4926">
        <w:t xml:space="preserve"> the requirements in Annex 7. </w:t>
      </w:r>
      <w:r w:rsidR="004023A7" w:rsidRPr="002F4926">
        <w:rPr>
          <w:strike/>
        </w:rPr>
        <w:t>Testing shall be based on the worst-case scenario.</w:t>
      </w:r>
    </w:p>
    <w:p w14:paraId="2D3B0ED7" w14:textId="28EF6C43" w:rsidR="00127DDF" w:rsidRPr="002F4926" w:rsidRDefault="00127DDF" w:rsidP="00127DDF">
      <w:pPr>
        <w:pStyle w:val="SingleTxtG"/>
        <w:rPr>
          <w:rFonts w:eastAsia="MS Mincho"/>
          <w:bCs/>
          <w:i/>
          <w:color w:val="000000"/>
        </w:rPr>
      </w:pPr>
      <w:r w:rsidRPr="00E45511">
        <w:rPr>
          <w:i/>
          <w:color w:val="000000"/>
        </w:rPr>
        <w:t>Paragraph</w:t>
      </w:r>
      <w:r w:rsidRPr="002F4926">
        <w:rPr>
          <w:rFonts w:eastAsia="MS Mincho"/>
          <w:bCs/>
          <w:i/>
          <w:color w:val="000000"/>
        </w:rPr>
        <w:t xml:space="preserve"> </w:t>
      </w:r>
      <w:r>
        <w:rPr>
          <w:rFonts w:eastAsia="MS Mincho"/>
          <w:bCs/>
          <w:i/>
          <w:color w:val="000000"/>
        </w:rPr>
        <w:t>12, Transitional Provisions</w:t>
      </w:r>
      <w:r w:rsidRPr="002F4926">
        <w:rPr>
          <w:rFonts w:eastAsia="MS Mincho"/>
          <w:bCs/>
          <w:iCs/>
          <w:color w:val="000000"/>
        </w:rPr>
        <w:t>, amend to read:</w:t>
      </w:r>
    </w:p>
    <w:p w14:paraId="67BE4F49" w14:textId="16D01A5F" w:rsidR="001343B8" w:rsidRPr="002F4926" w:rsidRDefault="001343B8" w:rsidP="001343B8">
      <w:pPr>
        <w:pStyle w:val="SingleTxtG"/>
        <w:ind w:left="2268" w:hanging="1134"/>
        <w:rPr>
          <w:b/>
          <w:iCs/>
        </w:rPr>
      </w:pPr>
      <w:r w:rsidRPr="002F4926">
        <w:rPr>
          <w:b/>
          <w:iCs/>
        </w:rPr>
        <w:t>12.10.</w:t>
      </w:r>
      <w:r w:rsidRPr="002F4926">
        <w:rPr>
          <w:b/>
          <w:iCs/>
        </w:rPr>
        <w:tab/>
        <w:t>As from the date of entry into force of the 05 series of amendments, Contracting Parties are entitled to issue a UN type approval in accordance with the amended UN Regulation and as from which Contracting Parties are obliged to accept such type approvals.</w:t>
      </w:r>
    </w:p>
    <w:p w14:paraId="0AF4811C" w14:textId="509ADF16" w:rsidR="001343B8" w:rsidRPr="002F4926" w:rsidRDefault="001343B8" w:rsidP="001343B8">
      <w:pPr>
        <w:pStyle w:val="SingleTxtG"/>
        <w:ind w:left="2268" w:hanging="1134"/>
        <w:rPr>
          <w:b/>
          <w:iCs/>
        </w:rPr>
      </w:pPr>
      <w:r w:rsidRPr="002F4926">
        <w:rPr>
          <w:b/>
          <w:iCs/>
        </w:rPr>
        <w:lastRenderedPageBreak/>
        <w:t>12.11.</w:t>
      </w:r>
      <w:r w:rsidRPr="002F4926">
        <w:rPr>
          <w:b/>
          <w:iCs/>
        </w:rPr>
        <w:tab/>
        <w:t>As from 1 September 2024 Contracting Parties are no longer obliged to accept UN type approvals to the 04 series of amendments which were first issued after this date.</w:t>
      </w:r>
    </w:p>
    <w:p w14:paraId="6109BDA0" w14:textId="3EACF7E1" w:rsidR="001343B8" w:rsidRPr="002F4926" w:rsidRDefault="001343B8" w:rsidP="001343B8">
      <w:pPr>
        <w:pStyle w:val="SingleTxtG"/>
        <w:ind w:left="2268" w:hanging="1134"/>
        <w:rPr>
          <w:b/>
        </w:rPr>
      </w:pPr>
      <w:r w:rsidRPr="002F4926">
        <w:rPr>
          <w:b/>
          <w:iCs/>
        </w:rPr>
        <w:t>12.12.</w:t>
      </w:r>
      <w:r w:rsidRPr="002F4926">
        <w:rPr>
          <w:b/>
          <w:iCs/>
        </w:rPr>
        <w:tab/>
        <w:t>As from 1 September 2025 Contracting Parties shall not be obliged to accept UN type approvals issued pursuant to the 04 series of amendments, regardless of the date of issue.</w:t>
      </w:r>
      <w:r w:rsidRPr="002F4926">
        <w:rPr>
          <w:b/>
        </w:rPr>
        <w:t>’</w:t>
      </w:r>
    </w:p>
    <w:p w14:paraId="4BECD285" w14:textId="77777777" w:rsidR="001343B8" w:rsidRDefault="001343B8" w:rsidP="000136AE">
      <w:pPr>
        <w:pStyle w:val="SingleTxtG"/>
        <w:ind w:left="2268" w:hanging="1134"/>
      </w:pPr>
    </w:p>
    <w:p w14:paraId="3A4F9E1E" w14:textId="6F7A8FD5" w:rsidR="00127DDF" w:rsidRPr="002F4926" w:rsidRDefault="00127DDF" w:rsidP="000136AE">
      <w:pPr>
        <w:pStyle w:val="SingleTxtG"/>
        <w:ind w:left="2268" w:hanging="1134"/>
        <w:sectPr w:rsidR="00127DDF" w:rsidRPr="002F4926" w:rsidSect="006E5253">
          <w:footerReference w:type="even" r:id="rId11"/>
          <w:footerReference w:type="default" r:id="rId12"/>
          <w:footerReference w:type="first" r:id="rId13"/>
          <w:endnotePr>
            <w:numFmt w:val="decimal"/>
          </w:endnotePr>
          <w:pgSz w:w="11907" w:h="16840" w:code="9"/>
          <w:pgMar w:top="546" w:right="1134" w:bottom="2268" w:left="1134" w:header="851" w:footer="1701" w:gutter="0"/>
          <w:cols w:space="720"/>
          <w:titlePg/>
          <w:docGrid w:linePitch="272"/>
        </w:sectPr>
      </w:pPr>
    </w:p>
    <w:p w14:paraId="0419025D" w14:textId="523FD05B" w:rsidR="00127DDF" w:rsidRPr="002F4926" w:rsidRDefault="00127DDF" w:rsidP="00127DDF">
      <w:pPr>
        <w:pStyle w:val="SingleTxtG"/>
        <w:rPr>
          <w:rFonts w:eastAsia="MS Mincho"/>
          <w:bCs/>
          <w:i/>
          <w:color w:val="000000"/>
        </w:rPr>
      </w:pPr>
      <w:r>
        <w:rPr>
          <w:i/>
          <w:color w:val="000000"/>
        </w:rPr>
        <w:t>Annex 1, para. 18</w:t>
      </w:r>
      <w:r w:rsidRPr="002F4926">
        <w:rPr>
          <w:rFonts w:eastAsia="MS Mincho"/>
          <w:bCs/>
          <w:iCs/>
          <w:color w:val="000000"/>
        </w:rPr>
        <w:t>, amend to read:</w:t>
      </w:r>
    </w:p>
    <w:p w14:paraId="70BBDFAC" w14:textId="4A7AC077" w:rsidR="001A755A" w:rsidRPr="002F4926" w:rsidRDefault="003A2092" w:rsidP="001A755A">
      <w:pPr>
        <w:spacing w:after="120"/>
        <w:ind w:left="1134" w:right="1134"/>
        <w:jc w:val="both"/>
      </w:pPr>
      <w:r w:rsidRPr="002F4926">
        <w:t>18.</w:t>
      </w:r>
      <w:r w:rsidRPr="002F4926">
        <w:tab/>
        <w:t>Additional sound emission provisions:</w:t>
      </w:r>
      <w:r w:rsidR="001A755A" w:rsidRPr="002F4926">
        <w:t xml:space="preserve"> </w:t>
      </w:r>
    </w:p>
    <w:tbl>
      <w:tblPr>
        <w:tblW w:w="8854"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3019"/>
        <w:gridCol w:w="1112"/>
        <w:gridCol w:w="1247"/>
        <w:gridCol w:w="843"/>
        <w:gridCol w:w="978"/>
        <w:gridCol w:w="949"/>
      </w:tblGrid>
      <w:tr w:rsidR="0069716D" w:rsidRPr="002F4926" w14:paraId="5CC81E62" w14:textId="77777777" w:rsidTr="00C55442">
        <w:trPr>
          <w:tblHeader/>
        </w:trPr>
        <w:tc>
          <w:tcPr>
            <w:tcW w:w="706" w:type="dxa"/>
            <w:tcBorders>
              <w:top w:val="single" w:sz="4" w:space="0" w:color="auto"/>
              <w:left w:val="single" w:sz="4" w:space="0" w:color="auto"/>
              <w:bottom w:val="single" w:sz="12" w:space="0" w:color="auto"/>
              <w:right w:val="single" w:sz="4" w:space="0" w:color="auto"/>
            </w:tcBorders>
            <w:shd w:val="clear" w:color="auto" w:fill="auto"/>
            <w:hideMark/>
          </w:tcPr>
          <w:p w14:paraId="26981127" w14:textId="77777777" w:rsidR="0069716D" w:rsidRPr="002F4926" w:rsidRDefault="0069716D" w:rsidP="00C55442">
            <w:pPr>
              <w:jc w:val="center"/>
              <w:rPr>
                <w:i/>
                <w:sz w:val="16"/>
                <w:szCs w:val="16"/>
              </w:rPr>
            </w:pPr>
            <w:r w:rsidRPr="002F4926">
              <w:rPr>
                <w:i/>
                <w:sz w:val="16"/>
                <w:szCs w:val="16"/>
              </w:rPr>
              <w:t>18.1.</w:t>
            </w:r>
          </w:p>
        </w:tc>
        <w:tc>
          <w:tcPr>
            <w:tcW w:w="3019" w:type="dxa"/>
            <w:tcBorders>
              <w:top w:val="single" w:sz="4" w:space="0" w:color="auto"/>
              <w:left w:val="single" w:sz="4" w:space="0" w:color="auto"/>
              <w:bottom w:val="single" w:sz="12" w:space="0" w:color="auto"/>
              <w:right w:val="single" w:sz="4" w:space="0" w:color="auto"/>
            </w:tcBorders>
            <w:shd w:val="clear" w:color="auto" w:fill="auto"/>
            <w:hideMark/>
          </w:tcPr>
          <w:p w14:paraId="32D6BBA4" w14:textId="77777777" w:rsidR="0069716D" w:rsidRPr="002F4926" w:rsidRDefault="0069716D" w:rsidP="00C55442">
            <w:pPr>
              <w:jc w:val="center"/>
              <w:rPr>
                <w:i/>
                <w:sz w:val="16"/>
                <w:szCs w:val="16"/>
              </w:rPr>
            </w:pPr>
            <w:r w:rsidRPr="002F4926">
              <w:rPr>
                <w:i/>
                <w:sz w:val="16"/>
                <w:szCs w:val="16"/>
              </w:rPr>
              <w:t>ASEP operating conditions</w:t>
            </w:r>
          </w:p>
        </w:tc>
        <w:tc>
          <w:tcPr>
            <w:tcW w:w="1112" w:type="dxa"/>
            <w:tcBorders>
              <w:top w:val="single" w:sz="4" w:space="0" w:color="auto"/>
              <w:left w:val="single" w:sz="4" w:space="0" w:color="auto"/>
              <w:bottom w:val="single" w:sz="12" w:space="0" w:color="auto"/>
              <w:right w:val="single" w:sz="4" w:space="0" w:color="auto"/>
            </w:tcBorders>
            <w:shd w:val="clear" w:color="auto" w:fill="auto"/>
            <w:hideMark/>
          </w:tcPr>
          <w:p w14:paraId="72E95E70" w14:textId="77777777" w:rsidR="0069716D" w:rsidRPr="002F4926" w:rsidRDefault="0069716D" w:rsidP="00C55442">
            <w:pPr>
              <w:jc w:val="center"/>
              <w:rPr>
                <w:i/>
                <w:sz w:val="16"/>
                <w:szCs w:val="16"/>
              </w:rPr>
            </w:pPr>
            <w:r w:rsidRPr="002F4926">
              <w:rPr>
                <w:i/>
                <w:sz w:val="16"/>
                <w:szCs w:val="16"/>
              </w:rPr>
              <w:t>Reference Point</w:t>
            </w:r>
          </w:p>
          <w:p w14:paraId="7DD8E30C" w14:textId="77777777" w:rsidR="0069716D" w:rsidRPr="002F4926" w:rsidRDefault="0069716D" w:rsidP="00C55442">
            <w:pPr>
              <w:jc w:val="center"/>
              <w:rPr>
                <w:i/>
                <w:sz w:val="16"/>
                <w:szCs w:val="16"/>
              </w:rPr>
            </w:pPr>
            <w:r w:rsidRPr="002F4926">
              <w:rPr>
                <w:i/>
                <w:sz w:val="16"/>
                <w:szCs w:val="16"/>
              </w:rPr>
              <w:t>(</w:t>
            </w:r>
            <w:proofErr w:type="spellStart"/>
            <w:r w:rsidRPr="002F4926">
              <w:rPr>
                <w:i/>
                <w:sz w:val="16"/>
                <w:szCs w:val="16"/>
              </w:rPr>
              <w:t>i</w:t>
            </w:r>
            <w:proofErr w:type="spellEnd"/>
            <w:r w:rsidRPr="002F4926">
              <w:rPr>
                <w:i/>
                <w:sz w:val="16"/>
                <w:szCs w:val="16"/>
              </w:rPr>
              <w:t>)</w:t>
            </w:r>
          </w:p>
        </w:tc>
        <w:tc>
          <w:tcPr>
            <w:tcW w:w="1247" w:type="dxa"/>
            <w:tcBorders>
              <w:top w:val="single" w:sz="4" w:space="0" w:color="auto"/>
              <w:left w:val="single" w:sz="4" w:space="0" w:color="auto"/>
              <w:bottom w:val="single" w:sz="12" w:space="0" w:color="auto"/>
              <w:right w:val="single" w:sz="4" w:space="0" w:color="auto"/>
            </w:tcBorders>
            <w:shd w:val="clear" w:color="auto" w:fill="auto"/>
            <w:hideMark/>
          </w:tcPr>
          <w:p w14:paraId="048B4703" w14:textId="77777777" w:rsidR="0069716D" w:rsidRPr="002F4926" w:rsidRDefault="0069716D" w:rsidP="00C55442">
            <w:pPr>
              <w:jc w:val="center"/>
              <w:rPr>
                <w:i/>
                <w:sz w:val="16"/>
                <w:szCs w:val="16"/>
              </w:rPr>
            </w:pPr>
            <w:r w:rsidRPr="002F4926">
              <w:rPr>
                <w:i/>
                <w:sz w:val="16"/>
                <w:szCs w:val="16"/>
              </w:rPr>
              <w:t>Reference Point</w:t>
            </w:r>
          </w:p>
          <w:p w14:paraId="6E2FF71C" w14:textId="77777777" w:rsidR="0069716D" w:rsidRPr="002F4926" w:rsidRDefault="0069716D" w:rsidP="00C55442">
            <w:pPr>
              <w:jc w:val="center"/>
              <w:rPr>
                <w:i/>
                <w:sz w:val="16"/>
                <w:szCs w:val="16"/>
              </w:rPr>
            </w:pPr>
            <w:r w:rsidRPr="002F4926">
              <w:rPr>
                <w:i/>
                <w:sz w:val="16"/>
                <w:szCs w:val="16"/>
              </w:rPr>
              <w:t>(ii)</w:t>
            </w:r>
          </w:p>
        </w:tc>
        <w:tc>
          <w:tcPr>
            <w:tcW w:w="843" w:type="dxa"/>
            <w:tcBorders>
              <w:top w:val="single" w:sz="4" w:space="0" w:color="auto"/>
              <w:left w:val="single" w:sz="4" w:space="0" w:color="auto"/>
              <w:bottom w:val="single" w:sz="12" w:space="0" w:color="auto"/>
              <w:right w:val="single" w:sz="4" w:space="0" w:color="auto"/>
            </w:tcBorders>
            <w:shd w:val="clear" w:color="auto" w:fill="auto"/>
            <w:hideMark/>
          </w:tcPr>
          <w:p w14:paraId="4127CFC7" w14:textId="77777777" w:rsidR="0069716D" w:rsidRPr="002F4926" w:rsidRDefault="0069716D" w:rsidP="00C55442">
            <w:pPr>
              <w:jc w:val="center"/>
              <w:rPr>
                <w:i/>
                <w:sz w:val="16"/>
                <w:szCs w:val="16"/>
              </w:rPr>
            </w:pPr>
            <w:r w:rsidRPr="002F4926">
              <w:rPr>
                <w:i/>
                <w:sz w:val="16"/>
                <w:szCs w:val="16"/>
              </w:rPr>
              <w:t>additional operating condition 1</w:t>
            </w:r>
          </w:p>
        </w:tc>
        <w:tc>
          <w:tcPr>
            <w:tcW w:w="978" w:type="dxa"/>
            <w:tcBorders>
              <w:top w:val="single" w:sz="4" w:space="0" w:color="auto"/>
              <w:left w:val="single" w:sz="4" w:space="0" w:color="auto"/>
              <w:bottom w:val="single" w:sz="12" w:space="0" w:color="auto"/>
              <w:right w:val="single" w:sz="4" w:space="0" w:color="auto"/>
            </w:tcBorders>
            <w:shd w:val="clear" w:color="auto" w:fill="auto"/>
            <w:hideMark/>
          </w:tcPr>
          <w:p w14:paraId="2F5AE0A2" w14:textId="77777777" w:rsidR="0069716D" w:rsidRPr="002F4926" w:rsidRDefault="0069716D" w:rsidP="00C55442">
            <w:pPr>
              <w:jc w:val="center"/>
              <w:rPr>
                <w:i/>
                <w:sz w:val="16"/>
                <w:szCs w:val="16"/>
              </w:rPr>
            </w:pPr>
            <w:r w:rsidRPr="002F4926">
              <w:rPr>
                <w:i/>
                <w:sz w:val="16"/>
                <w:szCs w:val="16"/>
              </w:rPr>
              <w:t>additional operating condition 2</w:t>
            </w:r>
          </w:p>
        </w:tc>
        <w:tc>
          <w:tcPr>
            <w:tcW w:w="949" w:type="dxa"/>
            <w:tcBorders>
              <w:top w:val="single" w:sz="4" w:space="0" w:color="auto"/>
              <w:left w:val="single" w:sz="4" w:space="0" w:color="auto"/>
              <w:bottom w:val="single" w:sz="12" w:space="0" w:color="auto"/>
              <w:right w:val="single" w:sz="4" w:space="0" w:color="auto"/>
            </w:tcBorders>
            <w:shd w:val="clear" w:color="auto" w:fill="auto"/>
          </w:tcPr>
          <w:p w14:paraId="4C686A70" w14:textId="77777777" w:rsidR="0069716D" w:rsidRPr="002F4926" w:rsidRDefault="0069716D" w:rsidP="00C55442">
            <w:pPr>
              <w:jc w:val="center"/>
              <w:rPr>
                <w:b/>
                <w:i/>
                <w:sz w:val="16"/>
                <w:szCs w:val="16"/>
              </w:rPr>
            </w:pPr>
            <w:r w:rsidRPr="002F4926">
              <w:rPr>
                <w:b/>
                <w:i/>
                <w:sz w:val="16"/>
                <w:szCs w:val="16"/>
              </w:rPr>
              <w:t>additional operating condition 3</w:t>
            </w:r>
          </w:p>
        </w:tc>
      </w:tr>
      <w:tr w:rsidR="0069716D" w:rsidRPr="002F4926" w14:paraId="596D383A" w14:textId="77777777" w:rsidTr="00C55442">
        <w:tc>
          <w:tcPr>
            <w:tcW w:w="706" w:type="dxa"/>
            <w:tcBorders>
              <w:top w:val="single" w:sz="12" w:space="0" w:color="auto"/>
              <w:left w:val="single" w:sz="4" w:space="0" w:color="auto"/>
              <w:bottom w:val="single" w:sz="4" w:space="0" w:color="auto"/>
              <w:right w:val="single" w:sz="4" w:space="0" w:color="auto"/>
            </w:tcBorders>
            <w:shd w:val="clear" w:color="auto" w:fill="auto"/>
            <w:hideMark/>
          </w:tcPr>
          <w:p w14:paraId="04426B53" w14:textId="77777777" w:rsidR="0069716D" w:rsidRPr="002F4926" w:rsidRDefault="0069716D" w:rsidP="00C55442">
            <w:pPr>
              <w:rPr>
                <w:sz w:val="18"/>
                <w:szCs w:val="18"/>
              </w:rPr>
            </w:pPr>
            <w:r w:rsidRPr="002F4926">
              <w:rPr>
                <w:sz w:val="18"/>
                <w:szCs w:val="18"/>
              </w:rPr>
              <w:t>18.1.1.</w:t>
            </w:r>
          </w:p>
        </w:tc>
        <w:tc>
          <w:tcPr>
            <w:tcW w:w="3019" w:type="dxa"/>
            <w:tcBorders>
              <w:top w:val="single" w:sz="12" w:space="0" w:color="auto"/>
              <w:left w:val="single" w:sz="4" w:space="0" w:color="auto"/>
              <w:bottom w:val="single" w:sz="4" w:space="0" w:color="auto"/>
              <w:right w:val="single" w:sz="4" w:space="0" w:color="auto"/>
            </w:tcBorders>
            <w:shd w:val="clear" w:color="auto" w:fill="auto"/>
            <w:hideMark/>
          </w:tcPr>
          <w:p w14:paraId="031BFAD7" w14:textId="77777777" w:rsidR="0069716D" w:rsidRPr="002F4926" w:rsidRDefault="0069716D" w:rsidP="00C55442">
            <w:pPr>
              <w:rPr>
                <w:sz w:val="18"/>
                <w:szCs w:val="18"/>
              </w:rPr>
            </w:pPr>
            <w:r w:rsidRPr="002F4926">
              <w:rPr>
                <w:sz w:val="18"/>
                <w:szCs w:val="18"/>
              </w:rPr>
              <w:t>Selected gear number</w:t>
            </w:r>
          </w:p>
        </w:tc>
        <w:tc>
          <w:tcPr>
            <w:tcW w:w="1112" w:type="dxa"/>
            <w:tcBorders>
              <w:top w:val="single" w:sz="12" w:space="0" w:color="auto"/>
              <w:left w:val="single" w:sz="4" w:space="0" w:color="auto"/>
              <w:bottom w:val="single" w:sz="4" w:space="0" w:color="auto"/>
              <w:right w:val="single" w:sz="4" w:space="0" w:color="auto"/>
            </w:tcBorders>
            <w:shd w:val="clear" w:color="auto" w:fill="auto"/>
          </w:tcPr>
          <w:p w14:paraId="6372B99C" w14:textId="77777777" w:rsidR="0069716D" w:rsidRPr="002F4926" w:rsidRDefault="0069716D" w:rsidP="00C55442">
            <w:pPr>
              <w:jc w:val="center"/>
              <w:rPr>
                <w:sz w:val="18"/>
                <w:szCs w:val="18"/>
              </w:rPr>
            </w:pPr>
          </w:p>
        </w:tc>
        <w:tc>
          <w:tcPr>
            <w:tcW w:w="1247" w:type="dxa"/>
            <w:tcBorders>
              <w:top w:val="single" w:sz="12" w:space="0" w:color="auto"/>
              <w:left w:val="single" w:sz="4" w:space="0" w:color="auto"/>
              <w:bottom w:val="single" w:sz="4" w:space="0" w:color="auto"/>
              <w:right w:val="single" w:sz="4" w:space="0" w:color="auto"/>
            </w:tcBorders>
            <w:shd w:val="clear" w:color="auto" w:fill="auto"/>
          </w:tcPr>
          <w:p w14:paraId="434775A8" w14:textId="77777777" w:rsidR="0069716D" w:rsidRPr="002F4926" w:rsidRDefault="0069716D" w:rsidP="00C55442">
            <w:pPr>
              <w:jc w:val="center"/>
              <w:rPr>
                <w:sz w:val="18"/>
                <w:szCs w:val="18"/>
              </w:rPr>
            </w:pPr>
          </w:p>
        </w:tc>
        <w:tc>
          <w:tcPr>
            <w:tcW w:w="843" w:type="dxa"/>
            <w:tcBorders>
              <w:top w:val="single" w:sz="12" w:space="0" w:color="auto"/>
              <w:left w:val="single" w:sz="4" w:space="0" w:color="auto"/>
              <w:bottom w:val="single" w:sz="4" w:space="0" w:color="auto"/>
              <w:right w:val="single" w:sz="4" w:space="0" w:color="auto"/>
            </w:tcBorders>
            <w:shd w:val="clear" w:color="auto" w:fill="auto"/>
          </w:tcPr>
          <w:p w14:paraId="277992A9" w14:textId="77777777" w:rsidR="0069716D" w:rsidRPr="002F4926" w:rsidRDefault="0069716D" w:rsidP="00C55442">
            <w:pPr>
              <w:jc w:val="center"/>
              <w:rPr>
                <w:sz w:val="18"/>
                <w:szCs w:val="18"/>
              </w:rPr>
            </w:pPr>
          </w:p>
        </w:tc>
        <w:tc>
          <w:tcPr>
            <w:tcW w:w="978" w:type="dxa"/>
            <w:tcBorders>
              <w:top w:val="single" w:sz="12" w:space="0" w:color="auto"/>
              <w:left w:val="single" w:sz="4" w:space="0" w:color="auto"/>
              <w:bottom w:val="single" w:sz="4" w:space="0" w:color="auto"/>
              <w:right w:val="single" w:sz="4" w:space="0" w:color="auto"/>
            </w:tcBorders>
            <w:shd w:val="clear" w:color="auto" w:fill="auto"/>
          </w:tcPr>
          <w:p w14:paraId="7DFC350F" w14:textId="77777777" w:rsidR="0069716D" w:rsidRPr="002F4926" w:rsidRDefault="0069716D" w:rsidP="00C55442">
            <w:pPr>
              <w:jc w:val="center"/>
              <w:rPr>
                <w:sz w:val="22"/>
              </w:rPr>
            </w:pPr>
          </w:p>
        </w:tc>
        <w:tc>
          <w:tcPr>
            <w:tcW w:w="949" w:type="dxa"/>
            <w:tcBorders>
              <w:top w:val="single" w:sz="12" w:space="0" w:color="auto"/>
              <w:left w:val="single" w:sz="4" w:space="0" w:color="auto"/>
              <w:bottom w:val="single" w:sz="4" w:space="0" w:color="auto"/>
              <w:right w:val="single" w:sz="4" w:space="0" w:color="auto"/>
            </w:tcBorders>
            <w:shd w:val="clear" w:color="auto" w:fill="auto"/>
          </w:tcPr>
          <w:p w14:paraId="4F8C6E38" w14:textId="77777777" w:rsidR="0069716D" w:rsidRPr="002F4926" w:rsidRDefault="0069716D" w:rsidP="00C55442">
            <w:pPr>
              <w:jc w:val="center"/>
              <w:rPr>
                <w:sz w:val="22"/>
              </w:rPr>
            </w:pPr>
          </w:p>
        </w:tc>
      </w:tr>
      <w:tr w:rsidR="0069716D" w:rsidRPr="002F4926" w14:paraId="48AFB711"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E12F9C3" w14:textId="77777777" w:rsidR="0069716D" w:rsidRPr="002F4926" w:rsidRDefault="0069716D" w:rsidP="00C55442">
            <w:pPr>
              <w:rPr>
                <w:sz w:val="18"/>
                <w:szCs w:val="18"/>
              </w:rPr>
            </w:pPr>
            <w:r w:rsidRPr="002F4926">
              <w:rPr>
                <w:sz w:val="18"/>
                <w:szCs w:val="18"/>
              </w:rPr>
              <w:t>18.1.2.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49048EDF" w14:textId="77777777" w:rsidR="0069716D" w:rsidRPr="002F4926" w:rsidRDefault="0069716D" w:rsidP="00C55442">
            <w:pPr>
              <w:rPr>
                <w:sz w:val="18"/>
                <w:szCs w:val="18"/>
              </w:rPr>
            </w:pPr>
            <w:r w:rsidRPr="002F4926">
              <w:rPr>
                <w:sz w:val="18"/>
                <w:szCs w:val="18"/>
              </w:rPr>
              <w:t>Vehicle speeds</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4EE9E378" w14:textId="77777777" w:rsidR="0069716D" w:rsidRPr="002F4926" w:rsidRDefault="0069716D" w:rsidP="00C55442">
            <w:pPr>
              <w:jc w:val="center"/>
              <w:rPr>
                <w:sz w:val="18"/>
                <w:szCs w:val="18"/>
              </w:rPr>
            </w:pPr>
            <w:r w:rsidRPr="002F4926">
              <w:rPr>
                <w:sz w:val="18"/>
                <w:szCs w:val="18"/>
              </w:rPr>
              <w:t>-</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DC83FFE" w14:textId="77777777" w:rsidR="0069716D" w:rsidRPr="002F4926" w:rsidRDefault="0069716D" w:rsidP="00C55442">
            <w:pPr>
              <w:jc w:val="center"/>
              <w:rPr>
                <w:sz w:val="18"/>
                <w:szCs w:val="18"/>
              </w:rPr>
            </w:pPr>
            <w:r w:rsidRPr="002F4926">
              <w:rPr>
                <w:sz w:val="18"/>
                <w:szCs w:val="18"/>
              </w:rPr>
              <w:t>-</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14:paraId="064BE578" w14:textId="77777777" w:rsidR="0069716D" w:rsidRPr="002F4926" w:rsidRDefault="0069716D" w:rsidP="00C55442">
            <w:pPr>
              <w:jc w:val="center"/>
              <w:rPr>
                <w:sz w:val="18"/>
                <w:szCs w:val="18"/>
              </w:rPr>
            </w:pPr>
            <w:r w:rsidRPr="002F4926">
              <w:rPr>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28AED92E" w14:textId="77777777" w:rsidR="0069716D" w:rsidRPr="002F4926" w:rsidRDefault="0069716D" w:rsidP="00C55442">
            <w:pPr>
              <w:jc w:val="center"/>
              <w:rPr>
                <w:sz w:val="22"/>
              </w:rPr>
            </w:pPr>
            <w:r w:rsidRPr="002F4926">
              <w:rPr>
                <w:sz w:val="22"/>
              </w:rPr>
              <w:t>-</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6CE701C" w14:textId="77777777" w:rsidR="0069716D" w:rsidRPr="002F4926" w:rsidRDefault="0069716D" w:rsidP="00C55442">
            <w:pPr>
              <w:jc w:val="center"/>
              <w:rPr>
                <w:sz w:val="22"/>
              </w:rPr>
            </w:pPr>
            <w:r w:rsidRPr="002F4926">
              <w:rPr>
                <w:sz w:val="22"/>
              </w:rPr>
              <w:t>-</w:t>
            </w:r>
          </w:p>
        </w:tc>
      </w:tr>
      <w:tr w:rsidR="0069716D" w:rsidRPr="002F4926" w14:paraId="5D4A4BA7"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80ED94D" w14:textId="77777777" w:rsidR="0069716D" w:rsidRPr="002F4926" w:rsidRDefault="0069716D" w:rsidP="00C55442">
            <w:pPr>
              <w:rPr>
                <w:sz w:val="18"/>
                <w:szCs w:val="18"/>
              </w:rPr>
            </w:pPr>
            <w:r w:rsidRPr="002F4926">
              <w:rPr>
                <w:sz w:val="18"/>
                <w:szCs w:val="18"/>
              </w:rPr>
              <w:t>18.1.2.1.</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0CB31573" w14:textId="77777777" w:rsidR="0069716D" w:rsidRPr="002F4926" w:rsidRDefault="0069716D" w:rsidP="00C55442">
            <w:pPr>
              <w:rPr>
                <w:sz w:val="18"/>
                <w:szCs w:val="18"/>
              </w:rPr>
            </w:pPr>
            <w:r w:rsidRPr="002F4926">
              <w:rPr>
                <w:sz w:val="18"/>
                <w:szCs w:val="18"/>
              </w:rPr>
              <w:t>Vehicle speed at the beginning of the period of acceleration (average of 3 runs) (km/h)</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D4A9247"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0DA7BCB"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8CBF7F6" w14:textId="77777777" w:rsidR="0069716D" w:rsidRPr="002F4926" w:rsidRDefault="0069716D" w:rsidP="00C55442">
            <w:pPr>
              <w:jc w:val="center"/>
              <w:rPr>
                <w:b/>
                <w:sz w:val="22"/>
                <w:szCs w:val="22"/>
              </w:rPr>
            </w:pPr>
            <w:proofErr w:type="spellStart"/>
            <w:r w:rsidRPr="002F4926">
              <w:rPr>
                <w:b/>
                <w:sz w:val="22"/>
                <w:szCs w:val="22"/>
              </w:rPr>
              <w:t>n.a.</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63F44A58" w14:textId="77777777" w:rsidR="0069716D" w:rsidRPr="002F4926" w:rsidRDefault="0069716D" w:rsidP="00C55442">
            <w:pPr>
              <w:jc w:val="center"/>
              <w:rPr>
                <w:b/>
                <w:sz w:val="22"/>
              </w:rPr>
            </w:pPr>
            <w:proofErr w:type="spellStart"/>
            <w:r w:rsidRPr="002F4926">
              <w:rPr>
                <w:b/>
                <w:sz w:val="22"/>
              </w:rPr>
              <w:t>n.a.</w:t>
            </w:r>
            <w:proofErr w:type="spellEnd"/>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DD4F1BB" w14:textId="77777777" w:rsidR="0069716D" w:rsidRPr="002F4926" w:rsidRDefault="0069716D" w:rsidP="00C55442">
            <w:pPr>
              <w:jc w:val="center"/>
              <w:rPr>
                <w:b/>
                <w:sz w:val="22"/>
              </w:rPr>
            </w:pPr>
            <w:proofErr w:type="spellStart"/>
            <w:r w:rsidRPr="002F4926">
              <w:rPr>
                <w:b/>
                <w:sz w:val="22"/>
              </w:rPr>
              <w:t>n.a.</w:t>
            </w:r>
            <w:proofErr w:type="spellEnd"/>
          </w:p>
        </w:tc>
      </w:tr>
      <w:tr w:rsidR="0069716D" w:rsidRPr="002F4926" w14:paraId="20117A4F"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64532C4" w14:textId="77777777" w:rsidR="0069716D" w:rsidRPr="002F4926" w:rsidRDefault="0069716D" w:rsidP="00C55442">
            <w:pPr>
              <w:rPr>
                <w:sz w:val="18"/>
                <w:szCs w:val="18"/>
              </w:rPr>
            </w:pPr>
            <w:r w:rsidRPr="002F4926">
              <w:rPr>
                <w:sz w:val="18"/>
                <w:szCs w:val="18"/>
              </w:rPr>
              <w:t>18.1.2.2.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27B94EAA" w14:textId="77777777" w:rsidR="0069716D" w:rsidRPr="002F4926" w:rsidRDefault="0069716D" w:rsidP="00C55442">
            <w:pPr>
              <w:rPr>
                <w:sz w:val="18"/>
                <w:szCs w:val="18"/>
              </w:rPr>
            </w:pPr>
            <w:r w:rsidRPr="002F4926">
              <w:rPr>
                <w:sz w:val="18"/>
                <w:szCs w:val="18"/>
              </w:rPr>
              <w:t>Pre-acceleration length (m)</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0B91D9"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5E6ED40"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7288BAA" w14:textId="77777777" w:rsidR="0069716D" w:rsidRPr="002F4926" w:rsidRDefault="0069716D" w:rsidP="00C55442">
            <w:pPr>
              <w:jc w:val="center"/>
              <w:rPr>
                <w:b/>
                <w:sz w:val="22"/>
                <w:szCs w:val="22"/>
              </w:rPr>
            </w:pPr>
            <w:proofErr w:type="spellStart"/>
            <w:r w:rsidRPr="002F4926">
              <w:rPr>
                <w:b/>
                <w:sz w:val="22"/>
                <w:szCs w:val="22"/>
              </w:rPr>
              <w:t>n.a.</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0982C351" w14:textId="77777777" w:rsidR="0069716D" w:rsidRPr="002F4926" w:rsidRDefault="0069716D" w:rsidP="00C55442">
            <w:pPr>
              <w:jc w:val="center"/>
              <w:rPr>
                <w:b/>
                <w:sz w:val="22"/>
                <w:szCs w:val="22"/>
              </w:rPr>
            </w:pPr>
            <w:proofErr w:type="spellStart"/>
            <w:r w:rsidRPr="002F4926">
              <w:rPr>
                <w:b/>
                <w:sz w:val="22"/>
                <w:szCs w:val="22"/>
              </w:rPr>
              <w:t>n.a.</w:t>
            </w:r>
            <w:proofErr w:type="spellEnd"/>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88BA3A2" w14:textId="77777777" w:rsidR="0069716D" w:rsidRPr="002F4926" w:rsidRDefault="0069716D" w:rsidP="00C55442">
            <w:pPr>
              <w:jc w:val="center"/>
              <w:rPr>
                <w:b/>
                <w:sz w:val="22"/>
                <w:szCs w:val="22"/>
              </w:rPr>
            </w:pPr>
            <w:proofErr w:type="spellStart"/>
            <w:r w:rsidRPr="002F4926">
              <w:rPr>
                <w:b/>
                <w:sz w:val="22"/>
                <w:szCs w:val="22"/>
              </w:rPr>
              <w:t>n.a.</w:t>
            </w:r>
            <w:proofErr w:type="spellEnd"/>
          </w:p>
        </w:tc>
      </w:tr>
      <w:tr w:rsidR="0069716D" w:rsidRPr="002F4926" w14:paraId="714BD646"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98DF74C" w14:textId="77777777" w:rsidR="0069716D" w:rsidRPr="002F4926" w:rsidRDefault="0069716D" w:rsidP="00C55442">
            <w:pPr>
              <w:rPr>
                <w:sz w:val="18"/>
                <w:szCs w:val="18"/>
              </w:rPr>
            </w:pPr>
            <w:r w:rsidRPr="002F4926">
              <w:rPr>
                <w:sz w:val="18"/>
                <w:szCs w:val="18"/>
              </w:rPr>
              <w:t>18.1.2.3.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36550D34" w14:textId="77777777" w:rsidR="0069716D" w:rsidRPr="002F4926" w:rsidRDefault="0069716D" w:rsidP="00C55442">
            <w:pPr>
              <w:rPr>
                <w:sz w:val="18"/>
                <w:szCs w:val="18"/>
              </w:rPr>
            </w:pPr>
            <w:r w:rsidRPr="002F4926">
              <w:rPr>
                <w:sz w:val="18"/>
                <w:szCs w:val="18"/>
              </w:rPr>
              <w:t xml:space="preserve">Vehicle speed </w:t>
            </w:r>
            <w:proofErr w:type="spellStart"/>
            <w:r w:rsidRPr="002F4926">
              <w:rPr>
                <w:sz w:val="18"/>
                <w:szCs w:val="18"/>
              </w:rPr>
              <w:t>vAA</w:t>
            </w:r>
            <w:proofErr w:type="spellEnd"/>
            <w:r w:rsidRPr="002F4926">
              <w:rPr>
                <w:sz w:val="18"/>
                <w:szCs w:val="18"/>
              </w:rPr>
              <w:t xml:space="preserve">’ </w:t>
            </w:r>
          </w:p>
          <w:p w14:paraId="77E8619F" w14:textId="77777777" w:rsidR="0069716D" w:rsidRPr="002F4926" w:rsidRDefault="0069716D" w:rsidP="00C55442">
            <w:pPr>
              <w:rPr>
                <w:sz w:val="18"/>
                <w:szCs w:val="18"/>
              </w:rPr>
            </w:pPr>
            <w:r w:rsidRPr="002F4926">
              <w:rPr>
                <w:sz w:val="18"/>
                <w:szCs w:val="18"/>
              </w:rPr>
              <w:t xml:space="preserve">(average of 3 runs </w:t>
            </w:r>
            <w:r w:rsidRPr="002F4926">
              <w:rPr>
                <w:b/>
                <w:sz w:val="18"/>
                <w:szCs w:val="18"/>
              </w:rPr>
              <w:t>for Reference Point (</w:t>
            </w:r>
            <w:proofErr w:type="spellStart"/>
            <w:r w:rsidRPr="002F4926">
              <w:rPr>
                <w:b/>
                <w:sz w:val="18"/>
                <w:szCs w:val="18"/>
              </w:rPr>
              <w:t>i</w:t>
            </w:r>
            <w:proofErr w:type="spellEnd"/>
            <w:r w:rsidRPr="002F4926">
              <w:rPr>
                <w:b/>
                <w:sz w:val="18"/>
                <w:szCs w:val="18"/>
              </w:rPr>
              <w:t>) and (ii)</w:t>
            </w:r>
            <w:r w:rsidRPr="002F4926">
              <w:rPr>
                <w:sz w:val="18"/>
                <w:szCs w:val="18"/>
              </w:rPr>
              <w:t>) (km/h)</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F619E2"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44BB62B"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67983289" w14:textId="77777777" w:rsidR="0069716D" w:rsidRPr="002F4926" w:rsidRDefault="0069716D" w:rsidP="00C55442">
            <w:pPr>
              <w:jc w:val="center"/>
              <w:rPr>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54D7A455" w14:textId="77777777" w:rsidR="0069716D" w:rsidRPr="002F4926" w:rsidRDefault="0069716D" w:rsidP="00C55442">
            <w:pPr>
              <w:jc w:val="center"/>
              <w:rPr>
                <w:sz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FC846AA" w14:textId="77777777" w:rsidR="0069716D" w:rsidRPr="002F4926" w:rsidRDefault="0069716D" w:rsidP="00C55442">
            <w:pPr>
              <w:jc w:val="center"/>
              <w:rPr>
                <w:sz w:val="22"/>
              </w:rPr>
            </w:pPr>
          </w:p>
        </w:tc>
      </w:tr>
      <w:tr w:rsidR="0069716D" w:rsidRPr="002F4926" w14:paraId="236791D7"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56838A4" w14:textId="77777777" w:rsidR="0069716D" w:rsidRPr="002F4926" w:rsidRDefault="0069716D" w:rsidP="00C55442">
            <w:pPr>
              <w:rPr>
                <w:sz w:val="18"/>
                <w:szCs w:val="18"/>
              </w:rPr>
            </w:pPr>
            <w:r w:rsidRPr="002F4926">
              <w:rPr>
                <w:sz w:val="18"/>
                <w:szCs w:val="18"/>
              </w:rPr>
              <w:t>18.1.2.4.</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0A518CC6" w14:textId="77777777" w:rsidR="0069716D" w:rsidRPr="002F4926" w:rsidRDefault="0069716D" w:rsidP="00C55442">
            <w:pPr>
              <w:rPr>
                <w:sz w:val="18"/>
                <w:szCs w:val="18"/>
              </w:rPr>
            </w:pPr>
            <w:r w:rsidRPr="002F4926">
              <w:rPr>
                <w:sz w:val="18"/>
                <w:szCs w:val="18"/>
              </w:rPr>
              <w:t xml:space="preserve">Vehicle speed </w:t>
            </w:r>
            <w:proofErr w:type="spellStart"/>
            <w:r w:rsidRPr="002F4926">
              <w:rPr>
                <w:sz w:val="18"/>
                <w:szCs w:val="18"/>
              </w:rPr>
              <w:t>vPP</w:t>
            </w:r>
            <w:proofErr w:type="spellEnd"/>
            <w:r w:rsidRPr="002F4926">
              <w:rPr>
                <w:sz w:val="18"/>
                <w:szCs w:val="18"/>
              </w:rPr>
              <w:t xml:space="preserve">’ </w:t>
            </w:r>
          </w:p>
          <w:p w14:paraId="75924D4F" w14:textId="77777777" w:rsidR="0069716D" w:rsidRPr="002F4926" w:rsidRDefault="0069716D" w:rsidP="00C55442">
            <w:pPr>
              <w:rPr>
                <w:sz w:val="18"/>
                <w:szCs w:val="18"/>
              </w:rPr>
            </w:pPr>
            <w:r w:rsidRPr="002F4926">
              <w:rPr>
                <w:sz w:val="18"/>
                <w:szCs w:val="18"/>
              </w:rPr>
              <w:t xml:space="preserve">(average of 3 runs </w:t>
            </w:r>
            <w:r w:rsidRPr="002F4926">
              <w:rPr>
                <w:b/>
                <w:sz w:val="18"/>
                <w:szCs w:val="18"/>
              </w:rPr>
              <w:t>for Reference Points (</w:t>
            </w:r>
            <w:proofErr w:type="spellStart"/>
            <w:r w:rsidRPr="002F4926">
              <w:rPr>
                <w:b/>
                <w:sz w:val="18"/>
                <w:szCs w:val="18"/>
              </w:rPr>
              <w:t>i</w:t>
            </w:r>
            <w:proofErr w:type="spellEnd"/>
            <w:r w:rsidRPr="002F4926">
              <w:rPr>
                <w:b/>
                <w:sz w:val="18"/>
                <w:szCs w:val="18"/>
              </w:rPr>
              <w:t>) and (ii)</w:t>
            </w:r>
            <w:r w:rsidRPr="002F4926">
              <w:rPr>
                <w:sz w:val="18"/>
                <w:szCs w:val="18"/>
              </w:rPr>
              <w:t>) (km/h)</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8ACD78C"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9D5D579"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B6B64F6" w14:textId="77777777" w:rsidR="0069716D" w:rsidRPr="002F4926" w:rsidRDefault="0069716D" w:rsidP="00C55442">
            <w:pPr>
              <w:jc w:val="center"/>
              <w:rPr>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720D21AF" w14:textId="77777777" w:rsidR="0069716D" w:rsidRPr="002F4926" w:rsidRDefault="0069716D" w:rsidP="00C55442">
            <w:pPr>
              <w:jc w:val="center"/>
              <w:rPr>
                <w:sz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CD21B20" w14:textId="77777777" w:rsidR="0069716D" w:rsidRPr="002F4926" w:rsidRDefault="0069716D" w:rsidP="00C55442">
            <w:pPr>
              <w:jc w:val="center"/>
              <w:rPr>
                <w:sz w:val="22"/>
              </w:rPr>
            </w:pPr>
          </w:p>
        </w:tc>
      </w:tr>
      <w:tr w:rsidR="0069716D" w:rsidRPr="002F4926" w14:paraId="3F13DAF1"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7529848" w14:textId="77777777" w:rsidR="0069716D" w:rsidRPr="002F4926" w:rsidRDefault="0069716D" w:rsidP="00C55442">
            <w:pPr>
              <w:rPr>
                <w:sz w:val="18"/>
                <w:szCs w:val="18"/>
              </w:rPr>
            </w:pPr>
            <w:r w:rsidRPr="002F4926">
              <w:rPr>
                <w:sz w:val="18"/>
                <w:szCs w:val="18"/>
              </w:rPr>
              <w:t>18.1.2.5.</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16A8DE52" w14:textId="77777777" w:rsidR="0069716D" w:rsidRPr="002F4926" w:rsidRDefault="0069716D" w:rsidP="00C55442">
            <w:pPr>
              <w:rPr>
                <w:sz w:val="18"/>
                <w:szCs w:val="18"/>
              </w:rPr>
            </w:pPr>
            <w:r w:rsidRPr="002F4926">
              <w:rPr>
                <w:sz w:val="18"/>
                <w:szCs w:val="18"/>
              </w:rPr>
              <w:t xml:space="preserve">Vehicle speed </w:t>
            </w:r>
            <w:proofErr w:type="spellStart"/>
            <w:r w:rsidRPr="002F4926">
              <w:rPr>
                <w:sz w:val="18"/>
                <w:szCs w:val="18"/>
              </w:rPr>
              <w:t>vBB</w:t>
            </w:r>
            <w:proofErr w:type="spellEnd"/>
            <w:r w:rsidRPr="002F4926">
              <w:rPr>
                <w:sz w:val="18"/>
                <w:szCs w:val="18"/>
              </w:rPr>
              <w:t xml:space="preserve">’ </w:t>
            </w:r>
          </w:p>
          <w:p w14:paraId="6765B34C" w14:textId="77777777" w:rsidR="0069716D" w:rsidRPr="002F4926" w:rsidRDefault="0069716D" w:rsidP="00C55442">
            <w:pPr>
              <w:rPr>
                <w:sz w:val="18"/>
                <w:szCs w:val="18"/>
              </w:rPr>
            </w:pPr>
            <w:r w:rsidRPr="002F4926">
              <w:rPr>
                <w:sz w:val="18"/>
                <w:szCs w:val="18"/>
              </w:rPr>
              <w:t xml:space="preserve">(average of 3 runs </w:t>
            </w:r>
            <w:r w:rsidRPr="002F4926">
              <w:rPr>
                <w:b/>
                <w:sz w:val="18"/>
                <w:szCs w:val="18"/>
              </w:rPr>
              <w:t>for Reference Points (</w:t>
            </w:r>
            <w:proofErr w:type="spellStart"/>
            <w:r w:rsidRPr="002F4926">
              <w:rPr>
                <w:b/>
                <w:sz w:val="18"/>
                <w:szCs w:val="18"/>
              </w:rPr>
              <w:t>i</w:t>
            </w:r>
            <w:proofErr w:type="spellEnd"/>
            <w:r w:rsidRPr="002F4926">
              <w:rPr>
                <w:b/>
                <w:sz w:val="18"/>
                <w:szCs w:val="18"/>
              </w:rPr>
              <w:t>) and (ii)</w:t>
            </w:r>
            <w:r w:rsidRPr="002F4926">
              <w:rPr>
                <w:sz w:val="18"/>
                <w:szCs w:val="18"/>
              </w:rPr>
              <w:t>) (km/h)</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9C5DB3"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0C375DD"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58D9752" w14:textId="77777777" w:rsidR="0069716D" w:rsidRPr="002F4926" w:rsidRDefault="0069716D" w:rsidP="00C55442">
            <w:pPr>
              <w:jc w:val="center"/>
              <w:rPr>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63F2FE2D" w14:textId="77777777" w:rsidR="0069716D" w:rsidRPr="002F4926" w:rsidRDefault="0069716D" w:rsidP="00C55442">
            <w:pPr>
              <w:jc w:val="center"/>
              <w:rPr>
                <w:sz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C0DF8EF" w14:textId="77777777" w:rsidR="0069716D" w:rsidRPr="002F4926" w:rsidRDefault="0069716D" w:rsidP="00C55442">
            <w:pPr>
              <w:jc w:val="center"/>
              <w:rPr>
                <w:sz w:val="22"/>
              </w:rPr>
            </w:pPr>
          </w:p>
        </w:tc>
      </w:tr>
      <w:tr w:rsidR="0069716D" w:rsidRPr="002F4926" w14:paraId="3A40AA92"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C31B9A" w14:textId="77777777" w:rsidR="0069716D" w:rsidRPr="002F4926" w:rsidRDefault="0069716D" w:rsidP="00C55442">
            <w:pPr>
              <w:rPr>
                <w:sz w:val="18"/>
                <w:szCs w:val="18"/>
              </w:rPr>
            </w:pPr>
            <w:r w:rsidRPr="002F4926">
              <w:rPr>
                <w:sz w:val="18"/>
                <w:szCs w:val="18"/>
              </w:rPr>
              <w:t>18.1.3.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1306CACD" w14:textId="77777777" w:rsidR="0069716D" w:rsidRPr="002F4926" w:rsidRDefault="0069716D" w:rsidP="00C55442">
            <w:pPr>
              <w:rPr>
                <w:sz w:val="18"/>
                <w:szCs w:val="18"/>
              </w:rPr>
            </w:pPr>
            <w:r w:rsidRPr="002F4926">
              <w:rPr>
                <w:sz w:val="18"/>
                <w:szCs w:val="18"/>
              </w:rPr>
              <w:t>Engine speeds</w:t>
            </w:r>
          </w:p>
        </w:tc>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069EC4A9" w14:textId="77777777" w:rsidR="0069716D" w:rsidRPr="002F4926" w:rsidRDefault="0069716D" w:rsidP="00C55442">
            <w:pPr>
              <w:jc w:val="center"/>
              <w:rPr>
                <w:sz w:val="18"/>
                <w:szCs w:val="18"/>
              </w:rPr>
            </w:pPr>
            <w:r w:rsidRPr="002F4926">
              <w:rPr>
                <w:sz w:val="18"/>
                <w:szCs w:val="18"/>
              </w:rPr>
              <w:t>-</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13EB44FD" w14:textId="77777777" w:rsidR="0069716D" w:rsidRPr="002F4926" w:rsidRDefault="0069716D" w:rsidP="00C55442">
            <w:pPr>
              <w:jc w:val="center"/>
              <w:rPr>
                <w:sz w:val="18"/>
                <w:szCs w:val="18"/>
              </w:rPr>
            </w:pPr>
            <w:r w:rsidRPr="002F4926">
              <w:rPr>
                <w:sz w:val="18"/>
                <w:szCs w:val="18"/>
              </w:rPr>
              <w:t>-</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14:paraId="43C25D3A" w14:textId="77777777" w:rsidR="0069716D" w:rsidRPr="002F4926" w:rsidRDefault="0069716D" w:rsidP="00C55442">
            <w:pPr>
              <w:jc w:val="center"/>
              <w:rPr>
                <w:sz w:val="18"/>
                <w:szCs w:val="18"/>
              </w:rPr>
            </w:pPr>
            <w:r w:rsidRPr="002F4926">
              <w:rPr>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127F4035" w14:textId="77777777" w:rsidR="0069716D" w:rsidRPr="002F4926" w:rsidRDefault="0069716D" w:rsidP="00C55442">
            <w:pPr>
              <w:jc w:val="center"/>
              <w:rPr>
                <w:sz w:val="22"/>
              </w:rPr>
            </w:pPr>
            <w:r w:rsidRPr="002F4926">
              <w:rPr>
                <w:sz w:val="22"/>
              </w:rPr>
              <w:t>-</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6CEE554" w14:textId="77777777" w:rsidR="0069716D" w:rsidRPr="002F4926" w:rsidRDefault="0069716D" w:rsidP="00C55442">
            <w:pPr>
              <w:jc w:val="center"/>
              <w:rPr>
                <w:sz w:val="22"/>
              </w:rPr>
            </w:pPr>
            <w:r w:rsidRPr="002F4926">
              <w:rPr>
                <w:sz w:val="22"/>
              </w:rPr>
              <w:t>-</w:t>
            </w:r>
          </w:p>
        </w:tc>
      </w:tr>
      <w:tr w:rsidR="0069716D" w:rsidRPr="002F4926" w14:paraId="38A5A77E"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DDC81D2" w14:textId="77777777" w:rsidR="0069716D" w:rsidRPr="002F4926" w:rsidRDefault="0069716D" w:rsidP="00C55442">
            <w:pPr>
              <w:rPr>
                <w:sz w:val="18"/>
                <w:szCs w:val="18"/>
              </w:rPr>
            </w:pPr>
            <w:r w:rsidRPr="002F4926">
              <w:rPr>
                <w:sz w:val="18"/>
                <w:szCs w:val="18"/>
              </w:rPr>
              <w:t>18.1.3.1.</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6F6D4CDF" w14:textId="77777777" w:rsidR="0069716D" w:rsidRPr="002F4926" w:rsidRDefault="0069716D" w:rsidP="00C55442">
            <w:pPr>
              <w:rPr>
                <w:sz w:val="18"/>
                <w:szCs w:val="18"/>
              </w:rPr>
            </w:pPr>
            <w:r w:rsidRPr="002F4926">
              <w:rPr>
                <w:sz w:val="18"/>
                <w:szCs w:val="18"/>
              </w:rPr>
              <w:t xml:space="preserve">Engine speed </w:t>
            </w:r>
            <w:proofErr w:type="spellStart"/>
            <w:r w:rsidRPr="002F4926">
              <w:rPr>
                <w:sz w:val="18"/>
                <w:szCs w:val="18"/>
              </w:rPr>
              <w:t>nAA</w:t>
            </w:r>
            <w:proofErr w:type="spellEnd"/>
            <w:r w:rsidRPr="002F4926">
              <w:rPr>
                <w:sz w:val="18"/>
                <w:szCs w:val="18"/>
              </w:rPr>
              <w:t xml:space="preserve">’ </w:t>
            </w:r>
          </w:p>
          <w:p w14:paraId="4F2B0351" w14:textId="77777777" w:rsidR="0069716D" w:rsidRPr="002F4926" w:rsidRDefault="0069716D" w:rsidP="00C55442">
            <w:pPr>
              <w:rPr>
                <w:sz w:val="18"/>
                <w:szCs w:val="18"/>
              </w:rPr>
            </w:pPr>
            <w:r w:rsidRPr="002F4926">
              <w:rPr>
                <w:sz w:val="18"/>
                <w:szCs w:val="18"/>
              </w:rPr>
              <w:t xml:space="preserve">(average of 3 runs </w:t>
            </w:r>
            <w:r w:rsidRPr="002F4926">
              <w:rPr>
                <w:b/>
                <w:sz w:val="18"/>
                <w:szCs w:val="18"/>
              </w:rPr>
              <w:t>for Reference Points (</w:t>
            </w:r>
            <w:proofErr w:type="spellStart"/>
            <w:r w:rsidRPr="002F4926">
              <w:rPr>
                <w:b/>
                <w:sz w:val="18"/>
                <w:szCs w:val="18"/>
              </w:rPr>
              <w:t>i</w:t>
            </w:r>
            <w:proofErr w:type="spellEnd"/>
            <w:r w:rsidRPr="002F4926">
              <w:rPr>
                <w:b/>
                <w:sz w:val="18"/>
                <w:szCs w:val="18"/>
              </w:rPr>
              <w:t>) and (ii)</w:t>
            </w:r>
            <w:r w:rsidRPr="002F4926">
              <w:rPr>
                <w:sz w:val="18"/>
                <w:szCs w:val="18"/>
              </w:rPr>
              <w:t>) (min</w:t>
            </w:r>
            <w:r w:rsidRPr="002F4926">
              <w:rPr>
                <w:sz w:val="18"/>
                <w:szCs w:val="18"/>
                <w:vertAlign w:val="superscript"/>
              </w:rPr>
              <w:t>-1</w:t>
            </w:r>
            <w:r w:rsidRPr="002F4926">
              <w:rPr>
                <w:sz w:val="18"/>
                <w:szCs w:val="18"/>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02B2174"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1AF2F9D"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48C27705" w14:textId="77777777" w:rsidR="0069716D" w:rsidRPr="002F4926" w:rsidRDefault="0069716D" w:rsidP="00C55442">
            <w:pPr>
              <w:jc w:val="center"/>
              <w:rPr>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675CE49D" w14:textId="77777777" w:rsidR="0069716D" w:rsidRPr="002F4926" w:rsidRDefault="0069716D" w:rsidP="00C55442">
            <w:pPr>
              <w:jc w:val="center"/>
              <w:rPr>
                <w:sz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1BB4727" w14:textId="77777777" w:rsidR="0069716D" w:rsidRPr="002F4926" w:rsidRDefault="0069716D" w:rsidP="00C55442">
            <w:pPr>
              <w:jc w:val="center"/>
              <w:rPr>
                <w:sz w:val="22"/>
              </w:rPr>
            </w:pPr>
          </w:p>
        </w:tc>
      </w:tr>
      <w:tr w:rsidR="0069716D" w:rsidRPr="002F4926" w14:paraId="4B938C02"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6175E38" w14:textId="77777777" w:rsidR="0069716D" w:rsidRPr="002F4926" w:rsidRDefault="0069716D" w:rsidP="00C55442">
            <w:pPr>
              <w:keepNext/>
              <w:rPr>
                <w:sz w:val="18"/>
                <w:szCs w:val="18"/>
              </w:rPr>
            </w:pPr>
            <w:r w:rsidRPr="002F4926">
              <w:rPr>
                <w:sz w:val="18"/>
                <w:szCs w:val="18"/>
              </w:rPr>
              <w:t>18.1.3.2.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09867532" w14:textId="77777777" w:rsidR="0069716D" w:rsidRPr="002F4926" w:rsidRDefault="0069716D" w:rsidP="00C55442">
            <w:pPr>
              <w:keepNext/>
              <w:rPr>
                <w:sz w:val="18"/>
                <w:szCs w:val="18"/>
              </w:rPr>
            </w:pPr>
            <w:r w:rsidRPr="002F4926">
              <w:rPr>
                <w:sz w:val="18"/>
                <w:szCs w:val="18"/>
              </w:rPr>
              <w:t xml:space="preserve">Engine speed </w:t>
            </w:r>
            <w:proofErr w:type="spellStart"/>
            <w:r w:rsidRPr="002F4926">
              <w:rPr>
                <w:sz w:val="18"/>
                <w:szCs w:val="18"/>
              </w:rPr>
              <w:t>nPP</w:t>
            </w:r>
            <w:proofErr w:type="spellEnd"/>
            <w:r w:rsidRPr="002F4926">
              <w:rPr>
                <w:sz w:val="18"/>
                <w:szCs w:val="18"/>
              </w:rPr>
              <w:t xml:space="preserve">’ </w:t>
            </w:r>
          </w:p>
          <w:p w14:paraId="064AB365" w14:textId="77777777" w:rsidR="0069716D" w:rsidRPr="002F4926" w:rsidRDefault="0069716D" w:rsidP="00C55442">
            <w:pPr>
              <w:keepNext/>
              <w:rPr>
                <w:sz w:val="18"/>
                <w:szCs w:val="18"/>
              </w:rPr>
            </w:pPr>
            <w:r w:rsidRPr="002F4926">
              <w:rPr>
                <w:sz w:val="18"/>
                <w:szCs w:val="18"/>
              </w:rPr>
              <w:t xml:space="preserve">(average of 3 runs </w:t>
            </w:r>
            <w:r w:rsidRPr="002F4926">
              <w:rPr>
                <w:b/>
                <w:sz w:val="18"/>
                <w:szCs w:val="18"/>
              </w:rPr>
              <w:t>for Reference Points (</w:t>
            </w:r>
            <w:proofErr w:type="spellStart"/>
            <w:r w:rsidRPr="002F4926">
              <w:rPr>
                <w:b/>
                <w:sz w:val="18"/>
                <w:szCs w:val="18"/>
              </w:rPr>
              <w:t>i</w:t>
            </w:r>
            <w:proofErr w:type="spellEnd"/>
            <w:r w:rsidRPr="002F4926">
              <w:rPr>
                <w:b/>
                <w:sz w:val="18"/>
                <w:szCs w:val="18"/>
              </w:rPr>
              <w:t>) and (ii)</w:t>
            </w:r>
            <w:r w:rsidRPr="002F4926">
              <w:rPr>
                <w:sz w:val="18"/>
                <w:szCs w:val="18"/>
              </w:rPr>
              <w:t>) (min</w:t>
            </w:r>
            <w:r w:rsidRPr="002F4926">
              <w:rPr>
                <w:sz w:val="18"/>
                <w:szCs w:val="18"/>
                <w:vertAlign w:val="superscript"/>
              </w:rPr>
              <w:t>-1</w:t>
            </w:r>
            <w:r w:rsidRPr="002F4926">
              <w:rPr>
                <w:sz w:val="18"/>
                <w:szCs w:val="18"/>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AD0CDF4" w14:textId="77777777" w:rsidR="0069716D" w:rsidRPr="002F4926" w:rsidRDefault="0069716D" w:rsidP="00C55442">
            <w:pPr>
              <w:keepNext/>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77A068C" w14:textId="77777777" w:rsidR="0069716D" w:rsidRPr="002F4926" w:rsidRDefault="0069716D" w:rsidP="00C55442">
            <w:pPr>
              <w:keepNext/>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F59FAE7" w14:textId="77777777" w:rsidR="0069716D" w:rsidRPr="002F4926" w:rsidRDefault="0069716D" w:rsidP="00C55442">
            <w:pPr>
              <w:keepNext/>
              <w:jc w:val="center"/>
              <w:rPr>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19FB6C27" w14:textId="77777777" w:rsidR="0069716D" w:rsidRPr="002F4926" w:rsidRDefault="0069716D" w:rsidP="00C55442">
            <w:pPr>
              <w:keepNext/>
              <w:jc w:val="center"/>
              <w:rPr>
                <w:sz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D70CDC9" w14:textId="77777777" w:rsidR="0069716D" w:rsidRPr="002F4926" w:rsidRDefault="0069716D" w:rsidP="00C55442">
            <w:pPr>
              <w:keepNext/>
              <w:jc w:val="center"/>
              <w:rPr>
                <w:sz w:val="22"/>
              </w:rPr>
            </w:pPr>
          </w:p>
        </w:tc>
      </w:tr>
      <w:tr w:rsidR="0069716D" w:rsidRPr="002F4926" w14:paraId="308D896B"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66F0975" w14:textId="77777777" w:rsidR="0069716D" w:rsidRPr="002F4926" w:rsidRDefault="0069716D" w:rsidP="00C55442">
            <w:pPr>
              <w:rPr>
                <w:sz w:val="18"/>
                <w:szCs w:val="18"/>
              </w:rPr>
            </w:pPr>
            <w:r w:rsidRPr="002F4926">
              <w:rPr>
                <w:sz w:val="18"/>
                <w:szCs w:val="18"/>
              </w:rPr>
              <w:t>18.1.3.3.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1CCABA74" w14:textId="77777777" w:rsidR="0069716D" w:rsidRPr="002F4926" w:rsidRDefault="0069716D" w:rsidP="00C55442">
            <w:pPr>
              <w:rPr>
                <w:sz w:val="18"/>
                <w:szCs w:val="18"/>
              </w:rPr>
            </w:pPr>
            <w:r w:rsidRPr="002F4926">
              <w:rPr>
                <w:sz w:val="18"/>
                <w:szCs w:val="18"/>
              </w:rPr>
              <w:t xml:space="preserve">Engine speed </w:t>
            </w:r>
            <w:proofErr w:type="spellStart"/>
            <w:r w:rsidRPr="002F4926">
              <w:rPr>
                <w:sz w:val="18"/>
                <w:szCs w:val="18"/>
              </w:rPr>
              <w:t>nBB</w:t>
            </w:r>
            <w:proofErr w:type="spellEnd"/>
            <w:r w:rsidRPr="002F4926">
              <w:rPr>
                <w:sz w:val="18"/>
                <w:szCs w:val="18"/>
              </w:rPr>
              <w:t xml:space="preserve">’ </w:t>
            </w:r>
          </w:p>
          <w:p w14:paraId="285FABD0" w14:textId="77777777" w:rsidR="0069716D" w:rsidRPr="002F4926" w:rsidRDefault="0069716D" w:rsidP="00C55442">
            <w:pPr>
              <w:rPr>
                <w:sz w:val="18"/>
                <w:szCs w:val="18"/>
              </w:rPr>
            </w:pPr>
            <w:r w:rsidRPr="002F4926">
              <w:rPr>
                <w:sz w:val="18"/>
                <w:szCs w:val="18"/>
              </w:rPr>
              <w:t xml:space="preserve">(average of 3 runs </w:t>
            </w:r>
            <w:r w:rsidRPr="002F4926">
              <w:rPr>
                <w:b/>
                <w:sz w:val="18"/>
                <w:szCs w:val="18"/>
              </w:rPr>
              <w:t>for Reference Points (</w:t>
            </w:r>
            <w:proofErr w:type="spellStart"/>
            <w:r w:rsidRPr="002F4926">
              <w:rPr>
                <w:b/>
                <w:sz w:val="18"/>
                <w:szCs w:val="18"/>
              </w:rPr>
              <w:t>i</w:t>
            </w:r>
            <w:proofErr w:type="spellEnd"/>
            <w:r w:rsidRPr="002F4926">
              <w:rPr>
                <w:b/>
                <w:sz w:val="18"/>
                <w:szCs w:val="18"/>
              </w:rPr>
              <w:t>) and (ii)</w:t>
            </w:r>
            <w:r w:rsidRPr="002F4926">
              <w:rPr>
                <w:sz w:val="18"/>
                <w:szCs w:val="18"/>
              </w:rPr>
              <w:t>) (min</w:t>
            </w:r>
            <w:r w:rsidRPr="002F4926">
              <w:rPr>
                <w:sz w:val="18"/>
                <w:szCs w:val="18"/>
                <w:vertAlign w:val="superscript"/>
              </w:rPr>
              <w:t>-1</w:t>
            </w:r>
            <w:r w:rsidRPr="002F4926">
              <w:rPr>
                <w:sz w:val="18"/>
                <w:szCs w:val="18"/>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94F22D3"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BF7F7CE"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22EA7D1E" w14:textId="77777777" w:rsidR="0069716D" w:rsidRPr="002F4926" w:rsidRDefault="0069716D" w:rsidP="00C55442">
            <w:pPr>
              <w:jc w:val="center"/>
              <w:rPr>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18CEB54D" w14:textId="77777777" w:rsidR="0069716D" w:rsidRPr="002F4926" w:rsidRDefault="0069716D" w:rsidP="00C55442">
            <w:pPr>
              <w:jc w:val="center"/>
              <w:rPr>
                <w:sz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D0E16CD" w14:textId="77777777" w:rsidR="0069716D" w:rsidRPr="002F4926" w:rsidRDefault="0069716D" w:rsidP="00C55442">
            <w:pPr>
              <w:jc w:val="center"/>
              <w:rPr>
                <w:sz w:val="22"/>
              </w:rPr>
            </w:pPr>
          </w:p>
        </w:tc>
      </w:tr>
      <w:tr w:rsidR="0069716D" w:rsidRPr="002F4926" w14:paraId="03437157"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0DDAAA2" w14:textId="77777777" w:rsidR="0069716D" w:rsidRPr="002F4926" w:rsidRDefault="0069716D" w:rsidP="00C55442">
            <w:pPr>
              <w:rPr>
                <w:sz w:val="18"/>
                <w:szCs w:val="18"/>
              </w:rPr>
            </w:pPr>
            <w:r w:rsidRPr="002F4926">
              <w:rPr>
                <w:sz w:val="18"/>
                <w:szCs w:val="18"/>
              </w:rPr>
              <w:t>18.1.4.</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12E7DDC0" w14:textId="2D6F0097" w:rsidR="0069716D" w:rsidRPr="002F4926" w:rsidRDefault="0069716D" w:rsidP="00C55442">
            <w:pPr>
              <w:rPr>
                <w:sz w:val="18"/>
                <w:szCs w:val="18"/>
              </w:rPr>
            </w:pPr>
            <w:r w:rsidRPr="002F4926">
              <w:rPr>
                <w:sz w:val="18"/>
                <w:szCs w:val="18"/>
              </w:rPr>
              <w:t xml:space="preserve">Wide open throttle test result </w:t>
            </w:r>
            <w:proofErr w:type="spellStart"/>
            <w:r w:rsidRPr="002F4926">
              <w:rPr>
                <w:sz w:val="18"/>
                <w:szCs w:val="18"/>
              </w:rPr>
              <w:t>Lwot</w:t>
            </w:r>
            <w:proofErr w:type="spellEnd"/>
            <w:r w:rsidR="00BF39EC" w:rsidRPr="002F4926">
              <w:rPr>
                <w:sz w:val="18"/>
                <w:szCs w:val="18"/>
              </w:rPr>
              <w:t xml:space="preserve"> </w:t>
            </w:r>
            <w:r w:rsidR="00BF39EC" w:rsidRPr="002F4926">
              <w:rPr>
                <w:b/>
                <w:sz w:val="18"/>
                <w:szCs w:val="18"/>
              </w:rPr>
              <w:t>for Reference Points (</w:t>
            </w:r>
            <w:proofErr w:type="spellStart"/>
            <w:r w:rsidR="00BF39EC" w:rsidRPr="002F4926">
              <w:rPr>
                <w:b/>
                <w:sz w:val="18"/>
                <w:szCs w:val="18"/>
              </w:rPr>
              <w:t>i</w:t>
            </w:r>
            <w:proofErr w:type="spellEnd"/>
            <w:r w:rsidR="00BF39EC" w:rsidRPr="002F4926">
              <w:rPr>
                <w:b/>
                <w:sz w:val="18"/>
                <w:szCs w:val="18"/>
              </w:rPr>
              <w:t>) and (ii)</w:t>
            </w:r>
            <w:r w:rsidRPr="002F4926">
              <w:rPr>
                <w:sz w:val="18"/>
                <w:szCs w:val="18"/>
              </w:rPr>
              <w:t xml:space="preserve"> (dB(A))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32BA82"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929EA11"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280543AD" w14:textId="77777777" w:rsidR="0069716D" w:rsidRPr="002F4926" w:rsidRDefault="0069716D" w:rsidP="00C55442">
            <w:pPr>
              <w:jc w:val="center"/>
              <w:rPr>
                <w:b/>
                <w:sz w:val="22"/>
                <w:szCs w:val="22"/>
              </w:rPr>
            </w:pPr>
            <w:proofErr w:type="spellStart"/>
            <w:r w:rsidRPr="002F4926">
              <w:rPr>
                <w:b/>
                <w:sz w:val="22"/>
                <w:szCs w:val="22"/>
              </w:rPr>
              <w:t>n.a.</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6D0211D8" w14:textId="77777777" w:rsidR="0069716D" w:rsidRPr="002F4926" w:rsidRDefault="0069716D" w:rsidP="00C55442">
            <w:pPr>
              <w:jc w:val="center"/>
              <w:rPr>
                <w:b/>
                <w:sz w:val="22"/>
                <w:szCs w:val="22"/>
              </w:rPr>
            </w:pPr>
            <w:proofErr w:type="spellStart"/>
            <w:r w:rsidRPr="002F4926">
              <w:rPr>
                <w:b/>
                <w:sz w:val="22"/>
                <w:szCs w:val="22"/>
              </w:rPr>
              <w:t>n.a.</w:t>
            </w:r>
            <w:proofErr w:type="spellEnd"/>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3738F0C" w14:textId="77777777" w:rsidR="0069716D" w:rsidRPr="002F4926" w:rsidRDefault="0069716D" w:rsidP="00C55442">
            <w:pPr>
              <w:jc w:val="center"/>
              <w:rPr>
                <w:b/>
                <w:sz w:val="22"/>
                <w:szCs w:val="22"/>
              </w:rPr>
            </w:pPr>
            <w:proofErr w:type="spellStart"/>
            <w:r w:rsidRPr="002F4926">
              <w:rPr>
                <w:b/>
                <w:sz w:val="22"/>
                <w:szCs w:val="22"/>
              </w:rPr>
              <w:t>n.a.</w:t>
            </w:r>
            <w:proofErr w:type="spellEnd"/>
          </w:p>
        </w:tc>
      </w:tr>
      <w:tr w:rsidR="0069716D" w:rsidRPr="002F4926" w14:paraId="2CC1ACB4" w14:textId="77777777" w:rsidTr="00C55442">
        <w:tc>
          <w:tcPr>
            <w:tcW w:w="706" w:type="dxa"/>
            <w:tcBorders>
              <w:top w:val="single" w:sz="4" w:space="0" w:color="auto"/>
              <w:left w:val="single" w:sz="4" w:space="0" w:color="auto"/>
              <w:bottom w:val="single" w:sz="4" w:space="0" w:color="auto"/>
              <w:right w:val="single" w:sz="4" w:space="0" w:color="auto"/>
            </w:tcBorders>
            <w:shd w:val="clear" w:color="auto" w:fill="auto"/>
          </w:tcPr>
          <w:p w14:paraId="4D5FD000" w14:textId="77777777" w:rsidR="0069716D" w:rsidRPr="002F4926" w:rsidRDefault="0069716D" w:rsidP="00C55442">
            <w:pPr>
              <w:rPr>
                <w:b/>
                <w:sz w:val="18"/>
                <w:szCs w:val="18"/>
              </w:rPr>
            </w:pPr>
            <w:r w:rsidRPr="002F4926">
              <w:rPr>
                <w:b/>
                <w:sz w:val="18"/>
                <w:szCs w:val="18"/>
              </w:rPr>
              <w:t>18.1.5.</w:t>
            </w:r>
          </w:p>
        </w:tc>
        <w:tc>
          <w:tcPr>
            <w:tcW w:w="3019" w:type="dxa"/>
            <w:tcBorders>
              <w:top w:val="single" w:sz="4" w:space="0" w:color="auto"/>
              <w:left w:val="single" w:sz="4" w:space="0" w:color="auto"/>
              <w:bottom w:val="single" w:sz="4" w:space="0" w:color="auto"/>
              <w:right w:val="single" w:sz="4" w:space="0" w:color="auto"/>
            </w:tcBorders>
            <w:shd w:val="clear" w:color="auto" w:fill="auto"/>
          </w:tcPr>
          <w:p w14:paraId="6FBB6F15" w14:textId="77777777" w:rsidR="0069716D" w:rsidRPr="002F4926" w:rsidRDefault="0069716D" w:rsidP="00C55442">
            <w:pPr>
              <w:rPr>
                <w:b/>
                <w:sz w:val="18"/>
                <w:szCs w:val="18"/>
              </w:rPr>
            </w:pPr>
            <w:r w:rsidRPr="002F4926">
              <w:rPr>
                <w:b/>
                <w:sz w:val="18"/>
                <w:szCs w:val="18"/>
              </w:rPr>
              <w:t>max. sound pressure level L</w:t>
            </w:r>
            <w:r w:rsidRPr="002F4926">
              <w:rPr>
                <w:b/>
                <w:sz w:val="18"/>
                <w:szCs w:val="18"/>
                <w:vertAlign w:val="subscript"/>
              </w:rPr>
              <w:t>ASEP</w:t>
            </w:r>
            <w:r w:rsidRPr="002F4926">
              <w:rPr>
                <w:b/>
                <w:sz w:val="18"/>
                <w:szCs w:val="18"/>
              </w:rPr>
              <w:t xml:space="preserve"> of the additional operating conditions</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4A17CBB" w14:textId="77777777" w:rsidR="0069716D" w:rsidRPr="002F4926" w:rsidRDefault="0069716D" w:rsidP="00C55442">
            <w:pPr>
              <w:jc w:val="center"/>
              <w:rPr>
                <w:b/>
                <w:sz w:val="18"/>
                <w:szCs w:val="18"/>
              </w:rPr>
            </w:pPr>
            <w:proofErr w:type="spellStart"/>
            <w:r w:rsidRPr="002F4926">
              <w:rPr>
                <w:b/>
                <w:sz w:val="18"/>
                <w:szCs w:val="18"/>
              </w:rPr>
              <w:t>n.a.</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23ACE67" w14:textId="77777777" w:rsidR="0069716D" w:rsidRPr="002F4926" w:rsidRDefault="0069716D" w:rsidP="00C55442">
            <w:pPr>
              <w:jc w:val="center"/>
              <w:rPr>
                <w:b/>
                <w:sz w:val="18"/>
                <w:szCs w:val="18"/>
              </w:rPr>
            </w:pPr>
            <w:proofErr w:type="spellStart"/>
            <w:r w:rsidRPr="002F4926">
              <w:rPr>
                <w:b/>
                <w:sz w:val="18"/>
                <w:szCs w:val="18"/>
              </w:rPr>
              <w:t>n.a.</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650D0F4C" w14:textId="77777777" w:rsidR="0069716D" w:rsidRPr="002F4926" w:rsidRDefault="0069716D" w:rsidP="00C55442">
            <w:pPr>
              <w:jc w:val="center"/>
              <w:rPr>
                <w:b/>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4110B432" w14:textId="77777777" w:rsidR="0069716D" w:rsidRPr="002F4926" w:rsidRDefault="0069716D" w:rsidP="00C55442">
            <w:pPr>
              <w:jc w:val="center"/>
              <w:rPr>
                <w:b/>
                <w:sz w:val="22"/>
                <w:szCs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8DDB6FC" w14:textId="77777777" w:rsidR="0069716D" w:rsidRPr="002F4926" w:rsidRDefault="0069716D" w:rsidP="00C55442">
            <w:pPr>
              <w:jc w:val="center"/>
              <w:rPr>
                <w:b/>
                <w:sz w:val="22"/>
                <w:szCs w:val="22"/>
              </w:rPr>
            </w:pPr>
          </w:p>
        </w:tc>
      </w:tr>
      <w:tr w:rsidR="0069716D" w:rsidRPr="002F4926" w14:paraId="61D5093E" w14:textId="77777777" w:rsidTr="00C55442">
        <w:tc>
          <w:tcPr>
            <w:tcW w:w="706" w:type="dxa"/>
            <w:tcBorders>
              <w:top w:val="single" w:sz="4" w:space="0" w:color="auto"/>
              <w:left w:val="single" w:sz="4" w:space="0" w:color="auto"/>
              <w:bottom w:val="single" w:sz="12" w:space="0" w:color="auto"/>
              <w:right w:val="single" w:sz="4" w:space="0" w:color="auto"/>
            </w:tcBorders>
            <w:shd w:val="clear" w:color="auto" w:fill="auto"/>
            <w:hideMark/>
          </w:tcPr>
          <w:p w14:paraId="1D0B2FFD" w14:textId="77777777" w:rsidR="0069716D" w:rsidRPr="002F4926" w:rsidRDefault="0069716D" w:rsidP="00C55442">
            <w:pPr>
              <w:rPr>
                <w:sz w:val="18"/>
                <w:szCs w:val="18"/>
              </w:rPr>
            </w:pPr>
            <w:r w:rsidRPr="002F4926">
              <w:rPr>
                <w:sz w:val="18"/>
                <w:szCs w:val="18"/>
              </w:rPr>
              <w:t>18.1.</w:t>
            </w:r>
            <w:r w:rsidRPr="002F4926">
              <w:rPr>
                <w:strike/>
                <w:sz w:val="18"/>
                <w:szCs w:val="18"/>
              </w:rPr>
              <w:t>5</w:t>
            </w:r>
            <w:r w:rsidRPr="002F4926">
              <w:rPr>
                <w:sz w:val="18"/>
                <w:szCs w:val="18"/>
              </w:rPr>
              <w:t>.</w:t>
            </w:r>
            <w:r w:rsidRPr="002F4926">
              <w:rPr>
                <w:b/>
                <w:sz w:val="18"/>
                <w:szCs w:val="18"/>
              </w:rPr>
              <w:t>6.</w:t>
            </w:r>
          </w:p>
        </w:tc>
        <w:tc>
          <w:tcPr>
            <w:tcW w:w="3019" w:type="dxa"/>
            <w:tcBorders>
              <w:top w:val="single" w:sz="4" w:space="0" w:color="auto"/>
              <w:left w:val="single" w:sz="4" w:space="0" w:color="auto"/>
              <w:bottom w:val="single" w:sz="12" w:space="0" w:color="auto"/>
              <w:right w:val="single" w:sz="4" w:space="0" w:color="auto"/>
            </w:tcBorders>
            <w:shd w:val="clear" w:color="auto" w:fill="auto"/>
            <w:hideMark/>
          </w:tcPr>
          <w:p w14:paraId="513CB209" w14:textId="77777777" w:rsidR="0069716D" w:rsidRPr="002F4926" w:rsidRDefault="0069716D" w:rsidP="00C55442">
            <w:pPr>
              <w:rPr>
                <w:sz w:val="18"/>
                <w:szCs w:val="18"/>
              </w:rPr>
            </w:pPr>
            <w:r w:rsidRPr="002F4926">
              <w:rPr>
                <w:sz w:val="18"/>
                <w:szCs w:val="18"/>
              </w:rPr>
              <w:t>ASEP limit</w:t>
            </w:r>
          </w:p>
        </w:tc>
        <w:tc>
          <w:tcPr>
            <w:tcW w:w="1112" w:type="dxa"/>
            <w:tcBorders>
              <w:top w:val="single" w:sz="4" w:space="0" w:color="auto"/>
              <w:left w:val="single" w:sz="4" w:space="0" w:color="auto"/>
              <w:bottom w:val="single" w:sz="12" w:space="0" w:color="auto"/>
              <w:right w:val="single" w:sz="4" w:space="0" w:color="auto"/>
            </w:tcBorders>
            <w:shd w:val="clear" w:color="auto" w:fill="auto"/>
          </w:tcPr>
          <w:p w14:paraId="2086D4CB" w14:textId="77777777" w:rsidR="0069716D" w:rsidRPr="002F4926" w:rsidRDefault="0069716D" w:rsidP="00C55442">
            <w:pPr>
              <w:jc w:val="center"/>
              <w:rPr>
                <w:sz w:val="18"/>
                <w:szCs w:val="18"/>
              </w:rPr>
            </w:pPr>
          </w:p>
        </w:tc>
        <w:tc>
          <w:tcPr>
            <w:tcW w:w="1247" w:type="dxa"/>
            <w:tcBorders>
              <w:top w:val="single" w:sz="4" w:space="0" w:color="auto"/>
              <w:left w:val="single" w:sz="4" w:space="0" w:color="auto"/>
              <w:bottom w:val="single" w:sz="12" w:space="0" w:color="auto"/>
              <w:right w:val="single" w:sz="4" w:space="0" w:color="auto"/>
            </w:tcBorders>
            <w:shd w:val="clear" w:color="auto" w:fill="auto"/>
          </w:tcPr>
          <w:p w14:paraId="6F9E3B32" w14:textId="77777777" w:rsidR="0069716D" w:rsidRPr="002F4926" w:rsidRDefault="0069716D" w:rsidP="00C55442">
            <w:pPr>
              <w:jc w:val="center"/>
              <w:rPr>
                <w:sz w:val="18"/>
                <w:szCs w:val="18"/>
              </w:rPr>
            </w:pPr>
          </w:p>
        </w:tc>
        <w:tc>
          <w:tcPr>
            <w:tcW w:w="843" w:type="dxa"/>
            <w:tcBorders>
              <w:top w:val="single" w:sz="4" w:space="0" w:color="auto"/>
              <w:left w:val="single" w:sz="4" w:space="0" w:color="auto"/>
              <w:bottom w:val="single" w:sz="12" w:space="0" w:color="auto"/>
              <w:right w:val="single" w:sz="4" w:space="0" w:color="auto"/>
            </w:tcBorders>
            <w:shd w:val="clear" w:color="auto" w:fill="auto"/>
          </w:tcPr>
          <w:p w14:paraId="2451E9FF" w14:textId="77777777" w:rsidR="0069716D" w:rsidRPr="002F4926" w:rsidRDefault="0069716D" w:rsidP="00C55442">
            <w:pPr>
              <w:jc w:val="center"/>
              <w:rPr>
                <w:sz w:val="18"/>
                <w:szCs w:val="18"/>
              </w:rPr>
            </w:pPr>
          </w:p>
        </w:tc>
        <w:tc>
          <w:tcPr>
            <w:tcW w:w="978" w:type="dxa"/>
            <w:tcBorders>
              <w:top w:val="single" w:sz="4" w:space="0" w:color="auto"/>
              <w:left w:val="single" w:sz="4" w:space="0" w:color="auto"/>
              <w:bottom w:val="single" w:sz="12" w:space="0" w:color="auto"/>
              <w:right w:val="single" w:sz="4" w:space="0" w:color="auto"/>
            </w:tcBorders>
            <w:shd w:val="clear" w:color="auto" w:fill="auto"/>
          </w:tcPr>
          <w:p w14:paraId="758AA6C9" w14:textId="77777777" w:rsidR="0069716D" w:rsidRPr="002F4926" w:rsidRDefault="0069716D" w:rsidP="00C55442">
            <w:pPr>
              <w:jc w:val="center"/>
              <w:rPr>
                <w:sz w:val="22"/>
              </w:rPr>
            </w:pPr>
          </w:p>
        </w:tc>
        <w:tc>
          <w:tcPr>
            <w:tcW w:w="949" w:type="dxa"/>
            <w:tcBorders>
              <w:top w:val="single" w:sz="4" w:space="0" w:color="auto"/>
              <w:left w:val="single" w:sz="4" w:space="0" w:color="auto"/>
              <w:bottom w:val="single" w:sz="12" w:space="0" w:color="auto"/>
              <w:right w:val="single" w:sz="4" w:space="0" w:color="auto"/>
            </w:tcBorders>
            <w:shd w:val="clear" w:color="auto" w:fill="auto"/>
          </w:tcPr>
          <w:p w14:paraId="632D7457" w14:textId="77777777" w:rsidR="0069716D" w:rsidRPr="002F4926" w:rsidRDefault="0069716D" w:rsidP="00C55442">
            <w:pPr>
              <w:jc w:val="center"/>
              <w:rPr>
                <w:sz w:val="22"/>
              </w:rPr>
            </w:pPr>
          </w:p>
        </w:tc>
      </w:tr>
    </w:tbl>
    <w:p w14:paraId="60203227" w14:textId="77777777" w:rsidR="00127DDF" w:rsidRDefault="00127DDF" w:rsidP="00CB473F">
      <w:pPr>
        <w:pStyle w:val="SingleTxtG"/>
        <w:tabs>
          <w:tab w:val="right" w:leader="dot" w:pos="8505"/>
        </w:tabs>
        <w:ind w:left="1701" w:hanging="567"/>
        <w:rPr>
          <w:b/>
        </w:rPr>
      </w:pPr>
    </w:p>
    <w:p w14:paraId="521B2049" w14:textId="5942561C" w:rsidR="00127DDF" w:rsidRPr="002F4926" w:rsidRDefault="00127DDF" w:rsidP="00127DDF">
      <w:pPr>
        <w:pStyle w:val="SingleTxtG"/>
        <w:rPr>
          <w:rFonts w:eastAsia="MS Mincho"/>
          <w:bCs/>
          <w:i/>
          <w:color w:val="000000"/>
        </w:rPr>
      </w:pPr>
      <w:r>
        <w:rPr>
          <w:i/>
          <w:color w:val="000000"/>
        </w:rPr>
        <w:t>Annex 1, para. 19</w:t>
      </w:r>
      <w:r w:rsidRPr="002F4926">
        <w:rPr>
          <w:rFonts w:eastAsia="MS Mincho"/>
          <w:bCs/>
          <w:iCs/>
          <w:color w:val="000000"/>
        </w:rPr>
        <w:t>, amend to read:</w:t>
      </w:r>
    </w:p>
    <w:p w14:paraId="0B0D5F58" w14:textId="4E30F628" w:rsidR="00301C00" w:rsidRPr="002F4926" w:rsidRDefault="00301C00" w:rsidP="00CB473F">
      <w:pPr>
        <w:pStyle w:val="SingleTxtG"/>
        <w:tabs>
          <w:tab w:val="right" w:leader="dot" w:pos="8505"/>
        </w:tabs>
        <w:ind w:left="1701" w:hanging="567"/>
        <w:rPr>
          <w:b/>
          <w:vertAlign w:val="subscript"/>
        </w:rPr>
      </w:pPr>
      <w:r w:rsidRPr="002F4926">
        <w:rPr>
          <w:b/>
        </w:rPr>
        <w:t>19.5.</w:t>
      </w:r>
      <w:r w:rsidRPr="002F4926">
        <w:rPr>
          <w:b/>
        </w:rPr>
        <w:tab/>
        <w:t>user selectable riding modes and systems</w:t>
      </w:r>
      <w:r w:rsidR="00AC5FD7" w:rsidRPr="002F4926">
        <w:rPr>
          <w:b/>
        </w:rPr>
        <w:t xml:space="preserve"> or functions</w:t>
      </w:r>
      <w:r w:rsidRPr="002F4926">
        <w:rPr>
          <w:b/>
        </w:rPr>
        <w:t xml:space="preserve"> with effect on either </w:t>
      </w:r>
      <w:proofErr w:type="spellStart"/>
      <w:r w:rsidR="005B22AF" w:rsidRPr="002F4926">
        <w:rPr>
          <w:b/>
        </w:rPr>
        <w:t>L</w:t>
      </w:r>
      <w:r w:rsidR="005B22AF" w:rsidRPr="002F4926">
        <w:rPr>
          <w:b/>
          <w:vertAlign w:val="subscript"/>
        </w:rPr>
        <w:t>wot</w:t>
      </w:r>
      <w:proofErr w:type="spellEnd"/>
      <w:r w:rsidR="005B22AF" w:rsidRPr="002F4926">
        <w:rPr>
          <w:b/>
          <w:vertAlign w:val="subscript"/>
        </w:rPr>
        <w:t>(</w:t>
      </w:r>
      <w:proofErr w:type="spellStart"/>
      <w:r w:rsidR="005B22AF" w:rsidRPr="002F4926">
        <w:rPr>
          <w:b/>
          <w:vertAlign w:val="subscript"/>
        </w:rPr>
        <w:t>i</w:t>
      </w:r>
      <w:proofErr w:type="spellEnd"/>
      <w:r w:rsidR="005B22AF" w:rsidRPr="002F4926">
        <w:rPr>
          <w:b/>
          <w:vertAlign w:val="subscript"/>
        </w:rPr>
        <w:t>)</w:t>
      </w:r>
      <w:r w:rsidR="005B22AF" w:rsidRPr="002F4926">
        <w:rPr>
          <w:b/>
        </w:rPr>
        <w:t xml:space="preserve"> or </w:t>
      </w:r>
      <w:proofErr w:type="spellStart"/>
      <w:r w:rsidR="005B22AF" w:rsidRPr="002F4926">
        <w:rPr>
          <w:b/>
        </w:rPr>
        <w:t>L</w:t>
      </w:r>
      <w:r w:rsidR="005B22AF" w:rsidRPr="002F4926">
        <w:rPr>
          <w:b/>
          <w:vertAlign w:val="subscript"/>
        </w:rPr>
        <w:t>crs</w:t>
      </w:r>
      <w:proofErr w:type="spellEnd"/>
      <w:r w:rsidR="005B22AF" w:rsidRPr="002F4926">
        <w:rPr>
          <w:b/>
        </w:rPr>
        <w:t xml:space="preserve"> or </w:t>
      </w:r>
      <w:proofErr w:type="spellStart"/>
      <w:r w:rsidR="005B22AF" w:rsidRPr="002F4926">
        <w:rPr>
          <w:b/>
        </w:rPr>
        <w:t>L</w:t>
      </w:r>
      <w:r w:rsidR="005B22AF" w:rsidRPr="002F4926">
        <w:rPr>
          <w:b/>
          <w:vertAlign w:val="subscript"/>
        </w:rPr>
        <w:t>urb</w:t>
      </w:r>
      <w:proofErr w:type="spellEnd"/>
      <w:r w:rsidR="005B22AF" w:rsidRPr="002F4926">
        <w:rPr>
          <w:b/>
        </w:rPr>
        <w:t xml:space="preserve"> or L</w:t>
      </w:r>
      <w:r w:rsidR="005B22AF" w:rsidRPr="002F4926">
        <w:rPr>
          <w:b/>
          <w:vertAlign w:val="subscript"/>
        </w:rPr>
        <w:t>ASEP</w:t>
      </w:r>
    </w:p>
    <w:p w14:paraId="18164A2B" w14:textId="22BE0850" w:rsidR="009834A3" w:rsidRPr="002F4926" w:rsidRDefault="009834A3" w:rsidP="00CB473F">
      <w:pPr>
        <w:pStyle w:val="SingleTxtG"/>
        <w:tabs>
          <w:tab w:val="right" w:leader="dot" w:pos="8505"/>
        </w:tabs>
        <w:ind w:left="1701" w:hanging="567"/>
        <w:rPr>
          <w:b/>
        </w:rPr>
      </w:pPr>
      <w:r w:rsidRPr="002F4926">
        <w:rPr>
          <w:b/>
        </w:rPr>
        <w:t>19.5.1.</w:t>
      </w:r>
      <w:r w:rsidRPr="002F4926">
        <w:rPr>
          <w:b/>
        </w:rPr>
        <w:tab/>
        <w:t>List of user selectable riding modes and systems o</w:t>
      </w:r>
      <w:r w:rsidR="0069716D" w:rsidRPr="002F4926">
        <w:rPr>
          <w:b/>
        </w:rPr>
        <w:t>r</w:t>
      </w:r>
      <w:r w:rsidRPr="002F4926">
        <w:rPr>
          <w:b/>
        </w:rPr>
        <w:t xml:space="preserve"> functions: ………………</w:t>
      </w:r>
      <w:proofErr w:type="gramStart"/>
      <w:r w:rsidRPr="002F4926">
        <w:rPr>
          <w:b/>
        </w:rPr>
        <w:t>…..</w:t>
      </w:r>
      <w:proofErr w:type="gramEnd"/>
    </w:p>
    <w:p w14:paraId="005BE8CC" w14:textId="22B6122C" w:rsidR="009834A3" w:rsidRPr="002F4926" w:rsidRDefault="009834A3">
      <w:pPr>
        <w:pStyle w:val="SingleTxtG"/>
        <w:tabs>
          <w:tab w:val="right" w:leader="dot" w:pos="8505"/>
        </w:tabs>
        <w:ind w:left="1701" w:hanging="567"/>
        <w:rPr>
          <w:b/>
        </w:rPr>
      </w:pPr>
      <w:r w:rsidRPr="002F4926">
        <w:rPr>
          <w:b/>
        </w:rPr>
        <w:t>19.5.2.</w:t>
      </w:r>
      <w:r w:rsidRPr="002F4926">
        <w:rPr>
          <w:b/>
        </w:rPr>
        <w:tab/>
        <w:t xml:space="preserve">user selectable riding mode and/or system or function used for the </w:t>
      </w:r>
      <w:proofErr w:type="spellStart"/>
      <w:r w:rsidRPr="002F4926">
        <w:rPr>
          <w:b/>
        </w:rPr>
        <w:t>L</w:t>
      </w:r>
      <w:r w:rsidRPr="002F4926">
        <w:rPr>
          <w:b/>
          <w:vertAlign w:val="subscript"/>
        </w:rPr>
        <w:t>urb</w:t>
      </w:r>
      <w:proofErr w:type="spellEnd"/>
      <w:r w:rsidRPr="002F4926">
        <w:rPr>
          <w:b/>
        </w:rPr>
        <w:t xml:space="preserve"> determination according to Annex </w:t>
      </w:r>
      <w:proofErr w:type="gramStart"/>
      <w:r w:rsidRPr="002F4926">
        <w:rPr>
          <w:b/>
        </w:rPr>
        <w:t>3:..</w:t>
      </w:r>
      <w:proofErr w:type="gramEnd"/>
      <w:r w:rsidRPr="002F4926">
        <w:rPr>
          <w:b/>
        </w:rPr>
        <w:t>…………………….………………………..</w:t>
      </w:r>
    </w:p>
    <w:p w14:paraId="6A3C4B97" w14:textId="4CFB3EBF" w:rsidR="00F0547B" w:rsidRPr="002F4926" w:rsidRDefault="009834A3" w:rsidP="0069716D">
      <w:pPr>
        <w:pStyle w:val="SingleTxtG"/>
        <w:tabs>
          <w:tab w:val="right" w:leader="dot" w:pos="8505"/>
        </w:tabs>
        <w:ind w:left="1701" w:hanging="567"/>
        <w:rPr>
          <w:b/>
        </w:rPr>
      </w:pPr>
      <w:r w:rsidRPr="002F4926">
        <w:rPr>
          <w:b/>
        </w:rPr>
        <w:t>19.5.3.</w:t>
      </w:r>
      <w:r w:rsidRPr="002F4926">
        <w:rPr>
          <w:b/>
        </w:rPr>
        <w:tab/>
        <w:t xml:space="preserve">user selectable riding modes and/or systems or functions used for </w:t>
      </w:r>
      <w:proofErr w:type="spellStart"/>
      <w:r w:rsidRPr="002F4926">
        <w:rPr>
          <w:b/>
        </w:rPr>
        <w:t>L</w:t>
      </w:r>
      <w:r w:rsidRPr="002F4926">
        <w:rPr>
          <w:b/>
          <w:vertAlign w:val="subscript"/>
        </w:rPr>
        <w:t>wot</w:t>
      </w:r>
      <w:proofErr w:type="spellEnd"/>
      <w:r w:rsidRPr="002F4926">
        <w:rPr>
          <w:b/>
        </w:rPr>
        <w:t xml:space="preserve"> and L</w:t>
      </w:r>
      <w:r w:rsidRPr="002F4926">
        <w:rPr>
          <w:b/>
          <w:vertAlign w:val="subscript"/>
        </w:rPr>
        <w:t>ASEP</w:t>
      </w:r>
      <w:r w:rsidRPr="002F4926">
        <w:rPr>
          <w:b/>
        </w:rPr>
        <w:t xml:space="preserve"> determination according to Annex </w:t>
      </w:r>
      <w:proofErr w:type="gramStart"/>
      <w:r w:rsidRPr="002F4926">
        <w:rPr>
          <w:b/>
        </w:rPr>
        <w:t>7:…</w:t>
      </w:r>
      <w:proofErr w:type="gramEnd"/>
      <w:r w:rsidRPr="002F4926">
        <w:rPr>
          <w:b/>
        </w:rPr>
        <w:t>…………………………………..…</w:t>
      </w:r>
      <w:r w:rsidR="0069716D" w:rsidRPr="002F4926">
        <w:rPr>
          <w:b/>
        </w:rPr>
        <w:t>……..</w:t>
      </w:r>
    </w:p>
    <w:p w14:paraId="60EE5134" w14:textId="48B32C11" w:rsidR="00127DDF" w:rsidRPr="002F4926" w:rsidRDefault="00127DDF" w:rsidP="00127DDF">
      <w:pPr>
        <w:pStyle w:val="SingleTxtG"/>
        <w:rPr>
          <w:rFonts w:eastAsia="MS Mincho"/>
          <w:bCs/>
          <w:i/>
          <w:color w:val="000000"/>
        </w:rPr>
      </w:pPr>
      <w:r>
        <w:rPr>
          <w:i/>
          <w:color w:val="000000"/>
        </w:rPr>
        <w:lastRenderedPageBreak/>
        <w:t>Annex 3</w:t>
      </w:r>
      <w:r w:rsidRPr="002F4926">
        <w:rPr>
          <w:rFonts w:eastAsia="MS Mincho"/>
          <w:bCs/>
          <w:iCs/>
          <w:color w:val="000000"/>
        </w:rPr>
        <w:t>, amend to read:</w:t>
      </w:r>
    </w:p>
    <w:p w14:paraId="1BCCAE07" w14:textId="77777777" w:rsidR="0069716D" w:rsidRPr="002F4926" w:rsidRDefault="0069716D" w:rsidP="0069716D">
      <w:pPr>
        <w:pStyle w:val="SingleTxtG"/>
      </w:pPr>
      <w:r w:rsidRPr="002F4926">
        <w:t>1.3.3.1.</w:t>
      </w:r>
      <w:r w:rsidRPr="002F4926">
        <w:tab/>
        <w:t>General operating conditions</w:t>
      </w:r>
    </w:p>
    <w:p w14:paraId="163CF1FA" w14:textId="4760AB5B" w:rsidR="0069716D" w:rsidRPr="002F4926" w:rsidRDefault="0069716D" w:rsidP="0069716D">
      <w:pPr>
        <w:pStyle w:val="SingleTxtG"/>
        <w:ind w:left="2268"/>
      </w:pPr>
      <w:r w:rsidRPr="002F4926">
        <w:t>The path of the centreline of the vehicle shall follow the line CC' as closely as possible throughout the entire test, from the approach to line AA' until the rear of the vehicle passes line BB'</w:t>
      </w:r>
      <w:r w:rsidRPr="002F4926">
        <w:rPr>
          <w:b/>
        </w:rPr>
        <w:t xml:space="preserve"> +</w:t>
      </w:r>
      <w:r w:rsidR="00BF39EC" w:rsidRPr="002F4926">
        <w:rPr>
          <w:b/>
        </w:rPr>
        <w:t>2</w:t>
      </w:r>
      <w:r w:rsidRPr="002F4926">
        <w:rPr>
          <w:b/>
        </w:rPr>
        <w:t>0m</w:t>
      </w:r>
      <w:r w:rsidRPr="002F4926">
        <w:t xml:space="preserve"> (see Annex 4 – Figure 1).</w:t>
      </w:r>
    </w:p>
    <w:p w14:paraId="3BB4BBEA" w14:textId="77777777" w:rsidR="00CF2CBD" w:rsidRPr="002F4926" w:rsidRDefault="0069716D" w:rsidP="0069716D">
      <w:pPr>
        <w:pStyle w:val="SingleTxtG"/>
        <w:ind w:left="2268" w:hanging="1134"/>
      </w:pPr>
      <w:r w:rsidRPr="002F4926">
        <w:t>1.3.3.1.1.</w:t>
      </w:r>
      <w:r w:rsidRPr="002F4926">
        <w:tab/>
        <w:t>For full throttle acceleration tests the vehicle shall approach the line AA' at constant speed. When the front of the vehicle passes the line AA' the throttle control shall be shifted to the maximum throttle position as rapidly as possible and kept in this position until the rear of the vehicle passes the BB'. At this moment the throttle control shall be shifted to the idle position as rapidly as possible.</w:t>
      </w:r>
    </w:p>
    <w:p w14:paraId="391A9058" w14:textId="4CDA2879" w:rsidR="0069716D" w:rsidRPr="002F4926" w:rsidRDefault="00CF2CBD" w:rsidP="004875A9">
      <w:pPr>
        <w:pStyle w:val="SingleTxtG"/>
        <w:ind w:left="2268" w:hanging="1134"/>
      </w:pPr>
      <w:r w:rsidRPr="002F4926">
        <w:tab/>
      </w:r>
      <w:r w:rsidR="0069716D" w:rsidRPr="002F4926">
        <w:t xml:space="preserve">Unless specified otherwise the manufacturer may choose to use pre-acceleration in a full throttle acceleration test for the purpose of achieving a stable acceleration between the lines AA' and BB'. A test with pre-acceleration proceeds as described above except for the fact that the throttle control is shifted to the maximum throttle position already before the vehicle passes the line AA', namely when the front of the vehicle is still at a distance </w:t>
      </w:r>
      <w:proofErr w:type="spellStart"/>
      <w:r w:rsidR="0069716D" w:rsidRPr="002F4926">
        <w:t>l</w:t>
      </w:r>
      <w:r w:rsidR="0069716D" w:rsidRPr="002F4926">
        <w:rPr>
          <w:vertAlign w:val="subscript"/>
        </w:rPr>
        <w:t>PA</w:t>
      </w:r>
      <w:proofErr w:type="spellEnd"/>
      <w:r w:rsidR="0069716D" w:rsidRPr="002F4926">
        <w:t>, the pre-acceleration length, from the line AA'.</w:t>
      </w:r>
    </w:p>
    <w:p w14:paraId="4B2043DA" w14:textId="0DA69771" w:rsidR="0069716D" w:rsidRPr="002F4926" w:rsidRDefault="0069716D" w:rsidP="0069716D">
      <w:pPr>
        <w:pStyle w:val="SingleTxtG"/>
        <w:ind w:left="2268"/>
      </w:pPr>
      <w:r w:rsidRPr="002F4926">
        <w:t xml:space="preserve">The approach velocity shall be chosen such that the vehicle reaches a prescribed test speed </w:t>
      </w:r>
      <w:proofErr w:type="spellStart"/>
      <w:r w:rsidRPr="002F4926">
        <w:t>v</w:t>
      </w:r>
      <w:r w:rsidRPr="002F4926">
        <w:rPr>
          <w:vertAlign w:val="subscript"/>
        </w:rPr>
        <w:t>test</w:t>
      </w:r>
      <w:proofErr w:type="spellEnd"/>
      <w:r w:rsidRPr="002F4926">
        <w:t xml:space="preserve"> when its front passes the line PP'.</w:t>
      </w:r>
    </w:p>
    <w:p w14:paraId="3A636844" w14:textId="77777777" w:rsidR="00584C20" w:rsidRPr="002F4926" w:rsidRDefault="00584C20" w:rsidP="00584C20">
      <w:pPr>
        <w:pStyle w:val="SingleTxtG"/>
        <w:ind w:left="2268" w:hanging="1134"/>
      </w:pPr>
      <w:r w:rsidRPr="002F4926">
        <w:t>1.4.1.</w:t>
      </w:r>
      <w:r w:rsidRPr="002F4926">
        <w:tab/>
      </w:r>
      <w:r w:rsidRPr="002F4926">
        <w:rPr>
          <w:snapToGrid w:val="0"/>
        </w:rPr>
        <w:t>General</w:t>
      </w:r>
    </w:p>
    <w:p w14:paraId="12A3CB81" w14:textId="77777777" w:rsidR="00584C20" w:rsidRPr="002F4926" w:rsidRDefault="00584C20" w:rsidP="00584C20">
      <w:pPr>
        <w:pStyle w:val="SingleTxtG"/>
        <w:ind w:left="2268"/>
      </w:pPr>
      <w:r w:rsidRPr="002F4926">
        <w:rPr>
          <w:rFonts w:eastAsia="Arial Unicode MS"/>
          <w:snapToGrid w:val="0"/>
        </w:rPr>
        <w:t>At least three measurements for each test condition shall be made on each side of the vehicle and for each gear.</w:t>
      </w:r>
    </w:p>
    <w:p w14:paraId="30C2BC53" w14:textId="629AADE1" w:rsidR="00584C20" w:rsidRPr="002F4926" w:rsidRDefault="00584C20" w:rsidP="00584C20">
      <w:pPr>
        <w:pStyle w:val="SingleTxtG"/>
        <w:ind w:left="2268"/>
      </w:pPr>
      <w:r w:rsidRPr="002F4926">
        <w:rPr>
          <w:rFonts w:eastAsia="Arial Unicode MS"/>
        </w:rPr>
        <w:t>The maximum A-weighted sound pressure level "L" indicated during each passage of the vehicle between AA' and</w:t>
      </w:r>
      <w:r w:rsidR="00BF39EC" w:rsidRPr="002F4926">
        <w:rPr>
          <w:rFonts w:eastAsia="Arial Unicode MS"/>
          <w:b/>
        </w:rPr>
        <w:t xml:space="preserve"> when the rear of the vehicle passes </w:t>
      </w:r>
      <w:r w:rsidRPr="002F4926">
        <w:rPr>
          <w:rFonts w:eastAsia="Arial Unicode MS"/>
        </w:rPr>
        <w:t xml:space="preserve"> BB'</w:t>
      </w:r>
      <w:r w:rsidRPr="002F4926">
        <w:rPr>
          <w:rFonts w:eastAsia="Arial Unicode MS"/>
          <w:b/>
        </w:rPr>
        <w:t xml:space="preserve"> +</w:t>
      </w:r>
      <w:r w:rsidR="00BF39EC" w:rsidRPr="002F4926">
        <w:rPr>
          <w:rFonts w:eastAsia="Arial Unicode MS"/>
          <w:b/>
        </w:rPr>
        <w:t>2</w:t>
      </w:r>
      <w:r w:rsidRPr="002F4926">
        <w:rPr>
          <w:rFonts w:eastAsia="Arial Unicode MS"/>
          <w:b/>
        </w:rPr>
        <w:t>0m</w:t>
      </w:r>
      <w:r w:rsidRPr="002F4926">
        <w:rPr>
          <w:rFonts w:eastAsia="Arial Unicode MS"/>
        </w:rPr>
        <w:t xml:space="preserve"> (</w:t>
      </w:r>
      <w:r w:rsidRPr="002F4926">
        <w:t xml:space="preserve">see Annex 4 – </w:t>
      </w:r>
      <w:r w:rsidRPr="002F4926">
        <w:rPr>
          <w:rFonts w:eastAsia="Arial Unicode MS"/>
        </w:rPr>
        <w:t xml:space="preserve">Figure 1) shall be reduced by 1 dB(A) to account for measurement inaccuracy and </w:t>
      </w:r>
      <w:r w:rsidRPr="002F4926">
        <w:rPr>
          <w:snapToGrid w:val="0"/>
        </w:rPr>
        <w:t>mathematically</w:t>
      </w:r>
      <w:r w:rsidRPr="002F4926">
        <w:rPr>
          <w:rFonts w:eastAsia="Arial Unicode MS"/>
        </w:rPr>
        <w:t xml:space="preserve"> rounded to the nearest first decimal place (e.g. XX.X) for both microphone positions. If a sound peak obviously out of character with the general sound pressure level is observed, that measurement shall be discarded.</w:t>
      </w:r>
    </w:p>
    <w:p w14:paraId="39BF994A" w14:textId="77777777" w:rsidR="00584C20" w:rsidRPr="002F4926" w:rsidRDefault="00584C20" w:rsidP="00584C20">
      <w:pPr>
        <w:pStyle w:val="SingleTxtG"/>
        <w:ind w:left="2268"/>
      </w:pPr>
      <w:r w:rsidRPr="002F4926">
        <w:rPr>
          <w:rFonts w:eastAsia="Arial Unicode MS"/>
          <w:snapToGrid w:val="0"/>
        </w:rPr>
        <w:t>The first three valid consecutive measurement results for each test condition, within 2.0 dB(A), allowing for the deletion of non-valid results, shall be used for the calculation of the appropriate intermediate or final result.</w:t>
      </w:r>
    </w:p>
    <w:p w14:paraId="623F83BB" w14:textId="361521C7" w:rsidR="0069716D" w:rsidRPr="00127DDF" w:rsidRDefault="00584C20" w:rsidP="00127DDF">
      <w:pPr>
        <w:pStyle w:val="SingleTxtG"/>
        <w:ind w:left="2268"/>
        <w:rPr>
          <w:rStyle w:val="HChGChar"/>
          <w:b w:val="0"/>
          <w:sz w:val="20"/>
        </w:rPr>
      </w:pPr>
      <w:r w:rsidRPr="002F4926">
        <w:rPr>
          <w:rFonts w:eastAsia="Arial Unicode MS"/>
          <w:snapToGrid w:val="0"/>
        </w:rPr>
        <w:t>The speed measurements at AA' (</w:t>
      </w:r>
      <w:proofErr w:type="spellStart"/>
      <w:r w:rsidRPr="002F4926">
        <w:rPr>
          <w:rFonts w:eastAsia="Arial Unicode MS"/>
          <w:iCs/>
        </w:rPr>
        <w:t>v</w:t>
      </w:r>
      <w:r w:rsidRPr="002F4926">
        <w:rPr>
          <w:rFonts w:eastAsia="Arial Unicode MS"/>
          <w:vertAlign w:val="subscript"/>
        </w:rPr>
        <w:t>AA</w:t>
      </w:r>
      <w:proofErr w:type="spellEnd"/>
      <w:r w:rsidRPr="002F4926">
        <w:rPr>
          <w:rFonts w:eastAsia="Arial Unicode MS"/>
          <w:vertAlign w:val="subscript"/>
        </w:rPr>
        <w:t>'</w:t>
      </w:r>
      <w:r w:rsidRPr="002F4926">
        <w:rPr>
          <w:rFonts w:eastAsia="Arial Unicode MS"/>
          <w:snapToGrid w:val="0"/>
        </w:rPr>
        <w:t>), BB' (</w:t>
      </w:r>
      <w:proofErr w:type="spellStart"/>
      <w:r w:rsidRPr="002F4926">
        <w:rPr>
          <w:rFonts w:eastAsia="Arial Unicode MS"/>
          <w:i/>
          <w:iCs/>
        </w:rPr>
        <w:t>v</w:t>
      </w:r>
      <w:r w:rsidRPr="002F4926">
        <w:rPr>
          <w:rFonts w:eastAsia="Arial Unicode MS"/>
          <w:vertAlign w:val="subscript"/>
        </w:rPr>
        <w:t>BB</w:t>
      </w:r>
      <w:proofErr w:type="spellEnd"/>
      <w:r w:rsidRPr="002F4926">
        <w:rPr>
          <w:rFonts w:eastAsia="Arial Unicode MS"/>
          <w:vertAlign w:val="subscript"/>
        </w:rPr>
        <w:t>'</w:t>
      </w:r>
      <w:r w:rsidRPr="002F4926">
        <w:rPr>
          <w:rFonts w:eastAsia="Arial Unicode MS"/>
          <w:snapToGrid w:val="0"/>
        </w:rPr>
        <w:t>), and PP' (</w:t>
      </w:r>
      <w:proofErr w:type="spellStart"/>
      <w:r w:rsidRPr="002F4926">
        <w:rPr>
          <w:rFonts w:eastAsia="Arial Unicode MS"/>
          <w:iCs/>
        </w:rPr>
        <w:t>v</w:t>
      </w:r>
      <w:r w:rsidRPr="002F4926">
        <w:rPr>
          <w:rFonts w:eastAsia="Arial Unicode MS"/>
          <w:vertAlign w:val="subscript"/>
        </w:rPr>
        <w:t>PP</w:t>
      </w:r>
      <w:proofErr w:type="spellEnd"/>
      <w:r w:rsidRPr="002F4926">
        <w:rPr>
          <w:rFonts w:eastAsia="Arial Unicode MS"/>
          <w:vertAlign w:val="subscript"/>
        </w:rPr>
        <w:t>'</w:t>
      </w:r>
      <w:r w:rsidRPr="002F4926">
        <w:rPr>
          <w:rFonts w:eastAsia="Arial Unicode MS"/>
          <w:snapToGrid w:val="0"/>
        </w:rPr>
        <w:t xml:space="preserve">) shall </w:t>
      </w:r>
      <w:r w:rsidRPr="002F4926">
        <w:rPr>
          <w:rFonts w:eastAsia="Arial Unicode MS"/>
        </w:rPr>
        <w:t xml:space="preserve">be </w:t>
      </w:r>
      <w:r w:rsidRPr="002F4926">
        <w:rPr>
          <w:snapToGrid w:val="0"/>
        </w:rPr>
        <w:t>mathematically</w:t>
      </w:r>
      <w:r w:rsidRPr="002F4926">
        <w:rPr>
          <w:rFonts w:eastAsia="Arial Unicode MS"/>
        </w:rPr>
        <w:t xml:space="preserve"> rounded to the nearest first decimal place (e.g. XX.X) and noted </w:t>
      </w:r>
      <w:r w:rsidRPr="002F4926">
        <w:rPr>
          <w:rFonts w:eastAsia="Arial Unicode MS"/>
          <w:snapToGrid w:val="0"/>
        </w:rPr>
        <w:t>for further calculations.</w:t>
      </w:r>
    </w:p>
    <w:p w14:paraId="5B983BC1" w14:textId="1A7282EB" w:rsidR="00C74CFD" w:rsidRPr="00127DDF" w:rsidRDefault="00127DDF" w:rsidP="00127DDF">
      <w:pPr>
        <w:pStyle w:val="SingleTxtG"/>
        <w:rPr>
          <w:rFonts w:eastAsia="MS Mincho"/>
          <w:bCs/>
          <w:i/>
          <w:color w:val="000000"/>
        </w:rPr>
      </w:pPr>
      <w:r>
        <w:rPr>
          <w:i/>
          <w:color w:val="000000"/>
        </w:rPr>
        <w:t>Annex 7</w:t>
      </w:r>
      <w:r w:rsidRPr="002F4926">
        <w:rPr>
          <w:rFonts w:eastAsia="MS Mincho"/>
          <w:bCs/>
          <w:iCs/>
          <w:color w:val="000000"/>
        </w:rPr>
        <w:t>, amend to read:</w:t>
      </w:r>
    </w:p>
    <w:p w14:paraId="338E59A4" w14:textId="63980F85" w:rsidR="00C55442" w:rsidRPr="002F4926" w:rsidRDefault="00C55442" w:rsidP="00C55442">
      <w:pPr>
        <w:pStyle w:val="SingleTxtG"/>
        <w:ind w:left="2268" w:hanging="1134"/>
      </w:pPr>
      <w:r w:rsidRPr="002F4926">
        <w:t>2.4.</w:t>
      </w:r>
      <w:r w:rsidRPr="002F4926">
        <w:tab/>
        <w:t>General operating conditions</w:t>
      </w:r>
    </w:p>
    <w:p w14:paraId="7711ADF6" w14:textId="77777777" w:rsidR="00C55442" w:rsidRPr="002F4926" w:rsidRDefault="00C55442" w:rsidP="00C55442">
      <w:pPr>
        <w:pStyle w:val="SingleTxtG"/>
        <w:ind w:left="2268" w:hanging="1134"/>
        <w:rPr>
          <w:strike/>
        </w:rPr>
      </w:pPr>
      <w:r w:rsidRPr="002F4926">
        <w:tab/>
      </w:r>
      <w:r w:rsidRPr="002F4926">
        <w:rPr>
          <w:strike/>
        </w:rPr>
        <w:t>The general operating conditions are identical to those defined in paragraph 1.3.3.1. of Annex 3 for the tests of the motor cycle in motion.</w:t>
      </w:r>
    </w:p>
    <w:p w14:paraId="7C4BAED9" w14:textId="630D7930" w:rsidR="00C55442" w:rsidRPr="002F4926" w:rsidRDefault="00C55442" w:rsidP="00C55442">
      <w:pPr>
        <w:pStyle w:val="SingleTxtG"/>
        <w:ind w:left="2268" w:hanging="1134"/>
        <w:rPr>
          <w:b/>
        </w:rPr>
      </w:pPr>
      <w:r w:rsidRPr="002F4926">
        <w:rPr>
          <w:b/>
        </w:rPr>
        <w:t>2.4.1.</w:t>
      </w:r>
      <w:r w:rsidRPr="002F4926">
        <w:rPr>
          <w:b/>
        </w:rPr>
        <w:tab/>
        <w:t>For ASEP reference test conditions of p</w:t>
      </w:r>
      <w:r w:rsidR="00BF39EC" w:rsidRPr="002F4926">
        <w:rPr>
          <w:b/>
        </w:rPr>
        <w:t>aragraph</w:t>
      </w:r>
      <w:r w:rsidRPr="002F4926">
        <w:rPr>
          <w:b/>
        </w:rPr>
        <w:t xml:space="preserve"> 3.2. of this annex the general operating conditions are identical to those defined in paragraph 1.3.3.1. of Annex 3 for the tests of the motorcycle in motion.</w:t>
      </w:r>
    </w:p>
    <w:p w14:paraId="7E7FBE07" w14:textId="0F7C4BB8" w:rsidR="00C55442" w:rsidRPr="002F4926" w:rsidRDefault="00C55442" w:rsidP="00C55442">
      <w:pPr>
        <w:pStyle w:val="SingleTxtG"/>
        <w:ind w:left="2268" w:hanging="1134"/>
        <w:rPr>
          <w:b/>
        </w:rPr>
      </w:pPr>
      <w:r w:rsidRPr="002F4926">
        <w:rPr>
          <w:b/>
        </w:rPr>
        <w:t>2.4.2.</w:t>
      </w:r>
      <w:r w:rsidRPr="002F4926">
        <w:rPr>
          <w:b/>
        </w:rPr>
        <w:tab/>
        <w:t xml:space="preserve">For the additional operating conditions </w:t>
      </w:r>
      <w:r w:rsidR="00D37E11" w:rsidRPr="002F4926">
        <w:rPr>
          <w:b/>
        </w:rPr>
        <w:t xml:space="preserve">of paragraph 3.3. </w:t>
      </w:r>
      <w:r w:rsidR="002A1ED2" w:rsidRPr="002F4926">
        <w:rPr>
          <w:b/>
        </w:rPr>
        <w:t xml:space="preserve">of this annex the path of the centreline of the vehicle shall follow the line CC’ as closely as </w:t>
      </w:r>
      <w:r w:rsidR="002A1ED2" w:rsidRPr="002F4926">
        <w:rPr>
          <w:b/>
        </w:rPr>
        <w:lastRenderedPageBreak/>
        <w:t>possible throughout the entire test, from the approach to line AA’ until the rear of the vehicle passes line BB’ +20m (see Annex 4 – Figure 1).</w:t>
      </w:r>
    </w:p>
    <w:p w14:paraId="1F6BBCA6" w14:textId="1DEC6F67" w:rsidR="00C55442" w:rsidRPr="002F4926" w:rsidRDefault="00C55442" w:rsidP="00C55442">
      <w:pPr>
        <w:pStyle w:val="SingleTxtG"/>
        <w:ind w:left="2268" w:hanging="1134"/>
        <w:rPr>
          <w:b/>
        </w:rPr>
      </w:pPr>
      <w:r w:rsidRPr="002F4926">
        <w:rPr>
          <w:b/>
        </w:rPr>
        <w:t>2.4.2.1.</w:t>
      </w:r>
      <w:r w:rsidR="00C74CFD" w:rsidRPr="002F4926">
        <w:rPr>
          <w:b/>
        </w:rPr>
        <w:t>1</w:t>
      </w:r>
      <w:r w:rsidRPr="002F4926">
        <w:rPr>
          <w:b/>
        </w:rPr>
        <w:t>.</w:t>
      </w:r>
      <w:r w:rsidRPr="002F4926">
        <w:rPr>
          <w:b/>
        </w:rPr>
        <w:tab/>
      </w:r>
      <w:r w:rsidR="00C74CFD" w:rsidRPr="002F4926">
        <w:rPr>
          <w:b/>
        </w:rPr>
        <w:t>T</w:t>
      </w:r>
      <w:r w:rsidRPr="002F4926">
        <w:rPr>
          <w:b/>
        </w:rPr>
        <w:t xml:space="preserve">he vehicle shall approach the line AA' at constant speed or at variable speed according to the throttle operation which </w:t>
      </w:r>
      <w:r w:rsidR="00C74CFD" w:rsidRPr="002F4926">
        <w:rPr>
          <w:b/>
        </w:rPr>
        <w:t>may</w:t>
      </w:r>
      <w:r w:rsidRPr="002F4926">
        <w:rPr>
          <w:b/>
        </w:rPr>
        <w:t xml:space="preserve"> be </w:t>
      </w:r>
      <w:r w:rsidR="00BF39EC" w:rsidRPr="002F4926">
        <w:rPr>
          <w:b/>
        </w:rPr>
        <w:t>requested</w:t>
      </w:r>
      <w:r w:rsidRPr="002F4926">
        <w:rPr>
          <w:b/>
        </w:rPr>
        <w:t xml:space="preserve"> by the technical service.</w:t>
      </w:r>
    </w:p>
    <w:p w14:paraId="09FC542B" w14:textId="36CACE90" w:rsidR="00C55442" w:rsidRPr="002F4926" w:rsidRDefault="00C55442" w:rsidP="00C55442">
      <w:pPr>
        <w:pStyle w:val="SingleTxtG"/>
        <w:ind w:left="2268"/>
        <w:rPr>
          <w:b/>
        </w:rPr>
      </w:pPr>
      <w:r w:rsidRPr="002F4926">
        <w:rPr>
          <w:b/>
        </w:rPr>
        <w:t xml:space="preserve">The approach velocity shall be chosen </w:t>
      </w:r>
      <w:r w:rsidR="00C74CFD" w:rsidRPr="002F4926">
        <w:rPr>
          <w:b/>
        </w:rPr>
        <w:t xml:space="preserve">as </w:t>
      </w:r>
      <w:r w:rsidRPr="002F4926">
        <w:rPr>
          <w:b/>
        </w:rPr>
        <w:t xml:space="preserve">such that the vehicle reaches a prescribed test speed </w:t>
      </w:r>
      <w:proofErr w:type="spellStart"/>
      <w:r w:rsidRPr="002F4926">
        <w:rPr>
          <w:b/>
        </w:rPr>
        <w:t>v</w:t>
      </w:r>
      <w:r w:rsidRPr="002F4926">
        <w:rPr>
          <w:b/>
          <w:vertAlign w:val="subscript"/>
        </w:rPr>
        <w:t>test</w:t>
      </w:r>
      <w:proofErr w:type="spellEnd"/>
      <w:r w:rsidRPr="002F4926">
        <w:rPr>
          <w:b/>
        </w:rPr>
        <w:t xml:space="preserve"> +/- 5 kph when its front passes the line AA'.</w:t>
      </w:r>
    </w:p>
    <w:p w14:paraId="3035BC95" w14:textId="7FF55941" w:rsidR="00C55442" w:rsidRPr="002F4926" w:rsidRDefault="00C55442" w:rsidP="00C74CFD">
      <w:pPr>
        <w:pStyle w:val="SingleTxtG"/>
        <w:ind w:left="2268"/>
        <w:rPr>
          <w:b/>
        </w:rPr>
      </w:pPr>
      <w:r w:rsidRPr="002F4926">
        <w:rPr>
          <w:b/>
        </w:rPr>
        <w:t xml:space="preserve">When the front of the vehicle passes the line AA' the throttle control shall be adjusted as rapidly as possible to </w:t>
      </w:r>
      <w:r w:rsidR="00C74CFD" w:rsidRPr="002F4926">
        <w:rPr>
          <w:b/>
        </w:rPr>
        <w:t xml:space="preserve">a position </w:t>
      </w:r>
      <w:r w:rsidR="00785970" w:rsidRPr="002F4926">
        <w:rPr>
          <w:b/>
        </w:rPr>
        <w:t>(partial throttle</w:t>
      </w:r>
      <w:r w:rsidR="00BF39EC" w:rsidRPr="002F4926">
        <w:rPr>
          <w:b/>
        </w:rPr>
        <w:t xml:space="preserve">, </w:t>
      </w:r>
      <w:r w:rsidR="00785970" w:rsidRPr="002F4926">
        <w:rPr>
          <w:b/>
        </w:rPr>
        <w:t>wide open throttle</w:t>
      </w:r>
      <w:r w:rsidR="0006266A" w:rsidRPr="002F4926">
        <w:rPr>
          <w:b/>
        </w:rPr>
        <w:t>)</w:t>
      </w:r>
      <w:r w:rsidR="00BF39EC" w:rsidRPr="002F4926">
        <w:rPr>
          <w:b/>
        </w:rPr>
        <w:t xml:space="preserve"> or maintain present throttle control position</w:t>
      </w:r>
      <w:r w:rsidR="0006266A" w:rsidRPr="002F4926">
        <w:rPr>
          <w:b/>
        </w:rPr>
        <w:t>,</w:t>
      </w:r>
      <w:r w:rsidR="00785970" w:rsidRPr="002F4926">
        <w:rPr>
          <w:b/>
        </w:rPr>
        <w:t xml:space="preserve"> </w:t>
      </w:r>
      <w:r w:rsidR="00C74CFD" w:rsidRPr="002F4926">
        <w:rPr>
          <w:b/>
        </w:rPr>
        <w:t>which may be defined by the technical service</w:t>
      </w:r>
      <w:r w:rsidRPr="002F4926">
        <w:rPr>
          <w:b/>
        </w:rPr>
        <w:t xml:space="preserve"> and shall be kept in this position</w:t>
      </w:r>
      <w:r w:rsidR="008F10EC" w:rsidRPr="002F4926">
        <w:rPr>
          <w:b/>
        </w:rPr>
        <w:t xml:space="preserve"> until the rear of the vehicle passes line BB’.</w:t>
      </w:r>
    </w:p>
    <w:p w14:paraId="5B58B7A5" w14:textId="77777777" w:rsidR="008F10EC" w:rsidRPr="002F4926" w:rsidRDefault="00C55442" w:rsidP="00C55442">
      <w:pPr>
        <w:pStyle w:val="SingleTxtG"/>
        <w:ind w:left="2268" w:hanging="1134"/>
        <w:rPr>
          <w:b/>
        </w:rPr>
      </w:pPr>
      <w:r w:rsidRPr="002F4926">
        <w:tab/>
      </w:r>
      <w:r w:rsidR="008F10EC" w:rsidRPr="002F4926">
        <w:rPr>
          <w:b/>
        </w:rPr>
        <w:t>When the rear of the vehicle passes line BB' the throttle control shall be shifted to the idle position as rapidly as possible.</w:t>
      </w:r>
    </w:p>
    <w:p w14:paraId="18906B20" w14:textId="0684205A" w:rsidR="00C55442" w:rsidRPr="002F4926" w:rsidRDefault="008F10EC" w:rsidP="00C55442">
      <w:pPr>
        <w:pStyle w:val="SingleTxtG"/>
        <w:ind w:left="2268" w:hanging="1134"/>
        <w:rPr>
          <w:b/>
        </w:rPr>
      </w:pPr>
      <w:r w:rsidRPr="002F4926">
        <w:rPr>
          <w:b/>
        </w:rPr>
        <w:tab/>
      </w:r>
      <w:r w:rsidR="00EB7617" w:rsidRPr="002F4926">
        <w:rPr>
          <w:b/>
        </w:rPr>
        <w:t>The throttle position between lines AA’ and BB’ shall not result in a deceleration of the vehicle.</w:t>
      </w:r>
    </w:p>
    <w:p w14:paraId="5C242B53" w14:textId="2D5B724C" w:rsidR="00C55442" w:rsidRPr="002F4926" w:rsidRDefault="00C55442" w:rsidP="00C55442">
      <w:pPr>
        <w:pStyle w:val="SingleTxtG"/>
        <w:ind w:left="2268" w:hanging="1134"/>
      </w:pPr>
      <w:r w:rsidRPr="002F4926">
        <w:rPr>
          <w:b/>
        </w:rPr>
        <w:t xml:space="preserve"> </w:t>
      </w:r>
      <w:r w:rsidRPr="002F4926">
        <w:rPr>
          <w:b/>
        </w:rPr>
        <w:tab/>
        <w:t xml:space="preserve">The throttle operation </w:t>
      </w:r>
      <w:r w:rsidR="008F10EC" w:rsidRPr="002F4926">
        <w:rPr>
          <w:b/>
        </w:rPr>
        <w:t xml:space="preserve">before line AA’ and between lines AA’ and BB’ </w:t>
      </w:r>
      <w:r w:rsidRPr="002F4926">
        <w:rPr>
          <w:b/>
        </w:rPr>
        <w:t>shall be defined and described in a way that it can be performed by a skilled rider</w:t>
      </w:r>
      <w:r w:rsidR="008F10EC" w:rsidRPr="002F4926">
        <w:rPr>
          <w:b/>
        </w:rPr>
        <w:t xml:space="preserve"> who has made himself familiar with the riding characteristics of the test vehicle</w:t>
      </w:r>
      <w:r w:rsidRPr="002F4926">
        <w:rPr>
          <w:b/>
        </w:rPr>
        <w:t xml:space="preserve"> and that the correct execution can be assessed by observation without the necessity of technical equipment on the vehicle or at the test site other than the equipment which is required for the </w:t>
      </w:r>
      <w:r w:rsidR="008F10EC" w:rsidRPr="002F4926">
        <w:rPr>
          <w:b/>
        </w:rPr>
        <w:t xml:space="preserve">tests according to </w:t>
      </w:r>
      <w:r w:rsidRPr="002F4926">
        <w:rPr>
          <w:b/>
        </w:rPr>
        <w:t>Annex 3</w:t>
      </w:r>
      <w:r w:rsidR="008F10EC" w:rsidRPr="002F4926">
        <w:rPr>
          <w:b/>
        </w:rPr>
        <w:t>.</w:t>
      </w:r>
      <w:r w:rsidRPr="002F4926">
        <w:rPr>
          <w:b/>
        </w:rPr>
        <w:tab/>
      </w:r>
    </w:p>
    <w:p w14:paraId="729F0610" w14:textId="77777777" w:rsidR="00C55442" w:rsidRPr="002F4926" w:rsidRDefault="00C55442" w:rsidP="00C55442">
      <w:pPr>
        <w:pStyle w:val="SingleTxtG"/>
        <w:ind w:left="2268" w:hanging="1134"/>
      </w:pPr>
      <w:r w:rsidRPr="002F4926">
        <w:t>2.5.</w:t>
      </w:r>
      <w:r w:rsidRPr="002F4926">
        <w:tab/>
        <w:t>ASEP control range</w:t>
      </w:r>
    </w:p>
    <w:p w14:paraId="59B88EC5" w14:textId="77777777" w:rsidR="00C55442" w:rsidRPr="002F4926" w:rsidRDefault="00C55442" w:rsidP="00C55442">
      <w:pPr>
        <w:pStyle w:val="SingleTxtG"/>
        <w:ind w:left="2268" w:hanging="1134"/>
      </w:pPr>
      <w:r w:rsidRPr="002F4926">
        <w:rPr>
          <w:b/>
          <w:sz w:val="24"/>
          <w:szCs w:val="24"/>
        </w:rPr>
        <w:tab/>
      </w:r>
      <w:r w:rsidRPr="002F4926">
        <w:t>The requirements of this annex apply to any vehicle operation with the following restrictions:</w:t>
      </w:r>
    </w:p>
    <w:p w14:paraId="1849F841" w14:textId="026E19B7" w:rsidR="00C55442" w:rsidRPr="002F4926" w:rsidRDefault="00C55442" w:rsidP="00C55442">
      <w:pPr>
        <w:pStyle w:val="SingleTxtG"/>
        <w:ind w:left="2835" w:hanging="567"/>
      </w:pPr>
      <w:r w:rsidRPr="002F4926">
        <w:t>(a)</w:t>
      </w:r>
      <w:r w:rsidRPr="002F4926">
        <w:rPr>
          <w:bCs/>
        </w:rPr>
        <w:tab/>
      </w:r>
      <w:proofErr w:type="spellStart"/>
      <w:r w:rsidRPr="002F4926">
        <w:t>v</w:t>
      </w:r>
      <w:r w:rsidRPr="002F4926">
        <w:rPr>
          <w:vertAlign w:val="subscript"/>
        </w:rPr>
        <w:t>AA</w:t>
      </w:r>
      <w:proofErr w:type="spellEnd"/>
      <w:r w:rsidRPr="002F4926">
        <w:rPr>
          <w:vertAlign w:val="subscript"/>
        </w:rPr>
        <w:t>'</w:t>
      </w:r>
      <w:r w:rsidRPr="002F4926">
        <w:t xml:space="preserve"> shall be at least </w:t>
      </w:r>
      <w:r w:rsidR="00462608" w:rsidRPr="002F4926">
        <w:rPr>
          <w:strike/>
        </w:rPr>
        <w:t>2</w:t>
      </w:r>
      <w:r w:rsidRPr="002F4926">
        <w:rPr>
          <w:b/>
        </w:rPr>
        <w:t>1</w:t>
      </w:r>
      <w:r w:rsidRPr="002F4926">
        <w:t>0 km/h</w:t>
      </w:r>
    </w:p>
    <w:p w14:paraId="68C5A389" w14:textId="54DD21C6" w:rsidR="00C55442" w:rsidRPr="002F4926" w:rsidRDefault="00C55442" w:rsidP="00C55442">
      <w:pPr>
        <w:pStyle w:val="SingleTxtG"/>
        <w:ind w:left="2835" w:hanging="567"/>
      </w:pPr>
      <w:r w:rsidRPr="002F4926">
        <w:t>(b)</w:t>
      </w:r>
      <w:r w:rsidRPr="002F4926">
        <w:tab/>
      </w:r>
      <w:proofErr w:type="spellStart"/>
      <w:r w:rsidRPr="002F4926">
        <w:t>v</w:t>
      </w:r>
      <w:r w:rsidRPr="002F4926">
        <w:rPr>
          <w:vertAlign w:val="subscript"/>
        </w:rPr>
        <w:t>BB</w:t>
      </w:r>
      <w:proofErr w:type="spellEnd"/>
      <w:r w:rsidRPr="002F4926">
        <w:rPr>
          <w:vertAlign w:val="subscript"/>
        </w:rPr>
        <w:t>'</w:t>
      </w:r>
      <w:r w:rsidRPr="002F4926">
        <w:t xml:space="preserve"> shall not exceed 80 km/h </w:t>
      </w:r>
      <w:r w:rsidRPr="002F4926">
        <w:rPr>
          <w:b/>
        </w:rPr>
        <w:t>for vehicles with pmr≤150</w:t>
      </w:r>
    </w:p>
    <w:p w14:paraId="011FBB61" w14:textId="42658DC9" w:rsidR="00C55442" w:rsidRPr="002F4926" w:rsidRDefault="00C55442" w:rsidP="00C55442">
      <w:pPr>
        <w:pStyle w:val="SingleTxtG"/>
        <w:ind w:left="2835" w:hanging="567"/>
        <w:rPr>
          <w:b/>
        </w:rPr>
      </w:pPr>
      <w:r w:rsidRPr="002F4926">
        <w:tab/>
      </w:r>
      <w:proofErr w:type="spellStart"/>
      <w:r w:rsidRPr="002F4926">
        <w:rPr>
          <w:b/>
        </w:rPr>
        <w:t>v</w:t>
      </w:r>
      <w:r w:rsidRPr="002F4926">
        <w:rPr>
          <w:b/>
          <w:vertAlign w:val="subscript"/>
        </w:rPr>
        <w:t>BB</w:t>
      </w:r>
      <w:proofErr w:type="spellEnd"/>
      <w:r w:rsidRPr="002F4926">
        <w:rPr>
          <w:b/>
          <w:vertAlign w:val="subscript"/>
        </w:rPr>
        <w:t>’</w:t>
      </w:r>
      <w:r w:rsidRPr="002F4926">
        <w:rPr>
          <w:b/>
        </w:rPr>
        <w:t xml:space="preserve"> shall not exceed 100 km/h for vehicles with </w:t>
      </w:r>
      <w:proofErr w:type="spellStart"/>
      <w:r w:rsidRPr="002F4926">
        <w:rPr>
          <w:b/>
        </w:rPr>
        <w:t>pmr</w:t>
      </w:r>
      <w:proofErr w:type="spellEnd"/>
      <w:r w:rsidRPr="002F4926">
        <w:rPr>
          <w:b/>
        </w:rPr>
        <w:t>&gt;150</w:t>
      </w:r>
    </w:p>
    <w:p w14:paraId="279CA3C0" w14:textId="77777777" w:rsidR="00FD610F" w:rsidRPr="002F4926" w:rsidRDefault="00C55442" w:rsidP="00FD610F">
      <w:pPr>
        <w:pStyle w:val="SingleTxtG"/>
        <w:ind w:left="2835" w:hanging="567"/>
        <w:rPr>
          <w:vertAlign w:val="subscript"/>
          <w:lang w:eastAsia="ja-JP"/>
        </w:rPr>
      </w:pPr>
      <w:r w:rsidRPr="002F4926">
        <w:t>(c)</w:t>
      </w:r>
      <w:r w:rsidRPr="002F4926">
        <w:tab/>
      </w:r>
      <w:proofErr w:type="spellStart"/>
      <w:r w:rsidRPr="002F4926">
        <w:rPr>
          <w:bCs/>
        </w:rPr>
        <w:t>n</w:t>
      </w:r>
      <w:r w:rsidRPr="002F4926">
        <w:rPr>
          <w:bCs/>
          <w:vertAlign w:val="subscript"/>
        </w:rPr>
        <w:t>AA</w:t>
      </w:r>
      <w:proofErr w:type="spellEnd"/>
      <w:r w:rsidRPr="002F4926">
        <w:rPr>
          <w:bCs/>
          <w:vertAlign w:val="subscript"/>
        </w:rPr>
        <w:t>'</w:t>
      </w:r>
      <w:r w:rsidRPr="002F4926">
        <w:rPr>
          <w:bCs/>
        </w:rPr>
        <w:t xml:space="preserve"> </w:t>
      </w:r>
      <w:r w:rsidRPr="002F4926">
        <w:t xml:space="preserve">shall be at least 0.1 * (S – </w:t>
      </w:r>
      <w:proofErr w:type="spellStart"/>
      <w:r w:rsidRPr="002F4926">
        <w:t>n</w:t>
      </w:r>
      <w:r w:rsidRPr="002F4926">
        <w:rPr>
          <w:vertAlign w:val="subscript"/>
          <w:lang w:eastAsia="ja-JP"/>
        </w:rPr>
        <w:t>idle</w:t>
      </w:r>
      <w:proofErr w:type="spellEnd"/>
      <w:r w:rsidRPr="002F4926">
        <w:t xml:space="preserve">) + </w:t>
      </w:r>
      <w:proofErr w:type="spellStart"/>
      <w:r w:rsidRPr="002F4926">
        <w:t>n</w:t>
      </w:r>
      <w:r w:rsidRPr="002F4926">
        <w:rPr>
          <w:vertAlign w:val="subscript"/>
          <w:lang w:eastAsia="ja-JP"/>
        </w:rPr>
        <w:t>idle</w:t>
      </w:r>
      <w:proofErr w:type="spellEnd"/>
    </w:p>
    <w:p w14:paraId="4081E768" w14:textId="77777777" w:rsidR="00FD610F" w:rsidRPr="002F4926" w:rsidRDefault="00C55442" w:rsidP="00FD610F">
      <w:pPr>
        <w:pStyle w:val="SingleTxtG"/>
        <w:ind w:left="2835" w:hanging="567"/>
      </w:pPr>
      <w:r w:rsidRPr="002F4926">
        <w:rPr>
          <w:lang w:eastAsia="ja-JP"/>
        </w:rPr>
        <w:t>(d)</w:t>
      </w:r>
      <w:r w:rsidRPr="002F4926">
        <w:rPr>
          <w:lang w:eastAsia="ja-JP"/>
        </w:rPr>
        <w:tab/>
      </w:r>
      <w:proofErr w:type="spellStart"/>
      <w:r w:rsidRPr="002F4926">
        <w:rPr>
          <w:bCs/>
        </w:rPr>
        <w:t>n</w:t>
      </w:r>
      <w:r w:rsidRPr="002F4926">
        <w:rPr>
          <w:bCs/>
          <w:vertAlign w:val="subscript"/>
        </w:rPr>
        <w:t>BB</w:t>
      </w:r>
      <w:proofErr w:type="spellEnd"/>
      <w:r w:rsidRPr="002F4926">
        <w:rPr>
          <w:bCs/>
          <w:vertAlign w:val="subscript"/>
        </w:rPr>
        <w:t>'</w:t>
      </w:r>
      <w:r w:rsidRPr="002F4926">
        <w:rPr>
          <w:bCs/>
        </w:rPr>
        <w:t xml:space="preserve"> </w:t>
      </w:r>
      <w:r w:rsidRPr="002F4926">
        <w:t>shall not exceed</w:t>
      </w:r>
    </w:p>
    <w:p w14:paraId="439A4097" w14:textId="77777777" w:rsidR="00FD610F" w:rsidRPr="002F4926" w:rsidRDefault="00C55442" w:rsidP="00FD610F">
      <w:pPr>
        <w:pStyle w:val="SingleTxtG"/>
        <w:ind w:left="2835" w:hanging="567"/>
        <w:rPr>
          <w:strike/>
        </w:rPr>
      </w:pPr>
      <w:r w:rsidRPr="002F4926">
        <w:rPr>
          <w:strike/>
        </w:rPr>
        <w:tab/>
        <w:t xml:space="preserve">0.85 * (S – </w:t>
      </w:r>
      <w:proofErr w:type="spellStart"/>
      <w:r w:rsidRPr="002F4926">
        <w:rPr>
          <w:strike/>
        </w:rPr>
        <w:t>n</w:t>
      </w:r>
      <w:r w:rsidRPr="002F4926">
        <w:rPr>
          <w:strike/>
          <w:vertAlign w:val="subscript"/>
          <w:lang w:eastAsia="ja-JP"/>
        </w:rPr>
        <w:t>idle</w:t>
      </w:r>
      <w:proofErr w:type="spellEnd"/>
      <w:r w:rsidRPr="002F4926">
        <w:rPr>
          <w:strike/>
        </w:rPr>
        <w:t xml:space="preserve">) + </w:t>
      </w:r>
      <w:proofErr w:type="spellStart"/>
      <w:r w:rsidRPr="002F4926">
        <w:rPr>
          <w:strike/>
        </w:rPr>
        <w:t>n</w:t>
      </w:r>
      <w:r w:rsidRPr="002F4926">
        <w:rPr>
          <w:strike/>
          <w:vertAlign w:val="subscript"/>
          <w:lang w:eastAsia="ja-JP"/>
        </w:rPr>
        <w:t>idle</w:t>
      </w:r>
      <w:proofErr w:type="spellEnd"/>
      <w:r w:rsidRPr="002F4926">
        <w:rPr>
          <w:strike/>
        </w:rPr>
        <w:tab/>
      </w:r>
      <w:r w:rsidRPr="002F4926">
        <w:rPr>
          <w:strike/>
        </w:rPr>
        <w:tab/>
        <w:t xml:space="preserve">for PMR </w:t>
      </w:r>
      <w:r w:rsidRPr="002F4926">
        <w:rPr>
          <w:strike/>
          <w:u w:val="single"/>
        </w:rPr>
        <w:t>&lt;</w:t>
      </w:r>
      <w:r w:rsidRPr="002F4926">
        <w:rPr>
          <w:strike/>
        </w:rPr>
        <w:t xml:space="preserve"> 66 and</w:t>
      </w:r>
    </w:p>
    <w:p w14:paraId="477840F7" w14:textId="77777777" w:rsidR="00FD610F" w:rsidRPr="002F4926" w:rsidRDefault="00C55442" w:rsidP="00FD610F">
      <w:pPr>
        <w:pStyle w:val="SingleTxtG"/>
        <w:ind w:left="2835" w:hanging="567"/>
        <w:rPr>
          <w:strike/>
        </w:rPr>
      </w:pPr>
      <w:r w:rsidRPr="002F4926">
        <w:rPr>
          <w:strike/>
        </w:rPr>
        <w:tab/>
        <w:t>3.4 * PMR</w:t>
      </w:r>
      <w:r w:rsidRPr="002F4926">
        <w:rPr>
          <w:strike/>
          <w:vertAlign w:val="superscript"/>
        </w:rPr>
        <w:t>-0.33</w:t>
      </w:r>
      <w:r w:rsidRPr="002F4926">
        <w:rPr>
          <w:strike/>
        </w:rPr>
        <w:t xml:space="preserve"> * (S – </w:t>
      </w:r>
      <w:proofErr w:type="spellStart"/>
      <w:r w:rsidRPr="002F4926">
        <w:rPr>
          <w:strike/>
        </w:rPr>
        <w:t>n</w:t>
      </w:r>
      <w:r w:rsidRPr="002F4926">
        <w:rPr>
          <w:strike/>
          <w:vertAlign w:val="subscript"/>
          <w:lang w:eastAsia="ja-JP"/>
        </w:rPr>
        <w:t>idle</w:t>
      </w:r>
      <w:proofErr w:type="spellEnd"/>
      <w:r w:rsidRPr="002F4926">
        <w:rPr>
          <w:strike/>
        </w:rPr>
        <w:t xml:space="preserve">) + </w:t>
      </w:r>
      <w:proofErr w:type="spellStart"/>
      <w:r w:rsidRPr="002F4926">
        <w:rPr>
          <w:strike/>
        </w:rPr>
        <w:t>n</w:t>
      </w:r>
      <w:r w:rsidRPr="002F4926">
        <w:rPr>
          <w:strike/>
          <w:vertAlign w:val="subscript"/>
          <w:lang w:eastAsia="ja-JP"/>
        </w:rPr>
        <w:t>idle</w:t>
      </w:r>
      <w:proofErr w:type="spellEnd"/>
      <w:r w:rsidRPr="002F4926">
        <w:rPr>
          <w:strike/>
        </w:rPr>
        <w:tab/>
        <w:t>for PMR &gt; 66</w:t>
      </w:r>
    </w:p>
    <w:p w14:paraId="06D70309" w14:textId="77777777" w:rsidR="00FD610F" w:rsidRPr="002F4926" w:rsidRDefault="00C55442" w:rsidP="00FD610F">
      <w:pPr>
        <w:pStyle w:val="SingleTxtG"/>
        <w:ind w:left="2835" w:hanging="567"/>
        <w:rPr>
          <w:b/>
        </w:rPr>
      </w:pPr>
      <w:r w:rsidRPr="002F4926">
        <w:rPr>
          <w:b/>
        </w:rPr>
        <w:t>0.8 x S</w:t>
      </w:r>
    </w:p>
    <w:p w14:paraId="748C137C" w14:textId="09F82026" w:rsidR="00EE69E6" w:rsidRPr="002F4926" w:rsidRDefault="00C55442" w:rsidP="00FD610F">
      <w:pPr>
        <w:pStyle w:val="SingleTxtG"/>
        <w:ind w:left="2835" w:hanging="567"/>
        <w:rPr>
          <w:rFonts w:eastAsia="Calibri"/>
          <w:strike/>
          <w:color w:val="000000" w:themeColor="text1"/>
        </w:rPr>
      </w:pPr>
      <w:r w:rsidRPr="002F4926">
        <w:rPr>
          <w:rFonts w:eastAsia="Calibri"/>
          <w:i/>
          <w:strike/>
          <w:color w:val="000000" w:themeColor="text1"/>
        </w:rPr>
        <w:t>Note</w:t>
      </w:r>
      <w:r w:rsidRPr="002F4926">
        <w:rPr>
          <w:rFonts w:eastAsia="Calibri"/>
          <w:strike/>
          <w:color w:val="000000" w:themeColor="text1"/>
        </w:rPr>
        <w:t xml:space="preserve">: </w:t>
      </w:r>
      <w:r w:rsidRPr="002F4926">
        <w:rPr>
          <w:rFonts w:eastAsia="Calibri"/>
          <w:strike/>
          <w:color w:val="000000" w:themeColor="text1"/>
        </w:rPr>
        <w:tab/>
        <w:t>If the vehicle has more than one gear, the first gear shall not be used.</w:t>
      </w:r>
    </w:p>
    <w:p w14:paraId="0F71CA1E" w14:textId="22B83F27" w:rsidR="0040435D" w:rsidRPr="002F4926" w:rsidRDefault="0040435D" w:rsidP="00840092">
      <w:pPr>
        <w:pStyle w:val="FootnoteText"/>
        <w:widowControl w:val="0"/>
        <w:tabs>
          <w:tab w:val="clear" w:pos="1021"/>
          <w:tab w:val="right" w:pos="1020"/>
        </w:tabs>
        <w:ind w:left="2268" w:firstLine="0"/>
        <w:rPr>
          <w:sz w:val="20"/>
        </w:rPr>
      </w:pPr>
      <w:r w:rsidRPr="002F4926">
        <w:rPr>
          <w:b/>
          <w:sz w:val="20"/>
        </w:rPr>
        <w:t xml:space="preserve">The values for the ASEP control range shall be seen as absolute values and shall not be increased or lowered by addition or subtraction of the tolerance for </w:t>
      </w:r>
      <w:proofErr w:type="spellStart"/>
      <w:r w:rsidRPr="002F4926">
        <w:rPr>
          <w:b/>
          <w:sz w:val="20"/>
        </w:rPr>
        <w:t>v</w:t>
      </w:r>
      <w:r w:rsidRPr="002F4926">
        <w:rPr>
          <w:b/>
          <w:sz w:val="20"/>
          <w:vertAlign w:val="subscript"/>
        </w:rPr>
        <w:t>test</w:t>
      </w:r>
      <w:proofErr w:type="spellEnd"/>
      <w:r w:rsidRPr="002F4926">
        <w:rPr>
          <w:b/>
          <w:sz w:val="20"/>
        </w:rPr>
        <w:t xml:space="preserve"> as indicated in paragraph 2.4.2.1.1.</w:t>
      </w:r>
    </w:p>
    <w:p w14:paraId="0EF606DB" w14:textId="77777777" w:rsidR="0040435D" w:rsidRPr="002F4926" w:rsidRDefault="0040435D" w:rsidP="00FD610F">
      <w:pPr>
        <w:pStyle w:val="SingleTxtG"/>
        <w:ind w:left="2835" w:hanging="567"/>
        <w:rPr>
          <w:color w:val="000000" w:themeColor="text1"/>
        </w:rPr>
      </w:pPr>
    </w:p>
    <w:p w14:paraId="2B67DD6A" w14:textId="3608A2B0" w:rsidR="00C55442" w:rsidRPr="002F4926" w:rsidRDefault="00C55442" w:rsidP="00C55442">
      <w:pPr>
        <w:pStyle w:val="SingleTxtG"/>
        <w:ind w:left="2268" w:hanging="1134"/>
      </w:pPr>
      <w:r w:rsidRPr="002F4926">
        <w:t>2.6.</w:t>
      </w:r>
      <w:r w:rsidRPr="002F4926">
        <w:tab/>
        <w:t>ASEP limits</w:t>
      </w:r>
      <w:r w:rsidRPr="002F4926">
        <w:rPr>
          <w:rStyle w:val="FootnoteReference"/>
          <w:strike/>
        </w:rPr>
        <w:footnoteReference w:id="2"/>
      </w:r>
      <w:r w:rsidRPr="002F4926">
        <w:rPr>
          <w:b/>
          <w:vertAlign w:val="superscript"/>
        </w:rPr>
        <w:t>2</w:t>
      </w:r>
    </w:p>
    <w:p w14:paraId="4AA5ED12" w14:textId="77777777" w:rsidR="00C55442" w:rsidRPr="002F4926" w:rsidRDefault="00C55442" w:rsidP="00C55442">
      <w:pPr>
        <w:pStyle w:val="SingleTxtG"/>
        <w:ind w:left="2268" w:hanging="1134"/>
      </w:pPr>
      <w:r w:rsidRPr="002F4926">
        <w:lastRenderedPageBreak/>
        <w:tab/>
        <w:t xml:space="preserve">The </w:t>
      </w:r>
      <w:r w:rsidRPr="002F4926">
        <w:rPr>
          <w:rFonts w:eastAsia="Arial Unicode MS"/>
        </w:rPr>
        <w:t xml:space="preserve">maximum </w:t>
      </w:r>
      <w:r w:rsidRPr="002F4926">
        <w:t>noise</w:t>
      </w:r>
      <w:r w:rsidRPr="002F4926">
        <w:rPr>
          <w:rFonts w:eastAsia="Arial Unicode MS"/>
        </w:rPr>
        <w:t xml:space="preserve"> level recorded during the passage of the motorcycle through the test track </w:t>
      </w:r>
      <w:r w:rsidRPr="002F4926">
        <w:t>shall not exceed:</w:t>
      </w:r>
    </w:p>
    <w:p w14:paraId="2A14E7CE" w14:textId="77777777" w:rsidR="00C55442" w:rsidRPr="002F4926" w:rsidRDefault="00C55442" w:rsidP="00C55442">
      <w:pPr>
        <w:pStyle w:val="SingleTxtG"/>
        <w:ind w:left="2268"/>
      </w:pPr>
      <w:proofErr w:type="spellStart"/>
      <w:proofErr w:type="gramStart"/>
      <w:r w:rsidRPr="002F4926">
        <w:t>L</w:t>
      </w:r>
      <w:r w:rsidRPr="002F4926">
        <w:rPr>
          <w:vertAlign w:val="subscript"/>
        </w:rPr>
        <w:t>wot</w:t>
      </w:r>
      <w:proofErr w:type="spellEnd"/>
      <w:r w:rsidRPr="002F4926">
        <w:rPr>
          <w:vertAlign w:val="subscript"/>
        </w:rPr>
        <w:t>,(</w:t>
      </w:r>
      <w:proofErr w:type="spellStart"/>
      <w:proofErr w:type="gramEnd"/>
      <w:r w:rsidRPr="002F4926">
        <w:rPr>
          <w:vertAlign w:val="subscript"/>
        </w:rPr>
        <w:t>i</w:t>
      </w:r>
      <w:proofErr w:type="spellEnd"/>
      <w:r w:rsidRPr="002F4926">
        <w:rPr>
          <w:vertAlign w:val="subscript"/>
        </w:rPr>
        <w:t>)</w:t>
      </w:r>
      <w:r w:rsidRPr="002F4926">
        <w:t xml:space="preserve"> + (1 * (</w:t>
      </w:r>
      <w:proofErr w:type="spellStart"/>
      <w:r w:rsidRPr="002F4926">
        <w:t>n</w:t>
      </w:r>
      <w:r w:rsidRPr="002F4926">
        <w:rPr>
          <w:vertAlign w:val="subscript"/>
          <w:lang w:eastAsia="ja-JP"/>
        </w:rPr>
        <w:t>PP</w:t>
      </w:r>
      <w:proofErr w:type="spellEnd"/>
      <w:r w:rsidRPr="002F4926">
        <w:rPr>
          <w:vertAlign w:val="subscript"/>
        </w:rPr>
        <w:t>'</w:t>
      </w:r>
      <w:r w:rsidRPr="002F4926">
        <w:t xml:space="preserve"> – </w:t>
      </w:r>
      <w:proofErr w:type="spellStart"/>
      <w:r w:rsidRPr="002F4926">
        <w:t>n</w:t>
      </w:r>
      <w:r w:rsidRPr="002F4926">
        <w:rPr>
          <w:vertAlign w:val="subscript"/>
        </w:rPr>
        <w:t>wot</w:t>
      </w:r>
      <w:proofErr w:type="spellEnd"/>
      <w:r w:rsidRPr="002F4926">
        <w:rPr>
          <w:vertAlign w:val="subscript"/>
        </w:rPr>
        <w:t>,(</w:t>
      </w:r>
      <w:proofErr w:type="spellStart"/>
      <w:r w:rsidRPr="002F4926">
        <w:rPr>
          <w:vertAlign w:val="subscript"/>
        </w:rPr>
        <w:t>i</w:t>
      </w:r>
      <w:proofErr w:type="spellEnd"/>
      <w:r w:rsidRPr="002F4926">
        <w:rPr>
          <w:vertAlign w:val="subscript"/>
        </w:rPr>
        <w:t>)</w:t>
      </w:r>
      <w:r w:rsidRPr="002F4926">
        <w:t>) / 1,000) + 3</w:t>
      </w:r>
      <w:r w:rsidRPr="002F4926">
        <w:tab/>
        <w:t xml:space="preserve">for </w:t>
      </w:r>
      <w:proofErr w:type="spellStart"/>
      <w:r w:rsidRPr="002F4926">
        <w:t>n</w:t>
      </w:r>
      <w:r w:rsidRPr="002F4926">
        <w:rPr>
          <w:vertAlign w:val="subscript"/>
          <w:lang w:eastAsia="ja-JP"/>
        </w:rPr>
        <w:t>PP</w:t>
      </w:r>
      <w:proofErr w:type="spellEnd"/>
      <w:r w:rsidRPr="002F4926">
        <w:rPr>
          <w:vertAlign w:val="subscript"/>
        </w:rPr>
        <w:t>'</w:t>
      </w:r>
      <w:r w:rsidRPr="002F4926">
        <w:t xml:space="preserve"> &lt; </w:t>
      </w:r>
      <w:proofErr w:type="spellStart"/>
      <w:r w:rsidRPr="002F4926">
        <w:t>n</w:t>
      </w:r>
      <w:r w:rsidRPr="002F4926">
        <w:rPr>
          <w:vertAlign w:val="subscript"/>
        </w:rPr>
        <w:t>wot</w:t>
      </w:r>
      <w:proofErr w:type="spellEnd"/>
      <w:r w:rsidRPr="002F4926">
        <w:rPr>
          <w:vertAlign w:val="subscript"/>
        </w:rPr>
        <w:t>,(</w:t>
      </w:r>
      <w:proofErr w:type="spellStart"/>
      <w:r w:rsidRPr="002F4926">
        <w:rPr>
          <w:vertAlign w:val="subscript"/>
        </w:rPr>
        <w:t>i</w:t>
      </w:r>
      <w:proofErr w:type="spellEnd"/>
      <w:r w:rsidRPr="002F4926">
        <w:rPr>
          <w:vertAlign w:val="subscript"/>
        </w:rPr>
        <w:t>)</w:t>
      </w:r>
      <w:r w:rsidRPr="002F4926">
        <w:t xml:space="preserve"> and</w:t>
      </w:r>
    </w:p>
    <w:p w14:paraId="7F0D96B5" w14:textId="77777777" w:rsidR="00C55442" w:rsidRPr="002F4926" w:rsidRDefault="00C55442" w:rsidP="00C55442">
      <w:pPr>
        <w:pStyle w:val="SingleTxtG"/>
        <w:ind w:left="2268"/>
      </w:pPr>
      <w:proofErr w:type="spellStart"/>
      <w:proofErr w:type="gramStart"/>
      <w:r w:rsidRPr="002F4926">
        <w:t>L</w:t>
      </w:r>
      <w:r w:rsidRPr="002F4926">
        <w:rPr>
          <w:vertAlign w:val="subscript"/>
        </w:rPr>
        <w:t>wot</w:t>
      </w:r>
      <w:proofErr w:type="spellEnd"/>
      <w:r w:rsidRPr="002F4926">
        <w:rPr>
          <w:vertAlign w:val="subscript"/>
        </w:rPr>
        <w:t>,(</w:t>
      </w:r>
      <w:proofErr w:type="spellStart"/>
      <w:proofErr w:type="gramEnd"/>
      <w:r w:rsidRPr="002F4926">
        <w:rPr>
          <w:vertAlign w:val="subscript"/>
        </w:rPr>
        <w:t>i</w:t>
      </w:r>
      <w:proofErr w:type="spellEnd"/>
      <w:r w:rsidRPr="002F4926">
        <w:rPr>
          <w:vertAlign w:val="subscript"/>
        </w:rPr>
        <w:t>)</w:t>
      </w:r>
      <w:r w:rsidRPr="002F4926">
        <w:t xml:space="preserve"> + (5 * (</w:t>
      </w:r>
      <w:proofErr w:type="spellStart"/>
      <w:r w:rsidRPr="002F4926">
        <w:t>n</w:t>
      </w:r>
      <w:r w:rsidRPr="002F4926">
        <w:rPr>
          <w:vertAlign w:val="subscript"/>
          <w:lang w:eastAsia="ja-JP"/>
        </w:rPr>
        <w:t>PP</w:t>
      </w:r>
      <w:proofErr w:type="spellEnd"/>
      <w:r w:rsidRPr="002F4926">
        <w:rPr>
          <w:vertAlign w:val="subscript"/>
        </w:rPr>
        <w:t>'</w:t>
      </w:r>
      <w:r w:rsidRPr="002F4926">
        <w:t xml:space="preserve"> – </w:t>
      </w:r>
      <w:proofErr w:type="spellStart"/>
      <w:r w:rsidRPr="002F4926">
        <w:t>n</w:t>
      </w:r>
      <w:r w:rsidRPr="002F4926">
        <w:rPr>
          <w:vertAlign w:val="subscript"/>
        </w:rPr>
        <w:t>wot</w:t>
      </w:r>
      <w:proofErr w:type="spellEnd"/>
      <w:r w:rsidRPr="002F4926">
        <w:rPr>
          <w:vertAlign w:val="subscript"/>
        </w:rPr>
        <w:t>,(</w:t>
      </w:r>
      <w:proofErr w:type="spellStart"/>
      <w:r w:rsidRPr="002F4926">
        <w:rPr>
          <w:vertAlign w:val="subscript"/>
        </w:rPr>
        <w:t>i</w:t>
      </w:r>
      <w:proofErr w:type="spellEnd"/>
      <w:r w:rsidRPr="002F4926">
        <w:rPr>
          <w:vertAlign w:val="subscript"/>
        </w:rPr>
        <w:t>)</w:t>
      </w:r>
      <w:r w:rsidRPr="002F4926">
        <w:t>) / 1,000) + 3</w:t>
      </w:r>
      <w:r w:rsidRPr="002F4926">
        <w:tab/>
        <w:t xml:space="preserve">for </w:t>
      </w:r>
      <w:proofErr w:type="spellStart"/>
      <w:r w:rsidRPr="002F4926">
        <w:t>n</w:t>
      </w:r>
      <w:r w:rsidRPr="002F4926">
        <w:rPr>
          <w:vertAlign w:val="subscript"/>
          <w:lang w:eastAsia="ja-JP"/>
        </w:rPr>
        <w:t>PP</w:t>
      </w:r>
      <w:proofErr w:type="spellEnd"/>
      <w:r w:rsidRPr="002F4926">
        <w:rPr>
          <w:vertAlign w:val="subscript"/>
        </w:rPr>
        <w:t>'</w:t>
      </w:r>
      <w:r w:rsidRPr="002F4926">
        <w:t xml:space="preserve"> ≥ </w:t>
      </w:r>
      <w:proofErr w:type="spellStart"/>
      <w:r w:rsidRPr="002F4926">
        <w:t>n</w:t>
      </w:r>
      <w:r w:rsidRPr="002F4926">
        <w:rPr>
          <w:vertAlign w:val="subscript"/>
        </w:rPr>
        <w:t>wot</w:t>
      </w:r>
      <w:proofErr w:type="spellEnd"/>
      <w:r w:rsidRPr="002F4926">
        <w:rPr>
          <w:vertAlign w:val="subscript"/>
        </w:rPr>
        <w:t>,(</w:t>
      </w:r>
      <w:proofErr w:type="spellStart"/>
      <w:r w:rsidRPr="002F4926">
        <w:rPr>
          <w:vertAlign w:val="subscript"/>
        </w:rPr>
        <w:t>i</w:t>
      </w:r>
      <w:proofErr w:type="spellEnd"/>
      <w:r w:rsidRPr="002F4926">
        <w:rPr>
          <w:vertAlign w:val="subscript"/>
        </w:rPr>
        <w:t>)</w:t>
      </w:r>
    </w:p>
    <w:p w14:paraId="475BABE5" w14:textId="4F129073" w:rsidR="00C55442" w:rsidRPr="002F4926" w:rsidRDefault="00C55442" w:rsidP="00395E5F">
      <w:pPr>
        <w:pStyle w:val="SingleTxtG"/>
        <w:spacing w:afterLines="120" w:after="288"/>
        <w:ind w:leftChars="1134" w:left="2268" w:rightChars="1134" w:right="2268"/>
        <w:rPr>
          <w:lang w:eastAsia="ja-JP"/>
        </w:rPr>
      </w:pPr>
      <w:r w:rsidRPr="002F4926">
        <w:t xml:space="preserve">Where </w:t>
      </w:r>
      <w:proofErr w:type="spellStart"/>
      <w:proofErr w:type="gramStart"/>
      <w:r w:rsidRPr="002F4926">
        <w:t>L</w:t>
      </w:r>
      <w:r w:rsidRPr="002F4926">
        <w:rPr>
          <w:vertAlign w:val="subscript"/>
        </w:rPr>
        <w:t>wot</w:t>
      </w:r>
      <w:proofErr w:type="spellEnd"/>
      <w:r w:rsidRPr="002F4926">
        <w:rPr>
          <w:vertAlign w:val="subscript"/>
        </w:rPr>
        <w:t>,(</w:t>
      </w:r>
      <w:proofErr w:type="spellStart"/>
      <w:proofErr w:type="gramEnd"/>
      <w:r w:rsidRPr="002F4926">
        <w:rPr>
          <w:vertAlign w:val="subscript"/>
        </w:rPr>
        <w:t>i</w:t>
      </w:r>
      <w:proofErr w:type="spellEnd"/>
      <w:r w:rsidRPr="002F4926">
        <w:rPr>
          <w:vertAlign w:val="subscript"/>
        </w:rPr>
        <w:t>)</w:t>
      </w:r>
      <w:r w:rsidRPr="002F4926">
        <w:t xml:space="preserve"> and </w:t>
      </w:r>
      <w:proofErr w:type="spellStart"/>
      <w:r w:rsidRPr="002F4926">
        <w:t>n</w:t>
      </w:r>
      <w:r w:rsidRPr="002F4926">
        <w:rPr>
          <w:vertAlign w:val="subscript"/>
        </w:rPr>
        <w:t>PP</w:t>
      </w:r>
      <w:proofErr w:type="spellEnd"/>
      <w:r w:rsidRPr="002F4926">
        <w:rPr>
          <w:vertAlign w:val="subscript"/>
        </w:rPr>
        <w:t>'</w:t>
      </w:r>
      <w:r w:rsidRPr="002F4926">
        <w:t xml:space="preserve"> have the same meaning as</w:t>
      </w:r>
      <w:r w:rsidRPr="002F4926">
        <w:rPr>
          <w:lang w:eastAsia="ja-JP"/>
        </w:rPr>
        <w:t xml:space="preserve"> in paragraph 1. of Annex 3 </w:t>
      </w:r>
      <w:r w:rsidRPr="002F4926">
        <w:t xml:space="preserve">and </w:t>
      </w:r>
      <w:proofErr w:type="spellStart"/>
      <w:proofErr w:type="gramStart"/>
      <w:r w:rsidRPr="002F4926">
        <w:t>n</w:t>
      </w:r>
      <w:r w:rsidRPr="002F4926">
        <w:rPr>
          <w:vertAlign w:val="subscript"/>
        </w:rPr>
        <w:t>wot</w:t>
      </w:r>
      <w:proofErr w:type="spellEnd"/>
      <w:r w:rsidRPr="002F4926">
        <w:rPr>
          <w:vertAlign w:val="subscript"/>
        </w:rPr>
        <w:t>,(</w:t>
      </w:r>
      <w:proofErr w:type="spellStart"/>
      <w:proofErr w:type="gramEnd"/>
      <w:r w:rsidRPr="002F4926">
        <w:rPr>
          <w:vertAlign w:val="subscript"/>
          <w:lang w:eastAsia="ja-JP"/>
        </w:rPr>
        <w:t>i</w:t>
      </w:r>
      <w:proofErr w:type="spellEnd"/>
      <w:r w:rsidRPr="002F4926">
        <w:rPr>
          <w:vertAlign w:val="subscript"/>
          <w:lang w:eastAsia="ja-JP"/>
        </w:rPr>
        <w:t>)</w:t>
      </w:r>
      <w:r w:rsidRPr="002F4926">
        <w:rPr>
          <w:lang w:eastAsia="ja-JP"/>
        </w:rPr>
        <w:t xml:space="preserve"> refers to the corresponding engine speed when the front of the vehicle passes the line PP'.</w:t>
      </w:r>
    </w:p>
    <w:p w14:paraId="27973E9D" w14:textId="1A27C86F" w:rsidR="006075FA" w:rsidRPr="002F4926" w:rsidRDefault="006075FA" w:rsidP="00395E5F">
      <w:pPr>
        <w:pStyle w:val="FootnoteText"/>
        <w:widowControl w:val="0"/>
        <w:tabs>
          <w:tab w:val="clear" w:pos="1021"/>
          <w:tab w:val="right" w:pos="1020"/>
        </w:tabs>
        <w:spacing w:afterLines="120" w:after="288" w:line="240" w:lineRule="atLeast"/>
        <w:ind w:leftChars="1134" w:left="2268" w:rightChars="1134" w:right="2268" w:firstLine="0"/>
        <w:jc w:val="both"/>
        <w:rPr>
          <w:b/>
          <w:color w:val="000000" w:themeColor="text1"/>
          <w:sz w:val="20"/>
        </w:rPr>
      </w:pPr>
      <w:r w:rsidRPr="002F4926">
        <w:rPr>
          <w:b/>
          <w:color w:val="000000" w:themeColor="text1"/>
          <w:sz w:val="20"/>
        </w:rPr>
        <w:t xml:space="preserve">If the tests according to Annex 3 of this UN Regulation and the ASEP tests are performed with the same vehicle in immediate sequence, the values for </w:t>
      </w:r>
      <w:proofErr w:type="spellStart"/>
      <w:r w:rsidRPr="002F4926">
        <w:rPr>
          <w:b/>
          <w:color w:val="000000" w:themeColor="text1"/>
          <w:sz w:val="20"/>
        </w:rPr>
        <w:t>Lwot</w:t>
      </w:r>
      <w:proofErr w:type="spellEnd"/>
      <w:r w:rsidRPr="002F4926">
        <w:rPr>
          <w:b/>
          <w:color w:val="000000" w:themeColor="text1"/>
          <w:sz w:val="20"/>
        </w:rPr>
        <w:t>(</w:t>
      </w:r>
      <w:proofErr w:type="spellStart"/>
      <w:r w:rsidRPr="002F4926">
        <w:rPr>
          <w:b/>
          <w:color w:val="000000" w:themeColor="text1"/>
          <w:sz w:val="20"/>
        </w:rPr>
        <w:t>i</w:t>
      </w:r>
      <w:proofErr w:type="spellEnd"/>
      <w:r w:rsidRPr="002F4926">
        <w:rPr>
          <w:b/>
          <w:color w:val="000000" w:themeColor="text1"/>
          <w:sz w:val="20"/>
        </w:rPr>
        <w:t xml:space="preserve">) and </w:t>
      </w:r>
      <w:proofErr w:type="spellStart"/>
      <w:r w:rsidRPr="002F4926">
        <w:rPr>
          <w:b/>
          <w:color w:val="000000" w:themeColor="text1"/>
          <w:sz w:val="20"/>
        </w:rPr>
        <w:t>nwot</w:t>
      </w:r>
      <w:proofErr w:type="spellEnd"/>
      <w:r w:rsidRPr="002F4926">
        <w:rPr>
          <w:b/>
          <w:color w:val="000000" w:themeColor="text1"/>
          <w:sz w:val="20"/>
        </w:rPr>
        <w:t>(</w:t>
      </w:r>
      <w:proofErr w:type="spellStart"/>
      <w:r w:rsidRPr="002F4926">
        <w:rPr>
          <w:b/>
          <w:color w:val="000000" w:themeColor="text1"/>
          <w:sz w:val="20"/>
        </w:rPr>
        <w:t>i</w:t>
      </w:r>
      <w:proofErr w:type="spellEnd"/>
      <w:r w:rsidRPr="002F4926">
        <w:rPr>
          <w:b/>
          <w:color w:val="000000" w:themeColor="text1"/>
          <w:sz w:val="20"/>
        </w:rPr>
        <w:t xml:space="preserve">) from the Annex 3 test may be used, if agreed by the type approval authority. Otherwise, when compliance with these limits is checked, values for </w:t>
      </w:r>
      <w:proofErr w:type="spellStart"/>
      <w:r w:rsidRPr="002F4926">
        <w:rPr>
          <w:b/>
          <w:color w:val="000000" w:themeColor="text1"/>
          <w:sz w:val="20"/>
        </w:rPr>
        <w:t>Lwot</w:t>
      </w:r>
      <w:proofErr w:type="spellEnd"/>
      <w:r w:rsidRPr="002F4926">
        <w:rPr>
          <w:b/>
          <w:color w:val="000000" w:themeColor="text1"/>
          <w:sz w:val="20"/>
        </w:rPr>
        <w:t>(</w:t>
      </w:r>
      <w:proofErr w:type="spellStart"/>
      <w:r w:rsidRPr="002F4926">
        <w:rPr>
          <w:b/>
          <w:color w:val="000000" w:themeColor="text1"/>
          <w:sz w:val="20"/>
        </w:rPr>
        <w:t>i</w:t>
      </w:r>
      <w:proofErr w:type="spellEnd"/>
      <w:r w:rsidRPr="002F4926">
        <w:rPr>
          <w:b/>
          <w:color w:val="000000" w:themeColor="text1"/>
          <w:sz w:val="20"/>
        </w:rPr>
        <w:t xml:space="preserve">) and </w:t>
      </w:r>
      <w:proofErr w:type="spellStart"/>
      <w:r w:rsidRPr="002F4926">
        <w:rPr>
          <w:b/>
          <w:color w:val="000000" w:themeColor="text1"/>
          <w:sz w:val="20"/>
        </w:rPr>
        <w:t>nwot</w:t>
      </w:r>
      <w:proofErr w:type="spellEnd"/>
      <w:r w:rsidRPr="002F4926">
        <w:rPr>
          <w:b/>
          <w:color w:val="000000" w:themeColor="text1"/>
          <w:sz w:val="20"/>
        </w:rPr>
        <w:t>(</w:t>
      </w:r>
      <w:proofErr w:type="spellStart"/>
      <w:r w:rsidRPr="002F4926">
        <w:rPr>
          <w:b/>
          <w:color w:val="000000" w:themeColor="text1"/>
          <w:sz w:val="20"/>
        </w:rPr>
        <w:t>i</w:t>
      </w:r>
      <w:proofErr w:type="spellEnd"/>
      <w:r w:rsidRPr="002F4926">
        <w:rPr>
          <w:b/>
          <w:color w:val="000000" w:themeColor="text1"/>
          <w:sz w:val="20"/>
        </w:rPr>
        <w:t>) shall be newly determined by measurements as defined in paragraph 1. of Annex 3, however using the same gear (</w:t>
      </w:r>
      <w:proofErr w:type="spellStart"/>
      <w:r w:rsidRPr="002F4926">
        <w:rPr>
          <w:b/>
          <w:color w:val="000000" w:themeColor="text1"/>
          <w:sz w:val="20"/>
        </w:rPr>
        <w:t>i</w:t>
      </w:r>
      <w:proofErr w:type="spellEnd"/>
      <w:r w:rsidRPr="002F4926">
        <w:rPr>
          <w:b/>
          <w:color w:val="000000" w:themeColor="text1"/>
          <w:sz w:val="20"/>
        </w:rPr>
        <w:t xml:space="preserve">) and the same pre-acceleration distance as during type approval. </w:t>
      </w:r>
    </w:p>
    <w:p w14:paraId="0341036C" w14:textId="702D0971" w:rsidR="007368E2" w:rsidRPr="002F4926" w:rsidRDefault="007368E2" w:rsidP="00395E5F">
      <w:pPr>
        <w:pStyle w:val="FootnoteText"/>
        <w:widowControl w:val="0"/>
        <w:tabs>
          <w:tab w:val="clear" w:pos="1021"/>
          <w:tab w:val="right" w:pos="1020"/>
        </w:tabs>
        <w:spacing w:afterLines="120" w:after="288" w:line="240" w:lineRule="atLeast"/>
        <w:ind w:leftChars="1134" w:left="3402" w:rightChars="1134" w:right="2268"/>
        <w:jc w:val="both"/>
        <w:rPr>
          <w:b/>
          <w:color w:val="000000" w:themeColor="text1"/>
          <w:sz w:val="20"/>
        </w:rPr>
      </w:pPr>
    </w:p>
    <w:p w14:paraId="0AD031A3" w14:textId="1BAEFE76" w:rsidR="007368E2" w:rsidRPr="002F4926" w:rsidRDefault="007368E2" w:rsidP="00395E5F">
      <w:pPr>
        <w:pStyle w:val="FootnoteText"/>
        <w:widowControl w:val="0"/>
        <w:tabs>
          <w:tab w:val="clear" w:pos="1021"/>
          <w:tab w:val="right" w:pos="1020"/>
        </w:tabs>
        <w:spacing w:afterLines="120" w:after="288" w:line="240" w:lineRule="atLeast"/>
        <w:ind w:leftChars="1134" w:left="3402" w:rightChars="1134" w:right="2268"/>
        <w:jc w:val="both"/>
        <w:rPr>
          <w:b/>
          <w:color w:val="000000" w:themeColor="text1"/>
          <w:sz w:val="20"/>
        </w:rPr>
      </w:pPr>
      <w:r w:rsidRPr="002F4926">
        <w:rPr>
          <w:b/>
          <w:color w:val="000000" w:themeColor="text1"/>
          <w:sz w:val="20"/>
        </w:rPr>
        <w:t>2.7.</w:t>
      </w:r>
      <w:r w:rsidRPr="002F4926">
        <w:rPr>
          <w:b/>
          <w:color w:val="000000" w:themeColor="text1"/>
          <w:sz w:val="20"/>
        </w:rPr>
        <w:tab/>
      </w:r>
      <w:r w:rsidRPr="002F4926">
        <w:rPr>
          <w:b/>
          <w:color w:val="000000" w:themeColor="text1"/>
          <w:sz w:val="20"/>
        </w:rPr>
        <w:tab/>
        <w:t>Facilities</w:t>
      </w:r>
    </w:p>
    <w:p w14:paraId="6BB58427" w14:textId="77777777" w:rsidR="00840092" w:rsidRPr="002F4926" w:rsidRDefault="00840092" w:rsidP="00395E5F">
      <w:pPr>
        <w:spacing w:afterLines="120" w:after="288"/>
        <w:ind w:leftChars="1134" w:left="2268" w:rightChars="1134" w:right="2268"/>
        <w:jc w:val="both"/>
        <w:rPr>
          <w:b/>
        </w:rPr>
      </w:pPr>
      <w:r w:rsidRPr="002F4926">
        <w:rPr>
          <w:b/>
        </w:rPr>
        <w:t xml:space="preserve">Due to limitations of test facilities and in respect of safety, not every test condition may be safely performed on every test facility. </w:t>
      </w:r>
    </w:p>
    <w:p w14:paraId="2D9BB332" w14:textId="77777777" w:rsidR="00840092" w:rsidRPr="002F4926" w:rsidRDefault="00840092" w:rsidP="00395E5F">
      <w:pPr>
        <w:spacing w:afterLines="120" w:after="288"/>
        <w:ind w:leftChars="1134" w:left="2268" w:rightChars="1134" w:right="2268"/>
        <w:jc w:val="both"/>
        <w:rPr>
          <w:b/>
        </w:rPr>
      </w:pPr>
      <w:r w:rsidRPr="002F4926">
        <w:rPr>
          <w:b/>
        </w:rPr>
        <w:t>Notwithstanding such restrictions, the type approval shall be granted on these test facilities, however the vehicle has to comply to all provisions of this Annex 7. In these cases, the vehicle manufacturer shall explain to the satisfaction of the authority present at type approval that the vehicle fulfils the requirements which could not be tested due to the restriction of the test facility.</w:t>
      </w:r>
    </w:p>
    <w:p w14:paraId="353A65DC" w14:textId="6D148263" w:rsidR="00743E3E" w:rsidRPr="00395E5F" w:rsidRDefault="00840092" w:rsidP="00395E5F">
      <w:pPr>
        <w:spacing w:afterLines="120" w:after="288"/>
        <w:ind w:leftChars="1134" w:left="2268" w:rightChars="1134" w:right="2268"/>
        <w:jc w:val="both"/>
        <w:rPr>
          <w:b/>
        </w:rPr>
      </w:pPr>
      <w:r w:rsidRPr="002F4926">
        <w:rPr>
          <w:b/>
        </w:rPr>
        <w:t>Tests for Annex 7 may be carried out on different test facilities</w:t>
      </w:r>
      <w:r w:rsidRPr="002F4926">
        <w:rPr>
          <w:b/>
          <w:vertAlign w:val="superscript"/>
        </w:rPr>
        <w:footnoteReference w:id="3"/>
      </w:r>
      <w:r w:rsidRPr="002F4926">
        <w:rPr>
          <w:b/>
        </w:rPr>
        <w:t xml:space="preserve"> in case of facility limitation(s). However, it is recommended to carry out all tests on one test facility and under similar environmental conditions to reduce measurement uncertainties.</w:t>
      </w:r>
    </w:p>
    <w:p w14:paraId="425842C5" w14:textId="43D25058" w:rsidR="00C55442" w:rsidRPr="002F4926" w:rsidRDefault="00C55442" w:rsidP="00C55442">
      <w:pPr>
        <w:pStyle w:val="SingleTxtG"/>
        <w:ind w:left="2268" w:hanging="1134"/>
      </w:pPr>
      <w:r w:rsidRPr="002F4926">
        <w:t>3.1.</w:t>
      </w:r>
      <w:r w:rsidRPr="002F4926">
        <w:tab/>
        <w:t>General</w:t>
      </w:r>
    </w:p>
    <w:p w14:paraId="4F0668FD" w14:textId="4CFD353B" w:rsidR="00C55442" w:rsidRPr="002F4926" w:rsidRDefault="00C55442" w:rsidP="00395E5F">
      <w:pPr>
        <w:pStyle w:val="SingleTxtG"/>
        <w:ind w:left="2268" w:hanging="1134"/>
        <w:rPr>
          <w:b/>
          <w:color w:val="000000" w:themeColor="text1"/>
        </w:rPr>
      </w:pPr>
      <w:r w:rsidRPr="002F4926">
        <w:tab/>
      </w:r>
      <w:r w:rsidRPr="002F4926">
        <w:rPr>
          <w:color w:val="000000" w:themeColor="text1"/>
        </w:rPr>
        <w:t xml:space="preserve">The Type Approval Authority as well as the technical service shall request tests to check the compliance of the motorcycle with the requirements of paragraph 2 above. To avoid undue work load, testing is restricted to the reference points defined in paragraph 3.2. below and </w:t>
      </w:r>
      <w:r w:rsidRPr="002F4926">
        <w:rPr>
          <w:strike/>
          <w:color w:val="000000" w:themeColor="text1"/>
        </w:rPr>
        <w:t>two</w:t>
      </w:r>
      <w:r w:rsidRPr="002F4926">
        <w:rPr>
          <w:color w:val="000000" w:themeColor="text1"/>
        </w:rPr>
        <w:t xml:space="preserve"> </w:t>
      </w:r>
      <w:r w:rsidR="00C612FA" w:rsidRPr="002F4926">
        <w:rPr>
          <w:color w:val="000000" w:themeColor="text1"/>
        </w:rPr>
        <w:t>[</w:t>
      </w:r>
      <w:r w:rsidR="00335E1E" w:rsidRPr="002F4926">
        <w:rPr>
          <w:b/>
          <w:color w:val="000000" w:themeColor="text1"/>
        </w:rPr>
        <w:t>nine</w:t>
      </w:r>
      <w:r w:rsidR="00C612FA" w:rsidRPr="002F4926">
        <w:rPr>
          <w:b/>
          <w:color w:val="000000" w:themeColor="text1"/>
        </w:rPr>
        <w:t>]</w:t>
      </w:r>
      <w:r w:rsidRPr="002F4926">
        <w:rPr>
          <w:color w:val="000000" w:themeColor="text1"/>
        </w:rPr>
        <w:t xml:space="preserve"> additional operating conditions </w:t>
      </w:r>
      <w:r w:rsidRPr="002F4926">
        <w:rPr>
          <w:strike/>
          <w:color w:val="000000" w:themeColor="text1"/>
        </w:rPr>
        <w:lastRenderedPageBreak/>
        <w:t>other than the reference points but inside the ASEP control range.</w:t>
      </w:r>
      <w:r w:rsidR="004875A9" w:rsidRPr="002F4926">
        <w:rPr>
          <w:b/>
          <w:color w:val="000000" w:themeColor="text1"/>
        </w:rPr>
        <w:t xml:space="preserve"> as defined in paragraph 3.3.</w:t>
      </w:r>
    </w:p>
    <w:p w14:paraId="2C2BC25F" w14:textId="7F93516F" w:rsidR="00743E3E" w:rsidRPr="002F4926" w:rsidRDefault="00743E3E" w:rsidP="00743E3E">
      <w:pPr>
        <w:pStyle w:val="SingleTxtG"/>
        <w:ind w:left="2268" w:hanging="1134"/>
      </w:pPr>
      <w:r w:rsidRPr="002F4926">
        <w:rPr>
          <w:color w:val="000000" w:themeColor="text1"/>
        </w:rPr>
        <w:t>3.2.1.</w:t>
      </w:r>
      <w:r w:rsidRPr="002F4926">
        <w:rPr>
          <w:color w:val="000000" w:themeColor="text1"/>
        </w:rPr>
        <w:tab/>
      </w:r>
      <w:r w:rsidRPr="002F4926">
        <w:t>Test procedure</w:t>
      </w:r>
      <w:r w:rsidR="00F62185" w:rsidRPr="002F4926">
        <w:rPr>
          <w:rStyle w:val="FootnoteReference"/>
          <w:b/>
        </w:rPr>
        <w:footnoteReference w:id="4"/>
      </w:r>
    </w:p>
    <w:p w14:paraId="4FBE242A" w14:textId="2D835441" w:rsidR="00743E3E" w:rsidRPr="002F4926" w:rsidRDefault="00743E3E" w:rsidP="00840092">
      <w:pPr>
        <w:pStyle w:val="SingleTxtG"/>
        <w:ind w:left="2268"/>
        <w:rPr>
          <w:strike/>
          <w:color w:val="000000" w:themeColor="text1"/>
        </w:rPr>
      </w:pPr>
      <w:r w:rsidRPr="002F4926">
        <w:t>When the front of the vehicle reaches AA', the throttle shall be fully engaged and held fully engaged until the rear of the vehicle reaches BB'. The throttle shall then be returned as quickly as possible to</w:t>
      </w:r>
      <w:r w:rsidRPr="002F4926">
        <w:rPr>
          <w:rFonts w:eastAsia="MS Gothic"/>
        </w:rPr>
        <w:t xml:space="preserve"> t</w:t>
      </w:r>
      <w:r w:rsidRPr="002F4926">
        <w:t>he idle position. Pre-acceleration may be used if acceleration is delayed beyond AA'. The location of the start of the acceleration shall be reported.</w:t>
      </w:r>
    </w:p>
    <w:p w14:paraId="362B215B" w14:textId="77777777" w:rsidR="00C55442" w:rsidRPr="002F4926" w:rsidRDefault="00C55442" w:rsidP="00C55442">
      <w:pPr>
        <w:pStyle w:val="SingleTxtG"/>
        <w:ind w:left="2268" w:hanging="1134"/>
      </w:pPr>
      <w:r w:rsidRPr="002F4926">
        <w:t>3.2.2.</w:t>
      </w:r>
      <w:r w:rsidRPr="002F4926">
        <w:tab/>
        <w:t>Test speed and gear selection</w:t>
      </w:r>
    </w:p>
    <w:p w14:paraId="2FAB76D4" w14:textId="77777777" w:rsidR="00C55442" w:rsidRPr="002F4926" w:rsidRDefault="00C55442" w:rsidP="00C55442">
      <w:pPr>
        <w:pStyle w:val="SingleTxtG"/>
        <w:ind w:left="2268" w:hanging="1134"/>
      </w:pPr>
      <w:r w:rsidRPr="002F4926">
        <w:tab/>
        <w:t>The vehicle shall be tested at each of the following operating conditions:</w:t>
      </w:r>
    </w:p>
    <w:p w14:paraId="5FFA6387" w14:textId="77777777" w:rsidR="00C55442" w:rsidRPr="002F4926" w:rsidRDefault="00C55442" w:rsidP="00C55442">
      <w:pPr>
        <w:pStyle w:val="SingleTxtG"/>
        <w:ind w:left="2268"/>
      </w:pPr>
      <w:r w:rsidRPr="002F4926">
        <w:t>(</w:t>
      </w:r>
      <w:proofErr w:type="spellStart"/>
      <w:r w:rsidRPr="002F4926">
        <w:t>i</w:t>
      </w:r>
      <w:proofErr w:type="spellEnd"/>
      <w:r w:rsidRPr="002F4926">
        <w:t>)</w:t>
      </w:r>
      <w:r w:rsidRPr="002F4926">
        <w:tab/>
      </w:r>
      <w:proofErr w:type="spellStart"/>
      <w:r w:rsidRPr="002F4926">
        <w:t>v</w:t>
      </w:r>
      <w:r w:rsidRPr="002F4926">
        <w:rPr>
          <w:vertAlign w:val="subscript"/>
        </w:rPr>
        <w:t>PP</w:t>
      </w:r>
      <w:proofErr w:type="spellEnd"/>
      <w:r w:rsidRPr="002F4926">
        <w:rPr>
          <w:vertAlign w:val="subscript"/>
        </w:rPr>
        <w:t>'</w:t>
      </w:r>
      <w:r w:rsidRPr="002F4926">
        <w:t xml:space="preserve"> = 50 km/h</w:t>
      </w:r>
    </w:p>
    <w:p w14:paraId="6C8E6EE9" w14:textId="77777777" w:rsidR="00FD610F" w:rsidRPr="002F4926" w:rsidRDefault="00C55442" w:rsidP="00FD610F">
      <w:pPr>
        <w:pStyle w:val="SingleTxtG"/>
        <w:ind w:left="2835"/>
      </w:pPr>
      <w:r w:rsidRPr="002F4926">
        <w:tab/>
        <w:t>The selected gear (</w:t>
      </w:r>
      <w:proofErr w:type="spellStart"/>
      <w:r w:rsidRPr="002F4926">
        <w:t>i</w:t>
      </w:r>
      <w:proofErr w:type="spellEnd"/>
      <w:r w:rsidRPr="002F4926">
        <w:t>) and pre-acceleration condition shall be the same as those used in the original type approval test of Annex 3 of this Regulation.</w:t>
      </w:r>
    </w:p>
    <w:p w14:paraId="6D9A9044" w14:textId="77777777" w:rsidR="00FD610F" w:rsidRPr="002F4926" w:rsidRDefault="00C55442" w:rsidP="00FD610F">
      <w:pPr>
        <w:pStyle w:val="SingleTxtG"/>
        <w:ind w:left="2268"/>
      </w:pPr>
      <w:r w:rsidRPr="002F4926">
        <w:rPr>
          <w:b/>
        </w:rPr>
        <w:tab/>
      </w:r>
      <w:r w:rsidRPr="002F4926">
        <w:t>(ii)</w:t>
      </w:r>
      <w:r w:rsidRPr="002F4926">
        <w:tab/>
      </w:r>
      <w:proofErr w:type="spellStart"/>
      <w:r w:rsidRPr="002F4926">
        <w:t>v</w:t>
      </w:r>
      <w:r w:rsidRPr="002F4926">
        <w:rPr>
          <w:vertAlign w:val="subscript"/>
        </w:rPr>
        <w:t>BB</w:t>
      </w:r>
      <w:proofErr w:type="spellEnd"/>
      <w:r w:rsidRPr="002F4926">
        <w:rPr>
          <w:vertAlign w:val="subscript"/>
        </w:rPr>
        <w:t>'</w:t>
      </w:r>
      <w:r w:rsidRPr="002F4926">
        <w:t xml:space="preserve"> corresponding to </w:t>
      </w:r>
    </w:p>
    <w:p w14:paraId="622EB468" w14:textId="77777777" w:rsidR="00FD610F" w:rsidRPr="002F4926" w:rsidRDefault="00FD610F" w:rsidP="00FD610F">
      <w:pPr>
        <w:pStyle w:val="SingleTxtG"/>
        <w:ind w:left="2268"/>
        <w:rPr>
          <w:strike/>
        </w:rPr>
      </w:pPr>
      <w:r w:rsidRPr="002F4926">
        <w:tab/>
      </w:r>
      <w:r w:rsidR="00C55442" w:rsidRPr="002F4926">
        <w:tab/>
      </w:r>
      <w:proofErr w:type="spellStart"/>
      <w:r w:rsidR="00C55442" w:rsidRPr="002F4926">
        <w:t>n</w:t>
      </w:r>
      <w:r w:rsidR="00C55442" w:rsidRPr="002F4926">
        <w:rPr>
          <w:vertAlign w:val="subscript"/>
          <w:lang w:eastAsia="ja-JP"/>
        </w:rPr>
        <w:t>BB</w:t>
      </w:r>
      <w:proofErr w:type="spellEnd"/>
      <w:r w:rsidR="00C55442" w:rsidRPr="002F4926">
        <w:rPr>
          <w:vertAlign w:val="subscript"/>
        </w:rPr>
        <w:t>'</w:t>
      </w:r>
      <w:r w:rsidR="00C55442" w:rsidRPr="002F4926">
        <w:t xml:space="preserve"> = </w:t>
      </w:r>
      <w:r w:rsidR="00C55442" w:rsidRPr="002F4926">
        <w:rPr>
          <w:strike/>
        </w:rPr>
        <w:t xml:space="preserve">0.85 * (S – </w:t>
      </w:r>
      <w:proofErr w:type="spellStart"/>
      <w:r w:rsidR="00C55442" w:rsidRPr="002F4926">
        <w:rPr>
          <w:strike/>
        </w:rPr>
        <w:t>n</w:t>
      </w:r>
      <w:r w:rsidR="00C55442" w:rsidRPr="002F4926">
        <w:rPr>
          <w:strike/>
          <w:vertAlign w:val="subscript"/>
          <w:lang w:eastAsia="ja-JP"/>
        </w:rPr>
        <w:t>idle</w:t>
      </w:r>
      <w:proofErr w:type="spellEnd"/>
      <w:r w:rsidR="00C55442" w:rsidRPr="002F4926">
        <w:rPr>
          <w:strike/>
        </w:rPr>
        <w:t xml:space="preserve">) + </w:t>
      </w:r>
      <w:proofErr w:type="spellStart"/>
      <w:r w:rsidR="00C55442" w:rsidRPr="002F4926">
        <w:rPr>
          <w:strike/>
        </w:rPr>
        <w:t>n</w:t>
      </w:r>
      <w:r w:rsidR="00C55442" w:rsidRPr="002F4926">
        <w:rPr>
          <w:strike/>
          <w:vertAlign w:val="subscript"/>
          <w:lang w:eastAsia="ja-JP"/>
        </w:rPr>
        <w:t>idle</w:t>
      </w:r>
      <w:proofErr w:type="spellEnd"/>
      <w:r w:rsidR="00C55442" w:rsidRPr="002F4926">
        <w:rPr>
          <w:strike/>
        </w:rPr>
        <w:t xml:space="preserve"> </w:t>
      </w:r>
      <w:r w:rsidR="00C55442" w:rsidRPr="002F4926">
        <w:rPr>
          <w:strike/>
        </w:rPr>
        <w:tab/>
      </w:r>
      <w:r w:rsidR="00C55442" w:rsidRPr="002F4926">
        <w:rPr>
          <w:strike/>
        </w:rPr>
        <w:tab/>
        <w:t xml:space="preserve">for PMR </w:t>
      </w:r>
      <w:r w:rsidR="00C55442" w:rsidRPr="002F4926">
        <w:rPr>
          <w:strike/>
          <w:u w:val="single"/>
        </w:rPr>
        <w:t>&lt;</w:t>
      </w:r>
      <w:r w:rsidR="00C55442" w:rsidRPr="002F4926">
        <w:rPr>
          <w:strike/>
        </w:rPr>
        <w:t xml:space="preserve"> 66; and</w:t>
      </w:r>
    </w:p>
    <w:p w14:paraId="2B6B679B" w14:textId="77777777" w:rsidR="00FD610F" w:rsidRPr="002F4926" w:rsidRDefault="00FD610F" w:rsidP="00FD610F">
      <w:pPr>
        <w:pStyle w:val="SingleTxtG"/>
        <w:ind w:left="2268"/>
        <w:rPr>
          <w:strike/>
        </w:rPr>
      </w:pPr>
      <w:r w:rsidRPr="002F4926">
        <w:rPr>
          <w:strike/>
        </w:rPr>
        <w:tab/>
      </w:r>
      <w:r w:rsidR="00C55442" w:rsidRPr="002F4926">
        <w:tab/>
      </w:r>
      <w:proofErr w:type="spellStart"/>
      <w:r w:rsidR="00C55442" w:rsidRPr="002F4926">
        <w:rPr>
          <w:strike/>
        </w:rPr>
        <w:t>n</w:t>
      </w:r>
      <w:r w:rsidR="00C55442" w:rsidRPr="002F4926">
        <w:rPr>
          <w:strike/>
          <w:vertAlign w:val="subscript"/>
        </w:rPr>
        <w:t>BB</w:t>
      </w:r>
      <w:proofErr w:type="spellEnd"/>
      <w:r w:rsidR="00C55442" w:rsidRPr="002F4926">
        <w:rPr>
          <w:strike/>
          <w:vertAlign w:val="subscript"/>
        </w:rPr>
        <w:t>'</w:t>
      </w:r>
      <w:r w:rsidR="00C55442" w:rsidRPr="002F4926">
        <w:rPr>
          <w:strike/>
        </w:rPr>
        <w:t xml:space="preserve"> = 3.4 * PMR</w:t>
      </w:r>
      <w:r w:rsidR="00C55442" w:rsidRPr="002F4926">
        <w:rPr>
          <w:strike/>
          <w:vertAlign w:val="superscript"/>
        </w:rPr>
        <w:t>-0.33</w:t>
      </w:r>
      <w:r w:rsidR="00C55442" w:rsidRPr="002F4926">
        <w:rPr>
          <w:strike/>
        </w:rPr>
        <w:t xml:space="preserve"> * (S – </w:t>
      </w:r>
      <w:proofErr w:type="spellStart"/>
      <w:r w:rsidR="00C55442" w:rsidRPr="002F4926">
        <w:rPr>
          <w:strike/>
        </w:rPr>
        <w:t>n</w:t>
      </w:r>
      <w:r w:rsidR="00C55442" w:rsidRPr="002F4926">
        <w:rPr>
          <w:strike/>
          <w:vertAlign w:val="subscript"/>
          <w:lang w:eastAsia="ja-JP"/>
        </w:rPr>
        <w:t>idle</w:t>
      </w:r>
      <w:proofErr w:type="spellEnd"/>
      <w:r w:rsidR="00C55442" w:rsidRPr="002F4926">
        <w:rPr>
          <w:strike/>
        </w:rPr>
        <w:t xml:space="preserve">) + </w:t>
      </w:r>
      <w:proofErr w:type="spellStart"/>
      <w:r w:rsidR="00C55442" w:rsidRPr="002F4926">
        <w:rPr>
          <w:strike/>
        </w:rPr>
        <w:t>n</w:t>
      </w:r>
      <w:r w:rsidR="00C55442" w:rsidRPr="002F4926">
        <w:rPr>
          <w:strike/>
          <w:vertAlign w:val="subscript"/>
          <w:lang w:eastAsia="ja-JP"/>
        </w:rPr>
        <w:t>idle</w:t>
      </w:r>
      <w:proofErr w:type="spellEnd"/>
      <w:r w:rsidR="00C55442" w:rsidRPr="002F4926">
        <w:rPr>
          <w:strike/>
        </w:rPr>
        <w:t xml:space="preserve"> </w:t>
      </w:r>
      <w:r w:rsidR="00C55442" w:rsidRPr="002F4926">
        <w:rPr>
          <w:strike/>
        </w:rPr>
        <w:tab/>
        <w:t>for PMR &gt; 66</w:t>
      </w:r>
    </w:p>
    <w:p w14:paraId="5DFFBFB7" w14:textId="77777777" w:rsidR="00FD610F" w:rsidRPr="002F4926" w:rsidRDefault="00FD610F" w:rsidP="00FD610F">
      <w:pPr>
        <w:pStyle w:val="SingleTxtG"/>
        <w:ind w:left="2268"/>
        <w:rPr>
          <w:b/>
        </w:rPr>
      </w:pPr>
      <w:r w:rsidRPr="002F4926">
        <w:tab/>
      </w:r>
      <w:r w:rsidRPr="002F4926">
        <w:tab/>
      </w:r>
      <w:r w:rsidR="00C55442" w:rsidRPr="002F4926">
        <w:rPr>
          <w:b/>
        </w:rPr>
        <w:t>0.8 x S</w:t>
      </w:r>
    </w:p>
    <w:p w14:paraId="3F31B3CA" w14:textId="529ADD47" w:rsidR="00FD610F" w:rsidRPr="002F4926" w:rsidRDefault="00FD610F" w:rsidP="007368E2">
      <w:pPr>
        <w:pStyle w:val="SingleTxtG"/>
        <w:ind w:left="2835" w:hanging="567"/>
        <w:rPr>
          <w:b/>
        </w:rPr>
      </w:pPr>
      <w:r w:rsidRPr="002F4926">
        <w:rPr>
          <w:b/>
        </w:rPr>
        <w:tab/>
      </w:r>
      <w:r w:rsidR="00C55442" w:rsidRPr="002F4926">
        <w:tab/>
      </w:r>
      <w:proofErr w:type="spellStart"/>
      <w:r w:rsidR="00C55442" w:rsidRPr="002F4926">
        <w:t>v</w:t>
      </w:r>
      <w:r w:rsidR="00C55442" w:rsidRPr="002F4926">
        <w:rPr>
          <w:vertAlign w:val="subscript"/>
        </w:rPr>
        <w:t>BB</w:t>
      </w:r>
      <w:proofErr w:type="spellEnd"/>
      <w:r w:rsidR="00C55442" w:rsidRPr="002F4926">
        <w:rPr>
          <w:vertAlign w:val="subscript"/>
        </w:rPr>
        <w:t>'</w:t>
      </w:r>
      <w:r w:rsidR="00C55442" w:rsidRPr="002F4926">
        <w:t xml:space="preserve"> shall not exceed</w:t>
      </w:r>
      <w:r w:rsidR="00DC6CDF" w:rsidRPr="002F4926">
        <w:t xml:space="preserve"> </w:t>
      </w:r>
      <w:r w:rsidR="00DC6CDF" w:rsidRPr="002F4926">
        <w:rPr>
          <w:strike/>
        </w:rPr>
        <w:t>80km/h</w:t>
      </w:r>
      <w:r w:rsidR="00C55442" w:rsidRPr="002F4926">
        <w:t xml:space="preserve"> </w:t>
      </w:r>
      <w:r w:rsidR="00C55442" w:rsidRPr="002F4926">
        <w:rPr>
          <w:b/>
        </w:rPr>
        <w:t xml:space="preserve">the values </w:t>
      </w:r>
      <w:r w:rsidR="007368E2" w:rsidRPr="002F4926">
        <w:rPr>
          <w:b/>
        </w:rPr>
        <w:t xml:space="preserve">as </w:t>
      </w:r>
      <w:r w:rsidR="00C55442" w:rsidRPr="002F4926">
        <w:rPr>
          <w:b/>
        </w:rPr>
        <w:t>specified in paragraph 2.5 (b) above.</w:t>
      </w:r>
    </w:p>
    <w:p w14:paraId="42D0E0CF" w14:textId="393D40A5" w:rsidR="00C55442" w:rsidRPr="002F4926" w:rsidRDefault="00FD610F" w:rsidP="00FD610F">
      <w:pPr>
        <w:pStyle w:val="SingleTxtG"/>
        <w:ind w:left="2268"/>
        <w:rPr>
          <w:b/>
        </w:rPr>
      </w:pPr>
      <w:r w:rsidRPr="002F4926">
        <w:rPr>
          <w:b/>
        </w:rPr>
        <w:tab/>
      </w:r>
      <w:r w:rsidR="00C55442" w:rsidRPr="002F4926">
        <w:tab/>
        <w:t xml:space="preserve">The selected gear shall be 2nd. If the 3rd gear satisfies requirements of </w:t>
      </w:r>
      <w:r w:rsidRPr="002F4926">
        <w:tab/>
      </w:r>
      <w:r w:rsidRPr="002F4926">
        <w:tab/>
      </w:r>
      <w:proofErr w:type="spellStart"/>
      <w:r w:rsidR="00C55442" w:rsidRPr="002F4926">
        <w:t>n</w:t>
      </w:r>
      <w:r w:rsidR="00C55442" w:rsidRPr="002F4926">
        <w:rPr>
          <w:vertAlign w:val="subscript"/>
        </w:rPr>
        <w:t>BB</w:t>
      </w:r>
      <w:proofErr w:type="spellEnd"/>
      <w:r w:rsidR="00C55442" w:rsidRPr="002F4926">
        <w:rPr>
          <w:vertAlign w:val="subscript"/>
        </w:rPr>
        <w:t>'</w:t>
      </w:r>
      <w:r w:rsidR="00C55442" w:rsidRPr="002F4926">
        <w:t xml:space="preserve"> and </w:t>
      </w:r>
      <w:proofErr w:type="spellStart"/>
      <w:r w:rsidR="00C55442" w:rsidRPr="002F4926">
        <w:t>v</w:t>
      </w:r>
      <w:r w:rsidR="00C55442" w:rsidRPr="002F4926">
        <w:rPr>
          <w:vertAlign w:val="subscript"/>
        </w:rPr>
        <w:t>BB</w:t>
      </w:r>
      <w:proofErr w:type="spellEnd"/>
      <w:r w:rsidR="00C55442" w:rsidRPr="002F4926">
        <w:rPr>
          <w:vertAlign w:val="subscript"/>
        </w:rPr>
        <w:t>'</w:t>
      </w:r>
      <w:r w:rsidR="00C55442" w:rsidRPr="002F4926">
        <w:t xml:space="preserve">, 3rd shall be used. If the 4th gear satisfies requirements of </w:t>
      </w:r>
      <w:r w:rsidRPr="002F4926">
        <w:tab/>
      </w:r>
      <w:r w:rsidRPr="002F4926">
        <w:tab/>
      </w:r>
      <w:proofErr w:type="spellStart"/>
      <w:r w:rsidR="00C55442" w:rsidRPr="002F4926">
        <w:t>n</w:t>
      </w:r>
      <w:r w:rsidR="00C55442" w:rsidRPr="002F4926">
        <w:rPr>
          <w:vertAlign w:val="subscript"/>
        </w:rPr>
        <w:t>BB</w:t>
      </w:r>
      <w:proofErr w:type="spellEnd"/>
      <w:r w:rsidR="00C55442" w:rsidRPr="002F4926">
        <w:rPr>
          <w:vertAlign w:val="subscript"/>
        </w:rPr>
        <w:t>'</w:t>
      </w:r>
      <w:r w:rsidR="00C55442" w:rsidRPr="002F4926">
        <w:t xml:space="preserve"> and </w:t>
      </w:r>
      <w:proofErr w:type="spellStart"/>
      <w:r w:rsidR="00C55442" w:rsidRPr="002F4926">
        <w:t>v</w:t>
      </w:r>
      <w:r w:rsidR="00C55442" w:rsidRPr="002F4926">
        <w:rPr>
          <w:vertAlign w:val="subscript"/>
        </w:rPr>
        <w:t>BB</w:t>
      </w:r>
      <w:proofErr w:type="spellEnd"/>
      <w:r w:rsidR="00C55442" w:rsidRPr="002F4926">
        <w:rPr>
          <w:vertAlign w:val="subscript"/>
        </w:rPr>
        <w:t>'</w:t>
      </w:r>
      <w:r w:rsidR="00C55442" w:rsidRPr="002F4926">
        <w:t xml:space="preserve">, 4th shall be used. </w:t>
      </w:r>
      <w:r w:rsidR="00C55442" w:rsidRPr="002F4926">
        <w:rPr>
          <w:b/>
        </w:rPr>
        <w:t xml:space="preserve">If the 5th gear satisfies requirements </w:t>
      </w:r>
      <w:r w:rsidRPr="002F4926">
        <w:rPr>
          <w:b/>
        </w:rPr>
        <w:tab/>
      </w:r>
      <w:r w:rsidRPr="002F4926">
        <w:rPr>
          <w:b/>
        </w:rPr>
        <w:tab/>
      </w:r>
      <w:r w:rsidR="00C55442" w:rsidRPr="002F4926">
        <w:rPr>
          <w:b/>
        </w:rPr>
        <w:t xml:space="preserve">of </w:t>
      </w:r>
      <w:proofErr w:type="spellStart"/>
      <w:r w:rsidR="00C55442" w:rsidRPr="002F4926">
        <w:rPr>
          <w:b/>
        </w:rPr>
        <w:t>n</w:t>
      </w:r>
      <w:r w:rsidR="00C55442" w:rsidRPr="002F4926">
        <w:rPr>
          <w:b/>
          <w:vertAlign w:val="subscript"/>
        </w:rPr>
        <w:t>BB</w:t>
      </w:r>
      <w:proofErr w:type="spellEnd"/>
      <w:r w:rsidR="00C55442" w:rsidRPr="002F4926">
        <w:rPr>
          <w:b/>
          <w:vertAlign w:val="subscript"/>
        </w:rPr>
        <w:t>'</w:t>
      </w:r>
      <w:r w:rsidR="00C55442" w:rsidRPr="002F4926">
        <w:rPr>
          <w:b/>
        </w:rPr>
        <w:t xml:space="preserve"> and </w:t>
      </w:r>
      <w:proofErr w:type="spellStart"/>
      <w:r w:rsidR="00C55442" w:rsidRPr="002F4926">
        <w:rPr>
          <w:b/>
        </w:rPr>
        <w:t>v</w:t>
      </w:r>
      <w:r w:rsidR="00C55442" w:rsidRPr="002F4926">
        <w:rPr>
          <w:b/>
          <w:vertAlign w:val="subscript"/>
        </w:rPr>
        <w:t>BB</w:t>
      </w:r>
      <w:proofErr w:type="spellEnd"/>
      <w:r w:rsidR="00C55442" w:rsidRPr="002F4926">
        <w:rPr>
          <w:b/>
          <w:vertAlign w:val="subscript"/>
        </w:rPr>
        <w:t>'</w:t>
      </w:r>
      <w:r w:rsidR="00C55442" w:rsidRPr="002F4926">
        <w:rPr>
          <w:b/>
        </w:rPr>
        <w:t xml:space="preserve">, 5th shall be used. If the 6th gear satisfies </w:t>
      </w:r>
      <w:r w:rsidRPr="002F4926">
        <w:rPr>
          <w:b/>
        </w:rPr>
        <w:tab/>
      </w:r>
      <w:r w:rsidRPr="002F4926">
        <w:rPr>
          <w:b/>
        </w:rPr>
        <w:tab/>
      </w:r>
      <w:r w:rsidRPr="002F4926">
        <w:rPr>
          <w:b/>
        </w:rPr>
        <w:tab/>
      </w:r>
      <w:r w:rsidR="00C55442" w:rsidRPr="002F4926">
        <w:rPr>
          <w:b/>
        </w:rPr>
        <w:t xml:space="preserve">requirements of </w:t>
      </w:r>
      <w:proofErr w:type="spellStart"/>
      <w:r w:rsidR="00C55442" w:rsidRPr="002F4926">
        <w:rPr>
          <w:b/>
        </w:rPr>
        <w:t>n</w:t>
      </w:r>
      <w:r w:rsidR="00C55442" w:rsidRPr="002F4926">
        <w:rPr>
          <w:b/>
          <w:vertAlign w:val="subscript"/>
        </w:rPr>
        <w:t>BB</w:t>
      </w:r>
      <w:proofErr w:type="spellEnd"/>
      <w:r w:rsidR="00C55442" w:rsidRPr="002F4926">
        <w:rPr>
          <w:b/>
          <w:vertAlign w:val="subscript"/>
        </w:rPr>
        <w:t>'</w:t>
      </w:r>
      <w:r w:rsidR="00C55442" w:rsidRPr="002F4926">
        <w:rPr>
          <w:b/>
        </w:rPr>
        <w:t xml:space="preserve"> and </w:t>
      </w:r>
      <w:proofErr w:type="spellStart"/>
      <w:r w:rsidR="00C55442" w:rsidRPr="002F4926">
        <w:rPr>
          <w:b/>
        </w:rPr>
        <w:t>v</w:t>
      </w:r>
      <w:r w:rsidR="00C55442" w:rsidRPr="002F4926">
        <w:rPr>
          <w:b/>
          <w:vertAlign w:val="subscript"/>
        </w:rPr>
        <w:t>BB</w:t>
      </w:r>
      <w:proofErr w:type="spellEnd"/>
      <w:r w:rsidR="00C55442" w:rsidRPr="002F4926">
        <w:rPr>
          <w:b/>
          <w:vertAlign w:val="subscript"/>
        </w:rPr>
        <w:t>'</w:t>
      </w:r>
      <w:r w:rsidR="00C55442" w:rsidRPr="002F4926">
        <w:rPr>
          <w:b/>
        </w:rPr>
        <w:t>, 6th shall be used.</w:t>
      </w:r>
    </w:p>
    <w:p w14:paraId="624D3DD6" w14:textId="64A7498E" w:rsidR="00C55442" w:rsidRPr="002F4926" w:rsidRDefault="00C55442" w:rsidP="00C55442">
      <w:pPr>
        <w:pStyle w:val="SingleTxtG"/>
        <w:keepNext/>
        <w:keepLines/>
        <w:ind w:left="2835"/>
        <w:rPr>
          <w:rFonts w:cs="Calibri"/>
          <w:b/>
          <w:color w:val="000000" w:themeColor="text1"/>
        </w:rPr>
      </w:pPr>
      <w:r w:rsidRPr="002F4926">
        <w:rPr>
          <w:b/>
          <w:color w:val="000000" w:themeColor="text1"/>
        </w:rPr>
        <w:t>If with 2</w:t>
      </w:r>
      <w:r w:rsidRPr="002F4926">
        <w:rPr>
          <w:b/>
          <w:color w:val="000000" w:themeColor="text1"/>
          <w:vertAlign w:val="superscript"/>
        </w:rPr>
        <w:t>nd</w:t>
      </w:r>
      <w:r w:rsidRPr="002F4926">
        <w:rPr>
          <w:b/>
          <w:color w:val="000000" w:themeColor="text1"/>
        </w:rPr>
        <w:t xml:space="preserve"> gear the vehicle exceeds 80km/h for vehicles with pmr</w:t>
      </w:r>
      <w:r w:rsidRPr="002F4926">
        <w:rPr>
          <w:rFonts w:cs="Calibri"/>
          <w:b/>
          <w:color w:val="000000" w:themeColor="text1"/>
        </w:rPr>
        <w:t xml:space="preserve">≤150 or 100km/h for vehicles with </w:t>
      </w:r>
      <w:proofErr w:type="spellStart"/>
      <w:r w:rsidRPr="002F4926">
        <w:rPr>
          <w:rFonts w:cs="Calibri"/>
          <w:b/>
          <w:color w:val="000000" w:themeColor="text1"/>
        </w:rPr>
        <w:t>pmr</w:t>
      </w:r>
      <w:proofErr w:type="spellEnd"/>
      <w:r w:rsidRPr="002F4926">
        <w:rPr>
          <w:rFonts w:cs="Calibri"/>
          <w:b/>
          <w:color w:val="000000" w:themeColor="text1"/>
        </w:rPr>
        <w:t>&gt;150, the test shall be performed in 2</w:t>
      </w:r>
      <w:r w:rsidRPr="002F4926">
        <w:rPr>
          <w:rFonts w:cs="Calibri"/>
          <w:b/>
          <w:color w:val="000000" w:themeColor="text1"/>
          <w:vertAlign w:val="superscript"/>
        </w:rPr>
        <w:t>nd</w:t>
      </w:r>
      <w:r w:rsidRPr="002F4926">
        <w:rPr>
          <w:rFonts w:cs="Calibri"/>
          <w:b/>
          <w:color w:val="000000" w:themeColor="text1"/>
        </w:rPr>
        <w:t xml:space="preserve"> gear and a speed of 80km/h for </w:t>
      </w:r>
      <w:r w:rsidRPr="002F4926">
        <w:rPr>
          <w:b/>
          <w:color w:val="000000" w:themeColor="text1"/>
        </w:rPr>
        <w:t>vehicles with pmr</w:t>
      </w:r>
      <w:r w:rsidRPr="002F4926">
        <w:rPr>
          <w:rFonts w:cs="Calibri"/>
          <w:b/>
          <w:color w:val="000000" w:themeColor="text1"/>
        </w:rPr>
        <w:t xml:space="preserve">≤150 or 100km/h for vehicles with </w:t>
      </w:r>
      <w:proofErr w:type="spellStart"/>
      <w:r w:rsidRPr="002F4926">
        <w:rPr>
          <w:rFonts w:cs="Calibri"/>
          <w:b/>
          <w:color w:val="000000" w:themeColor="text1"/>
        </w:rPr>
        <w:t>pmr</w:t>
      </w:r>
      <w:proofErr w:type="spellEnd"/>
      <w:r w:rsidRPr="002F4926">
        <w:rPr>
          <w:rFonts w:cs="Calibri"/>
          <w:b/>
          <w:color w:val="000000" w:themeColor="text1"/>
        </w:rPr>
        <w:t>&gt;150 at line BB’ shall be reached</w:t>
      </w:r>
      <w:r w:rsidR="008F7B9A" w:rsidRPr="002F4926">
        <w:rPr>
          <w:rFonts w:cs="Calibri"/>
          <w:b/>
          <w:color w:val="000000" w:themeColor="text1"/>
        </w:rPr>
        <w:t xml:space="preserve"> but not exceeded.</w:t>
      </w:r>
    </w:p>
    <w:p w14:paraId="484A3660" w14:textId="039DB75B" w:rsidR="00C55442" w:rsidRPr="002F4926" w:rsidRDefault="00C55442" w:rsidP="00C55442">
      <w:pPr>
        <w:pStyle w:val="SingleTxtG"/>
        <w:keepNext/>
        <w:keepLines/>
        <w:ind w:left="2835"/>
        <w:rPr>
          <w:color w:val="000000" w:themeColor="text1"/>
        </w:rPr>
      </w:pPr>
      <w:r w:rsidRPr="002F4926">
        <w:rPr>
          <w:b/>
          <w:color w:val="000000" w:themeColor="text1"/>
        </w:rPr>
        <w:t xml:space="preserve">If during the test unusual riding conditions (such as apparent wheel spin or front wheel lift up) occur, the test shall be performed in the next higher gear. If in that gear </w:t>
      </w:r>
      <w:proofErr w:type="spellStart"/>
      <w:r w:rsidRPr="002F4926">
        <w:rPr>
          <w:b/>
          <w:color w:val="000000" w:themeColor="text1"/>
        </w:rPr>
        <w:t>n</w:t>
      </w:r>
      <w:r w:rsidRPr="002F4926">
        <w:rPr>
          <w:b/>
          <w:color w:val="000000" w:themeColor="text1"/>
          <w:vertAlign w:val="subscript"/>
        </w:rPr>
        <w:t>BB</w:t>
      </w:r>
      <w:proofErr w:type="spellEnd"/>
      <w:r w:rsidRPr="002F4926">
        <w:rPr>
          <w:b/>
          <w:color w:val="000000" w:themeColor="text1"/>
          <w:vertAlign w:val="subscript"/>
        </w:rPr>
        <w:t>’</w:t>
      </w:r>
      <w:r w:rsidRPr="002F4926">
        <w:rPr>
          <w:b/>
          <w:color w:val="000000" w:themeColor="text1"/>
        </w:rPr>
        <w:t xml:space="preserve">= 0,8 * S cannot be achieved, </w:t>
      </w:r>
      <w:r w:rsidRPr="002F4926">
        <w:rPr>
          <w:rFonts w:cs="Calibri"/>
          <w:b/>
          <w:color w:val="000000" w:themeColor="text1"/>
        </w:rPr>
        <w:t xml:space="preserve">a speed of 80km/h for </w:t>
      </w:r>
      <w:r w:rsidRPr="002F4926">
        <w:rPr>
          <w:b/>
          <w:color w:val="000000" w:themeColor="text1"/>
        </w:rPr>
        <w:t>vehicles with pmr</w:t>
      </w:r>
      <w:r w:rsidRPr="002F4926">
        <w:rPr>
          <w:rFonts w:cs="Calibri"/>
          <w:b/>
          <w:color w:val="000000" w:themeColor="text1"/>
        </w:rPr>
        <w:t xml:space="preserve">≤150 or 100km/h for vehicles with </w:t>
      </w:r>
      <w:proofErr w:type="spellStart"/>
      <w:r w:rsidRPr="002F4926">
        <w:rPr>
          <w:rFonts w:cs="Calibri"/>
          <w:b/>
          <w:color w:val="000000" w:themeColor="text1"/>
        </w:rPr>
        <w:t>pmr</w:t>
      </w:r>
      <w:proofErr w:type="spellEnd"/>
      <w:r w:rsidRPr="002F4926">
        <w:rPr>
          <w:rFonts w:cs="Calibri"/>
          <w:b/>
          <w:color w:val="000000" w:themeColor="text1"/>
        </w:rPr>
        <w:t>&gt;150 at line BB’ shall be reached</w:t>
      </w:r>
      <w:r w:rsidR="008F7B9A" w:rsidRPr="002F4926">
        <w:rPr>
          <w:rFonts w:cs="Calibri"/>
          <w:b/>
          <w:color w:val="000000" w:themeColor="text1"/>
        </w:rPr>
        <w:t xml:space="preserve"> but not exceeded.</w:t>
      </w:r>
    </w:p>
    <w:p w14:paraId="2EBFA088" w14:textId="77777777" w:rsidR="00C55442" w:rsidRPr="002F4926" w:rsidRDefault="00C55442" w:rsidP="00C55442">
      <w:pPr>
        <w:pStyle w:val="SingleTxtG"/>
        <w:rPr>
          <w:rFonts w:eastAsia="Arial Unicode MS"/>
          <w:b/>
        </w:rPr>
      </w:pPr>
      <w:r w:rsidRPr="002F4926">
        <w:rPr>
          <w:rFonts w:eastAsia="Arial Unicode MS"/>
          <w:b/>
        </w:rPr>
        <w:t>3.3.</w:t>
      </w:r>
      <w:r w:rsidRPr="002F4926">
        <w:rPr>
          <w:rFonts w:eastAsia="Arial Unicode MS"/>
          <w:b/>
        </w:rPr>
        <w:tab/>
      </w:r>
      <w:r w:rsidRPr="002F4926">
        <w:rPr>
          <w:rFonts w:eastAsia="Arial Unicode MS"/>
          <w:b/>
        </w:rPr>
        <w:tab/>
        <w:t>Additional operating conditions</w:t>
      </w:r>
    </w:p>
    <w:p w14:paraId="2C85A323" w14:textId="1DD0448B" w:rsidR="00F62185" w:rsidRPr="002F4926" w:rsidRDefault="00C55442" w:rsidP="00C55442">
      <w:pPr>
        <w:pStyle w:val="SingleTxtG"/>
        <w:rPr>
          <w:rFonts w:eastAsia="Arial Unicode MS"/>
          <w:b/>
        </w:rPr>
        <w:sectPr w:rsidR="00F62185" w:rsidRPr="002F4926" w:rsidSect="00F62185">
          <w:footerReference w:type="first" r:id="rId14"/>
          <w:footnotePr>
            <w:numRestart w:val="eachPage"/>
          </w:footnotePr>
          <w:endnotePr>
            <w:numFmt w:val="decimal"/>
          </w:endnotePr>
          <w:type w:val="continuous"/>
          <w:pgSz w:w="11907" w:h="16840" w:code="9"/>
          <w:pgMar w:top="1701" w:right="1134" w:bottom="2268" w:left="1134" w:header="851" w:footer="1701" w:gutter="0"/>
          <w:cols w:space="720"/>
          <w:titlePg/>
          <w:docGrid w:linePitch="272"/>
        </w:sectPr>
      </w:pPr>
      <w:r w:rsidRPr="002F4926">
        <w:rPr>
          <w:rFonts w:eastAsia="Arial Unicode MS"/>
          <w:b/>
        </w:rPr>
        <w:t>3.3.1.</w:t>
      </w:r>
      <w:r w:rsidRPr="002F4926">
        <w:rPr>
          <w:rFonts w:eastAsia="Arial Unicode MS"/>
          <w:b/>
        </w:rPr>
        <w:tab/>
      </w:r>
      <w:r w:rsidRPr="002F4926">
        <w:rPr>
          <w:rFonts w:eastAsia="Arial Unicode MS"/>
          <w:b/>
        </w:rPr>
        <w:tab/>
        <w:t>Test procedure</w:t>
      </w:r>
      <w:r w:rsidR="00F62185" w:rsidRPr="002F4926">
        <w:rPr>
          <w:rStyle w:val="FootnoteReference"/>
          <w:rFonts w:eastAsia="Arial Unicode MS"/>
          <w:b/>
        </w:rPr>
        <w:footnoteReference w:id="5"/>
      </w:r>
    </w:p>
    <w:p w14:paraId="4881C545" w14:textId="4DDF62E9" w:rsidR="00223289" w:rsidRPr="002F4926" w:rsidRDefault="00223289" w:rsidP="00223289">
      <w:pPr>
        <w:pStyle w:val="SingleTxtG"/>
        <w:ind w:left="2268" w:hanging="1134"/>
        <w:rPr>
          <w:b/>
        </w:rPr>
      </w:pPr>
      <w:r w:rsidRPr="002F4926">
        <w:rPr>
          <w:b/>
        </w:rPr>
        <w:lastRenderedPageBreak/>
        <w:tab/>
        <w:t>The vehicle shall approach the line AA' at constant speed or in acceleration or deceleration, according to the throttle operation which may be requested by the technical service.</w:t>
      </w:r>
    </w:p>
    <w:p w14:paraId="3579D563" w14:textId="77777777" w:rsidR="00223289" w:rsidRPr="002F4926" w:rsidRDefault="00223289" w:rsidP="00223289">
      <w:pPr>
        <w:pStyle w:val="SingleTxtG"/>
        <w:ind w:left="2268"/>
        <w:rPr>
          <w:b/>
        </w:rPr>
      </w:pPr>
      <w:r w:rsidRPr="002F4926">
        <w:rPr>
          <w:b/>
        </w:rPr>
        <w:t xml:space="preserve">The approach velocity shall be chosen as such that the vehicle reaches a prescribed test speed </w:t>
      </w:r>
      <w:proofErr w:type="spellStart"/>
      <w:r w:rsidRPr="002F4926">
        <w:rPr>
          <w:b/>
        </w:rPr>
        <w:t>v</w:t>
      </w:r>
      <w:r w:rsidRPr="002F4926">
        <w:rPr>
          <w:b/>
          <w:vertAlign w:val="subscript"/>
        </w:rPr>
        <w:t>test</w:t>
      </w:r>
      <w:proofErr w:type="spellEnd"/>
      <w:r w:rsidRPr="002F4926">
        <w:rPr>
          <w:b/>
        </w:rPr>
        <w:t xml:space="preserve"> +/- 5 kph when its front passes the line AA'.</w:t>
      </w:r>
    </w:p>
    <w:p w14:paraId="1DFC1155" w14:textId="77777777" w:rsidR="00223289" w:rsidRPr="002F4926" w:rsidRDefault="00223289" w:rsidP="00223289">
      <w:pPr>
        <w:pStyle w:val="SingleTxtG"/>
        <w:ind w:left="2268"/>
        <w:rPr>
          <w:b/>
        </w:rPr>
      </w:pPr>
      <w:r w:rsidRPr="002F4926">
        <w:rPr>
          <w:b/>
        </w:rPr>
        <w:t>When the front of the vehicle passes the line AA' the throttle control shall be adjusted as rapidly as possible to a position (partial throttle, wide open throttle or maintain present throttle control position) which may be defined by the technical service and shall be kept in this position until the rear of the vehicle passes line BB’.</w:t>
      </w:r>
    </w:p>
    <w:p w14:paraId="6A319F9A" w14:textId="77777777" w:rsidR="00223289" w:rsidRPr="002F4926" w:rsidRDefault="00223289" w:rsidP="00223289">
      <w:pPr>
        <w:pStyle w:val="SingleTxtG"/>
        <w:ind w:left="2268" w:hanging="1134"/>
        <w:rPr>
          <w:b/>
        </w:rPr>
      </w:pPr>
      <w:r w:rsidRPr="002F4926">
        <w:tab/>
      </w:r>
      <w:r w:rsidRPr="002F4926">
        <w:rPr>
          <w:b/>
        </w:rPr>
        <w:t>When the rear of the vehicle passes line BB' the throttle control shall be shifted to the idle position as rapidly as possible.</w:t>
      </w:r>
    </w:p>
    <w:p w14:paraId="0CC4B9DB" w14:textId="77777777" w:rsidR="00223289" w:rsidRPr="002F4926" w:rsidRDefault="00223289" w:rsidP="00223289">
      <w:pPr>
        <w:pStyle w:val="SingleTxtG"/>
        <w:ind w:left="2268" w:hanging="1134"/>
        <w:rPr>
          <w:b/>
        </w:rPr>
      </w:pPr>
      <w:r w:rsidRPr="002F4926">
        <w:rPr>
          <w:b/>
        </w:rPr>
        <w:tab/>
        <w:t>The throttle position between lines AA’ and BB’ shall not result in a deceleration of the vehicle.</w:t>
      </w:r>
    </w:p>
    <w:p w14:paraId="721AB10A" w14:textId="77777777" w:rsidR="00223289" w:rsidRPr="002F4926" w:rsidRDefault="00223289" w:rsidP="00223289">
      <w:pPr>
        <w:pStyle w:val="SingleTxtG"/>
        <w:ind w:left="2268" w:hanging="1134"/>
      </w:pPr>
      <w:r w:rsidRPr="002F4926">
        <w:rPr>
          <w:b/>
        </w:rPr>
        <w:t xml:space="preserve"> </w:t>
      </w:r>
      <w:r w:rsidRPr="002F4926">
        <w:rPr>
          <w:b/>
        </w:rPr>
        <w:tab/>
        <w:t>The throttle operation before line AA’ and between lines AA’ and BB’ shall be defined and described in a way that it can be performed by a skilled rider who has made himself familiar with the riding characteristics of the test vehicle and that the correct execution can be assessed by observation without the necessity of technical equipment on the vehicle or at the test site other than the equipment which is required for the tests according to Annex 3.</w:t>
      </w:r>
      <w:r w:rsidRPr="002F4926">
        <w:rPr>
          <w:b/>
        </w:rPr>
        <w:tab/>
      </w:r>
    </w:p>
    <w:p w14:paraId="35458EBD" w14:textId="77777777" w:rsidR="00223289" w:rsidRPr="002F4926" w:rsidRDefault="00223289" w:rsidP="000B6505">
      <w:pPr>
        <w:pStyle w:val="SingleTxtG"/>
        <w:ind w:left="2268"/>
        <w:rPr>
          <w:rFonts w:eastAsia="Arial Unicode MS"/>
          <w:b/>
        </w:rPr>
      </w:pPr>
    </w:p>
    <w:p w14:paraId="261DD03E" w14:textId="77777777" w:rsidR="00C55442" w:rsidRPr="002F4926" w:rsidRDefault="00C55442" w:rsidP="00C55442">
      <w:pPr>
        <w:pStyle w:val="SingleTxtG"/>
        <w:rPr>
          <w:rFonts w:eastAsia="Arial Unicode MS"/>
          <w:b/>
        </w:rPr>
      </w:pPr>
      <w:r w:rsidRPr="002F4926">
        <w:rPr>
          <w:rFonts w:eastAsia="Arial Unicode MS"/>
          <w:b/>
        </w:rPr>
        <w:t>3.3.2.</w:t>
      </w:r>
      <w:r w:rsidRPr="002F4926">
        <w:rPr>
          <w:rFonts w:eastAsia="Arial Unicode MS"/>
          <w:b/>
        </w:rPr>
        <w:tab/>
      </w:r>
      <w:r w:rsidRPr="002F4926">
        <w:rPr>
          <w:rFonts w:eastAsia="Arial Unicode MS"/>
          <w:b/>
        </w:rPr>
        <w:tab/>
        <w:t>Test speed, gear selection and throttle operation</w:t>
      </w:r>
    </w:p>
    <w:p w14:paraId="60CA909F" w14:textId="77777777" w:rsidR="00C55442" w:rsidRPr="002F4926" w:rsidRDefault="00C55442" w:rsidP="00C55442">
      <w:pPr>
        <w:pStyle w:val="SingleTxtG"/>
        <w:ind w:left="2268" w:hanging="141"/>
        <w:rPr>
          <w:rFonts w:eastAsia="Arial Unicode MS"/>
          <w:b/>
        </w:rPr>
      </w:pPr>
      <w:r w:rsidRPr="002F4926">
        <w:rPr>
          <w:rFonts w:eastAsia="Arial Unicode MS"/>
          <w:b/>
        </w:rPr>
        <w:tab/>
        <w:t xml:space="preserve">The test speed </w:t>
      </w:r>
      <w:proofErr w:type="spellStart"/>
      <w:r w:rsidRPr="002F4926">
        <w:rPr>
          <w:rFonts w:eastAsia="Arial Unicode MS"/>
          <w:b/>
        </w:rPr>
        <w:t>v</w:t>
      </w:r>
      <w:r w:rsidRPr="002F4926">
        <w:rPr>
          <w:rFonts w:eastAsia="Arial Unicode MS"/>
          <w:b/>
          <w:vertAlign w:val="subscript"/>
        </w:rPr>
        <w:t>test</w:t>
      </w:r>
      <w:proofErr w:type="spellEnd"/>
      <w:r w:rsidRPr="002F4926">
        <w:rPr>
          <w:rFonts w:eastAsia="Arial Unicode MS"/>
          <w:b/>
        </w:rPr>
        <w:t xml:space="preserve"> may be any speed within the ASEP control range as defined in paragraph 2.5. above.</w:t>
      </w:r>
    </w:p>
    <w:p w14:paraId="561B0325" w14:textId="003E2676" w:rsidR="00C55442" w:rsidRPr="002F4926" w:rsidRDefault="00C55442" w:rsidP="00C55442">
      <w:pPr>
        <w:pStyle w:val="SingleTxtG"/>
        <w:ind w:left="2268"/>
        <w:rPr>
          <w:rFonts w:eastAsia="Arial Unicode MS"/>
          <w:b/>
        </w:rPr>
      </w:pPr>
      <w:r w:rsidRPr="002F4926">
        <w:rPr>
          <w:rFonts w:eastAsia="Arial Unicode MS"/>
          <w:b/>
        </w:rPr>
        <w:t>The vehicle may be tested in any of the available gears, including 1</w:t>
      </w:r>
      <w:r w:rsidRPr="002F4926">
        <w:rPr>
          <w:rFonts w:eastAsia="Arial Unicode MS"/>
          <w:b/>
          <w:vertAlign w:val="superscript"/>
        </w:rPr>
        <w:t>st</w:t>
      </w:r>
      <w:r w:rsidRPr="002F4926">
        <w:rPr>
          <w:rFonts w:eastAsia="Arial Unicode MS"/>
          <w:b/>
        </w:rPr>
        <w:t xml:space="preserve"> gear.</w:t>
      </w:r>
    </w:p>
    <w:p w14:paraId="6B563CC7" w14:textId="64C7F8E8" w:rsidR="00743E3E" w:rsidRPr="002F4926" w:rsidRDefault="00743E3E" w:rsidP="00C55442">
      <w:pPr>
        <w:pStyle w:val="SingleTxtG"/>
        <w:ind w:left="2268"/>
        <w:rPr>
          <w:rFonts w:eastAsia="Arial Unicode MS"/>
          <w:b/>
        </w:rPr>
      </w:pPr>
      <w:r w:rsidRPr="002F4926">
        <w:rPr>
          <w:rFonts w:eastAsia="Arial Unicode MS"/>
          <w:b/>
        </w:rPr>
        <w:t>The vehicle may be tested in an</w:t>
      </w:r>
      <w:r w:rsidR="00223289" w:rsidRPr="002F4926">
        <w:rPr>
          <w:rFonts w:eastAsia="Arial Unicode MS"/>
          <w:b/>
        </w:rPr>
        <w:t>y</w:t>
      </w:r>
      <w:r w:rsidRPr="002F4926">
        <w:rPr>
          <w:rFonts w:eastAsia="Arial Unicode MS"/>
          <w:b/>
        </w:rPr>
        <w:t xml:space="preserve"> of the available user selectable software programs or modes which affect the sound emissions of the vehicle.</w:t>
      </w:r>
    </w:p>
    <w:p w14:paraId="6554850C" w14:textId="43016DAE" w:rsidR="00C55442" w:rsidRPr="002F4926" w:rsidRDefault="00C55442" w:rsidP="00C55442">
      <w:pPr>
        <w:pStyle w:val="SingleTxtG"/>
        <w:ind w:left="2268"/>
        <w:rPr>
          <w:rFonts w:eastAsia="Arial Unicode MS"/>
          <w:b/>
        </w:rPr>
      </w:pPr>
      <w:r w:rsidRPr="002F4926">
        <w:rPr>
          <w:rFonts w:eastAsia="Arial Unicode MS"/>
          <w:b/>
        </w:rPr>
        <w:t xml:space="preserve">The throttle operation shall be in accordance with paragraph </w:t>
      </w:r>
      <w:r w:rsidR="00223289" w:rsidRPr="002F4926">
        <w:rPr>
          <w:rFonts w:eastAsia="Arial Unicode MS"/>
          <w:b/>
        </w:rPr>
        <w:t xml:space="preserve">3.3.1. </w:t>
      </w:r>
      <w:r w:rsidR="00A20306" w:rsidRPr="002F4926">
        <w:rPr>
          <w:rFonts w:eastAsia="Arial Unicode MS"/>
          <w:b/>
        </w:rPr>
        <w:t>of this Annex</w:t>
      </w:r>
      <w:r w:rsidR="00223289" w:rsidRPr="002F4926">
        <w:rPr>
          <w:rFonts w:eastAsia="Arial Unicode MS"/>
          <w:b/>
        </w:rPr>
        <w:t>.</w:t>
      </w:r>
    </w:p>
    <w:p w14:paraId="29A67B19" w14:textId="77777777" w:rsidR="000B6505" w:rsidRPr="002F4926" w:rsidRDefault="000B6505" w:rsidP="000B6505">
      <w:pPr>
        <w:pStyle w:val="SingleTxtG"/>
        <w:ind w:left="2268"/>
        <w:rPr>
          <w:b/>
        </w:rPr>
      </w:pPr>
      <w:r w:rsidRPr="002F4926">
        <w:rPr>
          <w:rFonts w:eastAsia="Arial Unicode MS"/>
          <w:b/>
        </w:rPr>
        <w:t>If the requested operating conditions lead to an unusual vehicle behaviour (i.e. front wheel lift up, apparent wheel spin, chain slap, engine lugging) or any other riding condition which may not be expected to occur when the vehicle is operated in real traffic, that measurement shall be discarded and a test run with different operating conditions shall be performed.</w:t>
      </w:r>
    </w:p>
    <w:p w14:paraId="4CD1AE9D" w14:textId="77777777" w:rsidR="00C55442" w:rsidRPr="002F4926" w:rsidRDefault="00C55442" w:rsidP="00C55442">
      <w:pPr>
        <w:pStyle w:val="SingleTxtG"/>
        <w:rPr>
          <w:rFonts w:eastAsia="Arial Unicode MS"/>
          <w:b/>
        </w:rPr>
      </w:pPr>
      <w:r w:rsidRPr="002F4926">
        <w:rPr>
          <w:rFonts w:eastAsia="Arial Unicode MS"/>
          <w:b/>
        </w:rPr>
        <w:t>3.3.3.</w:t>
      </w:r>
      <w:r w:rsidRPr="002F4926">
        <w:rPr>
          <w:rFonts w:eastAsia="Arial Unicode MS"/>
          <w:b/>
        </w:rPr>
        <w:tab/>
      </w:r>
      <w:r w:rsidRPr="002F4926">
        <w:rPr>
          <w:rFonts w:eastAsia="Arial Unicode MS"/>
          <w:b/>
        </w:rPr>
        <w:tab/>
        <w:t>Data processing and reporting</w:t>
      </w:r>
    </w:p>
    <w:p w14:paraId="232490E2" w14:textId="51620EDD" w:rsidR="00C55442" w:rsidRPr="002F4926" w:rsidRDefault="00C55442" w:rsidP="00C55442">
      <w:pPr>
        <w:pStyle w:val="SingleTxtG"/>
        <w:ind w:left="2268"/>
        <w:rPr>
          <w:rFonts w:eastAsia="Arial Unicode MS"/>
          <w:b/>
        </w:rPr>
      </w:pPr>
      <w:r w:rsidRPr="002F4926">
        <w:rPr>
          <w:rFonts w:eastAsia="Arial Unicode MS"/>
          <w:b/>
        </w:rPr>
        <w:t xml:space="preserve">The maximum A-weighted sound pressure level "L" indicated during each passage of the vehicle between AA' and </w:t>
      </w:r>
      <w:r w:rsidR="00E966F7" w:rsidRPr="002F4926">
        <w:rPr>
          <w:rFonts w:eastAsia="Arial Unicode MS"/>
          <w:b/>
        </w:rPr>
        <w:t xml:space="preserve">when the rear of the vehicle passes </w:t>
      </w:r>
      <w:r w:rsidRPr="002F4926">
        <w:rPr>
          <w:rFonts w:eastAsia="Arial Unicode MS"/>
          <w:b/>
        </w:rPr>
        <w:t>BB' +</w:t>
      </w:r>
      <w:r w:rsidR="00E966F7" w:rsidRPr="002F4926">
        <w:rPr>
          <w:rFonts w:eastAsia="Arial Unicode MS"/>
          <w:b/>
        </w:rPr>
        <w:t>2</w:t>
      </w:r>
      <w:r w:rsidRPr="002F4926">
        <w:rPr>
          <w:rFonts w:eastAsia="Arial Unicode MS"/>
          <w:b/>
        </w:rPr>
        <w:t>0m (</w:t>
      </w:r>
      <w:r w:rsidRPr="002F4926">
        <w:rPr>
          <w:b/>
        </w:rPr>
        <w:t xml:space="preserve">see Annex 4 – </w:t>
      </w:r>
      <w:r w:rsidRPr="002F4926">
        <w:rPr>
          <w:rFonts w:eastAsia="Arial Unicode MS"/>
          <w:b/>
        </w:rPr>
        <w:t xml:space="preserve">Figure 1) shall be reduced by 1 dB(A) to account for measurement inaccuracy and </w:t>
      </w:r>
      <w:r w:rsidRPr="002F4926">
        <w:rPr>
          <w:b/>
          <w:snapToGrid w:val="0"/>
        </w:rPr>
        <w:t>mathematically</w:t>
      </w:r>
      <w:r w:rsidRPr="002F4926">
        <w:rPr>
          <w:rFonts w:eastAsia="Arial Unicode MS"/>
          <w:b/>
        </w:rPr>
        <w:t xml:space="preserve"> rounded to the nearest first decimal place (e.g. XX.X) for each microphone position.</w:t>
      </w:r>
    </w:p>
    <w:p w14:paraId="4CD6EB64" w14:textId="39E113AB" w:rsidR="00C55442" w:rsidRPr="002F4926" w:rsidRDefault="00C55442" w:rsidP="00C55442">
      <w:pPr>
        <w:pStyle w:val="SingleTxtG"/>
        <w:ind w:left="2268"/>
        <w:rPr>
          <w:rFonts w:eastAsia="Arial Unicode MS"/>
          <w:b/>
        </w:rPr>
      </w:pPr>
      <w:r w:rsidRPr="002F4926">
        <w:rPr>
          <w:rFonts w:eastAsia="Arial Unicode MS"/>
          <w:b/>
        </w:rPr>
        <w:t xml:space="preserve">If a sound peak obviously out of character with the general sound pressure level is observed, the measurement shall be discarded, and the test run </w:t>
      </w:r>
      <w:r w:rsidR="00E966F7" w:rsidRPr="002F4926">
        <w:rPr>
          <w:rFonts w:eastAsia="Arial Unicode MS"/>
          <w:b/>
        </w:rPr>
        <w:t>shall</w:t>
      </w:r>
      <w:r w:rsidRPr="002F4926">
        <w:rPr>
          <w:rFonts w:eastAsia="Arial Unicode MS"/>
          <w:b/>
        </w:rPr>
        <w:t xml:space="preserve"> be repeated with the same operating conditions.</w:t>
      </w:r>
    </w:p>
    <w:p w14:paraId="43A44E0E" w14:textId="77777777" w:rsidR="00C55442" w:rsidRPr="002F4926" w:rsidRDefault="00C55442" w:rsidP="00C55442">
      <w:pPr>
        <w:pStyle w:val="SingleTxtG"/>
        <w:ind w:left="2268" w:hanging="1134"/>
        <w:rPr>
          <w:b/>
        </w:rPr>
      </w:pPr>
      <w:r w:rsidRPr="002F4926">
        <w:rPr>
          <w:b/>
        </w:rPr>
        <w:lastRenderedPageBreak/>
        <w:t>3.3.3.1.</w:t>
      </w:r>
      <w:r w:rsidRPr="002F4926">
        <w:rPr>
          <w:b/>
        </w:rPr>
        <w:tab/>
        <w:t>Processing of the sound pressure measurements and calculation of the final test results</w:t>
      </w:r>
    </w:p>
    <w:p w14:paraId="40E297A3" w14:textId="77777777" w:rsidR="00C55442" w:rsidRPr="002F4926" w:rsidRDefault="00C55442" w:rsidP="00C55442">
      <w:pPr>
        <w:pStyle w:val="SingleTxtG"/>
        <w:ind w:left="2268" w:hanging="1134"/>
        <w:rPr>
          <w:b/>
        </w:rPr>
      </w:pPr>
      <w:r w:rsidRPr="002F4926">
        <w:rPr>
          <w:b/>
        </w:rPr>
        <w:t>3.3.3.1.1.</w:t>
      </w:r>
      <w:r w:rsidRPr="002F4926">
        <w:rPr>
          <w:b/>
        </w:rPr>
        <w:tab/>
        <w:t>for a test with two microphones at line PP’ at both sides of line CC’</w:t>
      </w:r>
    </w:p>
    <w:p w14:paraId="4FE00DD3" w14:textId="77777777" w:rsidR="00C55442" w:rsidRPr="002F4926" w:rsidRDefault="00C55442" w:rsidP="00C55442">
      <w:pPr>
        <w:pStyle w:val="SingleTxtG"/>
        <w:ind w:left="2268" w:hanging="1134"/>
        <w:rPr>
          <w:rFonts w:eastAsia="Arial Unicode MS"/>
          <w:b/>
          <w:lang w:eastAsia="de-DE"/>
        </w:rPr>
      </w:pPr>
      <w:r w:rsidRPr="002F4926">
        <w:rPr>
          <w:b/>
        </w:rPr>
        <w:tab/>
      </w:r>
      <w:r w:rsidRPr="002F4926">
        <w:rPr>
          <w:rFonts w:eastAsia="Arial Unicode MS"/>
          <w:b/>
        </w:rPr>
        <w:tab/>
      </w:r>
      <w:r w:rsidRPr="002F4926">
        <w:rPr>
          <w:rFonts w:eastAsia="Arial Unicode MS"/>
          <w:b/>
          <w:lang w:eastAsia="de-DE"/>
        </w:rPr>
        <w:t>L</w:t>
      </w:r>
      <w:r w:rsidRPr="002F4926">
        <w:rPr>
          <w:rFonts w:eastAsia="Arial Unicode MS"/>
          <w:b/>
          <w:vertAlign w:val="subscript"/>
          <w:lang w:eastAsia="de-DE"/>
        </w:rPr>
        <w:t>ASEP</w:t>
      </w:r>
      <w:r w:rsidRPr="002F4926">
        <w:rPr>
          <w:rFonts w:eastAsia="Arial Unicode MS"/>
          <w:b/>
          <w:lang w:eastAsia="de-DE"/>
        </w:rPr>
        <w:t xml:space="preserve"> = </w:t>
      </w:r>
      <w:smartTag w:uri="urn:schemas-microsoft-com:office:smarttags" w:element="stockticker">
        <w:r w:rsidRPr="002F4926">
          <w:rPr>
            <w:rFonts w:eastAsia="Arial Unicode MS"/>
            <w:b/>
            <w:lang w:eastAsia="de-DE"/>
          </w:rPr>
          <w:t>MAX</w:t>
        </w:r>
      </w:smartTag>
      <w:r w:rsidRPr="002F4926">
        <w:rPr>
          <w:rFonts w:eastAsia="Arial Unicode MS"/>
          <w:b/>
          <w:lang w:eastAsia="de-DE"/>
        </w:rPr>
        <w:t xml:space="preserve"> (</w:t>
      </w:r>
      <w:proofErr w:type="spellStart"/>
      <w:proofErr w:type="gramStart"/>
      <w:r w:rsidRPr="002F4926">
        <w:rPr>
          <w:rFonts w:eastAsia="Arial Unicode MS"/>
          <w:b/>
          <w:lang w:eastAsia="de-DE"/>
        </w:rPr>
        <w:t>L</w:t>
      </w:r>
      <w:r w:rsidRPr="002F4926">
        <w:rPr>
          <w:rFonts w:eastAsia="Arial Unicode MS"/>
          <w:b/>
          <w:vertAlign w:val="subscript"/>
          <w:lang w:eastAsia="de-DE"/>
        </w:rPr>
        <w:t>ASEP,left</w:t>
      </w:r>
      <w:proofErr w:type="spellEnd"/>
      <w:proofErr w:type="gramEnd"/>
      <w:r w:rsidRPr="002F4926">
        <w:rPr>
          <w:rFonts w:eastAsia="Arial Unicode MS"/>
          <w:b/>
          <w:lang w:eastAsia="de-DE"/>
        </w:rPr>
        <w:t xml:space="preserve">; </w:t>
      </w:r>
      <w:proofErr w:type="spellStart"/>
      <w:r w:rsidRPr="002F4926">
        <w:rPr>
          <w:rFonts w:eastAsia="Arial Unicode MS"/>
          <w:b/>
          <w:lang w:eastAsia="de-DE"/>
        </w:rPr>
        <w:t>L</w:t>
      </w:r>
      <w:r w:rsidRPr="002F4926">
        <w:rPr>
          <w:rFonts w:eastAsia="Arial Unicode MS"/>
          <w:b/>
          <w:vertAlign w:val="subscript"/>
          <w:lang w:eastAsia="de-DE"/>
        </w:rPr>
        <w:t>ASEP,right</w:t>
      </w:r>
      <w:proofErr w:type="spellEnd"/>
      <w:r w:rsidRPr="002F4926">
        <w:rPr>
          <w:rFonts w:eastAsia="Arial Unicode MS"/>
          <w:b/>
          <w:lang w:eastAsia="de-DE"/>
        </w:rPr>
        <w:t>)</w:t>
      </w:r>
    </w:p>
    <w:p w14:paraId="617F27AD" w14:textId="7DE5C1A5" w:rsidR="00C55442" w:rsidRPr="002F4926" w:rsidRDefault="00C55442" w:rsidP="00C55442">
      <w:pPr>
        <w:pStyle w:val="SingleTxtG"/>
        <w:ind w:left="2268"/>
        <w:rPr>
          <w:rFonts w:eastAsia="Arial Unicode MS"/>
          <w:b/>
          <w:lang w:eastAsia="de-DE"/>
        </w:rPr>
      </w:pPr>
      <w:r w:rsidRPr="002F4926">
        <w:rPr>
          <w:rFonts w:eastAsia="Arial Unicode MS"/>
          <w:b/>
          <w:lang w:eastAsia="de-DE"/>
        </w:rPr>
        <w:t>Where the index "left, “right” refers to the microphone position (left or right).</w:t>
      </w:r>
    </w:p>
    <w:p w14:paraId="28D2CD83" w14:textId="77777777" w:rsidR="00FD610F" w:rsidRPr="002F4926" w:rsidRDefault="00FD610F" w:rsidP="00C55442">
      <w:pPr>
        <w:pStyle w:val="SingleTxtG"/>
        <w:ind w:left="2268"/>
        <w:rPr>
          <w:rFonts w:eastAsia="Arial Unicode MS"/>
          <w:b/>
          <w:lang w:eastAsia="de-DE"/>
        </w:rPr>
      </w:pPr>
    </w:p>
    <w:p w14:paraId="3F363F21" w14:textId="77777777" w:rsidR="00C55442" w:rsidRPr="002F4926" w:rsidRDefault="00C55442" w:rsidP="00C55442">
      <w:pPr>
        <w:pStyle w:val="SingleTxtG"/>
        <w:rPr>
          <w:rFonts w:eastAsia="Arial Unicode MS"/>
          <w:b/>
          <w:lang w:eastAsia="de-DE"/>
        </w:rPr>
      </w:pPr>
      <w:r w:rsidRPr="002F4926">
        <w:rPr>
          <w:rFonts w:eastAsia="Arial Unicode MS"/>
          <w:b/>
          <w:lang w:eastAsia="de-DE"/>
        </w:rPr>
        <w:t>3.3.3.1.2.</w:t>
      </w:r>
      <w:r w:rsidRPr="002F4926">
        <w:rPr>
          <w:rFonts w:eastAsia="Arial Unicode MS"/>
          <w:b/>
          <w:lang w:eastAsia="de-DE"/>
        </w:rPr>
        <w:tab/>
        <w:t>For a test with only one microphone at line PP’ on one side of line CC’</w:t>
      </w:r>
    </w:p>
    <w:p w14:paraId="1F209880" w14:textId="7573C894" w:rsidR="00C55442" w:rsidRPr="002F4926" w:rsidRDefault="00C55442" w:rsidP="00C55442">
      <w:pPr>
        <w:pStyle w:val="SingleTxtG"/>
        <w:ind w:left="2268"/>
        <w:rPr>
          <w:rFonts w:eastAsia="Arial Unicode MS"/>
          <w:b/>
          <w:lang w:eastAsia="de-DE"/>
        </w:rPr>
      </w:pPr>
      <w:r w:rsidRPr="002F4926">
        <w:rPr>
          <w:rFonts w:eastAsia="Arial Unicode MS"/>
          <w:b/>
          <w:lang w:eastAsia="de-DE"/>
        </w:rPr>
        <w:t>L</w:t>
      </w:r>
      <w:r w:rsidRPr="002F4926">
        <w:rPr>
          <w:rFonts w:eastAsia="Arial Unicode MS"/>
          <w:b/>
          <w:vertAlign w:val="subscript"/>
          <w:lang w:eastAsia="de-DE"/>
        </w:rPr>
        <w:t>ASEP</w:t>
      </w:r>
      <w:r w:rsidRPr="002F4926">
        <w:rPr>
          <w:rFonts w:eastAsia="Arial Unicode MS"/>
          <w:b/>
          <w:lang w:eastAsia="de-DE"/>
        </w:rPr>
        <w:t xml:space="preserve"> shall be measured at that side of the vehicle where during the reference point test (</w:t>
      </w:r>
      <w:proofErr w:type="spellStart"/>
      <w:r w:rsidRPr="002F4926">
        <w:rPr>
          <w:rFonts w:eastAsia="Arial Unicode MS"/>
          <w:b/>
          <w:lang w:eastAsia="de-DE"/>
        </w:rPr>
        <w:t>i</w:t>
      </w:r>
      <w:proofErr w:type="spellEnd"/>
      <w:r w:rsidRPr="002F4926">
        <w:rPr>
          <w:rFonts w:eastAsia="Arial Unicode MS"/>
          <w:b/>
          <w:lang w:eastAsia="de-DE"/>
        </w:rPr>
        <w:t>) the highest sound pressure level was recorded. If during the reference test (</w:t>
      </w:r>
      <w:proofErr w:type="spellStart"/>
      <w:r w:rsidRPr="002F4926">
        <w:rPr>
          <w:rFonts w:eastAsia="Arial Unicode MS"/>
          <w:b/>
          <w:lang w:eastAsia="de-DE"/>
        </w:rPr>
        <w:t>i</w:t>
      </w:r>
      <w:proofErr w:type="spellEnd"/>
      <w:r w:rsidRPr="002F4926">
        <w:rPr>
          <w:rFonts w:eastAsia="Arial Unicode MS"/>
          <w:b/>
          <w:lang w:eastAsia="de-DE"/>
        </w:rPr>
        <w:t>) there was no clear indication if left or right side of the vehicle was dominant, the result from reference point (ii) shall be considered. If also the results of the reference point (ii) test does not</w:t>
      </w:r>
      <w:r w:rsidR="00DC0C51" w:rsidRPr="002F4926">
        <w:rPr>
          <w:rFonts w:eastAsia="Arial Unicode MS"/>
          <w:b/>
          <w:lang w:eastAsia="de-DE"/>
        </w:rPr>
        <w:t xml:space="preserve"> </w:t>
      </w:r>
      <w:r w:rsidRPr="002F4926">
        <w:rPr>
          <w:rFonts w:eastAsia="Arial Unicode MS"/>
          <w:b/>
          <w:lang w:eastAsia="de-DE"/>
        </w:rPr>
        <w:t xml:space="preserve">clearly </w:t>
      </w:r>
      <w:r w:rsidR="00E966F7" w:rsidRPr="002F4926">
        <w:rPr>
          <w:rFonts w:eastAsia="Arial Unicode MS"/>
          <w:b/>
          <w:lang w:eastAsia="de-DE"/>
        </w:rPr>
        <w:t xml:space="preserve">indicate </w:t>
      </w:r>
      <w:r w:rsidRPr="002F4926">
        <w:rPr>
          <w:rFonts w:eastAsia="Arial Unicode MS"/>
          <w:b/>
          <w:lang w:eastAsia="de-DE"/>
        </w:rPr>
        <w:t>the side of the vehicle</w:t>
      </w:r>
      <w:r w:rsidR="00E966F7" w:rsidRPr="002F4926">
        <w:rPr>
          <w:rFonts w:eastAsia="Arial Unicode MS"/>
          <w:b/>
          <w:lang w:eastAsia="de-DE"/>
        </w:rPr>
        <w:t xml:space="preserve"> with the highest sound pressure level</w:t>
      </w:r>
      <w:r w:rsidRPr="002F4926">
        <w:rPr>
          <w:rFonts w:eastAsia="Arial Unicode MS"/>
          <w:b/>
          <w:lang w:eastAsia="de-DE"/>
        </w:rPr>
        <w:t>, the technical service</w:t>
      </w:r>
      <w:r w:rsidR="00FD610F" w:rsidRPr="002F4926">
        <w:rPr>
          <w:rFonts w:eastAsia="Arial Unicode MS"/>
          <w:b/>
          <w:lang w:eastAsia="de-DE"/>
        </w:rPr>
        <w:t xml:space="preserve"> </w:t>
      </w:r>
      <w:r w:rsidR="00932E35" w:rsidRPr="002F4926">
        <w:rPr>
          <w:rFonts w:eastAsia="Arial Unicode MS"/>
          <w:b/>
          <w:lang w:eastAsia="de-DE"/>
        </w:rPr>
        <w:t>may</w:t>
      </w:r>
      <w:r w:rsidRPr="002F4926">
        <w:rPr>
          <w:rFonts w:eastAsia="Arial Unicode MS"/>
          <w:b/>
          <w:lang w:eastAsia="de-DE"/>
        </w:rPr>
        <w:t xml:space="preserve"> define the vehicles’ driving direction for passing the microphone.</w:t>
      </w:r>
    </w:p>
    <w:p w14:paraId="4087333A" w14:textId="75E2D2BE" w:rsidR="00C55442" w:rsidRPr="002F4926" w:rsidRDefault="00C55442" w:rsidP="00C55442">
      <w:pPr>
        <w:pStyle w:val="SingleTxtG"/>
        <w:ind w:left="2268"/>
        <w:rPr>
          <w:b/>
          <w:vertAlign w:val="subscript"/>
        </w:rPr>
      </w:pPr>
      <w:r w:rsidRPr="002F4926">
        <w:rPr>
          <w:rFonts w:eastAsia="Arial Unicode MS"/>
          <w:b/>
          <w:lang w:eastAsia="de-DE"/>
        </w:rPr>
        <w:t xml:space="preserve">The determined or </w:t>
      </w:r>
      <w:r w:rsidR="00932E35" w:rsidRPr="002F4926">
        <w:rPr>
          <w:rFonts w:eastAsia="Arial Unicode MS"/>
          <w:b/>
          <w:lang w:eastAsia="de-DE"/>
        </w:rPr>
        <w:t>defined</w:t>
      </w:r>
      <w:r w:rsidRPr="002F4926">
        <w:rPr>
          <w:rFonts w:eastAsia="Arial Unicode MS"/>
          <w:b/>
          <w:lang w:eastAsia="de-DE"/>
        </w:rPr>
        <w:t xml:space="preserve"> driving direction shall be </w:t>
      </w:r>
      <w:r w:rsidR="00E966F7" w:rsidRPr="002F4926">
        <w:rPr>
          <w:rFonts w:eastAsia="Arial Unicode MS"/>
          <w:b/>
          <w:lang w:eastAsia="de-DE"/>
        </w:rPr>
        <w:t xml:space="preserve">maintained </w:t>
      </w:r>
      <w:r w:rsidRPr="002F4926">
        <w:rPr>
          <w:rFonts w:eastAsia="Arial Unicode MS"/>
          <w:b/>
          <w:lang w:eastAsia="de-DE"/>
        </w:rPr>
        <w:t>for all additional ASEP test points and</w:t>
      </w:r>
      <w:r w:rsidR="00DC0C51" w:rsidRPr="002F4926">
        <w:rPr>
          <w:rFonts w:eastAsia="Arial Unicode MS"/>
          <w:b/>
          <w:lang w:eastAsia="de-DE"/>
        </w:rPr>
        <w:t xml:space="preserve"> the side of the vehicle for which L</w:t>
      </w:r>
      <w:r w:rsidR="00DC0C51" w:rsidRPr="002F4926">
        <w:rPr>
          <w:rFonts w:eastAsia="Arial Unicode MS"/>
          <w:b/>
          <w:vertAlign w:val="subscript"/>
          <w:lang w:eastAsia="de-DE"/>
        </w:rPr>
        <w:t>ASEP</w:t>
      </w:r>
      <w:r w:rsidR="00DC0C51" w:rsidRPr="002F4926">
        <w:rPr>
          <w:rFonts w:eastAsia="Arial Unicode MS"/>
          <w:b/>
          <w:lang w:eastAsia="de-DE"/>
        </w:rPr>
        <w:t xml:space="preserve"> was measured shall be</w:t>
      </w:r>
      <w:r w:rsidRPr="002F4926">
        <w:rPr>
          <w:rFonts w:eastAsia="Arial Unicode MS"/>
          <w:b/>
          <w:lang w:eastAsia="de-DE"/>
        </w:rPr>
        <w:t xml:space="preserve"> recorded in the test report.</w:t>
      </w:r>
    </w:p>
    <w:p w14:paraId="1DC511E9" w14:textId="77777777" w:rsidR="00C55442" w:rsidRPr="002F4926" w:rsidRDefault="00C55442" w:rsidP="00C55442">
      <w:pPr>
        <w:pStyle w:val="SingleTxtG"/>
        <w:ind w:left="2268"/>
        <w:rPr>
          <w:b/>
        </w:rPr>
      </w:pPr>
      <w:r w:rsidRPr="002F4926">
        <w:rPr>
          <w:b/>
        </w:rPr>
        <w:t>All sound pressure levels are mathematically rounded to the nearest first decimal place (e.g. XX.X).</w:t>
      </w:r>
    </w:p>
    <w:p w14:paraId="1D9FA1D1" w14:textId="77777777" w:rsidR="00C55442" w:rsidRPr="002F4926" w:rsidRDefault="00C55442" w:rsidP="00C55442">
      <w:pPr>
        <w:pStyle w:val="SingleTxtG"/>
        <w:ind w:left="2268" w:hanging="1134"/>
        <w:rPr>
          <w:b/>
        </w:rPr>
      </w:pPr>
      <w:r w:rsidRPr="002F4926">
        <w:rPr>
          <w:b/>
        </w:rPr>
        <w:t>3.3.3.2.</w:t>
      </w:r>
      <w:r w:rsidRPr="002F4926">
        <w:rPr>
          <w:b/>
        </w:rPr>
        <w:tab/>
        <w:t>The engine speed values at AA', BB', and PP' in units of min</w:t>
      </w:r>
      <w:r w:rsidRPr="002F4926">
        <w:rPr>
          <w:b/>
          <w:vertAlign w:val="superscript"/>
        </w:rPr>
        <w:t>-1</w:t>
      </w:r>
      <w:r w:rsidRPr="002F4926">
        <w:rPr>
          <w:b/>
        </w:rPr>
        <w:t xml:space="preserve"> shall be mathematically rounded to the nearest integer for further calculations.</w:t>
      </w:r>
    </w:p>
    <w:p w14:paraId="100F9D27" w14:textId="77777777" w:rsidR="00C55442" w:rsidRPr="002F4926" w:rsidRDefault="00C55442" w:rsidP="00DC0C51">
      <w:pPr>
        <w:pStyle w:val="SingleTxtG"/>
        <w:ind w:left="2268" w:hanging="1134"/>
        <w:rPr>
          <w:rFonts w:eastAsia="Arial Unicode MS"/>
          <w:b/>
        </w:rPr>
      </w:pPr>
      <w:r w:rsidRPr="002F4926">
        <w:rPr>
          <w:b/>
        </w:rPr>
        <w:tab/>
      </w:r>
      <w:r w:rsidRPr="002F4926">
        <w:rPr>
          <w:rFonts w:eastAsia="Arial Unicode MS"/>
          <w:b/>
          <w:snapToGrid w:val="0"/>
        </w:rPr>
        <w:t xml:space="preserve">The final sound pressure levels for the additional operating conditions shall not exceed the limits </w:t>
      </w:r>
      <w:r w:rsidRPr="002F4926">
        <w:rPr>
          <w:rFonts w:eastAsia="Arial Unicode MS"/>
          <w:b/>
        </w:rPr>
        <w:t xml:space="preserve">specified in </w:t>
      </w:r>
      <w:r w:rsidRPr="002F4926">
        <w:rPr>
          <w:b/>
        </w:rPr>
        <w:t xml:space="preserve">paragraph </w:t>
      </w:r>
      <w:r w:rsidRPr="002F4926">
        <w:rPr>
          <w:rFonts w:eastAsia="Arial Unicode MS"/>
          <w:b/>
        </w:rPr>
        <w:t>2.6. above.</w:t>
      </w:r>
    </w:p>
    <w:p w14:paraId="17782B87" w14:textId="41C08532" w:rsidR="007548F0" w:rsidRPr="002F4926" w:rsidRDefault="007548F0" w:rsidP="006950BF"/>
    <w:p w14:paraId="77A7F305" w14:textId="77777777" w:rsidR="00FD610F" w:rsidRPr="002F4926" w:rsidRDefault="00FD610F" w:rsidP="001D26DF"/>
    <w:p w14:paraId="00269EF4" w14:textId="28D1CAF8" w:rsidR="007548F0" w:rsidRPr="002F4926" w:rsidRDefault="007548F0" w:rsidP="007548F0">
      <w:pPr>
        <w:pStyle w:val="ListParagraph"/>
        <w:numPr>
          <w:ilvl w:val="0"/>
          <w:numId w:val="32"/>
        </w:numPr>
        <w:rPr>
          <w:b/>
          <w:sz w:val="32"/>
        </w:rPr>
      </w:pPr>
      <w:r w:rsidRPr="002F4926">
        <w:rPr>
          <w:b/>
          <w:sz w:val="32"/>
        </w:rPr>
        <w:t>Justification</w:t>
      </w:r>
    </w:p>
    <w:p w14:paraId="79F0E375" w14:textId="202D3786" w:rsidR="007548F0" w:rsidRDefault="007548F0" w:rsidP="00E57AC7">
      <w:pPr>
        <w:pStyle w:val="ListParagraph"/>
        <w:numPr>
          <w:ilvl w:val="0"/>
          <w:numId w:val="33"/>
        </w:numPr>
      </w:pPr>
      <w:r w:rsidRPr="002F4926">
        <w:rPr>
          <w:rFonts w:ascii="Segoe UI" w:hAnsi="Segoe UI" w:cs="Segoe UI"/>
          <w:color w:val="172B4D"/>
          <w:sz w:val="21"/>
          <w:szCs w:val="21"/>
        </w:rPr>
        <w:t>S</w:t>
      </w:r>
      <w:r w:rsidRPr="002F4926">
        <w:t>ee</w:t>
      </w:r>
      <w:r w:rsidR="00C80C7C" w:rsidRPr="002F4926">
        <w:t xml:space="preserve"> </w:t>
      </w:r>
      <w:r w:rsidR="00127DDF">
        <w:t xml:space="preserve">accompanying </w:t>
      </w:r>
      <w:r w:rsidR="00C80C7C" w:rsidRPr="002F4926">
        <w:t xml:space="preserve">ppt presentation </w:t>
      </w:r>
    </w:p>
    <w:p w14:paraId="01B7CF39" w14:textId="77777777" w:rsidR="00395E5F" w:rsidRDefault="00395E5F" w:rsidP="00395E5F">
      <w:pPr>
        <w:pStyle w:val="ListParagraph"/>
      </w:pPr>
    </w:p>
    <w:p w14:paraId="59E33794" w14:textId="2F02F993" w:rsidR="00395E5F" w:rsidRPr="002F4926" w:rsidRDefault="00395E5F" w:rsidP="00395E5F">
      <w:pPr>
        <w:pStyle w:val="ListParagraph"/>
        <w:jc w:val="center"/>
      </w:pPr>
      <w:r>
        <w:rPr>
          <w:rFonts w:ascii="Segoe UI" w:hAnsi="Segoe UI" w:cs="Segoe UI"/>
          <w:color w:val="172B4D"/>
          <w:sz w:val="21"/>
          <w:szCs w:val="21"/>
        </w:rPr>
        <w:t>_____________________________</w:t>
      </w:r>
    </w:p>
    <w:sectPr w:rsidR="00395E5F" w:rsidRPr="002F4926" w:rsidSect="00F62185">
      <w:endnotePr>
        <w:numFmt w:val="decimal"/>
      </w:endnotePr>
      <w:type w:val="continuous"/>
      <w:pgSz w:w="11907" w:h="16840" w:code="9"/>
      <w:pgMar w:top="1701" w:right="1134" w:bottom="2268" w:left="1134" w:header="851"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74FC1" w14:textId="77777777" w:rsidR="00C758BD" w:rsidRDefault="00C758BD"/>
  </w:endnote>
  <w:endnote w:type="continuationSeparator" w:id="0">
    <w:p w14:paraId="2C2740BB" w14:textId="77777777" w:rsidR="00C758BD" w:rsidRDefault="00C758BD"/>
  </w:endnote>
  <w:endnote w:type="continuationNotice" w:id="1">
    <w:p w14:paraId="6B85AAC2" w14:textId="77777777" w:rsidR="00C758BD" w:rsidRDefault="00C7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82EE" w14:textId="77777777" w:rsidR="000136AE" w:rsidRPr="003A2092" w:rsidRDefault="000136AE" w:rsidP="003A2092">
    <w:pPr>
      <w:pStyle w:val="Footer"/>
      <w:tabs>
        <w:tab w:val="right" w:pos="9638"/>
      </w:tabs>
      <w:rPr>
        <w:sz w:val="18"/>
      </w:rPr>
    </w:pPr>
    <w:r w:rsidRPr="00877C52">
      <w:rPr>
        <w:b/>
        <w:sz w:val="18"/>
      </w:rPr>
      <w:fldChar w:fldCharType="begin"/>
    </w:r>
    <w:r w:rsidRPr="00877C52">
      <w:rPr>
        <w:b/>
        <w:sz w:val="18"/>
      </w:rPr>
      <w:instrText xml:space="preserve"> PAGE  \* MERGEFORMAT </w:instrText>
    </w:r>
    <w:r w:rsidRPr="00877C52">
      <w:rPr>
        <w:b/>
        <w:sz w:val="18"/>
      </w:rPr>
      <w:fldChar w:fldCharType="separate"/>
    </w:r>
    <w:r>
      <w:rPr>
        <w:b/>
        <w:noProof/>
        <w:sz w:val="18"/>
      </w:rPr>
      <w:t>14</w:t>
    </w:r>
    <w:r w:rsidRPr="00877C5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6E31" w14:textId="77777777" w:rsidR="000136AE" w:rsidRPr="003A2092" w:rsidRDefault="000136AE" w:rsidP="003A2092">
    <w:pPr>
      <w:pStyle w:val="Footer"/>
      <w:tabs>
        <w:tab w:val="right" w:pos="9638"/>
      </w:tabs>
      <w:rPr>
        <w:b/>
        <w:sz w:val="18"/>
      </w:rPr>
    </w:pPr>
    <w:r>
      <w:tab/>
    </w:r>
    <w:r w:rsidRPr="003A2092">
      <w:rPr>
        <w:b/>
        <w:sz w:val="18"/>
      </w:rPr>
      <w:fldChar w:fldCharType="begin"/>
    </w:r>
    <w:r w:rsidRPr="003A2092">
      <w:rPr>
        <w:b/>
        <w:sz w:val="18"/>
      </w:rPr>
      <w:instrText xml:space="preserve"> PAGE  \* MERGEFORMAT </w:instrText>
    </w:r>
    <w:r w:rsidRPr="003A2092">
      <w:rPr>
        <w:b/>
        <w:sz w:val="18"/>
      </w:rPr>
      <w:fldChar w:fldCharType="separate"/>
    </w:r>
    <w:r>
      <w:rPr>
        <w:b/>
        <w:noProof/>
        <w:sz w:val="18"/>
      </w:rPr>
      <w:t>13</w:t>
    </w:r>
    <w:r w:rsidRPr="003A209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C14F" w14:textId="77777777" w:rsidR="000136AE" w:rsidRPr="003A2092" w:rsidRDefault="000136AE" w:rsidP="005B7322">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2EDC" w14:textId="3A5171E2" w:rsidR="00C55442" w:rsidRPr="003A2092" w:rsidRDefault="00C55442" w:rsidP="005B7322">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6ED0" w14:textId="77777777" w:rsidR="00C758BD" w:rsidRPr="000B175B" w:rsidRDefault="00C758BD" w:rsidP="000B175B">
      <w:pPr>
        <w:tabs>
          <w:tab w:val="right" w:pos="2155"/>
        </w:tabs>
        <w:spacing w:after="80"/>
        <w:ind w:left="680"/>
        <w:rPr>
          <w:u w:val="single"/>
        </w:rPr>
      </w:pPr>
      <w:r>
        <w:rPr>
          <w:u w:val="single"/>
        </w:rPr>
        <w:tab/>
      </w:r>
    </w:p>
  </w:footnote>
  <w:footnote w:type="continuationSeparator" w:id="0">
    <w:p w14:paraId="6C1C4689" w14:textId="77777777" w:rsidR="00C758BD" w:rsidRPr="00FC68B7" w:rsidRDefault="00C758BD" w:rsidP="00FC68B7">
      <w:pPr>
        <w:tabs>
          <w:tab w:val="left" w:pos="2155"/>
        </w:tabs>
        <w:spacing w:after="80"/>
        <w:ind w:left="680"/>
        <w:rPr>
          <w:u w:val="single"/>
        </w:rPr>
      </w:pPr>
      <w:r>
        <w:rPr>
          <w:u w:val="single"/>
        </w:rPr>
        <w:tab/>
      </w:r>
    </w:p>
  </w:footnote>
  <w:footnote w:type="continuationNotice" w:id="1">
    <w:p w14:paraId="67C4B73F" w14:textId="77777777" w:rsidR="00C758BD" w:rsidRDefault="00C758BD"/>
  </w:footnote>
  <w:footnote w:id="2">
    <w:p w14:paraId="4D090A30" w14:textId="6C6A9291" w:rsidR="00C55442" w:rsidRPr="00EA1FBF" w:rsidRDefault="00C55442" w:rsidP="00C55442">
      <w:pPr>
        <w:pStyle w:val="FootnoteText"/>
        <w:widowControl w:val="0"/>
        <w:tabs>
          <w:tab w:val="clear" w:pos="1021"/>
          <w:tab w:val="right" w:pos="1020"/>
        </w:tabs>
        <w:rPr>
          <w:color w:val="000000" w:themeColor="text1"/>
          <w:lang w:val="en-US"/>
        </w:rPr>
      </w:pPr>
      <w:r w:rsidRPr="00EA1FBF">
        <w:rPr>
          <w:color w:val="000000" w:themeColor="text1"/>
        </w:rPr>
        <w:t xml:space="preserve"> </w:t>
      </w:r>
      <w:r w:rsidR="00743E3E">
        <w:rPr>
          <w:color w:val="000000" w:themeColor="text1"/>
        </w:rPr>
        <w:tab/>
      </w:r>
      <w:r w:rsidR="00743E3E" w:rsidRPr="00840092">
        <w:rPr>
          <w:color w:val="000000" w:themeColor="text1"/>
          <w:vertAlign w:val="superscript"/>
        </w:rPr>
        <w:t>1</w:t>
      </w:r>
      <w:r w:rsidR="00743E3E">
        <w:rPr>
          <w:color w:val="000000" w:themeColor="text1"/>
        </w:rPr>
        <w:tab/>
      </w:r>
      <w:r w:rsidR="00743E3E">
        <w:rPr>
          <w:color w:val="000000" w:themeColor="text1"/>
        </w:rPr>
        <w:tab/>
      </w:r>
      <w:r w:rsidR="00743E3E">
        <w:rPr>
          <w:rFonts w:eastAsia="Arial Unicode MS"/>
          <w:b/>
        </w:rPr>
        <w:t>It is recommended that the rider who is performing the tests is making himself familiar with the riding characteristics of the test vehicle before he performs the test runs.</w:t>
      </w:r>
    </w:p>
  </w:footnote>
  <w:footnote w:id="3">
    <w:p w14:paraId="44830B12" w14:textId="77777777" w:rsidR="00840092" w:rsidRPr="002D3807" w:rsidRDefault="00840092" w:rsidP="00840092">
      <w:pPr>
        <w:pStyle w:val="FootnoteText"/>
        <w:rPr>
          <w:b/>
          <w:highlight w:val="cyan"/>
          <w:lang w:val="en-US"/>
        </w:rPr>
      </w:pPr>
      <w:r>
        <w:tab/>
      </w:r>
      <w:r w:rsidRPr="00D00C6A">
        <w:rPr>
          <w:rStyle w:val="FootnoteReference"/>
          <w:b/>
        </w:rPr>
        <w:footnoteRef/>
      </w:r>
      <w:r w:rsidRPr="00CB3B71">
        <w:rPr>
          <w:b/>
          <w:lang w:val="en-US"/>
        </w:rPr>
        <w:t xml:space="preserve"> </w:t>
      </w:r>
      <w:r w:rsidRPr="00CB3B71">
        <w:rPr>
          <w:b/>
          <w:lang w:val="en-US"/>
        </w:rPr>
        <w:tab/>
      </w:r>
      <w:r w:rsidRPr="00A12BDD">
        <w:rPr>
          <w:lang w:val="en-US"/>
        </w:rPr>
        <w:t xml:space="preserve">Tests for Annex 3 and Annex 7 may be carried out </w:t>
      </w:r>
      <w:r>
        <w:rPr>
          <w:lang w:val="en-US"/>
        </w:rPr>
        <w:t xml:space="preserve">on different test facilities if </w:t>
      </w:r>
      <w:r w:rsidRPr="00A12BDD">
        <w:rPr>
          <w:lang w:val="en-US"/>
        </w:rPr>
        <w:t>documentation exists that demonstrates that the differences in sound performance are neglectable.</w:t>
      </w:r>
      <w:r w:rsidRPr="002D3807">
        <w:rPr>
          <w:b/>
          <w:strike/>
          <w:lang w:val="en-US"/>
        </w:rPr>
        <w:t xml:space="preserve"> </w:t>
      </w:r>
    </w:p>
  </w:footnote>
  <w:footnote w:id="4">
    <w:p w14:paraId="01CBB864" w14:textId="3223F2EB" w:rsidR="00F62185" w:rsidRPr="00840092" w:rsidRDefault="00F62185">
      <w:pPr>
        <w:pStyle w:val="FootnoteText"/>
        <w:rPr>
          <w:lang w:val="en-US"/>
        </w:rPr>
      </w:pPr>
      <w:r>
        <w:tab/>
      </w:r>
      <w:r>
        <w:rPr>
          <w:rStyle w:val="FootnoteReference"/>
        </w:rPr>
        <w:footnoteRef/>
      </w:r>
      <w:r>
        <w:tab/>
      </w:r>
      <w:r>
        <w:rPr>
          <w:rFonts w:eastAsia="Arial Unicode MS"/>
          <w:b/>
        </w:rPr>
        <w:t>It is recommended that the rider who is performing the tests is making himself familiar with the riding characteristics of the test vehicle before he performs the test runs.</w:t>
      </w:r>
    </w:p>
  </w:footnote>
  <w:footnote w:id="5">
    <w:p w14:paraId="702F7FC0" w14:textId="6E9D769A" w:rsidR="00F62185" w:rsidRPr="00223289" w:rsidRDefault="00F62185">
      <w:pPr>
        <w:pStyle w:val="FootnoteText"/>
        <w:rPr>
          <w:lang w:val="en-US"/>
        </w:rPr>
      </w:pPr>
      <w:r>
        <w:tab/>
      </w:r>
      <w:r>
        <w:rPr>
          <w:rStyle w:val="FootnoteReference"/>
        </w:rPr>
        <w:footnoteRef/>
      </w:r>
      <w:r>
        <w:t xml:space="preserve"> </w:t>
      </w:r>
      <w:r>
        <w:tab/>
      </w:r>
      <w:r>
        <w:tab/>
      </w:r>
      <w:r>
        <w:rPr>
          <w:rFonts w:eastAsia="Arial Unicode MS"/>
          <w:b/>
        </w:rPr>
        <w:t>It is recommended that the rider who is performing the tests is making himself familiar with the riding characteristics of the test vehicle before he performs the test runs.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850F93"/>
    <w:multiLevelType w:val="hybridMultilevel"/>
    <w:tmpl w:val="479C8A1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cs="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cs="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cs="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17" w15:restartNumberingAfterBreak="0">
    <w:nsid w:val="1A3C199D"/>
    <w:multiLevelType w:val="hybridMultilevel"/>
    <w:tmpl w:val="935CB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B36CF2"/>
    <w:multiLevelType w:val="hybridMultilevel"/>
    <w:tmpl w:val="9850CE16"/>
    <w:lvl w:ilvl="0" w:tplc="A2AAC6BC">
      <w:start w:val="1"/>
      <w:numFmt w:val="lowerLetter"/>
      <w:lvlText w:val="(%1)"/>
      <w:lvlJc w:val="left"/>
      <w:pPr>
        <w:tabs>
          <w:tab w:val="num" w:pos="2628"/>
        </w:tabs>
        <w:ind w:left="2628" w:hanging="360"/>
      </w:pPr>
      <w:rPr>
        <w:rFonts w:hint="default"/>
        <w:b w:val="0"/>
      </w:rPr>
    </w:lvl>
    <w:lvl w:ilvl="1" w:tplc="04130019" w:tentative="1">
      <w:start w:val="1"/>
      <w:numFmt w:val="lowerLetter"/>
      <w:lvlText w:val="%2."/>
      <w:lvlJc w:val="left"/>
      <w:pPr>
        <w:tabs>
          <w:tab w:val="num" w:pos="3348"/>
        </w:tabs>
        <w:ind w:left="3348" w:hanging="360"/>
      </w:pPr>
    </w:lvl>
    <w:lvl w:ilvl="2" w:tplc="0413001B" w:tentative="1">
      <w:start w:val="1"/>
      <w:numFmt w:val="lowerRoman"/>
      <w:lvlText w:val="%3."/>
      <w:lvlJc w:val="right"/>
      <w:pPr>
        <w:tabs>
          <w:tab w:val="num" w:pos="4068"/>
        </w:tabs>
        <w:ind w:left="4068" w:hanging="180"/>
      </w:pPr>
    </w:lvl>
    <w:lvl w:ilvl="3" w:tplc="0413000F" w:tentative="1">
      <w:start w:val="1"/>
      <w:numFmt w:val="decimal"/>
      <w:lvlText w:val="%4."/>
      <w:lvlJc w:val="left"/>
      <w:pPr>
        <w:tabs>
          <w:tab w:val="num" w:pos="4788"/>
        </w:tabs>
        <w:ind w:left="4788" w:hanging="360"/>
      </w:pPr>
    </w:lvl>
    <w:lvl w:ilvl="4" w:tplc="04130019" w:tentative="1">
      <w:start w:val="1"/>
      <w:numFmt w:val="lowerLetter"/>
      <w:lvlText w:val="%5."/>
      <w:lvlJc w:val="left"/>
      <w:pPr>
        <w:tabs>
          <w:tab w:val="num" w:pos="5508"/>
        </w:tabs>
        <w:ind w:left="5508" w:hanging="360"/>
      </w:pPr>
    </w:lvl>
    <w:lvl w:ilvl="5" w:tplc="0413001B" w:tentative="1">
      <w:start w:val="1"/>
      <w:numFmt w:val="lowerRoman"/>
      <w:lvlText w:val="%6."/>
      <w:lvlJc w:val="right"/>
      <w:pPr>
        <w:tabs>
          <w:tab w:val="num" w:pos="6228"/>
        </w:tabs>
        <w:ind w:left="6228" w:hanging="180"/>
      </w:pPr>
    </w:lvl>
    <w:lvl w:ilvl="6" w:tplc="0413000F" w:tentative="1">
      <w:start w:val="1"/>
      <w:numFmt w:val="decimal"/>
      <w:lvlText w:val="%7."/>
      <w:lvlJc w:val="left"/>
      <w:pPr>
        <w:tabs>
          <w:tab w:val="num" w:pos="6948"/>
        </w:tabs>
        <w:ind w:left="6948" w:hanging="360"/>
      </w:pPr>
    </w:lvl>
    <w:lvl w:ilvl="7" w:tplc="04130019" w:tentative="1">
      <w:start w:val="1"/>
      <w:numFmt w:val="lowerLetter"/>
      <w:lvlText w:val="%8."/>
      <w:lvlJc w:val="left"/>
      <w:pPr>
        <w:tabs>
          <w:tab w:val="num" w:pos="7668"/>
        </w:tabs>
        <w:ind w:left="7668" w:hanging="360"/>
      </w:pPr>
    </w:lvl>
    <w:lvl w:ilvl="8" w:tplc="0413001B" w:tentative="1">
      <w:start w:val="1"/>
      <w:numFmt w:val="lowerRoman"/>
      <w:lvlText w:val="%9."/>
      <w:lvlJc w:val="right"/>
      <w:pPr>
        <w:tabs>
          <w:tab w:val="num" w:pos="8388"/>
        </w:tabs>
        <w:ind w:left="8388" w:hanging="180"/>
      </w:pPr>
    </w:lvl>
  </w:abstractNum>
  <w:abstractNum w:abstractNumId="2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3" w15:restartNumberingAfterBreak="0">
    <w:nsid w:val="301008A7"/>
    <w:multiLevelType w:val="multilevel"/>
    <w:tmpl w:val="20A6F042"/>
    <w:lvl w:ilvl="0">
      <w:start w:val="5"/>
      <w:numFmt w:val="decimal"/>
      <w:lvlText w:val="%1."/>
      <w:lvlJc w:val="left"/>
      <w:pPr>
        <w:tabs>
          <w:tab w:val="num" w:pos="1125"/>
        </w:tabs>
        <w:ind w:left="1125" w:hanging="1125"/>
      </w:pPr>
      <w:rPr>
        <w:rFonts w:hint="default"/>
      </w:rPr>
    </w:lvl>
    <w:lvl w:ilvl="1">
      <w:start w:val="3"/>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7929"/>
        </w:tabs>
        <w:ind w:left="7929" w:hanging="1125"/>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677676"/>
    <w:multiLevelType w:val="hybridMultilevel"/>
    <w:tmpl w:val="7C4264E8"/>
    <w:lvl w:ilvl="0" w:tplc="D8D01D90">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422849B3"/>
    <w:multiLevelType w:val="hybridMultilevel"/>
    <w:tmpl w:val="4C56F258"/>
    <w:lvl w:ilvl="0" w:tplc="3972161A">
      <w:start w:val="1"/>
      <w:numFmt w:val="bullet"/>
      <w:lvlText w:val="-"/>
      <w:lvlJc w:val="left"/>
      <w:pPr>
        <w:ind w:left="720" w:hanging="360"/>
      </w:pPr>
      <w:rPr>
        <w:rFonts w:ascii="Segoe UI" w:eastAsiaTheme="minorEastAsia"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3C474CB"/>
    <w:multiLevelType w:val="hybridMultilevel"/>
    <w:tmpl w:val="F02C5BBE"/>
    <w:lvl w:ilvl="0" w:tplc="F318A2F4">
      <w:start w:val="3"/>
      <w:numFmt w:val="upperRoman"/>
      <w:lvlText w:val="%1.)"/>
      <w:lvlJc w:val="left"/>
      <w:pPr>
        <w:tabs>
          <w:tab w:val="num" w:pos="2138"/>
        </w:tabs>
        <w:ind w:left="2138" w:hanging="720"/>
      </w:pPr>
      <w:rPr>
        <w:rFonts w:hint="default"/>
      </w:r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29" w15:restartNumberingAfterBreak="0">
    <w:nsid w:val="510574DF"/>
    <w:multiLevelType w:val="hybridMultilevel"/>
    <w:tmpl w:val="C8ACE1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51FE4AAD"/>
    <w:multiLevelType w:val="hybridMultilevel"/>
    <w:tmpl w:val="80BAF7C2"/>
    <w:lvl w:ilvl="0" w:tplc="56C419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8862366"/>
    <w:multiLevelType w:val="hybridMultilevel"/>
    <w:tmpl w:val="523E6D94"/>
    <w:lvl w:ilvl="0" w:tplc="8C4849AC">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8B4986"/>
    <w:multiLevelType w:val="hybridMultilevel"/>
    <w:tmpl w:val="8BE07AEE"/>
    <w:lvl w:ilvl="0" w:tplc="6CF68C2A">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2"/>
  </w:num>
  <w:num w:numId="2">
    <w:abstractNumId w:val="32"/>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0"/>
  </w:num>
  <w:num w:numId="14">
    <w:abstractNumId w:val="18"/>
  </w:num>
  <w:num w:numId="15">
    <w:abstractNumId w:val="24"/>
  </w:num>
  <w:num w:numId="16">
    <w:abstractNumId w:val="19"/>
  </w:num>
  <w:num w:numId="17">
    <w:abstractNumId w:val="31"/>
  </w:num>
  <w:num w:numId="18">
    <w:abstractNumId w:val="15"/>
  </w:num>
  <w:num w:numId="19">
    <w:abstractNumId w:val="13"/>
  </w:num>
  <w:num w:numId="20">
    <w:abstractNumId w:val="11"/>
  </w:num>
  <w:num w:numId="21">
    <w:abstractNumId w:val="20"/>
  </w:num>
  <w:num w:numId="22">
    <w:abstractNumId w:val="21"/>
  </w:num>
  <w:num w:numId="23">
    <w:abstractNumId w:val="22"/>
  </w:num>
  <w:num w:numId="24">
    <w:abstractNumId w:val="23"/>
  </w:num>
  <w:num w:numId="25">
    <w:abstractNumId w:val="26"/>
  </w:num>
  <w:num w:numId="26">
    <w:abstractNumId w:val="14"/>
  </w:num>
  <w:num w:numId="27">
    <w:abstractNumId w:val="28"/>
  </w:num>
  <w:num w:numId="28">
    <w:abstractNumId w:val="16"/>
  </w:num>
  <w:num w:numId="29">
    <w:abstractNumId w:val="25"/>
  </w:num>
  <w:num w:numId="30">
    <w:abstractNumId w:val="29"/>
  </w:num>
  <w:num w:numId="31">
    <w:abstractNumId w:val="17"/>
  </w:num>
  <w:num w:numId="32">
    <w:abstractNumId w:val="33"/>
  </w:num>
  <w:num w:numId="33">
    <w:abstractNumId w:val="27"/>
  </w:num>
  <w:num w:numId="3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ja-JP"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fillcolor="white" stroke="f">
      <v:fill color="white"/>
      <v:stroke on="f"/>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92"/>
    <w:rsid w:val="00001DC9"/>
    <w:rsid w:val="00002E4B"/>
    <w:rsid w:val="00011C25"/>
    <w:rsid w:val="0001246D"/>
    <w:rsid w:val="00012626"/>
    <w:rsid w:val="000136AE"/>
    <w:rsid w:val="00015366"/>
    <w:rsid w:val="000172C5"/>
    <w:rsid w:val="000202A4"/>
    <w:rsid w:val="00021A3D"/>
    <w:rsid w:val="0002762B"/>
    <w:rsid w:val="00030125"/>
    <w:rsid w:val="00030DF5"/>
    <w:rsid w:val="00041499"/>
    <w:rsid w:val="0004677D"/>
    <w:rsid w:val="00050F6B"/>
    <w:rsid w:val="00055CB6"/>
    <w:rsid w:val="0006266A"/>
    <w:rsid w:val="00070233"/>
    <w:rsid w:val="00071617"/>
    <w:rsid w:val="0007264E"/>
    <w:rsid w:val="00072C8C"/>
    <w:rsid w:val="0008436F"/>
    <w:rsid w:val="0008637C"/>
    <w:rsid w:val="0009243F"/>
    <w:rsid w:val="000931C0"/>
    <w:rsid w:val="000A760F"/>
    <w:rsid w:val="000B175B"/>
    <w:rsid w:val="000B2477"/>
    <w:rsid w:val="000B3A0F"/>
    <w:rsid w:val="000B6505"/>
    <w:rsid w:val="000C1E8F"/>
    <w:rsid w:val="000E0415"/>
    <w:rsid w:val="000E1747"/>
    <w:rsid w:val="000E31FE"/>
    <w:rsid w:val="000E569F"/>
    <w:rsid w:val="000E7249"/>
    <w:rsid w:val="000F17E8"/>
    <w:rsid w:val="000F62EF"/>
    <w:rsid w:val="000F7D85"/>
    <w:rsid w:val="00102234"/>
    <w:rsid w:val="001078D5"/>
    <w:rsid w:val="0011744A"/>
    <w:rsid w:val="00121476"/>
    <w:rsid w:val="001220B8"/>
    <w:rsid w:val="00127DDF"/>
    <w:rsid w:val="0013287D"/>
    <w:rsid w:val="001343B8"/>
    <w:rsid w:val="00135BEA"/>
    <w:rsid w:val="0014078A"/>
    <w:rsid w:val="00145C8F"/>
    <w:rsid w:val="00146456"/>
    <w:rsid w:val="00160D4A"/>
    <w:rsid w:val="00162CBD"/>
    <w:rsid w:val="001670B8"/>
    <w:rsid w:val="0017339A"/>
    <w:rsid w:val="00175FEB"/>
    <w:rsid w:val="00176EB7"/>
    <w:rsid w:val="00180769"/>
    <w:rsid w:val="00183FD8"/>
    <w:rsid w:val="00184257"/>
    <w:rsid w:val="00186BB6"/>
    <w:rsid w:val="001906A7"/>
    <w:rsid w:val="00197983"/>
    <w:rsid w:val="001A1C34"/>
    <w:rsid w:val="001A2215"/>
    <w:rsid w:val="001A2B8B"/>
    <w:rsid w:val="001A755A"/>
    <w:rsid w:val="001B4B04"/>
    <w:rsid w:val="001B6F0B"/>
    <w:rsid w:val="001C0AE9"/>
    <w:rsid w:val="001C5269"/>
    <w:rsid w:val="001C5C07"/>
    <w:rsid w:val="001C6663"/>
    <w:rsid w:val="001C7895"/>
    <w:rsid w:val="001D0B3D"/>
    <w:rsid w:val="001D26DF"/>
    <w:rsid w:val="001E3A24"/>
    <w:rsid w:val="001E7DF0"/>
    <w:rsid w:val="001F084E"/>
    <w:rsid w:val="001F3A1F"/>
    <w:rsid w:val="001F66A1"/>
    <w:rsid w:val="001F73E7"/>
    <w:rsid w:val="00200087"/>
    <w:rsid w:val="00200C4E"/>
    <w:rsid w:val="00211E0B"/>
    <w:rsid w:val="0021662C"/>
    <w:rsid w:val="00223289"/>
    <w:rsid w:val="00223FF2"/>
    <w:rsid w:val="00226808"/>
    <w:rsid w:val="002320E2"/>
    <w:rsid w:val="002405A7"/>
    <w:rsid w:val="00241C57"/>
    <w:rsid w:val="0024338B"/>
    <w:rsid w:val="00250B98"/>
    <w:rsid w:val="00250CC4"/>
    <w:rsid w:val="00251D45"/>
    <w:rsid w:val="0025354A"/>
    <w:rsid w:val="00253C89"/>
    <w:rsid w:val="002673E5"/>
    <w:rsid w:val="00273945"/>
    <w:rsid w:val="00275195"/>
    <w:rsid w:val="0027693B"/>
    <w:rsid w:val="00277714"/>
    <w:rsid w:val="00280918"/>
    <w:rsid w:val="00284C2C"/>
    <w:rsid w:val="00293491"/>
    <w:rsid w:val="00293A6B"/>
    <w:rsid w:val="00296D3A"/>
    <w:rsid w:val="00297742"/>
    <w:rsid w:val="002A1ED2"/>
    <w:rsid w:val="002A285B"/>
    <w:rsid w:val="002B2B36"/>
    <w:rsid w:val="002B4BEE"/>
    <w:rsid w:val="002B68B1"/>
    <w:rsid w:val="002C1981"/>
    <w:rsid w:val="002C3D02"/>
    <w:rsid w:val="002C4D91"/>
    <w:rsid w:val="002C6E66"/>
    <w:rsid w:val="002D2812"/>
    <w:rsid w:val="002D3ED5"/>
    <w:rsid w:val="002D6027"/>
    <w:rsid w:val="002E2640"/>
    <w:rsid w:val="002E7381"/>
    <w:rsid w:val="002F4926"/>
    <w:rsid w:val="00301C00"/>
    <w:rsid w:val="00301C44"/>
    <w:rsid w:val="00302C00"/>
    <w:rsid w:val="003107FA"/>
    <w:rsid w:val="003229D8"/>
    <w:rsid w:val="003232DB"/>
    <w:rsid w:val="003268D7"/>
    <w:rsid w:val="00335E1E"/>
    <w:rsid w:val="0033745A"/>
    <w:rsid w:val="00357808"/>
    <w:rsid w:val="0036081B"/>
    <w:rsid w:val="003622A6"/>
    <w:rsid w:val="00363DD9"/>
    <w:rsid w:val="00376CBE"/>
    <w:rsid w:val="0039277A"/>
    <w:rsid w:val="0039423F"/>
    <w:rsid w:val="00395E5F"/>
    <w:rsid w:val="003972E0"/>
    <w:rsid w:val="003A03BE"/>
    <w:rsid w:val="003A0F90"/>
    <w:rsid w:val="003A2092"/>
    <w:rsid w:val="003A424A"/>
    <w:rsid w:val="003B1601"/>
    <w:rsid w:val="003B2D8F"/>
    <w:rsid w:val="003B58B1"/>
    <w:rsid w:val="003B5F6B"/>
    <w:rsid w:val="003C1C31"/>
    <w:rsid w:val="003C2CC4"/>
    <w:rsid w:val="003C3936"/>
    <w:rsid w:val="003C656C"/>
    <w:rsid w:val="003D4B23"/>
    <w:rsid w:val="003D6684"/>
    <w:rsid w:val="003D70FB"/>
    <w:rsid w:val="003D7B85"/>
    <w:rsid w:val="003E00DF"/>
    <w:rsid w:val="003E03EB"/>
    <w:rsid w:val="003F15A4"/>
    <w:rsid w:val="003F1ED3"/>
    <w:rsid w:val="003F2FF0"/>
    <w:rsid w:val="003F3B25"/>
    <w:rsid w:val="004023A7"/>
    <w:rsid w:val="00402AA9"/>
    <w:rsid w:val="00403ABA"/>
    <w:rsid w:val="0040435D"/>
    <w:rsid w:val="00413604"/>
    <w:rsid w:val="0041675F"/>
    <w:rsid w:val="00422ECA"/>
    <w:rsid w:val="00423FC1"/>
    <w:rsid w:val="00426B83"/>
    <w:rsid w:val="004325CB"/>
    <w:rsid w:val="00436B6A"/>
    <w:rsid w:val="00446DE4"/>
    <w:rsid w:val="0045326E"/>
    <w:rsid w:val="0045732D"/>
    <w:rsid w:val="00461EBD"/>
    <w:rsid w:val="00462608"/>
    <w:rsid w:val="00472899"/>
    <w:rsid w:val="00474B0B"/>
    <w:rsid w:val="00477199"/>
    <w:rsid w:val="004875A9"/>
    <w:rsid w:val="00487F17"/>
    <w:rsid w:val="004904A4"/>
    <w:rsid w:val="00491CB8"/>
    <w:rsid w:val="0049648D"/>
    <w:rsid w:val="004969BE"/>
    <w:rsid w:val="004A41CA"/>
    <w:rsid w:val="004A46E3"/>
    <w:rsid w:val="004B7FC7"/>
    <w:rsid w:val="004C08D8"/>
    <w:rsid w:val="004C2D3A"/>
    <w:rsid w:val="004C2F2B"/>
    <w:rsid w:val="004C3351"/>
    <w:rsid w:val="004C3C14"/>
    <w:rsid w:val="004C42AA"/>
    <w:rsid w:val="004C500B"/>
    <w:rsid w:val="004C537C"/>
    <w:rsid w:val="004D183C"/>
    <w:rsid w:val="004E51B6"/>
    <w:rsid w:val="004F6555"/>
    <w:rsid w:val="00502ED6"/>
    <w:rsid w:val="00503228"/>
    <w:rsid w:val="00505384"/>
    <w:rsid w:val="00514BAE"/>
    <w:rsid w:val="0051599A"/>
    <w:rsid w:val="005159EE"/>
    <w:rsid w:val="00522CF2"/>
    <w:rsid w:val="00536126"/>
    <w:rsid w:val="00540AE9"/>
    <w:rsid w:val="005420F2"/>
    <w:rsid w:val="00545957"/>
    <w:rsid w:val="00546A0B"/>
    <w:rsid w:val="00556529"/>
    <w:rsid w:val="00560B5A"/>
    <w:rsid w:val="00561782"/>
    <w:rsid w:val="0056626D"/>
    <w:rsid w:val="00571E5E"/>
    <w:rsid w:val="00582381"/>
    <w:rsid w:val="00583765"/>
    <w:rsid w:val="005840BD"/>
    <w:rsid w:val="00584C20"/>
    <w:rsid w:val="0059279A"/>
    <w:rsid w:val="00595709"/>
    <w:rsid w:val="005B22AF"/>
    <w:rsid w:val="005B3DB3"/>
    <w:rsid w:val="005B47D2"/>
    <w:rsid w:val="005B7322"/>
    <w:rsid w:val="005B7D32"/>
    <w:rsid w:val="005C0CD1"/>
    <w:rsid w:val="005C7E15"/>
    <w:rsid w:val="005D17FA"/>
    <w:rsid w:val="005D772C"/>
    <w:rsid w:val="005F5FD7"/>
    <w:rsid w:val="006075FA"/>
    <w:rsid w:val="00611C90"/>
    <w:rsid w:val="00611E61"/>
    <w:rsid w:val="00611FC4"/>
    <w:rsid w:val="00613E74"/>
    <w:rsid w:val="00614255"/>
    <w:rsid w:val="00615702"/>
    <w:rsid w:val="006176FB"/>
    <w:rsid w:val="00627ED0"/>
    <w:rsid w:val="00631188"/>
    <w:rsid w:val="0063176B"/>
    <w:rsid w:val="0063201C"/>
    <w:rsid w:val="0063762A"/>
    <w:rsid w:val="00640B26"/>
    <w:rsid w:val="00641265"/>
    <w:rsid w:val="006431FD"/>
    <w:rsid w:val="006520E5"/>
    <w:rsid w:val="006534BF"/>
    <w:rsid w:val="00663845"/>
    <w:rsid w:val="00665595"/>
    <w:rsid w:val="00666B90"/>
    <w:rsid w:val="00676BD2"/>
    <w:rsid w:val="006866F9"/>
    <w:rsid w:val="006950BF"/>
    <w:rsid w:val="006963E2"/>
    <w:rsid w:val="0069716D"/>
    <w:rsid w:val="006A0ED9"/>
    <w:rsid w:val="006A27CB"/>
    <w:rsid w:val="006A466E"/>
    <w:rsid w:val="006A7392"/>
    <w:rsid w:val="006B0803"/>
    <w:rsid w:val="006B0B1F"/>
    <w:rsid w:val="006B6828"/>
    <w:rsid w:val="006C1CCE"/>
    <w:rsid w:val="006C2E1A"/>
    <w:rsid w:val="006C5CB1"/>
    <w:rsid w:val="006D313D"/>
    <w:rsid w:val="006D6A72"/>
    <w:rsid w:val="006D7558"/>
    <w:rsid w:val="006E5253"/>
    <w:rsid w:val="006E564B"/>
    <w:rsid w:val="006F671C"/>
    <w:rsid w:val="007201DF"/>
    <w:rsid w:val="00723466"/>
    <w:rsid w:val="0072609E"/>
    <w:rsid w:val="0072632A"/>
    <w:rsid w:val="007340C7"/>
    <w:rsid w:val="007368E2"/>
    <w:rsid w:val="00743E3E"/>
    <w:rsid w:val="00744F2B"/>
    <w:rsid w:val="007462B1"/>
    <w:rsid w:val="007507C5"/>
    <w:rsid w:val="007548F0"/>
    <w:rsid w:val="007554CA"/>
    <w:rsid w:val="00764FD0"/>
    <w:rsid w:val="00766928"/>
    <w:rsid w:val="00767E51"/>
    <w:rsid w:val="0077158D"/>
    <w:rsid w:val="00771EC1"/>
    <w:rsid w:val="00783F21"/>
    <w:rsid w:val="00784929"/>
    <w:rsid w:val="00785970"/>
    <w:rsid w:val="007935CC"/>
    <w:rsid w:val="007956BA"/>
    <w:rsid w:val="007A232E"/>
    <w:rsid w:val="007A3CF9"/>
    <w:rsid w:val="007B0478"/>
    <w:rsid w:val="007B0622"/>
    <w:rsid w:val="007B0E4F"/>
    <w:rsid w:val="007B6BA5"/>
    <w:rsid w:val="007C3390"/>
    <w:rsid w:val="007C4F4B"/>
    <w:rsid w:val="007D4B96"/>
    <w:rsid w:val="007D6137"/>
    <w:rsid w:val="007E0227"/>
    <w:rsid w:val="007E289C"/>
    <w:rsid w:val="007E3FA0"/>
    <w:rsid w:val="007E4AF4"/>
    <w:rsid w:val="007E5F6D"/>
    <w:rsid w:val="007E6F88"/>
    <w:rsid w:val="007F0B83"/>
    <w:rsid w:val="007F5E6B"/>
    <w:rsid w:val="007F6611"/>
    <w:rsid w:val="00800B9A"/>
    <w:rsid w:val="00801ADF"/>
    <w:rsid w:val="00801FB2"/>
    <w:rsid w:val="00806CE8"/>
    <w:rsid w:val="00813944"/>
    <w:rsid w:val="00814AE1"/>
    <w:rsid w:val="00815729"/>
    <w:rsid w:val="00815C3D"/>
    <w:rsid w:val="008175E9"/>
    <w:rsid w:val="00822F67"/>
    <w:rsid w:val="008242D7"/>
    <w:rsid w:val="00827E05"/>
    <w:rsid w:val="00830379"/>
    <w:rsid w:val="008311A3"/>
    <w:rsid w:val="00834C18"/>
    <w:rsid w:val="0083764A"/>
    <w:rsid w:val="00840092"/>
    <w:rsid w:val="008546F7"/>
    <w:rsid w:val="00856FDD"/>
    <w:rsid w:val="008572D5"/>
    <w:rsid w:val="00861751"/>
    <w:rsid w:val="00862362"/>
    <w:rsid w:val="0086349C"/>
    <w:rsid w:val="00865421"/>
    <w:rsid w:val="00870A8C"/>
    <w:rsid w:val="00871FD5"/>
    <w:rsid w:val="00875454"/>
    <w:rsid w:val="008758DD"/>
    <w:rsid w:val="00877C52"/>
    <w:rsid w:val="0088189F"/>
    <w:rsid w:val="008932AE"/>
    <w:rsid w:val="008979B1"/>
    <w:rsid w:val="008A3AD7"/>
    <w:rsid w:val="008A6B25"/>
    <w:rsid w:val="008A6C4F"/>
    <w:rsid w:val="008A7170"/>
    <w:rsid w:val="008B1A8E"/>
    <w:rsid w:val="008B45A0"/>
    <w:rsid w:val="008C4864"/>
    <w:rsid w:val="008C58C3"/>
    <w:rsid w:val="008C61BC"/>
    <w:rsid w:val="008D0509"/>
    <w:rsid w:val="008E0E46"/>
    <w:rsid w:val="008E5FE1"/>
    <w:rsid w:val="008E6F14"/>
    <w:rsid w:val="008F10EC"/>
    <w:rsid w:val="008F5D24"/>
    <w:rsid w:val="008F7B9A"/>
    <w:rsid w:val="00900AB5"/>
    <w:rsid w:val="00901461"/>
    <w:rsid w:val="009036B3"/>
    <w:rsid w:val="0090422E"/>
    <w:rsid w:val="00907AD2"/>
    <w:rsid w:val="009116A9"/>
    <w:rsid w:val="00913494"/>
    <w:rsid w:val="00921C46"/>
    <w:rsid w:val="00925EFF"/>
    <w:rsid w:val="009327E5"/>
    <w:rsid w:val="00932E35"/>
    <w:rsid w:val="00934A4F"/>
    <w:rsid w:val="00950A74"/>
    <w:rsid w:val="009550FC"/>
    <w:rsid w:val="00956D06"/>
    <w:rsid w:val="009622FD"/>
    <w:rsid w:val="00963CBA"/>
    <w:rsid w:val="00964586"/>
    <w:rsid w:val="00973475"/>
    <w:rsid w:val="00974A8D"/>
    <w:rsid w:val="009834A3"/>
    <w:rsid w:val="0099027A"/>
    <w:rsid w:val="00991261"/>
    <w:rsid w:val="009945B5"/>
    <w:rsid w:val="009955F2"/>
    <w:rsid w:val="009A5292"/>
    <w:rsid w:val="009A539A"/>
    <w:rsid w:val="009B3A47"/>
    <w:rsid w:val="009C17E4"/>
    <w:rsid w:val="009C41AE"/>
    <w:rsid w:val="009D1BC7"/>
    <w:rsid w:val="009D3BF4"/>
    <w:rsid w:val="009E620A"/>
    <w:rsid w:val="009E799A"/>
    <w:rsid w:val="009F0B06"/>
    <w:rsid w:val="009F3A17"/>
    <w:rsid w:val="00A04CF0"/>
    <w:rsid w:val="00A07937"/>
    <w:rsid w:val="00A10D3C"/>
    <w:rsid w:val="00A131B6"/>
    <w:rsid w:val="00A1427D"/>
    <w:rsid w:val="00A17A01"/>
    <w:rsid w:val="00A20306"/>
    <w:rsid w:val="00A2153A"/>
    <w:rsid w:val="00A24A7A"/>
    <w:rsid w:val="00A25865"/>
    <w:rsid w:val="00A27F64"/>
    <w:rsid w:val="00A344DC"/>
    <w:rsid w:val="00A36FB5"/>
    <w:rsid w:val="00A40F00"/>
    <w:rsid w:val="00A50CDB"/>
    <w:rsid w:val="00A50FB7"/>
    <w:rsid w:val="00A5516D"/>
    <w:rsid w:val="00A61B50"/>
    <w:rsid w:val="00A65013"/>
    <w:rsid w:val="00A71A44"/>
    <w:rsid w:val="00A72F22"/>
    <w:rsid w:val="00A748A6"/>
    <w:rsid w:val="00A76315"/>
    <w:rsid w:val="00A879A4"/>
    <w:rsid w:val="00A907FA"/>
    <w:rsid w:val="00A941F1"/>
    <w:rsid w:val="00A954AC"/>
    <w:rsid w:val="00AA1971"/>
    <w:rsid w:val="00AA411E"/>
    <w:rsid w:val="00AA48FA"/>
    <w:rsid w:val="00AA5BE2"/>
    <w:rsid w:val="00AB5859"/>
    <w:rsid w:val="00AB629F"/>
    <w:rsid w:val="00AB6F77"/>
    <w:rsid w:val="00AC0776"/>
    <w:rsid w:val="00AC5FD7"/>
    <w:rsid w:val="00AD54B8"/>
    <w:rsid w:val="00AE346E"/>
    <w:rsid w:val="00AF3BD8"/>
    <w:rsid w:val="00B00C06"/>
    <w:rsid w:val="00B21178"/>
    <w:rsid w:val="00B24F93"/>
    <w:rsid w:val="00B30179"/>
    <w:rsid w:val="00B33EC0"/>
    <w:rsid w:val="00B35A01"/>
    <w:rsid w:val="00B4002B"/>
    <w:rsid w:val="00B4344D"/>
    <w:rsid w:val="00B54D9B"/>
    <w:rsid w:val="00B65343"/>
    <w:rsid w:val="00B705B5"/>
    <w:rsid w:val="00B71C0C"/>
    <w:rsid w:val="00B7795C"/>
    <w:rsid w:val="00B803AB"/>
    <w:rsid w:val="00B81E12"/>
    <w:rsid w:val="00B85F7A"/>
    <w:rsid w:val="00B876F6"/>
    <w:rsid w:val="00B87B76"/>
    <w:rsid w:val="00B97C07"/>
    <w:rsid w:val="00BA4C9B"/>
    <w:rsid w:val="00BB48D7"/>
    <w:rsid w:val="00BB556B"/>
    <w:rsid w:val="00BB6458"/>
    <w:rsid w:val="00BC74E9"/>
    <w:rsid w:val="00BC79E2"/>
    <w:rsid w:val="00BD06A6"/>
    <w:rsid w:val="00BD0B6C"/>
    <w:rsid w:val="00BD1AE2"/>
    <w:rsid w:val="00BD2146"/>
    <w:rsid w:val="00BD3EBD"/>
    <w:rsid w:val="00BD43D3"/>
    <w:rsid w:val="00BD48EB"/>
    <w:rsid w:val="00BD519E"/>
    <w:rsid w:val="00BE475F"/>
    <w:rsid w:val="00BE4F74"/>
    <w:rsid w:val="00BE618E"/>
    <w:rsid w:val="00BF39EC"/>
    <w:rsid w:val="00BF6511"/>
    <w:rsid w:val="00BF72D9"/>
    <w:rsid w:val="00C03745"/>
    <w:rsid w:val="00C049F8"/>
    <w:rsid w:val="00C06307"/>
    <w:rsid w:val="00C07639"/>
    <w:rsid w:val="00C10BAE"/>
    <w:rsid w:val="00C12FC1"/>
    <w:rsid w:val="00C17699"/>
    <w:rsid w:val="00C22931"/>
    <w:rsid w:val="00C22E3F"/>
    <w:rsid w:val="00C22FDF"/>
    <w:rsid w:val="00C26738"/>
    <w:rsid w:val="00C33358"/>
    <w:rsid w:val="00C35ACC"/>
    <w:rsid w:val="00C3621B"/>
    <w:rsid w:val="00C41A28"/>
    <w:rsid w:val="00C463DD"/>
    <w:rsid w:val="00C46BEA"/>
    <w:rsid w:val="00C51FDC"/>
    <w:rsid w:val="00C55442"/>
    <w:rsid w:val="00C56BC1"/>
    <w:rsid w:val="00C612FA"/>
    <w:rsid w:val="00C61A84"/>
    <w:rsid w:val="00C61A95"/>
    <w:rsid w:val="00C636B5"/>
    <w:rsid w:val="00C65A16"/>
    <w:rsid w:val="00C7066D"/>
    <w:rsid w:val="00C73EBC"/>
    <w:rsid w:val="00C745C3"/>
    <w:rsid w:val="00C74CFD"/>
    <w:rsid w:val="00C758BD"/>
    <w:rsid w:val="00C76795"/>
    <w:rsid w:val="00C76811"/>
    <w:rsid w:val="00C77187"/>
    <w:rsid w:val="00C779FD"/>
    <w:rsid w:val="00C80B6C"/>
    <w:rsid w:val="00C80C7C"/>
    <w:rsid w:val="00C810EC"/>
    <w:rsid w:val="00C81856"/>
    <w:rsid w:val="00C8310A"/>
    <w:rsid w:val="00C84642"/>
    <w:rsid w:val="00C84F4B"/>
    <w:rsid w:val="00C90678"/>
    <w:rsid w:val="00CA1C52"/>
    <w:rsid w:val="00CA3011"/>
    <w:rsid w:val="00CA4769"/>
    <w:rsid w:val="00CA4AC8"/>
    <w:rsid w:val="00CA4B23"/>
    <w:rsid w:val="00CA4D34"/>
    <w:rsid w:val="00CA7D95"/>
    <w:rsid w:val="00CB2408"/>
    <w:rsid w:val="00CB473F"/>
    <w:rsid w:val="00CB60E6"/>
    <w:rsid w:val="00CB7EB5"/>
    <w:rsid w:val="00CC02E5"/>
    <w:rsid w:val="00CC2088"/>
    <w:rsid w:val="00CC3317"/>
    <w:rsid w:val="00CC4810"/>
    <w:rsid w:val="00CC73D6"/>
    <w:rsid w:val="00CD0727"/>
    <w:rsid w:val="00CD2761"/>
    <w:rsid w:val="00CE007B"/>
    <w:rsid w:val="00CE1D97"/>
    <w:rsid w:val="00CE2546"/>
    <w:rsid w:val="00CE4A8F"/>
    <w:rsid w:val="00CE4DE3"/>
    <w:rsid w:val="00CF2CBD"/>
    <w:rsid w:val="00CF66E6"/>
    <w:rsid w:val="00D01176"/>
    <w:rsid w:val="00D05A33"/>
    <w:rsid w:val="00D070F9"/>
    <w:rsid w:val="00D07875"/>
    <w:rsid w:val="00D10E89"/>
    <w:rsid w:val="00D12794"/>
    <w:rsid w:val="00D2031B"/>
    <w:rsid w:val="00D215D5"/>
    <w:rsid w:val="00D2496C"/>
    <w:rsid w:val="00D25FE2"/>
    <w:rsid w:val="00D317BB"/>
    <w:rsid w:val="00D3246F"/>
    <w:rsid w:val="00D3380C"/>
    <w:rsid w:val="00D36C31"/>
    <w:rsid w:val="00D3710D"/>
    <w:rsid w:val="00D37444"/>
    <w:rsid w:val="00D37E11"/>
    <w:rsid w:val="00D40734"/>
    <w:rsid w:val="00D416DF"/>
    <w:rsid w:val="00D43252"/>
    <w:rsid w:val="00D44BA8"/>
    <w:rsid w:val="00D463FB"/>
    <w:rsid w:val="00D5509E"/>
    <w:rsid w:val="00D55C16"/>
    <w:rsid w:val="00D60790"/>
    <w:rsid w:val="00D6280B"/>
    <w:rsid w:val="00D67B9F"/>
    <w:rsid w:val="00D708BC"/>
    <w:rsid w:val="00D8152B"/>
    <w:rsid w:val="00D87AFE"/>
    <w:rsid w:val="00D87C4D"/>
    <w:rsid w:val="00D91278"/>
    <w:rsid w:val="00D91CA1"/>
    <w:rsid w:val="00D973A4"/>
    <w:rsid w:val="00D978C6"/>
    <w:rsid w:val="00DA1AA0"/>
    <w:rsid w:val="00DA2C14"/>
    <w:rsid w:val="00DA67AD"/>
    <w:rsid w:val="00DB5D0F"/>
    <w:rsid w:val="00DC0C51"/>
    <w:rsid w:val="00DC1806"/>
    <w:rsid w:val="00DC5357"/>
    <w:rsid w:val="00DC6CDF"/>
    <w:rsid w:val="00DD14F7"/>
    <w:rsid w:val="00DD56E6"/>
    <w:rsid w:val="00DE0CC7"/>
    <w:rsid w:val="00DE6E20"/>
    <w:rsid w:val="00DF12F7"/>
    <w:rsid w:val="00DF3A0D"/>
    <w:rsid w:val="00DF7025"/>
    <w:rsid w:val="00E02C81"/>
    <w:rsid w:val="00E130AB"/>
    <w:rsid w:val="00E1507D"/>
    <w:rsid w:val="00E151AA"/>
    <w:rsid w:val="00E31057"/>
    <w:rsid w:val="00E40D35"/>
    <w:rsid w:val="00E4310C"/>
    <w:rsid w:val="00E434D6"/>
    <w:rsid w:val="00E46A1B"/>
    <w:rsid w:val="00E46EC6"/>
    <w:rsid w:val="00E51F2E"/>
    <w:rsid w:val="00E575FE"/>
    <w:rsid w:val="00E63E73"/>
    <w:rsid w:val="00E668B4"/>
    <w:rsid w:val="00E7260F"/>
    <w:rsid w:val="00E80753"/>
    <w:rsid w:val="00E87921"/>
    <w:rsid w:val="00E96630"/>
    <w:rsid w:val="00E966F7"/>
    <w:rsid w:val="00EA1FBF"/>
    <w:rsid w:val="00EA264E"/>
    <w:rsid w:val="00EA3B06"/>
    <w:rsid w:val="00EB7617"/>
    <w:rsid w:val="00EB77C1"/>
    <w:rsid w:val="00EC1A57"/>
    <w:rsid w:val="00EC386B"/>
    <w:rsid w:val="00EC783A"/>
    <w:rsid w:val="00ED7A2A"/>
    <w:rsid w:val="00EE0739"/>
    <w:rsid w:val="00EE1578"/>
    <w:rsid w:val="00EE69E6"/>
    <w:rsid w:val="00EE710D"/>
    <w:rsid w:val="00EF1040"/>
    <w:rsid w:val="00EF1D7F"/>
    <w:rsid w:val="00EF43D1"/>
    <w:rsid w:val="00EF4582"/>
    <w:rsid w:val="00F0547B"/>
    <w:rsid w:val="00F15B54"/>
    <w:rsid w:val="00F17BB4"/>
    <w:rsid w:val="00F17EB4"/>
    <w:rsid w:val="00F24EDB"/>
    <w:rsid w:val="00F30AE4"/>
    <w:rsid w:val="00F32CE3"/>
    <w:rsid w:val="00F409C4"/>
    <w:rsid w:val="00F42552"/>
    <w:rsid w:val="00F47C10"/>
    <w:rsid w:val="00F50AC7"/>
    <w:rsid w:val="00F50C01"/>
    <w:rsid w:val="00F53EDA"/>
    <w:rsid w:val="00F54D4F"/>
    <w:rsid w:val="00F612A1"/>
    <w:rsid w:val="00F62185"/>
    <w:rsid w:val="00F651D7"/>
    <w:rsid w:val="00F71CD3"/>
    <w:rsid w:val="00F7285E"/>
    <w:rsid w:val="00F7661F"/>
    <w:rsid w:val="00F77035"/>
    <w:rsid w:val="00F7753D"/>
    <w:rsid w:val="00F7759F"/>
    <w:rsid w:val="00F85F34"/>
    <w:rsid w:val="00F925A9"/>
    <w:rsid w:val="00F94BEB"/>
    <w:rsid w:val="00FA06F7"/>
    <w:rsid w:val="00FA20BC"/>
    <w:rsid w:val="00FA3689"/>
    <w:rsid w:val="00FA70C8"/>
    <w:rsid w:val="00FB171A"/>
    <w:rsid w:val="00FB2020"/>
    <w:rsid w:val="00FB4C52"/>
    <w:rsid w:val="00FB7C3E"/>
    <w:rsid w:val="00FC2129"/>
    <w:rsid w:val="00FC4B9D"/>
    <w:rsid w:val="00FC4C4A"/>
    <w:rsid w:val="00FC68B7"/>
    <w:rsid w:val="00FC772F"/>
    <w:rsid w:val="00FD4F12"/>
    <w:rsid w:val="00FD610F"/>
    <w:rsid w:val="00FD653E"/>
    <w:rsid w:val="00FD6C16"/>
    <w:rsid w:val="00FD7BF6"/>
    <w:rsid w:val="00FF375C"/>
    <w:rsid w:val="00FF3C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fillcolor="white" stroke="f">
      <v:fill color="white"/>
      <v:stroke on="f"/>
      <v:textbox inset="5.85pt,.7pt,5.85pt,.7pt"/>
    </o:shapedefaults>
    <o:shapelayout v:ext="edit">
      <o:idmap v:ext="edit" data="1"/>
    </o:shapelayout>
  </w:shapeDefaults>
  <w:decimalSymbol w:val="."/>
  <w:listSeparator w:val=","/>
  <w14:docId w14:val="5A975D92"/>
  <w15:docId w15:val="{F1309B37-318E-45F9-85FD-31DCA91D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link w:val="Heading1Char1"/>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link w:val="Heading3Char"/>
    <w:qFormat/>
    <w:rsid w:val="00503228"/>
    <w:pPr>
      <w:spacing w:line="240" w:lineRule="auto"/>
      <w:outlineLvl w:val="2"/>
    </w:pPr>
  </w:style>
  <w:style w:type="paragraph" w:styleId="Heading4">
    <w:name w:val="heading 4"/>
    <w:basedOn w:val="Normal"/>
    <w:next w:val="Normal"/>
    <w:link w:val="Heading4Char"/>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uiPriority w:val="5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
    <w:basedOn w:val="Normal"/>
    <w:link w:val="FootnoteTextChar1"/>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3A2092"/>
    <w:rPr>
      <w:lang w:val="en-GB" w:eastAsia="en-US" w:bidi="ar-SA"/>
    </w:rPr>
  </w:style>
  <w:style w:type="paragraph" w:styleId="PlainText">
    <w:name w:val="Plain Text"/>
    <w:basedOn w:val="Normal"/>
    <w:semiHidden/>
    <w:rsid w:val="003A2092"/>
    <w:rPr>
      <w:rFonts w:cs="Courier New"/>
    </w:rPr>
  </w:style>
  <w:style w:type="paragraph" w:styleId="BodyText">
    <w:name w:val="Body Text"/>
    <w:basedOn w:val="Normal"/>
    <w:next w:val="Normal"/>
    <w:semiHidden/>
    <w:rsid w:val="003A2092"/>
  </w:style>
  <w:style w:type="paragraph" w:styleId="BodyTextIndent">
    <w:name w:val="Body Text Indent"/>
    <w:basedOn w:val="Normal"/>
    <w:semiHidden/>
    <w:rsid w:val="003A2092"/>
    <w:pPr>
      <w:spacing w:after="120"/>
      <w:ind w:left="283"/>
    </w:pPr>
  </w:style>
  <w:style w:type="paragraph" w:styleId="BlockText">
    <w:name w:val="Block Text"/>
    <w:basedOn w:val="Normal"/>
    <w:semiHidden/>
    <w:rsid w:val="003A2092"/>
    <w:pPr>
      <w:ind w:left="1440" w:right="1440"/>
    </w:pPr>
  </w:style>
  <w:style w:type="character" w:styleId="CommentReference">
    <w:name w:val="annotation reference"/>
    <w:semiHidden/>
    <w:rsid w:val="003A2092"/>
    <w:rPr>
      <w:sz w:val="6"/>
    </w:rPr>
  </w:style>
  <w:style w:type="paragraph" w:styleId="CommentText">
    <w:name w:val="annotation text"/>
    <w:basedOn w:val="Normal"/>
    <w:link w:val="CommentTextChar"/>
    <w:semiHidden/>
    <w:rsid w:val="003A2092"/>
  </w:style>
  <w:style w:type="character" w:styleId="LineNumber">
    <w:name w:val="line number"/>
    <w:semiHidden/>
    <w:rsid w:val="003A2092"/>
    <w:rPr>
      <w:sz w:val="14"/>
    </w:rPr>
  </w:style>
  <w:style w:type="numbering" w:styleId="111111">
    <w:name w:val="Outline List 2"/>
    <w:basedOn w:val="NoList"/>
    <w:semiHidden/>
    <w:rsid w:val="003A2092"/>
    <w:pPr>
      <w:numPr>
        <w:numId w:val="17"/>
      </w:numPr>
    </w:pPr>
  </w:style>
  <w:style w:type="numbering" w:styleId="1ai">
    <w:name w:val="Outline List 1"/>
    <w:basedOn w:val="NoList"/>
    <w:semiHidden/>
    <w:rsid w:val="003A2092"/>
    <w:pPr>
      <w:numPr>
        <w:numId w:val="18"/>
      </w:numPr>
    </w:pPr>
  </w:style>
  <w:style w:type="numbering" w:styleId="ArticleSection">
    <w:name w:val="Outline List 3"/>
    <w:basedOn w:val="NoList"/>
    <w:semiHidden/>
    <w:rsid w:val="003A2092"/>
    <w:pPr>
      <w:numPr>
        <w:numId w:val="19"/>
      </w:numPr>
    </w:pPr>
  </w:style>
  <w:style w:type="paragraph" w:styleId="BodyText2">
    <w:name w:val="Body Text 2"/>
    <w:basedOn w:val="Normal"/>
    <w:semiHidden/>
    <w:rsid w:val="003A2092"/>
    <w:pPr>
      <w:spacing w:after="120" w:line="480" w:lineRule="auto"/>
    </w:pPr>
  </w:style>
  <w:style w:type="paragraph" w:styleId="BodyText3">
    <w:name w:val="Body Text 3"/>
    <w:basedOn w:val="Normal"/>
    <w:semiHidden/>
    <w:rsid w:val="003A2092"/>
    <w:pPr>
      <w:spacing w:after="120"/>
    </w:pPr>
    <w:rPr>
      <w:sz w:val="16"/>
      <w:szCs w:val="16"/>
    </w:rPr>
  </w:style>
  <w:style w:type="paragraph" w:styleId="BodyTextFirstIndent">
    <w:name w:val="Body Text First Indent"/>
    <w:basedOn w:val="BodyText"/>
    <w:semiHidden/>
    <w:rsid w:val="003A2092"/>
    <w:pPr>
      <w:spacing w:after="120"/>
      <w:ind w:firstLine="210"/>
    </w:pPr>
  </w:style>
  <w:style w:type="paragraph" w:styleId="BodyTextFirstIndent2">
    <w:name w:val="Body Text First Indent 2"/>
    <w:basedOn w:val="BodyTextIndent"/>
    <w:semiHidden/>
    <w:rsid w:val="003A2092"/>
    <w:pPr>
      <w:ind w:firstLine="210"/>
    </w:pPr>
  </w:style>
  <w:style w:type="paragraph" w:styleId="BodyTextIndent2">
    <w:name w:val="Body Text Indent 2"/>
    <w:basedOn w:val="Normal"/>
    <w:semiHidden/>
    <w:rsid w:val="003A2092"/>
    <w:pPr>
      <w:spacing w:after="120" w:line="480" w:lineRule="auto"/>
      <w:ind w:left="283"/>
    </w:pPr>
  </w:style>
  <w:style w:type="paragraph" w:styleId="BodyTextIndent3">
    <w:name w:val="Body Text Indent 3"/>
    <w:basedOn w:val="Normal"/>
    <w:link w:val="BodyTextIndent3Char"/>
    <w:semiHidden/>
    <w:rsid w:val="003A2092"/>
    <w:pPr>
      <w:spacing w:after="120"/>
      <w:ind w:left="283"/>
    </w:pPr>
    <w:rPr>
      <w:sz w:val="16"/>
      <w:szCs w:val="16"/>
    </w:rPr>
  </w:style>
  <w:style w:type="paragraph" w:styleId="Closing">
    <w:name w:val="Closing"/>
    <w:basedOn w:val="Normal"/>
    <w:semiHidden/>
    <w:rsid w:val="003A2092"/>
    <w:pPr>
      <w:ind w:left="4252"/>
    </w:pPr>
  </w:style>
  <w:style w:type="paragraph" w:styleId="Date">
    <w:name w:val="Date"/>
    <w:basedOn w:val="Normal"/>
    <w:next w:val="Normal"/>
    <w:semiHidden/>
    <w:rsid w:val="003A2092"/>
  </w:style>
  <w:style w:type="paragraph" w:styleId="E-mailSignature">
    <w:name w:val="E-mail Signature"/>
    <w:basedOn w:val="Normal"/>
    <w:semiHidden/>
    <w:rsid w:val="003A2092"/>
  </w:style>
  <w:style w:type="character" w:styleId="Emphasis">
    <w:name w:val="Emphasis"/>
    <w:qFormat/>
    <w:rsid w:val="003A2092"/>
    <w:rPr>
      <w:i/>
      <w:iCs/>
    </w:rPr>
  </w:style>
  <w:style w:type="paragraph" w:styleId="EnvelopeReturn">
    <w:name w:val="envelope return"/>
    <w:basedOn w:val="Normal"/>
    <w:semiHidden/>
    <w:rsid w:val="003A2092"/>
    <w:rPr>
      <w:rFonts w:ascii="Arial" w:hAnsi="Arial" w:cs="Arial"/>
    </w:rPr>
  </w:style>
  <w:style w:type="character" w:styleId="HTMLAcronym">
    <w:name w:val="HTML Acronym"/>
    <w:basedOn w:val="DefaultParagraphFont"/>
    <w:semiHidden/>
    <w:rsid w:val="003A2092"/>
  </w:style>
  <w:style w:type="paragraph" w:styleId="HTMLAddress">
    <w:name w:val="HTML Address"/>
    <w:basedOn w:val="Normal"/>
    <w:semiHidden/>
    <w:rsid w:val="003A2092"/>
    <w:rPr>
      <w:i/>
      <w:iCs/>
    </w:rPr>
  </w:style>
  <w:style w:type="character" w:styleId="HTMLCite">
    <w:name w:val="HTML Cite"/>
    <w:semiHidden/>
    <w:rsid w:val="003A2092"/>
    <w:rPr>
      <w:i/>
      <w:iCs/>
    </w:rPr>
  </w:style>
  <w:style w:type="character" w:styleId="HTMLCode">
    <w:name w:val="HTML Code"/>
    <w:semiHidden/>
    <w:rsid w:val="003A2092"/>
    <w:rPr>
      <w:rFonts w:ascii="Courier New" w:hAnsi="Courier New" w:cs="Courier New"/>
      <w:sz w:val="20"/>
      <w:szCs w:val="20"/>
    </w:rPr>
  </w:style>
  <w:style w:type="character" w:styleId="HTMLDefinition">
    <w:name w:val="HTML Definition"/>
    <w:semiHidden/>
    <w:rsid w:val="003A2092"/>
    <w:rPr>
      <w:i/>
      <w:iCs/>
    </w:rPr>
  </w:style>
  <w:style w:type="character" w:styleId="HTMLKeyboard">
    <w:name w:val="HTML Keyboard"/>
    <w:semiHidden/>
    <w:rsid w:val="003A2092"/>
    <w:rPr>
      <w:rFonts w:ascii="Courier New" w:hAnsi="Courier New" w:cs="Courier New"/>
      <w:sz w:val="20"/>
      <w:szCs w:val="20"/>
    </w:rPr>
  </w:style>
  <w:style w:type="paragraph" w:styleId="HTMLPreformatted">
    <w:name w:val="HTML Preformatted"/>
    <w:basedOn w:val="Normal"/>
    <w:semiHidden/>
    <w:rsid w:val="003A2092"/>
    <w:rPr>
      <w:rFonts w:ascii="Courier New" w:hAnsi="Courier New" w:cs="Courier New"/>
    </w:rPr>
  </w:style>
  <w:style w:type="character" w:styleId="HTMLSample">
    <w:name w:val="HTML Sample"/>
    <w:semiHidden/>
    <w:rsid w:val="003A2092"/>
    <w:rPr>
      <w:rFonts w:ascii="Courier New" w:hAnsi="Courier New" w:cs="Courier New"/>
    </w:rPr>
  </w:style>
  <w:style w:type="character" w:styleId="HTMLTypewriter">
    <w:name w:val="HTML Typewriter"/>
    <w:semiHidden/>
    <w:rsid w:val="003A2092"/>
    <w:rPr>
      <w:rFonts w:ascii="Courier New" w:hAnsi="Courier New" w:cs="Courier New"/>
      <w:sz w:val="20"/>
      <w:szCs w:val="20"/>
    </w:rPr>
  </w:style>
  <w:style w:type="character" w:styleId="HTMLVariable">
    <w:name w:val="HTML Variable"/>
    <w:semiHidden/>
    <w:rsid w:val="003A2092"/>
    <w:rPr>
      <w:i/>
      <w:iCs/>
    </w:rPr>
  </w:style>
  <w:style w:type="paragraph" w:styleId="List">
    <w:name w:val="List"/>
    <w:basedOn w:val="Normal"/>
    <w:semiHidden/>
    <w:rsid w:val="003A2092"/>
    <w:pPr>
      <w:ind w:left="283" w:hanging="283"/>
    </w:pPr>
  </w:style>
  <w:style w:type="paragraph" w:styleId="List2">
    <w:name w:val="List 2"/>
    <w:basedOn w:val="Normal"/>
    <w:semiHidden/>
    <w:rsid w:val="003A2092"/>
    <w:pPr>
      <w:ind w:left="566" w:hanging="283"/>
    </w:pPr>
  </w:style>
  <w:style w:type="paragraph" w:styleId="List3">
    <w:name w:val="List 3"/>
    <w:basedOn w:val="Normal"/>
    <w:semiHidden/>
    <w:rsid w:val="003A2092"/>
    <w:pPr>
      <w:ind w:left="849" w:hanging="283"/>
    </w:pPr>
  </w:style>
  <w:style w:type="paragraph" w:styleId="List4">
    <w:name w:val="List 4"/>
    <w:basedOn w:val="Normal"/>
    <w:semiHidden/>
    <w:rsid w:val="003A2092"/>
    <w:pPr>
      <w:ind w:left="1132" w:hanging="283"/>
    </w:pPr>
  </w:style>
  <w:style w:type="paragraph" w:styleId="List5">
    <w:name w:val="List 5"/>
    <w:basedOn w:val="Normal"/>
    <w:semiHidden/>
    <w:rsid w:val="003A2092"/>
    <w:pPr>
      <w:ind w:left="1415" w:hanging="283"/>
    </w:pPr>
  </w:style>
  <w:style w:type="paragraph" w:styleId="ListBullet">
    <w:name w:val="List Bullet"/>
    <w:basedOn w:val="Normal"/>
    <w:semiHidden/>
    <w:rsid w:val="003A2092"/>
    <w:pPr>
      <w:tabs>
        <w:tab w:val="num" w:pos="360"/>
      </w:tabs>
      <w:ind w:left="360" w:hanging="360"/>
    </w:pPr>
  </w:style>
  <w:style w:type="paragraph" w:styleId="ListBullet2">
    <w:name w:val="List Bullet 2"/>
    <w:basedOn w:val="Normal"/>
    <w:semiHidden/>
    <w:rsid w:val="003A2092"/>
    <w:pPr>
      <w:tabs>
        <w:tab w:val="num" w:pos="643"/>
      </w:tabs>
      <w:ind w:left="643" w:hanging="360"/>
    </w:pPr>
  </w:style>
  <w:style w:type="paragraph" w:styleId="ListBullet3">
    <w:name w:val="List Bullet 3"/>
    <w:basedOn w:val="Normal"/>
    <w:semiHidden/>
    <w:rsid w:val="003A2092"/>
    <w:pPr>
      <w:tabs>
        <w:tab w:val="num" w:pos="926"/>
      </w:tabs>
      <w:ind w:left="926" w:hanging="360"/>
    </w:pPr>
  </w:style>
  <w:style w:type="paragraph" w:styleId="ListBullet4">
    <w:name w:val="List Bullet 4"/>
    <w:basedOn w:val="Normal"/>
    <w:semiHidden/>
    <w:rsid w:val="003A2092"/>
    <w:pPr>
      <w:tabs>
        <w:tab w:val="num" w:pos="1209"/>
      </w:tabs>
      <w:ind w:left="1209" w:hanging="360"/>
    </w:pPr>
  </w:style>
  <w:style w:type="paragraph" w:styleId="ListBullet5">
    <w:name w:val="List Bullet 5"/>
    <w:basedOn w:val="Normal"/>
    <w:semiHidden/>
    <w:rsid w:val="003A2092"/>
    <w:pPr>
      <w:tabs>
        <w:tab w:val="num" w:pos="1492"/>
      </w:tabs>
      <w:ind w:left="1492" w:hanging="360"/>
    </w:pPr>
  </w:style>
  <w:style w:type="paragraph" w:styleId="ListContinue">
    <w:name w:val="List Continue"/>
    <w:basedOn w:val="Normal"/>
    <w:semiHidden/>
    <w:rsid w:val="003A2092"/>
    <w:pPr>
      <w:spacing w:after="120"/>
      <w:ind w:left="283"/>
    </w:pPr>
  </w:style>
  <w:style w:type="paragraph" w:styleId="ListContinue2">
    <w:name w:val="List Continue 2"/>
    <w:basedOn w:val="Normal"/>
    <w:semiHidden/>
    <w:rsid w:val="003A2092"/>
    <w:pPr>
      <w:spacing w:after="120"/>
      <w:ind w:left="566"/>
    </w:pPr>
  </w:style>
  <w:style w:type="paragraph" w:styleId="ListContinue3">
    <w:name w:val="List Continue 3"/>
    <w:basedOn w:val="Normal"/>
    <w:semiHidden/>
    <w:rsid w:val="003A2092"/>
    <w:pPr>
      <w:spacing w:after="120"/>
      <w:ind w:left="849"/>
    </w:pPr>
  </w:style>
  <w:style w:type="paragraph" w:styleId="ListContinue4">
    <w:name w:val="List Continue 4"/>
    <w:basedOn w:val="Normal"/>
    <w:semiHidden/>
    <w:rsid w:val="003A2092"/>
    <w:pPr>
      <w:spacing w:after="120"/>
      <w:ind w:left="1132"/>
    </w:pPr>
  </w:style>
  <w:style w:type="paragraph" w:styleId="ListContinue5">
    <w:name w:val="List Continue 5"/>
    <w:basedOn w:val="Normal"/>
    <w:semiHidden/>
    <w:rsid w:val="003A2092"/>
    <w:pPr>
      <w:spacing w:after="120"/>
      <w:ind w:left="1415"/>
    </w:pPr>
  </w:style>
  <w:style w:type="paragraph" w:styleId="ListNumber">
    <w:name w:val="List Number"/>
    <w:basedOn w:val="Normal"/>
    <w:semiHidden/>
    <w:rsid w:val="003A2092"/>
    <w:pPr>
      <w:tabs>
        <w:tab w:val="num" w:pos="360"/>
      </w:tabs>
      <w:ind w:left="360" w:hanging="360"/>
    </w:pPr>
  </w:style>
  <w:style w:type="paragraph" w:styleId="ListNumber2">
    <w:name w:val="List Number 2"/>
    <w:basedOn w:val="Normal"/>
    <w:semiHidden/>
    <w:rsid w:val="003A2092"/>
    <w:pPr>
      <w:tabs>
        <w:tab w:val="num" w:pos="643"/>
      </w:tabs>
      <w:ind w:left="643" w:hanging="360"/>
    </w:pPr>
  </w:style>
  <w:style w:type="paragraph" w:styleId="ListNumber3">
    <w:name w:val="List Number 3"/>
    <w:basedOn w:val="Normal"/>
    <w:semiHidden/>
    <w:rsid w:val="003A2092"/>
    <w:pPr>
      <w:tabs>
        <w:tab w:val="num" w:pos="926"/>
      </w:tabs>
      <w:ind w:left="926" w:hanging="360"/>
    </w:pPr>
  </w:style>
  <w:style w:type="paragraph" w:styleId="ListNumber4">
    <w:name w:val="List Number 4"/>
    <w:basedOn w:val="Normal"/>
    <w:semiHidden/>
    <w:rsid w:val="003A2092"/>
    <w:pPr>
      <w:tabs>
        <w:tab w:val="num" w:pos="1209"/>
      </w:tabs>
      <w:ind w:left="1209" w:hanging="360"/>
    </w:pPr>
  </w:style>
  <w:style w:type="paragraph" w:styleId="ListNumber5">
    <w:name w:val="List Number 5"/>
    <w:basedOn w:val="Normal"/>
    <w:semiHidden/>
    <w:rsid w:val="003A2092"/>
    <w:pPr>
      <w:tabs>
        <w:tab w:val="num" w:pos="1492"/>
      </w:tabs>
      <w:ind w:left="1492" w:hanging="360"/>
    </w:pPr>
  </w:style>
  <w:style w:type="paragraph" w:styleId="MessageHeader">
    <w:name w:val="Message Header"/>
    <w:basedOn w:val="Normal"/>
    <w:semiHidden/>
    <w:rsid w:val="003A20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semiHidden/>
    <w:rsid w:val="003A2092"/>
    <w:rPr>
      <w:sz w:val="24"/>
      <w:szCs w:val="24"/>
    </w:rPr>
  </w:style>
  <w:style w:type="paragraph" w:styleId="NormalIndent">
    <w:name w:val="Normal Indent"/>
    <w:basedOn w:val="Normal"/>
    <w:semiHidden/>
    <w:rsid w:val="003A2092"/>
    <w:pPr>
      <w:ind w:left="567"/>
    </w:pPr>
  </w:style>
  <w:style w:type="paragraph" w:styleId="NoteHeading">
    <w:name w:val="Note Heading"/>
    <w:basedOn w:val="Normal"/>
    <w:next w:val="Normal"/>
    <w:semiHidden/>
    <w:rsid w:val="003A2092"/>
  </w:style>
  <w:style w:type="paragraph" w:styleId="Salutation">
    <w:name w:val="Salutation"/>
    <w:basedOn w:val="Normal"/>
    <w:next w:val="Normal"/>
    <w:semiHidden/>
    <w:rsid w:val="003A2092"/>
  </w:style>
  <w:style w:type="paragraph" w:styleId="Signature">
    <w:name w:val="Signature"/>
    <w:basedOn w:val="Normal"/>
    <w:semiHidden/>
    <w:rsid w:val="003A2092"/>
    <w:pPr>
      <w:ind w:left="4252"/>
    </w:pPr>
  </w:style>
  <w:style w:type="character" w:styleId="Strong">
    <w:name w:val="Strong"/>
    <w:qFormat/>
    <w:rsid w:val="003A2092"/>
    <w:rPr>
      <w:b/>
      <w:bCs/>
    </w:rPr>
  </w:style>
  <w:style w:type="paragraph" w:styleId="Subtitle">
    <w:name w:val="Subtitle"/>
    <w:basedOn w:val="Normal"/>
    <w:qFormat/>
    <w:rsid w:val="003A2092"/>
    <w:pPr>
      <w:spacing w:after="60"/>
      <w:jc w:val="center"/>
      <w:outlineLvl w:val="1"/>
    </w:pPr>
    <w:rPr>
      <w:rFonts w:ascii="Arial" w:hAnsi="Arial" w:cs="Arial"/>
      <w:sz w:val="24"/>
      <w:szCs w:val="24"/>
    </w:rPr>
  </w:style>
  <w:style w:type="table" w:styleId="Table3Deffects1">
    <w:name w:val="Table 3D effects 1"/>
    <w:basedOn w:val="TableNormal"/>
    <w:semiHidden/>
    <w:rsid w:val="003A2092"/>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2092"/>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2092"/>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2092"/>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2092"/>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2092"/>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2092"/>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2092"/>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2092"/>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2092"/>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2092"/>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2092"/>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2092"/>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2092"/>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2092"/>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2092"/>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2092"/>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A2092"/>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2092"/>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2092"/>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2092"/>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2092"/>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2092"/>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2092"/>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2092"/>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2092"/>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2092"/>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2092"/>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2092"/>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2092"/>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2092"/>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2092"/>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2092"/>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2092"/>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2092"/>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2092"/>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2092"/>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2092"/>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2092"/>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209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2092"/>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2092"/>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2092"/>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A2092"/>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3A2092"/>
    <w:pPr>
      <w:framePr w:w="7920" w:h="1980" w:hRule="exact" w:hSpace="180" w:wrap="auto" w:hAnchor="page" w:xAlign="center" w:yAlign="bottom"/>
      <w:ind w:left="2880"/>
    </w:pPr>
    <w:rPr>
      <w:rFonts w:ascii="Arial" w:hAnsi="Arial" w:cs="Arial"/>
      <w:sz w:val="24"/>
      <w:szCs w:val="24"/>
    </w:rPr>
  </w:style>
  <w:style w:type="character" w:customStyle="1" w:styleId="FootnoteTextChar1">
    <w:name w:val="Footnote Text Char1"/>
    <w:aliases w:val="5_G Char2,PP Char2,Footnote Text Char Char"/>
    <w:link w:val="FootnoteText"/>
    <w:rsid w:val="003A2092"/>
    <w:rPr>
      <w:sz w:val="18"/>
      <w:lang w:val="en-GB" w:eastAsia="en-US" w:bidi="ar-SA"/>
    </w:rPr>
  </w:style>
  <w:style w:type="character" w:customStyle="1" w:styleId="CharChar3">
    <w:name w:val="Char Char3"/>
    <w:rsid w:val="003A2092"/>
    <w:rPr>
      <w:sz w:val="18"/>
      <w:lang w:val="en-GB" w:eastAsia="en-US" w:bidi="ar-SA"/>
    </w:rPr>
  </w:style>
  <w:style w:type="paragraph" w:customStyle="1" w:styleId="Rom2">
    <w:name w:val="Rom2"/>
    <w:basedOn w:val="Normal"/>
    <w:rsid w:val="003A2092"/>
    <w:pPr>
      <w:numPr>
        <w:numId w:val="23"/>
      </w:numPr>
      <w:suppressAutoHyphens w:val="0"/>
      <w:spacing w:after="240" w:line="240" w:lineRule="auto"/>
    </w:pPr>
    <w:rPr>
      <w:sz w:val="24"/>
    </w:rPr>
  </w:style>
  <w:style w:type="paragraph" w:customStyle="1" w:styleId="NormalLeft">
    <w:name w:val="Normal Left"/>
    <w:basedOn w:val="Normal"/>
    <w:rsid w:val="003A2092"/>
    <w:pPr>
      <w:suppressAutoHyphens w:val="0"/>
      <w:spacing w:before="120" w:after="120" w:line="240" w:lineRule="auto"/>
    </w:pPr>
    <w:rPr>
      <w:sz w:val="24"/>
      <w:lang w:eastAsia="ko-KR"/>
    </w:rPr>
  </w:style>
  <w:style w:type="character" w:customStyle="1" w:styleId="FooterChar">
    <w:name w:val="Footer Char"/>
    <w:aliases w:val="3_G Char"/>
    <w:link w:val="Footer"/>
    <w:semiHidden/>
    <w:rsid w:val="003A2092"/>
    <w:rPr>
      <w:sz w:val="16"/>
      <w:lang w:val="en-GB" w:eastAsia="en-US" w:bidi="ar-SA"/>
    </w:rPr>
  </w:style>
  <w:style w:type="paragraph" w:styleId="ListParagraph">
    <w:name w:val="List Paragraph"/>
    <w:basedOn w:val="Normal"/>
    <w:uiPriority w:val="34"/>
    <w:qFormat/>
    <w:rsid w:val="003A2092"/>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1">
    <w:name w:val="Heading 1 Char1"/>
    <w:aliases w:val="Table_G Char1"/>
    <w:link w:val="Heading1"/>
    <w:rsid w:val="003A2092"/>
    <w:rPr>
      <w:lang w:val="en-GB" w:eastAsia="en-US" w:bidi="ar-SA"/>
    </w:rPr>
  </w:style>
  <w:style w:type="character" w:customStyle="1" w:styleId="NormalWebChar">
    <w:name w:val="Normal (Web) Char"/>
    <w:link w:val="NormalWeb"/>
    <w:rsid w:val="003A2092"/>
    <w:rPr>
      <w:sz w:val="24"/>
      <w:szCs w:val="24"/>
      <w:lang w:val="en-GB" w:eastAsia="en-US" w:bidi="ar-SA"/>
    </w:rPr>
  </w:style>
  <w:style w:type="character" w:customStyle="1" w:styleId="CharChar11">
    <w:name w:val="Char Char11"/>
    <w:rsid w:val="003A2092"/>
    <w:rPr>
      <w:sz w:val="24"/>
      <w:szCs w:val="24"/>
      <w:lang w:val="it-IT" w:eastAsia="it-IT" w:bidi="ar-SA"/>
    </w:rPr>
  </w:style>
  <w:style w:type="character" w:customStyle="1" w:styleId="5GChar1">
    <w:name w:val="5_G Char1"/>
    <w:aliases w:val="PP Char1,Footnote Text Char Char Char"/>
    <w:rsid w:val="003A2092"/>
    <w:rPr>
      <w:sz w:val="18"/>
      <w:lang w:val="en-GB" w:eastAsia="en-US" w:bidi="ar-SA"/>
    </w:rPr>
  </w:style>
  <w:style w:type="character" w:customStyle="1" w:styleId="HeaderChar">
    <w:name w:val="Header Char"/>
    <w:aliases w:val="6_G Char"/>
    <w:link w:val="Header"/>
    <w:semiHidden/>
    <w:rsid w:val="003A2092"/>
    <w:rPr>
      <w:b/>
      <w:sz w:val="18"/>
      <w:lang w:val="en-GB" w:eastAsia="en-US" w:bidi="ar-SA"/>
    </w:rPr>
  </w:style>
  <w:style w:type="paragraph" w:customStyle="1" w:styleId="NormalCentered">
    <w:name w:val="Normal Centered"/>
    <w:basedOn w:val="Normal"/>
    <w:rsid w:val="003A2092"/>
    <w:pPr>
      <w:suppressAutoHyphens w:val="0"/>
      <w:spacing w:before="120" w:after="120" w:line="288" w:lineRule="atLeast"/>
      <w:ind w:left="1134" w:hanging="1134"/>
      <w:jc w:val="center"/>
    </w:pPr>
    <w:rPr>
      <w:sz w:val="24"/>
    </w:rPr>
  </w:style>
  <w:style w:type="character" w:customStyle="1" w:styleId="FootnoteReference1">
    <w:name w:val="Footnote Reference1"/>
    <w:rsid w:val="003A2092"/>
    <w:rPr>
      <w:sz w:val="20"/>
      <w:vertAlign w:val="superscript"/>
    </w:rPr>
  </w:style>
  <w:style w:type="character" w:customStyle="1" w:styleId="HChGChar">
    <w:name w:val="_ H _Ch_G Char"/>
    <w:link w:val="HChG"/>
    <w:rsid w:val="003A2092"/>
    <w:rPr>
      <w:b/>
      <w:sz w:val="28"/>
      <w:lang w:val="en-GB" w:eastAsia="en-US" w:bidi="ar-SA"/>
    </w:rPr>
  </w:style>
  <w:style w:type="paragraph" w:customStyle="1" w:styleId="Default">
    <w:name w:val="Default"/>
    <w:rsid w:val="003A2092"/>
    <w:pPr>
      <w:autoSpaceDE w:val="0"/>
      <w:autoSpaceDN w:val="0"/>
      <w:adjustRightInd w:val="0"/>
    </w:pPr>
    <w:rPr>
      <w:rFonts w:ascii="LJLOIP+TimesNewRoman" w:hAnsi="LJLOIP+TimesNewRoman" w:cs="LJLOIP+TimesNewRoman"/>
      <w:color w:val="000000"/>
      <w:sz w:val="24"/>
      <w:szCs w:val="24"/>
      <w:lang w:val="en-US" w:eastAsia="en-US"/>
    </w:rPr>
  </w:style>
  <w:style w:type="character" w:customStyle="1" w:styleId="Heading4Char">
    <w:name w:val="Heading 4 Char"/>
    <w:link w:val="Heading4"/>
    <w:semiHidden/>
    <w:locked/>
    <w:rsid w:val="003A2092"/>
    <w:rPr>
      <w:lang w:val="en-GB" w:eastAsia="en-US" w:bidi="ar-SA"/>
    </w:rPr>
  </w:style>
  <w:style w:type="character" w:customStyle="1" w:styleId="H23GChar">
    <w:name w:val="_ H_2/3_G Char"/>
    <w:link w:val="H23G"/>
    <w:rsid w:val="003A2092"/>
    <w:rPr>
      <w:b/>
      <w:lang w:val="en-GB" w:eastAsia="en-US" w:bidi="ar-SA"/>
    </w:rPr>
  </w:style>
  <w:style w:type="character" w:customStyle="1" w:styleId="5GChar">
    <w:name w:val="5_G Char"/>
    <w:aliases w:val="PP Char,Footnote Text Char Char Char1"/>
    <w:semiHidden/>
    <w:locked/>
    <w:rsid w:val="003A2092"/>
    <w:rPr>
      <w:sz w:val="18"/>
      <w:lang w:val="en-GB" w:eastAsia="en-US" w:bidi="ar-SA"/>
    </w:rPr>
  </w:style>
  <w:style w:type="character" w:customStyle="1" w:styleId="CharChar2">
    <w:name w:val="Char Char2"/>
    <w:rsid w:val="003A2092"/>
    <w:rPr>
      <w:rFonts w:ascii="Times New Roman" w:eastAsia="Times New Roman" w:hAnsi="Times New Roman" w:cs="Times New Roman"/>
      <w:sz w:val="24"/>
      <w:lang w:val="fr-FR" w:eastAsia="en-US" w:bidi="ar-SA"/>
    </w:rPr>
  </w:style>
  <w:style w:type="paragraph" w:customStyle="1" w:styleId="Style">
    <w:name w:val="Style"/>
    <w:rsid w:val="003A2092"/>
    <w:pPr>
      <w:widowControl w:val="0"/>
      <w:autoSpaceDE w:val="0"/>
      <w:autoSpaceDN w:val="0"/>
      <w:adjustRightInd w:val="0"/>
    </w:pPr>
    <w:rPr>
      <w:rFonts w:ascii="Arial" w:hAnsi="Arial" w:cs="Arial"/>
      <w:sz w:val="24"/>
      <w:szCs w:val="24"/>
      <w:lang w:val="en-US" w:eastAsia="en-US"/>
    </w:rPr>
  </w:style>
  <w:style w:type="paragraph" w:customStyle="1" w:styleId="Definition">
    <w:name w:val="Definition"/>
    <w:basedOn w:val="Normal"/>
    <w:next w:val="Normal"/>
    <w:rsid w:val="003A2092"/>
    <w:pPr>
      <w:suppressAutoHyphens w:val="0"/>
      <w:spacing w:after="240" w:line="230" w:lineRule="atLeast"/>
      <w:jc w:val="both"/>
    </w:pPr>
    <w:rPr>
      <w:rFonts w:ascii="Arial" w:eastAsia="MS Mincho" w:hAnsi="Arial" w:cs="Arial"/>
      <w:lang w:eastAsia="ja-JP"/>
    </w:rPr>
  </w:style>
  <w:style w:type="paragraph" w:customStyle="1" w:styleId="zzLc5">
    <w:name w:val="zzLc5"/>
    <w:basedOn w:val="Normal"/>
    <w:next w:val="Normal"/>
    <w:rsid w:val="003A2092"/>
    <w:pPr>
      <w:suppressAutoHyphens w:val="0"/>
      <w:spacing w:after="240" w:line="230" w:lineRule="atLeast"/>
    </w:pPr>
    <w:rPr>
      <w:rFonts w:ascii="Arial" w:eastAsia="MS Mincho" w:hAnsi="Arial" w:cs="Arial"/>
      <w:lang w:eastAsia="ja-JP"/>
    </w:rPr>
  </w:style>
  <w:style w:type="paragraph" w:customStyle="1" w:styleId="zzLc6">
    <w:name w:val="zzLc6"/>
    <w:basedOn w:val="Normal"/>
    <w:next w:val="Normal"/>
    <w:rsid w:val="003A2092"/>
    <w:pPr>
      <w:suppressAutoHyphens w:val="0"/>
      <w:spacing w:after="240" w:line="230" w:lineRule="atLeast"/>
    </w:pPr>
    <w:rPr>
      <w:rFonts w:ascii="Arial" w:eastAsia="MS Mincho" w:hAnsi="Arial" w:cs="Arial"/>
      <w:lang w:eastAsia="ja-JP"/>
    </w:rPr>
  </w:style>
  <w:style w:type="character" w:customStyle="1" w:styleId="BodyTextIndent3Char">
    <w:name w:val="Body Text Indent 3 Char"/>
    <w:link w:val="BodyTextIndent3"/>
    <w:rsid w:val="003A2092"/>
    <w:rPr>
      <w:sz w:val="16"/>
      <w:szCs w:val="16"/>
      <w:lang w:val="en-GB" w:eastAsia="en-US" w:bidi="ar-SA"/>
    </w:rPr>
  </w:style>
  <w:style w:type="paragraph" w:customStyle="1" w:styleId="som6">
    <w:name w:val="som 6"/>
    <w:basedOn w:val="Normal"/>
    <w:rsid w:val="003A2092"/>
    <w:pPr>
      <w:widowControl w:val="0"/>
      <w:tabs>
        <w:tab w:val="right" w:pos="9360"/>
      </w:tabs>
      <w:autoSpaceDE w:val="0"/>
      <w:autoSpaceDN w:val="0"/>
      <w:adjustRightInd w:val="0"/>
      <w:ind w:left="720" w:hanging="720"/>
    </w:pPr>
    <w:rPr>
      <w:rFonts w:ascii="Courier" w:eastAsia="MS Mincho" w:hAnsi="Courier"/>
      <w:szCs w:val="24"/>
      <w:lang w:val="en-US" w:eastAsia="it-IT"/>
    </w:rPr>
  </w:style>
  <w:style w:type="paragraph" w:customStyle="1" w:styleId="Tabletitle">
    <w:name w:val="Table title"/>
    <w:basedOn w:val="Normal"/>
    <w:next w:val="Normal"/>
    <w:rsid w:val="003A2092"/>
    <w:pPr>
      <w:keepNext/>
      <w:spacing w:before="120" w:after="120" w:line="230" w:lineRule="exact"/>
      <w:jc w:val="center"/>
    </w:pPr>
    <w:rPr>
      <w:rFonts w:ascii="Arial" w:eastAsia="MS Mincho" w:hAnsi="Arial"/>
      <w:b/>
      <w:lang w:val="de-DE" w:eastAsia="ja-JP"/>
    </w:rPr>
  </w:style>
  <w:style w:type="paragraph" w:customStyle="1" w:styleId="Formula">
    <w:name w:val="Formula"/>
    <w:basedOn w:val="Normal"/>
    <w:next w:val="Normal"/>
    <w:rsid w:val="003A2092"/>
    <w:pPr>
      <w:tabs>
        <w:tab w:val="right" w:pos="9752"/>
      </w:tabs>
      <w:suppressAutoHyphens w:val="0"/>
      <w:spacing w:after="220" w:line="230" w:lineRule="atLeast"/>
      <w:ind w:left="403"/>
    </w:pPr>
    <w:rPr>
      <w:rFonts w:ascii="Arial" w:eastAsia="MS Mincho" w:hAnsi="Arial" w:cs="Arial"/>
      <w:lang w:eastAsia="ja-JP"/>
    </w:rPr>
  </w:style>
  <w:style w:type="character" w:customStyle="1" w:styleId="Heading7Char">
    <w:name w:val="Heading 7 Char"/>
    <w:link w:val="Heading7"/>
    <w:rsid w:val="003A2092"/>
    <w:rPr>
      <w:lang w:val="en-GB" w:eastAsia="en-US" w:bidi="ar-SA"/>
    </w:rPr>
  </w:style>
  <w:style w:type="character" w:customStyle="1" w:styleId="Heading8Char">
    <w:name w:val="Heading 8 Char"/>
    <w:link w:val="Heading8"/>
    <w:rsid w:val="003A2092"/>
    <w:rPr>
      <w:lang w:val="en-GB" w:eastAsia="en-US" w:bidi="ar-SA"/>
    </w:rPr>
  </w:style>
  <w:style w:type="paragraph" w:customStyle="1" w:styleId="zzLn5">
    <w:name w:val="zzLn5"/>
    <w:basedOn w:val="Normal"/>
    <w:next w:val="Normal"/>
    <w:rsid w:val="003A2092"/>
    <w:pPr>
      <w:tabs>
        <w:tab w:val="num" w:pos="3240"/>
      </w:tabs>
      <w:suppressAutoHyphens w:val="0"/>
      <w:spacing w:after="240" w:line="230" w:lineRule="atLeast"/>
    </w:pPr>
    <w:rPr>
      <w:rFonts w:ascii="Arial" w:eastAsia="MS Mincho" w:hAnsi="Arial" w:cs="Arial"/>
      <w:lang w:eastAsia="ja-JP"/>
    </w:rPr>
  </w:style>
  <w:style w:type="paragraph" w:customStyle="1" w:styleId="zzLn6">
    <w:name w:val="zzLn6"/>
    <w:basedOn w:val="Normal"/>
    <w:next w:val="Normal"/>
    <w:rsid w:val="003A2092"/>
    <w:pPr>
      <w:tabs>
        <w:tab w:val="num" w:pos="3960"/>
      </w:tabs>
      <w:suppressAutoHyphens w:val="0"/>
      <w:spacing w:after="240" w:line="230" w:lineRule="atLeast"/>
    </w:pPr>
    <w:rPr>
      <w:rFonts w:ascii="Arial" w:eastAsia="MS Mincho" w:hAnsi="Arial" w:cs="Arial"/>
      <w:lang w:eastAsia="ja-JP"/>
    </w:rPr>
  </w:style>
  <w:style w:type="character" w:customStyle="1" w:styleId="Heading6Char">
    <w:name w:val="Heading 6 Char"/>
    <w:link w:val="Heading6"/>
    <w:semiHidden/>
    <w:rsid w:val="003A2092"/>
    <w:rPr>
      <w:lang w:val="en-GB" w:eastAsia="en-US" w:bidi="ar-SA"/>
    </w:rPr>
  </w:style>
  <w:style w:type="paragraph" w:customStyle="1" w:styleId="Special">
    <w:name w:val="Special"/>
    <w:basedOn w:val="Normal"/>
    <w:next w:val="Normal"/>
    <w:rsid w:val="003A2092"/>
    <w:pPr>
      <w:suppressAutoHyphens w:val="0"/>
      <w:spacing w:after="240" w:line="230" w:lineRule="atLeast"/>
      <w:jc w:val="both"/>
    </w:pPr>
    <w:rPr>
      <w:rFonts w:ascii="Arial" w:eastAsia="MS Mincho" w:hAnsi="Arial"/>
      <w:lang w:val="de-DE" w:eastAsia="ja-JP"/>
    </w:rPr>
  </w:style>
  <w:style w:type="character" w:customStyle="1" w:styleId="Heading3Char">
    <w:name w:val="Heading 3 Char"/>
    <w:link w:val="Heading3"/>
    <w:rsid w:val="003A2092"/>
    <w:rPr>
      <w:lang w:val="en-GB" w:eastAsia="en-US" w:bidi="ar-SA"/>
    </w:rPr>
  </w:style>
  <w:style w:type="paragraph" w:customStyle="1" w:styleId="ParaNo">
    <w:name w:val="ParaNo."/>
    <w:basedOn w:val="Normal"/>
    <w:rsid w:val="003A2092"/>
    <w:pPr>
      <w:numPr>
        <w:numId w:val="25"/>
      </w:numPr>
      <w:tabs>
        <w:tab w:val="clear" w:pos="360"/>
      </w:tabs>
      <w:suppressAutoHyphens w:val="0"/>
      <w:spacing w:line="240" w:lineRule="auto"/>
    </w:pPr>
    <w:rPr>
      <w:sz w:val="24"/>
      <w:lang w:val="fr-FR"/>
    </w:rPr>
  </w:style>
  <w:style w:type="paragraph" w:styleId="CommentSubject">
    <w:name w:val="annotation subject"/>
    <w:basedOn w:val="CommentText"/>
    <w:next w:val="CommentText"/>
    <w:semiHidden/>
    <w:rsid w:val="003A2092"/>
    <w:pPr>
      <w:suppressAutoHyphens w:val="0"/>
      <w:spacing w:after="200" w:line="276" w:lineRule="auto"/>
    </w:pPr>
    <w:rPr>
      <w:rFonts w:ascii="Calibri" w:eastAsia="Calibri" w:hAnsi="Calibri" w:cs="Mangal"/>
      <w:b/>
      <w:bCs/>
    </w:rPr>
  </w:style>
  <w:style w:type="paragraph" w:styleId="BalloonText">
    <w:name w:val="Balloon Text"/>
    <w:basedOn w:val="Normal"/>
    <w:semiHidden/>
    <w:rsid w:val="003A2092"/>
    <w:pPr>
      <w:suppressAutoHyphens w:val="0"/>
      <w:spacing w:after="200" w:line="276" w:lineRule="auto"/>
    </w:pPr>
    <w:rPr>
      <w:rFonts w:ascii="Tahoma" w:eastAsia="Calibri" w:hAnsi="Tahoma" w:cs="Tahoma"/>
      <w:sz w:val="16"/>
      <w:szCs w:val="16"/>
    </w:rPr>
  </w:style>
  <w:style w:type="paragraph" w:customStyle="1" w:styleId="a2">
    <w:name w:val="a2"/>
    <w:basedOn w:val="Heading2"/>
    <w:next w:val="Normal"/>
    <w:rsid w:val="003A2092"/>
    <w:pPr>
      <w:keepNext/>
      <w:numPr>
        <w:ilvl w:val="1"/>
        <w:numId w:val="26"/>
      </w:numPr>
      <w:tabs>
        <w:tab w:val="left" w:pos="500"/>
        <w:tab w:val="left" w:pos="720"/>
      </w:tabs>
      <w:spacing w:before="270" w:after="240" w:line="270" w:lineRule="exact"/>
    </w:pPr>
    <w:rPr>
      <w:rFonts w:ascii="Arial" w:eastAsia="MS Mincho" w:hAnsi="Arial"/>
      <w:b/>
      <w:sz w:val="24"/>
      <w:lang w:eastAsia="ja-JP"/>
    </w:rPr>
  </w:style>
  <w:style w:type="paragraph" w:customStyle="1" w:styleId="a3">
    <w:name w:val="a3"/>
    <w:basedOn w:val="Heading3"/>
    <w:next w:val="Normal"/>
    <w:rsid w:val="003A2092"/>
    <w:pPr>
      <w:keepNext/>
      <w:numPr>
        <w:ilvl w:val="2"/>
        <w:numId w:val="26"/>
      </w:numPr>
      <w:tabs>
        <w:tab w:val="left" w:pos="640"/>
        <w:tab w:val="left" w:pos="880"/>
      </w:tabs>
      <w:spacing w:before="60" w:after="240" w:line="250" w:lineRule="exact"/>
    </w:pPr>
    <w:rPr>
      <w:rFonts w:ascii="Arial" w:eastAsia="MS Mincho" w:hAnsi="Arial"/>
      <w:b/>
      <w:sz w:val="22"/>
      <w:lang w:eastAsia="ja-JP"/>
    </w:rPr>
  </w:style>
  <w:style w:type="paragraph" w:customStyle="1" w:styleId="a4">
    <w:name w:val="a4"/>
    <w:basedOn w:val="Heading4"/>
    <w:next w:val="Normal"/>
    <w:rsid w:val="003A2092"/>
    <w:pPr>
      <w:keepNext/>
      <w:numPr>
        <w:ilvl w:val="3"/>
        <w:numId w:val="26"/>
      </w:numPr>
      <w:tabs>
        <w:tab w:val="left" w:pos="880"/>
      </w:tabs>
      <w:spacing w:before="60" w:after="240" w:line="230" w:lineRule="exact"/>
    </w:pPr>
    <w:rPr>
      <w:rFonts w:ascii="Arial" w:eastAsia="MS Mincho" w:hAnsi="Arial"/>
      <w:b/>
      <w:lang w:eastAsia="ja-JP"/>
    </w:rPr>
  </w:style>
  <w:style w:type="paragraph" w:customStyle="1" w:styleId="a5">
    <w:name w:val="a5"/>
    <w:basedOn w:val="Heading5"/>
    <w:next w:val="Normal"/>
    <w:rsid w:val="003A2092"/>
    <w:pPr>
      <w:keepNext/>
      <w:numPr>
        <w:ilvl w:val="4"/>
        <w:numId w:val="26"/>
      </w:numPr>
      <w:tabs>
        <w:tab w:val="left" w:pos="1140"/>
        <w:tab w:val="left" w:pos="1360"/>
      </w:tabs>
      <w:spacing w:before="60" w:after="240" w:line="230" w:lineRule="exact"/>
    </w:pPr>
    <w:rPr>
      <w:rFonts w:ascii="Arial" w:eastAsia="MS Mincho" w:hAnsi="Arial"/>
      <w:b/>
      <w:lang w:eastAsia="ja-JP"/>
    </w:rPr>
  </w:style>
  <w:style w:type="paragraph" w:customStyle="1" w:styleId="a6">
    <w:name w:val="a6"/>
    <w:basedOn w:val="Heading6"/>
    <w:next w:val="Normal"/>
    <w:rsid w:val="003A2092"/>
    <w:pPr>
      <w:keepNext/>
      <w:numPr>
        <w:ilvl w:val="5"/>
        <w:numId w:val="26"/>
      </w:numPr>
      <w:tabs>
        <w:tab w:val="left" w:pos="1140"/>
        <w:tab w:val="left" w:pos="1360"/>
      </w:tabs>
      <w:spacing w:before="60" w:after="240" w:line="230" w:lineRule="exact"/>
    </w:pPr>
    <w:rPr>
      <w:rFonts w:ascii="Arial" w:eastAsia="MS Mincho" w:hAnsi="Arial"/>
      <w:b/>
      <w:lang w:eastAsia="ja-JP"/>
    </w:rPr>
  </w:style>
  <w:style w:type="paragraph" w:customStyle="1" w:styleId="ANNEX">
    <w:name w:val="ANNEX"/>
    <w:basedOn w:val="Normal"/>
    <w:next w:val="Normal"/>
    <w:rsid w:val="003A2092"/>
    <w:pPr>
      <w:keepNext/>
      <w:pageBreakBefore/>
      <w:numPr>
        <w:numId w:val="26"/>
      </w:numPr>
      <w:suppressAutoHyphens w:val="0"/>
      <w:spacing w:after="760" w:line="310" w:lineRule="exact"/>
      <w:jc w:val="center"/>
      <w:outlineLvl w:val="0"/>
    </w:pPr>
    <w:rPr>
      <w:rFonts w:ascii="Arial" w:eastAsia="MS Mincho" w:hAnsi="Arial"/>
      <w:b/>
      <w:sz w:val="28"/>
      <w:lang w:eastAsia="ja-JP"/>
    </w:rPr>
  </w:style>
  <w:style w:type="character" w:customStyle="1" w:styleId="Heading1Char">
    <w:name w:val="Heading 1 Char"/>
    <w:aliases w:val="Table_G Char"/>
    <w:rsid w:val="003A2092"/>
    <w:rPr>
      <w:lang w:val="en-GB" w:eastAsia="en-US" w:bidi="ar-SA"/>
    </w:rPr>
  </w:style>
  <w:style w:type="paragraph" w:customStyle="1" w:styleId="ManualNumPar1">
    <w:name w:val="Manual NumPar 1"/>
    <w:basedOn w:val="Normal"/>
    <w:next w:val="Normal"/>
    <w:rsid w:val="00C10BAE"/>
    <w:pPr>
      <w:suppressAutoHyphens w:val="0"/>
      <w:spacing w:before="120" w:after="120" w:line="240" w:lineRule="auto"/>
      <w:ind w:left="851" w:hanging="851"/>
      <w:jc w:val="both"/>
    </w:pPr>
    <w:rPr>
      <w:sz w:val="24"/>
    </w:rPr>
  </w:style>
  <w:style w:type="paragraph" w:styleId="Revision">
    <w:name w:val="Revision"/>
    <w:hidden/>
    <w:uiPriority w:val="99"/>
    <w:semiHidden/>
    <w:rsid w:val="007201DF"/>
    <w:rPr>
      <w:lang w:val="en-GB" w:eastAsia="en-US"/>
    </w:rPr>
  </w:style>
  <w:style w:type="character" w:customStyle="1" w:styleId="bold">
    <w:name w:val="bold"/>
    <w:rsid w:val="001A755A"/>
  </w:style>
  <w:style w:type="character" w:customStyle="1" w:styleId="CommentTextChar">
    <w:name w:val="Comment Text Char"/>
    <w:basedOn w:val="DefaultParagraphFont"/>
    <w:link w:val="CommentText"/>
    <w:uiPriority w:val="99"/>
    <w:semiHidden/>
    <w:rsid w:val="00AA411E"/>
    <w:rPr>
      <w:lang w:val="en-GB" w:eastAsia="en-US"/>
    </w:rPr>
  </w:style>
  <w:style w:type="character" w:customStyle="1" w:styleId="tlid-translation">
    <w:name w:val="tlid-translation"/>
    <w:basedOn w:val="DefaultParagraphFont"/>
    <w:rsid w:val="00B97C07"/>
  </w:style>
  <w:style w:type="paragraph" w:customStyle="1" w:styleId="CM15">
    <w:name w:val="CM1+5"/>
    <w:basedOn w:val="Default"/>
    <w:next w:val="Default"/>
    <w:uiPriority w:val="99"/>
    <w:rsid w:val="0059279A"/>
    <w:pPr>
      <w:widowControl w:val="0"/>
    </w:pPr>
    <w:rPr>
      <w:rFonts w:ascii="EUAlbertina" w:eastAsia="EUAlbertina" w:hAnsi="Times New Roman" w:cs="Times New Roman"/>
      <w:color w:val="auto"/>
      <w:lang w:eastAsia="de-AT"/>
    </w:rPr>
  </w:style>
  <w:style w:type="paragraph" w:customStyle="1" w:styleId="CM35">
    <w:name w:val="CM3+5"/>
    <w:basedOn w:val="Default"/>
    <w:next w:val="Default"/>
    <w:uiPriority w:val="99"/>
    <w:rsid w:val="0059279A"/>
    <w:pPr>
      <w:widowControl w:val="0"/>
    </w:pPr>
    <w:rPr>
      <w:rFonts w:ascii="EUAlbertina" w:eastAsia="EUAlbertina" w:hAnsi="Times New Roman" w:cs="Times New Roman"/>
      <w:color w:val="auto"/>
      <w:lang w:eastAsia="de-AT"/>
    </w:rPr>
  </w:style>
  <w:style w:type="character" w:customStyle="1" w:styleId="aui-icon5">
    <w:name w:val="aui-icon5"/>
    <w:basedOn w:val="DefaultParagraphFont"/>
    <w:rsid w:val="007548F0"/>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2745">
      <w:bodyDiv w:val="1"/>
      <w:marLeft w:val="0"/>
      <w:marRight w:val="0"/>
      <w:marTop w:val="0"/>
      <w:marBottom w:val="0"/>
      <w:divBdr>
        <w:top w:val="none" w:sz="0" w:space="0" w:color="auto"/>
        <w:left w:val="none" w:sz="0" w:space="0" w:color="auto"/>
        <w:bottom w:val="none" w:sz="0" w:space="0" w:color="auto"/>
        <w:right w:val="none" w:sz="0" w:space="0" w:color="auto"/>
      </w:divBdr>
      <w:divsChild>
        <w:div w:id="596409179">
          <w:marLeft w:val="0"/>
          <w:marRight w:val="0"/>
          <w:marTop w:val="0"/>
          <w:marBottom w:val="0"/>
          <w:divBdr>
            <w:top w:val="none" w:sz="0" w:space="0" w:color="auto"/>
            <w:left w:val="none" w:sz="0" w:space="0" w:color="auto"/>
            <w:bottom w:val="none" w:sz="0" w:space="0" w:color="auto"/>
            <w:right w:val="none" w:sz="0" w:space="0" w:color="auto"/>
          </w:divBdr>
          <w:divsChild>
            <w:div w:id="1028222034">
              <w:marLeft w:val="0"/>
              <w:marRight w:val="0"/>
              <w:marTop w:val="0"/>
              <w:marBottom w:val="0"/>
              <w:divBdr>
                <w:top w:val="none" w:sz="0" w:space="0" w:color="auto"/>
                <w:left w:val="none" w:sz="0" w:space="0" w:color="auto"/>
                <w:bottom w:val="none" w:sz="0" w:space="0" w:color="auto"/>
                <w:right w:val="none" w:sz="0" w:space="0" w:color="auto"/>
              </w:divBdr>
              <w:divsChild>
                <w:div w:id="1998267900">
                  <w:marLeft w:val="0"/>
                  <w:marRight w:val="0"/>
                  <w:marTop w:val="0"/>
                  <w:marBottom w:val="0"/>
                  <w:divBdr>
                    <w:top w:val="none" w:sz="0" w:space="0" w:color="auto"/>
                    <w:left w:val="none" w:sz="0" w:space="0" w:color="auto"/>
                    <w:bottom w:val="none" w:sz="0" w:space="0" w:color="auto"/>
                    <w:right w:val="none" w:sz="0" w:space="0" w:color="auto"/>
                  </w:divBdr>
                  <w:divsChild>
                    <w:div w:id="1098520310">
                      <w:marLeft w:val="7290"/>
                      <w:marRight w:val="0"/>
                      <w:marTop w:val="600"/>
                      <w:marBottom w:val="0"/>
                      <w:divBdr>
                        <w:top w:val="none" w:sz="0" w:space="0" w:color="auto"/>
                        <w:left w:val="none" w:sz="0" w:space="0" w:color="auto"/>
                        <w:bottom w:val="none" w:sz="0" w:space="0" w:color="auto"/>
                        <w:right w:val="none" w:sz="0" w:space="0" w:color="auto"/>
                      </w:divBdr>
                      <w:divsChild>
                        <w:div w:id="505172529">
                          <w:marLeft w:val="0"/>
                          <w:marRight w:val="0"/>
                          <w:marTop w:val="0"/>
                          <w:marBottom w:val="0"/>
                          <w:divBdr>
                            <w:top w:val="none" w:sz="0" w:space="0" w:color="auto"/>
                            <w:left w:val="none" w:sz="0" w:space="0" w:color="auto"/>
                            <w:bottom w:val="none" w:sz="0" w:space="0" w:color="auto"/>
                            <w:right w:val="none" w:sz="0" w:space="0" w:color="auto"/>
                          </w:divBdr>
                          <w:divsChild>
                            <w:div w:id="2094079873">
                              <w:marLeft w:val="0"/>
                              <w:marRight w:val="0"/>
                              <w:marTop w:val="0"/>
                              <w:marBottom w:val="0"/>
                              <w:divBdr>
                                <w:top w:val="none" w:sz="0" w:space="0" w:color="auto"/>
                                <w:left w:val="none" w:sz="0" w:space="0" w:color="auto"/>
                                <w:bottom w:val="none" w:sz="0" w:space="0" w:color="auto"/>
                                <w:right w:val="none" w:sz="0" w:space="0" w:color="auto"/>
                              </w:divBdr>
                              <w:divsChild>
                                <w:div w:id="1240017145">
                                  <w:marLeft w:val="0"/>
                                  <w:marRight w:val="0"/>
                                  <w:marTop w:val="150"/>
                                  <w:marBottom w:val="150"/>
                                  <w:divBdr>
                                    <w:top w:val="single" w:sz="6" w:space="0" w:color="FFFFFF"/>
                                    <w:left w:val="single" w:sz="6" w:space="0" w:color="FFFFFF"/>
                                    <w:bottom w:val="single" w:sz="6" w:space="0" w:color="FFFFFF"/>
                                    <w:right w:val="single" w:sz="6" w:space="0" w:color="FFFFFF"/>
                                  </w:divBdr>
                                  <w:divsChild>
                                    <w:div w:id="140737250">
                                      <w:marLeft w:val="0"/>
                                      <w:marRight w:val="0"/>
                                      <w:marTop w:val="0"/>
                                      <w:marBottom w:val="0"/>
                                      <w:divBdr>
                                        <w:top w:val="none" w:sz="0" w:space="0" w:color="auto"/>
                                        <w:left w:val="none" w:sz="0" w:space="0" w:color="auto"/>
                                        <w:bottom w:val="none" w:sz="0" w:space="0" w:color="auto"/>
                                        <w:right w:val="none" w:sz="0" w:space="0" w:color="auto"/>
                                      </w:divBdr>
                                      <w:divsChild>
                                        <w:div w:id="1173838528">
                                          <w:marLeft w:val="0"/>
                                          <w:marRight w:val="0"/>
                                          <w:marTop w:val="0"/>
                                          <w:marBottom w:val="0"/>
                                          <w:divBdr>
                                            <w:top w:val="none" w:sz="0" w:space="0" w:color="auto"/>
                                            <w:left w:val="none" w:sz="0" w:space="0" w:color="auto"/>
                                            <w:bottom w:val="none" w:sz="0" w:space="0" w:color="auto"/>
                                            <w:right w:val="none" w:sz="0" w:space="0" w:color="auto"/>
                                          </w:divBdr>
                                          <w:divsChild>
                                            <w:div w:id="1315112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584772">
      <w:bodyDiv w:val="1"/>
      <w:marLeft w:val="0"/>
      <w:marRight w:val="0"/>
      <w:marTop w:val="0"/>
      <w:marBottom w:val="0"/>
      <w:divBdr>
        <w:top w:val="none" w:sz="0" w:space="0" w:color="auto"/>
        <w:left w:val="none" w:sz="0" w:space="0" w:color="auto"/>
        <w:bottom w:val="none" w:sz="0" w:space="0" w:color="auto"/>
        <w:right w:val="none" w:sz="0" w:space="0" w:color="auto"/>
      </w:divBdr>
      <w:divsChild>
        <w:div w:id="1495022923">
          <w:marLeft w:val="0"/>
          <w:marRight w:val="0"/>
          <w:marTop w:val="0"/>
          <w:marBottom w:val="0"/>
          <w:divBdr>
            <w:top w:val="none" w:sz="0" w:space="0" w:color="auto"/>
            <w:left w:val="none" w:sz="0" w:space="0" w:color="auto"/>
            <w:bottom w:val="none" w:sz="0" w:space="0" w:color="auto"/>
            <w:right w:val="none" w:sz="0" w:space="0" w:color="auto"/>
          </w:divBdr>
          <w:divsChild>
            <w:div w:id="839394369">
              <w:marLeft w:val="0"/>
              <w:marRight w:val="0"/>
              <w:marTop w:val="0"/>
              <w:marBottom w:val="0"/>
              <w:divBdr>
                <w:top w:val="none" w:sz="0" w:space="0" w:color="auto"/>
                <w:left w:val="none" w:sz="0" w:space="0" w:color="auto"/>
                <w:bottom w:val="none" w:sz="0" w:space="0" w:color="auto"/>
                <w:right w:val="none" w:sz="0" w:space="0" w:color="auto"/>
              </w:divBdr>
              <w:divsChild>
                <w:div w:id="237205260">
                  <w:marLeft w:val="0"/>
                  <w:marRight w:val="0"/>
                  <w:marTop w:val="0"/>
                  <w:marBottom w:val="0"/>
                  <w:divBdr>
                    <w:top w:val="none" w:sz="0" w:space="0" w:color="auto"/>
                    <w:left w:val="none" w:sz="0" w:space="0" w:color="auto"/>
                    <w:bottom w:val="none" w:sz="0" w:space="0" w:color="auto"/>
                    <w:right w:val="none" w:sz="0" w:space="0" w:color="auto"/>
                  </w:divBdr>
                  <w:divsChild>
                    <w:div w:id="1431468107">
                      <w:marLeft w:val="0"/>
                      <w:marRight w:val="0"/>
                      <w:marTop w:val="0"/>
                      <w:marBottom w:val="0"/>
                      <w:divBdr>
                        <w:top w:val="none" w:sz="0" w:space="0" w:color="auto"/>
                        <w:left w:val="none" w:sz="0" w:space="0" w:color="auto"/>
                        <w:bottom w:val="none" w:sz="0" w:space="0" w:color="auto"/>
                        <w:right w:val="none" w:sz="0" w:space="0" w:color="auto"/>
                      </w:divBdr>
                      <w:divsChild>
                        <w:div w:id="1500196789">
                          <w:marLeft w:val="0"/>
                          <w:marRight w:val="0"/>
                          <w:marTop w:val="0"/>
                          <w:marBottom w:val="0"/>
                          <w:divBdr>
                            <w:top w:val="none" w:sz="0" w:space="0" w:color="auto"/>
                            <w:left w:val="none" w:sz="0" w:space="0" w:color="auto"/>
                            <w:bottom w:val="none" w:sz="0" w:space="0" w:color="auto"/>
                            <w:right w:val="none" w:sz="0" w:space="0" w:color="auto"/>
                          </w:divBdr>
                          <w:divsChild>
                            <w:div w:id="1410543695">
                              <w:marLeft w:val="0"/>
                              <w:marRight w:val="0"/>
                              <w:marTop w:val="0"/>
                              <w:marBottom w:val="0"/>
                              <w:divBdr>
                                <w:top w:val="none" w:sz="0" w:space="0" w:color="auto"/>
                                <w:left w:val="none" w:sz="0" w:space="0" w:color="auto"/>
                                <w:bottom w:val="none" w:sz="0" w:space="0" w:color="auto"/>
                                <w:right w:val="none" w:sz="0" w:space="0" w:color="auto"/>
                              </w:divBdr>
                              <w:divsChild>
                                <w:div w:id="960186772">
                                  <w:marLeft w:val="0"/>
                                  <w:marRight w:val="0"/>
                                  <w:marTop w:val="0"/>
                                  <w:marBottom w:val="0"/>
                                  <w:divBdr>
                                    <w:top w:val="none" w:sz="0" w:space="0" w:color="auto"/>
                                    <w:left w:val="none" w:sz="0" w:space="0" w:color="auto"/>
                                    <w:bottom w:val="none" w:sz="0" w:space="0" w:color="auto"/>
                                    <w:right w:val="none" w:sz="0" w:space="0" w:color="auto"/>
                                  </w:divBdr>
                                  <w:divsChild>
                                    <w:div w:id="1827356024">
                                      <w:marLeft w:val="0"/>
                                      <w:marRight w:val="0"/>
                                      <w:marTop w:val="0"/>
                                      <w:marBottom w:val="0"/>
                                      <w:divBdr>
                                        <w:top w:val="none" w:sz="0" w:space="0" w:color="auto"/>
                                        <w:left w:val="none" w:sz="0" w:space="0" w:color="auto"/>
                                        <w:bottom w:val="none" w:sz="0" w:space="0" w:color="auto"/>
                                        <w:right w:val="none" w:sz="0" w:space="0" w:color="auto"/>
                                      </w:divBdr>
                                      <w:divsChild>
                                        <w:div w:id="950823613">
                                          <w:marLeft w:val="0"/>
                                          <w:marRight w:val="0"/>
                                          <w:marTop w:val="0"/>
                                          <w:marBottom w:val="495"/>
                                          <w:divBdr>
                                            <w:top w:val="none" w:sz="0" w:space="0" w:color="auto"/>
                                            <w:left w:val="none" w:sz="0" w:space="0" w:color="auto"/>
                                            <w:bottom w:val="none" w:sz="0" w:space="0" w:color="auto"/>
                                            <w:right w:val="none" w:sz="0" w:space="0" w:color="auto"/>
                                          </w:divBdr>
                                          <w:divsChild>
                                            <w:div w:id="21057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173176">
      <w:bodyDiv w:val="1"/>
      <w:marLeft w:val="0"/>
      <w:marRight w:val="0"/>
      <w:marTop w:val="0"/>
      <w:marBottom w:val="0"/>
      <w:divBdr>
        <w:top w:val="none" w:sz="0" w:space="0" w:color="auto"/>
        <w:left w:val="none" w:sz="0" w:space="0" w:color="auto"/>
        <w:bottom w:val="none" w:sz="0" w:space="0" w:color="auto"/>
        <w:right w:val="none" w:sz="0" w:space="0" w:color="auto"/>
      </w:divBdr>
      <w:divsChild>
        <w:div w:id="826167432">
          <w:marLeft w:val="0"/>
          <w:marRight w:val="0"/>
          <w:marTop w:val="0"/>
          <w:marBottom w:val="0"/>
          <w:divBdr>
            <w:top w:val="none" w:sz="0" w:space="0" w:color="auto"/>
            <w:left w:val="none" w:sz="0" w:space="0" w:color="auto"/>
            <w:bottom w:val="none" w:sz="0" w:space="0" w:color="auto"/>
            <w:right w:val="none" w:sz="0" w:space="0" w:color="auto"/>
          </w:divBdr>
          <w:divsChild>
            <w:div w:id="1225411083">
              <w:marLeft w:val="0"/>
              <w:marRight w:val="0"/>
              <w:marTop w:val="0"/>
              <w:marBottom w:val="0"/>
              <w:divBdr>
                <w:top w:val="none" w:sz="0" w:space="0" w:color="auto"/>
                <w:left w:val="none" w:sz="0" w:space="0" w:color="auto"/>
                <w:bottom w:val="none" w:sz="0" w:space="0" w:color="auto"/>
                <w:right w:val="none" w:sz="0" w:space="0" w:color="auto"/>
              </w:divBdr>
              <w:divsChild>
                <w:div w:id="314801486">
                  <w:marLeft w:val="0"/>
                  <w:marRight w:val="0"/>
                  <w:marTop w:val="0"/>
                  <w:marBottom w:val="0"/>
                  <w:divBdr>
                    <w:top w:val="none" w:sz="0" w:space="0" w:color="auto"/>
                    <w:left w:val="none" w:sz="0" w:space="0" w:color="auto"/>
                    <w:bottom w:val="none" w:sz="0" w:space="0" w:color="auto"/>
                    <w:right w:val="none" w:sz="0" w:space="0" w:color="auto"/>
                  </w:divBdr>
                  <w:divsChild>
                    <w:div w:id="2708560">
                      <w:marLeft w:val="0"/>
                      <w:marRight w:val="0"/>
                      <w:marTop w:val="0"/>
                      <w:marBottom w:val="0"/>
                      <w:divBdr>
                        <w:top w:val="none" w:sz="0" w:space="0" w:color="auto"/>
                        <w:left w:val="none" w:sz="0" w:space="0" w:color="auto"/>
                        <w:bottom w:val="none" w:sz="0" w:space="0" w:color="auto"/>
                        <w:right w:val="none" w:sz="0" w:space="0" w:color="auto"/>
                      </w:divBdr>
                      <w:divsChild>
                        <w:div w:id="2077583894">
                          <w:marLeft w:val="0"/>
                          <w:marRight w:val="0"/>
                          <w:marTop w:val="0"/>
                          <w:marBottom w:val="0"/>
                          <w:divBdr>
                            <w:top w:val="none" w:sz="0" w:space="0" w:color="auto"/>
                            <w:left w:val="none" w:sz="0" w:space="0" w:color="auto"/>
                            <w:bottom w:val="none" w:sz="0" w:space="0" w:color="auto"/>
                            <w:right w:val="none" w:sz="0" w:space="0" w:color="auto"/>
                          </w:divBdr>
                          <w:divsChild>
                            <w:div w:id="814417743">
                              <w:marLeft w:val="0"/>
                              <w:marRight w:val="0"/>
                              <w:marTop w:val="0"/>
                              <w:marBottom w:val="0"/>
                              <w:divBdr>
                                <w:top w:val="none" w:sz="0" w:space="0" w:color="auto"/>
                                <w:left w:val="none" w:sz="0" w:space="0" w:color="auto"/>
                                <w:bottom w:val="none" w:sz="0" w:space="0" w:color="auto"/>
                                <w:right w:val="none" w:sz="0" w:space="0" w:color="auto"/>
                              </w:divBdr>
                              <w:divsChild>
                                <w:div w:id="1196771928">
                                  <w:marLeft w:val="0"/>
                                  <w:marRight w:val="0"/>
                                  <w:marTop w:val="0"/>
                                  <w:marBottom w:val="0"/>
                                  <w:divBdr>
                                    <w:top w:val="none" w:sz="0" w:space="0" w:color="auto"/>
                                    <w:left w:val="none" w:sz="0" w:space="0" w:color="auto"/>
                                    <w:bottom w:val="none" w:sz="0" w:space="0" w:color="auto"/>
                                    <w:right w:val="none" w:sz="0" w:space="0" w:color="auto"/>
                                  </w:divBdr>
                                  <w:divsChild>
                                    <w:div w:id="1170676903">
                                      <w:marLeft w:val="0"/>
                                      <w:marRight w:val="0"/>
                                      <w:marTop w:val="0"/>
                                      <w:marBottom w:val="0"/>
                                      <w:divBdr>
                                        <w:top w:val="none" w:sz="0" w:space="0" w:color="auto"/>
                                        <w:left w:val="none" w:sz="0" w:space="0" w:color="auto"/>
                                        <w:bottom w:val="none" w:sz="0" w:space="0" w:color="auto"/>
                                        <w:right w:val="none" w:sz="0" w:space="0" w:color="auto"/>
                                      </w:divBdr>
                                      <w:divsChild>
                                        <w:div w:id="1951160491">
                                          <w:marLeft w:val="0"/>
                                          <w:marRight w:val="0"/>
                                          <w:marTop w:val="0"/>
                                          <w:marBottom w:val="495"/>
                                          <w:divBdr>
                                            <w:top w:val="none" w:sz="0" w:space="0" w:color="auto"/>
                                            <w:left w:val="none" w:sz="0" w:space="0" w:color="auto"/>
                                            <w:bottom w:val="none" w:sz="0" w:space="0" w:color="auto"/>
                                            <w:right w:val="none" w:sz="0" w:space="0" w:color="auto"/>
                                          </w:divBdr>
                                          <w:divsChild>
                                            <w:div w:id="21320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266286">
      <w:bodyDiv w:val="1"/>
      <w:marLeft w:val="0"/>
      <w:marRight w:val="0"/>
      <w:marTop w:val="0"/>
      <w:marBottom w:val="0"/>
      <w:divBdr>
        <w:top w:val="none" w:sz="0" w:space="0" w:color="auto"/>
        <w:left w:val="none" w:sz="0" w:space="0" w:color="auto"/>
        <w:bottom w:val="none" w:sz="0" w:space="0" w:color="auto"/>
        <w:right w:val="none" w:sz="0" w:space="0" w:color="auto"/>
      </w:divBdr>
      <w:divsChild>
        <w:div w:id="1133137839">
          <w:marLeft w:val="0"/>
          <w:marRight w:val="0"/>
          <w:marTop w:val="0"/>
          <w:marBottom w:val="0"/>
          <w:divBdr>
            <w:top w:val="none" w:sz="0" w:space="0" w:color="auto"/>
            <w:left w:val="none" w:sz="0" w:space="0" w:color="auto"/>
            <w:bottom w:val="none" w:sz="0" w:space="0" w:color="auto"/>
            <w:right w:val="none" w:sz="0" w:space="0" w:color="auto"/>
          </w:divBdr>
          <w:divsChild>
            <w:div w:id="1823883257">
              <w:marLeft w:val="0"/>
              <w:marRight w:val="0"/>
              <w:marTop w:val="0"/>
              <w:marBottom w:val="0"/>
              <w:divBdr>
                <w:top w:val="none" w:sz="0" w:space="0" w:color="auto"/>
                <w:left w:val="none" w:sz="0" w:space="0" w:color="auto"/>
                <w:bottom w:val="none" w:sz="0" w:space="0" w:color="auto"/>
                <w:right w:val="none" w:sz="0" w:space="0" w:color="auto"/>
              </w:divBdr>
              <w:divsChild>
                <w:div w:id="1301611883">
                  <w:marLeft w:val="0"/>
                  <w:marRight w:val="0"/>
                  <w:marTop w:val="0"/>
                  <w:marBottom w:val="0"/>
                  <w:divBdr>
                    <w:top w:val="none" w:sz="0" w:space="0" w:color="auto"/>
                    <w:left w:val="none" w:sz="0" w:space="0" w:color="auto"/>
                    <w:bottom w:val="none" w:sz="0" w:space="0" w:color="auto"/>
                    <w:right w:val="none" w:sz="0" w:space="0" w:color="auto"/>
                  </w:divBdr>
                  <w:divsChild>
                    <w:div w:id="1558784909">
                      <w:marLeft w:val="0"/>
                      <w:marRight w:val="0"/>
                      <w:marTop w:val="0"/>
                      <w:marBottom w:val="0"/>
                      <w:divBdr>
                        <w:top w:val="none" w:sz="0" w:space="0" w:color="auto"/>
                        <w:left w:val="none" w:sz="0" w:space="0" w:color="auto"/>
                        <w:bottom w:val="none" w:sz="0" w:space="0" w:color="auto"/>
                        <w:right w:val="none" w:sz="0" w:space="0" w:color="auto"/>
                      </w:divBdr>
                      <w:divsChild>
                        <w:div w:id="1103497562">
                          <w:marLeft w:val="0"/>
                          <w:marRight w:val="0"/>
                          <w:marTop w:val="0"/>
                          <w:marBottom w:val="0"/>
                          <w:divBdr>
                            <w:top w:val="none" w:sz="0" w:space="0" w:color="auto"/>
                            <w:left w:val="none" w:sz="0" w:space="0" w:color="auto"/>
                            <w:bottom w:val="none" w:sz="0" w:space="0" w:color="auto"/>
                            <w:right w:val="none" w:sz="0" w:space="0" w:color="auto"/>
                          </w:divBdr>
                          <w:divsChild>
                            <w:div w:id="1192718919">
                              <w:marLeft w:val="0"/>
                              <w:marRight w:val="0"/>
                              <w:marTop w:val="0"/>
                              <w:marBottom w:val="0"/>
                              <w:divBdr>
                                <w:top w:val="none" w:sz="0" w:space="0" w:color="auto"/>
                                <w:left w:val="none" w:sz="0" w:space="0" w:color="auto"/>
                                <w:bottom w:val="none" w:sz="0" w:space="0" w:color="auto"/>
                                <w:right w:val="none" w:sz="0" w:space="0" w:color="auto"/>
                              </w:divBdr>
                              <w:divsChild>
                                <w:div w:id="149954447">
                                  <w:marLeft w:val="0"/>
                                  <w:marRight w:val="0"/>
                                  <w:marTop w:val="0"/>
                                  <w:marBottom w:val="0"/>
                                  <w:divBdr>
                                    <w:top w:val="none" w:sz="0" w:space="0" w:color="auto"/>
                                    <w:left w:val="none" w:sz="0" w:space="0" w:color="auto"/>
                                    <w:bottom w:val="none" w:sz="0" w:space="0" w:color="auto"/>
                                    <w:right w:val="none" w:sz="0" w:space="0" w:color="auto"/>
                                  </w:divBdr>
                                  <w:divsChild>
                                    <w:div w:id="432819362">
                                      <w:marLeft w:val="0"/>
                                      <w:marRight w:val="0"/>
                                      <w:marTop w:val="0"/>
                                      <w:marBottom w:val="0"/>
                                      <w:divBdr>
                                        <w:top w:val="none" w:sz="0" w:space="0" w:color="auto"/>
                                        <w:left w:val="none" w:sz="0" w:space="0" w:color="auto"/>
                                        <w:bottom w:val="none" w:sz="0" w:space="0" w:color="auto"/>
                                        <w:right w:val="none" w:sz="0" w:space="0" w:color="auto"/>
                                      </w:divBdr>
                                      <w:divsChild>
                                        <w:div w:id="1194657910">
                                          <w:marLeft w:val="0"/>
                                          <w:marRight w:val="0"/>
                                          <w:marTop w:val="0"/>
                                          <w:marBottom w:val="495"/>
                                          <w:divBdr>
                                            <w:top w:val="none" w:sz="0" w:space="0" w:color="auto"/>
                                            <w:left w:val="none" w:sz="0" w:space="0" w:color="auto"/>
                                            <w:bottom w:val="none" w:sz="0" w:space="0" w:color="auto"/>
                                            <w:right w:val="none" w:sz="0" w:space="0" w:color="auto"/>
                                          </w:divBdr>
                                          <w:divsChild>
                                            <w:div w:id="14929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773637">
      <w:bodyDiv w:val="1"/>
      <w:marLeft w:val="0"/>
      <w:marRight w:val="0"/>
      <w:marTop w:val="0"/>
      <w:marBottom w:val="0"/>
      <w:divBdr>
        <w:top w:val="none" w:sz="0" w:space="0" w:color="auto"/>
        <w:left w:val="none" w:sz="0" w:space="0" w:color="auto"/>
        <w:bottom w:val="none" w:sz="0" w:space="0" w:color="auto"/>
        <w:right w:val="none" w:sz="0" w:space="0" w:color="auto"/>
      </w:divBdr>
      <w:divsChild>
        <w:div w:id="1989552048">
          <w:marLeft w:val="0"/>
          <w:marRight w:val="0"/>
          <w:marTop w:val="0"/>
          <w:marBottom w:val="0"/>
          <w:divBdr>
            <w:top w:val="none" w:sz="0" w:space="0" w:color="auto"/>
            <w:left w:val="none" w:sz="0" w:space="0" w:color="auto"/>
            <w:bottom w:val="none" w:sz="0" w:space="0" w:color="auto"/>
            <w:right w:val="none" w:sz="0" w:space="0" w:color="auto"/>
          </w:divBdr>
          <w:divsChild>
            <w:div w:id="1672096450">
              <w:marLeft w:val="0"/>
              <w:marRight w:val="0"/>
              <w:marTop w:val="0"/>
              <w:marBottom w:val="0"/>
              <w:divBdr>
                <w:top w:val="none" w:sz="0" w:space="0" w:color="auto"/>
                <w:left w:val="none" w:sz="0" w:space="0" w:color="auto"/>
                <w:bottom w:val="none" w:sz="0" w:space="0" w:color="auto"/>
                <w:right w:val="none" w:sz="0" w:space="0" w:color="auto"/>
              </w:divBdr>
              <w:divsChild>
                <w:div w:id="1981879603">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1393113720">
                          <w:marLeft w:val="0"/>
                          <w:marRight w:val="0"/>
                          <w:marTop w:val="0"/>
                          <w:marBottom w:val="0"/>
                          <w:divBdr>
                            <w:top w:val="none" w:sz="0" w:space="0" w:color="auto"/>
                            <w:left w:val="none" w:sz="0" w:space="0" w:color="auto"/>
                            <w:bottom w:val="none" w:sz="0" w:space="0" w:color="auto"/>
                            <w:right w:val="none" w:sz="0" w:space="0" w:color="auto"/>
                          </w:divBdr>
                          <w:divsChild>
                            <w:div w:id="183204351">
                              <w:marLeft w:val="0"/>
                              <w:marRight w:val="0"/>
                              <w:marTop w:val="0"/>
                              <w:marBottom w:val="0"/>
                              <w:divBdr>
                                <w:top w:val="none" w:sz="0" w:space="0" w:color="auto"/>
                                <w:left w:val="none" w:sz="0" w:space="0" w:color="auto"/>
                                <w:bottom w:val="none" w:sz="0" w:space="0" w:color="auto"/>
                                <w:right w:val="none" w:sz="0" w:space="0" w:color="auto"/>
                              </w:divBdr>
                              <w:divsChild>
                                <w:div w:id="535238171">
                                  <w:marLeft w:val="0"/>
                                  <w:marRight w:val="0"/>
                                  <w:marTop w:val="0"/>
                                  <w:marBottom w:val="0"/>
                                  <w:divBdr>
                                    <w:top w:val="none" w:sz="0" w:space="0" w:color="auto"/>
                                    <w:left w:val="none" w:sz="0" w:space="0" w:color="auto"/>
                                    <w:bottom w:val="none" w:sz="0" w:space="0" w:color="auto"/>
                                    <w:right w:val="none" w:sz="0" w:space="0" w:color="auto"/>
                                  </w:divBdr>
                                  <w:divsChild>
                                    <w:div w:id="737243912">
                                      <w:marLeft w:val="0"/>
                                      <w:marRight w:val="0"/>
                                      <w:marTop w:val="0"/>
                                      <w:marBottom w:val="0"/>
                                      <w:divBdr>
                                        <w:top w:val="none" w:sz="0" w:space="0" w:color="auto"/>
                                        <w:left w:val="none" w:sz="0" w:space="0" w:color="auto"/>
                                        <w:bottom w:val="none" w:sz="0" w:space="0" w:color="auto"/>
                                        <w:right w:val="none" w:sz="0" w:space="0" w:color="auto"/>
                                      </w:divBdr>
                                      <w:divsChild>
                                        <w:div w:id="105538711">
                                          <w:marLeft w:val="0"/>
                                          <w:marRight w:val="0"/>
                                          <w:marTop w:val="0"/>
                                          <w:marBottom w:val="495"/>
                                          <w:divBdr>
                                            <w:top w:val="none" w:sz="0" w:space="0" w:color="auto"/>
                                            <w:left w:val="none" w:sz="0" w:space="0" w:color="auto"/>
                                            <w:bottom w:val="none" w:sz="0" w:space="0" w:color="auto"/>
                                            <w:right w:val="none" w:sz="0" w:space="0" w:color="auto"/>
                                          </w:divBdr>
                                          <w:divsChild>
                                            <w:div w:id="1689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203250">
      <w:bodyDiv w:val="1"/>
      <w:marLeft w:val="0"/>
      <w:marRight w:val="0"/>
      <w:marTop w:val="0"/>
      <w:marBottom w:val="0"/>
      <w:divBdr>
        <w:top w:val="none" w:sz="0" w:space="0" w:color="auto"/>
        <w:left w:val="none" w:sz="0" w:space="0" w:color="auto"/>
        <w:bottom w:val="none" w:sz="0" w:space="0" w:color="auto"/>
        <w:right w:val="none" w:sz="0" w:space="0" w:color="auto"/>
      </w:divBdr>
      <w:divsChild>
        <w:div w:id="655768501">
          <w:marLeft w:val="0"/>
          <w:marRight w:val="0"/>
          <w:marTop w:val="0"/>
          <w:marBottom w:val="0"/>
          <w:divBdr>
            <w:top w:val="none" w:sz="0" w:space="0" w:color="auto"/>
            <w:left w:val="none" w:sz="0" w:space="0" w:color="auto"/>
            <w:bottom w:val="none" w:sz="0" w:space="0" w:color="auto"/>
            <w:right w:val="none" w:sz="0" w:space="0" w:color="auto"/>
          </w:divBdr>
          <w:divsChild>
            <w:div w:id="2027517744">
              <w:marLeft w:val="0"/>
              <w:marRight w:val="0"/>
              <w:marTop w:val="0"/>
              <w:marBottom w:val="0"/>
              <w:divBdr>
                <w:top w:val="none" w:sz="0" w:space="0" w:color="auto"/>
                <w:left w:val="none" w:sz="0" w:space="0" w:color="auto"/>
                <w:bottom w:val="none" w:sz="0" w:space="0" w:color="auto"/>
                <w:right w:val="none" w:sz="0" w:space="0" w:color="auto"/>
              </w:divBdr>
              <w:divsChild>
                <w:div w:id="1227181018">
                  <w:marLeft w:val="0"/>
                  <w:marRight w:val="0"/>
                  <w:marTop w:val="0"/>
                  <w:marBottom w:val="0"/>
                  <w:divBdr>
                    <w:top w:val="none" w:sz="0" w:space="0" w:color="auto"/>
                    <w:left w:val="none" w:sz="0" w:space="0" w:color="auto"/>
                    <w:bottom w:val="none" w:sz="0" w:space="0" w:color="auto"/>
                    <w:right w:val="none" w:sz="0" w:space="0" w:color="auto"/>
                  </w:divBdr>
                  <w:divsChild>
                    <w:div w:id="151527675">
                      <w:marLeft w:val="0"/>
                      <w:marRight w:val="0"/>
                      <w:marTop w:val="0"/>
                      <w:marBottom w:val="0"/>
                      <w:divBdr>
                        <w:top w:val="none" w:sz="0" w:space="0" w:color="auto"/>
                        <w:left w:val="none" w:sz="0" w:space="0" w:color="auto"/>
                        <w:bottom w:val="none" w:sz="0" w:space="0" w:color="auto"/>
                        <w:right w:val="none" w:sz="0" w:space="0" w:color="auto"/>
                      </w:divBdr>
                      <w:divsChild>
                        <w:div w:id="502546924">
                          <w:marLeft w:val="0"/>
                          <w:marRight w:val="0"/>
                          <w:marTop w:val="0"/>
                          <w:marBottom w:val="0"/>
                          <w:divBdr>
                            <w:top w:val="none" w:sz="0" w:space="0" w:color="auto"/>
                            <w:left w:val="none" w:sz="0" w:space="0" w:color="auto"/>
                            <w:bottom w:val="none" w:sz="0" w:space="0" w:color="auto"/>
                            <w:right w:val="none" w:sz="0" w:space="0" w:color="auto"/>
                          </w:divBdr>
                          <w:divsChild>
                            <w:div w:id="549728891">
                              <w:marLeft w:val="0"/>
                              <w:marRight w:val="0"/>
                              <w:marTop w:val="0"/>
                              <w:marBottom w:val="0"/>
                              <w:divBdr>
                                <w:top w:val="none" w:sz="0" w:space="0" w:color="auto"/>
                                <w:left w:val="none" w:sz="0" w:space="0" w:color="auto"/>
                                <w:bottom w:val="none" w:sz="0" w:space="0" w:color="auto"/>
                                <w:right w:val="none" w:sz="0" w:space="0" w:color="auto"/>
                              </w:divBdr>
                              <w:divsChild>
                                <w:div w:id="2113936273">
                                  <w:marLeft w:val="0"/>
                                  <w:marRight w:val="0"/>
                                  <w:marTop w:val="0"/>
                                  <w:marBottom w:val="0"/>
                                  <w:divBdr>
                                    <w:top w:val="none" w:sz="0" w:space="0" w:color="auto"/>
                                    <w:left w:val="none" w:sz="0" w:space="0" w:color="auto"/>
                                    <w:bottom w:val="none" w:sz="0" w:space="0" w:color="auto"/>
                                    <w:right w:val="none" w:sz="0" w:space="0" w:color="auto"/>
                                  </w:divBdr>
                                  <w:divsChild>
                                    <w:div w:id="108938028">
                                      <w:marLeft w:val="0"/>
                                      <w:marRight w:val="0"/>
                                      <w:marTop w:val="0"/>
                                      <w:marBottom w:val="0"/>
                                      <w:divBdr>
                                        <w:top w:val="none" w:sz="0" w:space="0" w:color="auto"/>
                                        <w:left w:val="none" w:sz="0" w:space="0" w:color="auto"/>
                                        <w:bottom w:val="none" w:sz="0" w:space="0" w:color="auto"/>
                                        <w:right w:val="none" w:sz="0" w:space="0" w:color="auto"/>
                                      </w:divBdr>
                                      <w:divsChild>
                                        <w:div w:id="1267735581">
                                          <w:marLeft w:val="0"/>
                                          <w:marRight w:val="0"/>
                                          <w:marTop w:val="0"/>
                                          <w:marBottom w:val="495"/>
                                          <w:divBdr>
                                            <w:top w:val="none" w:sz="0" w:space="0" w:color="auto"/>
                                            <w:left w:val="none" w:sz="0" w:space="0" w:color="auto"/>
                                            <w:bottom w:val="none" w:sz="0" w:space="0" w:color="auto"/>
                                            <w:right w:val="none" w:sz="0" w:space="0" w:color="auto"/>
                                          </w:divBdr>
                                          <w:divsChild>
                                            <w:div w:id="13050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854860">
      <w:bodyDiv w:val="1"/>
      <w:marLeft w:val="0"/>
      <w:marRight w:val="0"/>
      <w:marTop w:val="0"/>
      <w:marBottom w:val="0"/>
      <w:divBdr>
        <w:top w:val="none" w:sz="0" w:space="0" w:color="auto"/>
        <w:left w:val="none" w:sz="0" w:space="0" w:color="auto"/>
        <w:bottom w:val="none" w:sz="0" w:space="0" w:color="auto"/>
        <w:right w:val="none" w:sz="0" w:space="0" w:color="auto"/>
      </w:divBdr>
      <w:divsChild>
        <w:div w:id="1951550360">
          <w:marLeft w:val="0"/>
          <w:marRight w:val="0"/>
          <w:marTop w:val="0"/>
          <w:marBottom w:val="0"/>
          <w:divBdr>
            <w:top w:val="none" w:sz="0" w:space="0" w:color="auto"/>
            <w:left w:val="none" w:sz="0" w:space="0" w:color="auto"/>
            <w:bottom w:val="none" w:sz="0" w:space="0" w:color="auto"/>
            <w:right w:val="none" w:sz="0" w:space="0" w:color="auto"/>
          </w:divBdr>
          <w:divsChild>
            <w:div w:id="920456429">
              <w:marLeft w:val="0"/>
              <w:marRight w:val="0"/>
              <w:marTop w:val="0"/>
              <w:marBottom w:val="0"/>
              <w:divBdr>
                <w:top w:val="none" w:sz="0" w:space="0" w:color="auto"/>
                <w:left w:val="none" w:sz="0" w:space="0" w:color="auto"/>
                <w:bottom w:val="none" w:sz="0" w:space="0" w:color="auto"/>
                <w:right w:val="none" w:sz="0" w:space="0" w:color="auto"/>
              </w:divBdr>
              <w:divsChild>
                <w:div w:id="183522428">
                  <w:marLeft w:val="0"/>
                  <w:marRight w:val="0"/>
                  <w:marTop w:val="0"/>
                  <w:marBottom w:val="0"/>
                  <w:divBdr>
                    <w:top w:val="none" w:sz="0" w:space="0" w:color="auto"/>
                    <w:left w:val="none" w:sz="0" w:space="0" w:color="auto"/>
                    <w:bottom w:val="none" w:sz="0" w:space="0" w:color="auto"/>
                    <w:right w:val="none" w:sz="0" w:space="0" w:color="auto"/>
                  </w:divBdr>
                  <w:divsChild>
                    <w:div w:id="144515772">
                      <w:marLeft w:val="0"/>
                      <w:marRight w:val="0"/>
                      <w:marTop w:val="0"/>
                      <w:marBottom w:val="0"/>
                      <w:divBdr>
                        <w:top w:val="none" w:sz="0" w:space="0" w:color="auto"/>
                        <w:left w:val="none" w:sz="0" w:space="0" w:color="auto"/>
                        <w:bottom w:val="none" w:sz="0" w:space="0" w:color="auto"/>
                        <w:right w:val="none" w:sz="0" w:space="0" w:color="auto"/>
                      </w:divBdr>
                      <w:divsChild>
                        <w:div w:id="166988327">
                          <w:marLeft w:val="0"/>
                          <w:marRight w:val="0"/>
                          <w:marTop w:val="0"/>
                          <w:marBottom w:val="0"/>
                          <w:divBdr>
                            <w:top w:val="none" w:sz="0" w:space="0" w:color="auto"/>
                            <w:left w:val="none" w:sz="0" w:space="0" w:color="auto"/>
                            <w:bottom w:val="none" w:sz="0" w:space="0" w:color="auto"/>
                            <w:right w:val="none" w:sz="0" w:space="0" w:color="auto"/>
                          </w:divBdr>
                          <w:divsChild>
                            <w:div w:id="1146043026">
                              <w:marLeft w:val="0"/>
                              <w:marRight w:val="0"/>
                              <w:marTop w:val="0"/>
                              <w:marBottom w:val="0"/>
                              <w:divBdr>
                                <w:top w:val="none" w:sz="0" w:space="0" w:color="auto"/>
                                <w:left w:val="none" w:sz="0" w:space="0" w:color="auto"/>
                                <w:bottom w:val="none" w:sz="0" w:space="0" w:color="auto"/>
                                <w:right w:val="none" w:sz="0" w:space="0" w:color="auto"/>
                              </w:divBdr>
                              <w:divsChild>
                                <w:div w:id="141164953">
                                  <w:marLeft w:val="0"/>
                                  <w:marRight w:val="0"/>
                                  <w:marTop w:val="0"/>
                                  <w:marBottom w:val="0"/>
                                  <w:divBdr>
                                    <w:top w:val="none" w:sz="0" w:space="0" w:color="auto"/>
                                    <w:left w:val="none" w:sz="0" w:space="0" w:color="auto"/>
                                    <w:bottom w:val="none" w:sz="0" w:space="0" w:color="auto"/>
                                    <w:right w:val="none" w:sz="0" w:space="0" w:color="auto"/>
                                  </w:divBdr>
                                  <w:divsChild>
                                    <w:div w:id="1923879307">
                                      <w:marLeft w:val="0"/>
                                      <w:marRight w:val="0"/>
                                      <w:marTop w:val="0"/>
                                      <w:marBottom w:val="0"/>
                                      <w:divBdr>
                                        <w:top w:val="none" w:sz="0" w:space="0" w:color="auto"/>
                                        <w:left w:val="none" w:sz="0" w:space="0" w:color="auto"/>
                                        <w:bottom w:val="none" w:sz="0" w:space="0" w:color="auto"/>
                                        <w:right w:val="none" w:sz="0" w:space="0" w:color="auto"/>
                                      </w:divBdr>
                                      <w:divsChild>
                                        <w:div w:id="293945315">
                                          <w:marLeft w:val="0"/>
                                          <w:marRight w:val="0"/>
                                          <w:marTop w:val="0"/>
                                          <w:marBottom w:val="495"/>
                                          <w:divBdr>
                                            <w:top w:val="none" w:sz="0" w:space="0" w:color="auto"/>
                                            <w:left w:val="none" w:sz="0" w:space="0" w:color="auto"/>
                                            <w:bottom w:val="none" w:sz="0" w:space="0" w:color="auto"/>
                                            <w:right w:val="none" w:sz="0" w:space="0" w:color="auto"/>
                                          </w:divBdr>
                                          <w:divsChild>
                                            <w:div w:id="12604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399502">
      <w:bodyDiv w:val="1"/>
      <w:marLeft w:val="0"/>
      <w:marRight w:val="0"/>
      <w:marTop w:val="0"/>
      <w:marBottom w:val="0"/>
      <w:divBdr>
        <w:top w:val="none" w:sz="0" w:space="0" w:color="auto"/>
        <w:left w:val="none" w:sz="0" w:space="0" w:color="auto"/>
        <w:bottom w:val="none" w:sz="0" w:space="0" w:color="auto"/>
        <w:right w:val="none" w:sz="0" w:space="0" w:color="auto"/>
      </w:divBdr>
      <w:divsChild>
        <w:div w:id="244458739">
          <w:marLeft w:val="0"/>
          <w:marRight w:val="0"/>
          <w:marTop w:val="0"/>
          <w:marBottom w:val="0"/>
          <w:divBdr>
            <w:top w:val="none" w:sz="0" w:space="0" w:color="auto"/>
            <w:left w:val="none" w:sz="0" w:space="0" w:color="auto"/>
            <w:bottom w:val="none" w:sz="0" w:space="0" w:color="auto"/>
            <w:right w:val="none" w:sz="0" w:space="0" w:color="auto"/>
          </w:divBdr>
          <w:divsChild>
            <w:div w:id="245504499">
              <w:marLeft w:val="0"/>
              <w:marRight w:val="0"/>
              <w:marTop w:val="0"/>
              <w:marBottom w:val="0"/>
              <w:divBdr>
                <w:top w:val="none" w:sz="0" w:space="0" w:color="auto"/>
                <w:left w:val="none" w:sz="0" w:space="0" w:color="auto"/>
                <w:bottom w:val="none" w:sz="0" w:space="0" w:color="auto"/>
                <w:right w:val="none" w:sz="0" w:space="0" w:color="auto"/>
              </w:divBdr>
              <w:divsChild>
                <w:div w:id="1725979678">
                  <w:marLeft w:val="0"/>
                  <w:marRight w:val="0"/>
                  <w:marTop w:val="0"/>
                  <w:marBottom w:val="0"/>
                  <w:divBdr>
                    <w:top w:val="none" w:sz="0" w:space="0" w:color="auto"/>
                    <w:left w:val="none" w:sz="0" w:space="0" w:color="auto"/>
                    <w:bottom w:val="none" w:sz="0" w:space="0" w:color="auto"/>
                    <w:right w:val="none" w:sz="0" w:space="0" w:color="auto"/>
                  </w:divBdr>
                  <w:divsChild>
                    <w:div w:id="1794056303">
                      <w:marLeft w:val="0"/>
                      <w:marRight w:val="0"/>
                      <w:marTop w:val="0"/>
                      <w:marBottom w:val="0"/>
                      <w:divBdr>
                        <w:top w:val="none" w:sz="0" w:space="0" w:color="auto"/>
                        <w:left w:val="none" w:sz="0" w:space="0" w:color="auto"/>
                        <w:bottom w:val="none" w:sz="0" w:space="0" w:color="auto"/>
                        <w:right w:val="none" w:sz="0" w:space="0" w:color="auto"/>
                      </w:divBdr>
                      <w:divsChild>
                        <w:div w:id="629553022">
                          <w:marLeft w:val="0"/>
                          <w:marRight w:val="0"/>
                          <w:marTop w:val="0"/>
                          <w:marBottom w:val="0"/>
                          <w:divBdr>
                            <w:top w:val="none" w:sz="0" w:space="0" w:color="auto"/>
                            <w:left w:val="none" w:sz="0" w:space="0" w:color="auto"/>
                            <w:bottom w:val="none" w:sz="0" w:space="0" w:color="auto"/>
                            <w:right w:val="none" w:sz="0" w:space="0" w:color="auto"/>
                          </w:divBdr>
                          <w:divsChild>
                            <w:div w:id="361594766">
                              <w:marLeft w:val="0"/>
                              <w:marRight w:val="0"/>
                              <w:marTop w:val="0"/>
                              <w:marBottom w:val="0"/>
                              <w:divBdr>
                                <w:top w:val="none" w:sz="0" w:space="0" w:color="auto"/>
                                <w:left w:val="none" w:sz="0" w:space="0" w:color="auto"/>
                                <w:bottom w:val="none" w:sz="0" w:space="0" w:color="auto"/>
                                <w:right w:val="none" w:sz="0" w:space="0" w:color="auto"/>
                              </w:divBdr>
                              <w:divsChild>
                                <w:div w:id="1707950302">
                                  <w:marLeft w:val="0"/>
                                  <w:marRight w:val="0"/>
                                  <w:marTop w:val="0"/>
                                  <w:marBottom w:val="0"/>
                                  <w:divBdr>
                                    <w:top w:val="none" w:sz="0" w:space="0" w:color="auto"/>
                                    <w:left w:val="none" w:sz="0" w:space="0" w:color="auto"/>
                                    <w:bottom w:val="none" w:sz="0" w:space="0" w:color="auto"/>
                                    <w:right w:val="none" w:sz="0" w:space="0" w:color="auto"/>
                                  </w:divBdr>
                                  <w:divsChild>
                                    <w:div w:id="1129095">
                                      <w:marLeft w:val="0"/>
                                      <w:marRight w:val="0"/>
                                      <w:marTop w:val="0"/>
                                      <w:marBottom w:val="0"/>
                                      <w:divBdr>
                                        <w:top w:val="none" w:sz="0" w:space="0" w:color="auto"/>
                                        <w:left w:val="none" w:sz="0" w:space="0" w:color="auto"/>
                                        <w:bottom w:val="none" w:sz="0" w:space="0" w:color="auto"/>
                                        <w:right w:val="none" w:sz="0" w:space="0" w:color="auto"/>
                                      </w:divBdr>
                                      <w:divsChild>
                                        <w:div w:id="1053696322">
                                          <w:marLeft w:val="0"/>
                                          <w:marRight w:val="0"/>
                                          <w:marTop w:val="0"/>
                                          <w:marBottom w:val="495"/>
                                          <w:divBdr>
                                            <w:top w:val="none" w:sz="0" w:space="0" w:color="auto"/>
                                            <w:left w:val="none" w:sz="0" w:space="0" w:color="auto"/>
                                            <w:bottom w:val="none" w:sz="0" w:space="0" w:color="auto"/>
                                            <w:right w:val="none" w:sz="0" w:space="0" w:color="auto"/>
                                          </w:divBdr>
                                          <w:divsChild>
                                            <w:div w:id="17506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2952783">
      <w:bodyDiv w:val="1"/>
      <w:marLeft w:val="0"/>
      <w:marRight w:val="0"/>
      <w:marTop w:val="0"/>
      <w:marBottom w:val="0"/>
      <w:divBdr>
        <w:top w:val="none" w:sz="0" w:space="0" w:color="auto"/>
        <w:left w:val="none" w:sz="0" w:space="0" w:color="auto"/>
        <w:bottom w:val="none" w:sz="0" w:space="0" w:color="auto"/>
        <w:right w:val="none" w:sz="0" w:space="0" w:color="auto"/>
      </w:divBdr>
      <w:divsChild>
        <w:div w:id="1465074423">
          <w:marLeft w:val="0"/>
          <w:marRight w:val="0"/>
          <w:marTop w:val="0"/>
          <w:marBottom w:val="0"/>
          <w:divBdr>
            <w:top w:val="none" w:sz="0" w:space="0" w:color="auto"/>
            <w:left w:val="none" w:sz="0" w:space="0" w:color="auto"/>
            <w:bottom w:val="none" w:sz="0" w:space="0" w:color="auto"/>
            <w:right w:val="none" w:sz="0" w:space="0" w:color="auto"/>
          </w:divBdr>
          <w:divsChild>
            <w:div w:id="1936474245">
              <w:marLeft w:val="0"/>
              <w:marRight w:val="0"/>
              <w:marTop w:val="0"/>
              <w:marBottom w:val="0"/>
              <w:divBdr>
                <w:top w:val="none" w:sz="0" w:space="0" w:color="auto"/>
                <w:left w:val="none" w:sz="0" w:space="0" w:color="auto"/>
                <w:bottom w:val="none" w:sz="0" w:space="0" w:color="auto"/>
                <w:right w:val="none" w:sz="0" w:space="0" w:color="auto"/>
              </w:divBdr>
              <w:divsChild>
                <w:div w:id="1197700167">
                  <w:marLeft w:val="0"/>
                  <w:marRight w:val="0"/>
                  <w:marTop w:val="0"/>
                  <w:marBottom w:val="0"/>
                  <w:divBdr>
                    <w:top w:val="none" w:sz="0" w:space="0" w:color="auto"/>
                    <w:left w:val="none" w:sz="0" w:space="0" w:color="auto"/>
                    <w:bottom w:val="none" w:sz="0" w:space="0" w:color="auto"/>
                    <w:right w:val="none" w:sz="0" w:space="0" w:color="auto"/>
                  </w:divBdr>
                  <w:divsChild>
                    <w:div w:id="1768503956">
                      <w:marLeft w:val="0"/>
                      <w:marRight w:val="0"/>
                      <w:marTop w:val="0"/>
                      <w:marBottom w:val="0"/>
                      <w:divBdr>
                        <w:top w:val="none" w:sz="0" w:space="0" w:color="auto"/>
                        <w:left w:val="none" w:sz="0" w:space="0" w:color="auto"/>
                        <w:bottom w:val="none" w:sz="0" w:space="0" w:color="auto"/>
                        <w:right w:val="none" w:sz="0" w:space="0" w:color="auto"/>
                      </w:divBdr>
                      <w:divsChild>
                        <w:div w:id="795106823">
                          <w:marLeft w:val="0"/>
                          <w:marRight w:val="0"/>
                          <w:marTop w:val="0"/>
                          <w:marBottom w:val="0"/>
                          <w:divBdr>
                            <w:top w:val="none" w:sz="0" w:space="0" w:color="auto"/>
                            <w:left w:val="none" w:sz="0" w:space="0" w:color="auto"/>
                            <w:bottom w:val="none" w:sz="0" w:space="0" w:color="auto"/>
                            <w:right w:val="none" w:sz="0" w:space="0" w:color="auto"/>
                          </w:divBdr>
                          <w:divsChild>
                            <w:div w:id="33117148">
                              <w:marLeft w:val="0"/>
                              <w:marRight w:val="0"/>
                              <w:marTop w:val="0"/>
                              <w:marBottom w:val="0"/>
                              <w:divBdr>
                                <w:top w:val="none" w:sz="0" w:space="0" w:color="auto"/>
                                <w:left w:val="none" w:sz="0" w:space="0" w:color="auto"/>
                                <w:bottom w:val="none" w:sz="0" w:space="0" w:color="auto"/>
                                <w:right w:val="none" w:sz="0" w:space="0" w:color="auto"/>
                              </w:divBdr>
                              <w:divsChild>
                                <w:div w:id="1131945729">
                                  <w:marLeft w:val="0"/>
                                  <w:marRight w:val="0"/>
                                  <w:marTop w:val="0"/>
                                  <w:marBottom w:val="0"/>
                                  <w:divBdr>
                                    <w:top w:val="none" w:sz="0" w:space="0" w:color="auto"/>
                                    <w:left w:val="none" w:sz="0" w:space="0" w:color="auto"/>
                                    <w:bottom w:val="none" w:sz="0" w:space="0" w:color="auto"/>
                                    <w:right w:val="none" w:sz="0" w:space="0" w:color="auto"/>
                                  </w:divBdr>
                                  <w:divsChild>
                                    <w:div w:id="414060013">
                                      <w:marLeft w:val="0"/>
                                      <w:marRight w:val="0"/>
                                      <w:marTop w:val="0"/>
                                      <w:marBottom w:val="0"/>
                                      <w:divBdr>
                                        <w:top w:val="none" w:sz="0" w:space="0" w:color="auto"/>
                                        <w:left w:val="none" w:sz="0" w:space="0" w:color="auto"/>
                                        <w:bottom w:val="none" w:sz="0" w:space="0" w:color="auto"/>
                                        <w:right w:val="none" w:sz="0" w:space="0" w:color="auto"/>
                                      </w:divBdr>
                                      <w:divsChild>
                                        <w:div w:id="796945339">
                                          <w:marLeft w:val="0"/>
                                          <w:marRight w:val="0"/>
                                          <w:marTop w:val="0"/>
                                          <w:marBottom w:val="495"/>
                                          <w:divBdr>
                                            <w:top w:val="none" w:sz="0" w:space="0" w:color="auto"/>
                                            <w:left w:val="none" w:sz="0" w:space="0" w:color="auto"/>
                                            <w:bottom w:val="none" w:sz="0" w:space="0" w:color="auto"/>
                                            <w:right w:val="none" w:sz="0" w:space="0" w:color="auto"/>
                                          </w:divBdr>
                                          <w:divsChild>
                                            <w:div w:id="16694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444507">
      <w:bodyDiv w:val="1"/>
      <w:marLeft w:val="0"/>
      <w:marRight w:val="0"/>
      <w:marTop w:val="0"/>
      <w:marBottom w:val="0"/>
      <w:divBdr>
        <w:top w:val="none" w:sz="0" w:space="0" w:color="auto"/>
        <w:left w:val="none" w:sz="0" w:space="0" w:color="auto"/>
        <w:bottom w:val="none" w:sz="0" w:space="0" w:color="auto"/>
        <w:right w:val="none" w:sz="0" w:space="0" w:color="auto"/>
      </w:divBdr>
      <w:divsChild>
        <w:div w:id="788011671">
          <w:marLeft w:val="0"/>
          <w:marRight w:val="0"/>
          <w:marTop w:val="0"/>
          <w:marBottom w:val="0"/>
          <w:divBdr>
            <w:top w:val="none" w:sz="0" w:space="0" w:color="auto"/>
            <w:left w:val="none" w:sz="0" w:space="0" w:color="auto"/>
            <w:bottom w:val="none" w:sz="0" w:space="0" w:color="auto"/>
            <w:right w:val="none" w:sz="0" w:space="0" w:color="auto"/>
          </w:divBdr>
          <w:divsChild>
            <w:div w:id="1100367561">
              <w:marLeft w:val="0"/>
              <w:marRight w:val="0"/>
              <w:marTop w:val="0"/>
              <w:marBottom w:val="0"/>
              <w:divBdr>
                <w:top w:val="none" w:sz="0" w:space="0" w:color="auto"/>
                <w:left w:val="none" w:sz="0" w:space="0" w:color="auto"/>
                <w:bottom w:val="none" w:sz="0" w:space="0" w:color="auto"/>
                <w:right w:val="none" w:sz="0" w:space="0" w:color="auto"/>
              </w:divBdr>
              <w:divsChild>
                <w:div w:id="1656181117">
                  <w:marLeft w:val="0"/>
                  <w:marRight w:val="0"/>
                  <w:marTop w:val="0"/>
                  <w:marBottom w:val="0"/>
                  <w:divBdr>
                    <w:top w:val="none" w:sz="0" w:space="0" w:color="auto"/>
                    <w:left w:val="none" w:sz="0" w:space="0" w:color="auto"/>
                    <w:bottom w:val="none" w:sz="0" w:space="0" w:color="auto"/>
                    <w:right w:val="none" w:sz="0" w:space="0" w:color="auto"/>
                  </w:divBdr>
                  <w:divsChild>
                    <w:div w:id="402072334">
                      <w:marLeft w:val="0"/>
                      <w:marRight w:val="0"/>
                      <w:marTop w:val="0"/>
                      <w:marBottom w:val="0"/>
                      <w:divBdr>
                        <w:top w:val="none" w:sz="0" w:space="0" w:color="auto"/>
                        <w:left w:val="none" w:sz="0" w:space="0" w:color="auto"/>
                        <w:bottom w:val="none" w:sz="0" w:space="0" w:color="auto"/>
                        <w:right w:val="none" w:sz="0" w:space="0" w:color="auto"/>
                      </w:divBdr>
                      <w:divsChild>
                        <w:div w:id="478035626">
                          <w:marLeft w:val="0"/>
                          <w:marRight w:val="0"/>
                          <w:marTop w:val="0"/>
                          <w:marBottom w:val="0"/>
                          <w:divBdr>
                            <w:top w:val="none" w:sz="0" w:space="0" w:color="auto"/>
                            <w:left w:val="none" w:sz="0" w:space="0" w:color="auto"/>
                            <w:bottom w:val="none" w:sz="0" w:space="0" w:color="auto"/>
                            <w:right w:val="none" w:sz="0" w:space="0" w:color="auto"/>
                          </w:divBdr>
                          <w:divsChild>
                            <w:div w:id="235869019">
                              <w:marLeft w:val="0"/>
                              <w:marRight w:val="0"/>
                              <w:marTop w:val="0"/>
                              <w:marBottom w:val="0"/>
                              <w:divBdr>
                                <w:top w:val="none" w:sz="0" w:space="0" w:color="auto"/>
                                <w:left w:val="none" w:sz="0" w:space="0" w:color="auto"/>
                                <w:bottom w:val="none" w:sz="0" w:space="0" w:color="auto"/>
                                <w:right w:val="none" w:sz="0" w:space="0" w:color="auto"/>
                              </w:divBdr>
                              <w:divsChild>
                                <w:div w:id="2118870687">
                                  <w:marLeft w:val="0"/>
                                  <w:marRight w:val="0"/>
                                  <w:marTop w:val="0"/>
                                  <w:marBottom w:val="0"/>
                                  <w:divBdr>
                                    <w:top w:val="none" w:sz="0" w:space="0" w:color="auto"/>
                                    <w:left w:val="none" w:sz="0" w:space="0" w:color="auto"/>
                                    <w:bottom w:val="none" w:sz="0" w:space="0" w:color="auto"/>
                                    <w:right w:val="none" w:sz="0" w:space="0" w:color="auto"/>
                                  </w:divBdr>
                                  <w:divsChild>
                                    <w:div w:id="347879044">
                                      <w:marLeft w:val="0"/>
                                      <w:marRight w:val="0"/>
                                      <w:marTop w:val="0"/>
                                      <w:marBottom w:val="0"/>
                                      <w:divBdr>
                                        <w:top w:val="none" w:sz="0" w:space="0" w:color="auto"/>
                                        <w:left w:val="none" w:sz="0" w:space="0" w:color="auto"/>
                                        <w:bottom w:val="none" w:sz="0" w:space="0" w:color="auto"/>
                                        <w:right w:val="none" w:sz="0" w:space="0" w:color="auto"/>
                                      </w:divBdr>
                                      <w:divsChild>
                                        <w:div w:id="1560939154">
                                          <w:marLeft w:val="0"/>
                                          <w:marRight w:val="0"/>
                                          <w:marTop w:val="0"/>
                                          <w:marBottom w:val="495"/>
                                          <w:divBdr>
                                            <w:top w:val="none" w:sz="0" w:space="0" w:color="auto"/>
                                            <w:left w:val="none" w:sz="0" w:space="0" w:color="auto"/>
                                            <w:bottom w:val="none" w:sz="0" w:space="0" w:color="auto"/>
                                            <w:right w:val="none" w:sz="0" w:space="0" w:color="auto"/>
                                          </w:divBdr>
                                          <w:divsChild>
                                            <w:div w:id="5391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517682">
      <w:bodyDiv w:val="1"/>
      <w:marLeft w:val="0"/>
      <w:marRight w:val="0"/>
      <w:marTop w:val="0"/>
      <w:marBottom w:val="0"/>
      <w:divBdr>
        <w:top w:val="none" w:sz="0" w:space="0" w:color="auto"/>
        <w:left w:val="none" w:sz="0" w:space="0" w:color="auto"/>
        <w:bottom w:val="none" w:sz="0" w:space="0" w:color="auto"/>
        <w:right w:val="none" w:sz="0" w:space="0" w:color="auto"/>
      </w:divBdr>
    </w:div>
    <w:div w:id="774862955">
      <w:bodyDiv w:val="1"/>
      <w:marLeft w:val="0"/>
      <w:marRight w:val="0"/>
      <w:marTop w:val="0"/>
      <w:marBottom w:val="0"/>
      <w:divBdr>
        <w:top w:val="none" w:sz="0" w:space="0" w:color="auto"/>
        <w:left w:val="none" w:sz="0" w:space="0" w:color="auto"/>
        <w:bottom w:val="none" w:sz="0" w:space="0" w:color="auto"/>
        <w:right w:val="none" w:sz="0" w:space="0" w:color="auto"/>
      </w:divBdr>
      <w:divsChild>
        <w:div w:id="458643013">
          <w:marLeft w:val="0"/>
          <w:marRight w:val="0"/>
          <w:marTop w:val="0"/>
          <w:marBottom w:val="0"/>
          <w:divBdr>
            <w:top w:val="none" w:sz="0" w:space="0" w:color="auto"/>
            <w:left w:val="none" w:sz="0" w:space="0" w:color="auto"/>
            <w:bottom w:val="none" w:sz="0" w:space="0" w:color="auto"/>
            <w:right w:val="none" w:sz="0" w:space="0" w:color="auto"/>
          </w:divBdr>
          <w:divsChild>
            <w:div w:id="466363095">
              <w:marLeft w:val="0"/>
              <w:marRight w:val="0"/>
              <w:marTop w:val="0"/>
              <w:marBottom w:val="0"/>
              <w:divBdr>
                <w:top w:val="none" w:sz="0" w:space="0" w:color="auto"/>
                <w:left w:val="none" w:sz="0" w:space="0" w:color="auto"/>
                <w:bottom w:val="none" w:sz="0" w:space="0" w:color="auto"/>
                <w:right w:val="none" w:sz="0" w:space="0" w:color="auto"/>
              </w:divBdr>
              <w:divsChild>
                <w:div w:id="2058889977">
                  <w:marLeft w:val="0"/>
                  <w:marRight w:val="0"/>
                  <w:marTop w:val="0"/>
                  <w:marBottom w:val="0"/>
                  <w:divBdr>
                    <w:top w:val="none" w:sz="0" w:space="0" w:color="auto"/>
                    <w:left w:val="none" w:sz="0" w:space="0" w:color="auto"/>
                    <w:bottom w:val="none" w:sz="0" w:space="0" w:color="auto"/>
                    <w:right w:val="none" w:sz="0" w:space="0" w:color="auto"/>
                  </w:divBdr>
                  <w:divsChild>
                    <w:div w:id="719012241">
                      <w:marLeft w:val="0"/>
                      <w:marRight w:val="0"/>
                      <w:marTop w:val="0"/>
                      <w:marBottom w:val="0"/>
                      <w:divBdr>
                        <w:top w:val="none" w:sz="0" w:space="0" w:color="auto"/>
                        <w:left w:val="none" w:sz="0" w:space="0" w:color="auto"/>
                        <w:bottom w:val="none" w:sz="0" w:space="0" w:color="auto"/>
                        <w:right w:val="none" w:sz="0" w:space="0" w:color="auto"/>
                      </w:divBdr>
                      <w:divsChild>
                        <w:div w:id="1145200531">
                          <w:marLeft w:val="0"/>
                          <w:marRight w:val="0"/>
                          <w:marTop w:val="0"/>
                          <w:marBottom w:val="0"/>
                          <w:divBdr>
                            <w:top w:val="none" w:sz="0" w:space="0" w:color="auto"/>
                            <w:left w:val="none" w:sz="0" w:space="0" w:color="auto"/>
                            <w:bottom w:val="none" w:sz="0" w:space="0" w:color="auto"/>
                            <w:right w:val="none" w:sz="0" w:space="0" w:color="auto"/>
                          </w:divBdr>
                          <w:divsChild>
                            <w:div w:id="1434205196">
                              <w:marLeft w:val="0"/>
                              <w:marRight w:val="0"/>
                              <w:marTop w:val="0"/>
                              <w:marBottom w:val="0"/>
                              <w:divBdr>
                                <w:top w:val="none" w:sz="0" w:space="0" w:color="auto"/>
                                <w:left w:val="none" w:sz="0" w:space="0" w:color="auto"/>
                                <w:bottom w:val="none" w:sz="0" w:space="0" w:color="auto"/>
                                <w:right w:val="none" w:sz="0" w:space="0" w:color="auto"/>
                              </w:divBdr>
                              <w:divsChild>
                                <w:div w:id="1982345632">
                                  <w:marLeft w:val="0"/>
                                  <w:marRight w:val="0"/>
                                  <w:marTop w:val="0"/>
                                  <w:marBottom w:val="0"/>
                                  <w:divBdr>
                                    <w:top w:val="none" w:sz="0" w:space="0" w:color="auto"/>
                                    <w:left w:val="none" w:sz="0" w:space="0" w:color="auto"/>
                                    <w:bottom w:val="none" w:sz="0" w:space="0" w:color="auto"/>
                                    <w:right w:val="none" w:sz="0" w:space="0" w:color="auto"/>
                                  </w:divBdr>
                                  <w:divsChild>
                                    <w:div w:id="366950984">
                                      <w:marLeft w:val="0"/>
                                      <w:marRight w:val="0"/>
                                      <w:marTop w:val="0"/>
                                      <w:marBottom w:val="0"/>
                                      <w:divBdr>
                                        <w:top w:val="none" w:sz="0" w:space="0" w:color="auto"/>
                                        <w:left w:val="none" w:sz="0" w:space="0" w:color="auto"/>
                                        <w:bottom w:val="none" w:sz="0" w:space="0" w:color="auto"/>
                                        <w:right w:val="none" w:sz="0" w:space="0" w:color="auto"/>
                                      </w:divBdr>
                                      <w:divsChild>
                                        <w:div w:id="315112132">
                                          <w:marLeft w:val="0"/>
                                          <w:marRight w:val="0"/>
                                          <w:marTop w:val="0"/>
                                          <w:marBottom w:val="495"/>
                                          <w:divBdr>
                                            <w:top w:val="none" w:sz="0" w:space="0" w:color="auto"/>
                                            <w:left w:val="none" w:sz="0" w:space="0" w:color="auto"/>
                                            <w:bottom w:val="none" w:sz="0" w:space="0" w:color="auto"/>
                                            <w:right w:val="none" w:sz="0" w:space="0" w:color="auto"/>
                                          </w:divBdr>
                                          <w:divsChild>
                                            <w:div w:id="13634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841502">
      <w:bodyDiv w:val="1"/>
      <w:marLeft w:val="0"/>
      <w:marRight w:val="0"/>
      <w:marTop w:val="0"/>
      <w:marBottom w:val="0"/>
      <w:divBdr>
        <w:top w:val="none" w:sz="0" w:space="0" w:color="auto"/>
        <w:left w:val="none" w:sz="0" w:space="0" w:color="auto"/>
        <w:bottom w:val="none" w:sz="0" w:space="0" w:color="auto"/>
        <w:right w:val="none" w:sz="0" w:space="0" w:color="auto"/>
      </w:divBdr>
      <w:divsChild>
        <w:div w:id="1786725706">
          <w:marLeft w:val="0"/>
          <w:marRight w:val="0"/>
          <w:marTop w:val="0"/>
          <w:marBottom w:val="0"/>
          <w:divBdr>
            <w:top w:val="none" w:sz="0" w:space="0" w:color="auto"/>
            <w:left w:val="none" w:sz="0" w:space="0" w:color="auto"/>
            <w:bottom w:val="none" w:sz="0" w:space="0" w:color="auto"/>
            <w:right w:val="none" w:sz="0" w:space="0" w:color="auto"/>
          </w:divBdr>
          <w:divsChild>
            <w:div w:id="99766617">
              <w:marLeft w:val="0"/>
              <w:marRight w:val="0"/>
              <w:marTop w:val="0"/>
              <w:marBottom w:val="0"/>
              <w:divBdr>
                <w:top w:val="none" w:sz="0" w:space="0" w:color="auto"/>
                <w:left w:val="none" w:sz="0" w:space="0" w:color="auto"/>
                <w:bottom w:val="none" w:sz="0" w:space="0" w:color="auto"/>
                <w:right w:val="none" w:sz="0" w:space="0" w:color="auto"/>
              </w:divBdr>
              <w:divsChild>
                <w:div w:id="972368489">
                  <w:marLeft w:val="0"/>
                  <w:marRight w:val="0"/>
                  <w:marTop w:val="0"/>
                  <w:marBottom w:val="0"/>
                  <w:divBdr>
                    <w:top w:val="none" w:sz="0" w:space="0" w:color="auto"/>
                    <w:left w:val="none" w:sz="0" w:space="0" w:color="auto"/>
                    <w:bottom w:val="none" w:sz="0" w:space="0" w:color="auto"/>
                    <w:right w:val="none" w:sz="0" w:space="0" w:color="auto"/>
                  </w:divBdr>
                  <w:divsChild>
                    <w:div w:id="1815366319">
                      <w:marLeft w:val="0"/>
                      <w:marRight w:val="0"/>
                      <w:marTop w:val="0"/>
                      <w:marBottom w:val="0"/>
                      <w:divBdr>
                        <w:top w:val="none" w:sz="0" w:space="0" w:color="auto"/>
                        <w:left w:val="none" w:sz="0" w:space="0" w:color="auto"/>
                        <w:bottom w:val="none" w:sz="0" w:space="0" w:color="auto"/>
                        <w:right w:val="none" w:sz="0" w:space="0" w:color="auto"/>
                      </w:divBdr>
                      <w:divsChild>
                        <w:div w:id="1636369011">
                          <w:marLeft w:val="0"/>
                          <w:marRight w:val="0"/>
                          <w:marTop w:val="0"/>
                          <w:marBottom w:val="0"/>
                          <w:divBdr>
                            <w:top w:val="none" w:sz="0" w:space="0" w:color="auto"/>
                            <w:left w:val="none" w:sz="0" w:space="0" w:color="auto"/>
                            <w:bottom w:val="none" w:sz="0" w:space="0" w:color="auto"/>
                            <w:right w:val="none" w:sz="0" w:space="0" w:color="auto"/>
                          </w:divBdr>
                          <w:divsChild>
                            <w:div w:id="67313465">
                              <w:marLeft w:val="0"/>
                              <w:marRight w:val="0"/>
                              <w:marTop w:val="0"/>
                              <w:marBottom w:val="0"/>
                              <w:divBdr>
                                <w:top w:val="none" w:sz="0" w:space="0" w:color="auto"/>
                                <w:left w:val="none" w:sz="0" w:space="0" w:color="auto"/>
                                <w:bottom w:val="none" w:sz="0" w:space="0" w:color="auto"/>
                                <w:right w:val="none" w:sz="0" w:space="0" w:color="auto"/>
                              </w:divBdr>
                              <w:divsChild>
                                <w:div w:id="127553848">
                                  <w:marLeft w:val="0"/>
                                  <w:marRight w:val="0"/>
                                  <w:marTop w:val="0"/>
                                  <w:marBottom w:val="0"/>
                                  <w:divBdr>
                                    <w:top w:val="none" w:sz="0" w:space="0" w:color="auto"/>
                                    <w:left w:val="none" w:sz="0" w:space="0" w:color="auto"/>
                                    <w:bottom w:val="none" w:sz="0" w:space="0" w:color="auto"/>
                                    <w:right w:val="none" w:sz="0" w:space="0" w:color="auto"/>
                                  </w:divBdr>
                                  <w:divsChild>
                                    <w:div w:id="1896968894">
                                      <w:marLeft w:val="0"/>
                                      <w:marRight w:val="0"/>
                                      <w:marTop w:val="0"/>
                                      <w:marBottom w:val="0"/>
                                      <w:divBdr>
                                        <w:top w:val="none" w:sz="0" w:space="0" w:color="auto"/>
                                        <w:left w:val="none" w:sz="0" w:space="0" w:color="auto"/>
                                        <w:bottom w:val="none" w:sz="0" w:space="0" w:color="auto"/>
                                        <w:right w:val="none" w:sz="0" w:space="0" w:color="auto"/>
                                      </w:divBdr>
                                      <w:divsChild>
                                        <w:div w:id="501119391">
                                          <w:marLeft w:val="0"/>
                                          <w:marRight w:val="0"/>
                                          <w:marTop w:val="0"/>
                                          <w:marBottom w:val="495"/>
                                          <w:divBdr>
                                            <w:top w:val="none" w:sz="0" w:space="0" w:color="auto"/>
                                            <w:left w:val="none" w:sz="0" w:space="0" w:color="auto"/>
                                            <w:bottom w:val="none" w:sz="0" w:space="0" w:color="auto"/>
                                            <w:right w:val="none" w:sz="0" w:space="0" w:color="auto"/>
                                          </w:divBdr>
                                          <w:divsChild>
                                            <w:div w:id="20772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713252">
      <w:bodyDiv w:val="1"/>
      <w:marLeft w:val="0"/>
      <w:marRight w:val="0"/>
      <w:marTop w:val="0"/>
      <w:marBottom w:val="0"/>
      <w:divBdr>
        <w:top w:val="none" w:sz="0" w:space="0" w:color="auto"/>
        <w:left w:val="none" w:sz="0" w:space="0" w:color="auto"/>
        <w:bottom w:val="none" w:sz="0" w:space="0" w:color="auto"/>
        <w:right w:val="none" w:sz="0" w:space="0" w:color="auto"/>
      </w:divBdr>
    </w:div>
    <w:div w:id="1316491981">
      <w:bodyDiv w:val="1"/>
      <w:marLeft w:val="0"/>
      <w:marRight w:val="0"/>
      <w:marTop w:val="0"/>
      <w:marBottom w:val="0"/>
      <w:divBdr>
        <w:top w:val="none" w:sz="0" w:space="0" w:color="auto"/>
        <w:left w:val="none" w:sz="0" w:space="0" w:color="auto"/>
        <w:bottom w:val="none" w:sz="0" w:space="0" w:color="auto"/>
        <w:right w:val="none" w:sz="0" w:space="0" w:color="auto"/>
      </w:divBdr>
    </w:div>
    <w:div w:id="1320769666">
      <w:bodyDiv w:val="1"/>
      <w:marLeft w:val="0"/>
      <w:marRight w:val="0"/>
      <w:marTop w:val="0"/>
      <w:marBottom w:val="0"/>
      <w:divBdr>
        <w:top w:val="none" w:sz="0" w:space="0" w:color="auto"/>
        <w:left w:val="none" w:sz="0" w:space="0" w:color="auto"/>
        <w:bottom w:val="none" w:sz="0" w:space="0" w:color="auto"/>
        <w:right w:val="none" w:sz="0" w:space="0" w:color="auto"/>
      </w:divBdr>
    </w:div>
    <w:div w:id="1407915698">
      <w:bodyDiv w:val="1"/>
      <w:marLeft w:val="0"/>
      <w:marRight w:val="0"/>
      <w:marTop w:val="0"/>
      <w:marBottom w:val="0"/>
      <w:divBdr>
        <w:top w:val="none" w:sz="0" w:space="0" w:color="auto"/>
        <w:left w:val="none" w:sz="0" w:space="0" w:color="auto"/>
        <w:bottom w:val="none" w:sz="0" w:space="0" w:color="auto"/>
        <w:right w:val="none" w:sz="0" w:space="0" w:color="auto"/>
      </w:divBdr>
    </w:div>
    <w:div w:id="1527402953">
      <w:bodyDiv w:val="1"/>
      <w:marLeft w:val="0"/>
      <w:marRight w:val="0"/>
      <w:marTop w:val="0"/>
      <w:marBottom w:val="0"/>
      <w:divBdr>
        <w:top w:val="none" w:sz="0" w:space="0" w:color="auto"/>
        <w:left w:val="none" w:sz="0" w:space="0" w:color="auto"/>
        <w:bottom w:val="none" w:sz="0" w:space="0" w:color="auto"/>
        <w:right w:val="none" w:sz="0" w:space="0" w:color="auto"/>
      </w:divBdr>
      <w:divsChild>
        <w:div w:id="1051422717">
          <w:marLeft w:val="0"/>
          <w:marRight w:val="0"/>
          <w:marTop w:val="0"/>
          <w:marBottom w:val="0"/>
          <w:divBdr>
            <w:top w:val="none" w:sz="0" w:space="0" w:color="auto"/>
            <w:left w:val="none" w:sz="0" w:space="0" w:color="auto"/>
            <w:bottom w:val="none" w:sz="0" w:space="0" w:color="auto"/>
            <w:right w:val="none" w:sz="0" w:space="0" w:color="auto"/>
          </w:divBdr>
          <w:divsChild>
            <w:div w:id="529028791">
              <w:marLeft w:val="0"/>
              <w:marRight w:val="0"/>
              <w:marTop w:val="0"/>
              <w:marBottom w:val="0"/>
              <w:divBdr>
                <w:top w:val="none" w:sz="0" w:space="0" w:color="auto"/>
                <w:left w:val="none" w:sz="0" w:space="0" w:color="auto"/>
                <w:bottom w:val="none" w:sz="0" w:space="0" w:color="auto"/>
                <w:right w:val="none" w:sz="0" w:space="0" w:color="auto"/>
              </w:divBdr>
              <w:divsChild>
                <w:div w:id="48767343">
                  <w:marLeft w:val="0"/>
                  <w:marRight w:val="0"/>
                  <w:marTop w:val="0"/>
                  <w:marBottom w:val="0"/>
                  <w:divBdr>
                    <w:top w:val="none" w:sz="0" w:space="0" w:color="auto"/>
                    <w:left w:val="none" w:sz="0" w:space="0" w:color="auto"/>
                    <w:bottom w:val="none" w:sz="0" w:space="0" w:color="auto"/>
                    <w:right w:val="none" w:sz="0" w:space="0" w:color="auto"/>
                  </w:divBdr>
                  <w:divsChild>
                    <w:div w:id="572155130">
                      <w:marLeft w:val="0"/>
                      <w:marRight w:val="0"/>
                      <w:marTop w:val="0"/>
                      <w:marBottom w:val="0"/>
                      <w:divBdr>
                        <w:top w:val="none" w:sz="0" w:space="0" w:color="auto"/>
                        <w:left w:val="none" w:sz="0" w:space="0" w:color="auto"/>
                        <w:bottom w:val="none" w:sz="0" w:space="0" w:color="auto"/>
                        <w:right w:val="none" w:sz="0" w:space="0" w:color="auto"/>
                      </w:divBdr>
                      <w:divsChild>
                        <w:div w:id="1285886771">
                          <w:marLeft w:val="0"/>
                          <w:marRight w:val="0"/>
                          <w:marTop w:val="0"/>
                          <w:marBottom w:val="0"/>
                          <w:divBdr>
                            <w:top w:val="none" w:sz="0" w:space="0" w:color="auto"/>
                            <w:left w:val="none" w:sz="0" w:space="0" w:color="auto"/>
                            <w:bottom w:val="none" w:sz="0" w:space="0" w:color="auto"/>
                            <w:right w:val="none" w:sz="0" w:space="0" w:color="auto"/>
                          </w:divBdr>
                          <w:divsChild>
                            <w:div w:id="412821245">
                              <w:marLeft w:val="0"/>
                              <w:marRight w:val="0"/>
                              <w:marTop w:val="0"/>
                              <w:marBottom w:val="0"/>
                              <w:divBdr>
                                <w:top w:val="none" w:sz="0" w:space="0" w:color="auto"/>
                                <w:left w:val="none" w:sz="0" w:space="0" w:color="auto"/>
                                <w:bottom w:val="none" w:sz="0" w:space="0" w:color="auto"/>
                                <w:right w:val="none" w:sz="0" w:space="0" w:color="auto"/>
                              </w:divBdr>
                              <w:divsChild>
                                <w:div w:id="1587036786">
                                  <w:marLeft w:val="0"/>
                                  <w:marRight w:val="0"/>
                                  <w:marTop w:val="0"/>
                                  <w:marBottom w:val="0"/>
                                  <w:divBdr>
                                    <w:top w:val="none" w:sz="0" w:space="0" w:color="auto"/>
                                    <w:left w:val="none" w:sz="0" w:space="0" w:color="auto"/>
                                    <w:bottom w:val="none" w:sz="0" w:space="0" w:color="auto"/>
                                    <w:right w:val="none" w:sz="0" w:space="0" w:color="auto"/>
                                  </w:divBdr>
                                  <w:divsChild>
                                    <w:div w:id="897012110">
                                      <w:marLeft w:val="0"/>
                                      <w:marRight w:val="0"/>
                                      <w:marTop w:val="0"/>
                                      <w:marBottom w:val="0"/>
                                      <w:divBdr>
                                        <w:top w:val="none" w:sz="0" w:space="0" w:color="auto"/>
                                        <w:left w:val="none" w:sz="0" w:space="0" w:color="auto"/>
                                        <w:bottom w:val="none" w:sz="0" w:space="0" w:color="auto"/>
                                        <w:right w:val="none" w:sz="0" w:space="0" w:color="auto"/>
                                      </w:divBdr>
                                      <w:divsChild>
                                        <w:div w:id="1757314025">
                                          <w:marLeft w:val="0"/>
                                          <w:marRight w:val="0"/>
                                          <w:marTop w:val="0"/>
                                          <w:marBottom w:val="495"/>
                                          <w:divBdr>
                                            <w:top w:val="none" w:sz="0" w:space="0" w:color="auto"/>
                                            <w:left w:val="none" w:sz="0" w:space="0" w:color="auto"/>
                                            <w:bottom w:val="none" w:sz="0" w:space="0" w:color="auto"/>
                                            <w:right w:val="none" w:sz="0" w:space="0" w:color="auto"/>
                                          </w:divBdr>
                                          <w:divsChild>
                                            <w:div w:id="9186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966316">
      <w:bodyDiv w:val="1"/>
      <w:marLeft w:val="0"/>
      <w:marRight w:val="0"/>
      <w:marTop w:val="0"/>
      <w:marBottom w:val="0"/>
      <w:divBdr>
        <w:top w:val="none" w:sz="0" w:space="0" w:color="auto"/>
        <w:left w:val="none" w:sz="0" w:space="0" w:color="auto"/>
        <w:bottom w:val="none" w:sz="0" w:space="0" w:color="auto"/>
        <w:right w:val="none" w:sz="0" w:space="0" w:color="auto"/>
      </w:divBdr>
      <w:divsChild>
        <w:div w:id="120998500">
          <w:marLeft w:val="0"/>
          <w:marRight w:val="0"/>
          <w:marTop w:val="0"/>
          <w:marBottom w:val="0"/>
          <w:divBdr>
            <w:top w:val="none" w:sz="0" w:space="0" w:color="auto"/>
            <w:left w:val="none" w:sz="0" w:space="0" w:color="auto"/>
            <w:bottom w:val="none" w:sz="0" w:space="0" w:color="auto"/>
            <w:right w:val="none" w:sz="0" w:space="0" w:color="auto"/>
          </w:divBdr>
          <w:divsChild>
            <w:div w:id="933971836">
              <w:marLeft w:val="0"/>
              <w:marRight w:val="0"/>
              <w:marTop w:val="0"/>
              <w:marBottom w:val="0"/>
              <w:divBdr>
                <w:top w:val="none" w:sz="0" w:space="0" w:color="auto"/>
                <w:left w:val="none" w:sz="0" w:space="0" w:color="auto"/>
                <w:bottom w:val="none" w:sz="0" w:space="0" w:color="auto"/>
                <w:right w:val="none" w:sz="0" w:space="0" w:color="auto"/>
              </w:divBdr>
              <w:divsChild>
                <w:div w:id="1901090240">
                  <w:marLeft w:val="0"/>
                  <w:marRight w:val="0"/>
                  <w:marTop w:val="0"/>
                  <w:marBottom w:val="0"/>
                  <w:divBdr>
                    <w:top w:val="none" w:sz="0" w:space="0" w:color="auto"/>
                    <w:left w:val="none" w:sz="0" w:space="0" w:color="auto"/>
                    <w:bottom w:val="none" w:sz="0" w:space="0" w:color="auto"/>
                    <w:right w:val="none" w:sz="0" w:space="0" w:color="auto"/>
                  </w:divBdr>
                  <w:divsChild>
                    <w:div w:id="1398167444">
                      <w:marLeft w:val="0"/>
                      <w:marRight w:val="0"/>
                      <w:marTop w:val="0"/>
                      <w:marBottom w:val="0"/>
                      <w:divBdr>
                        <w:top w:val="none" w:sz="0" w:space="0" w:color="auto"/>
                        <w:left w:val="none" w:sz="0" w:space="0" w:color="auto"/>
                        <w:bottom w:val="none" w:sz="0" w:space="0" w:color="auto"/>
                        <w:right w:val="none" w:sz="0" w:space="0" w:color="auto"/>
                      </w:divBdr>
                      <w:divsChild>
                        <w:div w:id="536508123">
                          <w:marLeft w:val="0"/>
                          <w:marRight w:val="0"/>
                          <w:marTop w:val="0"/>
                          <w:marBottom w:val="0"/>
                          <w:divBdr>
                            <w:top w:val="none" w:sz="0" w:space="0" w:color="auto"/>
                            <w:left w:val="none" w:sz="0" w:space="0" w:color="auto"/>
                            <w:bottom w:val="none" w:sz="0" w:space="0" w:color="auto"/>
                            <w:right w:val="none" w:sz="0" w:space="0" w:color="auto"/>
                          </w:divBdr>
                          <w:divsChild>
                            <w:div w:id="483279170">
                              <w:marLeft w:val="0"/>
                              <w:marRight w:val="0"/>
                              <w:marTop w:val="0"/>
                              <w:marBottom w:val="0"/>
                              <w:divBdr>
                                <w:top w:val="none" w:sz="0" w:space="0" w:color="auto"/>
                                <w:left w:val="none" w:sz="0" w:space="0" w:color="auto"/>
                                <w:bottom w:val="none" w:sz="0" w:space="0" w:color="auto"/>
                                <w:right w:val="none" w:sz="0" w:space="0" w:color="auto"/>
                              </w:divBdr>
                              <w:divsChild>
                                <w:div w:id="1882160027">
                                  <w:marLeft w:val="0"/>
                                  <w:marRight w:val="0"/>
                                  <w:marTop w:val="0"/>
                                  <w:marBottom w:val="0"/>
                                  <w:divBdr>
                                    <w:top w:val="none" w:sz="0" w:space="0" w:color="auto"/>
                                    <w:left w:val="none" w:sz="0" w:space="0" w:color="auto"/>
                                    <w:bottom w:val="none" w:sz="0" w:space="0" w:color="auto"/>
                                    <w:right w:val="none" w:sz="0" w:space="0" w:color="auto"/>
                                  </w:divBdr>
                                  <w:divsChild>
                                    <w:div w:id="1701471749">
                                      <w:marLeft w:val="0"/>
                                      <w:marRight w:val="0"/>
                                      <w:marTop w:val="0"/>
                                      <w:marBottom w:val="0"/>
                                      <w:divBdr>
                                        <w:top w:val="none" w:sz="0" w:space="0" w:color="auto"/>
                                        <w:left w:val="none" w:sz="0" w:space="0" w:color="auto"/>
                                        <w:bottom w:val="none" w:sz="0" w:space="0" w:color="auto"/>
                                        <w:right w:val="none" w:sz="0" w:space="0" w:color="auto"/>
                                      </w:divBdr>
                                      <w:divsChild>
                                        <w:div w:id="991181380">
                                          <w:marLeft w:val="0"/>
                                          <w:marRight w:val="0"/>
                                          <w:marTop w:val="0"/>
                                          <w:marBottom w:val="495"/>
                                          <w:divBdr>
                                            <w:top w:val="none" w:sz="0" w:space="0" w:color="auto"/>
                                            <w:left w:val="none" w:sz="0" w:space="0" w:color="auto"/>
                                            <w:bottom w:val="none" w:sz="0" w:space="0" w:color="auto"/>
                                            <w:right w:val="none" w:sz="0" w:space="0" w:color="auto"/>
                                          </w:divBdr>
                                          <w:divsChild>
                                            <w:div w:id="151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486174">
      <w:bodyDiv w:val="1"/>
      <w:marLeft w:val="0"/>
      <w:marRight w:val="0"/>
      <w:marTop w:val="0"/>
      <w:marBottom w:val="0"/>
      <w:divBdr>
        <w:top w:val="none" w:sz="0" w:space="0" w:color="auto"/>
        <w:left w:val="none" w:sz="0" w:space="0" w:color="auto"/>
        <w:bottom w:val="none" w:sz="0" w:space="0" w:color="auto"/>
        <w:right w:val="none" w:sz="0" w:space="0" w:color="auto"/>
      </w:divBdr>
      <w:divsChild>
        <w:div w:id="1754086347">
          <w:marLeft w:val="0"/>
          <w:marRight w:val="0"/>
          <w:marTop w:val="0"/>
          <w:marBottom w:val="0"/>
          <w:divBdr>
            <w:top w:val="none" w:sz="0" w:space="0" w:color="auto"/>
            <w:left w:val="none" w:sz="0" w:space="0" w:color="auto"/>
            <w:bottom w:val="none" w:sz="0" w:space="0" w:color="auto"/>
            <w:right w:val="none" w:sz="0" w:space="0" w:color="auto"/>
          </w:divBdr>
          <w:divsChild>
            <w:div w:id="210311049">
              <w:marLeft w:val="0"/>
              <w:marRight w:val="0"/>
              <w:marTop w:val="0"/>
              <w:marBottom w:val="0"/>
              <w:divBdr>
                <w:top w:val="none" w:sz="0" w:space="0" w:color="auto"/>
                <w:left w:val="none" w:sz="0" w:space="0" w:color="auto"/>
                <w:bottom w:val="none" w:sz="0" w:space="0" w:color="auto"/>
                <w:right w:val="none" w:sz="0" w:space="0" w:color="auto"/>
              </w:divBdr>
              <w:divsChild>
                <w:div w:id="384834419">
                  <w:marLeft w:val="0"/>
                  <w:marRight w:val="0"/>
                  <w:marTop w:val="0"/>
                  <w:marBottom w:val="0"/>
                  <w:divBdr>
                    <w:top w:val="none" w:sz="0" w:space="0" w:color="auto"/>
                    <w:left w:val="none" w:sz="0" w:space="0" w:color="auto"/>
                    <w:bottom w:val="none" w:sz="0" w:space="0" w:color="auto"/>
                    <w:right w:val="none" w:sz="0" w:space="0" w:color="auto"/>
                  </w:divBdr>
                  <w:divsChild>
                    <w:div w:id="323321221">
                      <w:marLeft w:val="0"/>
                      <w:marRight w:val="0"/>
                      <w:marTop w:val="0"/>
                      <w:marBottom w:val="0"/>
                      <w:divBdr>
                        <w:top w:val="none" w:sz="0" w:space="0" w:color="auto"/>
                        <w:left w:val="none" w:sz="0" w:space="0" w:color="auto"/>
                        <w:bottom w:val="none" w:sz="0" w:space="0" w:color="auto"/>
                        <w:right w:val="none" w:sz="0" w:space="0" w:color="auto"/>
                      </w:divBdr>
                      <w:divsChild>
                        <w:div w:id="646251474">
                          <w:marLeft w:val="0"/>
                          <w:marRight w:val="0"/>
                          <w:marTop w:val="0"/>
                          <w:marBottom w:val="0"/>
                          <w:divBdr>
                            <w:top w:val="none" w:sz="0" w:space="0" w:color="auto"/>
                            <w:left w:val="none" w:sz="0" w:space="0" w:color="auto"/>
                            <w:bottom w:val="none" w:sz="0" w:space="0" w:color="auto"/>
                            <w:right w:val="none" w:sz="0" w:space="0" w:color="auto"/>
                          </w:divBdr>
                          <w:divsChild>
                            <w:div w:id="298656191">
                              <w:marLeft w:val="0"/>
                              <w:marRight w:val="0"/>
                              <w:marTop w:val="0"/>
                              <w:marBottom w:val="0"/>
                              <w:divBdr>
                                <w:top w:val="none" w:sz="0" w:space="0" w:color="auto"/>
                                <w:left w:val="none" w:sz="0" w:space="0" w:color="auto"/>
                                <w:bottom w:val="none" w:sz="0" w:space="0" w:color="auto"/>
                                <w:right w:val="none" w:sz="0" w:space="0" w:color="auto"/>
                              </w:divBdr>
                              <w:divsChild>
                                <w:div w:id="1841047208">
                                  <w:marLeft w:val="0"/>
                                  <w:marRight w:val="0"/>
                                  <w:marTop w:val="0"/>
                                  <w:marBottom w:val="0"/>
                                  <w:divBdr>
                                    <w:top w:val="none" w:sz="0" w:space="0" w:color="auto"/>
                                    <w:left w:val="none" w:sz="0" w:space="0" w:color="auto"/>
                                    <w:bottom w:val="none" w:sz="0" w:space="0" w:color="auto"/>
                                    <w:right w:val="none" w:sz="0" w:space="0" w:color="auto"/>
                                  </w:divBdr>
                                  <w:divsChild>
                                    <w:div w:id="842815560">
                                      <w:marLeft w:val="0"/>
                                      <w:marRight w:val="0"/>
                                      <w:marTop w:val="0"/>
                                      <w:marBottom w:val="0"/>
                                      <w:divBdr>
                                        <w:top w:val="none" w:sz="0" w:space="0" w:color="auto"/>
                                        <w:left w:val="none" w:sz="0" w:space="0" w:color="auto"/>
                                        <w:bottom w:val="none" w:sz="0" w:space="0" w:color="auto"/>
                                        <w:right w:val="none" w:sz="0" w:space="0" w:color="auto"/>
                                      </w:divBdr>
                                      <w:divsChild>
                                        <w:div w:id="279999357">
                                          <w:marLeft w:val="0"/>
                                          <w:marRight w:val="0"/>
                                          <w:marTop w:val="0"/>
                                          <w:marBottom w:val="495"/>
                                          <w:divBdr>
                                            <w:top w:val="none" w:sz="0" w:space="0" w:color="auto"/>
                                            <w:left w:val="none" w:sz="0" w:space="0" w:color="auto"/>
                                            <w:bottom w:val="none" w:sz="0" w:space="0" w:color="auto"/>
                                            <w:right w:val="none" w:sz="0" w:space="0" w:color="auto"/>
                                          </w:divBdr>
                                          <w:divsChild>
                                            <w:div w:id="6138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Column xmlns="40bc259e-e28f-4eef-aa00-2c7f252fe2f4" xsi:nil="true"/>
    <About xmlns="40bc259e-e28f-4eef-aa00-2c7f252fe2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0A45998418A4F8AF48BA2E6D0F57E" ma:contentTypeVersion="4" ma:contentTypeDescription="Create a new document." ma:contentTypeScope="" ma:versionID="a3a4351d04a7c784130aa114ac4269e6">
  <xsd:schema xmlns:xsd="http://www.w3.org/2001/XMLSchema" xmlns:xs="http://www.w3.org/2001/XMLSchema" xmlns:p="http://schemas.microsoft.com/office/2006/metadata/properties" xmlns:ns2="40bc259e-e28f-4eef-aa00-2c7f252fe2f4" targetNamespace="http://schemas.microsoft.com/office/2006/metadata/properties" ma:root="true" ma:fieldsID="53691ad1ddaba2dca9e37d7687e6dc9c" ns2:_="">
    <xsd:import namespace="40bc259e-e28f-4eef-aa00-2c7f252fe2f4"/>
    <xsd:element name="properties">
      <xsd:complexType>
        <xsd:sequence>
          <xsd:element name="documentManagement">
            <xsd:complexType>
              <xsd:all>
                <xsd:element ref="ns2:About" minOccurs="0"/>
                <xsd:element ref="ns2:Sor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259e-e28f-4eef-aa00-2c7f252fe2f4" elementFormDefault="qualified">
    <xsd:import namespace="http://schemas.microsoft.com/office/2006/documentManagement/types"/>
    <xsd:import namespace="http://schemas.microsoft.com/office/infopath/2007/PartnerControls"/>
    <xsd:element name="About" ma:index="8" nillable="true" ma:displayName="About" ma:internalName="About">
      <xsd:simpleType>
        <xsd:restriction base="dms:Text">
          <xsd:maxLength value="255"/>
        </xsd:restriction>
      </xsd:simpleType>
    </xsd:element>
    <xsd:element name="SortColumn" ma:index="9" nillable="true" ma:displayName="SortColumn" ma:decimals="0" ma:internalName="SortColum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89D83-E9E0-4659-97F6-CEFCFA665350}">
  <ds:schemaRefs>
    <ds:schemaRef ds:uri="http://schemas.microsoft.com/office/2006/metadata/properties"/>
    <ds:schemaRef ds:uri="http://schemas.microsoft.com/office/infopath/2007/PartnerControls"/>
    <ds:schemaRef ds:uri="40bc259e-e28f-4eef-aa00-2c7f252fe2f4"/>
  </ds:schemaRefs>
</ds:datastoreItem>
</file>

<file path=customXml/itemProps2.xml><?xml version="1.0" encoding="utf-8"?>
<ds:datastoreItem xmlns:ds="http://schemas.openxmlformats.org/officeDocument/2006/customXml" ds:itemID="{A82BB413-1E7D-4C46-8C95-B5D05F6B3DA6}">
  <ds:schemaRefs>
    <ds:schemaRef ds:uri="http://schemas.microsoft.com/sharepoint/v3/contenttype/forms"/>
  </ds:schemaRefs>
</ds:datastoreItem>
</file>

<file path=customXml/itemProps3.xml><?xml version="1.0" encoding="utf-8"?>
<ds:datastoreItem xmlns:ds="http://schemas.openxmlformats.org/officeDocument/2006/customXml" ds:itemID="{E9A6D55F-C38D-4DBF-8074-6AA8E7519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c259e-e28f-4eef-aa00-2c7f252f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5E915-E23C-461E-B1D5-3324E7DC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14</TotalTime>
  <Pages>10</Pages>
  <Words>3705</Words>
  <Characters>19378</Characters>
  <Application>Microsoft Office Word</Application>
  <DocSecurity>0</DocSecurity>
  <Lines>421</Lines>
  <Paragraphs>224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E/ECE/324/Rev</vt:lpstr>
      <vt:lpstr>E/ECE/324/Rev</vt:lpstr>
      <vt:lpstr>E/ECE/324/Rev</vt:lpstr>
    </vt:vector>
  </TitlesOfParts>
  <Company>CSD</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097-NWG-19; 20191219; ASEP 2.0</cp:keywords>
  <cp:lastModifiedBy>Konstantin Glukhenkiy</cp:lastModifiedBy>
  <cp:revision>13</cp:revision>
  <cp:lastPrinted>2019-12-02T12:53:00Z</cp:lastPrinted>
  <dcterms:created xsi:type="dcterms:W3CDTF">2019-12-19T12:44:00Z</dcterms:created>
  <dcterms:modified xsi:type="dcterms:W3CDTF">2020-01-23T08:35:00Z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0x0101001740A45998418A4F8AF48BA2E6D0F57E</vt:lpwstr>
  </property>
</Properties>
</file>