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568"/>
        <w:tblOverlap w:val="nev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55"/>
      </w:tblGrid>
      <w:tr w:rsidR="00717266" w:rsidTr="00B75456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7266" w:rsidRDefault="00717266" w:rsidP="00676C3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17266" w:rsidRPr="00B97172" w:rsidRDefault="00717266" w:rsidP="00676C3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15" w:type="dxa"/>
            <w:gridSpan w:val="2"/>
            <w:tcBorders>
              <w:bottom w:val="single" w:sz="4" w:space="0" w:color="auto"/>
            </w:tcBorders>
            <w:vAlign w:val="bottom"/>
          </w:tcPr>
          <w:p w:rsidR="00717266" w:rsidRPr="00D47EEA" w:rsidRDefault="001A5D77" w:rsidP="00E46514">
            <w:pPr>
              <w:suppressAutoHyphens w:val="0"/>
              <w:spacing w:after="20"/>
              <w:jc w:val="right"/>
            </w:pPr>
            <w:r w:rsidRPr="001A5D77">
              <w:rPr>
                <w:sz w:val="40"/>
              </w:rPr>
              <w:t>ECE</w:t>
            </w:r>
            <w:r w:rsidR="008041D0">
              <w:t>/TRANS/WP.15/AC.2/20</w:t>
            </w:r>
            <w:r w:rsidR="0028003D">
              <w:t>20/</w:t>
            </w:r>
            <w:r w:rsidR="00B75456">
              <w:t>22</w:t>
            </w:r>
          </w:p>
        </w:tc>
      </w:tr>
      <w:tr w:rsidR="00717266" w:rsidTr="00B75456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717266" w:rsidRDefault="00717266" w:rsidP="00676C31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17266" w:rsidRPr="00D773DF" w:rsidRDefault="00717266" w:rsidP="00676C3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</w:tcPr>
          <w:p w:rsidR="00717266" w:rsidRDefault="001A5D77" w:rsidP="001A5D77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1A5D77" w:rsidRDefault="00300943" w:rsidP="001A5D77">
            <w:pPr>
              <w:suppressAutoHyphens w:val="0"/>
            </w:pPr>
            <w:r>
              <w:t>14</w:t>
            </w:r>
            <w:r w:rsidR="00B75456">
              <w:t xml:space="preserve"> November</w:t>
            </w:r>
            <w:r w:rsidR="00DD76ED">
              <w:t xml:space="preserve"> </w:t>
            </w:r>
            <w:r w:rsidR="00966670">
              <w:t>201</w:t>
            </w:r>
            <w:r w:rsidR="0028003D">
              <w:t>9</w:t>
            </w:r>
          </w:p>
          <w:p w:rsidR="001A5D77" w:rsidRDefault="001A5D77" w:rsidP="001A5D77">
            <w:pPr>
              <w:suppressAutoHyphens w:val="0"/>
            </w:pPr>
          </w:p>
          <w:p w:rsidR="001A5D77" w:rsidRDefault="001A5D77" w:rsidP="00B75456">
            <w:pPr>
              <w:tabs>
                <w:tab w:val="right" w:pos="2835"/>
              </w:tabs>
              <w:suppressAutoHyphens w:val="0"/>
            </w:pPr>
            <w:r>
              <w:t xml:space="preserve">Original: </w:t>
            </w:r>
            <w:r w:rsidR="008041D0">
              <w:t>English</w:t>
            </w:r>
            <w:r w:rsidR="00B75456">
              <w:tab/>
            </w:r>
          </w:p>
        </w:tc>
      </w:tr>
    </w:tbl>
    <w:p w:rsidR="001A5D77" w:rsidRDefault="001A5D7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:rsidR="001A5D77" w:rsidRDefault="001A5D7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1A5D77" w:rsidRDefault="001A5D77" w:rsidP="001A5D7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</w:t>
      </w:r>
      <w:r w:rsidRPr="001A5D77">
        <w:rPr>
          <w:b/>
          <w:sz w:val="24"/>
          <w:szCs w:val="24"/>
        </w:rPr>
        <w:t>Party on the Transport of Dangerous Goods</w:t>
      </w:r>
    </w:p>
    <w:p w:rsidR="001A5D77" w:rsidRPr="001A5D77" w:rsidRDefault="001A5D77" w:rsidP="001A5D77">
      <w:pPr>
        <w:spacing w:before="120"/>
        <w:rPr>
          <w:b/>
          <w:bCs/>
        </w:rPr>
      </w:pPr>
      <w:r w:rsidRPr="001A5D77">
        <w:rPr>
          <w:b/>
          <w:bCs/>
        </w:rPr>
        <w:t>Joint Meeting of Experts on the Regulations annexed to the</w:t>
      </w:r>
      <w:r w:rsidRPr="001A5D77">
        <w:rPr>
          <w:b/>
          <w:bCs/>
        </w:rPr>
        <w:br/>
        <w:t>European Agreement concerning the International Carriage</w:t>
      </w:r>
      <w:r w:rsidRPr="001A5D77">
        <w:rPr>
          <w:b/>
          <w:bCs/>
        </w:rPr>
        <w:br/>
        <w:t>of Dangerous Goods by Inland Waterways (ADN)</w:t>
      </w:r>
      <w:r w:rsidRPr="001A5D77">
        <w:rPr>
          <w:b/>
          <w:bCs/>
        </w:rPr>
        <w:br/>
        <w:t>(ADN Safety Committee)</w:t>
      </w:r>
    </w:p>
    <w:p w:rsidR="001A5D77" w:rsidRPr="001A5D77" w:rsidRDefault="001A5D77" w:rsidP="001A5D77">
      <w:pPr>
        <w:spacing w:before="120"/>
        <w:rPr>
          <w:b/>
          <w:bCs/>
        </w:rPr>
      </w:pPr>
      <w:r w:rsidRPr="001A5D77">
        <w:rPr>
          <w:b/>
          <w:bCs/>
        </w:rPr>
        <w:t>T</w:t>
      </w:r>
      <w:r w:rsidR="0028003D">
        <w:rPr>
          <w:b/>
          <w:bCs/>
        </w:rPr>
        <w:t>hirty</w:t>
      </w:r>
      <w:r w:rsidRPr="001A5D77">
        <w:rPr>
          <w:b/>
          <w:bCs/>
        </w:rPr>
        <w:t>-</w:t>
      </w:r>
      <w:r w:rsidR="0028003D">
        <w:rPr>
          <w:b/>
          <w:bCs/>
        </w:rPr>
        <w:t>sixt</w:t>
      </w:r>
      <w:r w:rsidR="00D64C9B">
        <w:rPr>
          <w:b/>
          <w:bCs/>
        </w:rPr>
        <w:t>h</w:t>
      </w:r>
      <w:r w:rsidR="0028003D">
        <w:rPr>
          <w:b/>
          <w:bCs/>
        </w:rPr>
        <w:t xml:space="preserve"> </w:t>
      </w:r>
      <w:r w:rsidRPr="001A5D77">
        <w:rPr>
          <w:b/>
          <w:bCs/>
        </w:rPr>
        <w:t>session</w:t>
      </w:r>
    </w:p>
    <w:p w:rsidR="001A5D77" w:rsidRPr="00FB7356" w:rsidRDefault="008041D0" w:rsidP="001A5D77">
      <w:r>
        <w:t>Geneva, 2</w:t>
      </w:r>
      <w:r w:rsidR="0028003D">
        <w:t>7</w:t>
      </w:r>
      <w:r w:rsidR="00DC6C2C">
        <w:t>–</w:t>
      </w:r>
      <w:r w:rsidR="0028003D">
        <w:t>31 January</w:t>
      </w:r>
      <w:r w:rsidR="001A5D77" w:rsidRPr="00FB7356">
        <w:t xml:space="preserve"> 20</w:t>
      </w:r>
      <w:r w:rsidR="000005DA">
        <w:t>20</w:t>
      </w:r>
      <w:bookmarkStart w:id="0" w:name="_GoBack"/>
      <w:bookmarkEnd w:id="0"/>
    </w:p>
    <w:p w:rsidR="001A5D77" w:rsidRPr="00FB7356" w:rsidRDefault="008041D0" w:rsidP="001A5D77">
      <w:r w:rsidRPr="0067493F">
        <w:t xml:space="preserve">Item </w:t>
      </w:r>
      <w:r w:rsidR="009326FA">
        <w:t>4</w:t>
      </w:r>
      <w:r w:rsidR="001A5D77" w:rsidRPr="0067493F">
        <w:t xml:space="preserve"> (</w:t>
      </w:r>
      <w:r w:rsidR="00DD76ED">
        <w:t>b</w:t>
      </w:r>
      <w:r w:rsidR="001A5D77" w:rsidRPr="0067493F">
        <w:t>)</w:t>
      </w:r>
      <w:r w:rsidR="001A5D77" w:rsidRPr="00FB7356">
        <w:t xml:space="preserve"> of the provisional agenda</w:t>
      </w:r>
    </w:p>
    <w:p w:rsidR="00BB589D" w:rsidRPr="00BB589D" w:rsidRDefault="00BB589D" w:rsidP="00BB589D">
      <w:pPr>
        <w:rPr>
          <w:b/>
          <w:bCs/>
          <w:lang w:val="en-US"/>
        </w:rPr>
      </w:pPr>
      <w:r w:rsidRPr="00BB589D">
        <w:rPr>
          <w:b/>
          <w:bCs/>
          <w:lang w:val="en-US"/>
        </w:rPr>
        <w:t xml:space="preserve">Implementation of the European Agreement concerning </w:t>
      </w:r>
      <w:r w:rsidR="00E4706D">
        <w:rPr>
          <w:b/>
          <w:bCs/>
          <w:lang w:val="en-US"/>
        </w:rPr>
        <w:br/>
      </w:r>
      <w:r w:rsidRPr="00BB589D">
        <w:rPr>
          <w:b/>
          <w:bCs/>
          <w:lang w:val="en-US"/>
        </w:rPr>
        <w:t>the International Carriage of Dangerous Goods by Inland Waterways (ADN)</w:t>
      </w:r>
      <w:r w:rsidR="00AE2646">
        <w:rPr>
          <w:b/>
          <w:bCs/>
          <w:lang w:val="en-US"/>
        </w:rPr>
        <w:t>:</w:t>
      </w:r>
    </w:p>
    <w:p w:rsidR="001A5D77" w:rsidRPr="00BB589D" w:rsidRDefault="002476F5" w:rsidP="001A5D77">
      <w:pPr>
        <w:rPr>
          <w:b/>
          <w:bCs/>
          <w:lang w:val="en-US"/>
        </w:rPr>
      </w:pPr>
      <w:r>
        <w:rPr>
          <w:b/>
          <w:bCs/>
        </w:rPr>
        <w:t>s</w:t>
      </w:r>
      <w:r w:rsidR="00DD76ED" w:rsidRPr="00DD76ED">
        <w:rPr>
          <w:b/>
          <w:bCs/>
        </w:rPr>
        <w:t>pecial authorizations, derogations and equivalents</w:t>
      </w:r>
    </w:p>
    <w:p w:rsidR="00F74D9E" w:rsidRDefault="00EA42BD" w:rsidP="0028003D">
      <w:pPr>
        <w:pStyle w:val="HChG"/>
        <w:rPr>
          <w:lang w:val="en-US"/>
        </w:rPr>
      </w:pPr>
      <w:r w:rsidRPr="00EA42BD">
        <w:tab/>
      </w:r>
      <w:r w:rsidRPr="00EA42BD">
        <w:tab/>
      </w:r>
      <w:r w:rsidR="00F74D9E" w:rsidRPr="00F74D9E">
        <w:rPr>
          <w:lang w:val="en-US"/>
        </w:rPr>
        <w:t xml:space="preserve">Request for a derogation for the </w:t>
      </w:r>
      <w:r w:rsidR="0028003D">
        <w:rPr>
          <w:lang w:val="en-US"/>
        </w:rPr>
        <w:t xml:space="preserve">construction of </w:t>
      </w:r>
      <w:proofErr w:type="gramStart"/>
      <w:r w:rsidR="0028003D">
        <w:rPr>
          <w:lang w:val="en-US"/>
        </w:rPr>
        <w:t>a</w:t>
      </w:r>
      <w:proofErr w:type="gramEnd"/>
      <w:r w:rsidR="0028003D">
        <w:rPr>
          <w:lang w:val="en-US"/>
        </w:rPr>
        <w:t xml:space="preserve"> LNG Bunkering </w:t>
      </w:r>
      <w:r w:rsidR="00F74D9E" w:rsidRPr="00F74D9E">
        <w:rPr>
          <w:lang w:val="en-US"/>
        </w:rPr>
        <w:t xml:space="preserve">vessel </w:t>
      </w:r>
      <w:r w:rsidR="0028003D">
        <w:rPr>
          <w:lang w:val="en-US"/>
        </w:rPr>
        <w:t>with tanks bigger than 1000 m³</w:t>
      </w:r>
    </w:p>
    <w:p w:rsidR="00FA63AA" w:rsidRPr="00FA63AA" w:rsidRDefault="00FA63AA" w:rsidP="00FA63AA">
      <w:pPr>
        <w:pStyle w:val="H1G"/>
        <w:rPr>
          <w:lang w:val="en-US" w:eastAsia="fr-FR"/>
        </w:rPr>
      </w:pPr>
      <w:r>
        <w:rPr>
          <w:lang w:val="en-US"/>
        </w:rPr>
        <w:tab/>
      </w:r>
      <w:r>
        <w:rPr>
          <w:lang w:val="en-US"/>
        </w:rPr>
        <w:tab/>
        <w:t>Transmitted by the Government of Belgium</w:t>
      </w:r>
      <w:r w:rsidRPr="004D45CD">
        <w:rPr>
          <w:rStyle w:val="FootnoteReference"/>
          <w:b w:val="0"/>
          <w:bCs/>
          <w:sz w:val="20"/>
        </w:rPr>
        <w:footnoteReference w:customMarkFollows="1" w:id="1"/>
        <w:t>*</w:t>
      </w:r>
      <w:r w:rsidRPr="004D45CD">
        <w:rPr>
          <w:b w:val="0"/>
          <w:bCs/>
          <w:sz w:val="20"/>
          <w:vertAlign w:val="superscript"/>
        </w:rPr>
        <w:t>,</w:t>
      </w:r>
      <w:r w:rsidRPr="004D45CD">
        <w:rPr>
          <w:sz w:val="20"/>
          <w:vertAlign w:val="superscript"/>
        </w:rPr>
        <w:t xml:space="preserve"> </w:t>
      </w:r>
      <w:r w:rsidRPr="004D45CD">
        <w:rPr>
          <w:rStyle w:val="FootnoteReference"/>
          <w:b w:val="0"/>
          <w:bCs/>
          <w:sz w:val="20"/>
        </w:rPr>
        <w:footnoteReference w:customMarkFollows="1" w:id="2"/>
        <w:t>**</w:t>
      </w:r>
    </w:p>
    <w:p w:rsidR="00F74D9E" w:rsidRDefault="00F74D9E" w:rsidP="00F74D9E">
      <w:pPr>
        <w:pStyle w:val="HChG"/>
      </w:pPr>
      <w:r>
        <w:tab/>
      </w:r>
      <w:r w:rsidR="00DF42B9">
        <w:tab/>
      </w:r>
      <w:r w:rsidRPr="00F74D9E">
        <w:t>Introduction</w:t>
      </w:r>
    </w:p>
    <w:p w:rsidR="00F74D9E" w:rsidRPr="00F74D9E" w:rsidRDefault="00F74D9E" w:rsidP="00F74D9E">
      <w:pPr>
        <w:pStyle w:val="SingleTxtG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28003D">
        <w:rPr>
          <w:lang w:val="en-US"/>
        </w:rPr>
        <w:t>On 28</w:t>
      </w:r>
      <w:r w:rsidR="00FA63AA">
        <w:rPr>
          <w:lang w:val="en-US"/>
        </w:rPr>
        <w:t xml:space="preserve"> October </w:t>
      </w:r>
      <w:r w:rsidR="0028003D">
        <w:rPr>
          <w:lang w:val="en-US"/>
        </w:rPr>
        <w:t xml:space="preserve">2019, a </w:t>
      </w:r>
      <w:r w:rsidR="00C5025B">
        <w:rPr>
          <w:lang w:val="en-US"/>
        </w:rPr>
        <w:t>request</w:t>
      </w:r>
      <w:r w:rsidRPr="00F74D9E">
        <w:rPr>
          <w:lang w:val="en-US"/>
        </w:rPr>
        <w:t xml:space="preserve"> </w:t>
      </w:r>
      <w:r w:rsidR="00C5025B">
        <w:rPr>
          <w:lang w:val="en-US"/>
        </w:rPr>
        <w:t xml:space="preserve">was sent </w:t>
      </w:r>
      <w:r w:rsidRPr="00F74D9E">
        <w:rPr>
          <w:lang w:val="en-US"/>
        </w:rPr>
        <w:t xml:space="preserve">to the Belgian authority </w:t>
      </w:r>
      <w:r w:rsidR="009F6158">
        <w:rPr>
          <w:lang w:val="en-US"/>
        </w:rPr>
        <w:t xml:space="preserve">to ask for </w:t>
      </w:r>
      <w:r w:rsidR="0028003D">
        <w:rPr>
          <w:lang w:val="en-US"/>
        </w:rPr>
        <w:t xml:space="preserve">a derogation </w:t>
      </w:r>
      <w:r w:rsidR="00300943">
        <w:rPr>
          <w:lang w:val="en-US"/>
        </w:rPr>
        <w:t>from</w:t>
      </w:r>
      <w:r w:rsidR="0028003D">
        <w:rPr>
          <w:lang w:val="en-US"/>
        </w:rPr>
        <w:t xml:space="preserve"> the ADN </w:t>
      </w:r>
      <w:r w:rsidR="009F6158">
        <w:rPr>
          <w:lang w:val="en-US"/>
        </w:rPr>
        <w:t>Administrative</w:t>
      </w:r>
      <w:r w:rsidR="0028003D">
        <w:rPr>
          <w:lang w:val="en-US"/>
        </w:rPr>
        <w:t xml:space="preserve"> Committee for the construction </w:t>
      </w:r>
      <w:r w:rsidR="009F6158">
        <w:rPr>
          <w:lang w:val="en-US"/>
        </w:rPr>
        <w:t xml:space="preserve">and operation </w:t>
      </w:r>
      <w:r w:rsidR="0028003D">
        <w:rPr>
          <w:lang w:val="en-US"/>
        </w:rPr>
        <w:t>of a</w:t>
      </w:r>
      <w:r w:rsidR="00946360">
        <w:rPr>
          <w:lang w:val="en-US"/>
        </w:rPr>
        <w:t xml:space="preserve"> </w:t>
      </w:r>
      <w:r w:rsidR="00FA63AA">
        <w:rPr>
          <w:lang w:val="en-US"/>
        </w:rPr>
        <w:t>Liquified Natural Gas (</w:t>
      </w:r>
      <w:r w:rsidR="00946360">
        <w:rPr>
          <w:lang w:val="en-US"/>
        </w:rPr>
        <w:t>LNG</w:t>
      </w:r>
      <w:r w:rsidR="00FA63AA">
        <w:rPr>
          <w:lang w:val="en-US"/>
        </w:rPr>
        <w:t>)</w:t>
      </w:r>
      <w:r w:rsidR="00946360">
        <w:rPr>
          <w:lang w:val="en-US"/>
        </w:rPr>
        <w:t xml:space="preserve"> </w:t>
      </w:r>
      <w:r w:rsidR="009F6158">
        <w:rPr>
          <w:lang w:val="en-US"/>
        </w:rPr>
        <w:t>b</w:t>
      </w:r>
      <w:r w:rsidR="00946360">
        <w:rPr>
          <w:lang w:val="en-US"/>
        </w:rPr>
        <w:t xml:space="preserve">unkering </w:t>
      </w:r>
      <w:r w:rsidR="0028003D">
        <w:rPr>
          <w:lang w:val="en-US"/>
        </w:rPr>
        <w:t xml:space="preserve">vessel with tanks bigger than 1000 m³. </w:t>
      </w:r>
    </w:p>
    <w:p w:rsidR="00F74D9E" w:rsidRPr="0028003D" w:rsidRDefault="00F74D9E" w:rsidP="00F74D9E">
      <w:pPr>
        <w:pStyle w:val="SingleTxt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28003D">
        <w:rPr>
          <w:lang w:val="en-US"/>
        </w:rPr>
        <w:t xml:space="preserve">Currently the ADN prescribes in 9.3.4.1.1 that the maximum allowable cargo tank volume is 1000 m³. The owner wants to construct a 5000 m³ LNG bunkering vessel. Different options were compared and the option to construct the ship with 4 x 1250 m³ tanks has several advantages over the option to have 5 x 1000 m³ tanks. </w:t>
      </w:r>
    </w:p>
    <w:p w:rsidR="00F74D9E" w:rsidRPr="00F74D9E" w:rsidRDefault="00F74D9E" w:rsidP="00F74D9E">
      <w:pPr>
        <w:pStyle w:val="SingleTxtG"/>
        <w:rPr>
          <w:lang w:val="en-US"/>
        </w:rPr>
      </w:pPr>
      <w:r w:rsidRPr="0028003D">
        <w:rPr>
          <w:lang w:val="en-US"/>
        </w:rPr>
        <w:lastRenderedPageBreak/>
        <w:t>3.</w:t>
      </w:r>
      <w:r w:rsidRPr="0028003D">
        <w:rPr>
          <w:lang w:val="en-US"/>
        </w:rPr>
        <w:tab/>
      </w:r>
      <w:r w:rsidR="00C5025B">
        <w:rPr>
          <w:lang w:val="en-US"/>
        </w:rPr>
        <w:t xml:space="preserve">A technical file was sent </w:t>
      </w:r>
      <w:r w:rsidR="00EC1750" w:rsidRPr="00F74D9E">
        <w:rPr>
          <w:lang w:val="en-US"/>
        </w:rPr>
        <w:t xml:space="preserve">to the Belgian </w:t>
      </w:r>
      <w:r w:rsidR="00FA63AA">
        <w:rPr>
          <w:lang w:val="en-US"/>
        </w:rPr>
        <w:t xml:space="preserve">competent </w:t>
      </w:r>
      <w:r w:rsidR="00EC1750" w:rsidRPr="00F74D9E">
        <w:rPr>
          <w:lang w:val="en-US"/>
        </w:rPr>
        <w:t xml:space="preserve">authority </w:t>
      </w:r>
      <w:r w:rsidR="00C5025B">
        <w:rPr>
          <w:lang w:val="en-US"/>
        </w:rPr>
        <w:t xml:space="preserve">by the owner and is annexed to this request. This </w:t>
      </w:r>
      <w:r w:rsidR="00102660">
        <w:rPr>
          <w:lang w:val="en-US"/>
        </w:rPr>
        <w:t xml:space="preserve">technical file </w:t>
      </w:r>
      <w:r w:rsidR="00C5025B">
        <w:rPr>
          <w:lang w:val="en-US"/>
        </w:rPr>
        <w:t xml:space="preserve">will be </w:t>
      </w:r>
      <w:r w:rsidR="00102660">
        <w:rPr>
          <w:lang w:val="en-US"/>
        </w:rPr>
        <w:t xml:space="preserve">further </w:t>
      </w:r>
      <w:r w:rsidR="00C5025B">
        <w:rPr>
          <w:lang w:val="en-US"/>
        </w:rPr>
        <w:t xml:space="preserve">explained during the </w:t>
      </w:r>
      <w:r w:rsidR="00FA63AA">
        <w:rPr>
          <w:lang w:val="en-US"/>
        </w:rPr>
        <w:t>thirty-sixth</w:t>
      </w:r>
      <w:r w:rsidR="00C5025B">
        <w:rPr>
          <w:lang w:val="en-US"/>
        </w:rPr>
        <w:t xml:space="preserve"> session of the ADN Safety Committee. </w:t>
      </w:r>
    </w:p>
    <w:p w:rsidR="00F74D9E" w:rsidRDefault="00F74D9E" w:rsidP="00F74D9E">
      <w:pPr>
        <w:pStyle w:val="HChG"/>
      </w:pPr>
      <w:r>
        <w:tab/>
      </w:r>
      <w:r>
        <w:tab/>
        <w:t>Proposal</w:t>
      </w:r>
    </w:p>
    <w:p w:rsidR="007634BC" w:rsidRDefault="00C5025B" w:rsidP="00332C02">
      <w:pPr>
        <w:pStyle w:val="SingleTxtG"/>
        <w:numPr>
          <w:ilvl w:val="0"/>
          <w:numId w:val="19"/>
        </w:numPr>
        <w:rPr>
          <w:lang w:val="en-US"/>
        </w:rPr>
      </w:pPr>
      <w:r>
        <w:rPr>
          <w:lang w:val="en-US"/>
        </w:rPr>
        <w:t>T</w:t>
      </w:r>
      <w:r w:rsidR="00F74D9E" w:rsidRPr="00F74D9E">
        <w:rPr>
          <w:lang w:val="en-US"/>
        </w:rPr>
        <w:t xml:space="preserve">he </w:t>
      </w:r>
      <w:r w:rsidR="00DD76ED">
        <w:rPr>
          <w:lang w:val="en-US"/>
        </w:rPr>
        <w:t>G</w:t>
      </w:r>
      <w:r w:rsidR="00DD76ED" w:rsidRPr="00F74D9E">
        <w:rPr>
          <w:lang w:val="en-US"/>
        </w:rPr>
        <w:t xml:space="preserve">overnment </w:t>
      </w:r>
      <w:r w:rsidR="00F74D9E" w:rsidRPr="00F74D9E">
        <w:rPr>
          <w:lang w:val="en-US"/>
        </w:rPr>
        <w:t xml:space="preserve">of Belgium requests the Administrative Committee to </w:t>
      </w:r>
      <w:r>
        <w:rPr>
          <w:lang w:val="en-US"/>
        </w:rPr>
        <w:t>evaluate this request</w:t>
      </w:r>
      <w:r w:rsidR="009F6158">
        <w:rPr>
          <w:lang w:val="en-US"/>
        </w:rPr>
        <w:t xml:space="preserve"> and if possible</w:t>
      </w:r>
      <w:r w:rsidR="00FA63AA">
        <w:rPr>
          <w:lang w:val="en-US"/>
        </w:rPr>
        <w:t>,</w:t>
      </w:r>
      <w:r w:rsidR="009F6158">
        <w:rPr>
          <w:lang w:val="en-US"/>
        </w:rPr>
        <w:t xml:space="preserve"> grant a derogation for the life-time of the ship to sail with </w:t>
      </w:r>
      <w:r w:rsidR="00DF42B9">
        <w:rPr>
          <w:lang w:val="en-US"/>
        </w:rPr>
        <w:br/>
      </w:r>
      <w:r w:rsidR="009F6158">
        <w:rPr>
          <w:lang w:val="en-US"/>
        </w:rPr>
        <w:t>4 x 1250 m³ LNG Bunkering tanks.</w:t>
      </w:r>
    </w:p>
    <w:p w:rsidR="00332C02" w:rsidRPr="00332C02" w:rsidRDefault="00332C02" w:rsidP="00FA63AA">
      <w:pPr>
        <w:pStyle w:val="HChG"/>
        <w:pageBreakBefore/>
        <w:rPr>
          <w:lang w:val="en-US"/>
        </w:rPr>
      </w:pPr>
      <w:r w:rsidRPr="00332C02">
        <w:rPr>
          <w:lang w:val="en-US"/>
        </w:rPr>
        <w:lastRenderedPageBreak/>
        <w:t>Annex</w:t>
      </w:r>
    </w:p>
    <w:p w:rsidR="00332C02" w:rsidRPr="00332C02" w:rsidRDefault="009326FA" w:rsidP="009326FA">
      <w:pPr>
        <w:pStyle w:val="HCh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32C02" w:rsidRPr="00332C02">
        <w:rPr>
          <w:lang w:val="en-US"/>
        </w:rPr>
        <w:t xml:space="preserve">Decision of the ADN Administrative Committee relating to the construction of an LNG Bunkering vessel with 4 cargo tanks of 1250 m³.  </w:t>
      </w:r>
    </w:p>
    <w:p w:rsidR="00332C02" w:rsidRPr="009326FA" w:rsidRDefault="00332C02" w:rsidP="00332C02">
      <w:pPr>
        <w:pStyle w:val="SingleTxtG"/>
        <w:rPr>
          <w:b/>
          <w:bCs/>
          <w:lang w:val="en-US"/>
        </w:rPr>
      </w:pPr>
      <w:r w:rsidRPr="009326FA">
        <w:rPr>
          <w:b/>
          <w:bCs/>
          <w:lang w:val="en-US"/>
        </w:rPr>
        <w:t xml:space="preserve">Derogation No. XX/2020 of XX January 2020 </w:t>
      </w:r>
    </w:p>
    <w:p w:rsidR="00332C02" w:rsidRPr="00332C02" w:rsidRDefault="00332C02" w:rsidP="00332C02">
      <w:pPr>
        <w:pStyle w:val="SingleTxtG"/>
        <w:rPr>
          <w:lang w:val="en-US"/>
        </w:rPr>
      </w:pPr>
      <w:r w:rsidRPr="00332C02">
        <w:rPr>
          <w:lang w:val="en-US"/>
        </w:rPr>
        <w:t>The Competent authority of Belgium is authorised to issue a certificate of approval for the LNG Bunkering vessel that will be built with 4 cargo tanks of 1250 m³.</w:t>
      </w:r>
    </w:p>
    <w:p w:rsidR="00332C02" w:rsidRPr="00332C02" w:rsidRDefault="00332C02" w:rsidP="00332C02">
      <w:pPr>
        <w:pStyle w:val="SingleTxtG"/>
        <w:rPr>
          <w:lang w:val="en-US"/>
        </w:rPr>
      </w:pPr>
      <w:r w:rsidRPr="00332C02">
        <w:rPr>
          <w:lang w:val="en-US"/>
        </w:rPr>
        <w:t>The above-mentioned vessel may deviate during the life-</w:t>
      </w:r>
      <w:r>
        <w:rPr>
          <w:lang w:val="en-US"/>
        </w:rPr>
        <w:t>time</w:t>
      </w:r>
      <w:r w:rsidRPr="00332C02">
        <w:rPr>
          <w:lang w:val="en-US"/>
        </w:rPr>
        <w:t xml:space="preserve"> of the vessel from the requirement of paragraph 9.3.4.1.1 (alternative constructions), last sentence: “The capacity of a cargo tank shall not exceed 1000 m</w:t>
      </w:r>
      <w:r>
        <w:rPr>
          <w:lang w:val="en-US"/>
        </w:rPr>
        <w:t>³</w:t>
      </w:r>
      <w:r w:rsidRPr="00332C02">
        <w:rPr>
          <w:lang w:val="en-US"/>
        </w:rPr>
        <w:t xml:space="preserve">.” </w:t>
      </w:r>
    </w:p>
    <w:p w:rsidR="00332C02" w:rsidRPr="00332C02" w:rsidRDefault="00332C02" w:rsidP="00332C02">
      <w:pPr>
        <w:pStyle w:val="SingleTxtG"/>
        <w:rPr>
          <w:lang w:val="en-US"/>
        </w:rPr>
      </w:pPr>
      <w:r w:rsidRPr="00332C02">
        <w:rPr>
          <w:lang w:val="en-US"/>
        </w:rPr>
        <w:t xml:space="preserve">The Administrative Committee decides that the use of these larger cargo tanks is sufficiently safe and has several safety advantages compared to a </w:t>
      </w:r>
      <w:r>
        <w:rPr>
          <w:lang w:val="en-US"/>
        </w:rPr>
        <w:t>similar</w:t>
      </w:r>
      <w:r w:rsidRPr="00332C02">
        <w:rPr>
          <w:lang w:val="en-US"/>
        </w:rPr>
        <w:t xml:space="preserve"> vessel with 5 cargo tanks of 1000 m³. </w:t>
      </w:r>
    </w:p>
    <w:p w:rsidR="00332C02" w:rsidRPr="00332C02" w:rsidRDefault="00332C02" w:rsidP="00332C02">
      <w:pPr>
        <w:pStyle w:val="SingleTxtG"/>
        <w:rPr>
          <w:lang w:val="en-US"/>
        </w:rPr>
      </w:pPr>
      <w:r w:rsidRPr="00332C02">
        <w:rPr>
          <w:lang w:val="en-US"/>
        </w:rPr>
        <w:t>The following condition</w:t>
      </w:r>
      <w:r>
        <w:rPr>
          <w:lang w:val="en-US"/>
        </w:rPr>
        <w:t>s</w:t>
      </w:r>
      <w:r w:rsidRPr="00332C02">
        <w:rPr>
          <w:lang w:val="en-US"/>
        </w:rPr>
        <w:t xml:space="preserve"> shall also apply: </w:t>
      </w:r>
    </w:p>
    <w:p w:rsidR="00332C02" w:rsidRPr="00332C02" w:rsidRDefault="00332C02" w:rsidP="00332C02">
      <w:pPr>
        <w:pStyle w:val="SingleTxtG"/>
        <w:rPr>
          <w:lang w:val="en-US"/>
        </w:rPr>
      </w:pPr>
      <w:r w:rsidRPr="00332C02">
        <w:rPr>
          <w:lang w:val="en-US"/>
        </w:rPr>
        <w:t>1.</w:t>
      </w:r>
      <w:r w:rsidR="009326FA">
        <w:rPr>
          <w:lang w:val="en-US"/>
        </w:rPr>
        <w:tab/>
      </w:r>
      <w:r w:rsidRPr="00332C02">
        <w:rPr>
          <w:lang w:val="en-US"/>
        </w:rPr>
        <w:t xml:space="preserve">The derogation is only given to paragraph 9.3.4.1.1 (last sentence). All other requirements of paragraph 9.3.4 of the ADN need to be complied with. </w:t>
      </w:r>
    </w:p>
    <w:p w:rsidR="00332C02" w:rsidRPr="00332C02" w:rsidRDefault="00332C02" w:rsidP="00332C02">
      <w:pPr>
        <w:pStyle w:val="SingleTxtG"/>
        <w:rPr>
          <w:lang w:val="en-US"/>
        </w:rPr>
      </w:pPr>
      <w:r w:rsidRPr="00332C02">
        <w:rPr>
          <w:lang w:val="en-US"/>
        </w:rPr>
        <w:t>2.</w:t>
      </w:r>
      <w:r w:rsidR="009326FA">
        <w:rPr>
          <w:lang w:val="en-US"/>
        </w:rPr>
        <w:tab/>
      </w:r>
      <w:r w:rsidRPr="00332C02">
        <w:rPr>
          <w:lang w:val="en-US"/>
        </w:rPr>
        <w:t>An evaluation report shall be sent to UNECE secretariat for information of the Administrative Committee, including</w:t>
      </w:r>
      <w:r>
        <w:rPr>
          <w:lang w:val="en-US"/>
        </w:rPr>
        <w:t xml:space="preserve"> </w:t>
      </w:r>
      <w:r w:rsidRPr="00332C02">
        <w:rPr>
          <w:lang w:val="en-US"/>
        </w:rPr>
        <w:t>the inspection report by the classification society which classed the vessel.</w:t>
      </w:r>
    </w:p>
    <w:p w:rsidR="00332C02" w:rsidRPr="00332C02" w:rsidRDefault="00DF42B9" w:rsidP="00DF42B9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32C02" w:rsidRPr="00332C02" w:rsidSect="0010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E9" w:rsidRPr="00FB1744" w:rsidRDefault="00AB09E9" w:rsidP="00FB1744">
      <w:pPr>
        <w:pStyle w:val="Footer"/>
      </w:pPr>
    </w:p>
  </w:endnote>
  <w:endnote w:type="continuationSeparator" w:id="0">
    <w:p w:rsidR="00AB09E9" w:rsidRPr="00FB1744" w:rsidRDefault="00AB09E9" w:rsidP="00FB1744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256548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300943" w:rsidRPr="00300943" w:rsidRDefault="00300943">
        <w:pPr>
          <w:pStyle w:val="Footer"/>
          <w:rPr>
            <w:b/>
            <w:noProof/>
          </w:rPr>
        </w:pPr>
        <w:r w:rsidRPr="00300943">
          <w:rPr>
            <w:b/>
            <w:noProof/>
          </w:rPr>
          <w:fldChar w:fldCharType="begin"/>
        </w:r>
        <w:r w:rsidRPr="00300943">
          <w:rPr>
            <w:b/>
            <w:noProof/>
          </w:rPr>
          <w:instrText xml:space="preserve"> PAGE   \* MERGEFORMAT </w:instrText>
        </w:r>
        <w:r w:rsidRPr="00300943">
          <w:rPr>
            <w:b/>
            <w:noProof/>
          </w:rPr>
          <w:fldChar w:fldCharType="separate"/>
        </w:r>
        <w:r w:rsidRPr="00300943">
          <w:rPr>
            <w:b/>
            <w:noProof/>
          </w:rPr>
          <w:t>2</w:t>
        </w:r>
        <w:r w:rsidRPr="00300943">
          <w:rPr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99173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300943" w:rsidRPr="00300943" w:rsidRDefault="00300943">
        <w:pPr>
          <w:pStyle w:val="Footer"/>
          <w:jc w:val="right"/>
          <w:rPr>
            <w:b/>
            <w:noProof/>
          </w:rPr>
        </w:pPr>
        <w:r w:rsidRPr="00300943">
          <w:rPr>
            <w:b/>
            <w:noProof/>
          </w:rPr>
          <w:fldChar w:fldCharType="begin"/>
        </w:r>
        <w:r w:rsidRPr="00300943">
          <w:rPr>
            <w:b/>
            <w:noProof/>
          </w:rPr>
          <w:instrText xml:space="preserve"> PAGE   \* MERGEFORMAT </w:instrText>
        </w:r>
        <w:r w:rsidRPr="00300943">
          <w:rPr>
            <w:b/>
            <w:noProof/>
          </w:rPr>
          <w:fldChar w:fldCharType="separate"/>
        </w:r>
        <w:r w:rsidRPr="00300943">
          <w:rPr>
            <w:b/>
            <w:noProof/>
          </w:rPr>
          <w:t>2</w:t>
        </w:r>
        <w:r w:rsidRPr="00300943">
          <w:rPr>
            <w:b/>
            <w:noProof/>
          </w:rPr>
          <w:fldChar w:fldCharType="end"/>
        </w:r>
      </w:p>
    </w:sdtContent>
  </w:sdt>
  <w:p w:rsidR="00300943" w:rsidRPr="00300943" w:rsidRDefault="00300943">
    <w:pPr>
      <w:pStyle w:val="Footer"/>
      <w:rPr>
        <w:b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BC" w:rsidRDefault="007634BC" w:rsidP="007634BC">
    <w:pPr>
      <w:pStyle w:val="Footer"/>
      <w:jc w:val="right"/>
    </w:pPr>
    <w:r w:rsidRPr="007634BC">
      <w:rPr>
        <w:b/>
      </w:rPr>
      <w:fldChar w:fldCharType="begin"/>
    </w:r>
    <w:r w:rsidRPr="007634BC">
      <w:rPr>
        <w:b/>
      </w:rPr>
      <w:instrText xml:space="preserve"> PAGE  \* MERGEFORMAT </w:instrText>
    </w:r>
    <w:r w:rsidRPr="007634BC">
      <w:rPr>
        <w:b/>
      </w:rPr>
      <w:fldChar w:fldCharType="separate"/>
    </w:r>
    <w:r w:rsidR="008A6C17">
      <w:rPr>
        <w:b/>
        <w:noProof/>
      </w:rPr>
      <w:t>3</w:t>
    </w:r>
    <w:r w:rsidRPr="007634B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E9" w:rsidRPr="00FB1744" w:rsidRDefault="00AB09E9" w:rsidP="00FB1744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AB09E9" w:rsidRPr="00FB1744" w:rsidRDefault="00AB09E9" w:rsidP="00FB1744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FA63AA" w:rsidRPr="004D45CD" w:rsidRDefault="00FA63AA" w:rsidP="00FA63AA">
      <w:pPr>
        <w:pStyle w:val="FootnoteText"/>
      </w:pPr>
      <w:r>
        <w:rPr>
          <w:rStyle w:val="FootnoteReference"/>
        </w:rPr>
        <w:tab/>
      </w:r>
      <w:r w:rsidRPr="00424130">
        <w:rPr>
          <w:rStyle w:val="FootnoteReference"/>
          <w:sz w:val="20"/>
        </w:rPr>
        <w:t>*</w:t>
      </w:r>
      <w:r>
        <w:rPr>
          <w:rStyle w:val="FootnoteReference"/>
          <w:sz w:val="20"/>
        </w:rPr>
        <w:tab/>
      </w:r>
      <w:r w:rsidRPr="00632167">
        <w:rPr>
          <w:szCs w:val="18"/>
        </w:rPr>
        <w:t>Distributed in German by the Central Commission for the Navigation of the Rhine under the symbol CCNR/ZKR/ADN/</w:t>
      </w:r>
      <w:r w:rsidRPr="00632167">
        <w:t>WP</w:t>
      </w:r>
      <w:r w:rsidRPr="00632167">
        <w:rPr>
          <w:szCs w:val="18"/>
        </w:rPr>
        <w:t>.15/AC.2/20</w:t>
      </w:r>
      <w:r>
        <w:rPr>
          <w:szCs w:val="18"/>
        </w:rPr>
        <w:t>20</w:t>
      </w:r>
      <w:r w:rsidRPr="00632167">
        <w:rPr>
          <w:szCs w:val="18"/>
        </w:rPr>
        <w:t>/</w:t>
      </w:r>
      <w:r>
        <w:rPr>
          <w:szCs w:val="18"/>
        </w:rPr>
        <w:t>22</w:t>
      </w:r>
      <w:r w:rsidRPr="00632167">
        <w:rPr>
          <w:szCs w:val="18"/>
        </w:rPr>
        <w:t>.</w:t>
      </w:r>
    </w:p>
  </w:footnote>
  <w:footnote w:id="2">
    <w:p w:rsidR="00FA63AA" w:rsidRPr="00115055" w:rsidRDefault="00FA63AA" w:rsidP="00FA63AA">
      <w:pPr>
        <w:pStyle w:val="FootnoteText"/>
        <w:widowControl w:val="0"/>
      </w:pPr>
      <w:r>
        <w:rPr>
          <w:rStyle w:val="FootnoteReference"/>
        </w:rPr>
        <w:tab/>
      </w:r>
      <w:r w:rsidRPr="00424130">
        <w:rPr>
          <w:rStyle w:val="FootnoteReference"/>
          <w:sz w:val="20"/>
        </w:rPr>
        <w:t>**</w:t>
      </w:r>
      <w:r>
        <w:rPr>
          <w:rStyle w:val="FootnoteReference"/>
          <w:sz w:val="20"/>
        </w:rPr>
        <w:tab/>
      </w:r>
      <w:r w:rsidRPr="00115055">
        <w:rPr>
          <w:szCs w:val="18"/>
        </w:rPr>
        <w:t>In accordance with the programme o</w:t>
      </w:r>
      <w:r>
        <w:rPr>
          <w:szCs w:val="18"/>
        </w:rPr>
        <w:t>f work of the Inland Transport Committee for 2018</w:t>
      </w:r>
      <w:r>
        <w:rPr>
          <w:rFonts w:ascii="Arial" w:hAnsi="Arial" w:cs="Arial"/>
          <w:color w:val="545454"/>
          <w:shd w:val="clear" w:color="auto" w:fill="FFFFFF"/>
        </w:rPr>
        <w:t>–</w:t>
      </w:r>
      <w:r>
        <w:rPr>
          <w:szCs w:val="18"/>
        </w:rPr>
        <w:t>2019 (ECE/TRANS/2018/21/Add.1, cluster 9.3</w:t>
      </w:r>
      <w:r w:rsidRPr="00115055">
        <w:rPr>
          <w:szCs w:val="18"/>
        </w:rPr>
        <w:t>).</w:t>
      </w:r>
    </w:p>
    <w:p w:rsidR="00FA63AA" w:rsidRPr="004D45CD" w:rsidRDefault="00FA63AA" w:rsidP="00FA63A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2B9" w:rsidRPr="00DF42B9" w:rsidRDefault="00DF42B9">
    <w:pPr>
      <w:pStyle w:val="Header"/>
      <w:rPr>
        <w:lang w:val="fr-CH"/>
      </w:rPr>
    </w:pPr>
    <w:r>
      <w:rPr>
        <w:lang w:val="fr-CH"/>
      </w:rPr>
      <w:t>ECE/TRANS/WP.15/AC.2/2020/22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943" w:rsidRDefault="00300943" w:rsidP="00300943">
    <w:pPr>
      <w:pStyle w:val="Header"/>
      <w:jc w:val="right"/>
    </w:pPr>
    <w:r>
      <w:rPr>
        <w:lang w:val="fr-CH"/>
      </w:rPr>
      <w:t>ECE/TRANS/WP.15/AC.2/2020/22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BC" w:rsidRDefault="007634BC" w:rsidP="00B754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22A2A"/>
    <w:multiLevelType w:val="hybridMultilevel"/>
    <w:tmpl w:val="6B400B8A"/>
    <w:lvl w:ilvl="0" w:tplc="C52CC30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14" w:hanging="360"/>
      </w:pPr>
    </w:lvl>
    <w:lvl w:ilvl="2" w:tplc="0813001B" w:tentative="1">
      <w:start w:val="1"/>
      <w:numFmt w:val="lowerRoman"/>
      <w:lvlText w:val="%3."/>
      <w:lvlJc w:val="right"/>
      <w:pPr>
        <w:ind w:left="2934" w:hanging="180"/>
      </w:p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5214"/>
    <w:multiLevelType w:val="hybridMultilevel"/>
    <w:tmpl w:val="BAEA48BA"/>
    <w:lvl w:ilvl="0" w:tplc="3CB0B10C">
      <w:start w:val="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644A6"/>
    <w:multiLevelType w:val="hybridMultilevel"/>
    <w:tmpl w:val="E49608FA"/>
    <w:lvl w:ilvl="0" w:tplc="AC5CF1CC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35F94728"/>
    <w:multiLevelType w:val="hybridMultilevel"/>
    <w:tmpl w:val="32DEC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218A7"/>
    <w:multiLevelType w:val="hybridMultilevel"/>
    <w:tmpl w:val="72047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85FDB"/>
    <w:multiLevelType w:val="hybridMultilevel"/>
    <w:tmpl w:val="6B761194"/>
    <w:lvl w:ilvl="0" w:tplc="C982076E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73A08DC"/>
    <w:multiLevelType w:val="hybridMultilevel"/>
    <w:tmpl w:val="29D4FA64"/>
    <w:lvl w:ilvl="0" w:tplc="96B4F106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63F47BA"/>
    <w:multiLevelType w:val="hybridMultilevel"/>
    <w:tmpl w:val="5AA864CC"/>
    <w:lvl w:ilvl="0" w:tplc="3DC661FE">
      <w:start w:val="1"/>
      <w:numFmt w:val="upperLetter"/>
      <w:lvlText w:val="%1.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6B3175C2"/>
    <w:multiLevelType w:val="hybridMultilevel"/>
    <w:tmpl w:val="DF763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834DB"/>
    <w:multiLevelType w:val="hybridMultilevel"/>
    <w:tmpl w:val="F02EB62E"/>
    <w:lvl w:ilvl="0" w:tplc="DD80091C">
      <w:start w:val="1"/>
      <w:numFmt w:val="upperLetter"/>
      <w:lvlText w:val="%1."/>
      <w:lvlJc w:val="left"/>
      <w:pPr>
        <w:ind w:left="20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69" w:hanging="360"/>
      </w:pPr>
    </w:lvl>
    <w:lvl w:ilvl="2" w:tplc="0413001B" w:tentative="1">
      <w:start w:val="1"/>
      <w:numFmt w:val="lowerRoman"/>
      <w:lvlText w:val="%3."/>
      <w:lvlJc w:val="right"/>
      <w:pPr>
        <w:ind w:left="3489" w:hanging="180"/>
      </w:pPr>
    </w:lvl>
    <w:lvl w:ilvl="3" w:tplc="0413000F" w:tentative="1">
      <w:start w:val="1"/>
      <w:numFmt w:val="decimal"/>
      <w:lvlText w:val="%4."/>
      <w:lvlJc w:val="left"/>
      <w:pPr>
        <w:ind w:left="4209" w:hanging="360"/>
      </w:pPr>
    </w:lvl>
    <w:lvl w:ilvl="4" w:tplc="04130019" w:tentative="1">
      <w:start w:val="1"/>
      <w:numFmt w:val="lowerLetter"/>
      <w:lvlText w:val="%5."/>
      <w:lvlJc w:val="left"/>
      <w:pPr>
        <w:ind w:left="4929" w:hanging="360"/>
      </w:pPr>
    </w:lvl>
    <w:lvl w:ilvl="5" w:tplc="0413001B" w:tentative="1">
      <w:start w:val="1"/>
      <w:numFmt w:val="lowerRoman"/>
      <w:lvlText w:val="%6."/>
      <w:lvlJc w:val="right"/>
      <w:pPr>
        <w:ind w:left="5649" w:hanging="180"/>
      </w:pPr>
    </w:lvl>
    <w:lvl w:ilvl="6" w:tplc="0413000F" w:tentative="1">
      <w:start w:val="1"/>
      <w:numFmt w:val="decimal"/>
      <w:lvlText w:val="%7."/>
      <w:lvlJc w:val="left"/>
      <w:pPr>
        <w:ind w:left="6369" w:hanging="360"/>
      </w:pPr>
    </w:lvl>
    <w:lvl w:ilvl="7" w:tplc="04130019" w:tentative="1">
      <w:start w:val="1"/>
      <w:numFmt w:val="lowerLetter"/>
      <w:lvlText w:val="%8."/>
      <w:lvlJc w:val="left"/>
      <w:pPr>
        <w:ind w:left="7089" w:hanging="360"/>
      </w:pPr>
    </w:lvl>
    <w:lvl w:ilvl="8" w:tplc="0413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6" w15:restartNumberingAfterBreak="0">
    <w:nsid w:val="76AD2395"/>
    <w:multiLevelType w:val="hybridMultilevel"/>
    <w:tmpl w:val="962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D7372F7"/>
    <w:multiLevelType w:val="hybridMultilevel"/>
    <w:tmpl w:val="7D7454D6"/>
    <w:lvl w:ilvl="0" w:tplc="E3A6D302">
      <w:start w:val="5"/>
      <w:numFmt w:val="bullet"/>
      <w:lvlText w:val="-"/>
      <w:lvlJc w:val="left"/>
      <w:pPr>
        <w:ind w:left="2631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17"/>
  </w:num>
  <w:num w:numId="7">
    <w:abstractNumId w:val="2"/>
  </w:num>
  <w:num w:numId="8">
    <w:abstractNumId w:val="18"/>
  </w:num>
  <w:num w:numId="9">
    <w:abstractNumId w:val="14"/>
  </w:num>
  <w:num w:numId="10">
    <w:abstractNumId w:val="1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567"/>
  <w:hyphenationZone w:val="425"/>
  <w:evenAndOddHeaders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72"/>
    <w:rsid w:val="000005DA"/>
    <w:rsid w:val="00011D2B"/>
    <w:rsid w:val="00046E92"/>
    <w:rsid w:val="0007394A"/>
    <w:rsid w:val="0007681F"/>
    <w:rsid w:val="000B4CFF"/>
    <w:rsid w:val="00102660"/>
    <w:rsid w:val="001170DC"/>
    <w:rsid w:val="001538F8"/>
    <w:rsid w:val="001847F6"/>
    <w:rsid w:val="001A5D77"/>
    <w:rsid w:val="001E0828"/>
    <w:rsid w:val="001E6BB6"/>
    <w:rsid w:val="002476F5"/>
    <w:rsid w:val="00247E2C"/>
    <w:rsid w:val="0025257B"/>
    <w:rsid w:val="00266234"/>
    <w:rsid w:val="0028003D"/>
    <w:rsid w:val="00291666"/>
    <w:rsid w:val="002917A5"/>
    <w:rsid w:val="002C3D1C"/>
    <w:rsid w:val="002D6C53"/>
    <w:rsid w:val="002E1F78"/>
    <w:rsid w:val="002F5595"/>
    <w:rsid w:val="00300943"/>
    <w:rsid w:val="00303F34"/>
    <w:rsid w:val="00332C02"/>
    <w:rsid w:val="00334F6A"/>
    <w:rsid w:val="00336ADA"/>
    <w:rsid w:val="00342AC8"/>
    <w:rsid w:val="00357D54"/>
    <w:rsid w:val="00395CFD"/>
    <w:rsid w:val="003960F8"/>
    <w:rsid w:val="003B1001"/>
    <w:rsid w:val="003B4550"/>
    <w:rsid w:val="003D077D"/>
    <w:rsid w:val="00461253"/>
    <w:rsid w:val="00464A86"/>
    <w:rsid w:val="00470FE6"/>
    <w:rsid w:val="004F24B3"/>
    <w:rsid w:val="005042C2"/>
    <w:rsid w:val="00530B94"/>
    <w:rsid w:val="005843F6"/>
    <w:rsid w:val="005D63B2"/>
    <w:rsid w:val="005E769A"/>
    <w:rsid w:val="005F1D4F"/>
    <w:rsid w:val="005F4D69"/>
    <w:rsid w:val="0061403D"/>
    <w:rsid w:val="00671529"/>
    <w:rsid w:val="0067493F"/>
    <w:rsid w:val="00676C31"/>
    <w:rsid w:val="00687B5C"/>
    <w:rsid w:val="00694649"/>
    <w:rsid w:val="006A3BE4"/>
    <w:rsid w:val="006A7DCE"/>
    <w:rsid w:val="006A7F9C"/>
    <w:rsid w:val="006D5792"/>
    <w:rsid w:val="00717266"/>
    <w:rsid w:val="007268F9"/>
    <w:rsid w:val="007634BC"/>
    <w:rsid w:val="007A3B8A"/>
    <w:rsid w:val="007C52B0"/>
    <w:rsid w:val="007C7DA9"/>
    <w:rsid w:val="007E392A"/>
    <w:rsid w:val="008041D0"/>
    <w:rsid w:val="00853410"/>
    <w:rsid w:val="008633F0"/>
    <w:rsid w:val="008A6C17"/>
    <w:rsid w:val="008B21A4"/>
    <w:rsid w:val="008C0AF4"/>
    <w:rsid w:val="009326FA"/>
    <w:rsid w:val="009411B4"/>
    <w:rsid w:val="00946360"/>
    <w:rsid w:val="0096538F"/>
    <w:rsid w:val="00966670"/>
    <w:rsid w:val="0099318D"/>
    <w:rsid w:val="009D0139"/>
    <w:rsid w:val="009F5CDC"/>
    <w:rsid w:val="009F6158"/>
    <w:rsid w:val="00A47CC7"/>
    <w:rsid w:val="00A775CF"/>
    <w:rsid w:val="00AB09E9"/>
    <w:rsid w:val="00AB3C7E"/>
    <w:rsid w:val="00AE2646"/>
    <w:rsid w:val="00AF2554"/>
    <w:rsid w:val="00B06045"/>
    <w:rsid w:val="00B10F26"/>
    <w:rsid w:val="00B36538"/>
    <w:rsid w:val="00B67682"/>
    <w:rsid w:val="00B72FE0"/>
    <w:rsid w:val="00B75456"/>
    <w:rsid w:val="00BB589D"/>
    <w:rsid w:val="00BC13A9"/>
    <w:rsid w:val="00C35A27"/>
    <w:rsid w:val="00C5025B"/>
    <w:rsid w:val="00C92698"/>
    <w:rsid w:val="00CB6572"/>
    <w:rsid w:val="00D64C9B"/>
    <w:rsid w:val="00D74315"/>
    <w:rsid w:val="00DC6C2C"/>
    <w:rsid w:val="00DD76ED"/>
    <w:rsid w:val="00DF42B9"/>
    <w:rsid w:val="00E02C2B"/>
    <w:rsid w:val="00E06A76"/>
    <w:rsid w:val="00E24141"/>
    <w:rsid w:val="00E46514"/>
    <w:rsid w:val="00E4706D"/>
    <w:rsid w:val="00E52EA9"/>
    <w:rsid w:val="00E60370"/>
    <w:rsid w:val="00EA42BD"/>
    <w:rsid w:val="00EC1750"/>
    <w:rsid w:val="00ED1F24"/>
    <w:rsid w:val="00ED6C48"/>
    <w:rsid w:val="00EE5F0C"/>
    <w:rsid w:val="00F50852"/>
    <w:rsid w:val="00F65F5D"/>
    <w:rsid w:val="00F74D9E"/>
    <w:rsid w:val="00F86A3A"/>
    <w:rsid w:val="00FA63AA"/>
    <w:rsid w:val="00FB1744"/>
    <w:rsid w:val="00FC141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E1E43A"/>
  <w15:docId w15:val="{54E19EF7-A3FF-4DA8-B8D6-81098887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6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semiHidden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uiPriority w:val="99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71726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66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F50852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61403D"/>
    <w:rPr>
      <w:rFonts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61403D"/>
    <w:rPr>
      <w:rFonts w:ascii="Times New Roman" w:eastAsia="Times New Roman" w:hAnsi="Times New Roman" w:cs="Courier New"/>
      <w:sz w:val="20"/>
      <w:szCs w:val="20"/>
      <w:lang w:eastAsia="en-US"/>
    </w:rPr>
  </w:style>
  <w:style w:type="character" w:styleId="Hyperlink">
    <w:name w:val="Hyperlink"/>
    <w:semiHidden/>
    <w:rsid w:val="00011D2B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7ACB-54F3-4A7E-B9F0-DF4CD23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1508536</vt:lpstr>
      <vt:lpstr>1508536</vt:lpstr>
    </vt:vector>
  </TitlesOfParts>
  <Company>DCM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1508536</dc:title>
  <dc:subject>ECE/TRANS/WP.15/AC.2/2015/14</dc:subject>
  <dc:creator>Anni Vi Tirol</dc:creator>
  <dc:description>final</dc:description>
  <cp:lastModifiedBy>Marie-Claude Collet</cp:lastModifiedBy>
  <cp:revision>11</cp:revision>
  <cp:lastPrinted>2019-11-14T09:33:00Z</cp:lastPrinted>
  <dcterms:created xsi:type="dcterms:W3CDTF">2019-11-12T17:56:00Z</dcterms:created>
  <dcterms:modified xsi:type="dcterms:W3CDTF">2019-11-18T14:40:00Z</dcterms:modified>
</cp:coreProperties>
</file>