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89E6F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921942" w14:textId="77777777" w:rsidR="002D5AAC" w:rsidRDefault="002D5AAC" w:rsidP="00CD74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DFCE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EF75E0" w14:textId="77777777" w:rsidR="002D5AAC" w:rsidRDefault="00CD748F" w:rsidP="00CD748F">
            <w:pPr>
              <w:jc w:val="right"/>
            </w:pPr>
            <w:r w:rsidRPr="00CD748F">
              <w:rPr>
                <w:sz w:val="40"/>
              </w:rPr>
              <w:t>ECE</w:t>
            </w:r>
            <w:r>
              <w:t>/TRANS/WP.15/AC.1/2020/5</w:t>
            </w:r>
          </w:p>
        </w:tc>
      </w:tr>
      <w:tr w:rsidR="002D5AAC" w:rsidRPr="00CD748F" w14:paraId="075C3E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6E94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C4BF43" wp14:editId="67EA23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4BAA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E0E27B" w14:textId="77777777" w:rsidR="002D5AAC" w:rsidRDefault="00CD74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5D64C5" w14:textId="77777777" w:rsidR="00CD748F" w:rsidRDefault="00CD748F" w:rsidP="00CD74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1CEFBC79" w14:textId="77777777" w:rsidR="00CD748F" w:rsidRDefault="00CD748F" w:rsidP="00CD74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1E3ECE" w14:textId="77777777" w:rsidR="00CD748F" w:rsidRPr="008D53B6" w:rsidRDefault="00CD748F" w:rsidP="00CD74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CEE52A" w14:textId="77777777" w:rsidR="00CD748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3A6A41" w14:textId="77777777" w:rsidR="00CD748F" w:rsidRPr="00E06639" w:rsidRDefault="00CD748F" w:rsidP="00CD748F">
      <w:pPr>
        <w:spacing w:before="120"/>
        <w:rPr>
          <w:sz w:val="28"/>
          <w:szCs w:val="28"/>
        </w:rPr>
      </w:pPr>
      <w:r w:rsidRPr="00E06639">
        <w:rPr>
          <w:sz w:val="28"/>
          <w:szCs w:val="28"/>
        </w:rPr>
        <w:t>Комитет по внутреннему транспорту</w:t>
      </w:r>
    </w:p>
    <w:p w14:paraId="400B0BF7" w14:textId="77777777" w:rsidR="00CD748F" w:rsidRPr="00E06639" w:rsidRDefault="00CD748F" w:rsidP="00CD748F">
      <w:pPr>
        <w:spacing w:before="120" w:after="120"/>
        <w:rPr>
          <w:b/>
          <w:sz w:val="24"/>
          <w:szCs w:val="24"/>
        </w:rPr>
      </w:pPr>
      <w:r w:rsidRPr="00E06639">
        <w:rPr>
          <w:b/>
          <w:bCs/>
          <w:sz w:val="24"/>
          <w:szCs w:val="24"/>
        </w:rPr>
        <w:t>Рабочая группа по перевозкам опасных грузов</w:t>
      </w:r>
    </w:p>
    <w:p w14:paraId="02D6E018" w14:textId="77777777" w:rsidR="00CD748F" w:rsidRPr="00E06639" w:rsidRDefault="00CD748F" w:rsidP="00CD748F">
      <w:pPr>
        <w:rPr>
          <w:b/>
          <w:bCs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  <w:r>
        <w:rPr>
          <w:b/>
          <w:bCs/>
        </w:rPr>
        <w:br/>
      </w:r>
      <w:r>
        <w:t>Берн, 16–20 марта 2020 года</w:t>
      </w:r>
      <w:r>
        <w:br/>
        <w:t>Пункт 5 а) предварительной повестки дня</w:t>
      </w:r>
      <w:r>
        <w:br/>
      </w: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МПОГ/ДОПОГ/ВОПОГ:</w:t>
      </w:r>
      <w:r>
        <w:rPr>
          <w:b/>
          <w:bCs/>
        </w:rPr>
        <w:br/>
        <w:t>нерассмотренные вопросы</w:t>
      </w:r>
    </w:p>
    <w:p w14:paraId="085FB8A3" w14:textId="77777777" w:rsidR="00CD748F" w:rsidRPr="00E06639" w:rsidRDefault="00CD748F" w:rsidP="00CD748F">
      <w:pPr>
        <w:pStyle w:val="HChG"/>
      </w:pPr>
      <w:r>
        <w:tab/>
      </w:r>
      <w:r>
        <w:tab/>
      </w:r>
      <w:r>
        <w:rPr>
          <w:bCs/>
        </w:rPr>
        <w:t>Поправка к специальному положению 591</w:t>
      </w:r>
      <w:r>
        <w:rPr>
          <w:bCs/>
        </w:rPr>
        <w:br/>
        <w:t>главы 3.3 МПОГ/ДОПОГ/ВОПОГ</w:t>
      </w:r>
    </w:p>
    <w:p w14:paraId="5B3AF65E" w14:textId="77777777" w:rsidR="00CD748F" w:rsidRDefault="00CD748F" w:rsidP="00CD748F">
      <w:pPr>
        <w:pStyle w:val="H1G"/>
        <w:rPr>
          <w:sz w:val="20"/>
        </w:rPr>
      </w:pPr>
      <w:r>
        <w:tab/>
      </w:r>
      <w:r>
        <w:tab/>
        <w:t>Предложение, переданное Германией</w:t>
      </w:r>
      <w:r w:rsidRPr="00CD748F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  <w:r w:rsidRPr="00CD748F">
        <w:rPr>
          <w:b w:val="0"/>
          <w:position w:val="4"/>
          <w:sz w:val="18"/>
          <w:szCs w:val="18"/>
        </w:rPr>
        <w:t xml:space="preserve"> </w:t>
      </w:r>
      <w:r w:rsidRPr="00CD748F">
        <w:rPr>
          <w:rStyle w:val="FootnoteReference"/>
          <w:b w:val="0"/>
          <w:position w:val="4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4097"/>
        <w:gridCol w:w="5531"/>
      </w:tblGrid>
      <w:tr w:rsidR="00CD748F" w:rsidRPr="005E21F8" w14:paraId="2AB6C686" w14:textId="77777777" w:rsidTr="00C53911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000A6AFB" w14:textId="77777777" w:rsidR="00CD748F" w:rsidRPr="005E21F8" w:rsidRDefault="00CD748F" w:rsidP="00C53911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E21F8">
              <w:rPr>
                <w:rFonts w:cs="Times New Roman"/>
              </w:rPr>
              <w:tab/>
            </w:r>
            <w:r w:rsidRPr="005E21F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D748F" w:rsidRPr="005E21F8" w14:paraId="795EC883" w14:textId="77777777" w:rsidTr="00CD748F">
        <w:trPr>
          <w:jc w:val="center"/>
        </w:trPr>
        <w:tc>
          <w:tcPr>
            <w:tcW w:w="4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AC405" w14:textId="77777777" w:rsidR="00CD748F" w:rsidRPr="005E21F8" w:rsidRDefault="00CD748F" w:rsidP="00C53911">
            <w:pPr>
              <w:pStyle w:val="SingleTxtG"/>
              <w:ind w:right="0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6EC3EB" w14:textId="77777777" w:rsidR="00CD748F" w:rsidRPr="005E21F8" w:rsidRDefault="00CD748F" w:rsidP="00C53911">
            <w:pPr>
              <w:pStyle w:val="SingleTxtG"/>
              <w:ind w:left="0"/>
            </w:pPr>
            <w:r>
              <w:t>Специальное положение 591 противоречит европейскому Регламенту (ЕС) № 1272/2008 (Регламент CLP).</w:t>
            </w:r>
          </w:p>
        </w:tc>
      </w:tr>
      <w:tr w:rsidR="00CD748F" w:rsidRPr="005E21F8" w14:paraId="53DE4EC1" w14:textId="77777777" w:rsidTr="00CD748F">
        <w:trPr>
          <w:jc w:val="center"/>
        </w:trPr>
        <w:tc>
          <w:tcPr>
            <w:tcW w:w="4097" w:type="dxa"/>
            <w:tcBorders>
              <w:top w:val="nil"/>
              <w:bottom w:val="nil"/>
              <w:right w:val="nil"/>
            </w:tcBorders>
          </w:tcPr>
          <w:p w14:paraId="443F47FE" w14:textId="77777777" w:rsidR="00CD748F" w:rsidRPr="005E21F8" w:rsidRDefault="00CD748F" w:rsidP="00C53911">
            <w:pPr>
              <w:pStyle w:val="SingleTxtG"/>
              <w:ind w:right="0"/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</w:tcBorders>
          </w:tcPr>
          <w:p w14:paraId="4AB9C599" w14:textId="77777777" w:rsidR="00CD748F" w:rsidRPr="005E21F8" w:rsidRDefault="00CD748F" w:rsidP="00C53911">
            <w:pPr>
              <w:pStyle w:val="SingleTxtG"/>
              <w:ind w:left="0"/>
            </w:pPr>
            <w:r>
              <w:t>Изменить специальное положение 591 главы 3.3.</w:t>
            </w:r>
          </w:p>
        </w:tc>
      </w:tr>
      <w:tr w:rsidR="00CD748F" w:rsidRPr="005E21F8" w14:paraId="7628EB8D" w14:textId="77777777" w:rsidTr="00CD748F">
        <w:trPr>
          <w:jc w:val="center"/>
        </w:trPr>
        <w:tc>
          <w:tcPr>
            <w:tcW w:w="4097" w:type="dxa"/>
            <w:tcBorders>
              <w:top w:val="nil"/>
              <w:bottom w:val="nil"/>
              <w:right w:val="nil"/>
            </w:tcBorders>
          </w:tcPr>
          <w:p w14:paraId="12802998" w14:textId="77777777" w:rsidR="00CD748F" w:rsidRPr="005E21F8" w:rsidRDefault="00CD748F" w:rsidP="00C53911">
            <w:pPr>
              <w:pStyle w:val="SingleTxtG"/>
              <w:ind w:right="0"/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</w:tcBorders>
          </w:tcPr>
          <w:p w14:paraId="59C859C6" w14:textId="77777777" w:rsidR="00CD748F" w:rsidRPr="005E21F8" w:rsidRDefault="00CD748F" w:rsidP="00C53911">
            <w:pPr>
              <w:pStyle w:val="SingleTxtG"/>
              <w:spacing w:after="0"/>
              <w:ind w:left="0"/>
            </w:pPr>
            <w:r>
              <w:t>Неофициальный документ INF.13 последнего Совместного совещания и доклад ECE/TRANS/</w:t>
            </w:r>
            <w:r w:rsidRPr="00CD748F">
              <w:t xml:space="preserve"> </w:t>
            </w:r>
            <w:r>
              <w:t>WP.15/AC.1/156 (OTIF/RID/RC/2019-B), пункт 32</w:t>
            </w:r>
          </w:p>
        </w:tc>
      </w:tr>
      <w:tr w:rsidR="00CD748F" w:rsidRPr="005E21F8" w14:paraId="55036A35" w14:textId="77777777" w:rsidTr="00C53911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1AE16C46" w14:textId="77777777" w:rsidR="00CD748F" w:rsidRPr="005E21F8" w:rsidRDefault="00CD748F" w:rsidP="00C53911">
            <w:pPr>
              <w:rPr>
                <w:rFonts w:cs="Times New Roman"/>
              </w:rPr>
            </w:pPr>
          </w:p>
        </w:tc>
      </w:tr>
    </w:tbl>
    <w:p w14:paraId="7F0E569B" w14:textId="77777777" w:rsidR="00CD748F" w:rsidRPr="00E06639" w:rsidRDefault="00CD748F" w:rsidP="00CD748F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641D72F7" w14:textId="77777777" w:rsidR="00CD748F" w:rsidRPr="00E06639" w:rsidRDefault="00CD748F" w:rsidP="00CD748F">
      <w:pPr>
        <w:pStyle w:val="SingleTxtG"/>
        <w:rPr>
          <w:bCs/>
        </w:rPr>
      </w:pPr>
      <w:r>
        <w:t>1.</w:t>
      </w:r>
      <w:r>
        <w:tab/>
        <w:t>Специальное положение 591 в настоящее время предусматривает,</w:t>
      </w:r>
      <w:r>
        <w:br/>
        <w:t>что требования МПОГ/ДОПОГ/ВОПОГ не распространяются на сульфат свинца, содержащий не более 3% свободной кислоты. Это не позволяет классифицировать сульфат свинца, содержащий не более 3% свободной кислоты, как вещество класса 9, классификационный код М7.</w:t>
      </w:r>
    </w:p>
    <w:p w14:paraId="58D054E8" w14:textId="77777777" w:rsidR="00CD748F" w:rsidRPr="00E06639" w:rsidRDefault="00CD748F" w:rsidP="00CD748F">
      <w:pPr>
        <w:pStyle w:val="SingleTxtG"/>
      </w:pPr>
      <w:r>
        <w:t>2.</w:t>
      </w:r>
      <w:r>
        <w:tab/>
        <w:t>Германия отметила, что специальное положение 591 для № ООН 1794 в МПОГ/</w:t>
      </w:r>
      <w:r w:rsidR="00683E95" w:rsidRPr="00683E95">
        <w:t xml:space="preserve"> </w:t>
      </w:r>
      <w:r>
        <w:t>ДОПОГ/ВОПОГ противоречит европейскому Регламенту (ЕС)</w:t>
      </w:r>
      <w:r w:rsidR="00683E95">
        <w:rPr>
          <w:lang w:val="en-US"/>
        </w:rPr>
        <w:t> </w:t>
      </w:r>
      <w:r>
        <w:t>№</w:t>
      </w:r>
      <w:r w:rsidR="00683E95">
        <w:rPr>
          <w:lang w:val="en-US"/>
        </w:rPr>
        <w:t> </w:t>
      </w:r>
      <w:r>
        <w:t>1272/2008</w:t>
      </w:r>
      <w:r w:rsidR="00683E95">
        <w:br/>
      </w:r>
      <w:r>
        <w:t>по классификации, маркировке и упаковке веществ и смесей (Регламент CLP).</w:t>
      </w:r>
    </w:p>
    <w:p w14:paraId="4B5626B1" w14:textId="77777777" w:rsidR="00CD748F" w:rsidRPr="00E06639" w:rsidRDefault="00CD748F" w:rsidP="00CD748F">
      <w:pPr>
        <w:pStyle w:val="SingleTxtG"/>
        <w:rPr>
          <w:szCs w:val="22"/>
        </w:rPr>
      </w:pPr>
      <w:r>
        <w:t>3.</w:t>
      </w:r>
      <w:r>
        <w:tab/>
        <w:t>В соответствии с приложением VI к Регламенту (EC) № 1272/2008 соединения свинца, не указанные конкретно в других разделах Регламента, классифицируются</w:t>
      </w:r>
      <w:r w:rsidR="00683E95">
        <w:br/>
      </w:r>
      <w:r>
        <w:t>как вещество, опасное для окружающей среды, с острой водной токсичностью 1</w:t>
      </w:r>
      <w:r w:rsidR="00683E95">
        <w:br/>
      </w:r>
      <w:r>
        <w:t>и хронической водной токсичностью 1.</w:t>
      </w:r>
    </w:p>
    <w:p w14:paraId="4317290B" w14:textId="77777777" w:rsidR="00CD748F" w:rsidRPr="00E06639" w:rsidRDefault="00CD748F" w:rsidP="00CD748F">
      <w:pPr>
        <w:pStyle w:val="SingleTxtG"/>
      </w:pPr>
      <w:r>
        <w:t>4.</w:t>
      </w:r>
      <w:r>
        <w:tab/>
        <w:t>В ходе обсуждения неофициального документа INF.13 на Совместном совещании в сентябре 2019 года был также задан вопрос о том, следует ли дополнить данное специальное положение какой-либо формулировкой, указывающей на экологически опасный характер сульфата свинца. Однако в этом случае приоритет будут иметь правила классификации веществ, опасных для окружающей среды:</w:t>
      </w:r>
      <w:r w:rsidR="00683E95">
        <w:br/>
      </w:r>
      <w:r>
        <w:t>если вещество отнесено к категории (категориям) «острая водная токсичность 1», «хроническая водная токсичность 1» или «хроническая водная токсичность 2»</w:t>
      </w:r>
      <w:r w:rsidR="00683E95">
        <w:br/>
      </w:r>
      <w:r>
        <w:t>на основании Регламента (ЕС) № 1272/2008 в соответствии с пунктом 2.2.9.1.10.5 МПОГ/ДОПОГ или 2.2.9.1.10.3 ВОПОГ, оно должно быть классифицировано как вещество, опасное для окружающей среды, но только в том случае, если не имеется данных для его классификации в соответствии с критериями, предусмотренными в пунктах 2.2.9.1.10.3 и 2.2.9.1.10.4 МПОГ/ДОПОГ или в разделах 2.4.3 и 2.4.4 ВОПОГ. Это также означает, что при наличии конкретных данных, которые не приводят к классификации вещества как опасного для окружающей среды на основании критериев, предусмотренных в соответствующих пунктах, классификация в соответствии с Регламентом (ЕС) № 1272/2008 не должна применяться.</w:t>
      </w:r>
      <w:bookmarkStart w:id="1" w:name="_Hlk26521522"/>
      <w:bookmarkEnd w:id="1"/>
    </w:p>
    <w:p w14:paraId="6A8E758B" w14:textId="77777777" w:rsidR="00CD748F" w:rsidRPr="00E06639" w:rsidRDefault="00CD748F" w:rsidP="00CD748F">
      <w:pPr>
        <w:pStyle w:val="SingleTxtG"/>
      </w:pPr>
      <w:r>
        <w:t>5.</w:t>
      </w:r>
      <w:r>
        <w:tab/>
        <w:t>Для того чтобы при необходимости можно было классифицировать сульфат свинца, содержащий не более 3% кислоты, как вещество, опасное для окружающей среды, необходимо изменить специальное положение 591.</w:t>
      </w:r>
    </w:p>
    <w:p w14:paraId="76403A92" w14:textId="77777777" w:rsidR="00CD748F" w:rsidRPr="00E06639" w:rsidRDefault="00CD748F" w:rsidP="00CD748F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1913F485" w14:textId="77777777" w:rsidR="00CD748F" w:rsidRPr="00E06639" w:rsidRDefault="00CD748F" w:rsidP="00CD748F">
      <w:pPr>
        <w:pStyle w:val="SingleTxtG"/>
      </w:pPr>
      <w:r>
        <w:t>6.</w:t>
      </w:r>
      <w:r>
        <w:tab/>
        <w:t>В этой связи Германия предлагает изменить специальное положение 591</w:t>
      </w:r>
      <w:r w:rsidR="00683E95">
        <w:br/>
      </w:r>
      <w:r>
        <w:t>главы 3.3 МПОГ/ДОПОГ/ВОПОГ (новый текст подчеркнут):</w:t>
      </w:r>
    </w:p>
    <w:p w14:paraId="2D984100" w14:textId="77777777" w:rsidR="00CD748F" w:rsidRDefault="00CD748F" w:rsidP="00CD748F">
      <w:pPr>
        <w:pStyle w:val="SingleTxtG"/>
      </w:pPr>
      <w:r w:rsidRPr="00683E95">
        <w:rPr>
          <w:bCs/>
        </w:rPr>
        <w:t>«</w:t>
      </w:r>
      <w:r>
        <w:rPr>
          <w:b/>
          <w:bCs/>
        </w:rPr>
        <w:t>591</w:t>
      </w:r>
      <w:r>
        <w:tab/>
        <w:t xml:space="preserve">Требования </w:t>
      </w:r>
      <w:r>
        <w:rPr>
          <w:u w:val="single"/>
        </w:rPr>
        <w:t>класса 8</w:t>
      </w:r>
      <w:r>
        <w:t xml:space="preserve"> МПОГ/ДОПОГ/ВОПОГ не распространяются на сульфат свинца, содержащий не более 3% свободной кислоты.».</w:t>
      </w:r>
    </w:p>
    <w:p w14:paraId="450256B2" w14:textId="77777777" w:rsidR="00E12C5F" w:rsidRPr="00683E95" w:rsidRDefault="00683E95" w:rsidP="00683E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83E95" w:rsidSect="00CD74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F0C7" w14:textId="77777777" w:rsidR="00A42A65" w:rsidRPr="00A312BC" w:rsidRDefault="00A42A65" w:rsidP="00A312BC"/>
  </w:endnote>
  <w:endnote w:type="continuationSeparator" w:id="0">
    <w:p w14:paraId="04E57069" w14:textId="77777777" w:rsidR="00A42A65" w:rsidRPr="00A312BC" w:rsidRDefault="00A42A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7C5" w14:textId="77777777" w:rsidR="00CD748F" w:rsidRPr="00CD748F" w:rsidRDefault="00CD748F">
    <w:pPr>
      <w:pStyle w:val="Footer"/>
    </w:pPr>
    <w:r w:rsidRPr="00CD748F">
      <w:rPr>
        <w:b/>
        <w:sz w:val="18"/>
      </w:rPr>
      <w:fldChar w:fldCharType="begin"/>
    </w:r>
    <w:r w:rsidRPr="00CD748F">
      <w:rPr>
        <w:b/>
        <w:sz w:val="18"/>
      </w:rPr>
      <w:instrText xml:space="preserve"> PAGE  \* MERGEFORMAT </w:instrText>
    </w:r>
    <w:r w:rsidRPr="00CD748F">
      <w:rPr>
        <w:b/>
        <w:sz w:val="18"/>
      </w:rPr>
      <w:fldChar w:fldCharType="separate"/>
    </w:r>
    <w:r w:rsidRPr="00CD748F">
      <w:rPr>
        <w:b/>
        <w:noProof/>
        <w:sz w:val="18"/>
      </w:rPr>
      <w:t>2</w:t>
    </w:r>
    <w:r w:rsidRPr="00CD748F">
      <w:rPr>
        <w:b/>
        <w:sz w:val="18"/>
      </w:rPr>
      <w:fldChar w:fldCharType="end"/>
    </w:r>
    <w:r>
      <w:rPr>
        <w:b/>
        <w:sz w:val="18"/>
      </w:rPr>
      <w:tab/>
    </w:r>
    <w:r>
      <w:t>GE.19-21803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E7AA" w14:textId="77777777" w:rsidR="00CD748F" w:rsidRPr="00CD748F" w:rsidRDefault="00CD748F" w:rsidP="00CD748F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GE.19-21803</w:t>
    </w:r>
    <w:r>
      <w:tab/>
    </w:r>
    <w:r w:rsidRPr="00CD748F">
      <w:rPr>
        <w:b/>
        <w:sz w:val="18"/>
      </w:rPr>
      <w:fldChar w:fldCharType="begin"/>
    </w:r>
    <w:r w:rsidRPr="00CD748F">
      <w:rPr>
        <w:b/>
        <w:sz w:val="18"/>
      </w:rPr>
      <w:instrText xml:space="preserve"> PAGE  \* MERGEFORMAT </w:instrText>
    </w:r>
    <w:r w:rsidRPr="00CD748F">
      <w:rPr>
        <w:b/>
        <w:sz w:val="18"/>
      </w:rPr>
      <w:fldChar w:fldCharType="separate"/>
    </w:r>
    <w:r w:rsidRPr="00CD748F">
      <w:rPr>
        <w:b/>
        <w:noProof/>
        <w:sz w:val="18"/>
      </w:rPr>
      <w:t>3</w:t>
    </w:r>
    <w:r w:rsidRPr="00CD74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FDB1" w14:textId="77777777" w:rsidR="00042B72" w:rsidRPr="00CD748F" w:rsidRDefault="00CD748F" w:rsidP="00CD748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9C546B" wp14:editId="095F7B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19-21803  (R)</w:t>
    </w:r>
    <w:r>
      <w:rPr>
        <w:lang w:val="en-US"/>
      </w:rPr>
      <w:t xml:space="preserve">  020120  030120</w:t>
    </w:r>
    <w:r>
      <w:br/>
    </w:r>
    <w:r w:rsidRPr="00CD748F">
      <w:rPr>
        <w:rFonts w:ascii="C39T30Lfz" w:hAnsi="C39T30Lfz"/>
        <w:kern w:val="14"/>
        <w:sz w:val="56"/>
      </w:rPr>
      <w:t></w:t>
    </w:r>
    <w:r w:rsidRPr="00CD748F">
      <w:rPr>
        <w:rFonts w:ascii="C39T30Lfz" w:hAnsi="C39T30Lfz"/>
        <w:kern w:val="14"/>
        <w:sz w:val="56"/>
      </w:rPr>
      <w:t></w:t>
    </w:r>
    <w:r w:rsidRPr="00CD748F">
      <w:rPr>
        <w:rFonts w:ascii="C39T30Lfz" w:hAnsi="C39T30Lfz"/>
        <w:kern w:val="14"/>
        <w:sz w:val="56"/>
      </w:rPr>
      <w:t></w:t>
    </w:r>
    <w:r w:rsidRPr="00CD748F">
      <w:rPr>
        <w:rFonts w:ascii="C39T30Lfz" w:hAnsi="C39T30Lfz"/>
        <w:kern w:val="14"/>
        <w:sz w:val="56"/>
      </w:rPr>
      <w:t></w:t>
    </w:r>
    <w:r w:rsidRPr="00CD748F">
      <w:rPr>
        <w:rFonts w:ascii="C39T30Lfz" w:hAnsi="C39T30Lfz"/>
        <w:kern w:val="14"/>
        <w:sz w:val="56"/>
      </w:rPr>
      <w:t></w:t>
    </w:r>
    <w:r w:rsidRPr="00CD748F">
      <w:rPr>
        <w:rFonts w:ascii="C39T30Lfz" w:hAnsi="C39T30Lfz"/>
        <w:kern w:val="14"/>
        <w:sz w:val="56"/>
      </w:rPr>
      <w:t></w:t>
    </w:r>
    <w:r w:rsidRPr="00CD748F">
      <w:rPr>
        <w:rFonts w:ascii="C39T30Lfz" w:hAnsi="C39T30Lfz"/>
        <w:kern w:val="14"/>
        <w:sz w:val="56"/>
      </w:rPr>
      <w:t></w:t>
    </w:r>
    <w:r w:rsidRPr="00CD748F">
      <w:rPr>
        <w:rFonts w:ascii="C39T30Lfz" w:hAnsi="C39T30Lfz"/>
        <w:kern w:val="14"/>
        <w:sz w:val="56"/>
      </w:rPr>
      <w:t></w:t>
    </w:r>
    <w:r w:rsidRPr="00CD748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00BF91" wp14:editId="28C1F6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2989" w14:textId="77777777" w:rsidR="00A42A65" w:rsidRPr="001075E9" w:rsidRDefault="00A42A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8DFDA1" w14:textId="77777777" w:rsidR="00A42A65" w:rsidRDefault="00A42A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2495EB" w14:textId="77777777" w:rsidR="00CD748F" w:rsidRPr="00E06639" w:rsidRDefault="00CD748F" w:rsidP="00CD748F">
      <w:pPr>
        <w:pStyle w:val="FootnoteText"/>
        <w:rPr>
          <w:sz w:val="20"/>
        </w:rPr>
      </w:pPr>
      <w:r>
        <w:tab/>
      </w:r>
      <w:r w:rsidRPr="00CD748F"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7A98349B" w14:textId="77777777" w:rsidR="00CD748F" w:rsidRPr="00E06639" w:rsidRDefault="00CD748F" w:rsidP="00CD748F">
      <w:pPr>
        <w:pStyle w:val="FootnoteText"/>
        <w:spacing w:after="240"/>
        <w:rPr>
          <w:sz w:val="20"/>
        </w:rPr>
      </w:pPr>
      <w:r>
        <w:tab/>
      </w:r>
      <w:r w:rsidRPr="00CD748F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EE6" w14:textId="73592CE1" w:rsidR="00CD748F" w:rsidRPr="00CD748F" w:rsidRDefault="00CD748F">
    <w:pPr>
      <w:pStyle w:val="Header"/>
    </w:pPr>
    <w:fldSimple w:instr=" TITLE  \* MERGEFORMAT ">
      <w:r w:rsidR="00F10AC9">
        <w:t>ECE/TRANS/WP.15/AC.1/2020/5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67A5" w14:textId="221595DB" w:rsidR="00CD748F" w:rsidRPr="00CD748F" w:rsidRDefault="00CD748F" w:rsidP="00CD748F">
    <w:pPr>
      <w:pStyle w:val="Header"/>
      <w:jc w:val="right"/>
    </w:pPr>
    <w:fldSimple w:instr=" TITLE  \* MERGEFORMAT ">
      <w:r w:rsidR="00F10AC9">
        <w:t>ECE/TRANS/WP.15/AC.1/2020/5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3E9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FC7"/>
    <w:rsid w:val="00806737"/>
    <w:rsid w:val="0082360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65BC"/>
    <w:rsid w:val="00A312BC"/>
    <w:rsid w:val="00A42A6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748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AC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6F6AE"/>
  <w15:docId w15:val="{F5067F56-53A8-4FBE-BB1F-32F5341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D748F"/>
    <w:rPr>
      <w:lang w:val="ru-RU" w:eastAsia="en-US"/>
    </w:rPr>
  </w:style>
  <w:style w:type="paragraph" w:customStyle="1" w:styleId="ParNoG">
    <w:name w:val="_ParNo_G"/>
    <w:basedOn w:val="SingleTxtG"/>
    <w:qFormat/>
    <w:rsid w:val="00CD748F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</vt:lpstr>
      <vt:lpstr>ECE/TRANS/WP.15/AC.1/2020/5</vt:lpstr>
      <vt:lpstr>A/</vt:lpstr>
    </vt:vector>
  </TitlesOfParts>
  <Company>DCM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</dc:title>
  <dc:subject/>
  <dc:creator>Anna KISSELEVA</dc:creator>
  <cp:keywords/>
  <cp:lastModifiedBy>Christine Barrio-Champeau</cp:lastModifiedBy>
  <cp:revision>2</cp:revision>
  <cp:lastPrinted>2020-01-03T09:29:00Z</cp:lastPrinted>
  <dcterms:created xsi:type="dcterms:W3CDTF">2020-01-23T10:50:00Z</dcterms:created>
  <dcterms:modified xsi:type="dcterms:W3CDTF">2020-01-23T10:50:00Z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