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946E137" w14:textId="77777777" w:rsidTr="00387CD4">
        <w:trPr>
          <w:trHeight w:hRule="exact" w:val="851"/>
        </w:trPr>
        <w:tc>
          <w:tcPr>
            <w:tcW w:w="142" w:type="dxa"/>
            <w:tcBorders>
              <w:bottom w:val="single" w:sz="4" w:space="0" w:color="auto"/>
            </w:tcBorders>
          </w:tcPr>
          <w:p w14:paraId="28A264D9" w14:textId="77777777" w:rsidR="002D5AAC" w:rsidRDefault="002D5AAC" w:rsidP="00D4120E">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903966C"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9AE92EA" w14:textId="77777777" w:rsidR="002D5AAC" w:rsidRDefault="00D4120E" w:rsidP="00D4120E">
            <w:pPr>
              <w:jc w:val="right"/>
            </w:pPr>
            <w:r w:rsidRPr="00D4120E">
              <w:rPr>
                <w:sz w:val="40"/>
              </w:rPr>
              <w:t>ECE</w:t>
            </w:r>
            <w:r>
              <w:t>/ADN/54</w:t>
            </w:r>
          </w:p>
        </w:tc>
      </w:tr>
      <w:tr w:rsidR="002D5AAC" w:rsidRPr="006E4D9B" w14:paraId="6DC6405A" w14:textId="77777777" w:rsidTr="00387CD4">
        <w:trPr>
          <w:trHeight w:hRule="exact" w:val="2835"/>
        </w:trPr>
        <w:tc>
          <w:tcPr>
            <w:tcW w:w="1280" w:type="dxa"/>
            <w:gridSpan w:val="2"/>
            <w:tcBorders>
              <w:top w:val="single" w:sz="4" w:space="0" w:color="auto"/>
              <w:bottom w:val="single" w:sz="12" w:space="0" w:color="auto"/>
            </w:tcBorders>
          </w:tcPr>
          <w:p w14:paraId="0F3ADC64" w14:textId="77777777" w:rsidR="002D5AAC" w:rsidRDefault="002E5067" w:rsidP="00387CD4">
            <w:pPr>
              <w:spacing w:before="120"/>
              <w:jc w:val="center"/>
            </w:pPr>
            <w:r>
              <w:rPr>
                <w:noProof/>
                <w:lang w:val="fr-CH" w:eastAsia="fr-CH"/>
              </w:rPr>
              <w:drawing>
                <wp:inline distT="0" distB="0" distL="0" distR="0" wp14:anchorId="31CAD46D" wp14:editId="4D442AD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025A0E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E9A76B7" w14:textId="77777777" w:rsidR="002D5AAC" w:rsidRDefault="00D4120E" w:rsidP="00387CD4">
            <w:pPr>
              <w:spacing w:before="240"/>
              <w:rPr>
                <w:lang w:val="en-US"/>
              </w:rPr>
            </w:pPr>
            <w:r>
              <w:rPr>
                <w:lang w:val="en-US"/>
              </w:rPr>
              <w:t>Distr.: General</w:t>
            </w:r>
          </w:p>
          <w:p w14:paraId="26C9182F" w14:textId="77777777" w:rsidR="00D4120E" w:rsidRDefault="00D4120E" w:rsidP="00D4120E">
            <w:pPr>
              <w:spacing w:line="240" w:lineRule="exact"/>
              <w:rPr>
                <w:lang w:val="en-US"/>
              </w:rPr>
            </w:pPr>
            <w:r>
              <w:rPr>
                <w:lang w:val="en-US"/>
              </w:rPr>
              <w:t>3 June 2020</w:t>
            </w:r>
          </w:p>
          <w:p w14:paraId="0BB1846A" w14:textId="77777777" w:rsidR="00D4120E" w:rsidRDefault="00D4120E" w:rsidP="00D4120E">
            <w:pPr>
              <w:spacing w:line="240" w:lineRule="exact"/>
              <w:rPr>
                <w:lang w:val="en-US"/>
              </w:rPr>
            </w:pPr>
            <w:r>
              <w:rPr>
                <w:lang w:val="en-US"/>
              </w:rPr>
              <w:t>Russian</w:t>
            </w:r>
          </w:p>
          <w:p w14:paraId="343198F8" w14:textId="77777777" w:rsidR="00D4120E" w:rsidRPr="008D53B6" w:rsidRDefault="00D4120E" w:rsidP="00D4120E">
            <w:pPr>
              <w:spacing w:line="240" w:lineRule="exact"/>
              <w:rPr>
                <w:lang w:val="en-US"/>
              </w:rPr>
            </w:pPr>
            <w:r>
              <w:rPr>
                <w:lang w:val="en-US"/>
              </w:rPr>
              <w:t>Original: English and French</w:t>
            </w:r>
          </w:p>
        </w:tc>
      </w:tr>
    </w:tbl>
    <w:p w14:paraId="699FA9DD" w14:textId="77777777" w:rsidR="00D4120E" w:rsidRDefault="008A37C8" w:rsidP="00255343">
      <w:pPr>
        <w:spacing w:before="120"/>
        <w:rPr>
          <w:b/>
          <w:sz w:val="28"/>
          <w:szCs w:val="28"/>
        </w:rPr>
      </w:pPr>
      <w:r w:rsidRPr="00245892">
        <w:rPr>
          <w:b/>
          <w:sz w:val="28"/>
          <w:szCs w:val="28"/>
        </w:rPr>
        <w:t>Европейская экономическая комиссия</w:t>
      </w:r>
    </w:p>
    <w:p w14:paraId="2D447627" w14:textId="77777777" w:rsidR="009E01BD" w:rsidRPr="002F4812" w:rsidRDefault="009E01BD" w:rsidP="00F32C4E">
      <w:pPr>
        <w:spacing w:before="120" w:line="240" w:lineRule="auto"/>
        <w:rPr>
          <w:rFonts w:asciiTheme="majorBidi" w:hAnsiTheme="majorBidi" w:cstheme="majorBidi"/>
          <w:b/>
        </w:rPr>
      </w:pPr>
      <w:r>
        <w:rPr>
          <w:b/>
          <w:bCs/>
        </w:rPr>
        <w:t xml:space="preserve">Административный комитет Европейского соглашения </w:t>
      </w:r>
      <w:r w:rsidR="00F32C4E">
        <w:rPr>
          <w:b/>
          <w:bCs/>
        </w:rPr>
        <w:br/>
      </w:r>
      <w:r>
        <w:rPr>
          <w:b/>
          <w:bCs/>
        </w:rPr>
        <w:t xml:space="preserve">о международной перевозке опасных грузов </w:t>
      </w:r>
      <w:r w:rsidR="00F32C4E">
        <w:rPr>
          <w:b/>
          <w:bCs/>
        </w:rPr>
        <w:br/>
      </w:r>
      <w:r>
        <w:rPr>
          <w:b/>
          <w:bCs/>
        </w:rPr>
        <w:t>по внутренним водным путям (ВОПОГ)</w:t>
      </w:r>
    </w:p>
    <w:p w14:paraId="36757B1A" w14:textId="77777777" w:rsidR="009E01BD" w:rsidRPr="002F4812" w:rsidRDefault="009E01BD" w:rsidP="00F32C4E">
      <w:pPr>
        <w:pStyle w:val="HChG"/>
        <w:rPr>
          <w:rFonts w:asciiTheme="majorBidi" w:hAnsiTheme="majorBidi" w:cstheme="majorBidi"/>
        </w:rPr>
      </w:pPr>
      <w:r>
        <w:tab/>
      </w:r>
      <w:r>
        <w:tab/>
        <w:t xml:space="preserve">Европейское соглашение о международной перевозке опасных грузов по внутренним водным путям (ВОПОГ) </w:t>
      </w:r>
    </w:p>
    <w:p w14:paraId="5400727B" w14:textId="77777777" w:rsidR="009E01BD" w:rsidRPr="00A75947" w:rsidRDefault="009E01BD" w:rsidP="00F32C4E">
      <w:pPr>
        <w:pStyle w:val="H1G"/>
      </w:pPr>
      <w:r>
        <w:tab/>
      </w:r>
      <w:r>
        <w:tab/>
      </w:r>
      <w:r w:rsidRPr="00A75947">
        <w:t>Проекты поправок к Правилам, прилагаемым к ВОПОГ</w:t>
      </w:r>
      <w:r w:rsidRPr="00F32C4E">
        <w:rPr>
          <w:rStyle w:val="FootnoteReference"/>
          <w:rFonts w:asciiTheme="majorBidi" w:hAnsiTheme="majorBidi" w:cstheme="majorBidi"/>
          <w:b w:val="0"/>
          <w:sz w:val="20"/>
          <w:vertAlign w:val="baseline"/>
        </w:rPr>
        <w:footnoteReference w:customMarkFollows="1" w:id="1"/>
        <w:t>*</w:t>
      </w:r>
    </w:p>
    <w:p w14:paraId="3034B0F3" w14:textId="77777777" w:rsidR="009E01BD" w:rsidRPr="002F4812" w:rsidRDefault="00F32C4E" w:rsidP="00F32C4E">
      <w:pPr>
        <w:pStyle w:val="SingleTxtG"/>
        <w:rPr>
          <w:rFonts w:asciiTheme="majorBidi" w:hAnsiTheme="majorBidi" w:cstheme="majorBidi"/>
          <w:snapToGrid w:val="0"/>
        </w:rPr>
      </w:pPr>
      <w:r>
        <w:tab/>
      </w:r>
      <w:r w:rsidR="009E01BD">
        <w:tab/>
        <w:t>На своей двадцать четвертой сессии (31 января 2020 года) Административный комитет ВОПОГ просил секретариат подготовить сводный перечень всех принятых им поправок для вступления в силу 1 января 2021 года, с тем чтобы их можно было изложить в официальном предложении в соответствии с процедурой, предусмотренной в статье 20 ВОПОГ. Уведомление должно быть распространено не позднее 1 июля 2020 года с упоминанием предусмотренной даты вступления в силу − 1 января 2021 года (см. ECE/ADN/53, пункт 22).</w:t>
      </w:r>
    </w:p>
    <w:p w14:paraId="70753311" w14:textId="77777777" w:rsidR="009E01BD" w:rsidRPr="00B15566" w:rsidRDefault="009E01BD" w:rsidP="009E01BD">
      <w:pPr>
        <w:pStyle w:val="SingleTxtG"/>
        <w:rPr>
          <w:lang w:val="fr-CH"/>
        </w:rPr>
      </w:pPr>
      <w:r>
        <w:tab/>
      </w:r>
      <w:r w:rsidR="00F32C4E">
        <w:tab/>
      </w:r>
      <w:r>
        <w:t>В настоящем документе содержится запрошенный сводный перечень поправок, принятых Административным комитетом на его двадцать четвертой сессии на основе поправок, предложенных Комитетом по вопросам безопасности на его тридцать шестой сессии (см. ECE/ADN/53, пункт 21, и ECE/TRANS/WP.15/AC.2/74, приложение I под условным обозначением ECE/TRANS/WP.15/AC.2/74/Add.1). Указанные поправки были подготовлены Комитетом по вопросам безопасности на его тридцать третьей, тридцать четвертой, тридцать пятой и тридцать шестой сессиях (см.</w:t>
      </w:r>
      <w:r w:rsidR="00B15566">
        <w:rPr>
          <w:lang w:val="fr-CH"/>
        </w:rPr>
        <w:t> </w:t>
      </w:r>
      <w:r w:rsidRPr="00B15566">
        <w:rPr>
          <w:lang w:val="fr-CH"/>
        </w:rPr>
        <w:t xml:space="preserve">ECE/TRANS/WP.15/AC.2/68, </w:t>
      </w:r>
      <w:r>
        <w:t>приложение</w:t>
      </w:r>
      <w:r w:rsidRPr="00B15566">
        <w:rPr>
          <w:lang w:val="fr-CH"/>
        </w:rPr>
        <w:t xml:space="preserve"> I; ECE/TRANS/WP.15/AC.2/70, </w:t>
      </w:r>
      <w:r>
        <w:t>приложение</w:t>
      </w:r>
      <w:r w:rsidRPr="00B15566">
        <w:rPr>
          <w:lang w:val="fr-CH"/>
        </w:rPr>
        <w:t xml:space="preserve"> I; ECE/TRANS/WP.15/AC.2/72, </w:t>
      </w:r>
      <w:r>
        <w:t>приложение</w:t>
      </w:r>
      <w:r w:rsidRPr="00B15566">
        <w:rPr>
          <w:lang w:val="fr-CH"/>
        </w:rPr>
        <w:t xml:space="preserve"> I; </w:t>
      </w:r>
      <w:r>
        <w:t>и</w:t>
      </w:r>
      <w:r w:rsidRPr="00B15566">
        <w:rPr>
          <w:lang w:val="fr-CH"/>
        </w:rPr>
        <w:t xml:space="preserve"> ECE/TRANS/</w:t>
      </w:r>
      <w:r w:rsidR="00B15566">
        <w:rPr>
          <w:lang w:val="fr-CH"/>
        </w:rPr>
        <w:t xml:space="preserve"> </w:t>
      </w:r>
      <w:r w:rsidRPr="00B15566">
        <w:rPr>
          <w:lang w:val="fr-CH"/>
        </w:rPr>
        <w:t xml:space="preserve">WP.15/AC.2/74, </w:t>
      </w:r>
      <w:r>
        <w:t>приложение</w:t>
      </w:r>
      <w:r w:rsidRPr="00B15566">
        <w:rPr>
          <w:lang w:val="fr-CH"/>
        </w:rPr>
        <w:t xml:space="preserve"> I).</w:t>
      </w:r>
      <w:bookmarkStart w:id="1" w:name="_Hlk24537217"/>
      <w:bookmarkStart w:id="2" w:name="_Hlk24538375"/>
      <w:bookmarkEnd w:id="1"/>
      <w:bookmarkEnd w:id="2"/>
    </w:p>
    <w:p w14:paraId="5B34F661" w14:textId="77777777" w:rsidR="009E01BD" w:rsidRPr="00B15566" w:rsidRDefault="009E01BD" w:rsidP="009E01BD">
      <w:pPr>
        <w:rPr>
          <w:b/>
          <w:lang w:val="fr-CH"/>
        </w:rPr>
      </w:pPr>
      <w:r w:rsidRPr="00B15566">
        <w:rPr>
          <w:lang w:val="fr-CH"/>
        </w:rPr>
        <w:br w:type="page"/>
      </w:r>
    </w:p>
    <w:p w14:paraId="19DCD3F6" w14:textId="77777777" w:rsidR="009E01BD" w:rsidRPr="002F4812" w:rsidRDefault="009E01BD" w:rsidP="009E01BD">
      <w:pPr>
        <w:pStyle w:val="H1G"/>
        <w:rPr>
          <w:rFonts w:asciiTheme="majorBidi" w:hAnsiTheme="majorBidi" w:cstheme="majorBidi"/>
        </w:rPr>
      </w:pPr>
      <w:r w:rsidRPr="00B15566">
        <w:rPr>
          <w:lang w:val="fr-CH"/>
        </w:rPr>
        <w:lastRenderedPageBreak/>
        <w:tab/>
      </w:r>
      <w:r w:rsidRPr="00B15566">
        <w:rPr>
          <w:lang w:val="fr-CH"/>
        </w:rPr>
        <w:tab/>
      </w:r>
      <w:r>
        <w:rPr>
          <w:bCs/>
        </w:rPr>
        <w:t>Глава 1.1</w:t>
      </w:r>
    </w:p>
    <w:p w14:paraId="47BC4D59" w14:textId="77777777" w:rsidR="009E01BD" w:rsidRPr="002F4812" w:rsidRDefault="009E01BD" w:rsidP="009E01BD">
      <w:pPr>
        <w:pStyle w:val="SingleTxtG"/>
        <w:tabs>
          <w:tab w:val="left" w:pos="2268"/>
        </w:tabs>
        <w:rPr>
          <w:rFonts w:asciiTheme="majorBidi" w:hAnsiTheme="majorBidi" w:cstheme="majorBidi"/>
        </w:rPr>
      </w:pPr>
      <w:r>
        <w:t>1.1.3.6.1</w:t>
      </w:r>
      <w:r>
        <w:tab/>
        <w:t>Изменить следующим образом:</w:t>
      </w:r>
    </w:p>
    <w:p w14:paraId="1DF02607" w14:textId="77777777" w:rsidR="009E01BD" w:rsidRPr="002F4812" w:rsidRDefault="009E01BD" w:rsidP="009E01BD">
      <w:pPr>
        <w:pStyle w:val="SingleTxtG"/>
        <w:ind w:left="2268" w:hanging="1134"/>
        <w:rPr>
          <w:rFonts w:asciiTheme="majorBidi" w:hAnsiTheme="majorBidi" w:cstheme="majorBidi"/>
          <w:iCs/>
        </w:rPr>
      </w:pPr>
      <w:r>
        <w:t>«1.1.3.6.1</w:t>
      </w:r>
      <w:r>
        <w:tab/>
        <w:t>В случае перевозки опасных грузов в упаковках положения ВОПОГ, за исключением положений пункта 1.1.3.6.2, не применяются, если масса брутто всех перевозимых опасных грузов не превышает 3 000 кг, а для отдельных классов не превышает количества, указанного в нижеприведенной таблице:</w:t>
      </w:r>
    </w:p>
    <w:tbl>
      <w:tblPr>
        <w:tblW w:w="7370" w:type="dxa"/>
        <w:tblInd w:w="1134" w:type="dxa"/>
        <w:tblLayout w:type="fixed"/>
        <w:tblCellMar>
          <w:left w:w="0" w:type="dxa"/>
          <w:right w:w="0" w:type="dxa"/>
        </w:tblCellMar>
        <w:tblLook w:val="0000" w:firstRow="0" w:lastRow="0" w:firstColumn="0" w:lastColumn="0" w:noHBand="0" w:noVBand="0"/>
      </w:tblPr>
      <w:tblGrid>
        <w:gridCol w:w="555"/>
        <w:gridCol w:w="4766"/>
        <w:gridCol w:w="691"/>
        <w:gridCol w:w="691"/>
        <w:gridCol w:w="667"/>
      </w:tblGrid>
      <w:tr w:rsidR="002A431D" w:rsidRPr="002A431D" w14:paraId="77134A1E" w14:textId="77777777" w:rsidTr="00B15566">
        <w:trPr>
          <w:tblHeader/>
        </w:trPr>
        <w:tc>
          <w:tcPr>
            <w:tcW w:w="555" w:type="dxa"/>
            <w:tcBorders>
              <w:top w:val="single" w:sz="4" w:space="0" w:color="auto"/>
              <w:bottom w:val="single" w:sz="12" w:space="0" w:color="auto"/>
            </w:tcBorders>
            <w:shd w:val="clear" w:color="auto" w:fill="auto"/>
            <w:vAlign w:val="bottom"/>
          </w:tcPr>
          <w:p w14:paraId="20EF9417" w14:textId="77777777" w:rsidR="002A431D" w:rsidRPr="002A431D" w:rsidRDefault="002A431D" w:rsidP="00B15566">
            <w:pPr>
              <w:spacing w:before="80" w:after="80" w:line="200" w:lineRule="exact"/>
              <w:ind w:left="11"/>
              <w:rPr>
                <w:rFonts w:eastAsia="Calibri" w:cs="Times New Roman"/>
                <w:i/>
                <w:sz w:val="16"/>
              </w:rPr>
            </w:pPr>
            <w:r w:rsidRPr="002A431D">
              <w:rPr>
                <w:rFonts w:cs="Times New Roman"/>
                <w:i/>
                <w:sz w:val="16"/>
              </w:rPr>
              <w:t>Класс</w:t>
            </w:r>
          </w:p>
        </w:tc>
        <w:tc>
          <w:tcPr>
            <w:tcW w:w="4766" w:type="dxa"/>
            <w:tcBorders>
              <w:top w:val="single" w:sz="4" w:space="0" w:color="auto"/>
              <w:bottom w:val="single" w:sz="12" w:space="0" w:color="auto"/>
            </w:tcBorders>
            <w:shd w:val="clear" w:color="auto" w:fill="auto"/>
            <w:vAlign w:val="bottom"/>
          </w:tcPr>
          <w:p w14:paraId="2210FD04" w14:textId="77777777" w:rsidR="002A431D" w:rsidRPr="002A431D" w:rsidRDefault="002A431D" w:rsidP="00B15566">
            <w:pPr>
              <w:spacing w:before="80" w:after="80" w:line="200" w:lineRule="exact"/>
              <w:ind w:left="11"/>
              <w:rPr>
                <w:rFonts w:eastAsia="Calibri" w:cs="Times New Roman"/>
                <w:i/>
                <w:sz w:val="16"/>
              </w:rPr>
            </w:pPr>
            <w:r w:rsidRPr="002A431D">
              <w:rPr>
                <w:rFonts w:cs="Times New Roman"/>
                <w:i/>
                <w:sz w:val="16"/>
              </w:rPr>
              <w:t>Вещества или изделия в упаковках</w:t>
            </w:r>
          </w:p>
        </w:tc>
        <w:tc>
          <w:tcPr>
            <w:tcW w:w="2049" w:type="dxa"/>
            <w:gridSpan w:val="3"/>
            <w:tcBorders>
              <w:top w:val="single" w:sz="4" w:space="0" w:color="auto"/>
              <w:bottom w:val="single" w:sz="12" w:space="0" w:color="auto"/>
            </w:tcBorders>
            <w:shd w:val="clear" w:color="auto" w:fill="auto"/>
            <w:vAlign w:val="bottom"/>
          </w:tcPr>
          <w:p w14:paraId="00C740F3" w14:textId="77777777" w:rsidR="002A431D" w:rsidRPr="002A431D" w:rsidRDefault="002A431D" w:rsidP="00B15566">
            <w:pPr>
              <w:spacing w:before="80" w:after="80" w:line="200" w:lineRule="exact"/>
              <w:ind w:left="11"/>
              <w:jc w:val="center"/>
              <w:rPr>
                <w:rFonts w:eastAsia="Calibri" w:cs="Times New Roman"/>
                <w:i/>
                <w:sz w:val="16"/>
              </w:rPr>
            </w:pPr>
            <w:r w:rsidRPr="002A431D">
              <w:rPr>
                <w:rFonts w:cs="Times New Roman"/>
                <w:i/>
                <w:sz w:val="16"/>
              </w:rPr>
              <w:t>Освобожденные количества, кг:</w:t>
            </w:r>
          </w:p>
        </w:tc>
      </w:tr>
      <w:tr w:rsidR="00F32C4E" w:rsidRPr="002A431D" w14:paraId="0FADE674" w14:textId="77777777" w:rsidTr="00B15566">
        <w:tc>
          <w:tcPr>
            <w:tcW w:w="555" w:type="dxa"/>
            <w:tcBorders>
              <w:top w:val="single" w:sz="12" w:space="0" w:color="auto"/>
              <w:bottom w:val="single" w:sz="4" w:space="0" w:color="auto"/>
            </w:tcBorders>
            <w:shd w:val="clear" w:color="auto" w:fill="auto"/>
          </w:tcPr>
          <w:p w14:paraId="3A0F68AC" w14:textId="77777777" w:rsidR="00F32C4E" w:rsidRPr="002A431D" w:rsidRDefault="002A431D" w:rsidP="00B15566">
            <w:pPr>
              <w:spacing w:before="40" w:after="120"/>
              <w:ind w:left="11"/>
              <w:rPr>
                <w:rFonts w:cs="Times New Roman"/>
                <w:b/>
                <w:bCs/>
                <w:i/>
                <w:iCs/>
              </w:rPr>
            </w:pPr>
            <w:r w:rsidRPr="002A431D">
              <w:rPr>
                <w:rFonts w:cs="Times New Roman"/>
                <w:b/>
                <w:bCs/>
                <w:i/>
                <w:iCs/>
              </w:rPr>
              <w:t>Все</w:t>
            </w:r>
          </w:p>
        </w:tc>
        <w:tc>
          <w:tcPr>
            <w:tcW w:w="4766" w:type="dxa"/>
            <w:tcBorders>
              <w:top w:val="single" w:sz="12" w:space="0" w:color="auto"/>
              <w:bottom w:val="single" w:sz="4" w:space="0" w:color="auto"/>
            </w:tcBorders>
            <w:shd w:val="clear" w:color="auto" w:fill="auto"/>
          </w:tcPr>
          <w:p w14:paraId="7C2F5297" w14:textId="77777777" w:rsidR="00F32C4E" w:rsidRPr="002A431D" w:rsidRDefault="002A431D" w:rsidP="00B15566">
            <w:pPr>
              <w:spacing w:before="40" w:after="120"/>
              <w:ind w:left="11"/>
              <w:rPr>
                <w:rFonts w:cs="Times New Roman"/>
                <w:b/>
                <w:bCs/>
                <w:i/>
                <w:iCs/>
              </w:rPr>
            </w:pPr>
            <w:r w:rsidRPr="002A431D">
              <w:rPr>
                <w:rFonts w:cs="Times New Roman"/>
                <w:b/>
                <w:bCs/>
                <w:i/>
                <w:iCs/>
              </w:rPr>
              <w:t>Перевозка в цистернах веществ и изделий любого класса</w:t>
            </w:r>
          </w:p>
        </w:tc>
        <w:tc>
          <w:tcPr>
            <w:tcW w:w="691" w:type="dxa"/>
            <w:tcBorders>
              <w:top w:val="single" w:sz="12" w:space="0" w:color="auto"/>
              <w:bottom w:val="single" w:sz="4" w:space="0" w:color="auto"/>
            </w:tcBorders>
            <w:shd w:val="clear" w:color="auto" w:fill="auto"/>
          </w:tcPr>
          <w:p w14:paraId="3E806F54" w14:textId="77777777" w:rsidR="00F32C4E" w:rsidRPr="002A431D" w:rsidRDefault="00F32C4E" w:rsidP="00B15566">
            <w:pPr>
              <w:spacing w:before="40" w:after="120"/>
              <w:ind w:left="11"/>
              <w:rPr>
                <w:rFonts w:eastAsia="Calibri" w:cs="Times New Roman"/>
                <w:i/>
                <w:iCs/>
              </w:rPr>
            </w:pPr>
          </w:p>
        </w:tc>
        <w:tc>
          <w:tcPr>
            <w:tcW w:w="691" w:type="dxa"/>
            <w:tcBorders>
              <w:top w:val="single" w:sz="12" w:space="0" w:color="auto"/>
              <w:bottom w:val="single" w:sz="4" w:space="0" w:color="auto"/>
            </w:tcBorders>
            <w:shd w:val="clear" w:color="auto" w:fill="auto"/>
          </w:tcPr>
          <w:p w14:paraId="603BC8BF" w14:textId="77777777" w:rsidR="00F32C4E" w:rsidRPr="002A431D" w:rsidRDefault="00F32C4E" w:rsidP="00B15566">
            <w:pPr>
              <w:spacing w:before="40" w:after="120"/>
              <w:ind w:left="11"/>
              <w:rPr>
                <w:rFonts w:eastAsia="Calibri" w:cs="Times New Roman"/>
              </w:rPr>
            </w:pPr>
          </w:p>
        </w:tc>
        <w:tc>
          <w:tcPr>
            <w:tcW w:w="667" w:type="dxa"/>
            <w:tcBorders>
              <w:top w:val="single" w:sz="12" w:space="0" w:color="auto"/>
              <w:bottom w:val="single" w:sz="4" w:space="0" w:color="auto"/>
            </w:tcBorders>
            <w:shd w:val="clear" w:color="auto" w:fill="auto"/>
          </w:tcPr>
          <w:p w14:paraId="7091426B" w14:textId="77777777" w:rsidR="00F32C4E" w:rsidRPr="002A431D" w:rsidRDefault="002A431D" w:rsidP="00B15566">
            <w:pPr>
              <w:spacing w:before="40" w:after="120"/>
              <w:ind w:left="11"/>
              <w:rPr>
                <w:rFonts w:cs="Times New Roman"/>
                <w:b/>
                <w:bCs/>
              </w:rPr>
            </w:pPr>
            <w:r w:rsidRPr="002A431D">
              <w:rPr>
                <w:rFonts w:cs="Times New Roman"/>
                <w:b/>
                <w:bCs/>
              </w:rPr>
              <w:t>0</w:t>
            </w:r>
          </w:p>
        </w:tc>
      </w:tr>
      <w:tr w:rsidR="009E01BD" w:rsidRPr="002A431D" w14:paraId="729F4D01" w14:textId="77777777" w:rsidTr="002A431D">
        <w:tc>
          <w:tcPr>
            <w:tcW w:w="555" w:type="dxa"/>
            <w:tcBorders>
              <w:top w:val="single" w:sz="4" w:space="0" w:color="auto"/>
              <w:bottom w:val="single" w:sz="4" w:space="0" w:color="auto"/>
            </w:tcBorders>
            <w:shd w:val="clear" w:color="auto" w:fill="auto"/>
          </w:tcPr>
          <w:p w14:paraId="1D6EB30E" w14:textId="77777777" w:rsidR="009E01BD" w:rsidRPr="002A431D" w:rsidRDefault="009E01BD" w:rsidP="00B15566">
            <w:pPr>
              <w:spacing w:before="40" w:after="120"/>
              <w:ind w:left="11"/>
              <w:rPr>
                <w:rFonts w:eastAsia="Calibri" w:cs="Times New Roman"/>
                <w:b/>
              </w:rPr>
            </w:pPr>
            <w:r w:rsidRPr="002A431D">
              <w:rPr>
                <w:rFonts w:cs="Times New Roman"/>
                <w:b/>
                <w:bCs/>
              </w:rPr>
              <w:t>1</w:t>
            </w:r>
          </w:p>
        </w:tc>
        <w:tc>
          <w:tcPr>
            <w:tcW w:w="4766" w:type="dxa"/>
            <w:tcBorders>
              <w:top w:val="single" w:sz="4" w:space="0" w:color="auto"/>
              <w:bottom w:val="single" w:sz="4" w:space="0" w:color="auto"/>
            </w:tcBorders>
            <w:shd w:val="clear" w:color="auto" w:fill="auto"/>
          </w:tcPr>
          <w:p w14:paraId="3AD7DB6E" w14:textId="77777777" w:rsidR="009E01BD" w:rsidRPr="002A431D" w:rsidRDefault="009E01BD" w:rsidP="00B15566">
            <w:pPr>
              <w:spacing w:before="40" w:after="120"/>
              <w:ind w:left="11"/>
              <w:rPr>
                <w:rFonts w:eastAsia="Calibri" w:cs="Times New Roman"/>
              </w:rPr>
            </w:pPr>
            <w:r w:rsidRPr="002A431D">
              <w:rPr>
                <w:rFonts w:cs="Times New Roman"/>
              </w:rPr>
              <w:t>Вещества и изделия класса 1</w:t>
            </w:r>
          </w:p>
        </w:tc>
        <w:tc>
          <w:tcPr>
            <w:tcW w:w="691" w:type="dxa"/>
            <w:tcBorders>
              <w:top w:val="single" w:sz="4" w:space="0" w:color="auto"/>
              <w:bottom w:val="single" w:sz="4" w:space="0" w:color="auto"/>
            </w:tcBorders>
            <w:shd w:val="clear" w:color="auto" w:fill="auto"/>
          </w:tcPr>
          <w:p w14:paraId="0609DF69"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43CC6775"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13A9C2B5" w14:textId="77777777" w:rsidR="009E01BD" w:rsidRPr="002A431D" w:rsidRDefault="009E01BD" w:rsidP="00B15566">
            <w:pPr>
              <w:spacing w:before="40" w:after="120"/>
              <w:ind w:left="11"/>
              <w:rPr>
                <w:rFonts w:eastAsia="Calibri" w:cs="Times New Roman"/>
              </w:rPr>
            </w:pPr>
            <w:r w:rsidRPr="002A431D">
              <w:rPr>
                <w:rFonts w:cs="Times New Roman"/>
              </w:rPr>
              <w:t>0</w:t>
            </w:r>
          </w:p>
        </w:tc>
      </w:tr>
      <w:tr w:rsidR="009E01BD" w:rsidRPr="002A431D" w14:paraId="682C5487" w14:textId="77777777" w:rsidTr="002A431D">
        <w:tc>
          <w:tcPr>
            <w:tcW w:w="555" w:type="dxa"/>
            <w:vMerge w:val="restart"/>
            <w:tcBorders>
              <w:top w:val="single" w:sz="4" w:space="0" w:color="auto"/>
            </w:tcBorders>
            <w:shd w:val="clear" w:color="auto" w:fill="auto"/>
          </w:tcPr>
          <w:p w14:paraId="645A027E" w14:textId="77777777" w:rsidR="009E01BD" w:rsidRPr="002A431D" w:rsidRDefault="009E01BD" w:rsidP="00B15566">
            <w:pPr>
              <w:spacing w:before="40" w:after="120"/>
              <w:ind w:left="11"/>
              <w:rPr>
                <w:rFonts w:eastAsia="Calibri" w:cs="Times New Roman"/>
                <w:b/>
              </w:rPr>
            </w:pPr>
            <w:r w:rsidRPr="002A431D">
              <w:rPr>
                <w:rFonts w:cs="Times New Roman"/>
                <w:b/>
                <w:bCs/>
              </w:rPr>
              <w:t>2</w:t>
            </w:r>
          </w:p>
        </w:tc>
        <w:tc>
          <w:tcPr>
            <w:tcW w:w="4766" w:type="dxa"/>
            <w:tcBorders>
              <w:top w:val="single" w:sz="4" w:space="0" w:color="auto"/>
              <w:bottom w:val="single" w:sz="4" w:space="0" w:color="auto"/>
            </w:tcBorders>
            <w:shd w:val="clear" w:color="auto" w:fill="auto"/>
          </w:tcPr>
          <w:p w14:paraId="6C1E8199" w14:textId="77777777" w:rsidR="009E01BD" w:rsidRPr="002A431D" w:rsidRDefault="00B15566" w:rsidP="00B15566">
            <w:pPr>
              <w:spacing w:before="40" w:after="120"/>
              <w:ind w:left="11"/>
              <w:rPr>
                <w:rFonts w:eastAsia="Arial Unicode MS" w:cs="Times New Roman"/>
                <w:bdr w:val="nil"/>
              </w:rPr>
            </w:pPr>
            <w:r>
              <w:rPr>
                <w:rFonts w:cs="Times New Roman"/>
              </w:rPr>
              <w:t>В</w:t>
            </w:r>
            <w:r w:rsidR="009E01BD" w:rsidRPr="002A431D">
              <w:rPr>
                <w:rFonts w:cs="Times New Roman"/>
              </w:rPr>
              <w:t>ещества и изделия класса 2, отнесенные к группам T, TF, TC, TO, TFC или TOC согласно пункту 2.2.2.1.3</w:t>
            </w:r>
            <w:r>
              <w:rPr>
                <w:rFonts w:cs="Times New Roman"/>
              </w:rPr>
              <w:t>;</w:t>
            </w:r>
            <w:r w:rsidR="009E01BD" w:rsidRPr="002A431D">
              <w:rPr>
                <w:rFonts w:cs="Times New Roman"/>
              </w:rPr>
              <w:t xml:space="preserve"> и </w:t>
            </w:r>
          </w:p>
          <w:p w14:paraId="695EC503" w14:textId="77777777" w:rsidR="009E01BD" w:rsidRPr="002A431D" w:rsidRDefault="009E01BD" w:rsidP="00B15566">
            <w:pPr>
              <w:spacing w:before="40" w:after="120"/>
              <w:ind w:left="11"/>
              <w:rPr>
                <w:rFonts w:eastAsia="Arial Unicode MS" w:cs="Times New Roman"/>
                <w:bdr w:val="nil"/>
              </w:rPr>
            </w:pPr>
            <w:r w:rsidRPr="002A431D">
              <w:rPr>
                <w:rFonts w:cs="Times New Roman"/>
              </w:rPr>
              <w:t>аэрозоли, отнесенные к группам С, СO, FC, T, TF, TC, TO, TFC и TOC согласно пункту 2.2.2.1.6</w:t>
            </w:r>
          </w:p>
        </w:tc>
        <w:tc>
          <w:tcPr>
            <w:tcW w:w="691" w:type="dxa"/>
            <w:tcBorders>
              <w:top w:val="single" w:sz="4" w:space="0" w:color="auto"/>
              <w:bottom w:val="single" w:sz="4" w:space="0" w:color="auto"/>
            </w:tcBorders>
            <w:shd w:val="clear" w:color="auto" w:fill="auto"/>
          </w:tcPr>
          <w:p w14:paraId="73B8FCCC"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1AC70FDA"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vAlign w:val="center"/>
          </w:tcPr>
          <w:p w14:paraId="61B7EDD8" w14:textId="77777777" w:rsidR="009E01BD" w:rsidRPr="002A431D" w:rsidRDefault="009E01BD" w:rsidP="00B15566">
            <w:pPr>
              <w:spacing w:before="40" w:after="120"/>
              <w:ind w:left="11"/>
              <w:rPr>
                <w:rFonts w:eastAsia="Calibri" w:cs="Times New Roman"/>
              </w:rPr>
            </w:pPr>
            <w:r w:rsidRPr="002A431D">
              <w:rPr>
                <w:rFonts w:cs="Times New Roman"/>
              </w:rPr>
              <w:t>0</w:t>
            </w:r>
          </w:p>
        </w:tc>
      </w:tr>
      <w:tr w:rsidR="009E01BD" w:rsidRPr="002A431D" w14:paraId="38BE6F9A" w14:textId="77777777" w:rsidTr="002A431D">
        <w:tc>
          <w:tcPr>
            <w:tcW w:w="555" w:type="dxa"/>
            <w:vMerge/>
            <w:shd w:val="clear" w:color="auto" w:fill="auto"/>
          </w:tcPr>
          <w:p w14:paraId="07B3AFD0" w14:textId="77777777" w:rsidR="009E01BD" w:rsidRPr="002A431D" w:rsidRDefault="009E01BD" w:rsidP="00B15566">
            <w:pPr>
              <w:spacing w:before="40" w:after="120"/>
              <w:ind w:left="11"/>
              <w:rPr>
                <w:rFonts w:eastAsia="Calibri" w:cs="Times New Roman"/>
                <w:b/>
              </w:rPr>
            </w:pPr>
          </w:p>
        </w:tc>
        <w:tc>
          <w:tcPr>
            <w:tcW w:w="4766" w:type="dxa"/>
            <w:tcBorders>
              <w:top w:val="single" w:sz="4" w:space="0" w:color="auto"/>
              <w:bottom w:val="single" w:sz="4" w:space="0" w:color="auto"/>
            </w:tcBorders>
            <w:shd w:val="clear" w:color="auto" w:fill="auto"/>
          </w:tcPr>
          <w:p w14:paraId="136C8034" w14:textId="77777777" w:rsidR="009E01BD" w:rsidRPr="002A431D" w:rsidRDefault="00B15566" w:rsidP="00B15566">
            <w:pPr>
              <w:spacing w:before="40" w:after="120"/>
              <w:ind w:left="11"/>
              <w:rPr>
                <w:rFonts w:eastAsia="Arial Unicode MS" w:cs="Times New Roman"/>
                <w:bdr w:val="nil"/>
              </w:rPr>
            </w:pPr>
            <w:r>
              <w:rPr>
                <w:rFonts w:cs="Times New Roman"/>
              </w:rPr>
              <w:t>В</w:t>
            </w:r>
            <w:r w:rsidR="009E01BD" w:rsidRPr="002A431D">
              <w:rPr>
                <w:rFonts w:cs="Times New Roman"/>
              </w:rPr>
              <w:t>ещества и изделия класса 2, отнесенные к группе F согласно пункту 2.2.2.1.3, или аэрозоли, отнесенные к группе F согласно пункту 2.2.2.1.6</w:t>
            </w:r>
          </w:p>
        </w:tc>
        <w:tc>
          <w:tcPr>
            <w:tcW w:w="691" w:type="dxa"/>
            <w:tcBorders>
              <w:top w:val="single" w:sz="4" w:space="0" w:color="auto"/>
              <w:bottom w:val="single" w:sz="4" w:space="0" w:color="auto"/>
            </w:tcBorders>
            <w:shd w:val="clear" w:color="auto" w:fill="auto"/>
          </w:tcPr>
          <w:p w14:paraId="447F02DD"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579DA60F" w14:textId="77777777" w:rsidR="009E01BD" w:rsidRPr="002A431D" w:rsidRDefault="009E01BD" w:rsidP="00B15566">
            <w:pPr>
              <w:spacing w:before="40" w:after="120"/>
              <w:ind w:left="11"/>
              <w:rPr>
                <w:rFonts w:eastAsia="Calibri" w:cs="Times New Roman"/>
              </w:rPr>
            </w:pPr>
            <w:r w:rsidRPr="002A431D">
              <w:rPr>
                <w:rFonts w:cs="Times New Roman"/>
              </w:rPr>
              <w:t>300</w:t>
            </w:r>
          </w:p>
        </w:tc>
        <w:tc>
          <w:tcPr>
            <w:tcW w:w="667" w:type="dxa"/>
            <w:tcBorders>
              <w:top w:val="single" w:sz="4" w:space="0" w:color="auto"/>
              <w:bottom w:val="single" w:sz="4" w:space="0" w:color="auto"/>
            </w:tcBorders>
            <w:shd w:val="clear" w:color="auto" w:fill="auto"/>
          </w:tcPr>
          <w:p w14:paraId="55F87C1E" w14:textId="77777777" w:rsidR="009E01BD" w:rsidRPr="002A431D" w:rsidRDefault="009E01BD" w:rsidP="00B15566">
            <w:pPr>
              <w:spacing w:before="40" w:after="120"/>
              <w:ind w:left="11"/>
              <w:rPr>
                <w:rFonts w:eastAsia="Calibri" w:cs="Times New Roman"/>
              </w:rPr>
            </w:pPr>
          </w:p>
        </w:tc>
      </w:tr>
      <w:tr w:rsidR="009E01BD" w:rsidRPr="002A431D" w14:paraId="17D4A553" w14:textId="77777777" w:rsidTr="002A431D">
        <w:tc>
          <w:tcPr>
            <w:tcW w:w="555" w:type="dxa"/>
            <w:vMerge/>
            <w:tcBorders>
              <w:bottom w:val="single" w:sz="4" w:space="0" w:color="auto"/>
            </w:tcBorders>
            <w:shd w:val="clear" w:color="auto" w:fill="auto"/>
          </w:tcPr>
          <w:p w14:paraId="7CCC4594" w14:textId="77777777" w:rsidR="009E01BD" w:rsidRPr="002A431D" w:rsidRDefault="009E01BD" w:rsidP="00B15566">
            <w:pPr>
              <w:spacing w:before="40" w:after="120"/>
              <w:ind w:left="11"/>
              <w:rPr>
                <w:rFonts w:eastAsia="Calibri" w:cs="Times New Roman"/>
                <w:b/>
              </w:rPr>
            </w:pPr>
          </w:p>
        </w:tc>
        <w:tc>
          <w:tcPr>
            <w:tcW w:w="4766" w:type="dxa"/>
            <w:tcBorders>
              <w:top w:val="single" w:sz="4" w:space="0" w:color="auto"/>
              <w:bottom w:val="single" w:sz="4" w:space="0" w:color="auto"/>
            </w:tcBorders>
            <w:shd w:val="clear" w:color="auto" w:fill="auto"/>
          </w:tcPr>
          <w:p w14:paraId="4396286A" w14:textId="77777777" w:rsidR="009E01BD" w:rsidRPr="002A431D" w:rsidRDefault="00B15566" w:rsidP="00B15566">
            <w:pPr>
              <w:spacing w:before="40" w:after="120"/>
              <w:ind w:left="11"/>
              <w:rPr>
                <w:rFonts w:eastAsia="Calibri" w:cs="Times New Roman"/>
                <w:bCs/>
                <w:u w:color="000000"/>
              </w:rPr>
            </w:pPr>
            <w:r w:rsidRPr="002A431D">
              <w:rPr>
                <w:rFonts w:cs="Times New Roman"/>
              </w:rPr>
              <w:t>Л</w:t>
            </w:r>
            <w:r w:rsidR="009E01BD" w:rsidRPr="002A431D">
              <w:rPr>
                <w:rFonts w:cs="Times New Roman"/>
              </w:rPr>
              <w:t>юбые другие вещества класса 2</w:t>
            </w:r>
          </w:p>
        </w:tc>
        <w:tc>
          <w:tcPr>
            <w:tcW w:w="691" w:type="dxa"/>
            <w:tcBorders>
              <w:top w:val="single" w:sz="4" w:space="0" w:color="auto"/>
              <w:bottom w:val="single" w:sz="4" w:space="0" w:color="auto"/>
            </w:tcBorders>
            <w:shd w:val="clear" w:color="auto" w:fill="auto"/>
          </w:tcPr>
          <w:p w14:paraId="729948D7"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7D8C543E"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0B88BD59" w14:textId="77777777" w:rsidR="009E01BD" w:rsidRPr="002A431D" w:rsidRDefault="009E01BD" w:rsidP="00B15566">
            <w:pPr>
              <w:spacing w:before="40" w:after="120"/>
              <w:ind w:left="11"/>
              <w:rPr>
                <w:rFonts w:eastAsia="Calibri" w:cs="Times New Roman"/>
              </w:rPr>
            </w:pPr>
          </w:p>
        </w:tc>
      </w:tr>
      <w:tr w:rsidR="009E01BD" w:rsidRPr="002A431D" w14:paraId="1FD492A9" w14:textId="77777777" w:rsidTr="002A431D">
        <w:tc>
          <w:tcPr>
            <w:tcW w:w="555" w:type="dxa"/>
            <w:vMerge w:val="restart"/>
            <w:tcBorders>
              <w:top w:val="single" w:sz="4" w:space="0" w:color="auto"/>
            </w:tcBorders>
            <w:shd w:val="clear" w:color="auto" w:fill="auto"/>
          </w:tcPr>
          <w:p w14:paraId="53D71826" w14:textId="77777777" w:rsidR="009E01BD" w:rsidRPr="002A431D" w:rsidRDefault="009E01BD" w:rsidP="00B15566">
            <w:pPr>
              <w:spacing w:before="40" w:after="120"/>
              <w:ind w:left="11"/>
              <w:rPr>
                <w:rFonts w:eastAsia="Calibri" w:cs="Times New Roman"/>
                <w:b/>
              </w:rPr>
            </w:pPr>
            <w:r w:rsidRPr="002A431D">
              <w:rPr>
                <w:rFonts w:cs="Times New Roman"/>
                <w:b/>
                <w:bCs/>
              </w:rPr>
              <w:t>3</w:t>
            </w:r>
          </w:p>
        </w:tc>
        <w:tc>
          <w:tcPr>
            <w:tcW w:w="4766" w:type="dxa"/>
            <w:tcBorders>
              <w:top w:val="single" w:sz="4" w:space="0" w:color="auto"/>
              <w:bottom w:val="single" w:sz="4" w:space="0" w:color="auto"/>
            </w:tcBorders>
            <w:shd w:val="clear" w:color="auto" w:fill="auto"/>
          </w:tcPr>
          <w:p w14:paraId="7DC65014" w14:textId="77777777" w:rsidR="009E01BD" w:rsidRPr="002A431D" w:rsidRDefault="009E01BD" w:rsidP="00B15566">
            <w:pPr>
              <w:spacing w:before="40" w:after="120"/>
              <w:ind w:left="11"/>
              <w:rPr>
                <w:rFonts w:eastAsia="Calibri" w:cs="Times New Roman"/>
              </w:rPr>
            </w:pPr>
            <w:r w:rsidRPr="002A431D">
              <w:rPr>
                <w:rFonts w:cs="Times New Roman"/>
              </w:rPr>
              <w:t>Вещества и изделия класса 3, группа упаковки I</w:t>
            </w:r>
          </w:p>
        </w:tc>
        <w:tc>
          <w:tcPr>
            <w:tcW w:w="691" w:type="dxa"/>
            <w:tcBorders>
              <w:top w:val="single" w:sz="4" w:space="0" w:color="auto"/>
              <w:bottom w:val="single" w:sz="4" w:space="0" w:color="auto"/>
            </w:tcBorders>
            <w:shd w:val="clear" w:color="auto" w:fill="auto"/>
          </w:tcPr>
          <w:p w14:paraId="3BFB0D25"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29342447" w14:textId="77777777" w:rsidR="009E01BD" w:rsidRPr="002A431D" w:rsidRDefault="009E01BD" w:rsidP="00B15566">
            <w:pPr>
              <w:spacing w:before="40" w:after="120"/>
              <w:ind w:left="11"/>
              <w:rPr>
                <w:rFonts w:eastAsia="Calibri" w:cs="Times New Roman"/>
              </w:rPr>
            </w:pPr>
            <w:r w:rsidRPr="002A431D">
              <w:rPr>
                <w:rFonts w:cs="Times New Roman"/>
              </w:rPr>
              <w:t>300</w:t>
            </w:r>
          </w:p>
        </w:tc>
        <w:tc>
          <w:tcPr>
            <w:tcW w:w="667" w:type="dxa"/>
            <w:tcBorders>
              <w:top w:val="single" w:sz="4" w:space="0" w:color="auto"/>
              <w:bottom w:val="single" w:sz="4" w:space="0" w:color="auto"/>
            </w:tcBorders>
            <w:shd w:val="clear" w:color="auto" w:fill="auto"/>
          </w:tcPr>
          <w:p w14:paraId="5060777B" w14:textId="77777777" w:rsidR="009E01BD" w:rsidRPr="002A431D" w:rsidRDefault="009E01BD" w:rsidP="00B15566">
            <w:pPr>
              <w:spacing w:before="40" w:after="120"/>
              <w:ind w:left="11"/>
              <w:rPr>
                <w:rFonts w:eastAsia="Calibri" w:cs="Times New Roman"/>
              </w:rPr>
            </w:pPr>
          </w:p>
        </w:tc>
      </w:tr>
      <w:tr w:rsidR="009E01BD" w:rsidRPr="002A431D" w14:paraId="09FB3351" w14:textId="77777777" w:rsidTr="002A431D">
        <w:tc>
          <w:tcPr>
            <w:tcW w:w="555" w:type="dxa"/>
            <w:vMerge/>
            <w:tcBorders>
              <w:bottom w:val="single" w:sz="4" w:space="0" w:color="auto"/>
            </w:tcBorders>
            <w:shd w:val="clear" w:color="auto" w:fill="auto"/>
          </w:tcPr>
          <w:p w14:paraId="390B233A" w14:textId="77777777" w:rsidR="009E01BD" w:rsidRPr="002A431D" w:rsidRDefault="009E01BD" w:rsidP="00B15566">
            <w:pPr>
              <w:spacing w:before="40" w:after="120"/>
              <w:ind w:left="11"/>
              <w:rPr>
                <w:rFonts w:eastAsia="Calibri" w:cs="Times New Roman"/>
                <w:b/>
              </w:rPr>
            </w:pPr>
          </w:p>
        </w:tc>
        <w:tc>
          <w:tcPr>
            <w:tcW w:w="4766" w:type="dxa"/>
            <w:tcBorders>
              <w:top w:val="single" w:sz="4" w:space="0" w:color="auto"/>
              <w:bottom w:val="single" w:sz="4" w:space="0" w:color="auto"/>
            </w:tcBorders>
            <w:shd w:val="clear" w:color="auto" w:fill="auto"/>
          </w:tcPr>
          <w:p w14:paraId="7B534CFF" w14:textId="77777777" w:rsidR="009E01BD" w:rsidRPr="002A431D" w:rsidRDefault="00B15566" w:rsidP="00B15566">
            <w:pPr>
              <w:spacing w:before="40" w:after="120"/>
              <w:ind w:left="11"/>
              <w:rPr>
                <w:rFonts w:eastAsia="Calibri" w:cs="Times New Roman"/>
              </w:rPr>
            </w:pPr>
            <w:r w:rsidRPr="002A431D">
              <w:rPr>
                <w:rFonts w:cs="Times New Roman"/>
              </w:rPr>
              <w:t>Л</w:t>
            </w:r>
            <w:r w:rsidR="009E01BD" w:rsidRPr="002A431D">
              <w:rPr>
                <w:rFonts w:cs="Times New Roman"/>
              </w:rPr>
              <w:t>юбые другие вещества класса 3</w:t>
            </w:r>
          </w:p>
        </w:tc>
        <w:tc>
          <w:tcPr>
            <w:tcW w:w="691" w:type="dxa"/>
            <w:tcBorders>
              <w:top w:val="single" w:sz="4" w:space="0" w:color="auto"/>
              <w:bottom w:val="single" w:sz="4" w:space="0" w:color="auto"/>
            </w:tcBorders>
            <w:shd w:val="clear" w:color="auto" w:fill="auto"/>
          </w:tcPr>
          <w:p w14:paraId="45BDC62D"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1C6889C9"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717AAAE6" w14:textId="77777777" w:rsidR="009E01BD" w:rsidRPr="002A431D" w:rsidRDefault="009E01BD" w:rsidP="00B15566">
            <w:pPr>
              <w:spacing w:before="40" w:after="120"/>
              <w:ind w:left="11"/>
              <w:rPr>
                <w:rFonts w:eastAsia="Calibri" w:cs="Times New Roman"/>
              </w:rPr>
            </w:pPr>
          </w:p>
        </w:tc>
      </w:tr>
      <w:tr w:rsidR="009E01BD" w:rsidRPr="002A431D" w14:paraId="3BC76BDB" w14:textId="77777777" w:rsidTr="002A431D">
        <w:tc>
          <w:tcPr>
            <w:tcW w:w="555" w:type="dxa"/>
            <w:vMerge w:val="restart"/>
            <w:tcBorders>
              <w:top w:val="single" w:sz="4" w:space="0" w:color="auto"/>
            </w:tcBorders>
            <w:shd w:val="clear" w:color="auto" w:fill="auto"/>
          </w:tcPr>
          <w:p w14:paraId="04EC6459" w14:textId="77777777" w:rsidR="009E01BD" w:rsidRPr="002A431D" w:rsidRDefault="009E01BD" w:rsidP="00B15566">
            <w:pPr>
              <w:spacing w:before="40" w:after="120"/>
              <w:ind w:left="11"/>
              <w:rPr>
                <w:rFonts w:eastAsia="Calibri" w:cs="Times New Roman"/>
                <w:b/>
                <w:bCs/>
              </w:rPr>
            </w:pPr>
            <w:r w:rsidRPr="002A431D">
              <w:rPr>
                <w:rFonts w:cs="Times New Roman"/>
                <w:b/>
                <w:bCs/>
              </w:rPr>
              <w:t>4.1</w:t>
            </w:r>
          </w:p>
        </w:tc>
        <w:tc>
          <w:tcPr>
            <w:tcW w:w="4766" w:type="dxa"/>
            <w:tcBorders>
              <w:top w:val="single" w:sz="4" w:space="0" w:color="auto"/>
              <w:bottom w:val="single" w:sz="4" w:space="0" w:color="auto"/>
            </w:tcBorders>
            <w:shd w:val="clear" w:color="auto" w:fill="auto"/>
          </w:tcPr>
          <w:p w14:paraId="7BD26D77" w14:textId="77777777" w:rsidR="009E01BD" w:rsidRPr="002A431D" w:rsidRDefault="009E01BD" w:rsidP="00B15566">
            <w:pPr>
              <w:spacing w:before="40" w:after="120"/>
              <w:ind w:left="11"/>
              <w:rPr>
                <w:rFonts w:eastAsia="Calibri" w:cs="Times New Roman"/>
                <w:u w:color="000000"/>
              </w:rPr>
            </w:pPr>
            <w:r w:rsidRPr="002A431D">
              <w:rPr>
                <w:rFonts w:cs="Times New Roman"/>
              </w:rPr>
              <w:t>Вещества и изделия класса 4.1, для которых в колонке</w:t>
            </w:r>
            <w:r w:rsidR="00B15566">
              <w:rPr>
                <w:rFonts w:cs="Times New Roman"/>
              </w:rPr>
              <w:t> </w:t>
            </w:r>
            <w:r w:rsidRPr="002A431D">
              <w:rPr>
                <w:rFonts w:cs="Times New Roman"/>
              </w:rPr>
              <w:t>5 таблицы А главы 3.2 предписан знак опасности образца № 1</w:t>
            </w:r>
          </w:p>
        </w:tc>
        <w:tc>
          <w:tcPr>
            <w:tcW w:w="691" w:type="dxa"/>
            <w:tcBorders>
              <w:top w:val="single" w:sz="4" w:space="0" w:color="auto"/>
              <w:bottom w:val="single" w:sz="4" w:space="0" w:color="auto"/>
            </w:tcBorders>
            <w:shd w:val="clear" w:color="auto" w:fill="auto"/>
          </w:tcPr>
          <w:p w14:paraId="52BE64D7"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6D2F7A9F"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518022E4" w14:textId="77777777" w:rsidR="009E01BD" w:rsidRPr="002A431D" w:rsidRDefault="009E01BD" w:rsidP="00B15566">
            <w:pPr>
              <w:spacing w:before="40" w:after="120"/>
              <w:ind w:left="11"/>
              <w:rPr>
                <w:rFonts w:eastAsia="Calibri" w:cs="Times New Roman"/>
              </w:rPr>
            </w:pPr>
            <w:r w:rsidRPr="002A431D">
              <w:rPr>
                <w:rFonts w:cs="Times New Roman"/>
              </w:rPr>
              <w:t>0</w:t>
            </w:r>
          </w:p>
        </w:tc>
      </w:tr>
      <w:tr w:rsidR="009E01BD" w:rsidRPr="002A431D" w14:paraId="139DA256" w14:textId="77777777" w:rsidTr="002A431D">
        <w:tc>
          <w:tcPr>
            <w:tcW w:w="555" w:type="dxa"/>
            <w:vMerge/>
            <w:shd w:val="clear" w:color="auto" w:fill="auto"/>
          </w:tcPr>
          <w:p w14:paraId="6C818107" w14:textId="77777777" w:rsidR="009E01BD" w:rsidRPr="002A431D" w:rsidRDefault="009E01BD" w:rsidP="00B15566">
            <w:pPr>
              <w:spacing w:before="40" w:after="120"/>
              <w:ind w:left="11"/>
              <w:rPr>
                <w:rFonts w:eastAsia="Calibri" w:cs="Times New Roman"/>
                <w:b/>
              </w:rPr>
            </w:pPr>
          </w:p>
        </w:tc>
        <w:tc>
          <w:tcPr>
            <w:tcW w:w="4766" w:type="dxa"/>
            <w:tcBorders>
              <w:top w:val="single" w:sz="4" w:space="0" w:color="auto"/>
              <w:bottom w:val="single" w:sz="4" w:space="0" w:color="auto"/>
            </w:tcBorders>
            <w:shd w:val="clear" w:color="auto" w:fill="auto"/>
          </w:tcPr>
          <w:p w14:paraId="3F3FECE5" w14:textId="77777777" w:rsidR="009E01BD" w:rsidRPr="002A431D" w:rsidRDefault="009E01BD" w:rsidP="00B15566">
            <w:pPr>
              <w:spacing w:before="40" w:after="120"/>
              <w:ind w:left="11"/>
              <w:rPr>
                <w:rFonts w:eastAsia="Calibri" w:cs="Times New Roman"/>
                <w:u w:color="000000"/>
              </w:rPr>
            </w:pPr>
            <w:r w:rsidRPr="002A431D">
              <w:rPr>
                <w:rFonts w:cs="Times New Roman"/>
              </w:rPr>
              <w:t>Любые другие вещества и изделия класса 4.1, группа упаковки I</w:t>
            </w:r>
          </w:p>
        </w:tc>
        <w:tc>
          <w:tcPr>
            <w:tcW w:w="691" w:type="dxa"/>
            <w:tcBorders>
              <w:top w:val="single" w:sz="4" w:space="0" w:color="auto"/>
              <w:bottom w:val="single" w:sz="4" w:space="0" w:color="auto"/>
            </w:tcBorders>
            <w:shd w:val="clear" w:color="auto" w:fill="auto"/>
          </w:tcPr>
          <w:p w14:paraId="126FD0B4"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66A6561D" w14:textId="77777777" w:rsidR="009E01BD" w:rsidRPr="002A431D" w:rsidRDefault="009E01BD" w:rsidP="00B15566">
            <w:pPr>
              <w:spacing w:before="40" w:after="120"/>
              <w:ind w:left="11"/>
              <w:rPr>
                <w:rFonts w:eastAsia="Calibri" w:cs="Times New Roman"/>
              </w:rPr>
            </w:pPr>
            <w:r w:rsidRPr="002A431D">
              <w:rPr>
                <w:rFonts w:cs="Times New Roman"/>
              </w:rPr>
              <w:t>300</w:t>
            </w:r>
          </w:p>
        </w:tc>
        <w:tc>
          <w:tcPr>
            <w:tcW w:w="667" w:type="dxa"/>
            <w:tcBorders>
              <w:top w:val="single" w:sz="4" w:space="0" w:color="auto"/>
              <w:bottom w:val="single" w:sz="4" w:space="0" w:color="auto"/>
            </w:tcBorders>
            <w:shd w:val="clear" w:color="auto" w:fill="auto"/>
          </w:tcPr>
          <w:p w14:paraId="164296BE" w14:textId="77777777" w:rsidR="009E01BD" w:rsidRPr="002A431D" w:rsidRDefault="009E01BD" w:rsidP="00B15566">
            <w:pPr>
              <w:spacing w:before="40" w:after="120"/>
              <w:ind w:left="11"/>
              <w:rPr>
                <w:rFonts w:eastAsia="Calibri" w:cs="Times New Roman"/>
              </w:rPr>
            </w:pPr>
          </w:p>
        </w:tc>
      </w:tr>
      <w:tr w:rsidR="009E01BD" w:rsidRPr="002A431D" w14:paraId="5D6ADDE9" w14:textId="77777777" w:rsidTr="002A431D">
        <w:tc>
          <w:tcPr>
            <w:tcW w:w="555" w:type="dxa"/>
            <w:vMerge/>
            <w:tcBorders>
              <w:bottom w:val="single" w:sz="4" w:space="0" w:color="auto"/>
            </w:tcBorders>
            <w:shd w:val="clear" w:color="auto" w:fill="auto"/>
          </w:tcPr>
          <w:p w14:paraId="21697045" w14:textId="77777777" w:rsidR="009E01BD" w:rsidRPr="002A431D" w:rsidRDefault="009E01BD" w:rsidP="00B15566">
            <w:pPr>
              <w:spacing w:before="40" w:after="120"/>
              <w:ind w:left="11"/>
              <w:rPr>
                <w:rFonts w:eastAsia="Calibri" w:cs="Times New Roman"/>
                <w:b/>
              </w:rPr>
            </w:pPr>
          </w:p>
        </w:tc>
        <w:tc>
          <w:tcPr>
            <w:tcW w:w="4766" w:type="dxa"/>
            <w:tcBorders>
              <w:top w:val="single" w:sz="4" w:space="0" w:color="auto"/>
              <w:bottom w:val="single" w:sz="4" w:space="0" w:color="auto"/>
            </w:tcBorders>
            <w:shd w:val="clear" w:color="auto" w:fill="auto"/>
          </w:tcPr>
          <w:p w14:paraId="6504D54A" w14:textId="77777777" w:rsidR="009E01BD" w:rsidRPr="002A431D" w:rsidRDefault="009E01BD" w:rsidP="00B15566">
            <w:pPr>
              <w:spacing w:before="40" w:after="120"/>
              <w:ind w:left="11"/>
              <w:rPr>
                <w:rFonts w:eastAsia="Calibri" w:cs="Times New Roman"/>
              </w:rPr>
            </w:pPr>
            <w:r w:rsidRPr="002A431D">
              <w:rPr>
                <w:rFonts w:cs="Times New Roman"/>
              </w:rPr>
              <w:t>Любые другие вещества и изделия класса 4.1</w:t>
            </w:r>
          </w:p>
        </w:tc>
        <w:tc>
          <w:tcPr>
            <w:tcW w:w="691" w:type="dxa"/>
            <w:tcBorders>
              <w:top w:val="single" w:sz="4" w:space="0" w:color="auto"/>
              <w:bottom w:val="single" w:sz="4" w:space="0" w:color="auto"/>
            </w:tcBorders>
            <w:shd w:val="clear" w:color="auto" w:fill="auto"/>
          </w:tcPr>
          <w:p w14:paraId="05776A01"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512A4DFA"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5EFE50B3" w14:textId="77777777" w:rsidR="009E01BD" w:rsidRPr="002A431D" w:rsidRDefault="009E01BD" w:rsidP="00B15566">
            <w:pPr>
              <w:spacing w:before="40" w:after="120"/>
              <w:ind w:left="11"/>
              <w:rPr>
                <w:rFonts w:eastAsia="Calibri" w:cs="Times New Roman"/>
              </w:rPr>
            </w:pPr>
          </w:p>
        </w:tc>
      </w:tr>
      <w:tr w:rsidR="009E01BD" w:rsidRPr="002A431D" w14:paraId="12C8DE0B" w14:textId="77777777" w:rsidTr="002A431D">
        <w:tc>
          <w:tcPr>
            <w:tcW w:w="555" w:type="dxa"/>
            <w:vMerge w:val="restart"/>
            <w:tcBorders>
              <w:top w:val="single" w:sz="4" w:space="0" w:color="auto"/>
              <w:bottom w:val="single" w:sz="4" w:space="0" w:color="auto"/>
            </w:tcBorders>
            <w:shd w:val="clear" w:color="auto" w:fill="auto"/>
          </w:tcPr>
          <w:p w14:paraId="67D00949" w14:textId="77777777" w:rsidR="009E01BD" w:rsidRPr="002A431D" w:rsidRDefault="009E01BD" w:rsidP="00B15566">
            <w:pPr>
              <w:spacing w:before="40" w:after="120"/>
              <w:ind w:left="11"/>
              <w:rPr>
                <w:rFonts w:eastAsia="Calibri" w:cs="Times New Roman"/>
                <w:b/>
                <w:bCs/>
              </w:rPr>
            </w:pPr>
            <w:r w:rsidRPr="002A431D">
              <w:rPr>
                <w:rFonts w:cs="Times New Roman"/>
                <w:b/>
                <w:bCs/>
              </w:rPr>
              <w:t>4.2</w:t>
            </w:r>
          </w:p>
        </w:tc>
        <w:tc>
          <w:tcPr>
            <w:tcW w:w="4766" w:type="dxa"/>
            <w:tcBorders>
              <w:top w:val="single" w:sz="4" w:space="0" w:color="auto"/>
              <w:bottom w:val="single" w:sz="4" w:space="0" w:color="auto"/>
            </w:tcBorders>
            <w:shd w:val="clear" w:color="auto" w:fill="auto"/>
          </w:tcPr>
          <w:p w14:paraId="330126F6" w14:textId="77777777" w:rsidR="009E01BD" w:rsidRPr="002A431D" w:rsidRDefault="009E01BD" w:rsidP="00B15566">
            <w:pPr>
              <w:spacing w:before="40" w:after="120"/>
              <w:ind w:left="11"/>
              <w:rPr>
                <w:rFonts w:eastAsia="Calibri" w:cs="Times New Roman"/>
              </w:rPr>
            </w:pPr>
            <w:r w:rsidRPr="002A431D">
              <w:rPr>
                <w:rFonts w:cs="Times New Roman"/>
              </w:rPr>
              <w:t>Вещества и изделия класса 4.2, группа упаковки I</w:t>
            </w:r>
          </w:p>
        </w:tc>
        <w:tc>
          <w:tcPr>
            <w:tcW w:w="691" w:type="dxa"/>
            <w:tcBorders>
              <w:top w:val="single" w:sz="4" w:space="0" w:color="auto"/>
              <w:bottom w:val="single" w:sz="4" w:space="0" w:color="auto"/>
            </w:tcBorders>
            <w:shd w:val="clear" w:color="auto" w:fill="auto"/>
          </w:tcPr>
          <w:p w14:paraId="4E40855B"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1C48D3AB" w14:textId="77777777" w:rsidR="009E01BD" w:rsidRPr="002A431D" w:rsidRDefault="009E01BD" w:rsidP="00B15566">
            <w:pPr>
              <w:spacing w:before="40" w:after="120"/>
              <w:ind w:left="11"/>
              <w:rPr>
                <w:rFonts w:eastAsia="Calibri" w:cs="Times New Roman"/>
              </w:rPr>
            </w:pPr>
            <w:r w:rsidRPr="002A431D">
              <w:rPr>
                <w:rFonts w:cs="Times New Roman"/>
              </w:rPr>
              <w:t>300</w:t>
            </w:r>
          </w:p>
        </w:tc>
        <w:tc>
          <w:tcPr>
            <w:tcW w:w="667" w:type="dxa"/>
            <w:tcBorders>
              <w:top w:val="single" w:sz="4" w:space="0" w:color="auto"/>
              <w:bottom w:val="single" w:sz="4" w:space="0" w:color="auto"/>
            </w:tcBorders>
            <w:shd w:val="clear" w:color="auto" w:fill="auto"/>
          </w:tcPr>
          <w:p w14:paraId="30ED1845" w14:textId="77777777" w:rsidR="009E01BD" w:rsidRPr="002A431D" w:rsidRDefault="009E01BD" w:rsidP="00B15566">
            <w:pPr>
              <w:spacing w:before="40" w:after="120"/>
              <w:ind w:left="11"/>
              <w:rPr>
                <w:rFonts w:eastAsia="Calibri" w:cs="Times New Roman"/>
              </w:rPr>
            </w:pPr>
          </w:p>
        </w:tc>
      </w:tr>
      <w:tr w:rsidR="009E01BD" w:rsidRPr="002A431D" w14:paraId="68757081" w14:textId="77777777" w:rsidTr="002A431D">
        <w:tc>
          <w:tcPr>
            <w:tcW w:w="555" w:type="dxa"/>
            <w:vMerge/>
            <w:tcBorders>
              <w:bottom w:val="single" w:sz="4" w:space="0" w:color="auto"/>
            </w:tcBorders>
            <w:shd w:val="clear" w:color="auto" w:fill="auto"/>
          </w:tcPr>
          <w:p w14:paraId="3EFB10B5" w14:textId="77777777" w:rsidR="009E01BD" w:rsidRPr="002A431D" w:rsidRDefault="009E01BD" w:rsidP="00B15566">
            <w:pPr>
              <w:spacing w:before="40" w:after="120"/>
              <w:ind w:left="11"/>
              <w:rPr>
                <w:rFonts w:eastAsia="Calibri" w:cs="Times New Roman"/>
                <w:b/>
                <w:bCs/>
              </w:rPr>
            </w:pPr>
          </w:p>
        </w:tc>
        <w:tc>
          <w:tcPr>
            <w:tcW w:w="4766" w:type="dxa"/>
            <w:tcBorders>
              <w:top w:val="single" w:sz="4" w:space="0" w:color="auto"/>
              <w:bottom w:val="single" w:sz="4" w:space="0" w:color="auto"/>
            </w:tcBorders>
            <w:shd w:val="clear" w:color="auto" w:fill="auto"/>
          </w:tcPr>
          <w:p w14:paraId="40BCB8E2" w14:textId="77777777" w:rsidR="009E01BD" w:rsidRPr="002A431D" w:rsidRDefault="009E01BD" w:rsidP="00B15566">
            <w:pPr>
              <w:spacing w:before="40" w:after="120"/>
              <w:ind w:left="11"/>
              <w:rPr>
                <w:rFonts w:eastAsia="Calibri" w:cs="Times New Roman"/>
              </w:rPr>
            </w:pPr>
            <w:r w:rsidRPr="002A431D">
              <w:rPr>
                <w:rFonts w:cs="Times New Roman"/>
              </w:rPr>
              <w:t>Любые другие вещества и изделия класса 4.2</w:t>
            </w:r>
          </w:p>
        </w:tc>
        <w:tc>
          <w:tcPr>
            <w:tcW w:w="691" w:type="dxa"/>
            <w:tcBorders>
              <w:top w:val="single" w:sz="4" w:space="0" w:color="auto"/>
              <w:bottom w:val="single" w:sz="4" w:space="0" w:color="auto"/>
            </w:tcBorders>
            <w:shd w:val="clear" w:color="auto" w:fill="auto"/>
          </w:tcPr>
          <w:p w14:paraId="230D9ABB"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5BF5CF99"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002A0E5B" w14:textId="77777777" w:rsidR="009E01BD" w:rsidRPr="002A431D" w:rsidRDefault="009E01BD" w:rsidP="00B15566">
            <w:pPr>
              <w:spacing w:before="40" w:after="120"/>
              <w:ind w:left="11"/>
              <w:rPr>
                <w:rFonts w:eastAsia="Calibri" w:cs="Times New Roman"/>
              </w:rPr>
            </w:pPr>
          </w:p>
        </w:tc>
      </w:tr>
      <w:tr w:rsidR="009E01BD" w:rsidRPr="002A431D" w14:paraId="512CE110" w14:textId="77777777" w:rsidTr="002A431D">
        <w:tc>
          <w:tcPr>
            <w:tcW w:w="555" w:type="dxa"/>
            <w:vMerge w:val="restart"/>
            <w:tcBorders>
              <w:top w:val="single" w:sz="4" w:space="0" w:color="auto"/>
            </w:tcBorders>
            <w:shd w:val="clear" w:color="auto" w:fill="auto"/>
          </w:tcPr>
          <w:p w14:paraId="7C69EE96" w14:textId="77777777" w:rsidR="009E01BD" w:rsidRPr="002A431D" w:rsidRDefault="009E01BD" w:rsidP="00B15566">
            <w:pPr>
              <w:spacing w:before="40" w:after="120"/>
              <w:ind w:left="11"/>
              <w:rPr>
                <w:rFonts w:eastAsia="Calibri" w:cs="Times New Roman"/>
                <w:b/>
                <w:bCs/>
              </w:rPr>
            </w:pPr>
            <w:r w:rsidRPr="002A431D">
              <w:rPr>
                <w:rFonts w:cs="Times New Roman"/>
                <w:b/>
                <w:bCs/>
              </w:rPr>
              <w:t>4.3</w:t>
            </w:r>
          </w:p>
        </w:tc>
        <w:tc>
          <w:tcPr>
            <w:tcW w:w="4766" w:type="dxa"/>
            <w:tcBorders>
              <w:top w:val="single" w:sz="4" w:space="0" w:color="auto"/>
              <w:bottom w:val="single" w:sz="4" w:space="0" w:color="auto"/>
            </w:tcBorders>
            <w:shd w:val="clear" w:color="auto" w:fill="auto"/>
          </w:tcPr>
          <w:p w14:paraId="06F2E409" w14:textId="77777777" w:rsidR="009E01BD" w:rsidRPr="002A431D" w:rsidRDefault="009E01BD" w:rsidP="00B15566">
            <w:pPr>
              <w:spacing w:before="40" w:after="120"/>
              <w:ind w:left="11"/>
              <w:rPr>
                <w:rFonts w:eastAsia="Calibri" w:cs="Times New Roman"/>
              </w:rPr>
            </w:pPr>
            <w:r w:rsidRPr="002A431D">
              <w:rPr>
                <w:rFonts w:cs="Times New Roman"/>
              </w:rPr>
              <w:t>Вещества и изделия класса 4.3, группа упаковки I</w:t>
            </w:r>
          </w:p>
        </w:tc>
        <w:tc>
          <w:tcPr>
            <w:tcW w:w="691" w:type="dxa"/>
            <w:tcBorders>
              <w:top w:val="single" w:sz="4" w:space="0" w:color="auto"/>
              <w:bottom w:val="single" w:sz="4" w:space="0" w:color="auto"/>
            </w:tcBorders>
            <w:shd w:val="clear" w:color="auto" w:fill="auto"/>
          </w:tcPr>
          <w:p w14:paraId="2F22E458"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689ECAD9" w14:textId="77777777" w:rsidR="009E01BD" w:rsidRPr="002A431D" w:rsidRDefault="009E01BD" w:rsidP="00B15566">
            <w:pPr>
              <w:spacing w:before="40" w:after="120"/>
              <w:ind w:left="11"/>
              <w:rPr>
                <w:rFonts w:eastAsia="Calibri" w:cs="Times New Roman"/>
              </w:rPr>
            </w:pPr>
            <w:r w:rsidRPr="002A431D">
              <w:rPr>
                <w:rFonts w:cs="Times New Roman"/>
              </w:rPr>
              <w:t>300</w:t>
            </w:r>
          </w:p>
        </w:tc>
        <w:tc>
          <w:tcPr>
            <w:tcW w:w="667" w:type="dxa"/>
            <w:tcBorders>
              <w:top w:val="single" w:sz="4" w:space="0" w:color="auto"/>
              <w:bottom w:val="single" w:sz="4" w:space="0" w:color="auto"/>
            </w:tcBorders>
            <w:shd w:val="clear" w:color="auto" w:fill="auto"/>
          </w:tcPr>
          <w:p w14:paraId="2ED8E098" w14:textId="77777777" w:rsidR="009E01BD" w:rsidRPr="002A431D" w:rsidRDefault="009E01BD" w:rsidP="00B15566">
            <w:pPr>
              <w:spacing w:before="40" w:after="120"/>
              <w:ind w:left="11"/>
              <w:rPr>
                <w:rFonts w:eastAsia="Calibri" w:cs="Times New Roman"/>
              </w:rPr>
            </w:pPr>
          </w:p>
        </w:tc>
      </w:tr>
      <w:tr w:rsidR="009E01BD" w:rsidRPr="002A431D" w14:paraId="4D893AA6" w14:textId="77777777" w:rsidTr="002A431D">
        <w:tc>
          <w:tcPr>
            <w:tcW w:w="555" w:type="dxa"/>
            <w:vMerge/>
            <w:tcBorders>
              <w:bottom w:val="single" w:sz="4" w:space="0" w:color="auto"/>
            </w:tcBorders>
            <w:shd w:val="clear" w:color="auto" w:fill="auto"/>
          </w:tcPr>
          <w:p w14:paraId="41C30558" w14:textId="77777777" w:rsidR="009E01BD" w:rsidRPr="002A431D" w:rsidRDefault="009E01BD" w:rsidP="00B15566">
            <w:pPr>
              <w:spacing w:before="40" w:after="120"/>
              <w:ind w:left="11"/>
              <w:rPr>
                <w:rFonts w:eastAsia="Calibri" w:cs="Times New Roman"/>
                <w:b/>
                <w:bCs/>
              </w:rPr>
            </w:pPr>
          </w:p>
        </w:tc>
        <w:tc>
          <w:tcPr>
            <w:tcW w:w="4766" w:type="dxa"/>
            <w:tcBorders>
              <w:top w:val="single" w:sz="4" w:space="0" w:color="auto"/>
              <w:bottom w:val="single" w:sz="4" w:space="0" w:color="auto"/>
            </w:tcBorders>
            <w:shd w:val="clear" w:color="auto" w:fill="auto"/>
          </w:tcPr>
          <w:p w14:paraId="71B0D556" w14:textId="77777777" w:rsidR="009E01BD" w:rsidRPr="002A431D" w:rsidRDefault="009E01BD" w:rsidP="00B15566">
            <w:pPr>
              <w:spacing w:before="40" w:after="120"/>
              <w:ind w:left="11"/>
              <w:rPr>
                <w:rFonts w:eastAsia="Calibri" w:cs="Times New Roman"/>
              </w:rPr>
            </w:pPr>
            <w:r w:rsidRPr="002A431D">
              <w:rPr>
                <w:rFonts w:cs="Times New Roman"/>
              </w:rPr>
              <w:t>Любые другие вещества и изделия класса 4.3</w:t>
            </w:r>
          </w:p>
        </w:tc>
        <w:tc>
          <w:tcPr>
            <w:tcW w:w="691" w:type="dxa"/>
            <w:tcBorders>
              <w:top w:val="single" w:sz="4" w:space="0" w:color="auto"/>
              <w:bottom w:val="single" w:sz="4" w:space="0" w:color="auto"/>
            </w:tcBorders>
            <w:shd w:val="clear" w:color="auto" w:fill="auto"/>
          </w:tcPr>
          <w:p w14:paraId="27F53250"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0497FA76"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55703AB6" w14:textId="77777777" w:rsidR="009E01BD" w:rsidRPr="002A431D" w:rsidRDefault="009E01BD" w:rsidP="00B15566">
            <w:pPr>
              <w:spacing w:before="40" w:after="120"/>
              <w:ind w:left="11"/>
              <w:rPr>
                <w:rFonts w:eastAsia="Calibri" w:cs="Times New Roman"/>
              </w:rPr>
            </w:pPr>
          </w:p>
        </w:tc>
      </w:tr>
      <w:tr w:rsidR="009E01BD" w:rsidRPr="002A431D" w14:paraId="2C800B17" w14:textId="77777777" w:rsidTr="002A431D">
        <w:tc>
          <w:tcPr>
            <w:tcW w:w="555" w:type="dxa"/>
            <w:vMerge w:val="restart"/>
            <w:tcBorders>
              <w:top w:val="single" w:sz="4" w:space="0" w:color="auto"/>
            </w:tcBorders>
            <w:shd w:val="clear" w:color="auto" w:fill="auto"/>
          </w:tcPr>
          <w:p w14:paraId="249BC6AD" w14:textId="77777777" w:rsidR="009E01BD" w:rsidRPr="002A431D" w:rsidRDefault="009E01BD" w:rsidP="00B15566">
            <w:pPr>
              <w:spacing w:before="40" w:after="120"/>
              <w:ind w:left="11"/>
              <w:rPr>
                <w:rFonts w:eastAsia="Calibri" w:cs="Times New Roman"/>
                <w:b/>
                <w:bCs/>
              </w:rPr>
            </w:pPr>
            <w:r w:rsidRPr="002A431D">
              <w:rPr>
                <w:rFonts w:cs="Times New Roman"/>
                <w:b/>
                <w:bCs/>
              </w:rPr>
              <w:t>5.1</w:t>
            </w:r>
          </w:p>
        </w:tc>
        <w:tc>
          <w:tcPr>
            <w:tcW w:w="4766" w:type="dxa"/>
            <w:tcBorders>
              <w:top w:val="single" w:sz="4" w:space="0" w:color="auto"/>
              <w:bottom w:val="single" w:sz="4" w:space="0" w:color="auto"/>
            </w:tcBorders>
            <w:shd w:val="clear" w:color="auto" w:fill="auto"/>
          </w:tcPr>
          <w:p w14:paraId="0721A28F" w14:textId="77777777" w:rsidR="009E01BD" w:rsidRPr="002A431D" w:rsidRDefault="009E01BD" w:rsidP="00B15566">
            <w:pPr>
              <w:spacing w:before="40" w:after="120"/>
              <w:ind w:left="11"/>
              <w:rPr>
                <w:rFonts w:eastAsia="Calibri" w:cs="Times New Roman"/>
              </w:rPr>
            </w:pPr>
            <w:r w:rsidRPr="002A431D">
              <w:rPr>
                <w:rFonts w:cs="Times New Roman"/>
              </w:rPr>
              <w:t>Вещества и изделия класса 5.1, группа упаковки I</w:t>
            </w:r>
          </w:p>
        </w:tc>
        <w:tc>
          <w:tcPr>
            <w:tcW w:w="691" w:type="dxa"/>
            <w:tcBorders>
              <w:top w:val="single" w:sz="4" w:space="0" w:color="auto"/>
              <w:bottom w:val="single" w:sz="4" w:space="0" w:color="auto"/>
            </w:tcBorders>
            <w:shd w:val="clear" w:color="auto" w:fill="auto"/>
          </w:tcPr>
          <w:p w14:paraId="3065F4E8"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52714185" w14:textId="77777777" w:rsidR="009E01BD" w:rsidRPr="002A431D" w:rsidRDefault="009E01BD" w:rsidP="00B15566">
            <w:pPr>
              <w:spacing w:before="40" w:after="120"/>
              <w:ind w:left="11"/>
              <w:rPr>
                <w:rFonts w:eastAsia="Calibri" w:cs="Times New Roman"/>
              </w:rPr>
            </w:pPr>
            <w:r w:rsidRPr="002A431D">
              <w:rPr>
                <w:rFonts w:cs="Times New Roman"/>
              </w:rPr>
              <w:t>300</w:t>
            </w:r>
          </w:p>
        </w:tc>
        <w:tc>
          <w:tcPr>
            <w:tcW w:w="667" w:type="dxa"/>
            <w:tcBorders>
              <w:top w:val="single" w:sz="4" w:space="0" w:color="auto"/>
              <w:bottom w:val="single" w:sz="4" w:space="0" w:color="auto"/>
            </w:tcBorders>
            <w:shd w:val="clear" w:color="auto" w:fill="auto"/>
          </w:tcPr>
          <w:p w14:paraId="5DEB71F7" w14:textId="77777777" w:rsidR="009E01BD" w:rsidRPr="002A431D" w:rsidRDefault="009E01BD" w:rsidP="00B15566">
            <w:pPr>
              <w:spacing w:before="40" w:after="120"/>
              <w:ind w:left="11"/>
              <w:rPr>
                <w:rFonts w:eastAsia="Calibri" w:cs="Times New Roman"/>
              </w:rPr>
            </w:pPr>
          </w:p>
        </w:tc>
      </w:tr>
      <w:tr w:rsidR="009E01BD" w:rsidRPr="002A431D" w14:paraId="51EF5389" w14:textId="77777777" w:rsidTr="00A86486">
        <w:tc>
          <w:tcPr>
            <w:tcW w:w="555" w:type="dxa"/>
            <w:vMerge/>
            <w:tcBorders>
              <w:bottom w:val="single" w:sz="4" w:space="0" w:color="auto"/>
            </w:tcBorders>
            <w:shd w:val="clear" w:color="auto" w:fill="auto"/>
          </w:tcPr>
          <w:p w14:paraId="47363C95" w14:textId="77777777" w:rsidR="009E01BD" w:rsidRPr="002A431D" w:rsidRDefault="009E01BD" w:rsidP="00B15566">
            <w:pPr>
              <w:spacing w:before="40" w:after="120"/>
              <w:ind w:left="11"/>
              <w:rPr>
                <w:rFonts w:eastAsia="Calibri" w:cs="Times New Roman"/>
                <w:b/>
                <w:bCs/>
              </w:rPr>
            </w:pPr>
          </w:p>
        </w:tc>
        <w:tc>
          <w:tcPr>
            <w:tcW w:w="4766" w:type="dxa"/>
            <w:tcBorders>
              <w:top w:val="single" w:sz="4" w:space="0" w:color="auto"/>
              <w:bottom w:val="single" w:sz="4" w:space="0" w:color="auto"/>
            </w:tcBorders>
            <w:shd w:val="clear" w:color="auto" w:fill="auto"/>
          </w:tcPr>
          <w:p w14:paraId="06BF080F" w14:textId="77777777" w:rsidR="009E01BD" w:rsidRPr="002A431D" w:rsidRDefault="009E01BD" w:rsidP="00B15566">
            <w:pPr>
              <w:spacing w:before="40" w:after="120"/>
              <w:ind w:left="11"/>
              <w:rPr>
                <w:rFonts w:eastAsia="Calibri" w:cs="Times New Roman"/>
              </w:rPr>
            </w:pPr>
            <w:r w:rsidRPr="002A431D">
              <w:rPr>
                <w:rFonts w:cs="Times New Roman"/>
              </w:rPr>
              <w:t xml:space="preserve">Любые другие вещества и изделия класса 5.1 </w:t>
            </w:r>
          </w:p>
        </w:tc>
        <w:tc>
          <w:tcPr>
            <w:tcW w:w="691" w:type="dxa"/>
            <w:tcBorders>
              <w:top w:val="single" w:sz="4" w:space="0" w:color="auto"/>
              <w:bottom w:val="single" w:sz="4" w:space="0" w:color="auto"/>
            </w:tcBorders>
            <w:shd w:val="clear" w:color="auto" w:fill="auto"/>
          </w:tcPr>
          <w:p w14:paraId="69A4D873"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7410AC09"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3EA4C390" w14:textId="77777777" w:rsidR="009E01BD" w:rsidRPr="002A431D" w:rsidRDefault="009E01BD" w:rsidP="00B15566">
            <w:pPr>
              <w:spacing w:before="40" w:after="120"/>
              <w:ind w:left="11"/>
              <w:rPr>
                <w:rFonts w:eastAsia="Calibri" w:cs="Times New Roman"/>
              </w:rPr>
            </w:pPr>
          </w:p>
        </w:tc>
      </w:tr>
      <w:tr w:rsidR="009E01BD" w:rsidRPr="002A431D" w14:paraId="653396B5" w14:textId="77777777" w:rsidTr="002A431D">
        <w:tc>
          <w:tcPr>
            <w:tcW w:w="555" w:type="dxa"/>
            <w:vMerge w:val="restart"/>
            <w:tcBorders>
              <w:top w:val="single" w:sz="4" w:space="0" w:color="auto"/>
            </w:tcBorders>
            <w:shd w:val="clear" w:color="auto" w:fill="auto"/>
          </w:tcPr>
          <w:p w14:paraId="6564A202" w14:textId="77777777" w:rsidR="009E01BD" w:rsidRPr="002A431D" w:rsidRDefault="009E01BD" w:rsidP="00B15566">
            <w:pPr>
              <w:spacing w:before="40" w:after="120"/>
              <w:ind w:left="11"/>
              <w:rPr>
                <w:rFonts w:eastAsia="Calibri" w:cs="Times New Roman"/>
                <w:b/>
                <w:bCs/>
              </w:rPr>
            </w:pPr>
            <w:r w:rsidRPr="002A431D">
              <w:rPr>
                <w:rFonts w:cs="Times New Roman"/>
                <w:b/>
                <w:bCs/>
              </w:rPr>
              <w:t>5.2</w:t>
            </w:r>
          </w:p>
        </w:tc>
        <w:tc>
          <w:tcPr>
            <w:tcW w:w="4766" w:type="dxa"/>
            <w:tcBorders>
              <w:top w:val="single" w:sz="4" w:space="0" w:color="auto"/>
              <w:bottom w:val="single" w:sz="4" w:space="0" w:color="auto"/>
            </w:tcBorders>
            <w:shd w:val="clear" w:color="auto" w:fill="auto"/>
          </w:tcPr>
          <w:p w14:paraId="60A80E80" w14:textId="77777777" w:rsidR="009E01BD" w:rsidRPr="002A431D" w:rsidRDefault="009E01BD" w:rsidP="00B15566">
            <w:pPr>
              <w:spacing w:before="40" w:after="120"/>
              <w:ind w:left="11"/>
              <w:rPr>
                <w:rFonts w:eastAsia="Calibri" w:cs="Times New Roman"/>
              </w:rPr>
            </w:pPr>
            <w:r w:rsidRPr="002A431D">
              <w:rPr>
                <w:rFonts w:cs="Times New Roman"/>
              </w:rPr>
              <w:t>Вещества и изделия класса 5.2, для которых в колонке</w:t>
            </w:r>
            <w:r w:rsidR="00B15566">
              <w:rPr>
                <w:rFonts w:cs="Times New Roman"/>
              </w:rPr>
              <w:t> </w:t>
            </w:r>
            <w:r w:rsidRPr="002A431D">
              <w:rPr>
                <w:rFonts w:cs="Times New Roman"/>
              </w:rPr>
              <w:t>5 таблицы А главы 3.2 предписан знак опасности образца № 1</w:t>
            </w:r>
          </w:p>
        </w:tc>
        <w:tc>
          <w:tcPr>
            <w:tcW w:w="691" w:type="dxa"/>
            <w:tcBorders>
              <w:top w:val="single" w:sz="4" w:space="0" w:color="auto"/>
              <w:bottom w:val="single" w:sz="4" w:space="0" w:color="auto"/>
            </w:tcBorders>
            <w:shd w:val="clear" w:color="auto" w:fill="auto"/>
          </w:tcPr>
          <w:p w14:paraId="2A41344B"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227FFB63"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vAlign w:val="center"/>
          </w:tcPr>
          <w:p w14:paraId="22DBCC26" w14:textId="77777777" w:rsidR="009E01BD" w:rsidRPr="002A431D" w:rsidRDefault="009E01BD" w:rsidP="00B15566">
            <w:pPr>
              <w:spacing w:before="40" w:after="120"/>
              <w:ind w:left="11"/>
              <w:rPr>
                <w:rFonts w:eastAsia="Calibri" w:cs="Times New Roman"/>
              </w:rPr>
            </w:pPr>
            <w:r w:rsidRPr="002A431D">
              <w:rPr>
                <w:rFonts w:cs="Times New Roman"/>
              </w:rPr>
              <w:t>0</w:t>
            </w:r>
          </w:p>
        </w:tc>
      </w:tr>
      <w:tr w:rsidR="009E01BD" w:rsidRPr="002A431D" w14:paraId="727BD473" w14:textId="77777777" w:rsidTr="00A86486">
        <w:tc>
          <w:tcPr>
            <w:tcW w:w="555" w:type="dxa"/>
            <w:vMerge/>
            <w:tcBorders>
              <w:bottom w:val="single" w:sz="4" w:space="0" w:color="auto"/>
            </w:tcBorders>
            <w:shd w:val="clear" w:color="auto" w:fill="auto"/>
          </w:tcPr>
          <w:p w14:paraId="072993D8" w14:textId="77777777" w:rsidR="009E01BD" w:rsidRPr="002A431D" w:rsidRDefault="009E01BD" w:rsidP="00B15566">
            <w:pPr>
              <w:spacing w:before="40" w:after="120"/>
              <w:ind w:left="11"/>
              <w:rPr>
                <w:rFonts w:eastAsia="Calibri" w:cs="Times New Roman"/>
                <w:b/>
                <w:bCs/>
              </w:rPr>
            </w:pPr>
          </w:p>
        </w:tc>
        <w:tc>
          <w:tcPr>
            <w:tcW w:w="4766" w:type="dxa"/>
            <w:tcBorders>
              <w:top w:val="single" w:sz="4" w:space="0" w:color="auto"/>
              <w:bottom w:val="single" w:sz="4" w:space="0" w:color="auto"/>
            </w:tcBorders>
            <w:shd w:val="clear" w:color="auto" w:fill="auto"/>
          </w:tcPr>
          <w:p w14:paraId="61198322" w14:textId="77777777" w:rsidR="009E01BD" w:rsidRPr="002A431D" w:rsidRDefault="009E01BD" w:rsidP="00B15566">
            <w:pPr>
              <w:spacing w:before="40" w:after="120"/>
              <w:ind w:left="11"/>
              <w:rPr>
                <w:rFonts w:eastAsia="Calibri" w:cs="Times New Roman"/>
              </w:rPr>
            </w:pPr>
            <w:r w:rsidRPr="002A431D">
              <w:rPr>
                <w:rFonts w:cs="Times New Roman"/>
              </w:rPr>
              <w:t>Любые другие вещества и изделия класса 5.2</w:t>
            </w:r>
          </w:p>
        </w:tc>
        <w:tc>
          <w:tcPr>
            <w:tcW w:w="691" w:type="dxa"/>
            <w:tcBorders>
              <w:top w:val="single" w:sz="4" w:space="0" w:color="auto"/>
              <w:bottom w:val="single" w:sz="4" w:space="0" w:color="auto"/>
            </w:tcBorders>
            <w:shd w:val="clear" w:color="auto" w:fill="auto"/>
          </w:tcPr>
          <w:p w14:paraId="2AC89C00"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6D156E02"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6A2A43E7" w14:textId="77777777" w:rsidR="009E01BD" w:rsidRPr="002A431D" w:rsidRDefault="009E01BD" w:rsidP="00B15566">
            <w:pPr>
              <w:spacing w:before="40" w:after="120"/>
              <w:ind w:left="11"/>
              <w:rPr>
                <w:rFonts w:eastAsia="Calibri" w:cs="Times New Roman"/>
              </w:rPr>
            </w:pPr>
          </w:p>
        </w:tc>
      </w:tr>
      <w:tr w:rsidR="009E01BD" w:rsidRPr="002A431D" w14:paraId="0C1C93AC" w14:textId="77777777" w:rsidTr="00A86486">
        <w:tc>
          <w:tcPr>
            <w:tcW w:w="555" w:type="dxa"/>
            <w:vMerge w:val="restart"/>
            <w:tcBorders>
              <w:top w:val="single" w:sz="4" w:space="0" w:color="auto"/>
            </w:tcBorders>
            <w:shd w:val="clear" w:color="auto" w:fill="auto"/>
          </w:tcPr>
          <w:p w14:paraId="13923053" w14:textId="77777777" w:rsidR="009E01BD" w:rsidRPr="002A431D" w:rsidRDefault="009E01BD" w:rsidP="00B15566">
            <w:pPr>
              <w:spacing w:before="40" w:after="120"/>
              <w:ind w:left="11"/>
              <w:rPr>
                <w:rFonts w:eastAsia="Calibri" w:cs="Times New Roman"/>
                <w:b/>
                <w:bCs/>
              </w:rPr>
            </w:pPr>
            <w:r w:rsidRPr="002A431D">
              <w:rPr>
                <w:rFonts w:cs="Times New Roman"/>
                <w:b/>
                <w:bCs/>
              </w:rPr>
              <w:t>6.1</w:t>
            </w:r>
          </w:p>
        </w:tc>
        <w:tc>
          <w:tcPr>
            <w:tcW w:w="4766" w:type="dxa"/>
            <w:tcBorders>
              <w:top w:val="single" w:sz="4" w:space="0" w:color="auto"/>
              <w:bottom w:val="single" w:sz="4" w:space="0" w:color="auto"/>
            </w:tcBorders>
            <w:shd w:val="clear" w:color="auto" w:fill="auto"/>
          </w:tcPr>
          <w:p w14:paraId="6A548D08" w14:textId="77777777" w:rsidR="009E01BD" w:rsidRPr="002A431D" w:rsidRDefault="009E01BD" w:rsidP="00B15566">
            <w:pPr>
              <w:spacing w:before="40" w:after="120"/>
              <w:ind w:left="11"/>
              <w:rPr>
                <w:rFonts w:eastAsia="Calibri" w:cs="Times New Roman"/>
              </w:rPr>
            </w:pPr>
            <w:r w:rsidRPr="002A431D">
              <w:rPr>
                <w:rFonts w:cs="Times New Roman"/>
              </w:rPr>
              <w:t>Вещества и изделия класса 6.1, группа упаковки I</w:t>
            </w:r>
          </w:p>
        </w:tc>
        <w:tc>
          <w:tcPr>
            <w:tcW w:w="691" w:type="dxa"/>
            <w:tcBorders>
              <w:top w:val="single" w:sz="4" w:space="0" w:color="auto"/>
              <w:bottom w:val="single" w:sz="4" w:space="0" w:color="auto"/>
            </w:tcBorders>
            <w:shd w:val="clear" w:color="auto" w:fill="auto"/>
          </w:tcPr>
          <w:p w14:paraId="48B3648A"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2524ECE8"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14A153E7" w14:textId="77777777" w:rsidR="009E01BD" w:rsidRPr="002A431D" w:rsidRDefault="009E01BD" w:rsidP="00B15566">
            <w:pPr>
              <w:spacing w:before="40" w:after="120"/>
              <w:ind w:left="11"/>
              <w:rPr>
                <w:rFonts w:eastAsia="Calibri" w:cs="Times New Roman"/>
              </w:rPr>
            </w:pPr>
            <w:r w:rsidRPr="002A431D">
              <w:rPr>
                <w:rFonts w:cs="Times New Roman"/>
              </w:rPr>
              <w:t>0</w:t>
            </w:r>
          </w:p>
        </w:tc>
      </w:tr>
      <w:tr w:rsidR="009E01BD" w:rsidRPr="002A431D" w14:paraId="0669F235" w14:textId="77777777" w:rsidTr="00A86486">
        <w:tc>
          <w:tcPr>
            <w:tcW w:w="555" w:type="dxa"/>
            <w:vMerge/>
            <w:tcBorders>
              <w:bottom w:val="single" w:sz="4" w:space="0" w:color="auto"/>
            </w:tcBorders>
            <w:shd w:val="clear" w:color="auto" w:fill="auto"/>
          </w:tcPr>
          <w:p w14:paraId="3F59DD4A" w14:textId="77777777" w:rsidR="009E01BD" w:rsidRPr="002A431D" w:rsidRDefault="009E01BD" w:rsidP="00B15566">
            <w:pPr>
              <w:spacing w:before="40" w:after="120"/>
              <w:ind w:left="11"/>
              <w:rPr>
                <w:rFonts w:eastAsia="Calibri" w:cs="Times New Roman"/>
                <w:b/>
                <w:bCs/>
              </w:rPr>
            </w:pPr>
          </w:p>
        </w:tc>
        <w:tc>
          <w:tcPr>
            <w:tcW w:w="4766" w:type="dxa"/>
            <w:tcBorders>
              <w:top w:val="single" w:sz="4" w:space="0" w:color="auto"/>
              <w:bottom w:val="single" w:sz="4" w:space="0" w:color="auto"/>
            </w:tcBorders>
            <w:shd w:val="clear" w:color="auto" w:fill="auto"/>
          </w:tcPr>
          <w:p w14:paraId="758B3560" w14:textId="77777777" w:rsidR="009E01BD" w:rsidRPr="002A431D" w:rsidRDefault="009E01BD" w:rsidP="00B15566">
            <w:pPr>
              <w:spacing w:before="40" w:after="120"/>
              <w:ind w:left="11"/>
              <w:rPr>
                <w:rFonts w:eastAsia="Calibri" w:cs="Times New Roman"/>
              </w:rPr>
            </w:pPr>
            <w:r w:rsidRPr="002A431D">
              <w:rPr>
                <w:rFonts w:cs="Times New Roman"/>
              </w:rPr>
              <w:t>Любые другие вещества и изделия класса 6.1</w:t>
            </w:r>
          </w:p>
        </w:tc>
        <w:tc>
          <w:tcPr>
            <w:tcW w:w="691" w:type="dxa"/>
            <w:tcBorders>
              <w:top w:val="single" w:sz="4" w:space="0" w:color="auto"/>
              <w:bottom w:val="single" w:sz="4" w:space="0" w:color="auto"/>
            </w:tcBorders>
            <w:shd w:val="clear" w:color="auto" w:fill="auto"/>
          </w:tcPr>
          <w:p w14:paraId="788B8760"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1BD57679"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672EB887" w14:textId="77777777" w:rsidR="009E01BD" w:rsidRPr="002A431D" w:rsidRDefault="009E01BD" w:rsidP="00B15566">
            <w:pPr>
              <w:spacing w:before="40" w:after="120"/>
              <w:ind w:left="11"/>
              <w:rPr>
                <w:rFonts w:eastAsia="Calibri" w:cs="Times New Roman"/>
              </w:rPr>
            </w:pPr>
          </w:p>
        </w:tc>
      </w:tr>
      <w:tr w:rsidR="009E01BD" w:rsidRPr="002A431D" w14:paraId="28D3D507" w14:textId="77777777" w:rsidTr="00A86486">
        <w:tc>
          <w:tcPr>
            <w:tcW w:w="555" w:type="dxa"/>
            <w:tcBorders>
              <w:top w:val="single" w:sz="4" w:space="0" w:color="auto"/>
            </w:tcBorders>
            <w:shd w:val="clear" w:color="auto" w:fill="auto"/>
          </w:tcPr>
          <w:p w14:paraId="297D8298" w14:textId="77777777" w:rsidR="009E01BD" w:rsidRPr="002A431D" w:rsidRDefault="009E01BD" w:rsidP="00B15566">
            <w:pPr>
              <w:pageBreakBefore/>
              <w:spacing w:before="40" w:after="120"/>
              <w:ind w:left="11"/>
              <w:rPr>
                <w:rFonts w:eastAsia="Calibri" w:cs="Times New Roman"/>
                <w:b/>
                <w:bCs/>
              </w:rPr>
            </w:pPr>
            <w:r w:rsidRPr="002A431D">
              <w:rPr>
                <w:rFonts w:cs="Times New Roman"/>
                <w:b/>
                <w:bCs/>
              </w:rPr>
              <w:lastRenderedPageBreak/>
              <w:t>6.2</w:t>
            </w:r>
          </w:p>
        </w:tc>
        <w:tc>
          <w:tcPr>
            <w:tcW w:w="4766" w:type="dxa"/>
            <w:tcBorders>
              <w:top w:val="single" w:sz="4" w:space="0" w:color="auto"/>
              <w:bottom w:val="single" w:sz="4" w:space="0" w:color="auto"/>
            </w:tcBorders>
            <w:shd w:val="clear" w:color="auto" w:fill="auto"/>
          </w:tcPr>
          <w:p w14:paraId="4F07C28E" w14:textId="77777777" w:rsidR="009E01BD" w:rsidRPr="002A431D" w:rsidRDefault="009E01BD" w:rsidP="00B15566">
            <w:pPr>
              <w:spacing w:before="40" w:after="120"/>
              <w:ind w:left="11"/>
              <w:rPr>
                <w:rFonts w:eastAsia="Calibri" w:cs="Times New Roman"/>
              </w:rPr>
            </w:pPr>
            <w:r w:rsidRPr="002A431D">
              <w:rPr>
                <w:rFonts w:cs="Times New Roman"/>
              </w:rPr>
              <w:t xml:space="preserve">Вещества и изделия класса 6.2, категория А </w:t>
            </w:r>
          </w:p>
        </w:tc>
        <w:tc>
          <w:tcPr>
            <w:tcW w:w="691" w:type="dxa"/>
            <w:tcBorders>
              <w:top w:val="single" w:sz="4" w:space="0" w:color="auto"/>
              <w:bottom w:val="single" w:sz="4" w:space="0" w:color="auto"/>
            </w:tcBorders>
            <w:shd w:val="clear" w:color="auto" w:fill="auto"/>
          </w:tcPr>
          <w:p w14:paraId="77BFAA68"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0EF95C68"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0F5AC8BE" w14:textId="77777777" w:rsidR="009E01BD" w:rsidRPr="002A431D" w:rsidRDefault="009E01BD" w:rsidP="00B15566">
            <w:pPr>
              <w:spacing w:before="40" w:after="120"/>
              <w:ind w:left="11"/>
              <w:rPr>
                <w:rFonts w:eastAsia="Calibri" w:cs="Times New Roman"/>
              </w:rPr>
            </w:pPr>
            <w:r w:rsidRPr="002A431D">
              <w:rPr>
                <w:rFonts w:cs="Times New Roman"/>
              </w:rPr>
              <w:t>0</w:t>
            </w:r>
          </w:p>
        </w:tc>
      </w:tr>
      <w:tr w:rsidR="009E01BD" w:rsidRPr="002A431D" w14:paraId="093C09D5" w14:textId="77777777" w:rsidTr="00A86486">
        <w:tc>
          <w:tcPr>
            <w:tcW w:w="555" w:type="dxa"/>
            <w:tcBorders>
              <w:bottom w:val="single" w:sz="4" w:space="0" w:color="auto"/>
            </w:tcBorders>
            <w:shd w:val="clear" w:color="auto" w:fill="auto"/>
          </w:tcPr>
          <w:p w14:paraId="61A02344" w14:textId="77777777" w:rsidR="009E01BD" w:rsidRPr="002A431D" w:rsidRDefault="009E01BD" w:rsidP="00B15566">
            <w:pPr>
              <w:spacing w:before="40" w:after="120"/>
              <w:ind w:left="11"/>
              <w:rPr>
                <w:rFonts w:eastAsia="Calibri" w:cs="Times New Roman"/>
                <w:b/>
              </w:rPr>
            </w:pPr>
          </w:p>
        </w:tc>
        <w:tc>
          <w:tcPr>
            <w:tcW w:w="4766" w:type="dxa"/>
            <w:tcBorders>
              <w:top w:val="single" w:sz="4" w:space="0" w:color="auto"/>
              <w:bottom w:val="single" w:sz="4" w:space="0" w:color="auto"/>
            </w:tcBorders>
            <w:shd w:val="clear" w:color="auto" w:fill="auto"/>
          </w:tcPr>
          <w:p w14:paraId="5775CA9B" w14:textId="77777777" w:rsidR="009E01BD" w:rsidRPr="002A431D" w:rsidRDefault="009E01BD" w:rsidP="00B15566">
            <w:pPr>
              <w:spacing w:before="40" w:after="120"/>
              <w:ind w:left="11"/>
              <w:rPr>
                <w:rFonts w:eastAsia="Calibri" w:cs="Times New Roman"/>
              </w:rPr>
            </w:pPr>
            <w:r w:rsidRPr="002A431D">
              <w:rPr>
                <w:rFonts w:cs="Times New Roman"/>
              </w:rPr>
              <w:t>Любые другие вещества и изделия класса 6.2</w:t>
            </w:r>
          </w:p>
        </w:tc>
        <w:tc>
          <w:tcPr>
            <w:tcW w:w="691" w:type="dxa"/>
            <w:tcBorders>
              <w:top w:val="single" w:sz="4" w:space="0" w:color="auto"/>
              <w:bottom w:val="single" w:sz="4" w:space="0" w:color="auto"/>
            </w:tcBorders>
            <w:shd w:val="clear" w:color="auto" w:fill="auto"/>
          </w:tcPr>
          <w:p w14:paraId="5CEA9385"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2E2A2EC8"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235183DA" w14:textId="77777777" w:rsidR="009E01BD" w:rsidRPr="002A431D" w:rsidRDefault="009E01BD" w:rsidP="00B15566">
            <w:pPr>
              <w:spacing w:before="40" w:after="120"/>
              <w:ind w:left="11"/>
              <w:rPr>
                <w:rFonts w:eastAsia="Calibri" w:cs="Times New Roman"/>
              </w:rPr>
            </w:pPr>
          </w:p>
        </w:tc>
      </w:tr>
      <w:tr w:rsidR="009E01BD" w:rsidRPr="002A431D" w14:paraId="5173AFAA" w14:textId="77777777" w:rsidTr="00A86486">
        <w:tc>
          <w:tcPr>
            <w:tcW w:w="555" w:type="dxa"/>
            <w:vMerge w:val="restart"/>
            <w:tcBorders>
              <w:top w:val="single" w:sz="4" w:space="0" w:color="auto"/>
            </w:tcBorders>
            <w:shd w:val="clear" w:color="auto" w:fill="auto"/>
          </w:tcPr>
          <w:p w14:paraId="5F51D65E" w14:textId="77777777" w:rsidR="009E01BD" w:rsidRPr="002A431D" w:rsidRDefault="009E01BD" w:rsidP="00B15566">
            <w:pPr>
              <w:spacing w:before="40" w:after="120"/>
              <w:ind w:left="11"/>
              <w:rPr>
                <w:rFonts w:eastAsia="Calibri" w:cs="Times New Roman"/>
                <w:b/>
              </w:rPr>
            </w:pPr>
            <w:r w:rsidRPr="002A431D">
              <w:rPr>
                <w:rFonts w:cs="Times New Roman"/>
                <w:b/>
                <w:bCs/>
              </w:rPr>
              <w:t>7</w:t>
            </w:r>
          </w:p>
        </w:tc>
        <w:tc>
          <w:tcPr>
            <w:tcW w:w="4766" w:type="dxa"/>
            <w:tcBorders>
              <w:top w:val="single" w:sz="4" w:space="0" w:color="auto"/>
              <w:bottom w:val="single" w:sz="4" w:space="0" w:color="auto"/>
            </w:tcBorders>
            <w:shd w:val="clear" w:color="auto" w:fill="auto"/>
          </w:tcPr>
          <w:p w14:paraId="6199B182" w14:textId="77777777" w:rsidR="009E01BD" w:rsidRPr="002A431D" w:rsidRDefault="009E01BD" w:rsidP="00B15566">
            <w:pPr>
              <w:spacing w:before="40" w:after="120"/>
              <w:ind w:left="11"/>
              <w:rPr>
                <w:rFonts w:eastAsia="Calibri" w:cs="Times New Roman"/>
              </w:rPr>
            </w:pPr>
            <w:r w:rsidRPr="002A431D">
              <w:rPr>
                <w:rFonts w:cs="Times New Roman"/>
              </w:rPr>
              <w:t xml:space="preserve">Материалы и изделия класса 7, отнесенные </w:t>
            </w:r>
            <w:r w:rsidR="00B15566">
              <w:rPr>
                <w:rFonts w:cs="Times New Roman"/>
              </w:rPr>
              <w:br/>
            </w:r>
            <w:r w:rsidRPr="002A431D">
              <w:rPr>
                <w:rFonts w:cs="Times New Roman"/>
              </w:rPr>
              <w:t>к № ООН 2908, 2909, 2910 и 2911</w:t>
            </w:r>
          </w:p>
        </w:tc>
        <w:tc>
          <w:tcPr>
            <w:tcW w:w="691" w:type="dxa"/>
            <w:tcBorders>
              <w:top w:val="single" w:sz="4" w:space="0" w:color="auto"/>
              <w:bottom w:val="single" w:sz="4" w:space="0" w:color="auto"/>
            </w:tcBorders>
            <w:shd w:val="clear" w:color="auto" w:fill="auto"/>
          </w:tcPr>
          <w:p w14:paraId="603BAE81"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6CA26261"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2CA50313" w14:textId="77777777" w:rsidR="009E01BD" w:rsidRPr="002A431D" w:rsidRDefault="009E01BD" w:rsidP="00B15566">
            <w:pPr>
              <w:spacing w:before="40" w:after="120"/>
              <w:ind w:left="11"/>
              <w:rPr>
                <w:rFonts w:eastAsia="Calibri" w:cs="Times New Roman"/>
              </w:rPr>
            </w:pPr>
          </w:p>
        </w:tc>
      </w:tr>
      <w:tr w:rsidR="009E01BD" w:rsidRPr="002A431D" w14:paraId="1B8CE60D" w14:textId="77777777" w:rsidTr="00A86486">
        <w:tc>
          <w:tcPr>
            <w:tcW w:w="555" w:type="dxa"/>
            <w:vMerge/>
            <w:tcBorders>
              <w:bottom w:val="single" w:sz="4" w:space="0" w:color="auto"/>
            </w:tcBorders>
            <w:shd w:val="clear" w:color="auto" w:fill="auto"/>
          </w:tcPr>
          <w:p w14:paraId="5E26FCB3" w14:textId="77777777" w:rsidR="009E01BD" w:rsidRPr="002A431D" w:rsidRDefault="009E01BD" w:rsidP="00B15566">
            <w:pPr>
              <w:spacing w:before="40" w:after="120"/>
              <w:ind w:left="11"/>
              <w:rPr>
                <w:rFonts w:eastAsia="Calibri" w:cs="Times New Roman"/>
                <w:b/>
              </w:rPr>
            </w:pPr>
          </w:p>
        </w:tc>
        <w:tc>
          <w:tcPr>
            <w:tcW w:w="4766" w:type="dxa"/>
            <w:tcBorders>
              <w:top w:val="single" w:sz="4" w:space="0" w:color="auto"/>
              <w:bottom w:val="single" w:sz="4" w:space="0" w:color="auto"/>
            </w:tcBorders>
            <w:shd w:val="clear" w:color="auto" w:fill="auto"/>
          </w:tcPr>
          <w:p w14:paraId="18B9471B" w14:textId="77777777" w:rsidR="009E01BD" w:rsidRPr="002A431D" w:rsidRDefault="009E01BD" w:rsidP="00B15566">
            <w:pPr>
              <w:spacing w:before="40" w:after="120"/>
              <w:ind w:left="11"/>
              <w:rPr>
                <w:rFonts w:eastAsia="Calibri" w:cs="Times New Roman"/>
              </w:rPr>
            </w:pPr>
            <w:r w:rsidRPr="002A431D">
              <w:rPr>
                <w:rFonts w:cs="Times New Roman"/>
              </w:rPr>
              <w:t>Любые другие материалы и изделия класса 7</w:t>
            </w:r>
          </w:p>
        </w:tc>
        <w:tc>
          <w:tcPr>
            <w:tcW w:w="691" w:type="dxa"/>
            <w:tcBorders>
              <w:top w:val="single" w:sz="4" w:space="0" w:color="auto"/>
              <w:bottom w:val="single" w:sz="4" w:space="0" w:color="auto"/>
            </w:tcBorders>
            <w:shd w:val="clear" w:color="auto" w:fill="auto"/>
          </w:tcPr>
          <w:p w14:paraId="16E995C0"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1A22B068"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3FD64E76" w14:textId="77777777" w:rsidR="009E01BD" w:rsidRPr="002A431D" w:rsidRDefault="009E01BD" w:rsidP="00B15566">
            <w:pPr>
              <w:spacing w:before="40" w:after="120"/>
              <w:ind w:left="11"/>
              <w:rPr>
                <w:rFonts w:eastAsia="Calibri" w:cs="Times New Roman"/>
              </w:rPr>
            </w:pPr>
            <w:r w:rsidRPr="002A431D">
              <w:rPr>
                <w:rFonts w:cs="Times New Roman"/>
              </w:rPr>
              <w:t>0</w:t>
            </w:r>
          </w:p>
        </w:tc>
      </w:tr>
      <w:tr w:rsidR="009E01BD" w:rsidRPr="002A431D" w14:paraId="5F82670E" w14:textId="77777777" w:rsidTr="00A86486">
        <w:tc>
          <w:tcPr>
            <w:tcW w:w="555" w:type="dxa"/>
            <w:vMerge w:val="restart"/>
            <w:tcBorders>
              <w:top w:val="single" w:sz="4" w:space="0" w:color="auto"/>
            </w:tcBorders>
            <w:shd w:val="clear" w:color="auto" w:fill="auto"/>
          </w:tcPr>
          <w:p w14:paraId="07624AC1" w14:textId="77777777" w:rsidR="009E01BD" w:rsidRPr="002A431D" w:rsidRDefault="009E01BD" w:rsidP="00B15566">
            <w:pPr>
              <w:spacing w:before="40" w:after="120"/>
              <w:ind w:left="11"/>
              <w:rPr>
                <w:rFonts w:eastAsia="Calibri" w:cs="Times New Roman"/>
                <w:b/>
              </w:rPr>
            </w:pPr>
            <w:r w:rsidRPr="002A431D">
              <w:rPr>
                <w:rFonts w:cs="Times New Roman"/>
                <w:b/>
                <w:bCs/>
              </w:rPr>
              <w:t>8</w:t>
            </w:r>
          </w:p>
        </w:tc>
        <w:tc>
          <w:tcPr>
            <w:tcW w:w="4766" w:type="dxa"/>
            <w:tcBorders>
              <w:top w:val="single" w:sz="4" w:space="0" w:color="auto"/>
              <w:bottom w:val="single" w:sz="4" w:space="0" w:color="auto"/>
            </w:tcBorders>
            <w:shd w:val="clear" w:color="auto" w:fill="auto"/>
          </w:tcPr>
          <w:p w14:paraId="60DA9345" w14:textId="77777777" w:rsidR="009E01BD" w:rsidRPr="002A431D" w:rsidRDefault="009E01BD" w:rsidP="00B15566">
            <w:pPr>
              <w:spacing w:before="40" w:after="120"/>
              <w:ind w:left="11"/>
              <w:rPr>
                <w:rFonts w:eastAsia="Calibri" w:cs="Times New Roman"/>
              </w:rPr>
            </w:pPr>
            <w:r w:rsidRPr="002A431D">
              <w:rPr>
                <w:rFonts w:cs="Times New Roman"/>
              </w:rPr>
              <w:t xml:space="preserve">Вещества и изделия класса 8, группа упаковки I </w:t>
            </w:r>
          </w:p>
        </w:tc>
        <w:tc>
          <w:tcPr>
            <w:tcW w:w="691" w:type="dxa"/>
            <w:tcBorders>
              <w:top w:val="single" w:sz="4" w:space="0" w:color="auto"/>
              <w:bottom w:val="single" w:sz="4" w:space="0" w:color="auto"/>
            </w:tcBorders>
            <w:shd w:val="clear" w:color="auto" w:fill="auto"/>
          </w:tcPr>
          <w:p w14:paraId="3C50B102" w14:textId="77777777" w:rsidR="009E01BD" w:rsidRPr="002A431D" w:rsidRDefault="009E01BD" w:rsidP="00B15566">
            <w:pPr>
              <w:spacing w:before="40" w:after="120"/>
              <w:ind w:left="11"/>
              <w:rPr>
                <w:rFonts w:eastAsia="Calibri" w:cs="Times New Roman"/>
              </w:rPr>
            </w:pPr>
          </w:p>
        </w:tc>
        <w:tc>
          <w:tcPr>
            <w:tcW w:w="691" w:type="dxa"/>
            <w:tcBorders>
              <w:top w:val="single" w:sz="4" w:space="0" w:color="auto"/>
              <w:bottom w:val="single" w:sz="4" w:space="0" w:color="auto"/>
            </w:tcBorders>
            <w:shd w:val="clear" w:color="auto" w:fill="auto"/>
          </w:tcPr>
          <w:p w14:paraId="7EA365A0" w14:textId="77777777" w:rsidR="009E01BD" w:rsidRPr="002A431D" w:rsidRDefault="009E01BD" w:rsidP="00B15566">
            <w:pPr>
              <w:spacing w:before="40" w:after="120"/>
              <w:ind w:left="11"/>
              <w:rPr>
                <w:rFonts w:eastAsia="Calibri" w:cs="Times New Roman"/>
              </w:rPr>
            </w:pPr>
            <w:r w:rsidRPr="002A431D">
              <w:rPr>
                <w:rFonts w:cs="Times New Roman"/>
              </w:rPr>
              <w:t>300</w:t>
            </w:r>
          </w:p>
        </w:tc>
        <w:tc>
          <w:tcPr>
            <w:tcW w:w="667" w:type="dxa"/>
            <w:tcBorders>
              <w:top w:val="single" w:sz="4" w:space="0" w:color="auto"/>
              <w:bottom w:val="single" w:sz="4" w:space="0" w:color="auto"/>
            </w:tcBorders>
            <w:shd w:val="clear" w:color="auto" w:fill="auto"/>
          </w:tcPr>
          <w:p w14:paraId="5D7EAB67" w14:textId="77777777" w:rsidR="009E01BD" w:rsidRPr="002A431D" w:rsidRDefault="009E01BD" w:rsidP="00B15566">
            <w:pPr>
              <w:spacing w:before="40" w:after="120"/>
              <w:ind w:left="11"/>
              <w:rPr>
                <w:rFonts w:eastAsia="Calibri" w:cs="Times New Roman"/>
              </w:rPr>
            </w:pPr>
          </w:p>
        </w:tc>
      </w:tr>
      <w:tr w:rsidR="009E01BD" w:rsidRPr="002A431D" w14:paraId="0542D43A" w14:textId="77777777" w:rsidTr="00A86486">
        <w:tc>
          <w:tcPr>
            <w:tcW w:w="555" w:type="dxa"/>
            <w:vMerge/>
            <w:tcBorders>
              <w:bottom w:val="single" w:sz="4" w:space="0" w:color="auto"/>
            </w:tcBorders>
            <w:shd w:val="clear" w:color="auto" w:fill="auto"/>
          </w:tcPr>
          <w:p w14:paraId="28B87FB8" w14:textId="77777777" w:rsidR="009E01BD" w:rsidRPr="002A431D" w:rsidRDefault="009E01BD" w:rsidP="00B15566">
            <w:pPr>
              <w:spacing w:before="40" w:after="120"/>
              <w:ind w:left="11"/>
              <w:rPr>
                <w:rFonts w:eastAsia="Calibri" w:cs="Times New Roman"/>
                <w:b/>
              </w:rPr>
            </w:pPr>
          </w:p>
        </w:tc>
        <w:tc>
          <w:tcPr>
            <w:tcW w:w="4766" w:type="dxa"/>
            <w:tcBorders>
              <w:top w:val="single" w:sz="4" w:space="0" w:color="auto"/>
              <w:bottom w:val="single" w:sz="4" w:space="0" w:color="auto"/>
            </w:tcBorders>
            <w:shd w:val="clear" w:color="auto" w:fill="auto"/>
          </w:tcPr>
          <w:p w14:paraId="49088471" w14:textId="77777777" w:rsidR="009E01BD" w:rsidRPr="002A431D" w:rsidRDefault="009E01BD" w:rsidP="00B15566">
            <w:pPr>
              <w:spacing w:before="40" w:after="120"/>
              <w:ind w:left="11"/>
              <w:rPr>
                <w:rFonts w:eastAsia="Calibri" w:cs="Times New Roman"/>
              </w:rPr>
            </w:pPr>
            <w:r w:rsidRPr="002A431D">
              <w:rPr>
                <w:rFonts w:cs="Times New Roman"/>
              </w:rPr>
              <w:t>Любые другие вещества и изделия класса 8</w:t>
            </w:r>
          </w:p>
        </w:tc>
        <w:tc>
          <w:tcPr>
            <w:tcW w:w="691" w:type="dxa"/>
            <w:tcBorders>
              <w:top w:val="single" w:sz="4" w:space="0" w:color="auto"/>
              <w:bottom w:val="single" w:sz="4" w:space="0" w:color="auto"/>
            </w:tcBorders>
            <w:shd w:val="clear" w:color="auto" w:fill="auto"/>
          </w:tcPr>
          <w:p w14:paraId="66CDD1A5"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4" w:space="0" w:color="auto"/>
            </w:tcBorders>
            <w:shd w:val="clear" w:color="auto" w:fill="auto"/>
          </w:tcPr>
          <w:p w14:paraId="00F084AE"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4" w:space="0" w:color="auto"/>
            </w:tcBorders>
            <w:shd w:val="clear" w:color="auto" w:fill="auto"/>
          </w:tcPr>
          <w:p w14:paraId="261EC39B" w14:textId="77777777" w:rsidR="009E01BD" w:rsidRPr="002A431D" w:rsidRDefault="009E01BD" w:rsidP="00B15566">
            <w:pPr>
              <w:spacing w:before="40" w:after="120"/>
              <w:ind w:left="11"/>
              <w:rPr>
                <w:rFonts w:eastAsia="Calibri" w:cs="Times New Roman"/>
              </w:rPr>
            </w:pPr>
          </w:p>
        </w:tc>
      </w:tr>
      <w:tr w:rsidR="009E01BD" w:rsidRPr="002A431D" w14:paraId="109EC623" w14:textId="77777777" w:rsidTr="00A86486">
        <w:tc>
          <w:tcPr>
            <w:tcW w:w="555" w:type="dxa"/>
            <w:tcBorders>
              <w:top w:val="single" w:sz="4" w:space="0" w:color="auto"/>
              <w:bottom w:val="single" w:sz="12" w:space="0" w:color="auto"/>
            </w:tcBorders>
            <w:shd w:val="clear" w:color="auto" w:fill="auto"/>
          </w:tcPr>
          <w:p w14:paraId="6FD4558D" w14:textId="77777777" w:rsidR="009E01BD" w:rsidRPr="002A431D" w:rsidRDefault="009E01BD" w:rsidP="00B15566">
            <w:pPr>
              <w:spacing w:before="40" w:after="120"/>
              <w:ind w:left="11"/>
              <w:rPr>
                <w:rFonts w:eastAsia="Calibri" w:cs="Times New Roman"/>
                <w:b/>
              </w:rPr>
            </w:pPr>
            <w:r w:rsidRPr="002A431D">
              <w:rPr>
                <w:rFonts w:cs="Times New Roman"/>
                <w:b/>
                <w:bCs/>
              </w:rPr>
              <w:t>9</w:t>
            </w:r>
          </w:p>
        </w:tc>
        <w:tc>
          <w:tcPr>
            <w:tcW w:w="4766" w:type="dxa"/>
            <w:tcBorders>
              <w:top w:val="single" w:sz="4" w:space="0" w:color="auto"/>
              <w:bottom w:val="single" w:sz="12" w:space="0" w:color="auto"/>
            </w:tcBorders>
            <w:shd w:val="clear" w:color="auto" w:fill="auto"/>
          </w:tcPr>
          <w:p w14:paraId="3FE2E551" w14:textId="77777777" w:rsidR="009E01BD" w:rsidRPr="002A431D" w:rsidRDefault="009E01BD" w:rsidP="00B15566">
            <w:pPr>
              <w:spacing w:before="40" w:after="120"/>
              <w:ind w:left="11"/>
              <w:rPr>
                <w:rFonts w:eastAsia="Calibri" w:cs="Times New Roman"/>
              </w:rPr>
            </w:pPr>
            <w:r w:rsidRPr="002A431D">
              <w:rPr>
                <w:rFonts w:cs="Times New Roman"/>
              </w:rPr>
              <w:t>Все вещества и изделия класса 9</w:t>
            </w:r>
          </w:p>
        </w:tc>
        <w:tc>
          <w:tcPr>
            <w:tcW w:w="691" w:type="dxa"/>
            <w:tcBorders>
              <w:top w:val="single" w:sz="4" w:space="0" w:color="auto"/>
              <w:bottom w:val="single" w:sz="12" w:space="0" w:color="auto"/>
            </w:tcBorders>
            <w:shd w:val="clear" w:color="auto" w:fill="auto"/>
          </w:tcPr>
          <w:p w14:paraId="7E84239F" w14:textId="77777777" w:rsidR="009E01BD" w:rsidRPr="002A431D" w:rsidRDefault="009E01BD" w:rsidP="00B15566">
            <w:pPr>
              <w:spacing w:before="40" w:after="120"/>
              <w:ind w:left="11"/>
              <w:rPr>
                <w:rFonts w:eastAsia="Calibri" w:cs="Times New Roman"/>
              </w:rPr>
            </w:pPr>
            <w:r w:rsidRPr="002A431D">
              <w:rPr>
                <w:rFonts w:cs="Times New Roman"/>
              </w:rPr>
              <w:t>3</w:t>
            </w:r>
            <w:r w:rsidR="00B15566">
              <w:rPr>
                <w:rFonts w:cs="Times New Roman"/>
              </w:rPr>
              <w:t> </w:t>
            </w:r>
            <w:r w:rsidRPr="002A431D">
              <w:rPr>
                <w:rFonts w:cs="Times New Roman"/>
              </w:rPr>
              <w:t>000</w:t>
            </w:r>
          </w:p>
        </w:tc>
        <w:tc>
          <w:tcPr>
            <w:tcW w:w="691" w:type="dxa"/>
            <w:tcBorders>
              <w:top w:val="single" w:sz="4" w:space="0" w:color="auto"/>
              <w:bottom w:val="single" w:sz="12" w:space="0" w:color="auto"/>
            </w:tcBorders>
            <w:shd w:val="clear" w:color="auto" w:fill="auto"/>
          </w:tcPr>
          <w:p w14:paraId="2E578ABE" w14:textId="77777777" w:rsidR="009E01BD" w:rsidRPr="002A431D" w:rsidRDefault="009E01BD" w:rsidP="00B15566">
            <w:pPr>
              <w:spacing w:before="40" w:after="120"/>
              <w:ind w:left="11"/>
              <w:rPr>
                <w:rFonts w:eastAsia="Calibri" w:cs="Times New Roman"/>
              </w:rPr>
            </w:pPr>
          </w:p>
        </w:tc>
        <w:tc>
          <w:tcPr>
            <w:tcW w:w="667" w:type="dxa"/>
            <w:tcBorders>
              <w:top w:val="single" w:sz="4" w:space="0" w:color="auto"/>
              <w:bottom w:val="single" w:sz="12" w:space="0" w:color="auto"/>
            </w:tcBorders>
            <w:shd w:val="clear" w:color="auto" w:fill="auto"/>
          </w:tcPr>
          <w:p w14:paraId="6F7257CA" w14:textId="77777777" w:rsidR="009E01BD" w:rsidRPr="002A431D" w:rsidRDefault="009E01BD" w:rsidP="00B15566">
            <w:pPr>
              <w:spacing w:before="40" w:after="120"/>
              <w:ind w:left="11"/>
              <w:rPr>
                <w:rFonts w:eastAsia="Calibri" w:cs="Times New Roman"/>
              </w:rPr>
            </w:pPr>
          </w:p>
        </w:tc>
      </w:tr>
    </w:tbl>
    <w:p w14:paraId="3623F9F8" w14:textId="77777777" w:rsidR="009E01BD" w:rsidRPr="00A05EB9" w:rsidRDefault="009E01BD" w:rsidP="009E01BD">
      <w:pPr>
        <w:pStyle w:val="SingleTxtG"/>
        <w:spacing w:before="120"/>
        <w:jc w:val="right"/>
        <w:rPr>
          <w:rFonts w:asciiTheme="majorBidi" w:hAnsiTheme="majorBidi" w:cstheme="majorBidi"/>
          <w:i/>
        </w:rPr>
      </w:pPr>
      <w:r>
        <w:t>».</w:t>
      </w:r>
    </w:p>
    <w:p w14:paraId="1D395CFD" w14:textId="77777777" w:rsidR="009E01BD" w:rsidRPr="00A05EB9" w:rsidRDefault="009E01BD" w:rsidP="009E01BD">
      <w:pPr>
        <w:pStyle w:val="SingleTxtG"/>
        <w:tabs>
          <w:tab w:val="left" w:pos="2268"/>
        </w:tabs>
        <w:rPr>
          <w:rFonts w:asciiTheme="majorBidi" w:hAnsiTheme="majorBidi" w:cstheme="majorBidi"/>
        </w:rPr>
      </w:pPr>
      <w:r>
        <w:t>1.1.3.6.2</w:t>
      </w:r>
      <w:r>
        <w:tab/>
        <w:t>Изменить следующим образом:</w:t>
      </w:r>
    </w:p>
    <w:p w14:paraId="3CB10ABC" w14:textId="77777777" w:rsidR="009E01BD" w:rsidRPr="002F4812" w:rsidRDefault="009E01BD" w:rsidP="009E01BD">
      <w:pPr>
        <w:pStyle w:val="SingleTxtG"/>
        <w:ind w:left="2268"/>
        <w:rPr>
          <w:rFonts w:asciiTheme="majorBidi" w:hAnsiTheme="majorBidi" w:cstheme="majorBidi"/>
        </w:rPr>
      </w:pPr>
      <w:r>
        <w:t>Включить новый подпункт b) следующего содержания:</w:t>
      </w:r>
    </w:p>
    <w:p w14:paraId="6EF5AA4E" w14:textId="77777777" w:rsidR="009E01BD" w:rsidRPr="002F4812" w:rsidRDefault="009E01BD" w:rsidP="009E01BD">
      <w:pPr>
        <w:pStyle w:val="SingleTxtG"/>
        <w:ind w:left="2835" w:hanging="567"/>
        <w:rPr>
          <w:rFonts w:asciiTheme="majorBidi" w:hAnsiTheme="majorBidi" w:cstheme="majorBidi"/>
        </w:rPr>
      </w:pPr>
      <w:r>
        <w:t>«b)</w:t>
      </w:r>
      <w:r>
        <w:tab/>
        <w:t>требования разделов 1.10.1, 1.10.2 и 1.10.3 применяются к упаковкам под № ООН 2910 и 2911 класса 7, если уровень активности (на упаковку) превышает значение А</w:t>
      </w:r>
      <w:r>
        <w:rPr>
          <w:vertAlign w:val="subscript"/>
        </w:rPr>
        <w:t>2</w:t>
      </w:r>
      <w:r>
        <w:t>.».</w:t>
      </w:r>
    </w:p>
    <w:p w14:paraId="619374A2" w14:textId="77777777" w:rsidR="009E01BD" w:rsidRPr="002F4812" w:rsidRDefault="009E01BD" w:rsidP="009E01BD">
      <w:pPr>
        <w:pStyle w:val="SingleTxtG"/>
        <w:ind w:left="2268"/>
        <w:rPr>
          <w:rFonts w:asciiTheme="majorBidi" w:hAnsiTheme="majorBidi" w:cstheme="majorBidi"/>
        </w:rPr>
      </w:pPr>
      <w:r>
        <w:t>Соответствующим образом изменить нумерацию существующих подпунктов.</w:t>
      </w:r>
    </w:p>
    <w:p w14:paraId="70EE6641" w14:textId="77777777" w:rsidR="009E01BD" w:rsidRPr="002F4812" w:rsidRDefault="009E01BD" w:rsidP="009E01BD">
      <w:pPr>
        <w:pStyle w:val="SingleTxtG"/>
        <w:ind w:left="2268"/>
        <w:rPr>
          <w:rFonts w:asciiTheme="majorBidi" w:hAnsiTheme="majorBidi" w:cstheme="majorBidi"/>
          <w:b/>
          <w:bCs/>
        </w:rPr>
      </w:pPr>
      <w:r>
        <w:t>В подпункте g) (бывший подпункт f))</w:t>
      </w:r>
      <w:r>
        <w:tab/>
        <w:t>заменить «подпунктов d) и e)» на «подпунктов e) и f)».</w:t>
      </w:r>
    </w:p>
    <w:p w14:paraId="04D5D20A" w14:textId="77777777" w:rsidR="009E01BD" w:rsidRPr="002F4812" w:rsidRDefault="009E01BD" w:rsidP="009E01BD">
      <w:pPr>
        <w:pStyle w:val="SingleTxtG"/>
        <w:tabs>
          <w:tab w:val="left" w:pos="2268"/>
        </w:tabs>
        <w:spacing w:line="220" w:lineRule="exact"/>
        <w:rPr>
          <w:rFonts w:asciiTheme="majorBidi" w:hAnsiTheme="majorBidi" w:cstheme="majorBidi"/>
        </w:rPr>
      </w:pPr>
      <w:r>
        <w:t>1.1.3.6</w:t>
      </w:r>
      <w:r>
        <w:tab/>
        <w:t>Включить «1.1.3.6.3 и 1.1.3.6.4</w:t>
      </w:r>
      <w:r>
        <w:tab/>
      </w:r>
      <w:r>
        <w:rPr>
          <w:i/>
          <w:iCs/>
        </w:rPr>
        <w:t>(Зарезервированы)</w:t>
      </w:r>
      <w:r>
        <w:t>».</w:t>
      </w:r>
    </w:p>
    <w:p w14:paraId="19E77804" w14:textId="77777777" w:rsidR="009E01BD" w:rsidRPr="002F4812" w:rsidRDefault="009E01BD" w:rsidP="009E01BD">
      <w:pPr>
        <w:pStyle w:val="SingleTxtG"/>
        <w:tabs>
          <w:tab w:val="left" w:pos="2268"/>
        </w:tabs>
        <w:spacing w:line="220" w:lineRule="exact"/>
        <w:rPr>
          <w:rFonts w:asciiTheme="majorBidi" w:hAnsiTheme="majorBidi" w:cstheme="majorBidi"/>
        </w:rPr>
      </w:pPr>
      <w:r>
        <w:t>1.1.3.6</w:t>
      </w:r>
      <w:r>
        <w:tab/>
        <w:t>Включить новый пункт 1.1.3.6.5 следующего содержания:</w:t>
      </w:r>
    </w:p>
    <w:p w14:paraId="5FF3F5A3" w14:textId="77777777" w:rsidR="009E01BD" w:rsidRPr="002F4812" w:rsidRDefault="009E01BD" w:rsidP="009E01BD">
      <w:pPr>
        <w:pStyle w:val="SingleTxtG"/>
        <w:ind w:left="2268" w:hanging="1134"/>
        <w:rPr>
          <w:rFonts w:asciiTheme="majorBidi" w:hAnsiTheme="majorBidi" w:cstheme="majorBidi"/>
        </w:rPr>
      </w:pPr>
      <w:r>
        <w:t>«1.1.3.6.5</w:t>
      </w:r>
      <w:r>
        <w:tab/>
        <w:t>Для целей настоящего подраздела не учитываются опасные грузы, освобожденные от действия правил в соответствии с пунктами 1.1.3.1 a), b) и d)–f), подразделами 1.1.3.2–1.1.3.5, 1.1.3.7, 1.1.3.9 и 1.1.3.10.».</w:t>
      </w:r>
    </w:p>
    <w:p w14:paraId="2D23534B" w14:textId="77777777" w:rsidR="009E01BD" w:rsidRPr="002F4812" w:rsidRDefault="009E01BD" w:rsidP="009E01BD">
      <w:pPr>
        <w:pStyle w:val="H1G"/>
      </w:pPr>
      <w:r>
        <w:tab/>
      </w:r>
      <w:r>
        <w:tab/>
      </w:r>
      <w:r>
        <w:rPr>
          <w:bCs/>
        </w:rPr>
        <w:t>Глава 1.2</w:t>
      </w:r>
    </w:p>
    <w:p w14:paraId="3F3F3F5C" w14:textId="77777777" w:rsidR="009E01BD" w:rsidRPr="002F4812" w:rsidRDefault="009E01BD" w:rsidP="009E01BD">
      <w:pPr>
        <w:pStyle w:val="SingleTxtG"/>
      </w:pPr>
      <w:bookmarkStart w:id="3" w:name="_Hlk10105192"/>
      <w:r>
        <w:t>1.2.1</w:t>
      </w:r>
      <w:r w:rsidR="00B15566">
        <w:tab/>
      </w:r>
      <w:r>
        <w:tab/>
        <w:t>Изменить определение «ДОПОГ» следующим образом:</w:t>
      </w:r>
    </w:p>
    <w:p w14:paraId="786E8176" w14:textId="77777777" w:rsidR="009E01BD" w:rsidRPr="002F4812" w:rsidRDefault="009E01BD" w:rsidP="009E01BD">
      <w:pPr>
        <w:pStyle w:val="SingleTxtG"/>
        <w:ind w:left="2268"/>
      </w:pPr>
      <w:r>
        <w:t>«"</w:t>
      </w:r>
      <w:r>
        <w:rPr>
          <w:i/>
          <w:iCs/>
        </w:rPr>
        <w:t>ДОПОГ</w:t>
      </w:r>
      <w:r>
        <w:t>" означает Соглашение о международной дорожной перевозке опасных грузов.».</w:t>
      </w:r>
    </w:p>
    <w:p w14:paraId="4269924A" w14:textId="77777777" w:rsidR="009E01BD" w:rsidRPr="002F4812" w:rsidRDefault="009E01BD" w:rsidP="009E01BD">
      <w:pPr>
        <w:pStyle w:val="SingleTxtG"/>
        <w:ind w:left="2268" w:hanging="1134"/>
        <w:rPr>
          <w:iCs/>
        </w:rPr>
      </w:pPr>
      <w:r>
        <w:t>1.2.1</w:t>
      </w:r>
      <w:r>
        <w:tab/>
        <w:t>Изменить определение термина «</w:t>
      </w:r>
      <w:r>
        <w:rPr>
          <w:i/>
          <w:iCs/>
        </w:rPr>
        <w:t>Тип грузового танка</w:t>
      </w:r>
      <w:r>
        <w:t>» следующим образом:</w:t>
      </w:r>
    </w:p>
    <w:p w14:paraId="671DF5A0" w14:textId="77777777" w:rsidR="009E01BD" w:rsidRPr="002F4812" w:rsidRDefault="009E01BD" w:rsidP="009E01BD">
      <w:pPr>
        <w:pStyle w:val="SingleTxtG"/>
        <w:ind w:left="2268"/>
      </w:pPr>
      <w:r>
        <w:t>Включить новый подпункт d) следующего содержания:</w:t>
      </w:r>
    </w:p>
    <w:p w14:paraId="0364E5AD" w14:textId="77777777" w:rsidR="009E01BD" w:rsidRPr="002F4812" w:rsidRDefault="009E01BD" w:rsidP="009E01BD">
      <w:pPr>
        <w:pStyle w:val="SingleTxtG"/>
        <w:ind w:left="2835" w:hanging="567"/>
        <w:rPr>
          <w:bCs/>
        </w:rPr>
      </w:pPr>
      <w:r>
        <w:t>«d)</w:t>
      </w:r>
      <w:r>
        <w:tab/>
        <w:t>"</w:t>
      </w:r>
      <w:r>
        <w:rPr>
          <w:i/>
          <w:iCs/>
        </w:rPr>
        <w:t>Мембранный танк</w:t>
      </w:r>
      <w:r>
        <w:t>" означает грузовой танк, состоящий из тонкой непроницаемой для жидкости и газа оболочки (мембраны) и изоляции, которая поддерживается прилегающими конструкциями внутреннего корпуса и внутреннего дна судна с двойным корпусом.».</w:t>
      </w:r>
    </w:p>
    <w:p w14:paraId="50CBDC90" w14:textId="77777777" w:rsidR="009E01BD" w:rsidRPr="002F4812" w:rsidRDefault="009E01BD" w:rsidP="009E01BD">
      <w:pPr>
        <w:pStyle w:val="SingleTxtG"/>
        <w:ind w:left="2268"/>
        <w:rPr>
          <w:bCs/>
        </w:rPr>
      </w:pPr>
      <w:r>
        <w:t>В конце пункта с) заменить «.» на «;».</w:t>
      </w:r>
    </w:p>
    <w:p w14:paraId="37D95B6D" w14:textId="77777777" w:rsidR="009E01BD" w:rsidRPr="002F4812" w:rsidRDefault="009E01BD" w:rsidP="009E01BD">
      <w:pPr>
        <w:pStyle w:val="SingleTxtG"/>
        <w:ind w:left="2268" w:hanging="1134"/>
        <w:rPr>
          <w:rFonts w:asciiTheme="majorBidi" w:hAnsiTheme="majorBidi" w:cstheme="majorBidi"/>
        </w:rPr>
      </w:pPr>
      <w:r>
        <w:t>1.2.1</w:t>
      </w:r>
      <w:r>
        <w:tab/>
        <w:t>В определении термина «</w:t>
      </w:r>
      <w:r>
        <w:rPr>
          <w:i/>
          <w:iCs/>
        </w:rPr>
        <w:t>Зонирование</w:t>
      </w:r>
      <w:r>
        <w:t>» изменить текст пятого подпункта абзаца, начинающегося со слов «</w:t>
      </w:r>
      <w:r>
        <w:rPr>
          <w:b/>
          <w:bCs/>
        </w:rPr>
        <w:t>Зона 1</w:t>
      </w:r>
      <w:r>
        <w:t xml:space="preserve"> включает в себя», следующим образом:</w:t>
      </w:r>
    </w:p>
    <w:p w14:paraId="289539A5" w14:textId="77777777" w:rsidR="009E01BD" w:rsidRPr="002F4812" w:rsidRDefault="009E01BD" w:rsidP="009E01BD">
      <w:pPr>
        <w:pStyle w:val="SingleTxtG"/>
        <w:ind w:left="2268"/>
      </w:pPr>
      <w:r>
        <w:t xml:space="preserve">«Каждое отверстие в зоне 0, кроме быстродействующих выпускных клапанов/предохранительных клапанов грузовых танков высокого </w:t>
      </w:r>
      <w:r>
        <w:lastRenderedPageBreak/>
        <w:t>давления, должно быть окружено цилиндрическим кольцом, у которого внутренний радиус равен радиусу отверстия, внешний радиус равен радиусу отверстия плюс 2,50 м, а высота составляет 2,50 м над палубой и 1,50 м над трубопроводом.</w:t>
      </w:r>
    </w:p>
    <w:p w14:paraId="7FD128A2" w14:textId="77777777" w:rsidR="009E01BD" w:rsidRPr="002F4812" w:rsidRDefault="009E01BD" w:rsidP="009E01BD">
      <w:pPr>
        <w:pStyle w:val="SingleTxtG"/>
        <w:ind w:left="2268"/>
        <w:rPr>
          <w:rFonts w:asciiTheme="majorBidi" w:hAnsiTheme="majorBidi" w:cstheme="majorBidi"/>
        </w:rPr>
      </w:pPr>
      <w:r>
        <w:t>В случае отверстий с диаметром менее 0,026 м (1") расстояние до внешней переборки коффердама может быть уменьшено до 0,50 м при условии, что такие отверстия не открываются в атмосферу в пределах данного расстояния.».</w:t>
      </w:r>
    </w:p>
    <w:p w14:paraId="1610C9D0" w14:textId="77777777" w:rsidR="009E01BD" w:rsidRPr="002F4812" w:rsidRDefault="009E01BD" w:rsidP="009E01BD">
      <w:pPr>
        <w:pStyle w:val="SingleTxtG"/>
        <w:ind w:left="2268" w:hanging="1134"/>
        <w:rPr>
          <w:i/>
          <w:iCs/>
        </w:rPr>
      </w:pPr>
      <w:r>
        <w:t>1.2.1</w:t>
      </w:r>
      <w:r>
        <w:tab/>
        <w:t>В определении термина «</w:t>
      </w:r>
      <w:r>
        <w:rPr>
          <w:i/>
          <w:iCs/>
        </w:rPr>
        <w:t>Устройство для взятия проб закрытого типа</w:t>
      </w:r>
      <w:r>
        <w:t>» исключить последнее предложение.</w:t>
      </w:r>
    </w:p>
    <w:p w14:paraId="1D1AE6E3" w14:textId="77777777" w:rsidR="009E01BD" w:rsidRDefault="009E01BD" w:rsidP="009E01BD">
      <w:pPr>
        <w:pStyle w:val="SingleTxtG"/>
        <w:ind w:left="2268" w:hanging="1134"/>
      </w:pPr>
      <w:r>
        <w:t>1.2.1</w:t>
      </w:r>
      <w:r>
        <w:tab/>
        <w:t>Исключить определение термина «</w:t>
      </w:r>
      <w:r>
        <w:rPr>
          <w:i/>
          <w:iCs/>
        </w:rPr>
        <w:t>Штуцер для присоединения устройства для взятия проб</w:t>
      </w:r>
      <w:r>
        <w:t>».</w:t>
      </w:r>
    </w:p>
    <w:p w14:paraId="2C186064" w14:textId="77777777" w:rsidR="009E01BD" w:rsidRPr="002F4812" w:rsidRDefault="009E01BD" w:rsidP="009E01BD">
      <w:pPr>
        <w:pStyle w:val="SingleTxtG"/>
        <w:ind w:left="2268" w:hanging="1134"/>
      </w:pPr>
      <w:r>
        <w:t>1.2.1</w:t>
      </w:r>
      <w:r>
        <w:tab/>
        <w:t>Изменить определение термина «</w:t>
      </w:r>
      <w:r>
        <w:rPr>
          <w:i/>
          <w:iCs/>
        </w:rPr>
        <w:t>Группа взрывоопасности</w:t>
      </w:r>
      <w:r>
        <w:t>» следующим образом:</w:t>
      </w:r>
    </w:p>
    <w:p w14:paraId="3E36B292" w14:textId="77777777" w:rsidR="009E01BD" w:rsidRPr="002F4812" w:rsidRDefault="009E01BD" w:rsidP="009E01BD">
      <w:pPr>
        <w:pStyle w:val="SingleTxtG"/>
        <w:ind w:left="2268"/>
      </w:pPr>
      <w:r>
        <w:t>«"</w:t>
      </w:r>
      <w:r>
        <w:rPr>
          <w:i/>
          <w:iCs/>
        </w:rPr>
        <w:t>Группа/подгруппа взрывоопасности</w:t>
      </w:r>
      <w:r>
        <w:t>" означает классификацию воспламеняющихся газов и паров в зависимости от их безопасных экспериментальных максимальных зазоров (стандартной ширины, определенной в соответствии с указанными условиями)</w:t>
      </w:r>
      <w:r w:rsidR="003B0785" w:rsidRPr="003B0785">
        <w:t xml:space="preserve"> </w:t>
      </w:r>
      <w:r>
        <w:t xml:space="preserve">и минимальных токов воспламенения, а также классификацию электрооборудования, предназначенного для использования во взрывоопасной среде </w:t>
      </w:r>
      <w:r w:rsidR="003B0785">
        <w:br/>
      </w:r>
      <w:r>
        <w:t>(см. EN IEC 60079-0:2012), установок, оборудования и автономных систем взрывозащиты. Для автономных систем взрывозащиты группа взрывоопасности II B подразделяется на подгруппы.».</w:t>
      </w:r>
    </w:p>
    <w:p w14:paraId="536D6780" w14:textId="77777777" w:rsidR="009E01BD" w:rsidRPr="002F4812" w:rsidRDefault="009E01BD" w:rsidP="009E01BD">
      <w:pPr>
        <w:pStyle w:val="SingleTxtG"/>
        <w:tabs>
          <w:tab w:val="left" w:pos="2268"/>
        </w:tabs>
        <w:ind w:left="2259" w:hanging="1125"/>
      </w:pPr>
      <w:r>
        <w:t>1.2.1</w:t>
      </w:r>
      <w:r>
        <w:tab/>
        <w:t>В определении «</w:t>
      </w:r>
      <w:r>
        <w:rPr>
          <w:i/>
          <w:iCs/>
        </w:rPr>
        <w:t>СГС</w:t>
      </w:r>
      <w:r>
        <w:t>» заменить «седьмое» на «восьмое» и заменить «ST/SG/AC.10/30/Rev.7» на «ST/SG/AC.10/30/Rev.8».</w:t>
      </w:r>
    </w:p>
    <w:p w14:paraId="272878E3" w14:textId="77777777" w:rsidR="009E01BD" w:rsidRPr="002F4812" w:rsidRDefault="009E01BD" w:rsidP="009E01BD">
      <w:pPr>
        <w:pStyle w:val="SingleTxtG"/>
        <w:tabs>
          <w:tab w:val="left" w:pos="2268"/>
        </w:tabs>
        <w:ind w:left="2259" w:hanging="1125"/>
      </w:pPr>
      <w:r>
        <w:t>1.2.1</w:t>
      </w:r>
      <w:r>
        <w:tab/>
        <w:t>В определении термина «</w:t>
      </w:r>
      <w:r>
        <w:rPr>
          <w:i/>
          <w:iCs/>
        </w:rPr>
        <w:t>Руководство по испытаниям и критериям</w:t>
      </w:r>
      <w:r>
        <w:t>» заменить «шестое» на «седьмое», исключить «</w:t>
      </w:r>
      <w:r>
        <w:rPr>
          <w:i/>
          <w:iCs/>
        </w:rPr>
        <w:t>Рекомендации по перевозке опасных грузов,</w:t>
      </w:r>
      <w:r>
        <w:t>» и заменить «ST/SG/AC.10/11/Rev.6 и Amend.1» на «ST/SG/AC.10/11/Rev.7».</w:t>
      </w:r>
    </w:p>
    <w:p w14:paraId="56B258B5" w14:textId="77777777" w:rsidR="009E01BD" w:rsidRPr="002F4812" w:rsidRDefault="009E01BD" w:rsidP="009E01BD">
      <w:pPr>
        <w:pStyle w:val="SingleTxtG"/>
        <w:ind w:left="2268" w:hanging="1134"/>
        <w:rPr>
          <w:i/>
          <w:iCs/>
        </w:rPr>
      </w:pPr>
      <w:r>
        <w:t>1.2.1</w:t>
      </w:r>
      <w:r>
        <w:tab/>
        <w:t>В определении термина «</w:t>
      </w:r>
      <w:r>
        <w:rPr>
          <w:i/>
          <w:iCs/>
        </w:rPr>
        <w:t>Устройство для взятия проб полузакрытого типа</w:t>
      </w:r>
      <w:r>
        <w:t>» исключить последнее предложение.</w:t>
      </w:r>
    </w:p>
    <w:p w14:paraId="1301F318" w14:textId="77777777" w:rsidR="009E01BD" w:rsidRPr="002F4812" w:rsidRDefault="009E01BD" w:rsidP="009E01BD">
      <w:pPr>
        <w:pStyle w:val="SingleTxtG"/>
        <w:tabs>
          <w:tab w:val="left" w:pos="2268"/>
        </w:tabs>
        <w:ind w:left="2259" w:hanging="1125"/>
      </w:pPr>
      <w:r>
        <w:t>1.2.1</w:t>
      </w:r>
      <w:r>
        <w:tab/>
        <w:t>Исключить определение термина «</w:t>
      </w:r>
      <w:r>
        <w:rPr>
          <w:i/>
          <w:iCs/>
        </w:rPr>
        <w:t>Уровень излучения</w:t>
      </w:r>
      <w:r>
        <w:t>».</w:t>
      </w:r>
    </w:p>
    <w:p w14:paraId="4CD7A34E" w14:textId="77777777" w:rsidR="009E01BD" w:rsidRPr="002F4812" w:rsidRDefault="009E01BD" w:rsidP="009E01BD">
      <w:pPr>
        <w:pStyle w:val="SingleTxtG"/>
        <w:ind w:left="2268" w:hanging="1134"/>
      </w:pPr>
      <w:r>
        <w:t>1.2.1</w:t>
      </w:r>
      <w:r>
        <w:tab/>
        <w:t>Изменить определение термина «</w:t>
      </w:r>
      <w:r>
        <w:rPr>
          <w:i/>
          <w:iCs/>
        </w:rPr>
        <w:t xml:space="preserve">Температура </w:t>
      </w:r>
      <w:proofErr w:type="spellStart"/>
      <w:r>
        <w:rPr>
          <w:i/>
          <w:iCs/>
        </w:rPr>
        <w:t>самоускоряющегося</w:t>
      </w:r>
      <w:proofErr w:type="spellEnd"/>
      <w:r>
        <w:rPr>
          <w:i/>
          <w:iCs/>
        </w:rPr>
        <w:t xml:space="preserve"> разложения</w:t>
      </w:r>
      <w:r>
        <w:t>» следующим образом:</w:t>
      </w:r>
    </w:p>
    <w:bookmarkEnd w:id="3"/>
    <w:p w14:paraId="07A0BB09" w14:textId="77777777" w:rsidR="009E01BD" w:rsidRPr="002F4812" w:rsidRDefault="009E01BD" w:rsidP="009E01BD">
      <w:pPr>
        <w:pStyle w:val="SingleTxtG"/>
        <w:tabs>
          <w:tab w:val="left" w:pos="1560"/>
        </w:tabs>
        <w:ind w:left="2268"/>
      </w:pPr>
      <w:r>
        <w:t>«"</w:t>
      </w:r>
      <w:r>
        <w:rPr>
          <w:i/>
          <w:iCs/>
        </w:rPr>
        <w:t xml:space="preserve">Температура </w:t>
      </w:r>
      <w:proofErr w:type="spellStart"/>
      <w:r>
        <w:rPr>
          <w:i/>
          <w:iCs/>
        </w:rPr>
        <w:t>самоускоряющегося</w:t>
      </w:r>
      <w:proofErr w:type="spellEnd"/>
      <w:r>
        <w:rPr>
          <w:i/>
          <w:iCs/>
        </w:rPr>
        <w:t xml:space="preserve"> разложения (ТСУР)</w:t>
      </w:r>
      <w:r>
        <w:t xml:space="preserve">" означает наиболее низкую температуру, при которой может происходить </w:t>
      </w:r>
      <w:proofErr w:type="spellStart"/>
      <w:r>
        <w:t>самоускоряющееся</w:t>
      </w:r>
      <w:proofErr w:type="spellEnd"/>
      <w:r>
        <w:t xml:space="preserve"> разложение вещества в таре, КСМ или цистерне, предъявленных к перевозке. ТСУР определяется на основе процедур испытания, изложенных в разделе 28 части II Руководства по испытаниям и критериям.».</w:t>
      </w:r>
    </w:p>
    <w:p w14:paraId="3C33F7A0" w14:textId="77777777" w:rsidR="009E01BD" w:rsidRPr="002F4812" w:rsidRDefault="009E01BD" w:rsidP="009E01BD">
      <w:pPr>
        <w:pStyle w:val="SingleTxtG"/>
        <w:tabs>
          <w:tab w:val="left" w:pos="2268"/>
        </w:tabs>
        <w:ind w:left="2259" w:hanging="1125"/>
      </w:pPr>
      <w:bookmarkStart w:id="4" w:name="_Hlk10105256"/>
      <w:bookmarkStart w:id="5" w:name="_Hlk10105236"/>
      <w:r>
        <w:t>1.2.1</w:t>
      </w:r>
      <w:r>
        <w:tab/>
        <w:t>В определении термина «</w:t>
      </w:r>
      <w:r>
        <w:rPr>
          <w:i/>
          <w:iCs/>
        </w:rPr>
        <w:t xml:space="preserve">Температура </w:t>
      </w:r>
      <w:proofErr w:type="spellStart"/>
      <w:r>
        <w:rPr>
          <w:i/>
          <w:iCs/>
        </w:rPr>
        <w:t>самоускоряющейся</w:t>
      </w:r>
      <w:proofErr w:type="spellEnd"/>
      <w:r>
        <w:rPr>
          <w:i/>
          <w:iCs/>
        </w:rPr>
        <w:t xml:space="preserve"> полимеризации (ТСУП)</w:t>
      </w:r>
      <w:r>
        <w:t>» в первом предложении вставить слово «</w:t>
      </w:r>
      <w:proofErr w:type="spellStart"/>
      <w:r>
        <w:t>самоускоряющаяся</w:t>
      </w:r>
      <w:proofErr w:type="spellEnd"/>
      <w:r>
        <w:t>» между «происходить» и «полимеризация».</w:t>
      </w:r>
    </w:p>
    <w:p w14:paraId="30AF872C" w14:textId="77777777" w:rsidR="009E01BD" w:rsidRPr="002F4812" w:rsidRDefault="009E01BD" w:rsidP="009E01BD">
      <w:pPr>
        <w:pStyle w:val="SingleTxtG"/>
        <w:tabs>
          <w:tab w:val="left" w:pos="2268"/>
        </w:tabs>
      </w:pPr>
      <w:r>
        <w:t>1.2.1</w:t>
      </w:r>
      <w:r>
        <w:tab/>
        <w:t>Изменить определение термина «</w:t>
      </w:r>
      <w:r>
        <w:rPr>
          <w:i/>
          <w:iCs/>
        </w:rPr>
        <w:t>Отстои</w:t>
      </w:r>
      <w:r>
        <w:t>» следующим образом:</w:t>
      </w:r>
    </w:p>
    <w:p w14:paraId="58E178DA" w14:textId="77777777" w:rsidR="009E01BD" w:rsidRPr="002F4812" w:rsidRDefault="009E01BD" w:rsidP="009E01BD">
      <w:pPr>
        <w:pStyle w:val="SingleTxtG"/>
        <w:tabs>
          <w:tab w:val="left" w:pos="1560"/>
        </w:tabs>
        <w:ind w:left="2268"/>
      </w:pPr>
      <w:r>
        <w:t>«"</w:t>
      </w:r>
      <w:r>
        <w:rPr>
          <w:i/>
          <w:iCs/>
        </w:rPr>
        <w:t>Отстои</w:t>
      </w:r>
      <w:r>
        <w:t xml:space="preserve">" означает смесь остатков груза с </w:t>
      </w:r>
      <w:proofErr w:type="spellStart"/>
      <w:r>
        <w:t>мытьевой</w:t>
      </w:r>
      <w:proofErr w:type="spellEnd"/>
      <w:r>
        <w:t xml:space="preserve"> водой, ржавчиной или грязью, которая поддается или не поддается откачке.».</w:t>
      </w:r>
    </w:p>
    <w:p w14:paraId="5CE6232D" w14:textId="77777777" w:rsidR="009E01BD" w:rsidRPr="002F4812" w:rsidRDefault="009E01BD" w:rsidP="009E01BD">
      <w:pPr>
        <w:pStyle w:val="SingleTxtG"/>
        <w:tabs>
          <w:tab w:val="left" w:pos="2268"/>
        </w:tabs>
        <w:ind w:left="2259" w:hanging="1125"/>
      </w:pPr>
      <w:r>
        <w:t>1.2.1</w:t>
      </w:r>
      <w:r>
        <w:tab/>
        <w:t>Заменить определение термина «</w:t>
      </w:r>
      <w:r>
        <w:rPr>
          <w:i/>
          <w:iCs/>
        </w:rPr>
        <w:t>Оператор контейнера-цистерны/</w:t>
      </w:r>
      <w:r w:rsidR="003B0785" w:rsidRPr="003B0785">
        <w:rPr>
          <w:i/>
          <w:iCs/>
        </w:rPr>
        <w:t xml:space="preserve"> </w:t>
      </w:r>
      <w:r>
        <w:rPr>
          <w:i/>
          <w:iCs/>
        </w:rPr>
        <w:t>переносной цистерны</w:t>
      </w:r>
      <w:r>
        <w:t>» на следующее:</w:t>
      </w:r>
    </w:p>
    <w:p w14:paraId="03E06957" w14:textId="77777777" w:rsidR="009E01BD" w:rsidRPr="002F4812" w:rsidRDefault="009E01BD" w:rsidP="009E01BD">
      <w:pPr>
        <w:pStyle w:val="SingleTxtG"/>
        <w:tabs>
          <w:tab w:val="left" w:pos="1560"/>
        </w:tabs>
        <w:ind w:left="2268"/>
      </w:pPr>
      <w:r>
        <w:t>«"</w:t>
      </w:r>
      <w:r>
        <w:rPr>
          <w:i/>
          <w:iCs/>
        </w:rPr>
        <w:t>Оператор контейнера-цистерны или переносной цистерны</w:t>
      </w:r>
      <w:r>
        <w:t>" означает любое предприятие, от имени которого эксплуатируется контейнер-цистерна или переносная цистерна.».</w:t>
      </w:r>
    </w:p>
    <w:p w14:paraId="5335E8F9" w14:textId="77777777" w:rsidR="009E01BD" w:rsidRPr="002F4812" w:rsidRDefault="009E01BD" w:rsidP="009E01BD">
      <w:pPr>
        <w:pStyle w:val="SingleTxtG"/>
        <w:tabs>
          <w:tab w:val="left" w:pos="2268"/>
        </w:tabs>
        <w:ind w:left="2259" w:hanging="1125"/>
        <w:rPr>
          <w:color w:val="000000"/>
        </w:rPr>
      </w:pPr>
      <w:r>
        <w:lastRenderedPageBreak/>
        <w:t xml:space="preserve">1.2.1 </w:t>
      </w:r>
      <w:r>
        <w:tab/>
        <w:t>Изменить определение термина «</w:t>
      </w:r>
      <w:r>
        <w:rPr>
          <w:i/>
          <w:iCs/>
        </w:rPr>
        <w:t>Транспортный индекс</w:t>
      </w:r>
      <w:r>
        <w:t xml:space="preserve">» следующим образом: </w:t>
      </w:r>
    </w:p>
    <w:p w14:paraId="56378567" w14:textId="77777777" w:rsidR="009E01BD" w:rsidRPr="002F4812" w:rsidRDefault="009E01BD" w:rsidP="009E01BD">
      <w:pPr>
        <w:pStyle w:val="SingleTxtG"/>
        <w:tabs>
          <w:tab w:val="left" w:pos="1560"/>
        </w:tabs>
        <w:ind w:left="2268"/>
      </w:pPr>
      <w:r>
        <w:t>«"</w:t>
      </w:r>
      <w:r>
        <w:rPr>
          <w:i/>
          <w:iCs/>
        </w:rPr>
        <w:t>Транспортный индекс (ТI)</w:t>
      </w:r>
      <w:r>
        <w:t>"</w:t>
      </w:r>
      <w:r>
        <w:rPr>
          <w:i/>
          <w:iCs/>
        </w:rPr>
        <w:t xml:space="preserve"> в случае перевозки радиоактивных материалов </w:t>
      </w:r>
      <w:r>
        <w:t xml:space="preserve">означает </w:t>
      </w:r>
      <w:r>
        <w:rPr>
          <w:i/>
          <w:iCs/>
        </w:rPr>
        <w:t>присвоенное упаковке, транспортному пакету или контейнеру либо неупакованным LSA-I, SCO-I или SCO-III</w:t>
      </w:r>
      <w:r>
        <w:t xml:space="preserve"> число, которое используется для обеспечения контроля за радиоактивным облучением.».</w:t>
      </w:r>
      <w:bookmarkEnd w:id="4"/>
    </w:p>
    <w:p w14:paraId="2B059E4E" w14:textId="77777777" w:rsidR="009E01BD" w:rsidRPr="002F4812" w:rsidRDefault="009E01BD" w:rsidP="009E01BD">
      <w:pPr>
        <w:pStyle w:val="SingleTxtG"/>
        <w:tabs>
          <w:tab w:val="left" w:pos="2268"/>
        </w:tabs>
        <w:ind w:left="2259" w:hanging="1125"/>
        <w:rPr>
          <w:rFonts w:asciiTheme="majorBidi" w:hAnsiTheme="majorBidi" w:cstheme="majorBidi"/>
          <w:iCs/>
        </w:rPr>
      </w:pPr>
      <w:r>
        <w:t>1.2.1</w:t>
      </w:r>
      <w:r>
        <w:tab/>
        <w:t>Изменить определение термина «</w:t>
      </w:r>
      <w:r>
        <w:rPr>
          <w:i/>
          <w:iCs/>
        </w:rPr>
        <w:t>Типы судов</w:t>
      </w:r>
      <w:r>
        <w:t>» следующим образом:</w:t>
      </w:r>
    </w:p>
    <w:p w14:paraId="1196E0AB" w14:textId="77777777" w:rsidR="009E01BD" w:rsidRPr="002F4812" w:rsidRDefault="009E01BD" w:rsidP="009E01BD">
      <w:pPr>
        <w:pStyle w:val="SingleTxtG"/>
        <w:ind w:left="2268"/>
        <w:rPr>
          <w:rFonts w:asciiTheme="majorBidi" w:hAnsiTheme="majorBidi" w:cstheme="majorBidi"/>
          <w:iCs/>
        </w:rPr>
      </w:pPr>
      <w:r>
        <w:t>Изменить позицию для «Тип G» следующим образом:</w:t>
      </w:r>
    </w:p>
    <w:p w14:paraId="6435BACA" w14:textId="77777777" w:rsidR="009E01BD" w:rsidRPr="002F4812" w:rsidRDefault="009E01BD" w:rsidP="009E01BD">
      <w:pPr>
        <w:pStyle w:val="SingleTxtG"/>
        <w:ind w:left="2268"/>
        <w:rPr>
          <w:rFonts w:asciiTheme="majorBidi" w:hAnsiTheme="majorBidi" w:cstheme="majorBidi"/>
          <w:strike/>
        </w:rPr>
      </w:pPr>
      <w:r>
        <w:t>«Тип G: означает танкер, предназначенный для перевозки газов под давлением или охлажденных газов.».</w:t>
      </w:r>
    </w:p>
    <w:p w14:paraId="7C4BB9D6" w14:textId="77777777" w:rsidR="009E01BD" w:rsidRPr="002F4812" w:rsidRDefault="009E01BD" w:rsidP="009E01BD">
      <w:pPr>
        <w:pStyle w:val="SingleTxtG"/>
        <w:ind w:left="2268"/>
        <w:rPr>
          <w:rFonts w:asciiTheme="majorBidi" w:hAnsiTheme="majorBidi" w:cstheme="majorBidi"/>
          <w:bCs/>
        </w:rPr>
      </w:pPr>
      <w:r>
        <w:t>В раздел «Рисунки» добавить следующий рисунок типа G:</w:t>
      </w:r>
    </w:p>
    <w:p w14:paraId="00253A83" w14:textId="77777777" w:rsidR="009E01BD" w:rsidRPr="00A05EB9" w:rsidRDefault="009E01BD" w:rsidP="009E01BD">
      <w:pPr>
        <w:pStyle w:val="SingleTxtG"/>
        <w:keepNext/>
        <w:keepLines/>
        <w:ind w:left="2268"/>
        <w:rPr>
          <w:rFonts w:asciiTheme="majorBidi" w:hAnsiTheme="majorBidi" w:cstheme="majorBidi"/>
          <w:bCs/>
        </w:rPr>
      </w:pPr>
      <w:r>
        <w:t>«</w:t>
      </w:r>
    </w:p>
    <w:p w14:paraId="2F425921" w14:textId="77777777" w:rsidR="009E01BD" w:rsidRPr="00A05EB9" w:rsidRDefault="009E01BD" w:rsidP="009E01BD">
      <w:pPr>
        <w:pStyle w:val="SingleTxtG"/>
        <w:keepNext/>
        <w:keepLines/>
        <w:ind w:left="2268"/>
        <w:rPr>
          <w:rFonts w:asciiTheme="majorBidi" w:hAnsiTheme="majorBidi" w:cstheme="majorBidi"/>
          <w:bCs/>
        </w:rPr>
      </w:pPr>
      <w:r w:rsidRPr="00A05EB9">
        <w:rPr>
          <w:rFonts w:asciiTheme="majorBidi" w:hAnsiTheme="majorBidi" w:cstheme="majorBidi"/>
          <w:noProof/>
          <w:lang w:val="nl-NL" w:eastAsia="nl-NL"/>
        </w:rPr>
        <w:drawing>
          <wp:inline distT="0" distB="0" distL="0" distR="0" wp14:anchorId="4B2B903B" wp14:editId="61490E62">
            <wp:extent cx="2527300" cy="1028700"/>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1028700"/>
                    </a:xfrm>
                    <a:prstGeom prst="rect">
                      <a:avLst/>
                    </a:prstGeom>
                    <a:noFill/>
                    <a:ln>
                      <a:noFill/>
                    </a:ln>
                  </pic:spPr>
                </pic:pic>
              </a:graphicData>
            </a:graphic>
          </wp:inline>
        </w:drawing>
      </w:r>
    </w:p>
    <w:p w14:paraId="1F6220E8" w14:textId="77777777" w:rsidR="009E01BD" w:rsidRPr="002F4812" w:rsidRDefault="009E01BD" w:rsidP="009E01BD">
      <w:pPr>
        <w:spacing w:before="120"/>
        <w:ind w:left="2268" w:right="567" w:firstLine="142"/>
        <w:jc w:val="both"/>
        <w:rPr>
          <w:rFonts w:asciiTheme="majorBidi" w:hAnsiTheme="majorBidi" w:cstheme="majorBidi"/>
          <w:szCs w:val="20"/>
        </w:rPr>
      </w:pPr>
      <w:r>
        <w:t>Тип G</w:t>
      </w:r>
      <w:r>
        <w:tab/>
        <w:t>Конструкция грузовых танков 2</w:t>
      </w:r>
    </w:p>
    <w:p w14:paraId="129524F3" w14:textId="77777777" w:rsidR="009E01BD" w:rsidRPr="002F4812" w:rsidRDefault="009E01BD" w:rsidP="003B0785">
      <w:pPr>
        <w:spacing w:before="120" w:after="120"/>
        <w:ind w:left="2988" w:right="567" w:firstLine="397"/>
        <w:rPr>
          <w:rFonts w:asciiTheme="majorBidi" w:hAnsiTheme="majorBidi" w:cstheme="majorBidi"/>
          <w:szCs w:val="20"/>
        </w:rPr>
      </w:pPr>
      <w:r>
        <w:t>Тип грузовых танков 4».</w:t>
      </w:r>
    </w:p>
    <w:p w14:paraId="7EB72862" w14:textId="77777777" w:rsidR="009E01BD" w:rsidRPr="002F4812" w:rsidRDefault="009E01BD" w:rsidP="009E01BD">
      <w:pPr>
        <w:pStyle w:val="SingleTxtG"/>
        <w:tabs>
          <w:tab w:val="left" w:pos="2268"/>
        </w:tabs>
        <w:ind w:left="2259" w:hanging="1125"/>
      </w:pPr>
      <w:bookmarkStart w:id="6" w:name="_Hlk10105275"/>
      <w:r>
        <w:t>1.2.1</w:t>
      </w:r>
      <w:r>
        <w:tab/>
        <w:t>В определении термина «</w:t>
      </w:r>
      <w:r>
        <w:rPr>
          <w:i/>
          <w:iCs/>
        </w:rPr>
        <w:t>Типовые правила ООН</w:t>
      </w:r>
      <w:r>
        <w:t>» заменить «двадцатому» на «двадцать первому» и заменить «(ST/SG/AC.10/1/Rev.20)» на «(ST/SG/AC.10/1/Rev.21)».</w:t>
      </w:r>
      <w:bookmarkEnd w:id="5"/>
      <w:bookmarkEnd w:id="6"/>
    </w:p>
    <w:p w14:paraId="53953AF3" w14:textId="77777777" w:rsidR="009E01BD" w:rsidRPr="002F4812" w:rsidRDefault="009E01BD" w:rsidP="009E01BD">
      <w:pPr>
        <w:pStyle w:val="SingleTxtG"/>
        <w:tabs>
          <w:tab w:val="left" w:pos="2268"/>
        </w:tabs>
        <w:ind w:left="2259" w:hanging="1125"/>
      </w:pPr>
      <w:r>
        <w:t>1.2.1</w:t>
      </w:r>
      <w:r>
        <w:tab/>
        <w:t>В определении термина «</w:t>
      </w:r>
      <w:proofErr w:type="spellStart"/>
      <w:r>
        <w:rPr>
          <w:i/>
          <w:iCs/>
        </w:rPr>
        <w:t>Газовозвратный</w:t>
      </w:r>
      <w:proofErr w:type="spellEnd"/>
      <w:r>
        <w:rPr>
          <w:i/>
          <w:iCs/>
        </w:rPr>
        <w:t xml:space="preserve"> трубопровод (береговой)</w:t>
      </w:r>
      <w:r>
        <w:t>» исключить последнее предложение.</w:t>
      </w:r>
    </w:p>
    <w:p w14:paraId="1F036627" w14:textId="77777777" w:rsidR="009E01BD" w:rsidRPr="002F4812" w:rsidRDefault="009E01BD" w:rsidP="009E01BD">
      <w:pPr>
        <w:pStyle w:val="SingleTxtG"/>
        <w:tabs>
          <w:tab w:val="left" w:pos="2268"/>
        </w:tabs>
        <w:ind w:left="2259" w:hanging="1125"/>
      </w:pPr>
      <w:r>
        <w:t>1.2.1</w:t>
      </w:r>
      <w:r>
        <w:tab/>
        <w:t>Включить в алфавитном порядке следующие новые определения:</w:t>
      </w:r>
    </w:p>
    <w:p w14:paraId="6072B2E5" w14:textId="77777777" w:rsidR="009E01BD" w:rsidRPr="002F4812" w:rsidRDefault="009E01BD" w:rsidP="009E01BD">
      <w:pPr>
        <w:pStyle w:val="SingleTxtG"/>
        <w:ind w:left="2268"/>
      </w:pPr>
      <w:r>
        <w:t>«"</w:t>
      </w:r>
      <w:r>
        <w:rPr>
          <w:i/>
          <w:iCs/>
        </w:rPr>
        <w:t>Мощность дозы</w:t>
      </w:r>
      <w:r>
        <w:t xml:space="preserve">" означает </w:t>
      </w:r>
      <w:proofErr w:type="spellStart"/>
      <w:r>
        <w:t>амбиентный</w:t>
      </w:r>
      <w:proofErr w:type="spellEnd"/>
      <w:r>
        <w:t xml:space="preserve"> эквивалент дозы или направленный эквивалент дозы, в зависимости от обстоятельств, в единицу времени, измеренный в интересующей точке.».</w:t>
      </w:r>
    </w:p>
    <w:p w14:paraId="2B45D508" w14:textId="77777777" w:rsidR="009E01BD" w:rsidRPr="002F4812" w:rsidRDefault="009E01BD" w:rsidP="009E01BD">
      <w:pPr>
        <w:pStyle w:val="SingleTxtG"/>
        <w:ind w:left="2268"/>
      </w:pPr>
      <w:r>
        <w:t>«"</w:t>
      </w:r>
      <w:r>
        <w:rPr>
          <w:i/>
          <w:iCs/>
        </w:rPr>
        <w:t>Правила МАГАТЭ по безопасной перевозке радиоактивных материалов</w:t>
      </w:r>
      <w:r>
        <w:t>" означает одно из изданий этих Правил, а именно:</w:t>
      </w:r>
    </w:p>
    <w:p w14:paraId="310A6594" w14:textId="77777777" w:rsidR="009E01BD" w:rsidRPr="002F4812" w:rsidRDefault="009E01BD" w:rsidP="009E01BD">
      <w:pPr>
        <w:pStyle w:val="SingleTxtG"/>
        <w:ind w:left="2835" w:hanging="567"/>
      </w:pPr>
      <w:r>
        <w:t>a)</w:t>
      </w:r>
      <w:r>
        <w:tab/>
        <w:t>издания 1985 года и 1985 года (исправленное в 1990 году): Серия изданий МАГАТЭ по безопасности, № 6;</w:t>
      </w:r>
    </w:p>
    <w:p w14:paraId="76E7B827" w14:textId="77777777" w:rsidR="009E01BD" w:rsidRPr="002F4812" w:rsidRDefault="009E01BD" w:rsidP="009E01BD">
      <w:pPr>
        <w:pStyle w:val="SingleTxtG"/>
        <w:ind w:left="2835" w:hanging="567"/>
      </w:pPr>
      <w:r>
        <w:t>b)</w:t>
      </w:r>
      <w:r>
        <w:tab/>
        <w:t xml:space="preserve">издание 1996 года: Серия изданий МАГАТЭ по безопасности, № </w:t>
      </w:r>
      <w:r w:rsidR="003B0785">
        <w:rPr>
          <w:lang w:val="en-US"/>
        </w:rPr>
        <w:t> </w:t>
      </w:r>
      <w:r>
        <w:t>ST-1;</w:t>
      </w:r>
    </w:p>
    <w:p w14:paraId="3290A4C2" w14:textId="77777777" w:rsidR="009E01BD" w:rsidRPr="002F4812" w:rsidRDefault="009E01BD" w:rsidP="009E01BD">
      <w:pPr>
        <w:pStyle w:val="SingleTxtG"/>
        <w:ind w:left="2835" w:hanging="567"/>
      </w:pPr>
      <w:r>
        <w:t>c)</w:t>
      </w:r>
      <w:r>
        <w:tab/>
        <w:t>издание 1996 года (пересмотренное): Серия изданий МАГАТЭ по безопасности, № TS-R-1 (ST-1, пересмотренное);</w:t>
      </w:r>
    </w:p>
    <w:p w14:paraId="720D723A" w14:textId="77777777" w:rsidR="009E01BD" w:rsidRPr="002F4812" w:rsidRDefault="009E01BD" w:rsidP="009E01BD">
      <w:pPr>
        <w:pStyle w:val="SingleTxtG"/>
        <w:ind w:left="2835" w:hanging="567"/>
      </w:pPr>
      <w:r>
        <w:t>d)</w:t>
      </w:r>
      <w:r>
        <w:tab/>
        <w:t>издания 1996 года (исправленное в 2003 году), 2005 года и 2009</w:t>
      </w:r>
      <w:r w:rsidR="003B0785">
        <w:rPr>
          <w:lang w:val="en-US"/>
        </w:rPr>
        <w:t> </w:t>
      </w:r>
      <w:r>
        <w:t>года: Серия норм безопасности МАГАТЭ, № TS-R-1;</w:t>
      </w:r>
    </w:p>
    <w:p w14:paraId="08E40D6A" w14:textId="77777777" w:rsidR="009E01BD" w:rsidRPr="002F4812" w:rsidRDefault="009E01BD" w:rsidP="009E01BD">
      <w:pPr>
        <w:pStyle w:val="SingleTxtG"/>
        <w:ind w:left="2835" w:hanging="567"/>
      </w:pPr>
      <w:r>
        <w:t>e)</w:t>
      </w:r>
      <w:r>
        <w:tab/>
        <w:t>издание 2012 года: Серия норм безопасности МАГАТЭ, № SSR-6;</w:t>
      </w:r>
    </w:p>
    <w:p w14:paraId="2FE3562E" w14:textId="77777777" w:rsidR="009E01BD" w:rsidRPr="002F4812" w:rsidRDefault="009E01BD" w:rsidP="009E01BD">
      <w:pPr>
        <w:pStyle w:val="SingleTxtG"/>
        <w:ind w:left="2835" w:hanging="567"/>
      </w:pPr>
      <w:r>
        <w:t>f)</w:t>
      </w:r>
      <w:r>
        <w:tab/>
        <w:t>издание 2018 года: Серия норм безопасности МАГАТЭ, № SSR-6 (Rev.1).».</w:t>
      </w:r>
    </w:p>
    <w:p w14:paraId="3F6DDECE" w14:textId="77777777" w:rsidR="009E01BD" w:rsidRPr="002F4812" w:rsidRDefault="009E01BD" w:rsidP="00682765">
      <w:pPr>
        <w:pStyle w:val="SingleTxtG"/>
        <w:pageBreakBefore/>
        <w:spacing w:after="100"/>
        <w:ind w:left="2268"/>
      </w:pPr>
      <w:r>
        <w:lastRenderedPageBreak/>
        <w:t>«"</w:t>
      </w:r>
      <w:r>
        <w:rPr>
          <w:i/>
          <w:iCs/>
        </w:rPr>
        <w:t>Нефтяной шлам</w:t>
      </w:r>
      <w:r>
        <w:t>" означает остаточные углеводороды, образующиеся во время обычной эксплуатации морских судов, например являющиеся результатом очистки топлива или смазочных масел для главных или вспомогательных механизмов, отсепарированные отработанные масла из оборудования для фильтрации углеводородов, отработавшее масло, собранное в маслосборниках, а также отработавшие гидравлическое и смазочное масла.</w:t>
      </w:r>
    </w:p>
    <w:p w14:paraId="7509523C" w14:textId="77777777" w:rsidR="009E01BD" w:rsidRPr="002F4812" w:rsidRDefault="009E01BD" w:rsidP="009E01BD">
      <w:pPr>
        <w:pStyle w:val="SingleTxtG"/>
        <w:spacing w:after="100"/>
        <w:ind w:left="2268"/>
      </w:pPr>
      <w:r>
        <w:rPr>
          <w:b/>
          <w:bCs/>
          <w:i/>
          <w:iCs/>
        </w:rPr>
        <w:t>ПРИМЕЧАНИЕ</w:t>
      </w:r>
      <w:r w:rsidRPr="003B0785">
        <w:t>:</w:t>
      </w:r>
      <w:r>
        <w:tab/>
      </w:r>
      <w:r>
        <w:rPr>
          <w:i/>
          <w:iCs/>
        </w:rPr>
        <w:t>Для целей ВОПОГ в определение, содержащееся в МАРПОЛ, включены также остатки от обработки стоков трюмных вод морских судов</w:t>
      </w:r>
      <w:r>
        <w:t>.».</w:t>
      </w:r>
    </w:p>
    <w:p w14:paraId="01A4B9FE" w14:textId="77777777" w:rsidR="009E01BD" w:rsidRPr="002F4812" w:rsidRDefault="009E01BD" w:rsidP="009E01BD">
      <w:pPr>
        <w:pStyle w:val="H1G"/>
      </w:pPr>
      <w:r>
        <w:tab/>
      </w:r>
      <w:r>
        <w:tab/>
      </w:r>
      <w:r>
        <w:rPr>
          <w:bCs/>
        </w:rPr>
        <w:t>Глава 1.4</w:t>
      </w:r>
    </w:p>
    <w:p w14:paraId="277FF1DC" w14:textId="77777777" w:rsidR="009E01BD" w:rsidRPr="002F4812" w:rsidRDefault="009E01BD" w:rsidP="009E01BD">
      <w:pPr>
        <w:pStyle w:val="SingleTxtG"/>
        <w:tabs>
          <w:tab w:val="left" w:pos="2268"/>
        </w:tabs>
      </w:pPr>
      <w:bookmarkStart w:id="7" w:name="_Hlk525252460"/>
      <w:r>
        <w:t>1.4.3.3 e</w:t>
      </w:r>
      <w:proofErr w:type="gramStart"/>
      <w:r>
        <w:t>)</w:t>
      </w:r>
      <w:proofErr w:type="gramEnd"/>
      <w:r>
        <w:tab/>
        <w:t>Исключить «максимально» (дважды).</w:t>
      </w:r>
      <w:bookmarkEnd w:id="7"/>
    </w:p>
    <w:p w14:paraId="726E3B51" w14:textId="77777777" w:rsidR="009E01BD" w:rsidRPr="002F4812" w:rsidRDefault="009E01BD" w:rsidP="009E01BD">
      <w:pPr>
        <w:pStyle w:val="H1G"/>
      </w:pPr>
      <w:r>
        <w:tab/>
      </w:r>
      <w:r>
        <w:tab/>
      </w:r>
      <w:r>
        <w:rPr>
          <w:bCs/>
        </w:rPr>
        <w:t>Глава 1.6</w:t>
      </w:r>
    </w:p>
    <w:p w14:paraId="09E69930" w14:textId="77777777" w:rsidR="009E01BD" w:rsidRPr="002F4812" w:rsidRDefault="009E01BD" w:rsidP="009E01BD">
      <w:pPr>
        <w:pStyle w:val="SingleTxtG"/>
        <w:tabs>
          <w:tab w:val="left" w:pos="2268"/>
        </w:tabs>
      </w:pPr>
      <w:r>
        <w:t>1.6.1.1</w:t>
      </w:r>
      <w:r>
        <w:tab/>
        <w:t>Заменить «2019» на «2021» и «2018» на «2020».</w:t>
      </w:r>
    </w:p>
    <w:p w14:paraId="6E8F80F4" w14:textId="77777777" w:rsidR="009E01BD" w:rsidRPr="002F4812" w:rsidRDefault="009E01BD" w:rsidP="009E01BD">
      <w:pPr>
        <w:pStyle w:val="SingleTxtG"/>
        <w:tabs>
          <w:tab w:val="left" w:pos="2268"/>
        </w:tabs>
      </w:pPr>
      <w:r>
        <w:t>1.6.1.30</w:t>
      </w:r>
      <w:r>
        <w:tab/>
        <w:t xml:space="preserve">Исключить текст и добавить «1.6.1.30 </w:t>
      </w:r>
      <w:r>
        <w:rPr>
          <w:i/>
          <w:iCs/>
        </w:rPr>
        <w:t>(</w:t>
      </w:r>
      <w:proofErr w:type="spellStart"/>
      <w:r>
        <w:rPr>
          <w:i/>
          <w:iCs/>
        </w:rPr>
        <w:t>Иcключен</w:t>
      </w:r>
      <w:proofErr w:type="spellEnd"/>
      <w:r>
        <w:rPr>
          <w:i/>
          <w:iCs/>
        </w:rPr>
        <w:t>)</w:t>
      </w:r>
      <w:r>
        <w:t>».</w:t>
      </w:r>
    </w:p>
    <w:p w14:paraId="12530B87" w14:textId="77777777" w:rsidR="009E01BD" w:rsidRDefault="009E01BD" w:rsidP="009E01BD">
      <w:pPr>
        <w:pStyle w:val="SingleTxtG"/>
        <w:tabs>
          <w:tab w:val="left" w:pos="2268"/>
        </w:tabs>
      </w:pPr>
      <w:r>
        <w:t>1.6.1.47</w:t>
      </w:r>
      <w:r>
        <w:tab/>
        <w:t xml:space="preserve">Исключить текст и добавить «1.6.1.47 </w:t>
      </w:r>
      <w:r>
        <w:rPr>
          <w:i/>
          <w:iCs/>
        </w:rPr>
        <w:t>(</w:t>
      </w:r>
      <w:proofErr w:type="spellStart"/>
      <w:r>
        <w:rPr>
          <w:i/>
          <w:iCs/>
        </w:rPr>
        <w:t>Иcключен</w:t>
      </w:r>
      <w:proofErr w:type="spellEnd"/>
      <w:r>
        <w:rPr>
          <w:i/>
          <w:iCs/>
        </w:rPr>
        <w:t>)</w:t>
      </w:r>
      <w:r>
        <w:t>».</w:t>
      </w:r>
    </w:p>
    <w:p w14:paraId="16EDE953" w14:textId="77777777" w:rsidR="009E01BD" w:rsidRPr="00A05EB9" w:rsidRDefault="009E01BD" w:rsidP="009E01BD">
      <w:pPr>
        <w:pStyle w:val="SingleTxtG"/>
        <w:tabs>
          <w:tab w:val="left" w:pos="2268"/>
        </w:tabs>
      </w:pPr>
      <w:r>
        <w:t>1.6.7.2.1.1</w:t>
      </w:r>
      <w:r>
        <w:tab/>
        <w:t>Исключить следующее переходное положение:</w:t>
      </w:r>
    </w:p>
    <w:tbl>
      <w:tblPr>
        <w:tblStyle w:val="TableGrid"/>
        <w:tblW w:w="8930" w:type="dxa"/>
        <w:tblInd w:w="421" w:type="dxa"/>
        <w:tblLayout w:type="fixed"/>
        <w:tblLook w:val="04A0" w:firstRow="1" w:lastRow="0" w:firstColumn="1" w:lastColumn="0" w:noHBand="0" w:noVBand="1"/>
      </w:tblPr>
      <w:tblGrid>
        <w:gridCol w:w="2126"/>
        <w:gridCol w:w="3420"/>
        <w:gridCol w:w="3384"/>
      </w:tblGrid>
      <w:tr w:rsidR="009E01BD" w:rsidRPr="002F4812" w14:paraId="0B149E9F" w14:textId="77777777" w:rsidTr="00F32C4E">
        <w:tc>
          <w:tcPr>
            <w:tcW w:w="2126" w:type="dxa"/>
          </w:tcPr>
          <w:p w14:paraId="401CE03B" w14:textId="77777777" w:rsidR="009E01BD" w:rsidRPr="00A05EB9" w:rsidRDefault="009E01BD" w:rsidP="00F32C4E">
            <w:pPr>
              <w:spacing w:after="120"/>
              <w:ind w:left="57" w:right="227"/>
            </w:pPr>
            <w:r>
              <w:t>1.16.1.4 и 1.16.2.5</w:t>
            </w:r>
          </w:p>
        </w:tc>
        <w:tc>
          <w:tcPr>
            <w:tcW w:w="3420" w:type="dxa"/>
          </w:tcPr>
          <w:p w14:paraId="2ED3116D" w14:textId="77777777" w:rsidR="009E01BD" w:rsidRPr="002F4812" w:rsidRDefault="009E01BD" w:rsidP="00F32C4E">
            <w:pPr>
              <w:spacing w:after="120"/>
              <w:ind w:left="57" w:right="227"/>
              <w:jc w:val="both"/>
            </w:pPr>
            <w:r>
              <w:t>Приложение к свидетельству о допущении и временному свидетельству о допущении</w:t>
            </w:r>
          </w:p>
        </w:tc>
        <w:tc>
          <w:tcPr>
            <w:tcW w:w="3384" w:type="dxa"/>
          </w:tcPr>
          <w:p w14:paraId="72503BD7" w14:textId="77777777" w:rsidR="009E01BD" w:rsidRPr="002F4812" w:rsidRDefault="009E01BD" w:rsidP="00F32C4E">
            <w:pPr>
              <w:spacing w:after="120"/>
              <w:ind w:left="57" w:right="227"/>
              <w:jc w:val="both"/>
            </w:pPr>
            <w:r>
              <w:t>Возобновление свидетельства о допущении после 31 декабря 2014</w:t>
            </w:r>
            <w:r w:rsidR="003B0785">
              <w:rPr>
                <w:lang w:val="en-US"/>
              </w:rPr>
              <w:t> </w:t>
            </w:r>
            <w:r>
              <w:t>года</w:t>
            </w:r>
          </w:p>
        </w:tc>
      </w:tr>
    </w:tbl>
    <w:p w14:paraId="3115E273" w14:textId="77777777" w:rsidR="009E01BD" w:rsidRPr="002F4812" w:rsidRDefault="009E01BD" w:rsidP="009E01BD">
      <w:pPr>
        <w:pStyle w:val="SingleTxtG"/>
        <w:tabs>
          <w:tab w:val="left" w:pos="2268"/>
        </w:tabs>
        <w:spacing w:before="120"/>
      </w:pPr>
      <w:r>
        <w:t>1.6.7.2.1.3</w:t>
      </w:r>
      <w:r>
        <w:tab/>
        <w:t>Исключить текст и вставить «1.6.7.2.1.3</w:t>
      </w:r>
      <w:r>
        <w:tab/>
      </w:r>
      <w:r>
        <w:tab/>
      </w:r>
      <w:r>
        <w:rPr>
          <w:i/>
          <w:iCs/>
        </w:rPr>
        <w:t>(Исключен)</w:t>
      </w:r>
      <w:r>
        <w:t>».</w:t>
      </w:r>
    </w:p>
    <w:p w14:paraId="2F9D2175" w14:textId="77777777" w:rsidR="009E01BD" w:rsidRPr="00A05EB9" w:rsidRDefault="009E01BD" w:rsidP="009E01BD">
      <w:pPr>
        <w:pStyle w:val="SingleTxtG"/>
        <w:tabs>
          <w:tab w:val="left" w:pos="2268"/>
        </w:tabs>
      </w:pPr>
      <w:r>
        <w:t>1.6.7.2.2.2</w:t>
      </w:r>
      <w:r>
        <w:tab/>
        <w:t>Исключить следующее переходное положение:</w:t>
      </w:r>
    </w:p>
    <w:tbl>
      <w:tblPr>
        <w:tblStyle w:val="TableGrid"/>
        <w:tblW w:w="8959" w:type="dxa"/>
        <w:tblInd w:w="392" w:type="dxa"/>
        <w:tblLayout w:type="fixed"/>
        <w:tblLook w:val="04A0" w:firstRow="1" w:lastRow="0" w:firstColumn="1" w:lastColumn="0" w:noHBand="0" w:noVBand="1"/>
      </w:tblPr>
      <w:tblGrid>
        <w:gridCol w:w="2137"/>
        <w:gridCol w:w="3457"/>
        <w:gridCol w:w="3365"/>
      </w:tblGrid>
      <w:tr w:rsidR="009E01BD" w:rsidRPr="002F4812" w14:paraId="6BD1C006" w14:textId="77777777" w:rsidTr="003B0785">
        <w:tc>
          <w:tcPr>
            <w:tcW w:w="2137" w:type="dxa"/>
          </w:tcPr>
          <w:p w14:paraId="3A194A83" w14:textId="77777777" w:rsidR="009E01BD" w:rsidRPr="00A05EB9" w:rsidRDefault="009E01BD" w:rsidP="00F32C4E">
            <w:pPr>
              <w:spacing w:after="120"/>
              <w:ind w:left="57" w:right="227"/>
              <w:jc w:val="both"/>
            </w:pPr>
            <w:r>
              <w:t>1.16.1.4 и 1.16.2.5</w:t>
            </w:r>
          </w:p>
        </w:tc>
        <w:tc>
          <w:tcPr>
            <w:tcW w:w="3457" w:type="dxa"/>
          </w:tcPr>
          <w:p w14:paraId="774C6897" w14:textId="77777777" w:rsidR="009E01BD" w:rsidRPr="002F4812" w:rsidRDefault="009E01BD" w:rsidP="00F32C4E">
            <w:pPr>
              <w:spacing w:after="120"/>
              <w:ind w:left="57" w:right="227"/>
              <w:jc w:val="both"/>
            </w:pPr>
            <w:r>
              <w:t>Приложение к свидетельству о допущении и временному свидетельству о допущении</w:t>
            </w:r>
          </w:p>
        </w:tc>
        <w:tc>
          <w:tcPr>
            <w:tcW w:w="3365" w:type="dxa"/>
          </w:tcPr>
          <w:p w14:paraId="4955635D" w14:textId="77777777" w:rsidR="009E01BD" w:rsidRPr="002F4812" w:rsidRDefault="009E01BD" w:rsidP="00F32C4E">
            <w:pPr>
              <w:spacing w:after="120"/>
              <w:ind w:left="57" w:right="227"/>
              <w:jc w:val="both"/>
            </w:pPr>
            <w:r>
              <w:t>Возобновление свидетельства о допущении после 31 декабря 2014</w:t>
            </w:r>
            <w:r w:rsidR="003B0785">
              <w:rPr>
                <w:lang w:val="en-US"/>
              </w:rPr>
              <w:t> </w:t>
            </w:r>
            <w:r>
              <w:t>года</w:t>
            </w:r>
          </w:p>
        </w:tc>
      </w:tr>
      <w:tr w:rsidR="009E01BD" w:rsidRPr="002F4812" w14:paraId="0827525D" w14:textId="77777777" w:rsidTr="003B0785">
        <w:tc>
          <w:tcPr>
            <w:tcW w:w="2137" w:type="dxa"/>
          </w:tcPr>
          <w:p w14:paraId="68C08CD4" w14:textId="77777777" w:rsidR="009E01BD" w:rsidRPr="00A05EB9" w:rsidRDefault="009E01BD" w:rsidP="00F32C4E">
            <w:pPr>
              <w:spacing w:after="120"/>
              <w:ind w:left="57" w:right="227"/>
              <w:jc w:val="both"/>
            </w:pPr>
            <w:r>
              <w:t>7.2.2.6</w:t>
            </w:r>
          </w:p>
        </w:tc>
        <w:tc>
          <w:tcPr>
            <w:tcW w:w="3457" w:type="dxa"/>
          </w:tcPr>
          <w:p w14:paraId="3DE79B86" w14:textId="77777777" w:rsidR="009E01BD" w:rsidRPr="00A05EB9" w:rsidRDefault="009E01BD" w:rsidP="00F32C4E">
            <w:pPr>
              <w:spacing w:after="120"/>
              <w:ind w:left="57" w:right="227"/>
              <w:jc w:val="both"/>
            </w:pPr>
            <w:r>
              <w:t xml:space="preserve">Утвержденная </w:t>
            </w:r>
            <w:proofErr w:type="spellStart"/>
            <w:r>
              <w:t>газодетекторная</w:t>
            </w:r>
            <w:proofErr w:type="spellEnd"/>
            <w:r>
              <w:t xml:space="preserve"> система</w:t>
            </w:r>
          </w:p>
        </w:tc>
        <w:tc>
          <w:tcPr>
            <w:tcW w:w="3365" w:type="dxa"/>
          </w:tcPr>
          <w:p w14:paraId="79463CD7" w14:textId="77777777" w:rsidR="009E01BD" w:rsidRPr="002F4812" w:rsidRDefault="009E01BD" w:rsidP="00F32C4E">
            <w:pPr>
              <w:spacing w:before="40" w:after="40"/>
              <w:ind w:left="57" w:right="227"/>
              <w:jc w:val="center"/>
            </w:pPr>
            <w:r>
              <w:t>Н.З.М.</w:t>
            </w:r>
          </w:p>
          <w:p w14:paraId="16990A28" w14:textId="77777777" w:rsidR="009E01BD" w:rsidRPr="002F4812" w:rsidRDefault="009E01BD" w:rsidP="00F32C4E">
            <w:pPr>
              <w:spacing w:after="120"/>
              <w:ind w:left="57" w:right="227"/>
              <w:jc w:val="both"/>
            </w:pPr>
            <w:r>
              <w:t>Возобновление свидетельства о допущении после 31 декабря 2010</w:t>
            </w:r>
            <w:r w:rsidR="003B0785">
              <w:rPr>
                <w:lang w:val="en-US"/>
              </w:rPr>
              <w:t> </w:t>
            </w:r>
            <w:r>
              <w:t>года</w:t>
            </w:r>
          </w:p>
        </w:tc>
      </w:tr>
    </w:tbl>
    <w:p w14:paraId="678F653E" w14:textId="77777777" w:rsidR="009E01BD" w:rsidRPr="002F4812" w:rsidRDefault="009E01BD" w:rsidP="00A86486">
      <w:pPr>
        <w:pStyle w:val="SingleTxtG"/>
        <w:spacing w:before="120"/>
        <w:ind w:left="2268" w:hanging="1134"/>
        <w:rPr>
          <w:rFonts w:asciiTheme="majorBidi" w:hAnsiTheme="majorBidi" w:cstheme="majorBidi"/>
          <w:bCs/>
        </w:rPr>
      </w:pPr>
      <w:r>
        <w:t>1.6.7.2.2.2</w:t>
      </w:r>
      <w:r>
        <w:tab/>
        <w:t>Изменить переходные положения для пунктов 7.2.2.19.3 и 7.2.2.19.4 следующим образом:</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
        <w:gridCol w:w="1957"/>
        <w:gridCol w:w="6636"/>
      </w:tblGrid>
      <w:tr w:rsidR="009E01BD" w:rsidRPr="002F4812" w14:paraId="0349C93A" w14:textId="77777777" w:rsidTr="00682765">
        <w:trPr>
          <w:cantSplit/>
        </w:trPr>
        <w:tc>
          <w:tcPr>
            <w:tcW w:w="1046" w:type="dxa"/>
          </w:tcPr>
          <w:p w14:paraId="032BE2DB" w14:textId="77777777" w:rsidR="009E01BD" w:rsidRPr="00A05EB9" w:rsidRDefault="009E01BD" w:rsidP="00A86486">
            <w:pPr>
              <w:adjustRightInd w:val="0"/>
              <w:snapToGrid w:val="0"/>
              <w:spacing w:before="40" w:after="40"/>
              <w:rPr>
                <w:rFonts w:asciiTheme="majorBidi" w:hAnsiTheme="majorBidi" w:cstheme="majorBidi"/>
                <w:snapToGrid w:val="0"/>
                <w:szCs w:val="20"/>
              </w:rPr>
            </w:pPr>
            <w:r>
              <w:lastRenderedPageBreak/>
              <w:t>7.2.2.19.3</w:t>
            </w:r>
          </w:p>
        </w:tc>
        <w:tc>
          <w:tcPr>
            <w:tcW w:w="1957" w:type="dxa"/>
          </w:tcPr>
          <w:p w14:paraId="45AA8B2E" w14:textId="77777777" w:rsidR="009E01BD" w:rsidRPr="002F4812" w:rsidRDefault="009E01BD" w:rsidP="00F32C4E">
            <w:pPr>
              <w:adjustRightInd w:val="0"/>
              <w:snapToGrid w:val="0"/>
              <w:spacing w:before="40" w:after="40"/>
              <w:rPr>
                <w:rFonts w:asciiTheme="majorBidi" w:hAnsiTheme="majorBidi" w:cstheme="majorBidi"/>
                <w:snapToGrid w:val="0"/>
                <w:szCs w:val="20"/>
              </w:rPr>
            </w:pPr>
            <w:r>
              <w:t>Суда, используемые для обеспечения движения</w:t>
            </w:r>
          </w:p>
          <w:p w14:paraId="3AAA3037" w14:textId="77777777" w:rsidR="009E01BD" w:rsidRPr="002F4812" w:rsidRDefault="009E01BD" w:rsidP="00F32C4E">
            <w:pPr>
              <w:adjustRightInd w:val="0"/>
              <w:snapToGrid w:val="0"/>
              <w:spacing w:before="40" w:after="40"/>
              <w:rPr>
                <w:rFonts w:asciiTheme="majorBidi" w:hAnsiTheme="majorBidi" w:cstheme="majorBidi"/>
                <w:snapToGrid w:val="0"/>
                <w:szCs w:val="20"/>
              </w:rPr>
            </w:pPr>
            <w:r>
              <w:t>Адаптация к новым положениям</w:t>
            </w:r>
          </w:p>
          <w:p w14:paraId="2E0889EB" w14:textId="77777777" w:rsidR="009E01BD" w:rsidRPr="00A05EB9" w:rsidRDefault="009E01BD" w:rsidP="00F32C4E">
            <w:pPr>
              <w:adjustRightInd w:val="0"/>
              <w:snapToGrid w:val="0"/>
              <w:spacing w:before="40" w:after="40"/>
              <w:rPr>
                <w:rFonts w:asciiTheme="majorBidi" w:hAnsiTheme="majorBidi" w:cstheme="majorBidi"/>
                <w:snapToGrid w:val="0"/>
                <w:szCs w:val="20"/>
              </w:rPr>
            </w:pPr>
            <w:r>
              <w:t>Положения пунктов 9.3.3.12.4, 9.3.3.51 и 9.3.3.52.1–9.3.3.52.8</w:t>
            </w:r>
          </w:p>
        </w:tc>
        <w:tc>
          <w:tcPr>
            <w:tcW w:w="6636" w:type="dxa"/>
          </w:tcPr>
          <w:p w14:paraId="189FD158" w14:textId="77777777" w:rsidR="009E01BD" w:rsidRDefault="009E01BD" w:rsidP="00842AA4">
            <w:pPr>
              <w:adjustRightInd w:val="0"/>
              <w:snapToGrid w:val="0"/>
              <w:spacing w:before="40" w:after="40"/>
              <w:jc w:val="both"/>
            </w:pPr>
            <w:r>
              <w:t>Н.З.М. с 1 января 2019 года</w:t>
            </w:r>
          </w:p>
          <w:p w14:paraId="462ECFB2" w14:textId="77777777" w:rsidR="009E01BD" w:rsidRPr="002F4812" w:rsidRDefault="009E01BD" w:rsidP="00842AA4">
            <w:pPr>
              <w:adjustRightInd w:val="0"/>
              <w:snapToGrid w:val="0"/>
              <w:spacing w:before="40" w:after="40"/>
              <w:jc w:val="both"/>
              <w:rPr>
                <w:rFonts w:asciiTheme="majorBidi" w:hAnsiTheme="majorBidi" w:cstheme="majorBidi"/>
                <w:snapToGrid w:val="0"/>
                <w:szCs w:val="20"/>
              </w:rPr>
            </w:pPr>
            <w:r>
              <w:t>Возобновление свидетельства о допущении после 31 декабря 2034 года</w:t>
            </w:r>
          </w:p>
          <w:p w14:paraId="0CE2B862" w14:textId="77777777" w:rsidR="009E01BD" w:rsidRPr="002F4812" w:rsidRDefault="009E01BD" w:rsidP="00842AA4">
            <w:pPr>
              <w:adjustRightInd w:val="0"/>
              <w:snapToGrid w:val="0"/>
              <w:spacing w:before="40" w:after="40"/>
              <w:jc w:val="both"/>
              <w:rPr>
                <w:rFonts w:asciiTheme="majorBidi" w:hAnsiTheme="majorBidi" w:cstheme="majorBidi"/>
                <w:snapToGrid w:val="0"/>
                <w:szCs w:val="20"/>
              </w:rPr>
            </w:pPr>
            <w:r>
              <w:t>До этой даты на борту судов, находящихся в эксплуатации, применяются следующие предписания:</w:t>
            </w:r>
          </w:p>
          <w:p w14:paraId="70C83D79" w14:textId="77777777" w:rsidR="009E01BD" w:rsidRPr="002F4812" w:rsidRDefault="009E01BD" w:rsidP="00842AA4">
            <w:pPr>
              <w:adjustRightInd w:val="0"/>
              <w:snapToGrid w:val="0"/>
              <w:spacing w:before="40" w:after="40"/>
              <w:jc w:val="both"/>
              <w:rPr>
                <w:rFonts w:asciiTheme="majorBidi" w:hAnsiTheme="majorBidi" w:cstheme="majorBidi"/>
                <w:snapToGrid w:val="0"/>
                <w:szCs w:val="20"/>
              </w:rPr>
            </w:pPr>
            <w:r>
              <w:t>Суда, ведущие толкаемый состав или счаленную группу, должны удовлетворять предписаниям нижеследующих разделов, подразделов и пунктов: 1.16.1.1, 1.16.1.2, 1.16.1.3, 7.2.2.5, 8.1.4, 8.1.5, 8.1.6.1, 8.1.6.3, 8.1.7, 9.3.3.0.1, 9.3.3.0.3.1, 9.3.3.0.5, 9.3.3.10.1, 9.3.3.10.4, 9.3.3.12.4 a), за исключением рулевой рубки, 9.3.3.12.4 b), за исключением времени срабатывания t90, 9.3.3.12.4 c), 9.3.3.12.6, 9.3.3.16, 9.3.3.17.1–9.3.3.17.4, 9.3.3.31.1–9.3.3.31.5, 9.3.3.32.2, 9.3.3.34.1, 9.3.3.34.2, 9.3.3.40.1 (однако достаточно одного пожарного или балластного насоса), 9.3.3.40.2, 9.3.3.41, 9.3.3.50.1 c), 9.3.3.50.2, 9.3.3.51, 9.3.3.52.6, 9.3.3.52.7, 9.3.3.52.8, 9.3.3.56.5, 9.3.3.71 и 9.3.3.74, если по крайней мере на одном судне толкаемого состава или счаленной группы перевозятся опасные грузы.</w:t>
            </w:r>
          </w:p>
          <w:p w14:paraId="4CEB3BCC" w14:textId="77777777" w:rsidR="009E01BD" w:rsidRPr="002F4812" w:rsidRDefault="00E90AF6" w:rsidP="00842AA4">
            <w:pPr>
              <w:adjustRightInd w:val="0"/>
              <w:snapToGrid w:val="0"/>
              <w:spacing w:before="40" w:after="40"/>
              <w:jc w:val="both"/>
              <w:rPr>
                <w:rFonts w:asciiTheme="majorBidi" w:hAnsiTheme="majorBidi" w:cstheme="majorBidi"/>
                <w:snapToGrid w:val="0"/>
                <w:szCs w:val="20"/>
              </w:rPr>
            </w:pPr>
            <w:r w:rsidRPr="00E90AF6">
              <w:t>П</w:t>
            </w:r>
            <w:r w:rsidR="009E01BD" w:rsidRPr="00E90AF6">
              <w:t>редписание</w:t>
            </w:r>
            <w:r>
              <w:t xml:space="preserve"> пункта 9.3.3.10.4</w:t>
            </w:r>
            <w:r w:rsidR="009E01BD">
              <w:t xml:space="preserve"> может быть выполнено путем установления вертикальных защитных стенок высотой не менее 0,50 м.</w:t>
            </w:r>
          </w:p>
          <w:p w14:paraId="7761F03A" w14:textId="77777777" w:rsidR="009E01BD" w:rsidRPr="002F4812" w:rsidRDefault="009E01BD" w:rsidP="00842AA4">
            <w:pPr>
              <w:adjustRightInd w:val="0"/>
              <w:snapToGrid w:val="0"/>
              <w:spacing w:before="40" w:after="40"/>
              <w:jc w:val="both"/>
              <w:rPr>
                <w:rFonts w:asciiTheme="majorBidi" w:hAnsiTheme="majorBidi" w:cstheme="majorBidi"/>
                <w:snapToGrid w:val="0"/>
                <w:szCs w:val="20"/>
              </w:rPr>
            </w:pPr>
            <w:r>
              <w:t xml:space="preserve">Суда, ведущие только танкеры открытого типа N, не обязаны удовлетворять предписаниям пунктов 9.3.3.10.1, 9.3.3.10.4 и 9.3.3.12.6. Данные отступления должны указываться в свидетельстве о допущении или временном свидетельстве о допущении следующим образом: «Разрешенные отступления»: «Отступление от пунктов 9.3.3.10.1, 9.3.3.10.4 и 9.3.3.12.6; судно может вести только танкеры </w:t>
            </w:r>
            <w:r w:rsidR="00682765">
              <w:br/>
            </w:r>
            <w:r>
              <w:t>открытого типа N.».</w:t>
            </w:r>
          </w:p>
        </w:tc>
      </w:tr>
      <w:tr w:rsidR="009E01BD" w:rsidRPr="002F4812" w14:paraId="113DB104" w14:textId="77777777" w:rsidTr="00682765">
        <w:trPr>
          <w:cantSplit/>
        </w:trPr>
        <w:tc>
          <w:tcPr>
            <w:tcW w:w="1046" w:type="dxa"/>
          </w:tcPr>
          <w:p w14:paraId="40B955C4" w14:textId="77777777" w:rsidR="009E01BD" w:rsidRPr="00A05EB9" w:rsidRDefault="009E01BD" w:rsidP="00F32C4E">
            <w:pPr>
              <w:adjustRightInd w:val="0"/>
              <w:snapToGrid w:val="0"/>
              <w:spacing w:before="40" w:after="40"/>
              <w:rPr>
                <w:rFonts w:asciiTheme="majorBidi" w:hAnsiTheme="majorBidi" w:cstheme="majorBidi"/>
                <w:snapToGrid w:val="0"/>
                <w:szCs w:val="20"/>
              </w:rPr>
            </w:pPr>
            <w:r>
              <w:t>7.2.2.19.4</w:t>
            </w:r>
          </w:p>
        </w:tc>
        <w:tc>
          <w:tcPr>
            <w:tcW w:w="1957" w:type="dxa"/>
          </w:tcPr>
          <w:p w14:paraId="211C13AE" w14:textId="77777777" w:rsidR="009E01BD" w:rsidRPr="002F4812" w:rsidRDefault="009E01BD" w:rsidP="00F32C4E">
            <w:pPr>
              <w:adjustRightInd w:val="0"/>
              <w:snapToGrid w:val="0"/>
              <w:spacing w:before="40" w:after="40"/>
              <w:rPr>
                <w:rFonts w:asciiTheme="majorBidi" w:hAnsiTheme="majorBidi" w:cstheme="majorBidi"/>
                <w:snapToGrid w:val="0"/>
                <w:szCs w:val="20"/>
              </w:rPr>
            </w:pPr>
            <w:r>
              <w:t>Суда толкаемого состава, для которых требуется взрывозащита</w:t>
            </w:r>
          </w:p>
        </w:tc>
        <w:tc>
          <w:tcPr>
            <w:tcW w:w="6636" w:type="dxa"/>
          </w:tcPr>
          <w:p w14:paraId="4D2BABAA" w14:textId="77777777" w:rsidR="009E01BD" w:rsidRPr="002F4812" w:rsidRDefault="009E01BD" w:rsidP="00842AA4">
            <w:pPr>
              <w:adjustRightInd w:val="0"/>
              <w:snapToGrid w:val="0"/>
              <w:spacing w:before="40" w:after="40"/>
              <w:jc w:val="both"/>
              <w:rPr>
                <w:rFonts w:asciiTheme="majorBidi" w:hAnsiTheme="majorBidi" w:cstheme="majorBidi"/>
                <w:snapToGrid w:val="0"/>
                <w:szCs w:val="20"/>
              </w:rPr>
            </w:pPr>
            <w:r>
              <w:t>Н.З.М. с 1 января 2019 года</w:t>
            </w:r>
          </w:p>
          <w:p w14:paraId="1F656E1A" w14:textId="65EE145D" w:rsidR="009E01BD" w:rsidRPr="002F4812" w:rsidRDefault="009E01BD" w:rsidP="00842AA4">
            <w:pPr>
              <w:adjustRightInd w:val="0"/>
              <w:snapToGrid w:val="0"/>
              <w:spacing w:before="40" w:after="40"/>
              <w:jc w:val="both"/>
              <w:rPr>
                <w:rFonts w:asciiTheme="majorBidi" w:hAnsiTheme="majorBidi" w:cstheme="majorBidi"/>
                <w:snapToGrid w:val="0"/>
                <w:szCs w:val="20"/>
              </w:rPr>
            </w:pPr>
            <w:r>
              <w:t>Возобновление свидетельства о допущении после</w:t>
            </w:r>
            <w:r w:rsidR="00842AA4" w:rsidRPr="00842AA4">
              <w:t xml:space="preserve"> </w:t>
            </w:r>
            <w:r>
              <w:t>31 декабря 2034 года</w:t>
            </w:r>
          </w:p>
        </w:tc>
      </w:tr>
    </w:tbl>
    <w:p w14:paraId="06BCAA91" w14:textId="77777777" w:rsidR="009E01BD" w:rsidRPr="002F4812" w:rsidRDefault="009E01BD" w:rsidP="009E01BD">
      <w:pPr>
        <w:pStyle w:val="SingleTxtG"/>
        <w:spacing w:before="120"/>
        <w:ind w:left="2268" w:hanging="1134"/>
      </w:pPr>
      <w:r>
        <w:t>1.6.7.2.2.2</w:t>
      </w:r>
      <w:r>
        <w:tab/>
        <w:t>Исключить переходное положение для пункта 7.2.3.20.1: Оснащение балластных цистерн и отсеков указателями уровня.</w:t>
      </w:r>
    </w:p>
    <w:p w14:paraId="0EE8346D" w14:textId="77777777" w:rsidR="009E01BD" w:rsidRPr="002F4812" w:rsidRDefault="009E01BD" w:rsidP="009E01BD">
      <w:pPr>
        <w:pStyle w:val="SingleTxtG"/>
        <w:ind w:left="2268" w:hanging="1134"/>
      </w:pPr>
      <w:r>
        <w:t>1.6.7.2.2.2</w:t>
      </w:r>
      <w:r>
        <w:tab/>
        <w:t>Исключить переходное положение для пункта 8.1.6.2: Шланги в сборе.</w:t>
      </w:r>
    </w:p>
    <w:p w14:paraId="7D2FF277" w14:textId="77777777" w:rsidR="009E01BD" w:rsidRPr="002F4812" w:rsidRDefault="009E01BD" w:rsidP="009E01BD">
      <w:pPr>
        <w:pStyle w:val="SingleTxtG"/>
        <w:ind w:left="2268" w:hanging="1134"/>
      </w:pPr>
      <w:r>
        <w:t>1.6.7.2.2.2</w:t>
      </w:r>
      <w:r>
        <w:tab/>
        <w:t>Исключить переходное положение для пунктов 9.3.1.8.4, 9.3.2.8.4, 9.3.3.8.4.</w:t>
      </w:r>
    </w:p>
    <w:p w14:paraId="3375BA44" w14:textId="77777777" w:rsidR="009E01BD" w:rsidRPr="002F4812" w:rsidRDefault="009E01BD" w:rsidP="009E01BD">
      <w:pPr>
        <w:pStyle w:val="SingleTxtG"/>
        <w:ind w:left="2268" w:hanging="1134"/>
      </w:pPr>
      <w:r>
        <w:t>1.6.7.2.2.2</w:t>
      </w:r>
      <w:r>
        <w:tab/>
        <w:t>Исключить переходное положение для пунктов 9.3.1.21.5 b), 9.3.2.21.5 b), 9.3.3.21.5 d): Установка для отключения судового насоса с берега.</w:t>
      </w:r>
    </w:p>
    <w:p w14:paraId="46778012" w14:textId="77777777" w:rsidR="009E01BD" w:rsidRPr="002F4812" w:rsidRDefault="009E01BD" w:rsidP="009E01BD">
      <w:pPr>
        <w:pStyle w:val="SingleTxtG"/>
        <w:ind w:left="2268" w:hanging="1134"/>
      </w:pPr>
      <w:r>
        <w:t>1.6.7.2.2.2</w:t>
      </w:r>
      <w:r>
        <w:tab/>
        <w:t>Исключить переходное положение для пунктов 9.3.1.41.2, 9.3.2.41.2, 9.3.3.41.2 в связи с пунктом 7.2.3.41: Приборы для отопления, приготовления пищи и охлаждения.</w:t>
      </w:r>
    </w:p>
    <w:p w14:paraId="7179034F" w14:textId="77777777" w:rsidR="009E01BD" w:rsidRPr="002F4812" w:rsidRDefault="009E01BD" w:rsidP="009E01BD">
      <w:pPr>
        <w:pStyle w:val="SingleTxtG"/>
        <w:ind w:left="2268" w:hanging="1134"/>
      </w:pPr>
      <w:r>
        <w:t>1.6.7.2.2.2</w:t>
      </w:r>
      <w:r>
        <w:tab/>
        <w:t>Изменить третью колонку нижеследующих переходных положений следующим образом:</w:t>
      </w:r>
    </w:p>
    <w:tbl>
      <w:tblPr>
        <w:tblStyle w:val="TableGrid"/>
        <w:tblW w:w="9355" w:type="dxa"/>
        <w:tblInd w:w="279" w:type="dxa"/>
        <w:tblLayout w:type="fixed"/>
        <w:tblLook w:val="04A0" w:firstRow="1" w:lastRow="0" w:firstColumn="1" w:lastColumn="0" w:noHBand="0" w:noVBand="1"/>
      </w:tblPr>
      <w:tblGrid>
        <w:gridCol w:w="2243"/>
        <w:gridCol w:w="2643"/>
        <w:gridCol w:w="4469"/>
      </w:tblGrid>
      <w:tr w:rsidR="009E01BD" w:rsidRPr="00A05EB9" w14:paraId="19030F22" w14:textId="77777777" w:rsidTr="00F32C4E">
        <w:trPr>
          <w:tblHeader/>
        </w:trPr>
        <w:tc>
          <w:tcPr>
            <w:tcW w:w="2243" w:type="dxa"/>
            <w:tcBorders>
              <w:bottom w:val="single" w:sz="12" w:space="0" w:color="auto"/>
            </w:tcBorders>
            <w:shd w:val="clear" w:color="auto" w:fill="auto"/>
          </w:tcPr>
          <w:p w14:paraId="4A80E68F" w14:textId="77777777" w:rsidR="009E01BD" w:rsidRPr="00074D93" w:rsidRDefault="009E01BD" w:rsidP="00904F87">
            <w:pPr>
              <w:keepNext/>
              <w:keepLines/>
              <w:spacing w:before="80" w:after="80" w:line="200" w:lineRule="exact"/>
              <w:ind w:left="11"/>
              <w:rPr>
                <w:i/>
                <w:iCs/>
                <w:sz w:val="16"/>
                <w:szCs w:val="16"/>
              </w:rPr>
            </w:pPr>
            <w:r w:rsidRPr="00074D93">
              <w:rPr>
                <w:i/>
                <w:iCs/>
                <w:sz w:val="16"/>
                <w:szCs w:val="16"/>
              </w:rPr>
              <w:t>Пункты</w:t>
            </w:r>
          </w:p>
        </w:tc>
        <w:tc>
          <w:tcPr>
            <w:tcW w:w="2643" w:type="dxa"/>
            <w:tcBorders>
              <w:bottom w:val="single" w:sz="12" w:space="0" w:color="auto"/>
            </w:tcBorders>
            <w:shd w:val="clear" w:color="auto" w:fill="auto"/>
          </w:tcPr>
          <w:p w14:paraId="4E19D557" w14:textId="77777777" w:rsidR="009E01BD" w:rsidRPr="00074D93" w:rsidRDefault="009E01BD" w:rsidP="00904F87">
            <w:pPr>
              <w:keepNext/>
              <w:keepLines/>
              <w:spacing w:before="80" w:after="80" w:line="200" w:lineRule="exact"/>
              <w:ind w:left="11"/>
              <w:rPr>
                <w:i/>
                <w:iCs/>
                <w:sz w:val="16"/>
                <w:szCs w:val="16"/>
              </w:rPr>
            </w:pPr>
            <w:r w:rsidRPr="00074D93">
              <w:rPr>
                <w:i/>
                <w:iCs/>
                <w:sz w:val="16"/>
                <w:szCs w:val="16"/>
              </w:rPr>
              <w:t>Вопрос</w:t>
            </w:r>
          </w:p>
        </w:tc>
        <w:tc>
          <w:tcPr>
            <w:tcW w:w="4469" w:type="dxa"/>
            <w:tcBorders>
              <w:bottom w:val="single" w:sz="12" w:space="0" w:color="auto"/>
            </w:tcBorders>
            <w:shd w:val="clear" w:color="auto" w:fill="auto"/>
          </w:tcPr>
          <w:p w14:paraId="501A38D4" w14:textId="77777777" w:rsidR="009E01BD" w:rsidRPr="00074D93" w:rsidRDefault="009E01BD" w:rsidP="00904F87">
            <w:pPr>
              <w:keepNext/>
              <w:keepLines/>
              <w:spacing w:before="80" w:after="80" w:line="200" w:lineRule="exact"/>
              <w:ind w:left="11"/>
              <w:rPr>
                <w:i/>
                <w:iCs/>
                <w:sz w:val="16"/>
                <w:szCs w:val="16"/>
              </w:rPr>
            </w:pPr>
            <w:r w:rsidRPr="00074D93">
              <w:rPr>
                <w:i/>
                <w:iCs/>
                <w:sz w:val="16"/>
                <w:szCs w:val="16"/>
              </w:rPr>
              <w:t>Сроки и замечания</w:t>
            </w:r>
          </w:p>
        </w:tc>
      </w:tr>
      <w:tr w:rsidR="009E01BD" w:rsidRPr="002F4812" w14:paraId="37A9FF70" w14:textId="77777777" w:rsidTr="00F32C4E">
        <w:tc>
          <w:tcPr>
            <w:tcW w:w="2243" w:type="dxa"/>
            <w:tcBorders>
              <w:top w:val="single" w:sz="12" w:space="0" w:color="auto"/>
            </w:tcBorders>
            <w:shd w:val="clear" w:color="auto" w:fill="auto"/>
          </w:tcPr>
          <w:p w14:paraId="25685755" w14:textId="77777777" w:rsidR="009E01BD" w:rsidRPr="00A05EB9" w:rsidRDefault="009E01BD" w:rsidP="00D22BB8">
            <w:pPr>
              <w:keepNext/>
              <w:keepLines/>
              <w:spacing w:before="60"/>
              <w:ind w:left="11"/>
            </w:pPr>
            <w:r>
              <w:t>9.3.2.20.4</w:t>
            </w:r>
            <w:r w:rsidR="00D22BB8">
              <w:br/>
            </w:r>
            <w:r>
              <w:t>9.3.3.20.4</w:t>
            </w:r>
          </w:p>
        </w:tc>
        <w:tc>
          <w:tcPr>
            <w:tcW w:w="2643" w:type="dxa"/>
            <w:tcBorders>
              <w:top w:val="single" w:sz="12" w:space="0" w:color="auto"/>
            </w:tcBorders>
            <w:shd w:val="clear" w:color="auto" w:fill="auto"/>
          </w:tcPr>
          <w:p w14:paraId="2EEB1266" w14:textId="77777777" w:rsidR="009E01BD" w:rsidRPr="00A05EB9" w:rsidRDefault="009E01BD" w:rsidP="00904F87">
            <w:pPr>
              <w:keepNext/>
              <w:keepLines/>
              <w:spacing w:before="60"/>
              <w:ind w:left="11"/>
            </w:pPr>
            <w:r>
              <w:t>Группа/подгруппа взрывоопасности</w:t>
            </w:r>
          </w:p>
        </w:tc>
        <w:tc>
          <w:tcPr>
            <w:tcW w:w="4469" w:type="dxa"/>
            <w:tcBorders>
              <w:top w:val="single" w:sz="12" w:space="0" w:color="auto"/>
            </w:tcBorders>
            <w:shd w:val="clear" w:color="auto" w:fill="auto"/>
          </w:tcPr>
          <w:p w14:paraId="0B2DA794" w14:textId="77777777" w:rsidR="009E01BD" w:rsidRPr="002F4812" w:rsidRDefault="009E01BD" w:rsidP="00904F87">
            <w:pPr>
              <w:keepNext/>
              <w:keepLines/>
              <w:spacing w:before="60"/>
              <w:ind w:left="11"/>
            </w:pPr>
            <w:r>
              <w:t>Н.З.М. с 1 января 2019 года</w:t>
            </w:r>
          </w:p>
          <w:p w14:paraId="7182880B" w14:textId="77777777" w:rsidR="009E01BD" w:rsidRPr="002F4812" w:rsidRDefault="009E01BD" w:rsidP="00904F87">
            <w:pPr>
              <w:keepNext/>
              <w:keepLines/>
              <w:spacing w:before="60" w:after="60"/>
              <w:ind w:left="11"/>
            </w:pPr>
            <w:r>
              <w:t>Возобновление свидетельства о допущении после 31 декабря 2020 года</w:t>
            </w:r>
          </w:p>
        </w:tc>
      </w:tr>
      <w:tr w:rsidR="009E01BD" w:rsidRPr="002F4812" w14:paraId="3872C064" w14:textId="77777777" w:rsidTr="00F32C4E">
        <w:tc>
          <w:tcPr>
            <w:tcW w:w="2243" w:type="dxa"/>
            <w:shd w:val="clear" w:color="auto" w:fill="auto"/>
          </w:tcPr>
          <w:p w14:paraId="0FB945D4" w14:textId="77777777" w:rsidR="009E01BD" w:rsidRPr="00A05EB9" w:rsidRDefault="009E01BD" w:rsidP="00D22BB8">
            <w:pPr>
              <w:spacing w:before="60"/>
              <w:ind w:left="11"/>
            </w:pPr>
            <w:r>
              <w:t>9.3.2.21.1 g)</w:t>
            </w:r>
            <w:r w:rsidR="00D22BB8">
              <w:br/>
            </w:r>
            <w:r>
              <w:t>9.3.3.21.1 g)</w:t>
            </w:r>
          </w:p>
        </w:tc>
        <w:tc>
          <w:tcPr>
            <w:tcW w:w="2643" w:type="dxa"/>
            <w:shd w:val="clear" w:color="auto" w:fill="auto"/>
          </w:tcPr>
          <w:p w14:paraId="51B89D32" w14:textId="77777777" w:rsidR="009E01BD" w:rsidRPr="00A05EB9" w:rsidRDefault="009E01BD" w:rsidP="00904F87">
            <w:pPr>
              <w:spacing w:before="60"/>
              <w:ind w:left="11"/>
            </w:pPr>
            <w:r>
              <w:t>Группа/подгруппа взрывоопасности</w:t>
            </w:r>
          </w:p>
        </w:tc>
        <w:tc>
          <w:tcPr>
            <w:tcW w:w="4469" w:type="dxa"/>
            <w:shd w:val="clear" w:color="auto" w:fill="auto"/>
          </w:tcPr>
          <w:p w14:paraId="3273766F" w14:textId="77777777" w:rsidR="009E01BD" w:rsidRPr="002F4812" w:rsidRDefault="009E01BD" w:rsidP="00904F87">
            <w:pPr>
              <w:spacing w:before="60"/>
              <w:ind w:left="11"/>
            </w:pPr>
            <w:r>
              <w:t>Н.З.М. с 1 января 2019 года</w:t>
            </w:r>
          </w:p>
          <w:p w14:paraId="1293500D" w14:textId="77777777" w:rsidR="009E01BD" w:rsidRPr="002F4812" w:rsidRDefault="009E01BD" w:rsidP="00904F87">
            <w:pPr>
              <w:spacing w:before="60" w:after="60"/>
              <w:ind w:left="11"/>
            </w:pPr>
            <w:r>
              <w:t>Возобновление свидетельства о допущении после 31 декабря 2020 года</w:t>
            </w:r>
          </w:p>
        </w:tc>
      </w:tr>
      <w:tr w:rsidR="009E01BD" w:rsidRPr="002F4812" w14:paraId="1D59A17F" w14:textId="77777777" w:rsidTr="00F32C4E">
        <w:tc>
          <w:tcPr>
            <w:tcW w:w="2243" w:type="dxa"/>
            <w:tcBorders>
              <w:bottom w:val="single" w:sz="4" w:space="0" w:color="auto"/>
            </w:tcBorders>
            <w:shd w:val="clear" w:color="auto" w:fill="auto"/>
          </w:tcPr>
          <w:p w14:paraId="254B829D" w14:textId="77777777" w:rsidR="009E01BD" w:rsidRPr="00A05EB9" w:rsidRDefault="009E01BD" w:rsidP="00D22BB8">
            <w:pPr>
              <w:spacing w:before="60"/>
              <w:ind w:left="11"/>
            </w:pPr>
            <w:r>
              <w:t>9.3.2.22.4 e)</w:t>
            </w:r>
            <w:r w:rsidR="00D22BB8">
              <w:br/>
            </w:r>
            <w:r>
              <w:t>9.3.3.22.4 d)</w:t>
            </w:r>
          </w:p>
        </w:tc>
        <w:tc>
          <w:tcPr>
            <w:tcW w:w="2643" w:type="dxa"/>
            <w:tcBorders>
              <w:bottom w:val="single" w:sz="4" w:space="0" w:color="auto"/>
            </w:tcBorders>
            <w:shd w:val="clear" w:color="auto" w:fill="auto"/>
          </w:tcPr>
          <w:p w14:paraId="5CDE830C" w14:textId="77777777" w:rsidR="009E01BD" w:rsidRPr="00A05EB9" w:rsidRDefault="009E01BD" w:rsidP="00904F87">
            <w:pPr>
              <w:ind w:left="11"/>
            </w:pPr>
            <w:r>
              <w:t>Группа/подгруппа взрывоопасности</w:t>
            </w:r>
          </w:p>
        </w:tc>
        <w:tc>
          <w:tcPr>
            <w:tcW w:w="4469" w:type="dxa"/>
            <w:tcBorders>
              <w:bottom w:val="single" w:sz="4" w:space="0" w:color="auto"/>
            </w:tcBorders>
            <w:shd w:val="clear" w:color="auto" w:fill="auto"/>
          </w:tcPr>
          <w:p w14:paraId="5F563E2C" w14:textId="77777777" w:rsidR="009E01BD" w:rsidRPr="002F4812" w:rsidRDefault="009E01BD" w:rsidP="00904F87">
            <w:pPr>
              <w:ind w:left="11"/>
            </w:pPr>
            <w:r>
              <w:t>Н.З.М. с 1 января 2019 года</w:t>
            </w:r>
          </w:p>
          <w:p w14:paraId="0A9BFD86" w14:textId="77777777" w:rsidR="009E01BD" w:rsidRPr="002F4812" w:rsidRDefault="009E01BD" w:rsidP="00904F87">
            <w:pPr>
              <w:spacing w:before="60" w:after="60"/>
              <w:ind w:left="11"/>
              <w:rPr>
                <w:b/>
                <w:u w:val="single"/>
              </w:rPr>
            </w:pPr>
            <w:r>
              <w:t>Возобновление свидетельства о допущении после 31 декабря 2020 года</w:t>
            </w:r>
          </w:p>
        </w:tc>
      </w:tr>
      <w:tr w:rsidR="009E01BD" w:rsidRPr="002F4812" w14:paraId="5D31B797" w14:textId="77777777" w:rsidTr="00F32C4E">
        <w:tc>
          <w:tcPr>
            <w:tcW w:w="2243" w:type="dxa"/>
            <w:tcBorders>
              <w:bottom w:val="single" w:sz="12" w:space="0" w:color="auto"/>
            </w:tcBorders>
            <w:shd w:val="clear" w:color="auto" w:fill="auto"/>
          </w:tcPr>
          <w:p w14:paraId="1295583C" w14:textId="77777777" w:rsidR="009E01BD" w:rsidRPr="00A05EB9" w:rsidRDefault="009E01BD" w:rsidP="00D22BB8">
            <w:pPr>
              <w:spacing w:before="60"/>
              <w:ind w:left="11"/>
            </w:pPr>
            <w:r>
              <w:lastRenderedPageBreak/>
              <w:t>9.3.2.26.2</w:t>
            </w:r>
            <w:r w:rsidR="00D22BB8">
              <w:br/>
            </w:r>
            <w:r>
              <w:t>9.3.3.26.2 b)</w:t>
            </w:r>
          </w:p>
        </w:tc>
        <w:tc>
          <w:tcPr>
            <w:tcW w:w="2643" w:type="dxa"/>
            <w:tcBorders>
              <w:bottom w:val="single" w:sz="12" w:space="0" w:color="auto"/>
            </w:tcBorders>
            <w:shd w:val="clear" w:color="auto" w:fill="auto"/>
          </w:tcPr>
          <w:p w14:paraId="0666BA23" w14:textId="77777777" w:rsidR="009E01BD" w:rsidRPr="00A05EB9" w:rsidRDefault="009E01BD" w:rsidP="00904F87">
            <w:pPr>
              <w:spacing w:before="60"/>
              <w:ind w:left="11"/>
            </w:pPr>
            <w:r>
              <w:t>Группа/подгруппа взрывоопасности</w:t>
            </w:r>
          </w:p>
        </w:tc>
        <w:tc>
          <w:tcPr>
            <w:tcW w:w="4469" w:type="dxa"/>
            <w:tcBorders>
              <w:bottom w:val="single" w:sz="12" w:space="0" w:color="auto"/>
            </w:tcBorders>
            <w:shd w:val="clear" w:color="auto" w:fill="auto"/>
          </w:tcPr>
          <w:p w14:paraId="2DFF7701" w14:textId="77777777" w:rsidR="009E01BD" w:rsidRPr="002F4812" w:rsidRDefault="009E01BD" w:rsidP="00904F87">
            <w:pPr>
              <w:spacing w:before="60"/>
              <w:ind w:left="11"/>
            </w:pPr>
            <w:r>
              <w:t>Н.З.М. с 1 января 2019 года</w:t>
            </w:r>
          </w:p>
          <w:p w14:paraId="3C85343C" w14:textId="77777777" w:rsidR="009E01BD" w:rsidRPr="002F4812" w:rsidRDefault="009E01BD" w:rsidP="00904F87">
            <w:pPr>
              <w:spacing w:before="60" w:after="60"/>
              <w:ind w:left="11"/>
            </w:pPr>
            <w:r>
              <w:t>Возобновление свидетельства о допущении после 31 декабря 2020 года</w:t>
            </w:r>
          </w:p>
        </w:tc>
      </w:tr>
    </w:tbl>
    <w:p w14:paraId="575CF4DF" w14:textId="77777777" w:rsidR="009E01BD" w:rsidRPr="00387D22" w:rsidRDefault="009E01BD" w:rsidP="009E01BD">
      <w:pPr>
        <w:pStyle w:val="SingleTxtG"/>
        <w:spacing w:before="120"/>
        <w:ind w:left="2268" w:hanging="1134"/>
      </w:pPr>
      <w:r>
        <w:t>1.6.7.2.2.2</w:t>
      </w:r>
      <w:r>
        <w:tab/>
        <w:t>Исключить переходное положение для пункта 9.3.2.21.5 c): Запорное устройство для быстрого прекращения заправки.</w:t>
      </w:r>
    </w:p>
    <w:p w14:paraId="242AE0C3" w14:textId="77777777" w:rsidR="009E01BD" w:rsidRPr="002F4812" w:rsidRDefault="009E01BD" w:rsidP="009E01BD">
      <w:pPr>
        <w:pStyle w:val="SingleTxtG"/>
        <w:spacing w:before="240" w:line="220" w:lineRule="exact"/>
        <w:ind w:left="2268" w:hanging="1134"/>
        <w:rPr>
          <w:rFonts w:asciiTheme="majorBidi" w:hAnsiTheme="majorBidi" w:cstheme="majorBidi"/>
        </w:rPr>
      </w:pPr>
      <w:r>
        <w:t xml:space="preserve">1.6.7.2.2.2 </w:t>
      </w:r>
      <w:r>
        <w:tab/>
        <w:t>Включить дополнительное переходное положение следующего содержания:</w:t>
      </w:r>
    </w:p>
    <w:p w14:paraId="1BFD52D6" w14:textId="77777777" w:rsidR="009E01BD" w:rsidRPr="00A05EB9" w:rsidRDefault="009E01BD" w:rsidP="009E01BD">
      <w:pPr>
        <w:pStyle w:val="SingleTxtG"/>
        <w:spacing w:before="120"/>
        <w:jc w:val="left"/>
        <w:rPr>
          <w:rFonts w:asciiTheme="majorBidi" w:hAnsiTheme="majorBidi" w:cstheme="majorBidi"/>
        </w:rPr>
      </w:pPr>
      <w:r>
        <w:t>«</w:t>
      </w:r>
    </w:p>
    <w:tbl>
      <w:tblPr>
        <w:tblStyle w:val="Grilledutableau6"/>
        <w:tblW w:w="7743" w:type="dxa"/>
        <w:jc w:val="center"/>
        <w:tblInd w:w="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0"/>
        <w:gridCol w:w="2776"/>
        <w:gridCol w:w="4217"/>
      </w:tblGrid>
      <w:tr w:rsidR="009E01BD" w:rsidRPr="00AF495A" w14:paraId="6F1D64ED" w14:textId="77777777" w:rsidTr="00F32C4E">
        <w:trPr>
          <w:cantSplit/>
          <w:trHeight w:val="522"/>
          <w:tblHeader/>
          <w:jc w:val="center"/>
        </w:trPr>
        <w:tc>
          <w:tcPr>
            <w:tcW w:w="750" w:type="dxa"/>
            <w:vMerge w:val="restart"/>
            <w:shd w:val="clear" w:color="auto" w:fill="auto"/>
            <w:hideMark/>
          </w:tcPr>
          <w:p w14:paraId="605FA5D8" w14:textId="77777777" w:rsidR="009E01BD" w:rsidRPr="00AF495A" w:rsidRDefault="009E01BD" w:rsidP="00A57D30">
            <w:pPr>
              <w:pStyle w:val="SingleTxtG"/>
              <w:spacing w:before="60" w:after="60" w:line="240" w:lineRule="auto"/>
              <w:ind w:left="11" w:right="11"/>
              <w:jc w:val="left"/>
              <w:rPr>
                <w:rFonts w:asciiTheme="majorBidi" w:hAnsiTheme="majorBidi" w:cstheme="majorBidi"/>
                <w:lang w:val="fr-FR"/>
              </w:rPr>
            </w:pPr>
            <w:r w:rsidRPr="00AF495A">
              <w:rPr>
                <w:rFonts w:asciiTheme="majorBidi" w:hAnsiTheme="majorBidi" w:cstheme="majorBidi"/>
                <w:lang w:val="fr-FR"/>
              </w:rPr>
              <w:t>1.2.1</w:t>
            </w:r>
          </w:p>
        </w:tc>
        <w:tc>
          <w:tcPr>
            <w:tcW w:w="2776" w:type="dxa"/>
            <w:shd w:val="clear" w:color="auto" w:fill="auto"/>
            <w:hideMark/>
          </w:tcPr>
          <w:p w14:paraId="506A41F5" w14:textId="77777777" w:rsidR="009E01BD" w:rsidRPr="00AF495A" w:rsidRDefault="009E01BD" w:rsidP="00A57D30">
            <w:pPr>
              <w:pStyle w:val="SingleTxtG"/>
              <w:spacing w:before="60" w:after="60" w:line="240" w:lineRule="auto"/>
              <w:ind w:left="11" w:right="11"/>
              <w:rPr>
                <w:rFonts w:asciiTheme="majorBidi" w:hAnsiTheme="majorBidi" w:cstheme="majorBidi"/>
                <w:lang w:val="fr-FR"/>
              </w:rPr>
            </w:pPr>
            <w:proofErr w:type="spellStart"/>
            <w:r w:rsidRPr="00AF495A">
              <w:rPr>
                <w:rFonts w:asciiTheme="majorBidi" w:hAnsiTheme="majorBidi" w:cstheme="majorBidi"/>
                <w:lang w:val="fr-FR"/>
              </w:rPr>
              <w:t>Вакуумный</w:t>
            </w:r>
            <w:proofErr w:type="spellEnd"/>
            <w:r w:rsidRPr="00AF495A">
              <w:rPr>
                <w:rFonts w:asciiTheme="majorBidi" w:hAnsiTheme="majorBidi" w:cstheme="majorBidi"/>
                <w:lang w:val="fr-FR"/>
              </w:rPr>
              <w:t xml:space="preserve"> </w:t>
            </w:r>
            <w:proofErr w:type="spellStart"/>
            <w:r w:rsidRPr="00AF495A">
              <w:rPr>
                <w:rFonts w:asciiTheme="majorBidi" w:hAnsiTheme="majorBidi" w:cstheme="majorBidi"/>
                <w:lang w:val="fr-FR"/>
              </w:rPr>
              <w:t>клапан</w:t>
            </w:r>
            <w:proofErr w:type="spellEnd"/>
          </w:p>
        </w:tc>
        <w:tc>
          <w:tcPr>
            <w:tcW w:w="4217" w:type="dxa"/>
            <w:shd w:val="clear" w:color="auto" w:fill="auto"/>
            <w:hideMark/>
          </w:tcPr>
          <w:p w14:paraId="177142D3" w14:textId="77777777" w:rsidR="009E01BD" w:rsidRPr="00B15566" w:rsidRDefault="009E01BD" w:rsidP="00A57D30">
            <w:pPr>
              <w:pStyle w:val="SingleTxtG"/>
              <w:spacing w:before="60" w:after="60" w:line="240" w:lineRule="auto"/>
              <w:ind w:left="11" w:right="11"/>
              <w:rPr>
                <w:rFonts w:asciiTheme="majorBidi" w:hAnsiTheme="majorBidi" w:cstheme="majorBidi"/>
              </w:rPr>
            </w:pPr>
            <w:r w:rsidRPr="00B15566">
              <w:rPr>
                <w:rFonts w:asciiTheme="majorBidi" w:hAnsiTheme="majorBidi" w:cstheme="majorBidi"/>
              </w:rPr>
              <w:t>Н.З.М. с 1 января 2019 года</w:t>
            </w:r>
          </w:p>
        </w:tc>
      </w:tr>
      <w:tr w:rsidR="009E01BD" w:rsidRPr="00AF495A" w14:paraId="4DBD9DAB" w14:textId="77777777" w:rsidTr="00F32C4E">
        <w:trPr>
          <w:cantSplit/>
          <w:trHeight w:val="521"/>
          <w:tblHeader/>
          <w:jc w:val="center"/>
        </w:trPr>
        <w:tc>
          <w:tcPr>
            <w:tcW w:w="750" w:type="dxa"/>
            <w:vMerge/>
            <w:shd w:val="clear" w:color="auto" w:fill="auto"/>
          </w:tcPr>
          <w:p w14:paraId="55B5D4DA" w14:textId="77777777" w:rsidR="009E01BD" w:rsidRPr="00B15566" w:rsidRDefault="009E01BD" w:rsidP="00A57D30">
            <w:pPr>
              <w:pStyle w:val="SingleTxtG"/>
              <w:spacing w:before="60" w:after="60" w:line="240" w:lineRule="auto"/>
              <w:ind w:left="11" w:right="11"/>
              <w:jc w:val="left"/>
              <w:rPr>
                <w:rFonts w:asciiTheme="majorBidi" w:hAnsiTheme="majorBidi" w:cstheme="majorBidi"/>
              </w:rPr>
            </w:pPr>
          </w:p>
        </w:tc>
        <w:tc>
          <w:tcPr>
            <w:tcW w:w="2776" w:type="dxa"/>
            <w:shd w:val="clear" w:color="auto" w:fill="auto"/>
          </w:tcPr>
          <w:p w14:paraId="3BB399AB" w14:textId="77777777" w:rsidR="009E01BD" w:rsidRPr="00AF495A" w:rsidRDefault="009E01BD" w:rsidP="00A57D30">
            <w:pPr>
              <w:pStyle w:val="SingleTxtG"/>
              <w:spacing w:before="60" w:after="60" w:line="240" w:lineRule="auto"/>
              <w:ind w:left="11" w:right="11"/>
              <w:rPr>
                <w:rFonts w:asciiTheme="majorBidi" w:hAnsiTheme="majorBidi" w:cstheme="majorBidi"/>
                <w:lang w:val="fr-FR"/>
              </w:rPr>
            </w:pPr>
            <w:proofErr w:type="spellStart"/>
            <w:r w:rsidRPr="00AF495A">
              <w:rPr>
                <w:rFonts w:asciiTheme="majorBidi" w:hAnsiTheme="majorBidi" w:cstheme="majorBidi"/>
                <w:lang w:val="fr-FR"/>
              </w:rPr>
              <w:t>Устойчивость</w:t>
            </w:r>
            <w:proofErr w:type="spellEnd"/>
            <w:r w:rsidRPr="00AF495A">
              <w:rPr>
                <w:rFonts w:asciiTheme="majorBidi" w:hAnsiTheme="majorBidi" w:cstheme="majorBidi"/>
                <w:lang w:val="fr-FR"/>
              </w:rPr>
              <w:t xml:space="preserve"> к </w:t>
            </w:r>
            <w:proofErr w:type="spellStart"/>
            <w:r w:rsidRPr="00AF495A">
              <w:rPr>
                <w:rFonts w:asciiTheme="majorBidi" w:hAnsiTheme="majorBidi" w:cstheme="majorBidi"/>
                <w:lang w:val="fr-FR"/>
              </w:rPr>
              <w:t>дефлаграции</w:t>
            </w:r>
            <w:proofErr w:type="spellEnd"/>
          </w:p>
        </w:tc>
        <w:tc>
          <w:tcPr>
            <w:tcW w:w="4217" w:type="dxa"/>
            <w:shd w:val="clear" w:color="auto" w:fill="auto"/>
          </w:tcPr>
          <w:p w14:paraId="741B133A" w14:textId="77777777" w:rsidR="009E01BD" w:rsidRPr="00B15566" w:rsidRDefault="009E01BD" w:rsidP="00A57D30">
            <w:pPr>
              <w:pStyle w:val="SingleTxtG"/>
              <w:spacing w:before="60" w:after="60" w:line="240" w:lineRule="auto"/>
              <w:ind w:left="11" w:right="11"/>
              <w:rPr>
                <w:rFonts w:asciiTheme="majorBidi" w:hAnsiTheme="majorBidi" w:cstheme="majorBidi"/>
              </w:rPr>
            </w:pPr>
            <w:r w:rsidRPr="00B15566">
              <w:rPr>
                <w:rFonts w:asciiTheme="majorBidi" w:hAnsiTheme="majorBidi" w:cstheme="majorBidi"/>
              </w:rPr>
              <w:t>Возобновление свидетельства о допущении после 31 декабря 2034 года</w:t>
            </w:r>
          </w:p>
        </w:tc>
      </w:tr>
      <w:tr w:rsidR="009E01BD" w:rsidRPr="00AF495A" w14:paraId="7CB06C5B" w14:textId="77777777" w:rsidTr="00F32C4E">
        <w:trPr>
          <w:cantSplit/>
          <w:trHeight w:val="521"/>
          <w:tblHeader/>
          <w:jc w:val="center"/>
        </w:trPr>
        <w:tc>
          <w:tcPr>
            <w:tcW w:w="750" w:type="dxa"/>
            <w:vMerge/>
            <w:shd w:val="clear" w:color="auto" w:fill="auto"/>
          </w:tcPr>
          <w:p w14:paraId="7E567DDD" w14:textId="77777777" w:rsidR="009E01BD" w:rsidRPr="00B15566" w:rsidRDefault="009E01BD" w:rsidP="00A57D30">
            <w:pPr>
              <w:pStyle w:val="SingleTxtG"/>
              <w:spacing w:before="60" w:after="60" w:line="240" w:lineRule="auto"/>
              <w:ind w:left="11" w:right="11"/>
              <w:jc w:val="left"/>
              <w:rPr>
                <w:rFonts w:asciiTheme="majorBidi" w:hAnsiTheme="majorBidi" w:cstheme="majorBidi"/>
              </w:rPr>
            </w:pPr>
          </w:p>
        </w:tc>
        <w:tc>
          <w:tcPr>
            <w:tcW w:w="2776" w:type="dxa"/>
            <w:shd w:val="clear" w:color="auto" w:fill="auto"/>
          </w:tcPr>
          <w:p w14:paraId="572771D5" w14:textId="77777777" w:rsidR="009E01BD" w:rsidRPr="00B15566" w:rsidRDefault="009E01BD" w:rsidP="00A57D30">
            <w:pPr>
              <w:pStyle w:val="SingleTxtG"/>
              <w:spacing w:before="60" w:after="60" w:line="240" w:lineRule="auto"/>
              <w:ind w:left="11" w:right="11"/>
              <w:rPr>
                <w:rFonts w:asciiTheme="majorBidi" w:hAnsiTheme="majorBidi" w:cstheme="majorBidi"/>
              </w:rPr>
            </w:pPr>
            <w:r w:rsidRPr="00B15566">
              <w:rPr>
                <w:rFonts w:asciiTheme="majorBidi" w:hAnsiTheme="majorBidi" w:cstheme="majorBidi"/>
              </w:rPr>
              <w:t xml:space="preserve">Испытание в соответствии со стандартом </w:t>
            </w:r>
            <w:r w:rsidRPr="00AF495A">
              <w:rPr>
                <w:rFonts w:asciiTheme="majorBidi" w:hAnsiTheme="majorBidi" w:cstheme="majorBidi"/>
                <w:lang w:val="fr-FR"/>
              </w:rPr>
              <w:t>EN</w:t>
            </w:r>
            <w:r w:rsidRPr="00B15566">
              <w:rPr>
                <w:rFonts w:asciiTheme="majorBidi" w:hAnsiTheme="majorBidi" w:cstheme="majorBidi"/>
              </w:rPr>
              <w:t xml:space="preserve"> </w:t>
            </w:r>
            <w:r w:rsidRPr="00AF495A">
              <w:rPr>
                <w:rFonts w:asciiTheme="majorBidi" w:hAnsiTheme="majorBidi" w:cstheme="majorBidi"/>
                <w:lang w:val="fr-FR"/>
              </w:rPr>
              <w:t>ISO</w:t>
            </w:r>
            <w:r w:rsidRPr="00B15566">
              <w:rPr>
                <w:rFonts w:asciiTheme="majorBidi" w:hAnsiTheme="majorBidi" w:cstheme="majorBidi"/>
              </w:rPr>
              <w:t xml:space="preserve"> 16852:2016</w:t>
            </w:r>
          </w:p>
        </w:tc>
        <w:tc>
          <w:tcPr>
            <w:tcW w:w="4217" w:type="dxa"/>
            <w:shd w:val="clear" w:color="auto" w:fill="auto"/>
          </w:tcPr>
          <w:p w14:paraId="1F46DD9C" w14:textId="77777777" w:rsidR="009E01BD" w:rsidRPr="00B15566" w:rsidRDefault="009E01BD" w:rsidP="00A57D30">
            <w:pPr>
              <w:pStyle w:val="SingleTxtG"/>
              <w:spacing w:before="60" w:after="60" w:line="240" w:lineRule="auto"/>
              <w:ind w:left="11" w:right="11"/>
              <w:rPr>
                <w:rFonts w:asciiTheme="majorBidi" w:hAnsiTheme="majorBidi" w:cstheme="majorBidi"/>
              </w:rPr>
            </w:pPr>
            <w:r w:rsidRPr="00B15566">
              <w:rPr>
                <w:rFonts w:asciiTheme="majorBidi" w:hAnsiTheme="majorBidi" w:cstheme="majorBidi"/>
              </w:rPr>
              <w:t xml:space="preserve">Устойчивость к </w:t>
            </w:r>
            <w:proofErr w:type="spellStart"/>
            <w:r w:rsidRPr="00B15566">
              <w:rPr>
                <w:rFonts w:asciiTheme="majorBidi" w:hAnsiTheme="majorBidi" w:cstheme="majorBidi"/>
              </w:rPr>
              <w:t>дефлаграции</w:t>
            </w:r>
            <w:proofErr w:type="spellEnd"/>
            <w:r w:rsidRPr="00B15566">
              <w:rPr>
                <w:rFonts w:asciiTheme="majorBidi" w:hAnsiTheme="majorBidi" w:cstheme="majorBidi"/>
              </w:rPr>
              <w:t xml:space="preserve"> должна быть испытана в соответствии со стандартом </w:t>
            </w:r>
            <w:r w:rsidRPr="00AF495A">
              <w:rPr>
                <w:rFonts w:asciiTheme="majorBidi" w:hAnsiTheme="majorBidi" w:cstheme="majorBidi"/>
                <w:lang w:val="fr-FR"/>
              </w:rPr>
              <w:t>EN</w:t>
            </w:r>
            <w:r w:rsidR="00D22BB8">
              <w:rPr>
                <w:rFonts w:asciiTheme="majorBidi" w:hAnsiTheme="majorBidi" w:cstheme="majorBidi"/>
                <w:lang w:val="en-US"/>
              </w:rPr>
              <w:t> </w:t>
            </w:r>
            <w:r w:rsidRPr="00B15566">
              <w:rPr>
                <w:rFonts w:asciiTheme="majorBidi" w:hAnsiTheme="majorBidi" w:cstheme="majorBidi"/>
              </w:rPr>
              <w:t>12874:2001, включая подтверждение изготовителя согласно директиве 94/9/ЕС или равноценному документу, на борту судов, построенных или модифицированных начиная с 1 января 2001 года, или если вакуумный клапан был заменен начиная с 1 января 2001 года</w:t>
            </w:r>
          </w:p>
        </w:tc>
      </w:tr>
      <w:tr w:rsidR="009E01BD" w:rsidRPr="00AF495A" w14:paraId="595BD684" w14:textId="77777777" w:rsidTr="00F32C4E">
        <w:trPr>
          <w:cantSplit/>
          <w:trHeight w:val="521"/>
          <w:tblHeader/>
          <w:jc w:val="center"/>
        </w:trPr>
        <w:tc>
          <w:tcPr>
            <w:tcW w:w="750" w:type="dxa"/>
            <w:vMerge/>
            <w:shd w:val="clear" w:color="auto" w:fill="auto"/>
          </w:tcPr>
          <w:p w14:paraId="1739D23A" w14:textId="77777777" w:rsidR="009E01BD" w:rsidRPr="00B15566" w:rsidRDefault="009E01BD" w:rsidP="00A57D30">
            <w:pPr>
              <w:pStyle w:val="SingleTxtG"/>
              <w:spacing w:before="60" w:after="60" w:line="240" w:lineRule="auto"/>
              <w:ind w:left="11" w:right="11"/>
              <w:jc w:val="left"/>
              <w:rPr>
                <w:rFonts w:asciiTheme="majorBidi" w:hAnsiTheme="majorBidi" w:cstheme="majorBidi"/>
              </w:rPr>
            </w:pPr>
          </w:p>
        </w:tc>
        <w:tc>
          <w:tcPr>
            <w:tcW w:w="2776" w:type="dxa"/>
            <w:shd w:val="clear" w:color="auto" w:fill="auto"/>
          </w:tcPr>
          <w:p w14:paraId="2042B597" w14:textId="77777777" w:rsidR="009E01BD" w:rsidRPr="00AF495A" w:rsidRDefault="009E01BD" w:rsidP="00A57D30">
            <w:pPr>
              <w:pStyle w:val="SingleTxtG"/>
              <w:spacing w:before="60" w:after="60" w:line="240" w:lineRule="auto"/>
              <w:ind w:left="11" w:right="11"/>
              <w:rPr>
                <w:rFonts w:asciiTheme="majorBidi" w:hAnsiTheme="majorBidi" w:cstheme="majorBidi"/>
                <w:lang w:val="fr-FR"/>
              </w:rPr>
            </w:pPr>
            <w:proofErr w:type="spellStart"/>
            <w:r w:rsidRPr="00AF495A">
              <w:rPr>
                <w:rFonts w:asciiTheme="majorBidi" w:hAnsiTheme="majorBidi" w:cstheme="majorBidi"/>
                <w:lang w:val="fr-FR"/>
              </w:rPr>
              <w:t>Доказательства</w:t>
            </w:r>
            <w:proofErr w:type="spellEnd"/>
            <w:r w:rsidRPr="00AF495A">
              <w:rPr>
                <w:rFonts w:asciiTheme="majorBidi" w:hAnsiTheme="majorBidi" w:cstheme="majorBidi"/>
                <w:lang w:val="fr-FR"/>
              </w:rPr>
              <w:t xml:space="preserve"> </w:t>
            </w:r>
            <w:proofErr w:type="spellStart"/>
            <w:r w:rsidRPr="00AF495A">
              <w:rPr>
                <w:rFonts w:asciiTheme="majorBidi" w:hAnsiTheme="majorBidi" w:cstheme="majorBidi"/>
                <w:lang w:val="fr-FR"/>
              </w:rPr>
              <w:t>соблюдения</w:t>
            </w:r>
            <w:proofErr w:type="spellEnd"/>
            <w:r w:rsidRPr="00AF495A">
              <w:rPr>
                <w:rFonts w:asciiTheme="majorBidi" w:hAnsiTheme="majorBidi" w:cstheme="majorBidi"/>
                <w:lang w:val="fr-FR"/>
              </w:rPr>
              <w:t xml:space="preserve"> </w:t>
            </w:r>
            <w:proofErr w:type="spellStart"/>
            <w:r w:rsidRPr="00AF495A">
              <w:rPr>
                <w:rFonts w:asciiTheme="majorBidi" w:hAnsiTheme="majorBidi" w:cstheme="majorBidi"/>
                <w:lang w:val="fr-FR"/>
              </w:rPr>
              <w:t>предъявляемых</w:t>
            </w:r>
            <w:proofErr w:type="spellEnd"/>
            <w:r w:rsidRPr="00AF495A">
              <w:rPr>
                <w:rFonts w:asciiTheme="majorBidi" w:hAnsiTheme="majorBidi" w:cstheme="majorBidi"/>
                <w:lang w:val="fr-FR"/>
              </w:rPr>
              <w:t xml:space="preserve"> </w:t>
            </w:r>
            <w:proofErr w:type="spellStart"/>
            <w:r w:rsidRPr="00AF495A">
              <w:rPr>
                <w:rFonts w:asciiTheme="majorBidi" w:hAnsiTheme="majorBidi" w:cstheme="majorBidi"/>
                <w:lang w:val="fr-FR"/>
              </w:rPr>
              <w:t>требований</w:t>
            </w:r>
            <w:proofErr w:type="spellEnd"/>
          </w:p>
        </w:tc>
        <w:tc>
          <w:tcPr>
            <w:tcW w:w="4217" w:type="dxa"/>
            <w:shd w:val="clear" w:color="auto" w:fill="auto"/>
          </w:tcPr>
          <w:p w14:paraId="3A3D3660" w14:textId="77777777" w:rsidR="009E01BD" w:rsidRPr="00B15566" w:rsidRDefault="009E01BD" w:rsidP="00A57D30">
            <w:pPr>
              <w:pStyle w:val="SingleTxtG"/>
              <w:spacing w:before="60" w:after="60" w:line="240" w:lineRule="auto"/>
              <w:ind w:left="11" w:right="11"/>
              <w:rPr>
                <w:rFonts w:asciiTheme="majorBidi" w:hAnsiTheme="majorBidi" w:cstheme="majorBidi"/>
              </w:rPr>
            </w:pPr>
            <w:r w:rsidRPr="00B15566">
              <w:rPr>
                <w:rFonts w:asciiTheme="majorBidi" w:hAnsiTheme="majorBidi" w:cstheme="majorBidi"/>
              </w:rPr>
              <w:t>В других случаях тип данных устройств должен быть утвержден компетентным органом для предусмотренного использования</w:t>
            </w:r>
          </w:p>
        </w:tc>
      </w:tr>
    </w:tbl>
    <w:p w14:paraId="33417765" w14:textId="77777777" w:rsidR="009E01BD" w:rsidRPr="002F4812" w:rsidRDefault="009E01BD" w:rsidP="009E01BD">
      <w:pPr>
        <w:pStyle w:val="SingleTxtG"/>
        <w:spacing w:before="120"/>
        <w:ind w:firstLine="567"/>
        <w:jc w:val="right"/>
      </w:pPr>
      <w:r>
        <w:t>».</w:t>
      </w:r>
    </w:p>
    <w:p w14:paraId="718E37AD" w14:textId="77777777" w:rsidR="009E01BD" w:rsidRPr="002F4812" w:rsidRDefault="009E01BD" w:rsidP="009E01BD">
      <w:pPr>
        <w:pStyle w:val="SingleTxtG"/>
        <w:tabs>
          <w:tab w:val="left" w:pos="2268"/>
        </w:tabs>
      </w:pPr>
      <w:r>
        <w:t>1.6.7.2.2.3.1</w:t>
      </w:r>
      <w:r>
        <w:tab/>
        <w:t>Исключить текст и вставить «1.6.7.2.2.3.1</w:t>
      </w:r>
      <w:r>
        <w:tab/>
      </w:r>
      <w:r>
        <w:rPr>
          <w:i/>
          <w:iCs/>
        </w:rPr>
        <w:t>(Исключен)</w:t>
      </w:r>
      <w:r>
        <w:t>».</w:t>
      </w:r>
    </w:p>
    <w:p w14:paraId="77FAEDD1" w14:textId="77777777" w:rsidR="009E01BD" w:rsidRPr="002F4812" w:rsidRDefault="009E01BD" w:rsidP="009E01BD">
      <w:pPr>
        <w:pStyle w:val="SingleTxtG"/>
        <w:tabs>
          <w:tab w:val="left" w:pos="2268"/>
        </w:tabs>
      </w:pPr>
      <w:r>
        <w:t>1.6.7.5</w:t>
      </w:r>
      <w:r>
        <w:tab/>
        <w:t>Изменить следующим образом:</w:t>
      </w:r>
    </w:p>
    <w:p w14:paraId="7082626F" w14:textId="77777777" w:rsidR="009E01BD" w:rsidRPr="002F4812" w:rsidRDefault="009E01BD" w:rsidP="009E01BD">
      <w:pPr>
        <w:pStyle w:val="SingleTxtG"/>
        <w:tabs>
          <w:tab w:val="left" w:pos="2268"/>
        </w:tabs>
        <w:rPr>
          <w:bCs/>
        </w:rPr>
      </w:pPr>
      <w:r>
        <w:t>«1.6.7.5</w:t>
      </w:r>
      <w:r>
        <w:tab/>
        <w:t>Переходные положения, касающиеся модификации танкеров</w:t>
      </w:r>
    </w:p>
    <w:p w14:paraId="550731BC" w14:textId="77777777" w:rsidR="009E01BD" w:rsidRPr="002F4812" w:rsidRDefault="009E01BD" w:rsidP="009E01BD">
      <w:pPr>
        <w:pStyle w:val="SingleTxtG"/>
        <w:ind w:left="2268" w:hanging="1134"/>
        <w:rPr>
          <w:bCs/>
        </w:rPr>
      </w:pPr>
      <w:r>
        <w:t>1.6.7.5.1</w:t>
      </w:r>
      <w:r>
        <w:tab/>
        <w:t>К судам, для которых модификация грузового пространства судна с целью его переоборудования в двухкорпусное судно типа N была осуществлена до 31 декабря 2018 года, применяются следующие условия:</w:t>
      </w:r>
    </w:p>
    <w:p w14:paraId="100BEB6A" w14:textId="77777777" w:rsidR="009E01BD" w:rsidRPr="002F4812" w:rsidRDefault="009E01BD" w:rsidP="009E01BD">
      <w:pPr>
        <w:pStyle w:val="SingleTxtG"/>
        <w:ind w:left="2835" w:hanging="567"/>
        <w:rPr>
          <w:rFonts w:cs="Arial"/>
          <w:bCs/>
        </w:rPr>
      </w:pPr>
      <w:r>
        <w:t>a)</w:t>
      </w:r>
      <w:r>
        <w:tab/>
        <w:t>модифицированное или новое грузовое пространство должно отвечать положениям настоящих Правил. В отношении грузового пространства не разрешается применять переходные положения, приведенные в пункте 1.6.7.2.2;</w:t>
      </w:r>
    </w:p>
    <w:p w14:paraId="34530D7C" w14:textId="77777777" w:rsidR="009E01BD" w:rsidRDefault="009E01BD" w:rsidP="009E01BD">
      <w:pPr>
        <w:pStyle w:val="SingleTxtG"/>
        <w:ind w:left="2835" w:hanging="567"/>
      </w:pPr>
      <w:r>
        <w:t>b)</w:t>
      </w:r>
      <w:r>
        <w:tab/>
        <w:t>части судна, расположенные за пределами грузового пространства, должны отвечать положениям настоящих Правил. Однако могут применяться приведенные в пункте 1.6.7.2.2 переходные положения для раздела 1.2.1, пунктов 9.3.3.0.3 d), 9.3.3.51.3 и 9.3.3.52.4, последнее предложение, действующие до 31</w:t>
      </w:r>
      <w:r w:rsidR="00D22BB8">
        <w:rPr>
          <w:lang w:val="en-US"/>
        </w:rPr>
        <w:t> </w:t>
      </w:r>
      <w:r>
        <w:t>декабря 2018 года;</w:t>
      </w:r>
    </w:p>
    <w:p w14:paraId="71392EED" w14:textId="77777777" w:rsidR="009E01BD" w:rsidRPr="002F4812" w:rsidRDefault="009E01BD" w:rsidP="009E01BD">
      <w:pPr>
        <w:pStyle w:val="SingleTxtG"/>
        <w:ind w:left="2835" w:hanging="567"/>
        <w:rPr>
          <w:rFonts w:cs="Arial"/>
          <w:bCs/>
        </w:rPr>
      </w:pPr>
      <w:r>
        <w:t>c)</w:t>
      </w:r>
      <w:r>
        <w:tab/>
        <w:t>если грузы, требующие взрывозащиты, включены в перечень веществ, допущенных к перевозке судном, предусмотренный в пункте 1.16.1.2.5, жилые помещения и рулевые рубки должны быть оборудованы системой пожарной сигнализации в соответствии с пунктом 9.3.3.40.2.3;</w:t>
      </w:r>
    </w:p>
    <w:p w14:paraId="39CA34FB" w14:textId="77777777" w:rsidR="009E01BD" w:rsidRPr="002F4812" w:rsidRDefault="009E01BD" w:rsidP="009E01BD">
      <w:pPr>
        <w:pStyle w:val="SingleTxtG"/>
        <w:ind w:left="2835" w:hanging="567"/>
        <w:rPr>
          <w:rFonts w:cs="Arial"/>
          <w:bCs/>
        </w:rPr>
      </w:pPr>
      <w:r>
        <w:t>d)</w:t>
      </w:r>
      <w:r>
        <w:tab/>
        <w:t>запись о применении настоящего подраздела должна быть внесена в свидетельство о допущении в графу 13 (Дополнительные замечания).</w:t>
      </w:r>
    </w:p>
    <w:p w14:paraId="1D5F56D4" w14:textId="77777777" w:rsidR="009E01BD" w:rsidRPr="002F4812" w:rsidRDefault="009E01BD" w:rsidP="009E01BD">
      <w:pPr>
        <w:pStyle w:val="SingleTxtG"/>
        <w:ind w:left="2268" w:hanging="1134"/>
        <w:rPr>
          <w:bCs/>
        </w:rPr>
      </w:pPr>
      <w:r>
        <w:lastRenderedPageBreak/>
        <w:t>1.6.7.5.2</w:t>
      </w:r>
      <w:r>
        <w:tab/>
        <w:t>Модифицированные суда могут по-прежнему эксплуатироваться после 31 декабря 2018 года. Должны соблюдаться сроки, указанные в приведенных в пункте</w:t>
      </w:r>
      <w:r w:rsidR="00D22BB8">
        <w:rPr>
          <w:lang w:val="en-US"/>
        </w:rPr>
        <w:t> </w:t>
      </w:r>
      <w:r>
        <w:t>1.6.7.2.2 переходных положениях для раздела 1.2.1, пунктов 9.3.3.0.3 d), 9.3.3.51.3 и 9.3.3.52.4, последнее предложение, действующих до 31 декабря 2018 года.».</w:t>
      </w:r>
    </w:p>
    <w:p w14:paraId="6D92CE17" w14:textId="77777777" w:rsidR="009E01BD" w:rsidRPr="002F4812" w:rsidRDefault="009E01BD" w:rsidP="009E01BD">
      <w:pPr>
        <w:pStyle w:val="SingleTxtG"/>
      </w:pPr>
      <w:r>
        <w:t>1.6.9.1</w:t>
      </w:r>
      <w:r>
        <w:tab/>
      </w:r>
      <w:r w:rsidR="00D22BB8">
        <w:tab/>
      </w:r>
      <w:r>
        <w:t xml:space="preserve">Исключить текст и вставить «1.6.9.1 </w:t>
      </w:r>
      <w:r>
        <w:rPr>
          <w:i/>
          <w:iCs/>
        </w:rPr>
        <w:t>(</w:t>
      </w:r>
      <w:proofErr w:type="spellStart"/>
      <w:r>
        <w:rPr>
          <w:i/>
          <w:iCs/>
        </w:rPr>
        <w:t>Иcключен</w:t>
      </w:r>
      <w:proofErr w:type="spellEnd"/>
      <w:r>
        <w:rPr>
          <w:i/>
          <w:iCs/>
        </w:rPr>
        <w:t>)</w:t>
      </w:r>
      <w:r>
        <w:t>».</w:t>
      </w:r>
    </w:p>
    <w:p w14:paraId="33F948B5" w14:textId="77777777" w:rsidR="009E01BD" w:rsidRPr="002F4812" w:rsidRDefault="009E01BD" w:rsidP="009E01BD">
      <w:pPr>
        <w:pStyle w:val="H1G"/>
      </w:pPr>
      <w:r>
        <w:tab/>
      </w:r>
      <w:r>
        <w:tab/>
      </w:r>
      <w:r>
        <w:rPr>
          <w:bCs/>
        </w:rPr>
        <w:t>Глава 1.7</w:t>
      </w:r>
    </w:p>
    <w:p w14:paraId="1BF3F17B" w14:textId="77777777" w:rsidR="005B29F8" w:rsidRDefault="009E01BD" w:rsidP="005B29F8">
      <w:pPr>
        <w:pStyle w:val="SingleTxtG"/>
        <w:tabs>
          <w:tab w:val="left" w:pos="2268"/>
          <w:tab w:val="left" w:pos="3119"/>
        </w:tabs>
        <w:ind w:left="2259" w:hanging="1125"/>
      </w:pPr>
      <w:r>
        <w:t>1.7.1, примечание 1</w:t>
      </w:r>
      <w:r w:rsidR="00A57D30">
        <w:tab/>
      </w:r>
      <w:r>
        <w:t>В первом предложении заменить</w:t>
      </w:r>
      <w:r w:rsidR="00D22BB8">
        <w:t xml:space="preserve">: </w:t>
      </w:r>
    </w:p>
    <w:p w14:paraId="7960CBCD" w14:textId="7E962829" w:rsidR="009E01BD" w:rsidRPr="002F4812" w:rsidRDefault="005B29F8" w:rsidP="005B29F8">
      <w:pPr>
        <w:pStyle w:val="SingleTxtG"/>
        <w:tabs>
          <w:tab w:val="left" w:pos="2268"/>
          <w:tab w:val="left" w:pos="3119"/>
        </w:tabs>
        <w:ind w:left="2259" w:hanging="1125"/>
      </w:pPr>
      <w:r>
        <w:tab/>
      </w:r>
      <w:r w:rsidR="009E01BD">
        <w:t xml:space="preserve">«В случае аварий или инцидентов» на «В случае ядерной или радиологической аварийной </w:t>
      </w:r>
      <w:r w:rsidR="009E01BD" w:rsidRPr="00D22BB8">
        <w:t>ситуации</w:t>
      </w:r>
      <w:r w:rsidR="009E01BD">
        <w:t>» и заменить «установленные на случай аварий положения» на «положения».</w:t>
      </w:r>
    </w:p>
    <w:p w14:paraId="117768B1" w14:textId="77777777" w:rsidR="009E01BD" w:rsidRPr="002F4812" w:rsidRDefault="009E01BD" w:rsidP="009E01BD">
      <w:pPr>
        <w:pStyle w:val="SingleTxtG"/>
        <w:tabs>
          <w:tab w:val="left" w:pos="2268"/>
        </w:tabs>
        <w:ind w:left="2259" w:hanging="1125"/>
      </w:pPr>
      <w:r>
        <w:tab/>
        <w:t>Изменить второе предложение следующим образом: «Данное требование включает механизмы обеспечения готовности и реагирования, созданные в соответствии с национальными и/или международными требованиями и таким образом, чтобы они согласовывались с национальными и/или международными противоаварийными механизмами.».</w:t>
      </w:r>
    </w:p>
    <w:p w14:paraId="2CF81376" w14:textId="5F15F3A8" w:rsidR="009E01BD" w:rsidRPr="002F4812" w:rsidRDefault="009E01BD" w:rsidP="005B29F8">
      <w:pPr>
        <w:pStyle w:val="SingleTxtG"/>
        <w:tabs>
          <w:tab w:val="left" w:pos="2268"/>
          <w:tab w:val="left" w:pos="3119"/>
        </w:tabs>
        <w:ind w:left="2259" w:hanging="1125"/>
      </w:pPr>
      <w:r>
        <w:t>1.7.1, примечание 2</w:t>
      </w:r>
      <w:r w:rsidR="005B29F8">
        <w:tab/>
      </w:r>
      <w:r>
        <w:t>Изменить следующим образом:</w:t>
      </w:r>
    </w:p>
    <w:p w14:paraId="440F6272" w14:textId="77777777" w:rsidR="009E01BD" w:rsidRPr="002F4812" w:rsidRDefault="009E01BD" w:rsidP="009E01BD">
      <w:pPr>
        <w:pStyle w:val="SingleTxtG"/>
        <w:tabs>
          <w:tab w:val="left" w:pos="2268"/>
        </w:tabs>
        <w:ind w:left="2259" w:hanging="1125"/>
      </w:pPr>
      <w:r>
        <w:tab/>
        <w:t>«</w:t>
      </w:r>
      <w:r>
        <w:rPr>
          <w:b/>
          <w:bCs/>
          <w:i/>
          <w:iCs/>
        </w:rPr>
        <w:t>ПРИМЕЧАНИЕ 2</w:t>
      </w:r>
      <w:r w:rsidRPr="00AF495A">
        <w:rPr>
          <w:i/>
          <w:iCs/>
        </w:rPr>
        <w:t>:</w:t>
      </w:r>
      <w:r w:rsidRPr="00AF495A">
        <w:rPr>
          <w:i/>
          <w:iCs/>
        </w:rPr>
        <w:tab/>
        <w:t xml:space="preserve">Механизмы обеспечения готовности и реагирования основываются на использовании дифференцированного подхода и учитывают выявленные риски и их возможные последствия, включая образование других опасных веществ, которые могут явиться результатом взаимодействия в случае ядерной или радиологической аварийной ситуации содержимого груза с окружающей средой. Руководящие указания по созданию таких механизмов содержатся в публикациях "Готовность и реагирование в случае ядерной или радиологической аварийной ситуации", Серия норм безопасности МАГАТЭ, № </w:t>
      </w:r>
      <w:r w:rsidRPr="00C7297C">
        <w:rPr>
          <w:i/>
          <w:iCs/>
        </w:rPr>
        <w:t xml:space="preserve">GSR </w:t>
      </w:r>
      <w:proofErr w:type="spellStart"/>
      <w:r w:rsidRPr="00C7297C">
        <w:rPr>
          <w:i/>
          <w:iCs/>
        </w:rPr>
        <w:t>Part</w:t>
      </w:r>
      <w:proofErr w:type="spellEnd"/>
      <w:r w:rsidRPr="00AF495A">
        <w:rPr>
          <w:i/>
          <w:iCs/>
        </w:rPr>
        <w:t xml:space="preserve"> 7, МАГАТЭ, Вена (2015 год); "Критерии для использования при обеспечении готовности и реагирования в случае ядерной или радиологической аварийной ситуации", Серия норм безопасности МАГАТЭ, № GSG-2, МАГАТЭ, Вена (2011 год); "Меры по обеспечению готовности к ядерной или радиологической аварийной ситуации", Серия норм безопасности МАГАТЭ, № GS-G-2.1, МАГАТЭ, Вена (2007 год), и "Меры по прекращению ядерной или радиологической аварийной ситуации", Серия норм безопасности МАГАТЭ, № GSG-11, МАГАТЭ, Вена (2018 год).</w:t>
      </w:r>
      <w:r>
        <w:t>».</w:t>
      </w:r>
    </w:p>
    <w:p w14:paraId="1D407B52" w14:textId="77777777" w:rsidR="009E01BD" w:rsidRPr="002F4812" w:rsidRDefault="009E01BD" w:rsidP="009E01BD">
      <w:pPr>
        <w:pStyle w:val="SingleTxtG"/>
        <w:tabs>
          <w:tab w:val="left" w:pos="2268"/>
        </w:tabs>
        <w:ind w:left="2259" w:hanging="1125"/>
      </w:pPr>
      <w:r>
        <w:t>1.7.1.1</w:t>
      </w:r>
      <w:r>
        <w:tab/>
        <w:t>Первая поправка не касается текста на русском языке. Изменить второе и третье предложения следующим образом: «Эти нормы основаны на издании 2018 года Правил МАГАТЭ по безопасной перевозке радиоактивных материалов. Пояснительный материал можно найти в публикации "Справочный материал к Правилам МАГАТЭ по безопасной перевозке радиоактивных материалов (издание 2018 года)", Серия норм безопасности МАГАТЭ, № SSG-26 (Rev.1), МАГАТЭ, Вена (2019 год).».</w:t>
      </w:r>
    </w:p>
    <w:p w14:paraId="4DC7AC57" w14:textId="77777777" w:rsidR="009E01BD" w:rsidRPr="002F4812" w:rsidRDefault="009E01BD" w:rsidP="009E01BD">
      <w:pPr>
        <w:pStyle w:val="SingleTxtG"/>
        <w:tabs>
          <w:tab w:val="left" w:pos="2268"/>
        </w:tabs>
        <w:ind w:left="2259" w:hanging="1125"/>
      </w:pPr>
      <w:r>
        <w:t>1.7.1.2</w:t>
      </w:r>
      <w:r>
        <w:tab/>
        <w:t>Первая поправка не касается текста на русском языке. В первом предложен</w:t>
      </w:r>
      <w:r w:rsidR="00C7297C">
        <w:t>и</w:t>
      </w:r>
      <w:r>
        <w:t>и заменить слова «от воздействия излучения в процессе перевозки» словами «от вредного воздействия ионизирующего излучения в процессе перевозки».</w:t>
      </w:r>
    </w:p>
    <w:p w14:paraId="002B5E40" w14:textId="77777777" w:rsidR="009E01BD" w:rsidRPr="002F4812" w:rsidRDefault="009E01BD" w:rsidP="009E01BD">
      <w:pPr>
        <w:pStyle w:val="SingleTxtG"/>
        <w:tabs>
          <w:tab w:val="left" w:pos="2268"/>
        </w:tabs>
        <w:ind w:left="2259" w:hanging="1125"/>
      </w:pPr>
      <w:r>
        <w:tab/>
        <w:t>В подпункте b) заменить слова «внешними уровнями излучения» словами «внешней мощностью дозы».</w:t>
      </w:r>
    </w:p>
    <w:p w14:paraId="1ACB6C28" w14:textId="77777777" w:rsidR="009E01BD" w:rsidRPr="002F4812" w:rsidRDefault="009E01BD" w:rsidP="009E01BD">
      <w:pPr>
        <w:pStyle w:val="SingleTxtG"/>
        <w:tabs>
          <w:tab w:val="left" w:pos="2268"/>
        </w:tabs>
        <w:ind w:left="2259" w:hanging="1125"/>
      </w:pPr>
      <w:r>
        <w:tab/>
        <w:t xml:space="preserve">В последнем предложении заменить «Наконец» на «В-третьих» и в конце добавить следующее новое предложение: «Наконец, дополнительная защита обеспечивается за счет принятия мер по планированию и </w:t>
      </w:r>
      <w:r>
        <w:lastRenderedPageBreak/>
        <w:t>подготовке аварийного реагирования для защиты людей, имущества и окружающей среды.».</w:t>
      </w:r>
    </w:p>
    <w:p w14:paraId="09010923" w14:textId="77777777" w:rsidR="009E01BD" w:rsidRPr="002F4812" w:rsidRDefault="009E01BD" w:rsidP="009E01BD">
      <w:pPr>
        <w:pStyle w:val="SingleTxtG"/>
        <w:tabs>
          <w:tab w:val="left" w:pos="2268"/>
        </w:tabs>
        <w:ind w:left="2259" w:hanging="1125"/>
      </w:pPr>
      <w:r>
        <w:t>1.7.1.5.1 a</w:t>
      </w:r>
      <w:proofErr w:type="gramStart"/>
      <w:r>
        <w:t>)</w:t>
      </w:r>
      <w:proofErr w:type="gramEnd"/>
      <w:r>
        <w:tab/>
        <w:t xml:space="preserve">После «5.2.1.10,» добавить «5.4.1.2.5.1 f) i) и </w:t>
      </w:r>
      <w:proofErr w:type="spellStart"/>
      <w:r>
        <w:t>ii</w:t>
      </w:r>
      <w:proofErr w:type="spellEnd"/>
      <w:r>
        <w:t>), 5.4.1.2.5.1 i),» и после «7.1.4.14.7.3.1» добавить «, 7.1.4.14.7.4.3)».</w:t>
      </w:r>
    </w:p>
    <w:p w14:paraId="07C833F9" w14:textId="77777777" w:rsidR="009E01BD" w:rsidRPr="00905FCB" w:rsidRDefault="009E01BD" w:rsidP="009E01BD">
      <w:pPr>
        <w:pStyle w:val="SingleTxtG"/>
        <w:tabs>
          <w:tab w:val="left" w:pos="2268"/>
        </w:tabs>
        <w:ind w:left="2259" w:hanging="1125"/>
      </w:pPr>
      <w:r>
        <w:t>1.7.1.5.2</w:t>
      </w:r>
      <w:r>
        <w:tab/>
        <w:t>Исключить второе предложение.</w:t>
      </w:r>
    </w:p>
    <w:p w14:paraId="267E8A09" w14:textId="77777777" w:rsidR="009E01BD" w:rsidRPr="00387D22" w:rsidRDefault="009E01BD" w:rsidP="009E01BD">
      <w:pPr>
        <w:pStyle w:val="SingleTxtG"/>
        <w:tabs>
          <w:tab w:val="left" w:pos="2268"/>
        </w:tabs>
        <w:ind w:left="2259" w:hanging="1125"/>
      </w:pPr>
      <w:r>
        <w:t>1.7.2.4</w:t>
      </w:r>
      <w:r>
        <w:tab/>
        <w:t>В последнем предложении заменить «Индивидуальный дозиметрический контроль или дозиметрический контроль рабочих мест» на «Дозиметрический контроль рабочих мест или индивидуальный дозиметрический контроль».</w:t>
      </w:r>
    </w:p>
    <w:p w14:paraId="5F82460C" w14:textId="77777777" w:rsidR="009E01BD" w:rsidRPr="002F4812" w:rsidRDefault="009E01BD" w:rsidP="009E01BD">
      <w:pPr>
        <w:pStyle w:val="SingleTxtG"/>
        <w:tabs>
          <w:tab w:val="left" w:pos="2268"/>
        </w:tabs>
        <w:ind w:left="2259" w:hanging="1125"/>
      </w:pPr>
      <w:r>
        <w:t>1.7.4.2</w:t>
      </w:r>
      <w:r>
        <w:tab/>
        <w:t>Во втором предложении заменить «за счет применения альтернативных средств» на «за счет применения средств, альтернативных другим положениям ВОПОГ». Вторая поправка не касается текста на русском языке. В конце третьего предложения после «применимых требований» добавить «ВОПОГ».</w:t>
      </w:r>
    </w:p>
    <w:p w14:paraId="23C61ED7" w14:textId="77777777" w:rsidR="009E01BD" w:rsidRPr="002F4812" w:rsidRDefault="009E01BD" w:rsidP="009E01BD">
      <w:pPr>
        <w:pStyle w:val="SingleTxtG"/>
        <w:tabs>
          <w:tab w:val="left" w:pos="2268"/>
        </w:tabs>
        <w:ind w:left="2259" w:hanging="1125"/>
      </w:pPr>
      <w:r>
        <w:t>1.7.6.1</w:t>
      </w:r>
      <w:r>
        <w:tab/>
        <w:t>Изменить следующим образом:</w:t>
      </w:r>
    </w:p>
    <w:p w14:paraId="0299E7D7" w14:textId="77777777" w:rsidR="009E01BD" w:rsidRPr="002F4812" w:rsidRDefault="009E01BD" w:rsidP="009E01BD">
      <w:pPr>
        <w:pStyle w:val="SingleTxtG"/>
        <w:tabs>
          <w:tab w:val="left" w:pos="2268"/>
        </w:tabs>
        <w:ind w:left="2259" w:hanging="1125"/>
      </w:pPr>
      <w:r>
        <w:tab/>
        <w:t xml:space="preserve">Во вводном предложении заменить «в отношении уровня излучения» на «в отношении мощности дозы». </w:t>
      </w:r>
    </w:p>
    <w:p w14:paraId="655FCC64" w14:textId="77777777" w:rsidR="009E01BD" w:rsidRPr="002F4812" w:rsidRDefault="009E01BD" w:rsidP="009E01BD">
      <w:pPr>
        <w:pStyle w:val="SingleTxtG"/>
        <w:tabs>
          <w:tab w:val="left" w:pos="2268"/>
        </w:tabs>
        <w:ind w:left="2259" w:hanging="1125"/>
      </w:pPr>
      <w:r>
        <w:tab/>
        <w:t>В подпункте а) заменить слова «грузоотправитель, грузополучатель, перевозчик» на «грузоотправитель, перевозчик, грузополучатель».</w:t>
      </w:r>
    </w:p>
    <w:p w14:paraId="2730F565" w14:textId="77777777" w:rsidR="009E01BD" w:rsidRPr="00387D22" w:rsidRDefault="009E01BD" w:rsidP="009E01BD">
      <w:pPr>
        <w:pStyle w:val="SingleTxtG"/>
        <w:tabs>
          <w:tab w:val="left" w:pos="2268"/>
        </w:tabs>
        <w:ind w:left="2259" w:hanging="1125"/>
      </w:pPr>
      <w:r>
        <w:tab/>
        <w:t xml:space="preserve">В начале подпункта b) заменить «перевозчик, грузоотправитель или грузополучатель» на «грузоотправитель, перевозчик или грузополучатель». В подпункте b) </w:t>
      </w:r>
      <w:proofErr w:type="spellStart"/>
      <w:r>
        <w:t>iii</w:t>
      </w:r>
      <w:proofErr w:type="spellEnd"/>
      <w:r>
        <w:t xml:space="preserve">) заменить «повторения обстоятельств, аналогичных тем, которые привели к данному несоблюдению» на «повторного возникновения аналогичных причин и обстоятельств, которые привели к несоблюдению». Поправка к подпункту b) </w:t>
      </w:r>
      <w:proofErr w:type="spellStart"/>
      <w:r>
        <w:t>iv</w:t>
      </w:r>
      <w:proofErr w:type="spellEnd"/>
      <w:r>
        <w:t>) не касается текста на русском языке.</w:t>
      </w:r>
    </w:p>
    <w:p w14:paraId="1C42DEBD" w14:textId="77777777" w:rsidR="009E01BD" w:rsidRPr="002F4812" w:rsidRDefault="009E01BD" w:rsidP="00AF495A">
      <w:pPr>
        <w:pStyle w:val="H1G"/>
      </w:pPr>
      <w:r>
        <w:tab/>
      </w:r>
      <w:r>
        <w:tab/>
        <w:t>Глава 1.8</w:t>
      </w:r>
    </w:p>
    <w:p w14:paraId="4C67B13B" w14:textId="77777777" w:rsidR="009E01BD" w:rsidRPr="002F4812" w:rsidRDefault="009E01BD" w:rsidP="009E01BD">
      <w:pPr>
        <w:pStyle w:val="SingleTxtG"/>
        <w:ind w:left="2268" w:hanging="1134"/>
      </w:pPr>
      <w:r>
        <w:t>1.8.1.2</w:t>
      </w:r>
      <w:r>
        <w:tab/>
        <w:t>Добавить новый пункт 1.8.1.2.4 следующего содержания:</w:t>
      </w:r>
    </w:p>
    <w:p w14:paraId="41070398" w14:textId="77777777" w:rsidR="009E01BD" w:rsidRPr="002F4812" w:rsidRDefault="009E01BD" w:rsidP="009E01BD">
      <w:pPr>
        <w:pStyle w:val="SingleTxtG"/>
        <w:ind w:left="2268" w:hanging="1134"/>
      </w:pPr>
      <w:r>
        <w:t xml:space="preserve">«1.8.1.2.4 </w:t>
      </w:r>
      <w:r>
        <w:tab/>
        <w:t>Перечни проверок, используемые компетентными органами Договаривающихся сторон, составляются по крайней мере на языке страны выдачи и, кроме того, если этот язык не является английским, немецким или французским, – на английском, немецком или французском языке</w:t>
      </w:r>
      <w:r w:rsidR="00AF495A" w:rsidRPr="004C5793">
        <w:rPr>
          <w:rFonts w:asciiTheme="majorBidi" w:hAnsiTheme="majorBidi" w:cstheme="majorBidi"/>
          <w:sz w:val="18"/>
          <w:vertAlign w:val="superscript"/>
          <w:lang w:val="en-GB"/>
        </w:rPr>
        <w:endnoteReference w:id="1"/>
      </w:r>
      <w:r>
        <w:t>.».</w:t>
      </w:r>
    </w:p>
    <w:p w14:paraId="4521ABEB" w14:textId="77777777" w:rsidR="009E01BD" w:rsidRPr="002F4812" w:rsidRDefault="009E01BD" w:rsidP="009E01BD">
      <w:pPr>
        <w:pStyle w:val="SingleTxtG"/>
      </w:pPr>
      <w:r>
        <w:t>_____________________</w:t>
      </w:r>
    </w:p>
    <w:p w14:paraId="37CD3E13" w14:textId="77777777" w:rsidR="009E01BD" w:rsidRPr="002F4812" w:rsidRDefault="009E01BD" w:rsidP="00842AA4">
      <w:pPr>
        <w:pStyle w:val="SingleTxtG"/>
        <w:tabs>
          <w:tab w:val="left" w:pos="1330"/>
        </w:tabs>
      </w:pPr>
      <w:r>
        <w:rPr>
          <w:i/>
          <w:iCs/>
          <w:vertAlign w:val="superscript"/>
        </w:rPr>
        <w:t>1</w:t>
      </w:r>
      <w:r>
        <w:tab/>
      </w:r>
      <w:r>
        <w:rPr>
          <w:i/>
          <w:iCs/>
        </w:rPr>
        <w:t>Перечень проверок не включен в число документов, которые должны находиться на борту судна в соответствии с пунктом 8.1.2.1.</w:t>
      </w:r>
    </w:p>
    <w:p w14:paraId="57D3215D" w14:textId="77777777" w:rsidR="009E01BD" w:rsidRPr="002F4812" w:rsidRDefault="009E01BD" w:rsidP="009E01BD">
      <w:pPr>
        <w:pStyle w:val="SingleTxtG"/>
        <w:tabs>
          <w:tab w:val="left" w:pos="2268"/>
        </w:tabs>
      </w:pPr>
      <w:r>
        <w:t>1.8.3.17</w:t>
      </w:r>
      <w:r>
        <w:tab/>
        <w:t>Перенумеровать существующие сноски 1 и 2 на 2 и 3 соответственно.</w:t>
      </w:r>
    </w:p>
    <w:p w14:paraId="59B3CB0B" w14:textId="77777777" w:rsidR="009E01BD" w:rsidRPr="002F4812" w:rsidRDefault="009E01BD" w:rsidP="009E01BD">
      <w:pPr>
        <w:pStyle w:val="SingleTxtG"/>
        <w:tabs>
          <w:tab w:val="left" w:pos="2268"/>
        </w:tabs>
      </w:pPr>
      <w:r>
        <w:t>1.8.5.1</w:t>
      </w:r>
      <w:r>
        <w:tab/>
        <w:t>После «перевозчик» добавить «, разгрузчик».</w:t>
      </w:r>
    </w:p>
    <w:p w14:paraId="6181522A" w14:textId="77777777" w:rsidR="009E01BD" w:rsidRPr="002F4812" w:rsidRDefault="009E01BD" w:rsidP="009E01BD">
      <w:pPr>
        <w:pStyle w:val="SingleTxtG"/>
        <w:tabs>
          <w:tab w:val="left" w:pos="2268"/>
        </w:tabs>
        <w:ind w:left="2259" w:hanging="1125"/>
      </w:pPr>
      <w:r>
        <w:t>1.8.5.3</w:t>
      </w:r>
      <w:r>
        <w:tab/>
        <w:t xml:space="preserve">В подпункте b) после слов «В случае происшествия, связанного с радиоактивным материалом, критерии потери продукта являются следующими:» заменить «карточка II Серии изданий МАГАТЭ по безопасности № 115 – "Международные основные нормы безопасности для защиты от ионизирующих излучений и безопасного обращения с источниками излучения"» на «публикация "Радиационная защита и безопасность источников излучения: международные основные нормы безопасности", Серия норм безопасности МАГАТЭ, № GSR </w:t>
      </w:r>
      <w:proofErr w:type="spellStart"/>
      <w:r>
        <w:t>Part</w:t>
      </w:r>
      <w:proofErr w:type="spellEnd"/>
      <w:r>
        <w:t xml:space="preserve"> 3, МАГАТЭ, Вена (2014 год)».</w:t>
      </w:r>
    </w:p>
    <w:p w14:paraId="393A080C" w14:textId="77777777" w:rsidR="009E01BD" w:rsidRPr="002F4812" w:rsidRDefault="009E01BD" w:rsidP="009E01BD">
      <w:pPr>
        <w:pStyle w:val="H1G"/>
      </w:pPr>
      <w:bookmarkStart w:id="8" w:name="_Hlk36257735"/>
      <w:r>
        <w:lastRenderedPageBreak/>
        <w:tab/>
      </w:r>
      <w:r>
        <w:tab/>
      </w:r>
      <w:r>
        <w:rPr>
          <w:bCs/>
        </w:rPr>
        <w:t>Глава 1.10</w:t>
      </w:r>
    </w:p>
    <w:p w14:paraId="025398B1" w14:textId="77777777" w:rsidR="009E01BD" w:rsidRPr="002F4812" w:rsidRDefault="009E01BD" w:rsidP="009E01BD">
      <w:pPr>
        <w:pStyle w:val="SingleTxtG"/>
        <w:tabs>
          <w:tab w:val="left" w:pos="2268"/>
        </w:tabs>
        <w:ind w:left="2259" w:hanging="1125"/>
      </w:pPr>
      <w:r>
        <w:t>Таблица 1.10.3.1.2</w:t>
      </w:r>
    </w:p>
    <w:p w14:paraId="5C157A18" w14:textId="77777777" w:rsidR="009E01BD" w:rsidRPr="002F4812" w:rsidRDefault="009E01BD" w:rsidP="009E01BD">
      <w:pPr>
        <w:pStyle w:val="SingleTxtG"/>
        <w:tabs>
          <w:tab w:val="left" w:pos="2268"/>
        </w:tabs>
        <w:ind w:left="2259" w:hanging="1125"/>
      </w:pPr>
      <w:r>
        <w:tab/>
        <w:t>Изменить следующим образом:</w:t>
      </w:r>
    </w:p>
    <w:bookmarkEnd w:id="8"/>
    <w:p w14:paraId="3EF9C29D" w14:textId="77777777" w:rsidR="009E01BD" w:rsidRPr="002F4812" w:rsidRDefault="009E01BD" w:rsidP="009E01BD">
      <w:pPr>
        <w:pStyle w:val="SingleTxtG"/>
        <w:tabs>
          <w:tab w:val="left" w:pos="2268"/>
        </w:tabs>
        <w:ind w:left="2259" w:hanging="1125"/>
      </w:pPr>
      <w:r>
        <w:tab/>
        <w:t>Для класса 1, подкласс 1.4, в колонке «Вещества или изделия» заменить «и 0500» на «, 0500, 0512 и 0513».</w:t>
      </w:r>
    </w:p>
    <w:p w14:paraId="0EABCDFD" w14:textId="77777777" w:rsidR="009E01BD" w:rsidRPr="002F4812" w:rsidRDefault="009E01BD" w:rsidP="009E01BD">
      <w:pPr>
        <w:pStyle w:val="SingleTxtG"/>
        <w:tabs>
          <w:tab w:val="left" w:pos="2268"/>
        </w:tabs>
        <w:ind w:left="2259" w:hanging="1125"/>
      </w:pPr>
      <w:r>
        <w:tab/>
        <w:t>После строки «Класс 1, подкласс 1.5» добавить следующую новую строку:</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6"/>
        <w:gridCol w:w="1050"/>
        <w:gridCol w:w="1960"/>
        <w:gridCol w:w="1007"/>
        <w:gridCol w:w="1553"/>
        <w:gridCol w:w="1044"/>
      </w:tblGrid>
      <w:tr w:rsidR="00AF495A" w:rsidRPr="00AF495A" w14:paraId="15038C5E" w14:textId="77777777" w:rsidTr="009769C2">
        <w:trPr>
          <w:cantSplit/>
          <w:tblHeader/>
        </w:trPr>
        <w:tc>
          <w:tcPr>
            <w:tcW w:w="756" w:type="dxa"/>
            <w:vMerge w:val="restart"/>
            <w:shd w:val="clear" w:color="auto" w:fill="auto"/>
          </w:tcPr>
          <w:p w14:paraId="700A2B4A" w14:textId="77777777" w:rsidR="009E01BD" w:rsidRPr="00AF495A" w:rsidRDefault="009E01BD" w:rsidP="005B29F8">
            <w:pPr>
              <w:spacing w:before="40" w:after="120"/>
              <w:ind w:left="11"/>
              <w:jc w:val="center"/>
              <w:rPr>
                <w:rFonts w:cs="Times New Roman"/>
                <w:b/>
                <w:bCs/>
              </w:rPr>
            </w:pPr>
            <w:r w:rsidRPr="00AF495A">
              <w:rPr>
                <w:rFonts w:cs="Times New Roman"/>
                <w:b/>
                <w:bCs/>
              </w:rPr>
              <w:t>Класс</w:t>
            </w:r>
          </w:p>
        </w:tc>
        <w:tc>
          <w:tcPr>
            <w:tcW w:w="1050" w:type="dxa"/>
            <w:vMerge w:val="restart"/>
            <w:shd w:val="clear" w:color="auto" w:fill="auto"/>
          </w:tcPr>
          <w:p w14:paraId="512BA18E" w14:textId="77777777" w:rsidR="009E01BD" w:rsidRPr="00AF495A" w:rsidRDefault="009E01BD" w:rsidP="005B29F8">
            <w:pPr>
              <w:spacing w:before="40" w:after="120"/>
              <w:ind w:left="11"/>
              <w:jc w:val="center"/>
              <w:rPr>
                <w:rFonts w:cs="Times New Roman"/>
                <w:b/>
                <w:bCs/>
              </w:rPr>
            </w:pPr>
            <w:r w:rsidRPr="00AF495A">
              <w:rPr>
                <w:rFonts w:cs="Times New Roman"/>
                <w:b/>
                <w:bCs/>
              </w:rPr>
              <w:t>Подкласс</w:t>
            </w:r>
          </w:p>
        </w:tc>
        <w:tc>
          <w:tcPr>
            <w:tcW w:w="1960" w:type="dxa"/>
            <w:vMerge w:val="restart"/>
            <w:shd w:val="clear" w:color="auto" w:fill="auto"/>
          </w:tcPr>
          <w:p w14:paraId="11E19F2D" w14:textId="77777777" w:rsidR="009E01BD" w:rsidRPr="00AF495A" w:rsidRDefault="009E01BD" w:rsidP="005B29F8">
            <w:pPr>
              <w:spacing w:before="40" w:after="120"/>
              <w:ind w:left="11"/>
              <w:jc w:val="center"/>
              <w:rPr>
                <w:rFonts w:cs="Times New Roman"/>
                <w:b/>
                <w:bCs/>
              </w:rPr>
            </w:pPr>
            <w:r w:rsidRPr="00AF495A">
              <w:rPr>
                <w:rFonts w:cs="Times New Roman"/>
                <w:b/>
                <w:bCs/>
              </w:rPr>
              <w:t>Вещества или изделия</w:t>
            </w:r>
          </w:p>
        </w:tc>
        <w:tc>
          <w:tcPr>
            <w:tcW w:w="3604" w:type="dxa"/>
            <w:gridSpan w:val="3"/>
            <w:shd w:val="clear" w:color="auto" w:fill="auto"/>
          </w:tcPr>
          <w:p w14:paraId="17A44BFB" w14:textId="77777777" w:rsidR="009E01BD" w:rsidRPr="00AF495A" w:rsidRDefault="009E01BD" w:rsidP="005B29F8">
            <w:pPr>
              <w:spacing w:before="40" w:after="120"/>
              <w:ind w:left="11"/>
              <w:jc w:val="center"/>
              <w:rPr>
                <w:rFonts w:cs="Times New Roman"/>
                <w:b/>
                <w:bCs/>
              </w:rPr>
            </w:pPr>
            <w:r w:rsidRPr="00AF495A">
              <w:rPr>
                <w:rFonts w:cs="Times New Roman"/>
                <w:b/>
                <w:bCs/>
              </w:rPr>
              <w:t>Количество</w:t>
            </w:r>
          </w:p>
        </w:tc>
      </w:tr>
      <w:tr w:rsidR="00AF495A" w:rsidRPr="005D36F9" w14:paraId="2B5E64A7" w14:textId="77777777" w:rsidTr="009769C2">
        <w:trPr>
          <w:cantSplit/>
          <w:tblHeader/>
        </w:trPr>
        <w:tc>
          <w:tcPr>
            <w:tcW w:w="756" w:type="dxa"/>
            <w:vMerge/>
            <w:shd w:val="clear" w:color="auto" w:fill="auto"/>
          </w:tcPr>
          <w:p w14:paraId="442C9DC2" w14:textId="77777777" w:rsidR="009E01BD" w:rsidRPr="00AF495A" w:rsidRDefault="009E01BD" w:rsidP="005B29F8">
            <w:pPr>
              <w:spacing w:before="40" w:after="120"/>
              <w:ind w:left="11"/>
              <w:jc w:val="center"/>
              <w:rPr>
                <w:rFonts w:cs="Times New Roman"/>
                <w:lang w:val="en-US"/>
              </w:rPr>
            </w:pPr>
          </w:p>
        </w:tc>
        <w:tc>
          <w:tcPr>
            <w:tcW w:w="1050" w:type="dxa"/>
            <w:vMerge/>
            <w:shd w:val="clear" w:color="auto" w:fill="auto"/>
          </w:tcPr>
          <w:p w14:paraId="7EACEA5F" w14:textId="77777777" w:rsidR="009E01BD" w:rsidRPr="00AF495A" w:rsidRDefault="009E01BD" w:rsidP="005B29F8">
            <w:pPr>
              <w:spacing w:before="40" w:after="120"/>
              <w:ind w:left="11"/>
              <w:jc w:val="center"/>
              <w:rPr>
                <w:rFonts w:cs="Times New Roman"/>
                <w:lang w:val="en-US"/>
              </w:rPr>
            </w:pPr>
          </w:p>
        </w:tc>
        <w:tc>
          <w:tcPr>
            <w:tcW w:w="1960" w:type="dxa"/>
            <w:vMerge/>
            <w:shd w:val="clear" w:color="auto" w:fill="auto"/>
          </w:tcPr>
          <w:p w14:paraId="4AA848FB" w14:textId="77777777" w:rsidR="009E01BD" w:rsidRPr="00AF495A" w:rsidRDefault="009E01BD" w:rsidP="005B29F8">
            <w:pPr>
              <w:spacing w:before="40" w:after="120"/>
              <w:ind w:left="11"/>
              <w:jc w:val="center"/>
              <w:rPr>
                <w:rFonts w:cs="Times New Roman"/>
                <w:lang w:val="en-US"/>
              </w:rPr>
            </w:pPr>
          </w:p>
        </w:tc>
        <w:tc>
          <w:tcPr>
            <w:tcW w:w="1007" w:type="dxa"/>
            <w:shd w:val="clear" w:color="auto" w:fill="auto"/>
          </w:tcPr>
          <w:p w14:paraId="35049270" w14:textId="77777777" w:rsidR="009E01BD" w:rsidRPr="00AF495A" w:rsidRDefault="009E01BD" w:rsidP="005B29F8">
            <w:pPr>
              <w:spacing w:before="40" w:after="120"/>
              <w:ind w:left="11"/>
              <w:jc w:val="center"/>
              <w:rPr>
                <w:rFonts w:cs="Times New Roman"/>
                <w:b/>
                <w:bCs/>
              </w:rPr>
            </w:pPr>
            <w:r w:rsidRPr="00AF495A">
              <w:rPr>
                <w:rFonts w:cs="Times New Roman"/>
                <w:b/>
                <w:bCs/>
              </w:rPr>
              <w:t>Цистерна</w:t>
            </w:r>
            <w:r w:rsidR="00AF495A" w:rsidRPr="00AF495A">
              <w:rPr>
                <w:rFonts w:cs="Times New Roman"/>
                <w:b/>
                <w:bCs/>
              </w:rPr>
              <w:br/>
            </w:r>
            <w:r w:rsidRPr="009769C2">
              <w:rPr>
                <w:rFonts w:cs="Times New Roman"/>
                <w:b/>
                <w:bCs/>
                <w:i/>
                <w:iCs/>
              </w:rPr>
              <w:t>(л)</w:t>
            </w:r>
            <w:r w:rsidRPr="00AF495A">
              <w:rPr>
                <w:rFonts w:cs="Times New Roman"/>
                <w:b/>
                <w:bCs/>
                <w:vertAlign w:val="superscript"/>
              </w:rPr>
              <w:t>с</w:t>
            </w:r>
          </w:p>
        </w:tc>
        <w:tc>
          <w:tcPr>
            <w:tcW w:w="1553" w:type="dxa"/>
            <w:shd w:val="clear" w:color="auto" w:fill="auto"/>
          </w:tcPr>
          <w:p w14:paraId="0B729095" w14:textId="77777777" w:rsidR="009E01BD" w:rsidRPr="00AF495A" w:rsidRDefault="009E01BD" w:rsidP="005B29F8">
            <w:pPr>
              <w:spacing w:before="40" w:after="120"/>
              <w:ind w:left="11"/>
              <w:jc w:val="center"/>
              <w:rPr>
                <w:rFonts w:cs="Times New Roman"/>
                <w:b/>
                <w:bCs/>
              </w:rPr>
            </w:pPr>
            <w:r w:rsidRPr="00AF495A">
              <w:rPr>
                <w:rFonts w:cs="Times New Roman"/>
                <w:b/>
                <w:bCs/>
              </w:rPr>
              <w:t>Навалом/</w:t>
            </w:r>
            <w:r w:rsidR="00AF495A" w:rsidRPr="00AF495A">
              <w:rPr>
                <w:rFonts w:cs="Times New Roman"/>
                <w:b/>
                <w:bCs/>
              </w:rPr>
              <w:br/>
            </w:r>
            <w:r w:rsidRPr="00AF495A">
              <w:rPr>
                <w:rFonts w:cs="Times New Roman"/>
                <w:b/>
                <w:bCs/>
              </w:rPr>
              <w:t>насыпью</w:t>
            </w:r>
            <w:r w:rsidR="009769C2">
              <w:rPr>
                <w:rFonts w:cs="Times New Roman"/>
                <w:b/>
                <w:bCs/>
                <w:lang w:val="en-US"/>
              </w:rPr>
              <w:t xml:space="preserve"> (</w:t>
            </w:r>
            <w:r w:rsidRPr="00AF495A">
              <w:rPr>
                <w:rFonts w:cs="Times New Roman"/>
                <w:b/>
                <w:bCs/>
              </w:rPr>
              <w:t>кг)</w:t>
            </w:r>
            <w:r w:rsidRPr="00AF495A">
              <w:rPr>
                <w:rFonts w:cs="Times New Roman"/>
                <w:b/>
                <w:bCs/>
                <w:vertAlign w:val="superscript"/>
              </w:rPr>
              <w:t>d</w:t>
            </w:r>
          </w:p>
        </w:tc>
        <w:tc>
          <w:tcPr>
            <w:tcW w:w="1044" w:type="dxa"/>
            <w:shd w:val="clear" w:color="auto" w:fill="auto"/>
          </w:tcPr>
          <w:p w14:paraId="452158F4" w14:textId="77777777" w:rsidR="009E01BD" w:rsidRPr="00AF495A" w:rsidRDefault="009E01BD" w:rsidP="005B29F8">
            <w:pPr>
              <w:spacing w:before="40" w:after="120"/>
              <w:ind w:left="11"/>
              <w:jc w:val="center"/>
              <w:rPr>
                <w:rFonts w:cs="Times New Roman"/>
                <w:b/>
                <w:bCs/>
              </w:rPr>
            </w:pPr>
            <w:r w:rsidRPr="00AF495A">
              <w:rPr>
                <w:rFonts w:cs="Times New Roman"/>
                <w:b/>
                <w:bCs/>
              </w:rPr>
              <w:t>Упаковки</w:t>
            </w:r>
            <w:r w:rsidR="00AF495A" w:rsidRPr="00AF495A">
              <w:rPr>
                <w:rFonts w:cs="Times New Roman"/>
                <w:b/>
                <w:bCs/>
              </w:rPr>
              <w:br/>
            </w:r>
            <w:r w:rsidRPr="00AF495A">
              <w:rPr>
                <w:rFonts w:cs="Times New Roman"/>
                <w:b/>
                <w:bCs/>
              </w:rPr>
              <w:t>(кг)</w:t>
            </w:r>
          </w:p>
        </w:tc>
      </w:tr>
      <w:tr w:rsidR="00AF495A" w:rsidRPr="00AF495A" w14:paraId="7DA51D77" w14:textId="77777777" w:rsidTr="009769C2">
        <w:trPr>
          <w:cantSplit/>
          <w:trHeight w:val="468"/>
        </w:trPr>
        <w:tc>
          <w:tcPr>
            <w:tcW w:w="756" w:type="dxa"/>
            <w:shd w:val="clear" w:color="auto" w:fill="auto"/>
            <w:vAlign w:val="bottom"/>
          </w:tcPr>
          <w:p w14:paraId="5F48369A" w14:textId="77777777" w:rsidR="009E01BD" w:rsidRPr="00AF495A" w:rsidRDefault="009E01BD" w:rsidP="005B29F8">
            <w:pPr>
              <w:spacing w:before="40" w:after="120"/>
              <w:ind w:left="11"/>
              <w:jc w:val="center"/>
              <w:rPr>
                <w:rFonts w:cs="Times New Roman"/>
              </w:rPr>
            </w:pPr>
            <w:r w:rsidRPr="00AF495A">
              <w:rPr>
                <w:rFonts w:cs="Times New Roman"/>
              </w:rPr>
              <w:t>1</w:t>
            </w:r>
          </w:p>
        </w:tc>
        <w:tc>
          <w:tcPr>
            <w:tcW w:w="1050" w:type="dxa"/>
            <w:shd w:val="clear" w:color="auto" w:fill="auto"/>
            <w:vAlign w:val="bottom"/>
          </w:tcPr>
          <w:p w14:paraId="7063AD46" w14:textId="77777777" w:rsidR="009E01BD" w:rsidRPr="00AF495A" w:rsidRDefault="009E01BD" w:rsidP="005B29F8">
            <w:pPr>
              <w:spacing w:before="40" w:after="120"/>
              <w:ind w:left="11"/>
              <w:jc w:val="center"/>
              <w:rPr>
                <w:rFonts w:cs="Times New Roman"/>
              </w:rPr>
            </w:pPr>
            <w:r w:rsidRPr="00AF495A">
              <w:rPr>
                <w:rFonts w:cs="Times New Roman"/>
              </w:rPr>
              <w:t>1.6</w:t>
            </w:r>
          </w:p>
        </w:tc>
        <w:tc>
          <w:tcPr>
            <w:tcW w:w="1960" w:type="dxa"/>
            <w:shd w:val="clear" w:color="auto" w:fill="auto"/>
            <w:vAlign w:val="bottom"/>
          </w:tcPr>
          <w:p w14:paraId="3AFB55E2" w14:textId="77777777" w:rsidR="009E01BD" w:rsidRPr="00AF495A" w:rsidRDefault="009E01BD" w:rsidP="005B29F8">
            <w:pPr>
              <w:spacing w:before="40" w:after="120"/>
              <w:ind w:left="11"/>
              <w:rPr>
                <w:rFonts w:cs="Times New Roman"/>
              </w:rPr>
            </w:pPr>
            <w:r w:rsidRPr="00AF495A">
              <w:rPr>
                <w:rFonts w:cs="Times New Roman"/>
              </w:rPr>
              <w:t>Взрывчатые вещества и изделия</w:t>
            </w:r>
          </w:p>
        </w:tc>
        <w:tc>
          <w:tcPr>
            <w:tcW w:w="1007" w:type="dxa"/>
            <w:shd w:val="clear" w:color="auto" w:fill="auto"/>
            <w:vAlign w:val="bottom"/>
          </w:tcPr>
          <w:p w14:paraId="571A97E4" w14:textId="77777777" w:rsidR="009E01BD" w:rsidRPr="009769C2" w:rsidRDefault="009E01BD" w:rsidP="005B29F8">
            <w:pPr>
              <w:spacing w:before="40" w:after="120"/>
              <w:ind w:left="11"/>
              <w:jc w:val="center"/>
              <w:rPr>
                <w:rFonts w:cs="Times New Roman"/>
                <w:b/>
                <w:bCs/>
              </w:rPr>
            </w:pPr>
            <w:r w:rsidRPr="009769C2">
              <w:rPr>
                <w:rFonts w:cs="Times New Roman"/>
                <w:b/>
                <w:bCs/>
                <w:vertAlign w:val="superscript"/>
              </w:rPr>
              <w:t>a</w:t>
            </w:r>
          </w:p>
        </w:tc>
        <w:tc>
          <w:tcPr>
            <w:tcW w:w="1553" w:type="dxa"/>
            <w:shd w:val="clear" w:color="auto" w:fill="auto"/>
            <w:vAlign w:val="bottom"/>
          </w:tcPr>
          <w:p w14:paraId="3241E909" w14:textId="77777777" w:rsidR="009E01BD" w:rsidRPr="009769C2" w:rsidRDefault="009E01BD" w:rsidP="005B29F8">
            <w:pPr>
              <w:spacing w:before="40" w:after="120"/>
              <w:ind w:left="11"/>
              <w:jc w:val="center"/>
              <w:rPr>
                <w:rFonts w:cs="Times New Roman"/>
                <w:b/>
                <w:bCs/>
              </w:rPr>
            </w:pPr>
            <w:r w:rsidRPr="009769C2">
              <w:rPr>
                <w:rFonts w:cs="Times New Roman"/>
                <w:b/>
                <w:bCs/>
                <w:vertAlign w:val="superscript"/>
              </w:rPr>
              <w:t>a</w:t>
            </w:r>
          </w:p>
        </w:tc>
        <w:tc>
          <w:tcPr>
            <w:tcW w:w="1044" w:type="dxa"/>
            <w:shd w:val="clear" w:color="auto" w:fill="auto"/>
            <w:vAlign w:val="bottom"/>
          </w:tcPr>
          <w:p w14:paraId="2595C4A1" w14:textId="77777777" w:rsidR="009E01BD" w:rsidRPr="009769C2" w:rsidRDefault="009E01BD" w:rsidP="005B29F8">
            <w:pPr>
              <w:spacing w:before="40" w:after="120"/>
              <w:ind w:left="11"/>
              <w:jc w:val="center"/>
              <w:rPr>
                <w:rFonts w:cs="Times New Roman"/>
                <w:b/>
                <w:bCs/>
              </w:rPr>
            </w:pPr>
            <w:r w:rsidRPr="009769C2">
              <w:rPr>
                <w:rFonts w:cs="Times New Roman"/>
                <w:b/>
                <w:bCs/>
              </w:rPr>
              <w:t>0</w:t>
            </w:r>
          </w:p>
        </w:tc>
      </w:tr>
    </w:tbl>
    <w:p w14:paraId="42685B49" w14:textId="77777777" w:rsidR="009E01BD" w:rsidRPr="002F4812" w:rsidRDefault="009E01BD" w:rsidP="009E01BD">
      <w:pPr>
        <w:pStyle w:val="SingleTxtG"/>
        <w:tabs>
          <w:tab w:val="left" w:pos="2268"/>
        </w:tabs>
        <w:spacing w:before="240"/>
        <w:ind w:left="2268" w:hanging="1134"/>
      </w:pPr>
      <w:r>
        <w:t>1.10.4</w:t>
      </w:r>
      <w:r>
        <w:tab/>
        <w:t>Изменить начало первого предложения следующим образом: «За</w:t>
      </w:r>
      <w:r w:rsidR="005D36F9">
        <w:rPr>
          <w:lang w:val="en-US"/>
        </w:rPr>
        <w:t> </w:t>
      </w:r>
      <w:r>
        <w:t>исключением требований, касающихся радиоактивных материалов под № ООН 2910 и 2911, если уровень активности (на упаковку) превышает значение А</w:t>
      </w:r>
      <w:r>
        <w:rPr>
          <w:vertAlign w:val="subscript"/>
        </w:rPr>
        <w:t>2</w:t>
      </w:r>
      <w:r>
        <w:t>, требования разделов 1.10.1, 1.10.2 и 1.10.3 не применяются...». Остальной текст – без изменений.</w:t>
      </w:r>
    </w:p>
    <w:p w14:paraId="3882DF81" w14:textId="6F324ED2" w:rsidR="009E01BD" w:rsidRPr="002F4812" w:rsidRDefault="009E01BD" w:rsidP="009E01BD">
      <w:pPr>
        <w:pStyle w:val="SingleTxtG"/>
        <w:tabs>
          <w:tab w:val="left" w:pos="2268"/>
        </w:tabs>
        <w:spacing w:before="240"/>
        <w:ind w:left="2257" w:hanging="1123"/>
      </w:pPr>
      <w:r>
        <w:t>1.10.5</w:t>
      </w:r>
      <w:r>
        <w:tab/>
        <w:t>Заменить «Физическая защита ядерного материала и ядерных установок» на «Рекомендации по физической ядерной безопасности, касающиеся физической защиты ядерных материалов и ядерных установок». В</w:t>
      </w:r>
      <w:r w:rsidR="00D84E49">
        <w:rPr>
          <w:lang w:val="en-US"/>
        </w:rPr>
        <w:t> </w:t>
      </w:r>
      <w:r>
        <w:t>сноске</w:t>
      </w:r>
      <w:r w:rsidR="005D36F9">
        <w:rPr>
          <w:lang w:val="en-US"/>
        </w:rPr>
        <w:t> </w:t>
      </w:r>
      <w:r>
        <w:t>2 заменить «IAEACIRC/225/Rev.4 (с исправлениями), МАГАТЭ, Вена (1999 год)» на «INFCIRC/225/Rev.5, МАГАТЭ, Вена (2011 год)».</w:t>
      </w:r>
    </w:p>
    <w:p w14:paraId="0FC5257E" w14:textId="77777777" w:rsidR="009E01BD" w:rsidRPr="002F4812" w:rsidRDefault="009E01BD" w:rsidP="009E01BD">
      <w:pPr>
        <w:pStyle w:val="H1G"/>
      </w:pPr>
      <w:r>
        <w:tab/>
      </w:r>
      <w:r>
        <w:tab/>
      </w:r>
      <w:r>
        <w:rPr>
          <w:bCs/>
        </w:rPr>
        <w:t>Глава 1.16</w:t>
      </w:r>
    </w:p>
    <w:p w14:paraId="193C0D25" w14:textId="77777777" w:rsidR="009E01BD" w:rsidRPr="002F4812" w:rsidRDefault="009E01BD" w:rsidP="009E01BD">
      <w:pPr>
        <w:pStyle w:val="SingleTxtG"/>
        <w:tabs>
          <w:tab w:val="left" w:pos="2268"/>
        </w:tabs>
      </w:pPr>
      <w:r>
        <w:t>1.16.1.3.2</w:t>
      </w:r>
      <w:r>
        <w:tab/>
        <w:t>В последнем предложении заменить «пункте 12» на «пункте 13».</w:t>
      </w:r>
    </w:p>
    <w:p w14:paraId="2FD10B06" w14:textId="77777777" w:rsidR="009E01BD" w:rsidRPr="002F4812" w:rsidRDefault="009E01BD" w:rsidP="009E01BD">
      <w:pPr>
        <w:pStyle w:val="H1G"/>
      </w:pPr>
      <w:r>
        <w:tab/>
      </w:r>
      <w:r>
        <w:tab/>
      </w:r>
      <w:r>
        <w:rPr>
          <w:bCs/>
        </w:rPr>
        <w:t>Глава 2.1</w:t>
      </w:r>
    </w:p>
    <w:p w14:paraId="01A0C312" w14:textId="77777777" w:rsidR="009E01BD" w:rsidRPr="002F4812" w:rsidRDefault="009E01BD" w:rsidP="009E01BD">
      <w:pPr>
        <w:pStyle w:val="SingleTxtG"/>
        <w:keepNext/>
        <w:keepLines/>
        <w:ind w:left="2268" w:hanging="1134"/>
      </w:pPr>
      <w:r>
        <w:t>2.1.3.4</w:t>
      </w:r>
      <w:r>
        <w:tab/>
        <w:t xml:space="preserve">Добавить новый пункт следующего содержания: </w:t>
      </w:r>
    </w:p>
    <w:p w14:paraId="0F682D82" w14:textId="77777777" w:rsidR="009E01BD" w:rsidRPr="002F4812" w:rsidRDefault="009E01BD" w:rsidP="009E01BD">
      <w:pPr>
        <w:pStyle w:val="SingleTxtG"/>
        <w:ind w:left="2268" w:hanging="1134"/>
      </w:pPr>
      <w:r>
        <w:t>«2.1.3.4.3</w:t>
      </w:r>
      <w:r>
        <w:tab/>
        <w:t>Использованные устройства, например трансформаторы и конденсаторы, содержащие раствор или смесь, указанные в пункте 2.1.3.4.2, надлежит всегда относить к одной и той же позиции класса 9 при условии, что:</w:t>
      </w:r>
    </w:p>
    <w:p w14:paraId="2AA68EE6" w14:textId="77777777" w:rsidR="009E01BD" w:rsidRPr="002F4812" w:rsidRDefault="009E01BD" w:rsidP="009E01BD">
      <w:pPr>
        <w:pStyle w:val="SingleTxtG"/>
        <w:ind w:left="2835" w:hanging="567"/>
      </w:pPr>
      <w:r>
        <w:t>a)</w:t>
      </w:r>
      <w:r>
        <w:tab/>
        <w:t xml:space="preserve">они не содержат дополнительного опасного компонента, помимо </w:t>
      </w:r>
      <w:proofErr w:type="spellStart"/>
      <w:r>
        <w:t>полигалогенированных</w:t>
      </w:r>
      <w:proofErr w:type="spellEnd"/>
      <w:r>
        <w:t xml:space="preserve"> </w:t>
      </w:r>
      <w:proofErr w:type="spellStart"/>
      <w:r>
        <w:t>дибензодиоксинов</w:t>
      </w:r>
      <w:proofErr w:type="spellEnd"/>
      <w:r>
        <w:t xml:space="preserve"> и </w:t>
      </w:r>
      <w:proofErr w:type="spellStart"/>
      <w:r>
        <w:t>дибензофуранов</w:t>
      </w:r>
      <w:proofErr w:type="spellEnd"/>
      <w:r>
        <w:t xml:space="preserve"> класса 6.1 или компонентов, относящихся к группе упаковки III класса 3, 4.1, 4.2, 4.3, 5.1, 6.1 или 8; и</w:t>
      </w:r>
    </w:p>
    <w:p w14:paraId="52C4D526" w14:textId="77777777" w:rsidR="009E01BD" w:rsidRPr="002F4812" w:rsidRDefault="009E01BD" w:rsidP="009E01BD">
      <w:pPr>
        <w:pStyle w:val="SingleTxtG"/>
        <w:ind w:left="2835" w:hanging="567"/>
      </w:pPr>
      <w:r>
        <w:t>b)</w:t>
      </w:r>
      <w:r>
        <w:tab/>
        <w:t>они не обладают опасными свойствами, указанными в подпунктах</w:t>
      </w:r>
      <w:r w:rsidR="00AE5833">
        <w:rPr>
          <w:lang w:val="en-US"/>
        </w:rPr>
        <w:t> </w:t>
      </w:r>
      <w:r>
        <w:t>a)–g) и i) пункта 2.1.3.5.3.».</w:t>
      </w:r>
    </w:p>
    <w:p w14:paraId="6431EEDA" w14:textId="77777777" w:rsidR="009E01BD" w:rsidRPr="002F4812" w:rsidRDefault="009E01BD" w:rsidP="009E01BD">
      <w:pPr>
        <w:pStyle w:val="SingleTxtG"/>
        <w:ind w:left="2268" w:hanging="1134"/>
      </w:pPr>
      <w:r>
        <w:t>2.1.3.8</w:t>
      </w:r>
      <w:r>
        <w:tab/>
        <w:t>Во втором предложении после «Прочие вещества, не отвечающие критериям какого-либо другого класса» добавить «или какого-либо другого вещества класса 9».</w:t>
      </w:r>
    </w:p>
    <w:p w14:paraId="6AA513D5" w14:textId="77777777" w:rsidR="009E01BD" w:rsidRPr="002F4812" w:rsidRDefault="009E01BD" w:rsidP="009E01BD">
      <w:pPr>
        <w:pStyle w:val="SingleTxtG"/>
        <w:tabs>
          <w:tab w:val="left" w:pos="2268"/>
        </w:tabs>
      </w:pPr>
      <w:r>
        <w:t>2.1.5</w:t>
      </w:r>
      <w:r>
        <w:tab/>
        <w:t>Изменить примечание под заголовком следующим образом:</w:t>
      </w:r>
    </w:p>
    <w:p w14:paraId="59F6CF22" w14:textId="77777777" w:rsidR="009E01BD" w:rsidRPr="00387D22" w:rsidRDefault="009E01BD" w:rsidP="009E01BD">
      <w:pPr>
        <w:pStyle w:val="SingleTxtG"/>
        <w:ind w:left="2268"/>
        <w:rPr>
          <w:i/>
          <w:iCs/>
        </w:rPr>
      </w:pPr>
      <w:r>
        <w:rPr>
          <w:i/>
          <w:iCs/>
        </w:rPr>
        <w:t>«</w:t>
      </w:r>
      <w:r>
        <w:rPr>
          <w:b/>
          <w:bCs/>
          <w:i/>
          <w:iCs/>
        </w:rPr>
        <w:t>ПРИМЕЧАНИЕ</w:t>
      </w:r>
      <w:r w:rsidRPr="00D84E49">
        <w:rPr>
          <w:i/>
          <w:iCs/>
        </w:rPr>
        <w:t>:</w:t>
      </w:r>
      <w:r w:rsidR="00AE5833">
        <w:rPr>
          <w:b/>
          <w:bCs/>
          <w:i/>
          <w:iCs/>
        </w:rPr>
        <w:tab/>
      </w:r>
      <w:r>
        <w:rPr>
          <w:i/>
          <w:iCs/>
        </w:rPr>
        <w:t xml:space="preserve">Для изделий, не имеющих надлежащего отгрузочного наименования и содержащих только опасные грузы в пределах разрешенных ограниченных количеств, указанных в колонке 7а </w:t>
      </w:r>
      <w:r>
        <w:rPr>
          <w:i/>
          <w:iCs/>
        </w:rPr>
        <w:lastRenderedPageBreak/>
        <w:t>таблицы</w:t>
      </w:r>
      <w:r w:rsidR="00AE5833">
        <w:rPr>
          <w:i/>
          <w:iCs/>
          <w:lang w:val="en-US"/>
        </w:rPr>
        <w:t> </w:t>
      </w:r>
      <w:r>
        <w:rPr>
          <w:i/>
          <w:iCs/>
        </w:rPr>
        <w:t>А главы 3.2, могут применяться № ООН 3363 и специальные положения 301 и 672 главы 3.3.».</w:t>
      </w:r>
    </w:p>
    <w:p w14:paraId="6C7535BF" w14:textId="77777777" w:rsidR="009E01BD" w:rsidRPr="002F4812" w:rsidRDefault="009E01BD" w:rsidP="009E01BD">
      <w:pPr>
        <w:pStyle w:val="SingleTxtG"/>
        <w:ind w:left="2259" w:hanging="1125"/>
      </w:pPr>
      <w:r>
        <w:t>2.1.5.4</w:t>
      </w:r>
      <w:r>
        <w:tab/>
        <w:t>В конце включить новое предложение следующего содержания: «Однако настоящий раздел применяется в отношении изделий, содержащих взрывчатые вещества, которые исключены из класса 1 в соответствии с пунктом 2.2.1.1.8.2.».</w:t>
      </w:r>
    </w:p>
    <w:p w14:paraId="679BDDE4" w14:textId="77777777" w:rsidR="009E01BD" w:rsidRPr="002F4812" w:rsidRDefault="009E01BD" w:rsidP="009E01BD">
      <w:pPr>
        <w:pStyle w:val="H1G"/>
      </w:pPr>
      <w:r>
        <w:tab/>
      </w:r>
      <w:r>
        <w:tab/>
      </w:r>
      <w:r>
        <w:rPr>
          <w:bCs/>
        </w:rPr>
        <w:t>Глава 2.2</w:t>
      </w:r>
    </w:p>
    <w:p w14:paraId="619C5742" w14:textId="77777777" w:rsidR="009E01BD" w:rsidRPr="002F4812" w:rsidRDefault="009E01BD" w:rsidP="009E01BD">
      <w:pPr>
        <w:pStyle w:val="SingleTxtG"/>
        <w:ind w:left="2259" w:hanging="1125"/>
      </w:pPr>
      <w:r>
        <w:t>2.2.1.1.7.2</w:t>
      </w:r>
      <w:r>
        <w:tab/>
        <w:t xml:space="preserve">В первом предложении после «0336» включить «и отнесение к </w:t>
      </w:r>
      <w:r w:rsidR="00AE5833">
        <w:br/>
      </w:r>
      <w:r>
        <w:t>№ ООН 0431 изделий, используемых для производства сценических эффектов, которые отвечают описанию и техническим характеристикам типа изделий 1.4G согласно таблице классификации фейерверочных изделий по умолчанию, приведенной в пункте 2.2.1.1.7.5».</w:t>
      </w:r>
    </w:p>
    <w:p w14:paraId="45CC5A3D" w14:textId="77777777" w:rsidR="009E01BD" w:rsidRPr="002F4812" w:rsidRDefault="009E01BD" w:rsidP="009E01BD">
      <w:pPr>
        <w:pStyle w:val="SingleTxtG"/>
        <w:tabs>
          <w:tab w:val="left" w:pos="1843"/>
          <w:tab w:val="left" w:pos="2410"/>
        </w:tabs>
        <w:ind w:left="2257" w:hanging="1123"/>
      </w:pPr>
      <w:bookmarkStart w:id="9" w:name="_Hlk10113808"/>
      <w:r>
        <w:t>2.2.1.1.8.2 b</w:t>
      </w:r>
      <w:proofErr w:type="gramStart"/>
      <w:r>
        <w:t>)</w:t>
      </w:r>
      <w:proofErr w:type="gramEnd"/>
      <w:r>
        <w:tab/>
        <w:t>В тексте примечания исключить «, как оно описано в стандарте ISO</w:t>
      </w:r>
      <w:r w:rsidR="00AE5833">
        <w:rPr>
          <w:lang w:val="en-US"/>
        </w:rPr>
        <w:t> </w:t>
      </w:r>
      <w:r>
        <w:t>12097-3» и включить новое второе предложение следующего содержания: «</w:t>
      </w:r>
      <w:r>
        <w:rPr>
          <w:i/>
          <w:iCs/>
        </w:rPr>
        <w:t>Описание одного из методов такого испытания при скорости нагрева 80 К/мин содержится в стандарте ISO 14451-2</w:t>
      </w:r>
      <w:r>
        <w:t>.».</w:t>
      </w:r>
    </w:p>
    <w:p w14:paraId="4BAEB924" w14:textId="77777777" w:rsidR="009E01BD" w:rsidRPr="002F4812" w:rsidRDefault="009E01BD" w:rsidP="009E01BD">
      <w:pPr>
        <w:pStyle w:val="SingleTxtG"/>
        <w:ind w:left="2268" w:hanging="1134"/>
      </w:pPr>
      <w:r>
        <w:t>2.2.1.4</w:t>
      </w:r>
      <w:r>
        <w:tab/>
        <w:t>В позиции «ВЗРЫВЧАТЫЕ ИЗДЕЛИЯ ЧРЕЗВЫЧАЙНО НИЗКОЙ ЧУВСТВИТЕЛЬНОСТИ (ВЗРЫВЧАТЫЕ ИЗДЕЛИЯ ЧНЧ)» заменить «Изделия, содержащие только вещества чрезвычайно низкой чувствительности» на «Изделия, содержащие в основном вещества чрезвычайно низкой чувствительности».</w:t>
      </w:r>
    </w:p>
    <w:bookmarkEnd w:id="9"/>
    <w:p w14:paraId="090171E6" w14:textId="77777777" w:rsidR="009E01BD" w:rsidRPr="002F4812" w:rsidRDefault="009E01BD" w:rsidP="009E01BD">
      <w:pPr>
        <w:pStyle w:val="SingleTxtG"/>
        <w:ind w:left="2259" w:hanging="1125"/>
      </w:pPr>
      <w:r>
        <w:t>2.2.1.4</w:t>
      </w:r>
      <w:r>
        <w:tab/>
        <w:t xml:space="preserve">После определения «ДЕТОНАТОРЫ ЭЛЕКТРИЧЕСКИЕ для взрывных работ» добавить следующее новое определение: </w:t>
      </w:r>
    </w:p>
    <w:p w14:paraId="177B338A" w14:textId="77777777" w:rsidR="009E01BD" w:rsidRPr="002F4812" w:rsidRDefault="009E01BD" w:rsidP="009E01BD">
      <w:pPr>
        <w:pStyle w:val="SingleTxtG"/>
        <w:ind w:left="2259"/>
      </w:pPr>
      <w:r>
        <w:t>«ДЕТОНАТОРЫ ЭЛЕКТРОННЫЕ программируемые для взрывных работ: № ООН 0511, 0512, 0513</w:t>
      </w:r>
      <w:bookmarkStart w:id="10" w:name="_Hlk2329088"/>
    </w:p>
    <w:p w14:paraId="6C74E456" w14:textId="77777777" w:rsidR="009E01BD" w:rsidRPr="002F4812" w:rsidRDefault="009E01BD" w:rsidP="009E01BD">
      <w:pPr>
        <w:pStyle w:val="SingleTxtG"/>
        <w:ind w:left="2259"/>
      </w:pPr>
      <w:r>
        <w:t>Детонаторы с усиленными элементами защиты и безопасности, использующие электронные компоненты для передачи начального импульса с подтвержденными командами и защищенной связью. Детонаторы такого типа не могут быть инициированы другими средствами.».</w:t>
      </w:r>
      <w:bookmarkEnd w:id="10"/>
    </w:p>
    <w:p w14:paraId="5B68A1B7" w14:textId="77777777" w:rsidR="009E01BD" w:rsidRPr="002F4812" w:rsidRDefault="009E01BD" w:rsidP="009E01BD">
      <w:pPr>
        <w:pStyle w:val="SingleTxtG"/>
        <w:ind w:left="2259" w:hanging="1125"/>
      </w:pPr>
      <w:r>
        <w:t>2.2.2.1.5</w:t>
      </w:r>
      <w:r>
        <w:tab/>
        <w:t xml:space="preserve">В разделах «Воспламеняющиеся </w:t>
      </w:r>
      <w:proofErr w:type="spellStart"/>
      <w:r>
        <w:t>газы</w:t>
      </w:r>
      <w:proofErr w:type="spellEnd"/>
      <w:r>
        <w:t xml:space="preserve">» и «Окисляющие </w:t>
      </w:r>
      <w:proofErr w:type="spellStart"/>
      <w:r>
        <w:t>газы</w:t>
      </w:r>
      <w:proofErr w:type="spellEnd"/>
      <w:r>
        <w:t>» заменить «ISO 10156:2010» на «ISO 10156:2017».</w:t>
      </w:r>
    </w:p>
    <w:p w14:paraId="5810C7AA" w14:textId="77777777" w:rsidR="009E01BD" w:rsidRPr="002F4812" w:rsidRDefault="009E01BD" w:rsidP="009E01BD">
      <w:pPr>
        <w:pStyle w:val="SingleTxtG"/>
        <w:tabs>
          <w:tab w:val="left" w:pos="2268"/>
        </w:tabs>
        <w:ind w:left="2268" w:hanging="1134"/>
      </w:pPr>
      <w:bookmarkStart w:id="11" w:name="_Hlk10113904"/>
      <w:r>
        <w:t>2.2.2.3</w:t>
      </w:r>
      <w:r>
        <w:tab/>
        <w:t xml:space="preserve">В таблице «Сжиженные </w:t>
      </w:r>
      <w:proofErr w:type="spellStart"/>
      <w:r>
        <w:t>газы</w:t>
      </w:r>
      <w:proofErr w:type="spellEnd"/>
      <w:r>
        <w:t>», в разделе для классификационного кода «2F» изменить наименование и описание № ООН 1010 следующим образом:</w:t>
      </w:r>
    </w:p>
    <w:p w14:paraId="16C8AAF6" w14:textId="77777777" w:rsidR="009E01BD" w:rsidRPr="002F4812" w:rsidRDefault="009E01BD" w:rsidP="009E01BD">
      <w:pPr>
        <w:pStyle w:val="SingleTxtG"/>
        <w:ind w:left="2268"/>
      </w:pPr>
      <w:r>
        <w:t>«БУТАДИЕНЫ СТАБИЛИЗИРОВАННЫЕ или БУТАДИЕНОВ И УГЛЕВОДОРОДОВ СМЕСЬ СТАБИЛИЗИРОВАННАЯ, содержащая более 40% бутадиенов».</w:t>
      </w:r>
    </w:p>
    <w:p w14:paraId="2B536FEB" w14:textId="77777777" w:rsidR="009E01BD" w:rsidRPr="002F4812" w:rsidRDefault="009E01BD" w:rsidP="009E01BD">
      <w:pPr>
        <w:pStyle w:val="SingleTxtG"/>
        <w:tabs>
          <w:tab w:val="left" w:pos="2268"/>
        </w:tabs>
        <w:ind w:left="2268" w:hanging="1134"/>
      </w:pPr>
      <w:r>
        <w:tab/>
        <w:t>Исключить примечание.</w:t>
      </w:r>
    </w:p>
    <w:p w14:paraId="3AF947F6" w14:textId="77777777" w:rsidR="009E01BD" w:rsidRPr="002F4812" w:rsidRDefault="009E01BD" w:rsidP="009E01BD">
      <w:pPr>
        <w:pStyle w:val="SingleTxtG"/>
        <w:ind w:left="2268" w:hanging="1134"/>
      </w:pPr>
      <w:r>
        <w:t>2.2.2.3</w:t>
      </w:r>
      <w:r>
        <w:tab/>
        <w:t>В таблице «Другие изделия, содержащие газ под давлением», в разделе для классификационного кода «6F» после позиции для № ООН 3150 включить нижеследующую позицию:</w:t>
      </w:r>
    </w:p>
    <w:p w14:paraId="084A8E0C" w14:textId="77777777" w:rsidR="009E01BD" w:rsidRPr="002F4812" w:rsidRDefault="009E01BD" w:rsidP="009E01BD">
      <w:pPr>
        <w:pStyle w:val="SingleTxtG"/>
        <w:ind w:left="2268"/>
      </w:pPr>
      <w:r>
        <w:t>«3358 УСТАНОВКИ РЕФРИЖЕРАТОРНЫЕ, содержащие воспламеняющийся нетоксичный сжиженный газ».</w:t>
      </w:r>
    </w:p>
    <w:p w14:paraId="2F38287E" w14:textId="77777777" w:rsidR="009E01BD" w:rsidRPr="002F4812" w:rsidRDefault="009E01BD" w:rsidP="00AF562E">
      <w:pPr>
        <w:pStyle w:val="SingleTxtG"/>
        <w:pageBreakBefore/>
        <w:ind w:left="2268" w:hanging="1134"/>
      </w:pPr>
      <w:r>
        <w:lastRenderedPageBreak/>
        <w:t>2.2.41.1.4</w:t>
      </w:r>
      <w:r>
        <w:tab/>
        <w:t>Заменить «часть III, подраздел 33.2.1» на «часть III, подраздел 33.2» (дважды).</w:t>
      </w:r>
    </w:p>
    <w:p w14:paraId="18764437" w14:textId="77777777" w:rsidR="009E01BD" w:rsidRPr="002F4812" w:rsidRDefault="009E01BD" w:rsidP="009E01BD">
      <w:pPr>
        <w:pStyle w:val="SingleTxtG"/>
        <w:tabs>
          <w:tab w:val="left" w:pos="2268"/>
        </w:tabs>
      </w:pPr>
      <w:r>
        <w:t>2.2.41.1.5</w:t>
      </w:r>
      <w:r>
        <w:tab/>
        <w:t>Заменить «часть III, подраздел 33.2.1» на «часть III, подраздел 33.2».</w:t>
      </w:r>
    </w:p>
    <w:p w14:paraId="0C23AEAD" w14:textId="77777777" w:rsidR="009E01BD" w:rsidRPr="002F4812" w:rsidRDefault="009E01BD" w:rsidP="009E01BD">
      <w:pPr>
        <w:pStyle w:val="SingleTxtG"/>
        <w:tabs>
          <w:tab w:val="left" w:pos="2268"/>
        </w:tabs>
      </w:pPr>
      <w:r>
        <w:t>2.2.41.1.6</w:t>
      </w:r>
      <w:r>
        <w:tab/>
        <w:t>Заменить «часть III, подраздел 33.2.1» на «часть III, подраздел 33.2».</w:t>
      </w:r>
    </w:p>
    <w:p w14:paraId="4FF0DB45" w14:textId="77777777" w:rsidR="009E01BD" w:rsidRPr="002F4812" w:rsidRDefault="009E01BD" w:rsidP="009E01BD">
      <w:pPr>
        <w:pStyle w:val="SingleTxtG"/>
        <w:tabs>
          <w:tab w:val="left" w:pos="2268"/>
        </w:tabs>
      </w:pPr>
      <w:r>
        <w:t>2.2.41.1.8</w:t>
      </w:r>
      <w:r>
        <w:tab/>
        <w:t>Заменить «часть III, подраздел 33.2.1» на «часть III, подраздел 33.2».</w:t>
      </w:r>
    </w:p>
    <w:p w14:paraId="6618B749" w14:textId="77777777" w:rsidR="009E01BD" w:rsidRPr="002F4812" w:rsidRDefault="009E01BD" w:rsidP="009E01BD">
      <w:pPr>
        <w:pStyle w:val="SingleTxtG"/>
        <w:tabs>
          <w:tab w:val="left" w:pos="2268"/>
        </w:tabs>
      </w:pPr>
      <w:r>
        <w:t>2.2.41.1.10</w:t>
      </w:r>
      <w:r>
        <w:tab/>
        <w:t xml:space="preserve">Заменить «ароматические </w:t>
      </w:r>
      <w:proofErr w:type="spellStart"/>
      <w:r>
        <w:t>сульфогидразиды</w:t>
      </w:r>
      <w:proofErr w:type="spellEnd"/>
      <w:r>
        <w:t xml:space="preserve">» на «ароматические </w:t>
      </w:r>
      <w:proofErr w:type="spellStart"/>
      <w:r>
        <w:t>сульфонилгидразиды</w:t>
      </w:r>
      <w:proofErr w:type="spellEnd"/>
      <w:r>
        <w:t>».</w:t>
      </w:r>
    </w:p>
    <w:p w14:paraId="5D3C67D3" w14:textId="77777777" w:rsidR="009E01BD" w:rsidRPr="002F4812" w:rsidRDefault="009E01BD" w:rsidP="009E01BD">
      <w:pPr>
        <w:pStyle w:val="SingleTxtG"/>
        <w:tabs>
          <w:tab w:val="left" w:pos="2268"/>
        </w:tabs>
      </w:pPr>
      <w:r>
        <w:t>2.2.41.2.3</w:t>
      </w:r>
      <w:r>
        <w:tab/>
        <w:t>В конце исключить: «бария азид с массовой долей воды менее 50%.».</w:t>
      </w:r>
    </w:p>
    <w:p w14:paraId="7167F09A" w14:textId="77777777" w:rsidR="009E01BD" w:rsidRPr="002F4812" w:rsidRDefault="009E01BD" w:rsidP="009E01BD">
      <w:pPr>
        <w:pStyle w:val="SingleTxtG"/>
        <w:tabs>
          <w:tab w:val="left" w:pos="2268"/>
        </w:tabs>
      </w:pPr>
      <w:bookmarkStart w:id="12" w:name="_Hlk10113960"/>
      <w:bookmarkEnd w:id="11"/>
      <w:r>
        <w:t>2.2.42.1.4</w:t>
      </w:r>
      <w:r>
        <w:tab/>
        <w:t>Заменить «часть III, раздел 33.3» на «часть III, подраздел 33.4» (дважды).</w:t>
      </w:r>
    </w:p>
    <w:p w14:paraId="3B8633D0" w14:textId="77777777" w:rsidR="009E01BD" w:rsidRPr="002F4812" w:rsidRDefault="009E01BD" w:rsidP="009E01BD">
      <w:pPr>
        <w:pStyle w:val="SingleTxtG"/>
        <w:tabs>
          <w:tab w:val="left" w:pos="2268"/>
        </w:tabs>
      </w:pPr>
      <w:r>
        <w:t>2.2.42.1.5</w:t>
      </w:r>
      <w:r>
        <w:tab/>
        <w:t>Заменить «часть III, раздел 33.3» на «часть III, подраздел 33.4».</w:t>
      </w:r>
    </w:p>
    <w:p w14:paraId="267E93BF" w14:textId="77777777" w:rsidR="009E01BD" w:rsidRPr="002F4812" w:rsidRDefault="009E01BD" w:rsidP="009E01BD">
      <w:pPr>
        <w:pStyle w:val="SingleTxtG"/>
        <w:tabs>
          <w:tab w:val="left" w:pos="2268"/>
        </w:tabs>
      </w:pPr>
      <w:r>
        <w:t>2.2.42.1.7</w:t>
      </w:r>
      <w:r>
        <w:tab/>
        <w:t>Заменить «часть III, раздел 33.3» на «часть III, подраздел 33.4».</w:t>
      </w:r>
    </w:p>
    <w:p w14:paraId="60F6D06A" w14:textId="77777777" w:rsidR="009E01BD" w:rsidRPr="002F4812" w:rsidRDefault="009E01BD" w:rsidP="009E01BD">
      <w:pPr>
        <w:pStyle w:val="SingleTxtG"/>
        <w:tabs>
          <w:tab w:val="left" w:pos="2268"/>
        </w:tabs>
      </w:pPr>
      <w:r>
        <w:t>2.2.42.1.8</w:t>
      </w:r>
      <w:r>
        <w:tab/>
        <w:t>Заменить «часть III, раздел 33.3» на «часть III, подраздел 33.4».</w:t>
      </w:r>
    </w:p>
    <w:p w14:paraId="77A65E07" w14:textId="77777777" w:rsidR="009E01BD" w:rsidRPr="002F4812" w:rsidRDefault="009E01BD" w:rsidP="009E01BD">
      <w:pPr>
        <w:pStyle w:val="SingleTxtG"/>
        <w:tabs>
          <w:tab w:val="left" w:pos="2268"/>
        </w:tabs>
      </w:pPr>
      <w:r>
        <w:t>2.2.43.1.4</w:t>
      </w:r>
      <w:r>
        <w:tab/>
        <w:t>Заменить «часть III, раздел 33.4» на «часть III, подраздел 33.5».</w:t>
      </w:r>
    </w:p>
    <w:p w14:paraId="4472257C" w14:textId="77777777" w:rsidR="009E01BD" w:rsidRPr="002F4812" w:rsidRDefault="009E01BD" w:rsidP="009E01BD">
      <w:pPr>
        <w:pStyle w:val="SingleTxtG"/>
        <w:tabs>
          <w:tab w:val="left" w:pos="2268"/>
        </w:tabs>
      </w:pPr>
      <w:r>
        <w:t>2.2.43.1.5</w:t>
      </w:r>
      <w:r>
        <w:tab/>
        <w:t>Заменить «часть III, раздел 33.4» на «часть III, подраздел 33.5».</w:t>
      </w:r>
    </w:p>
    <w:p w14:paraId="6A14D219" w14:textId="77777777" w:rsidR="009E01BD" w:rsidRPr="002F4812" w:rsidRDefault="009E01BD" w:rsidP="009E01BD">
      <w:pPr>
        <w:pStyle w:val="SingleTxtG"/>
        <w:tabs>
          <w:tab w:val="left" w:pos="2268"/>
        </w:tabs>
      </w:pPr>
      <w:r>
        <w:t>2.2.43.1.7</w:t>
      </w:r>
      <w:r>
        <w:tab/>
        <w:t>Заменить «часть III, раздел 33.4» на «часть III, подраздел 33.5».</w:t>
      </w:r>
    </w:p>
    <w:p w14:paraId="3BCCF0EF" w14:textId="77777777" w:rsidR="009E01BD" w:rsidRPr="002F4812" w:rsidRDefault="009E01BD" w:rsidP="009E01BD">
      <w:pPr>
        <w:pStyle w:val="SingleTxtG"/>
        <w:tabs>
          <w:tab w:val="left" w:pos="2268"/>
        </w:tabs>
      </w:pPr>
      <w:r>
        <w:t>2.2.43.1.8</w:t>
      </w:r>
      <w:r>
        <w:tab/>
        <w:t>Заменить «часть III, раздел 33.4» на «часть III, подраздел 33.5».</w:t>
      </w:r>
    </w:p>
    <w:bookmarkEnd w:id="12"/>
    <w:p w14:paraId="4043D139" w14:textId="77777777" w:rsidR="009E01BD" w:rsidRPr="002F4812" w:rsidRDefault="009E01BD" w:rsidP="009E01BD">
      <w:pPr>
        <w:pStyle w:val="SingleTxtG"/>
        <w:ind w:left="2259" w:hanging="1125"/>
      </w:pPr>
      <w:r>
        <w:t>2.2.52.4</w:t>
      </w:r>
      <w:r>
        <w:tab/>
        <w:t>В таблице, позиция «ДИ-(4-трет-БУТИЛЦИКЛОГЕКСИЛ)-ПЕРОКСИДИКАРБОНАТ», концентрация «≤42 (паста)»: в колонке «Метод упаковки» заменить «OP7» на «OP8» и в колонке «Номер (обобщенная позиция)» заменить «3116» на «3118».</w:t>
      </w:r>
    </w:p>
    <w:p w14:paraId="04BE4DBB" w14:textId="77777777" w:rsidR="009E01BD" w:rsidRPr="002F4812" w:rsidRDefault="009E01BD" w:rsidP="009E01BD">
      <w:pPr>
        <w:pStyle w:val="SingleTxtG"/>
        <w:tabs>
          <w:tab w:val="left" w:pos="2268"/>
        </w:tabs>
      </w:pPr>
      <w:r>
        <w:t>2.2.61.1.14</w:t>
      </w:r>
      <w:r>
        <w:tab/>
        <w:t xml:space="preserve">Поправка к сноске 3 не касается текста на русском языке. </w:t>
      </w:r>
    </w:p>
    <w:p w14:paraId="13B8A021" w14:textId="77777777" w:rsidR="009E01BD" w:rsidRPr="002F4812" w:rsidRDefault="009E01BD" w:rsidP="009E01BD">
      <w:pPr>
        <w:pStyle w:val="SingleTxtG"/>
        <w:ind w:left="2259" w:hanging="1125"/>
      </w:pPr>
      <w:r>
        <w:t>2.2.62.1.1</w:t>
      </w:r>
      <w:r>
        <w:tab/>
        <w:t>В третьем предложении исключить «, риккетсии».</w:t>
      </w:r>
    </w:p>
    <w:p w14:paraId="2CE3D760" w14:textId="77777777" w:rsidR="009E01BD" w:rsidRPr="002F4812" w:rsidRDefault="009E01BD" w:rsidP="009E01BD">
      <w:pPr>
        <w:pStyle w:val="SingleTxtG"/>
        <w:ind w:left="2259" w:hanging="1125"/>
      </w:pPr>
      <w:r>
        <w:t>2.2.62.1.3</w:t>
      </w:r>
      <w:r>
        <w:tab/>
        <w:t>Изменить определение «Медицинские или клинические отходы» следующим образом:</w:t>
      </w:r>
    </w:p>
    <w:p w14:paraId="3BCA38FE" w14:textId="77777777" w:rsidR="009E01BD" w:rsidRPr="002F4812" w:rsidRDefault="009E01BD" w:rsidP="009E01BD">
      <w:pPr>
        <w:pStyle w:val="SingleTxtG"/>
        <w:ind w:left="2259" w:hanging="1125"/>
      </w:pPr>
      <w:r>
        <w:tab/>
        <w:t>«"</w:t>
      </w:r>
      <w:r>
        <w:rPr>
          <w:i/>
          <w:iCs/>
        </w:rPr>
        <w:t>Отходы медицинские или клинические</w:t>
      </w:r>
      <w:r>
        <w:t xml:space="preserve">" являются отходами ветеринарного лечения животных, лечения людей или </w:t>
      </w:r>
      <w:proofErr w:type="spellStart"/>
      <w:r>
        <w:t>биоисследований</w:t>
      </w:r>
      <w:proofErr w:type="spellEnd"/>
      <w:r>
        <w:t>.».</w:t>
      </w:r>
    </w:p>
    <w:p w14:paraId="57F94E2D" w14:textId="77777777" w:rsidR="009E01BD" w:rsidRPr="002F4812" w:rsidRDefault="009E01BD" w:rsidP="009E01BD">
      <w:pPr>
        <w:pStyle w:val="SingleTxtG"/>
        <w:ind w:left="2259" w:hanging="1125"/>
      </w:pPr>
      <w:r>
        <w:t>2.2.62.1.4</w:t>
      </w:r>
      <w:r>
        <w:tab/>
        <w:t>Заменить «или 3373» на «, 3373 или 3549».</w:t>
      </w:r>
    </w:p>
    <w:p w14:paraId="1238EF63" w14:textId="77777777" w:rsidR="009E01BD" w:rsidRPr="002F4812" w:rsidRDefault="009E01BD" w:rsidP="009E01BD">
      <w:pPr>
        <w:pStyle w:val="SingleTxtG"/>
        <w:ind w:left="2259" w:hanging="1125"/>
      </w:pPr>
      <w:r>
        <w:t>2.2.62.1.4.1</w:t>
      </w:r>
      <w:r>
        <w:tab/>
        <w:t>В примечании 3 исключить «, микоплазмами, риккетсиями».</w:t>
      </w:r>
    </w:p>
    <w:p w14:paraId="2D44770B" w14:textId="77777777" w:rsidR="009E01BD" w:rsidRPr="002F4812" w:rsidRDefault="009E01BD" w:rsidP="009E01BD">
      <w:pPr>
        <w:pStyle w:val="SingleTxtG"/>
        <w:ind w:left="2259" w:hanging="1125"/>
      </w:pPr>
      <w:r>
        <w:t>2.2.62.1.5.9 a)</w:t>
      </w:r>
    </w:p>
    <w:p w14:paraId="36979ED0" w14:textId="77777777" w:rsidR="009E01BD" w:rsidRPr="002F4812" w:rsidRDefault="009E01BD" w:rsidP="009E01BD">
      <w:pPr>
        <w:pStyle w:val="SingleTxtG"/>
        <w:ind w:left="2259" w:hanging="1125"/>
      </w:pPr>
      <w:r>
        <w:tab/>
        <w:t>В круглых скобках заменить «№ ООН 3291» на «№ ООН 3291 и 3549».</w:t>
      </w:r>
    </w:p>
    <w:p w14:paraId="71B465C7" w14:textId="77777777" w:rsidR="009E01BD" w:rsidRDefault="009E01BD" w:rsidP="009E01BD">
      <w:pPr>
        <w:pStyle w:val="SingleTxtG"/>
        <w:ind w:left="2259" w:hanging="1125"/>
      </w:pPr>
      <w:bookmarkStart w:id="13" w:name="_Hlk10123476"/>
      <w:r>
        <w:t xml:space="preserve">2.2.62.1.11.4 </w:t>
      </w:r>
      <w:r>
        <w:tab/>
        <w:t xml:space="preserve">Исключить текст и вставить «2.2.62.1.11.4 </w:t>
      </w:r>
      <w:r>
        <w:rPr>
          <w:i/>
          <w:iCs/>
        </w:rPr>
        <w:t>(</w:t>
      </w:r>
      <w:proofErr w:type="spellStart"/>
      <w:r>
        <w:rPr>
          <w:i/>
          <w:iCs/>
        </w:rPr>
        <w:t>Иcключен</w:t>
      </w:r>
      <w:proofErr w:type="spellEnd"/>
      <w:r>
        <w:rPr>
          <w:i/>
          <w:iCs/>
        </w:rPr>
        <w:t>)</w:t>
      </w:r>
      <w:r>
        <w:t>».</w:t>
      </w:r>
    </w:p>
    <w:p w14:paraId="30B189CA" w14:textId="77777777" w:rsidR="009E01BD" w:rsidRPr="002F4812" w:rsidRDefault="009E01BD" w:rsidP="009E01BD">
      <w:pPr>
        <w:pStyle w:val="SingleTxtG"/>
        <w:ind w:left="2259" w:hanging="1125"/>
      </w:pPr>
      <w:r>
        <w:t>2.2.62.3</w:t>
      </w:r>
      <w:r>
        <w:tab/>
        <w:t>В перечень сводных позиций добавить для I3 следующие новые позиции:</w:t>
      </w:r>
    </w:p>
    <w:p w14:paraId="25FFE606" w14:textId="77777777" w:rsidR="00945F9A" w:rsidRDefault="009E01BD" w:rsidP="00945F9A">
      <w:pPr>
        <w:pStyle w:val="SingleTxtG"/>
        <w:spacing w:after="40"/>
        <w:ind w:left="2257" w:hanging="1123"/>
      </w:pPr>
      <w:r>
        <w:tab/>
        <w:t>«3549 ОТХОДЫ МЕДИЦИНСКИЕ, КАТЕГОРИЯ A, ОПАСНЫЕ ДЛЯ ЛЮДЕЙ, твердые или</w:t>
      </w:r>
    </w:p>
    <w:p w14:paraId="65282D46" w14:textId="77777777" w:rsidR="009E01BD" w:rsidRPr="002F4812" w:rsidRDefault="00945F9A" w:rsidP="009E01BD">
      <w:pPr>
        <w:pStyle w:val="SingleTxtG"/>
        <w:ind w:left="2259" w:hanging="1125"/>
      </w:pPr>
      <w:r>
        <w:tab/>
      </w:r>
      <w:r w:rsidR="009E01BD">
        <w:t>3549 ОТХОДЫ МЕДИЦИНСКИЕ, КАТЕГОРИЯ A, ОПАСНЫЕ только ДЛЯ ЖИВОТНЫХ, твердые».</w:t>
      </w:r>
      <w:bookmarkEnd w:id="13"/>
    </w:p>
    <w:p w14:paraId="515DC001" w14:textId="77777777" w:rsidR="009E01BD" w:rsidRPr="002F4812" w:rsidRDefault="009E01BD" w:rsidP="009E01BD">
      <w:pPr>
        <w:pStyle w:val="SingleTxtG"/>
        <w:keepNext/>
        <w:keepLines/>
        <w:ind w:left="2257" w:hanging="1123"/>
      </w:pPr>
      <w:r>
        <w:t>Таблица 2.2.7.2.1.1</w:t>
      </w:r>
    </w:p>
    <w:p w14:paraId="149BBD95" w14:textId="77777777" w:rsidR="009E01BD" w:rsidRPr="002F4812" w:rsidRDefault="009E01BD" w:rsidP="009E01BD">
      <w:pPr>
        <w:pStyle w:val="SingleTxtG"/>
        <w:keepNext/>
        <w:keepLines/>
        <w:ind w:left="2257" w:hanging="1123"/>
      </w:pPr>
      <w:r>
        <w:tab/>
        <w:t>Для № ООН 2913 в колонке «Надлежащее отгрузочное наименование и описание» заменить «SCO-I или SCO-II» на «SCO-I, SCO-II или SCO-III».</w:t>
      </w:r>
    </w:p>
    <w:p w14:paraId="35C4C117" w14:textId="77777777" w:rsidR="009E01BD" w:rsidRPr="002F4812" w:rsidRDefault="009E01BD" w:rsidP="00AF562E">
      <w:pPr>
        <w:pStyle w:val="SingleTxtG"/>
        <w:pageBreakBefore/>
        <w:ind w:left="2268" w:hanging="1134"/>
      </w:pPr>
      <w:r>
        <w:lastRenderedPageBreak/>
        <w:t>Таблица 2.2.7.2.2.1</w:t>
      </w:r>
    </w:p>
    <w:p w14:paraId="58305F87" w14:textId="77777777" w:rsidR="009E01BD" w:rsidRPr="002F4812" w:rsidRDefault="009E01BD" w:rsidP="009E01BD">
      <w:pPr>
        <w:pStyle w:val="SingleTxtG"/>
        <w:ind w:left="2259" w:hanging="1125"/>
      </w:pPr>
      <w:r>
        <w:tab/>
        <w:t>Добавить в надлежащем порядке следующие новые строки:</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1060"/>
        <w:gridCol w:w="992"/>
        <w:gridCol w:w="992"/>
        <w:gridCol w:w="992"/>
      </w:tblGrid>
      <w:tr w:rsidR="009E01BD" w:rsidRPr="00230B11" w14:paraId="178B1A35" w14:textId="77777777" w:rsidTr="00AF562E">
        <w:trPr>
          <w:trHeight w:val="305"/>
        </w:trPr>
        <w:tc>
          <w:tcPr>
            <w:tcW w:w="1526" w:type="dxa"/>
            <w:shd w:val="clear" w:color="auto" w:fill="auto"/>
            <w:hideMark/>
          </w:tcPr>
          <w:p w14:paraId="52CDA585" w14:textId="77777777" w:rsidR="009E01BD" w:rsidRPr="00EC7C42" w:rsidRDefault="009E01BD" w:rsidP="00AF562E">
            <w:pPr>
              <w:ind w:left="57" w:right="-23"/>
              <w:rPr>
                <w:rFonts w:asciiTheme="majorBidi" w:hAnsiTheme="majorBidi" w:cstheme="majorBidi"/>
                <w:sz w:val="18"/>
                <w:szCs w:val="18"/>
              </w:rPr>
            </w:pPr>
            <w:r w:rsidRPr="00EC7C42">
              <w:rPr>
                <w:sz w:val="18"/>
                <w:szCs w:val="18"/>
              </w:rPr>
              <w:t>Ba-135m</w:t>
            </w:r>
          </w:p>
        </w:tc>
        <w:tc>
          <w:tcPr>
            <w:tcW w:w="1060" w:type="dxa"/>
            <w:shd w:val="clear" w:color="auto" w:fill="auto"/>
            <w:hideMark/>
          </w:tcPr>
          <w:p w14:paraId="3653B33D" w14:textId="77777777" w:rsidR="009E01BD" w:rsidRPr="00EC7C42" w:rsidRDefault="009E01BD" w:rsidP="00AF562E">
            <w:pPr>
              <w:ind w:right="-20"/>
              <w:jc w:val="center"/>
              <w:rPr>
                <w:rFonts w:asciiTheme="majorBidi" w:hAnsiTheme="majorBidi" w:cstheme="majorBidi"/>
                <w:sz w:val="18"/>
                <w:szCs w:val="18"/>
              </w:rPr>
            </w:pPr>
            <w:r w:rsidRPr="00EC7C42">
              <w:rPr>
                <w:sz w:val="18"/>
                <w:szCs w:val="18"/>
              </w:rPr>
              <w:t>2 × 10</w:t>
            </w:r>
            <w:r w:rsidRPr="00EC7C42">
              <w:rPr>
                <w:sz w:val="18"/>
                <w:szCs w:val="18"/>
                <w:vertAlign w:val="superscript"/>
              </w:rPr>
              <w:t>1</w:t>
            </w:r>
          </w:p>
        </w:tc>
        <w:tc>
          <w:tcPr>
            <w:tcW w:w="992" w:type="dxa"/>
            <w:shd w:val="clear" w:color="auto" w:fill="auto"/>
            <w:hideMark/>
          </w:tcPr>
          <w:p w14:paraId="440FEF6B" w14:textId="77777777" w:rsidR="009E01BD" w:rsidRPr="00EC7C42" w:rsidRDefault="009E01BD" w:rsidP="00AF562E">
            <w:pPr>
              <w:ind w:right="-20"/>
              <w:jc w:val="center"/>
              <w:rPr>
                <w:rFonts w:asciiTheme="majorBidi" w:hAnsiTheme="majorBidi" w:cstheme="majorBidi"/>
                <w:sz w:val="18"/>
                <w:szCs w:val="18"/>
              </w:rPr>
            </w:pPr>
            <w:r w:rsidRPr="00EC7C42">
              <w:rPr>
                <w:sz w:val="18"/>
                <w:szCs w:val="18"/>
              </w:rPr>
              <w:t>6 × 10</w:t>
            </w:r>
            <w:r w:rsidRPr="00EC7C42">
              <w:rPr>
                <w:sz w:val="18"/>
                <w:szCs w:val="18"/>
                <w:vertAlign w:val="superscript"/>
              </w:rPr>
              <w:t>–1</w:t>
            </w:r>
          </w:p>
        </w:tc>
        <w:tc>
          <w:tcPr>
            <w:tcW w:w="992" w:type="dxa"/>
            <w:shd w:val="clear" w:color="auto" w:fill="auto"/>
            <w:hideMark/>
          </w:tcPr>
          <w:p w14:paraId="3260C7EB" w14:textId="77777777" w:rsidR="009E01BD" w:rsidRPr="00EC7C42" w:rsidRDefault="009E01BD" w:rsidP="00AF562E">
            <w:pPr>
              <w:ind w:right="-20"/>
              <w:jc w:val="center"/>
              <w:rPr>
                <w:rFonts w:asciiTheme="majorBidi" w:hAnsiTheme="majorBidi" w:cstheme="majorBidi"/>
                <w:sz w:val="18"/>
                <w:szCs w:val="18"/>
                <w:lang w:eastAsia="en-GB"/>
              </w:rPr>
            </w:pPr>
            <w:r w:rsidRPr="00EC7C42">
              <w:rPr>
                <w:rFonts w:asciiTheme="majorBidi" w:hAnsiTheme="majorBidi" w:cstheme="majorBidi"/>
                <w:sz w:val="18"/>
                <w:szCs w:val="18"/>
              </w:rPr>
              <w:t>1 × 10</w:t>
            </w:r>
            <w:r w:rsidRPr="00EC7C42">
              <w:rPr>
                <w:rFonts w:asciiTheme="majorBidi" w:hAnsiTheme="majorBidi" w:cstheme="majorBidi"/>
                <w:sz w:val="18"/>
                <w:szCs w:val="18"/>
                <w:vertAlign w:val="superscript"/>
              </w:rPr>
              <w:t>2</w:t>
            </w:r>
          </w:p>
        </w:tc>
        <w:tc>
          <w:tcPr>
            <w:tcW w:w="992" w:type="dxa"/>
            <w:shd w:val="clear" w:color="auto" w:fill="auto"/>
            <w:hideMark/>
          </w:tcPr>
          <w:p w14:paraId="45E2595D" w14:textId="77777777" w:rsidR="009E01BD" w:rsidRPr="00EC7C42" w:rsidRDefault="009E01BD" w:rsidP="00AF562E">
            <w:pPr>
              <w:ind w:left="-171" w:right="-20" w:firstLine="205"/>
              <w:jc w:val="center"/>
              <w:rPr>
                <w:rFonts w:asciiTheme="majorBidi" w:hAnsiTheme="majorBidi" w:cstheme="majorBidi"/>
                <w:sz w:val="18"/>
                <w:szCs w:val="18"/>
                <w:lang w:eastAsia="en-GB"/>
              </w:rPr>
            </w:pPr>
            <w:r w:rsidRPr="00EC7C42">
              <w:rPr>
                <w:rFonts w:asciiTheme="majorBidi" w:hAnsiTheme="majorBidi" w:cstheme="majorBidi"/>
                <w:sz w:val="18"/>
                <w:szCs w:val="18"/>
              </w:rPr>
              <w:t>1 × 10</w:t>
            </w:r>
            <w:r w:rsidRPr="00EC7C42">
              <w:rPr>
                <w:rFonts w:asciiTheme="majorBidi" w:hAnsiTheme="majorBidi" w:cstheme="majorBidi"/>
                <w:sz w:val="18"/>
                <w:szCs w:val="18"/>
                <w:vertAlign w:val="superscript"/>
              </w:rPr>
              <w:t>6</w:t>
            </w:r>
          </w:p>
        </w:tc>
      </w:tr>
      <w:tr w:rsidR="009E01BD" w:rsidRPr="00230B11" w14:paraId="0CA2BCD6" w14:textId="77777777" w:rsidTr="00AF562E">
        <w:trPr>
          <w:trHeight w:val="301"/>
        </w:trPr>
        <w:tc>
          <w:tcPr>
            <w:tcW w:w="1526" w:type="dxa"/>
            <w:shd w:val="clear" w:color="auto" w:fill="auto"/>
          </w:tcPr>
          <w:p w14:paraId="4E79196D" w14:textId="77777777" w:rsidR="009E01BD" w:rsidRPr="00230B11" w:rsidRDefault="009E01BD" w:rsidP="00AF562E">
            <w:pPr>
              <w:tabs>
                <w:tab w:val="left" w:pos="2460"/>
                <w:tab w:val="left" w:pos="3640"/>
                <w:tab w:val="left" w:pos="4700"/>
                <w:tab w:val="left" w:pos="6040"/>
              </w:tabs>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Ge-69</w:t>
            </w:r>
          </w:p>
        </w:tc>
        <w:tc>
          <w:tcPr>
            <w:tcW w:w="1060" w:type="dxa"/>
            <w:shd w:val="clear" w:color="auto" w:fill="auto"/>
          </w:tcPr>
          <w:p w14:paraId="16D150F4" w14:textId="77777777" w:rsidR="009E01BD" w:rsidRPr="00230B11" w:rsidRDefault="009E01BD" w:rsidP="00AF562E">
            <w:pPr>
              <w:spacing w:line="280" w:lineRule="atLeast"/>
              <w:jc w:val="center"/>
              <w:rPr>
                <w:rFonts w:asciiTheme="majorBidi" w:hAnsiTheme="majorBidi" w:cstheme="majorBidi"/>
                <w:sz w:val="18"/>
                <w:szCs w:val="18"/>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0</w:t>
            </w:r>
          </w:p>
        </w:tc>
        <w:tc>
          <w:tcPr>
            <w:tcW w:w="992" w:type="dxa"/>
            <w:shd w:val="clear" w:color="auto" w:fill="auto"/>
          </w:tcPr>
          <w:p w14:paraId="771B58C2" w14:textId="77777777" w:rsidR="009E01BD" w:rsidRPr="00230B11" w:rsidRDefault="009E01BD" w:rsidP="00AF562E">
            <w:pPr>
              <w:spacing w:line="280" w:lineRule="atLeast"/>
              <w:jc w:val="center"/>
              <w:rPr>
                <w:rFonts w:asciiTheme="majorBidi" w:hAnsiTheme="majorBidi" w:cstheme="majorBidi"/>
                <w:sz w:val="18"/>
                <w:szCs w:val="18"/>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0</w:t>
            </w:r>
          </w:p>
        </w:tc>
        <w:tc>
          <w:tcPr>
            <w:tcW w:w="992" w:type="dxa"/>
            <w:shd w:val="clear" w:color="auto" w:fill="auto"/>
          </w:tcPr>
          <w:p w14:paraId="6F290C8D" w14:textId="77777777" w:rsidR="009E01BD" w:rsidRPr="00230B11" w:rsidRDefault="009E01BD" w:rsidP="00AF562E">
            <w:pPr>
              <w:spacing w:line="280" w:lineRule="atLeast"/>
              <w:jc w:val="center"/>
              <w:rPr>
                <w:rFonts w:asciiTheme="majorBidi" w:hAnsiTheme="majorBidi" w:cstheme="majorBidi"/>
                <w:sz w:val="18"/>
                <w:szCs w:val="18"/>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1</w:t>
            </w:r>
          </w:p>
        </w:tc>
        <w:tc>
          <w:tcPr>
            <w:tcW w:w="992" w:type="dxa"/>
            <w:shd w:val="clear" w:color="auto" w:fill="auto"/>
          </w:tcPr>
          <w:p w14:paraId="14D363A7" w14:textId="77777777" w:rsidR="009E01BD" w:rsidRPr="00230B11" w:rsidRDefault="009E01BD" w:rsidP="00AF562E">
            <w:pPr>
              <w:tabs>
                <w:tab w:val="left" w:pos="2460"/>
                <w:tab w:val="left" w:pos="3640"/>
                <w:tab w:val="left" w:pos="4700"/>
                <w:tab w:val="left" w:pos="6040"/>
              </w:tabs>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r w:rsidR="009E01BD" w:rsidRPr="00230B11" w14:paraId="1C855CD4" w14:textId="77777777" w:rsidTr="00AF562E">
        <w:trPr>
          <w:trHeight w:val="279"/>
        </w:trPr>
        <w:tc>
          <w:tcPr>
            <w:tcW w:w="1526" w:type="dxa"/>
            <w:shd w:val="clear" w:color="auto" w:fill="auto"/>
          </w:tcPr>
          <w:p w14:paraId="5A3315F0" w14:textId="77777777" w:rsidR="009E01BD" w:rsidRPr="00230B11" w:rsidRDefault="009E01BD" w:rsidP="00AF562E">
            <w:pPr>
              <w:tabs>
                <w:tab w:val="left" w:pos="2460"/>
                <w:tab w:val="left" w:pos="3640"/>
                <w:tab w:val="left" w:pos="4700"/>
                <w:tab w:val="left" w:pos="6040"/>
              </w:tabs>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I</w:t>
            </w:r>
            <w:r w:rsidRPr="00230B11">
              <w:rPr>
                <w:rFonts w:asciiTheme="majorBidi" w:hAnsiTheme="majorBidi" w:cstheme="majorBidi"/>
                <w:spacing w:val="-5"/>
                <w:sz w:val="18"/>
                <w:szCs w:val="18"/>
                <w:lang w:eastAsia="en-GB"/>
              </w:rPr>
              <w:t>r</w:t>
            </w:r>
            <w:r w:rsidRPr="00230B11">
              <w:rPr>
                <w:rFonts w:asciiTheme="majorBidi" w:hAnsiTheme="majorBidi" w:cstheme="majorBidi"/>
                <w:sz w:val="18"/>
                <w:szCs w:val="18"/>
                <w:lang w:eastAsia="en-GB"/>
              </w:rPr>
              <w:t>-193m</w:t>
            </w:r>
          </w:p>
        </w:tc>
        <w:tc>
          <w:tcPr>
            <w:tcW w:w="1060" w:type="dxa"/>
            <w:shd w:val="clear" w:color="auto" w:fill="auto"/>
          </w:tcPr>
          <w:p w14:paraId="74DD7ADD" w14:textId="77777777" w:rsidR="009E01BD" w:rsidRPr="00230B11" w:rsidRDefault="009E01BD" w:rsidP="00AF562E">
            <w:pPr>
              <w:spacing w:line="280" w:lineRule="atLeast"/>
              <w:jc w:val="center"/>
              <w:rPr>
                <w:rFonts w:asciiTheme="majorBidi" w:hAnsiTheme="majorBidi" w:cstheme="majorBidi"/>
                <w:sz w:val="18"/>
                <w:szCs w:val="18"/>
              </w:rPr>
            </w:pPr>
            <w:r w:rsidRPr="00230B11">
              <w:rPr>
                <w:rFonts w:asciiTheme="majorBidi" w:hAnsiTheme="majorBidi" w:cstheme="majorBidi"/>
                <w:sz w:val="18"/>
                <w:szCs w:val="18"/>
              </w:rPr>
              <w:t>4 × 10</w:t>
            </w:r>
            <w:r w:rsidRPr="00230B11">
              <w:rPr>
                <w:rFonts w:asciiTheme="majorBidi" w:hAnsiTheme="majorBidi" w:cstheme="majorBidi"/>
                <w:sz w:val="18"/>
                <w:szCs w:val="18"/>
                <w:vertAlign w:val="superscript"/>
              </w:rPr>
              <w:t>1</w:t>
            </w:r>
          </w:p>
        </w:tc>
        <w:tc>
          <w:tcPr>
            <w:tcW w:w="992" w:type="dxa"/>
            <w:shd w:val="clear" w:color="auto" w:fill="auto"/>
          </w:tcPr>
          <w:p w14:paraId="6FBF78F4" w14:textId="77777777" w:rsidR="009E01BD" w:rsidRPr="00230B11" w:rsidRDefault="009E01BD" w:rsidP="00AF562E">
            <w:pPr>
              <w:spacing w:line="280" w:lineRule="atLeast"/>
              <w:jc w:val="center"/>
              <w:rPr>
                <w:rFonts w:asciiTheme="majorBidi" w:hAnsiTheme="majorBidi" w:cstheme="majorBidi"/>
                <w:sz w:val="18"/>
                <w:szCs w:val="18"/>
              </w:rPr>
            </w:pPr>
            <w:r w:rsidRPr="00230B11">
              <w:rPr>
                <w:rFonts w:asciiTheme="majorBidi" w:hAnsiTheme="majorBidi" w:cstheme="majorBidi"/>
                <w:sz w:val="18"/>
                <w:szCs w:val="18"/>
              </w:rPr>
              <w:t>4 × 10</w:t>
            </w:r>
            <w:r w:rsidRPr="00230B11">
              <w:rPr>
                <w:rFonts w:asciiTheme="majorBidi" w:hAnsiTheme="majorBidi" w:cstheme="majorBidi"/>
                <w:sz w:val="18"/>
                <w:szCs w:val="18"/>
                <w:vertAlign w:val="superscript"/>
              </w:rPr>
              <w:t>0</w:t>
            </w:r>
          </w:p>
        </w:tc>
        <w:tc>
          <w:tcPr>
            <w:tcW w:w="992" w:type="dxa"/>
            <w:shd w:val="clear" w:color="auto" w:fill="auto"/>
          </w:tcPr>
          <w:p w14:paraId="1F900E78" w14:textId="77777777" w:rsidR="009E01BD" w:rsidRPr="00230B11" w:rsidRDefault="009E01BD" w:rsidP="00AF562E">
            <w:pPr>
              <w:spacing w:line="280" w:lineRule="atLeast"/>
              <w:jc w:val="center"/>
              <w:rPr>
                <w:rFonts w:asciiTheme="majorBidi" w:hAnsiTheme="majorBidi" w:cstheme="majorBidi"/>
                <w:sz w:val="18"/>
                <w:szCs w:val="18"/>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4</w:t>
            </w:r>
          </w:p>
        </w:tc>
        <w:tc>
          <w:tcPr>
            <w:tcW w:w="992" w:type="dxa"/>
            <w:shd w:val="clear" w:color="auto" w:fill="auto"/>
          </w:tcPr>
          <w:p w14:paraId="7487E5BC" w14:textId="77777777" w:rsidR="009E01BD" w:rsidRPr="00230B11" w:rsidRDefault="009E01BD" w:rsidP="00AF562E">
            <w:pPr>
              <w:tabs>
                <w:tab w:val="left" w:pos="2460"/>
                <w:tab w:val="left" w:pos="3640"/>
                <w:tab w:val="left" w:pos="4700"/>
                <w:tab w:val="left" w:pos="6040"/>
              </w:tabs>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7</w:t>
            </w:r>
          </w:p>
        </w:tc>
      </w:tr>
      <w:tr w:rsidR="009E01BD" w:rsidRPr="00230B11" w14:paraId="2162EE2C" w14:textId="77777777" w:rsidTr="00AF562E">
        <w:trPr>
          <w:trHeight w:hRule="exact" w:val="300"/>
        </w:trPr>
        <w:tc>
          <w:tcPr>
            <w:tcW w:w="1526" w:type="dxa"/>
            <w:shd w:val="clear" w:color="auto" w:fill="auto"/>
          </w:tcPr>
          <w:p w14:paraId="4346EA7C" w14:textId="77777777" w:rsidR="009E01BD" w:rsidRPr="00230B11" w:rsidRDefault="009E01BD" w:rsidP="00AF562E">
            <w:pPr>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Ni-57</w:t>
            </w:r>
          </w:p>
        </w:tc>
        <w:tc>
          <w:tcPr>
            <w:tcW w:w="1060" w:type="dxa"/>
            <w:shd w:val="clear" w:color="auto" w:fill="auto"/>
          </w:tcPr>
          <w:p w14:paraId="129E7D1A" w14:textId="77777777" w:rsidR="009E01BD" w:rsidRPr="00230B11" w:rsidRDefault="009E01BD" w:rsidP="00AF562E">
            <w:pPr>
              <w:spacing w:line="280" w:lineRule="atLeast"/>
              <w:jc w:val="center"/>
              <w:rPr>
                <w:rFonts w:asciiTheme="majorBidi" w:hAnsiTheme="majorBidi" w:cstheme="majorBidi"/>
                <w:sz w:val="18"/>
                <w:szCs w:val="18"/>
              </w:rPr>
            </w:pPr>
            <w:r w:rsidRPr="00230B11">
              <w:rPr>
                <w:rFonts w:asciiTheme="majorBidi" w:hAnsiTheme="majorBidi" w:cstheme="majorBidi"/>
                <w:sz w:val="18"/>
                <w:szCs w:val="18"/>
              </w:rPr>
              <w:t>6 × 10</w:t>
            </w:r>
            <w:r w:rsidRPr="00AF562E">
              <w:rPr>
                <w:rFonts w:asciiTheme="majorBidi" w:hAnsiTheme="majorBidi" w:cstheme="majorBidi"/>
                <w:sz w:val="18"/>
                <w:szCs w:val="18"/>
                <w:vertAlign w:val="superscript"/>
              </w:rPr>
              <w:t>–1</w:t>
            </w:r>
          </w:p>
        </w:tc>
        <w:tc>
          <w:tcPr>
            <w:tcW w:w="992" w:type="dxa"/>
            <w:shd w:val="clear" w:color="auto" w:fill="auto"/>
          </w:tcPr>
          <w:p w14:paraId="6532110E"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6 × 10</w:t>
            </w:r>
            <w:r w:rsidRPr="00230B11">
              <w:rPr>
                <w:rFonts w:asciiTheme="majorBidi" w:hAnsiTheme="majorBidi" w:cstheme="majorBidi"/>
                <w:sz w:val="18"/>
                <w:szCs w:val="18"/>
                <w:vertAlign w:val="superscript"/>
              </w:rPr>
              <w:t>–1</w:t>
            </w:r>
          </w:p>
        </w:tc>
        <w:tc>
          <w:tcPr>
            <w:tcW w:w="992" w:type="dxa"/>
            <w:shd w:val="clear" w:color="auto" w:fill="auto"/>
            <w:hideMark/>
          </w:tcPr>
          <w:p w14:paraId="4CC53248"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1</w:t>
            </w:r>
          </w:p>
        </w:tc>
        <w:tc>
          <w:tcPr>
            <w:tcW w:w="992" w:type="dxa"/>
            <w:shd w:val="clear" w:color="auto" w:fill="auto"/>
            <w:hideMark/>
          </w:tcPr>
          <w:p w14:paraId="4426D916" w14:textId="77777777" w:rsidR="009E01BD" w:rsidRPr="00230B11" w:rsidRDefault="009E01BD" w:rsidP="00AF562E">
            <w:pPr>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r w:rsidR="009E01BD" w:rsidRPr="00230B11" w14:paraId="2640BCF2" w14:textId="77777777" w:rsidTr="00AF562E">
        <w:trPr>
          <w:trHeight w:hRule="exact" w:val="300"/>
        </w:trPr>
        <w:tc>
          <w:tcPr>
            <w:tcW w:w="1526" w:type="dxa"/>
            <w:shd w:val="clear" w:color="auto" w:fill="auto"/>
            <w:hideMark/>
          </w:tcPr>
          <w:p w14:paraId="6B57C4E8" w14:textId="77777777" w:rsidR="009E01BD" w:rsidRPr="00230B11" w:rsidRDefault="009E01BD" w:rsidP="00AF562E">
            <w:pPr>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S</w:t>
            </w:r>
            <w:r w:rsidRPr="00230B11">
              <w:rPr>
                <w:rFonts w:asciiTheme="majorBidi" w:hAnsiTheme="majorBidi" w:cstheme="majorBidi"/>
                <w:spacing w:val="-4"/>
                <w:sz w:val="18"/>
                <w:szCs w:val="18"/>
                <w:lang w:eastAsia="en-GB"/>
              </w:rPr>
              <w:t>r</w:t>
            </w:r>
            <w:r w:rsidRPr="00230B11">
              <w:rPr>
                <w:rFonts w:asciiTheme="majorBidi" w:hAnsiTheme="majorBidi" w:cstheme="majorBidi"/>
                <w:sz w:val="18"/>
                <w:szCs w:val="18"/>
                <w:lang w:eastAsia="en-GB"/>
              </w:rPr>
              <w:t>-83</w:t>
            </w:r>
          </w:p>
        </w:tc>
        <w:tc>
          <w:tcPr>
            <w:tcW w:w="1060" w:type="dxa"/>
            <w:shd w:val="clear" w:color="auto" w:fill="auto"/>
            <w:hideMark/>
          </w:tcPr>
          <w:p w14:paraId="2129D798"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0</w:t>
            </w:r>
          </w:p>
        </w:tc>
        <w:tc>
          <w:tcPr>
            <w:tcW w:w="992" w:type="dxa"/>
            <w:shd w:val="clear" w:color="auto" w:fill="auto"/>
            <w:hideMark/>
          </w:tcPr>
          <w:p w14:paraId="5D40977E"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0</w:t>
            </w:r>
          </w:p>
        </w:tc>
        <w:tc>
          <w:tcPr>
            <w:tcW w:w="992" w:type="dxa"/>
            <w:shd w:val="clear" w:color="auto" w:fill="auto"/>
            <w:hideMark/>
          </w:tcPr>
          <w:p w14:paraId="12009C3C"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1</w:t>
            </w:r>
          </w:p>
        </w:tc>
        <w:tc>
          <w:tcPr>
            <w:tcW w:w="992" w:type="dxa"/>
            <w:shd w:val="clear" w:color="auto" w:fill="auto"/>
            <w:hideMark/>
          </w:tcPr>
          <w:p w14:paraId="3C766D02" w14:textId="77777777" w:rsidR="009E01BD" w:rsidRPr="00230B11" w:rsidRDefault="009E01BD" w:rsidP="00AF562E">
            <w:pPr>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r w:rsidR="009E01BD" w:rsidRPr="00230B11" w14:paraId="424A4800" w14:textId="77777777" w:rsidTr="00AF562E">
        <w:trPr>
          <w:trHeight w:hRule="exact" w:val="300"/>
        </w:trPr>
        <w:tc>
          <w:tcPr>
            <w:tcW w:w="1526" w:type="dxa"/>
            <w:shd w:val="clear" w:color="auto" w:fill="auto"/>
          </w:tcPr>
          <w:p w14:paraId="1C9D53E0" w14:textId="77777777" w:rsidR="009E01BD" w:rsidRPr="00230B11" w:rsidRDefault="009E01BD" w:rsidP="00AF562E">
            <w:pPr>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Tb-149</w:t>
            </w:r>
          </w:p>
        </w:tc>
        <w:tc>
          <w:tcPr>
            <w:tcW w:w="1060" w:type="dxa"/>
            <w:shd w:val="clear" w:color="auto" w:fill="auto"/>
          </w:tcPr>
          <w:p w14:paraId="5AA7888C"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8 × 10</w:t>
            </w:r>
            <w:r w:rsidRPr="00230B11">
              <w:rPr>
                <w:rFonts w:asciiTheme="majorBidi" w:hAnsiTheme="majorBidi" w:cstheme="majorBidi"/>
                <w:sz w:val="18"/>
                <w:szCs w:val="18"/>
                <w:vertAlign w:val="superscript"/>
              </w:rPr>
              <w:t>–1</w:t>
            </w:r>
          </w:p>
        </w:tc>
        <w:tc>
          <w:tcPr>
            <w:tcW w:w="992" w:type="dxa"/>
            <w:shd w:val="clear" w:color="auto" w:fill="auto"/>
          </w:tcPr>
          <w:p w14:paraId="682E4A55"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8 × 10</w:t>
            </w:r>
            <w:r w:rsidRPr="00230B11">
              <w:rPr>
                <w:rFonts w:asciiTheme="majorBidi" w:hAnsiTheme="majorBidi" w:cstheme="majorBidi"/>
                <w:sz w:val="18"/>
                <w:szCs w:val="18"/>
                <w:vertAlign w:val="superscript"/>
              </w:rPr>
              <w:t>–1</w:t>
            </w:r>
          </w:p>
        </w:tc>
        <w:tc>
          <w:tcPr>
            <w:tcW w:w="992" w:type="dxa"/>
            <w:shd w:val="clear" w:color="auto" w:fill="auto"/>
          </w:tcPr>
          <w:p w14:paraId="52E69929"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1</w:t>
            </w:r>
          </w:p>
        </w:tc>
        <w:tc>
          <w:tcPr>
            <w:tcW w:w="992" w:type="dxa"/>
            <w:shd w:val="clear" w:color="auto" w:fill="auto"/>
          </w:tcPr>
          <w:p w14:paraId="738EA484" w14:textId="77777777" w:rsidR="009E01BD" w:rsidRPr="00230B11" w:rsidRDefault="009E01BD" w:rsidP="00AF562E">
            <w:pPr>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r w:rsidR="009E01BD" w:rsidRPr="00230B11" w14:paraId="7B066E2C" w14:textId="77777777" w:rsidTr="00AF562E">
        <w:trPr>
          <w:trHeight w:hRule="exact" w:val="288"/>
        </w:trPr>
        <w:tc>
          <w:tcPr>
            <w:tcW w:w="1526" w:type="dxa"/>
            <w:shd w:val="clear" w:color="auto" w:fill="auto"/>
          </w:tcPr>
          <w:p w14:paraId="36B8FF24" w14:textId="77777777" w:rsidR="009E01BD" w:rsidRPr="00230B11" w:rsidRDefault="009E01BD" w:rsidP="00AF562E">
            <w:pPr>
              <w:ind w:left="57" w:right="-23"/>
              <w:rPr>
                <w:rFonts w:asciiTheme="majorBidi" w:hAnsiTheme="majorBidi" w:cstheme="majorBidi"/>
                <w:sz w:val="18"/>
                <w:szCs w:val="18"/>
                <w:lang w:eastAsia="en-GB"/>
              </w:rPr>
            </w:pPr>
            <w:r w:rsidRPr="00230B11">
              <w:rPr>
                <w:rFonts w:asciiTheme="majorBidi" w:hAnsiTheme="majorBidi" w:cstheme="majorBidi"/>
                <w:sz w:val="18"/>
                <w:szCs w:val="18"/>
                <w:lang w:eastAsia="en-GB"/>
              </w:rPr>
              <w:t>Tb-161</w:t>
            </w:r>
          </w:p>
        </w:tc>
        <w:tc>
          <w:tcPr>
            <w:tcW w:w="1060" w:type="dxa"/>
            <w:shd w:val="clear" w:color="auto" w:fill="auto"/>
          </w:tcPr>
          <w:p w14:paraId="7220EB6E"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3 × 10</w:t>
            </w:r>
            <w:r w:rsidRPr="00230B11">
              <w:rPr>
                <w:rFonts w:asciiTheme="majorBidi" w:hAnsiTheme="majorBidi" w:cstheme="majorBidi"/>
                <w:sz w:val="18"/>
                <w:szCs w:val="18"/>
                <w:vertAlign w:val="superscript"/>
              </w:rPr>
              <w:t>1</w:t>
            </w:r>
          </w:p>
        </w:tc>
        <w:tc>
          <w:tcPr>
            <w:tcW w:w="992" w:type="dxa"/>
            <w:shd w:val="clear" w:color="auto" w:fill="auto"/>
          </w:tcPr>
          <w:p w14:paraId="73F4D59E"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7 × 10</w:t>
            </w:r>
            <w:r w:rsidRPr="00230B11">
              <w:rPr>
                <w:rFonts w:asciiTheme="majorBidi" w:hAnsiTheme="majorBidi" w:cstheme="majorBidi"/>
                <w:sz w:val="18"/>
                <w:szCs w:val="18"/>
                <w:vertAlign w:val="superscript"/>
              </w:rPr>
              <w:t>–1</w:t>
            </w:r>
          </w:p>
        </w:tc>
        <w:tc>
          <w:tcPr>
            <w:tcW w:w="992" w:type="dxa"/>
            <w:shd w:val="clear" w:color="auto" w:fill="auto"/>
          </w:tcPr>
          <w:p w14:paraId="12B3F594" w14:textId="77777777" w:rsidR="009E01BD" w:rsidRPr="00230B11" w:rsidRDefault="009E01BD" w:rsidP="00AF562E">
            <w:pPr>
              <w:ind w:right="-20"/>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3</w:t>
            </w:r>
          </w:p>
        </w:tc>
        <w:tc>
          <w:tcPr>
            <w:tcW w:w="992" w:type="dxa"/>
            <w:shd w:val="clear" w:color="auto" w:fill="auto"/>
          </w:tcPr>
          <w:p w14:paraId="1CE0E6E4" w14:textId="77777777" w:rsidR="009E01BD" w:rsidRPr="00230B11" w:rsidRDefault="009E01BD" w:rsidP="00AF562E">
            <w:pPr>
              <w:ind w:left="-171" w:right="-20" w:firstLine="205"/>
              <w:jc w:val="center"/>
              <w:rPr>
                <w:rFonts w:asciiTheme="majorBidi" w:hAnsiTheme="majorBidi" w:cstheme="majorBidi"/>
                <w:sz w:val="18"/>
                <w:szCs w:val="18"/>
                <w:lang w:eastAsia="en-GB"/>
              </w:rPr>
            </w:pPr>
            <w:r w:rsidRPr="00230B11">
              <w:rPr>
                <w:rFonts w:asciiTheme="majorBidi" w:hAnsiTheme="majorBidi" w:cstheme="majorBidi"/>
                <w:sz w:val="18"/>
                <w:szCs w:val="18"/>
              </w:rPr>
              <w:t>1 × 10</w:t>
            </w:r>
            <w:r w:rsidRPr="00230B11">
              <w:rPr>
                <w:rFonts w:asciiTheme="majorBidi" w:hAnsiTheme="majorBidi" w:cstheme="majorBidi"/>
                <w:sz w:val="18"/>
                <w:szCs w:val="18"/>
                <w:vertAlign w:val="superscript"/>
              </w:rPr>
              <w:t>6</w:t>
            </w:r>
          </w:p>
        </w:tc>
      </w:tr>
    </w:tbl>
    <w:p w14:paraId="40BD9AC6" w14:textId="77777777" w:rsidR="009E01BD" w:rsidRPr="00A05EB9" w:rsidRDefault="009E01BD" w:rsidP="009E01BD">
      <w:pPr>
        <w:pStyle w:val="SingleTxtG"/>
        <w:spacing w:before="120"/>
        <w:ind w:left="2257" w:hanging="1123"/>
      </w:pPr>
      <w:r>
        <w:t>Таблица 2.2.7.2.2.1</w:t>
      </w:r>
    </w:p>
    <w:p w14:paraId="44E78375" w14:textId="77777777" w:rsidR="009E01BD" w:rsidRPr="002F4812" w:rsidRDefault="009E01BD" w:rsidP="009E01BD">
      <w:pPr>
        <w:pStyle w:val="SingleTxtG"/>
        <w:spacing w:before="120"/>
        <w:ind w:left="2257" w:hanging="1123"/>
      </w:pPr>
      <w:r>
        <w:tab/>
        <w:t xml:space="preserve">В примечании b) к таблице в конце вводного предложения добавить «(учитывается активность только материнского нуклида)». После </w:t>
      </w:r>
      <w:r w:rsidR="00AF562E">
        <w:br/>
      </w:r>
      <w:r>
        <w:t>«</w:t>
      </w:r>
      <w:proofErr w:type="spellStart"/>
      <w:r>
        <w:t>Th-nat</w:t>
      </w:r>
      <w:proofErr w:type="spellEnd"/>
      <w:r>
        <w:t>» и «U-</w:t>
      </w:r>
      <w:proofErr w:type="spellStart"/>
      <w:r>
        <w:t>nat</w:t>
      </w:r>
      <w:proofErr w:type="spellEnd"/>
      <w:r>
        <w:t xml:space="preserve">» вставить ссылку на сноску 5. Сноску читать: </w:t>
      </w:r>
      <w:r w:rsidR="00AF562E">
        <w:br/>
      </w:r>
      <w:r>
        <w:t>«</w:t>
      </w:r>
      <w:r>
        <w:rPr>
          <w:vertAlign w:val="superscript"/>
        </w:rPr>
        <w:t>5</w:t>
      </w:r>
      <w:r>
        <w:t xml:space="preserve"> </w:t>
      </w:r>
      <w:r w:rsidRPr="00AF562E">
        <w:rPr>
          <w:i/>
          <w:iCs/>
        </w:rPr>
        <w:t xml:space="preserve">В случае с </w:t>
      </w:r>
      <w:proofErr w:type="spellStart"/>
      <w:r w:rsidRPr="00AF562E">
        <w:rPr>
          <w:i/>
          <w:iCs/>
        </w:rPr>
        <w:t>Th-nat</w:t>
      </w:r>
      <w:proofErr w:type="spellEnd"/>
      <w:r w:rsidRPr="00AF562E">
        <w:rPr>
          <w:i/>
          <w:iCs/>
        </w:rPr>
        <w:t xml:space="preserve"> материнским нуклидом является Th-232, в случае с U-</w:t>
      </w:r>
      <w:proofErr w:type="spellStart"/>
      <w:r w:rsidRPr="00AF562E">
        <w:rPr>
          <w:i/>
          <w:iCs/>
        </w:rPr>
        <w:t>nat</w:t>
      </w:r>
      <w:proofErr w:type="spellEnd"/>
      <w:r w:rsidRPr="00AF562E">
        <w:rPr>
          <w:i/>
          <w:iCs/>
        </w:rPr>
        <w:t xml:space="preserve"> – U-238</w:t>
      </w:r>
      <w:r>
        <w:t>.».</w:t>
      </w:r>
    </w:p>
    <w:p w14:paraId="00AAFE11" w14:textId="77777777" w:rsidR="009E01BD" w:rsidRPr="002F4812" w:rsidRDefault="009E01BD" w:rsidP="009E01BD">
      <w:pPr>
        <w:pStyle w:val="SingleTxtG"/>
        <w:spacing w:before="120"/>
        <w:ind w:left="2257" w:hanging="1123"/>
      </w:pPr>
      <w:bookmarkStart w:id="14" w:name="_Hlk10123530"/>
      <w:r>
        <w:t>Таблица 2.2.7.2.2.1</w:t>
      </w:r>
    </w:p>
    <w:p w14:paraId="3AE18E7E" w14:textId="77777777" w:rsidR="009E01BD" w:rsidRPr="002F4812" w:rsidRDefault="009E01BD" w:rsidP="009E01BD">
      <w:pPr>
        <w:pStyle w:val="SingleTxtG"/>
        <w:spacing w:before="120"/>
        <w:ind w:left="2257" w:hanging="1123"/>
      </w:pPr>
      <w:r>
        <w:tab/>
        <w:t>В примечании с) к таблице заменить «уровня излучения» на «мощности дозы».</w:t>
      </w:r>
      <w:bookmarkEnd w:id="14"/>
    </w:p>
    <w:p w14:paraId="7A245A14" w14:textId="77777777" w:rsidR="009E01BD" w:rsidRPr="002F4812" w:rsidRDefault="009E01BD" w:rsidP="009E01BD">
      <w:pPr>
        <w:pStyle w:val="SingleTxtG"/>
        <w:ind w:left="2259" w:hanging="1125"/>
      </w:pPr>
      <w:r>
        <w:t xml:space="preserve">2.2.7.2.2.2 </w:t>
      </w:r>
      <w:r>
        <w:tab/>
        <w:t>В подпункте а)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w:t>
      </w:r>
      <w:r w:rsidR="00AF562E">
        <w:rPr>
          <w:lang w:val="en-US"/>
        </w:rPr>
        <w:t> </w:t>
      </w:r>
      <w:r>
        <w:t xml:space="preserve">115, МАГАТЭ, Вена (1996 год)» на «публикации "Радиационная защита и безопасность источников излучения: международные основные нормы безопасности", Серия норм безопасности МАГАТЭ, № GSR </w:t>
      </w:r>
      <w:proofErr w:type="spellStart"/>
      <w:r>
        <w:t>Part</w:t>
      </w:r>
      <w:proofErr w:type="spellEnd"/>
      <w:r w:rsidR="00AF562E">
        <w:rPr>
          <w:lang w:val="en-US"/>
        </w:rPr>
        <w:t> </w:t>
      </w:r>
      <w:r>
        <w:t>3, МАГАТЭ, Вена (2014 год)».</w:t>
      </w:r>
    </w:p>
    <w:p w14:paraId="5FA0A28E" w14:textId="77777777" w:rsidR="009E01BD" w:rsidRPr="002F4812" w:rsidRDefault="009E01BD" w:rsidP="009E01BD">
      <w:pPr>
        <w:pStyle w:val="SingleTxtG"/>
        <w:ind w:left="2259" w:hanging="1125"/>
      </w:pPr>
      <w:r>
        <w:tab/>
        <w:t>В конце подпункта b) заменить «"Международных основных нормах безопасности для защиты от ионизирующих излучений и безопасного обращения с источниками излучения", Серия изданий по безопасности №</w:t>
      </w:r>
      <w:r w:rsidR="00AF562E">
        <w:rPr>
          <w:lang w:val="en-US"/>
        </w:rPr>
        <w:t> </w:t>
      </w:r>
      <w:r>
        <w:t xml:space="preserve">115, МАГАТЭ, Вена (1996 год)» на «публикации № GSR </w:t>
      </w:r>
      <w:proofErr w:type="spellStart"/>
      <w:r>
        <w:t>Part</w:t>
      </w:r>
      <w:proofErr w:type="spellEnd"/>
      <w:r>
        <w:t xml:space="preserve"> 3».</w:t>
      </w:r>
    </w:p>
    <w:p w14:paraId="30891401" w14:textId="77777777" w:rsidR="009E01BD" w:rsidRPr="002F4812" w:rsidRDefault="009E01BD" w:rsidP="009E01BD">
      <w:pPr>
        <w:pStyle w:val="SingleTxtG"/>
        <w:ind w:left="2259" w:hanging="1125"/>
      </w:pPr>
      <w:r>
        <w:t>2.2.7.2.2.3</w:t>
      </w:r>
      <w:r>
        <w:tab/>
        <w:t xml:space="preserve">Данные поправки не касаются текста на русском языке. </w:t>
      </w:r>
    </w:p>
    <w:p w14:paraId="15D12BDA" w14:textId="77777777" w:rsidR="009E01BD" w:rsidRPr="002F4812" w:rsidRDefault="009E01BD" w:rsidP="009E01BD">
      <w:pPr>
        <w:pStyle w:val="SingleTxtG"/>
        <w:ind w:left="2259" w:hanging="1125"/>
      </w:pPr>
      <w:r>
        <w:t>2.2.7.2.3.1.2 c)</w:t>
      </w:r>
    </w:p>
    <w:p w14:paraId="148C1A99" w14:textId="77777777" w:rsidR="009E01BD" w:rsidRPr="002F4812" w:rsidRDefault="009E01BD" w:rsidP="009E01BD">
      <w:pPr>
        <w:pStyle w:val="SingleTxtG"/>
        <w:ind w:left="2259" w:hanging="1125"/>
      </w:pPr>
      <w:r>
        <w:tab/>
        <w:t xml:space="preserve">Исключить «отвечающие требованиям пункта 2.2.7.2.3.1.3,». Исключить подпункт </w:t>
      </w:r>
      <w:proofErr w:type="spellStart"/>
      <w:r>
        <w:t>ii</w:t>
      </w:r>
      <w:proofErr w:type="spellEnd"/>
      <w:r>
        <w:t xml:space="preserve">) и изменить нумерацию подпункта </w:t>
      </w:r>
      <w:proofErr w:type="spellStart"/>
      <w:r>
        <w:t>iii</w:t>
      </w:r>
      <w:proofErr w:type="spellEnd"/>
      <w:r>
        <w:t xml:space="preserve">) на </w:t>
      </w:r>
      <w:proofErr w:type="spellStart"/>
      <w:r>
        <w:t>ii</w:t>
      </w:r>
      <w:proofErr w:type="spellEnd"/>
      <w:r>
        <w:t xml:space="preserve">). </w:t>
      </w:r>
    </w:p>
    <w:p w14:paraId="5DE50F3C" w14:textId="77777777" w:rsidR="009E01BD" w:rsidRPr="002F4812" w:rsidRDefault="009E01BD" w:rsidP="009E01BD">
      <w:pPr>
        <w:pStyle w:val="SingleTxtG"/>
        <w:ind w:left="2259" w:hanging="1125"/>
      </w:pPr>
      <w:r>
        <w:t>2.2.7.2.3.1.3</w:t>
      </w:r>
      <w:r>
        <w:tab/>
        <w:t>Исключить текст и добавить «2.2.7.2.3.1.3</w:t>
      </w:r>
      <w:r>
        <w:tab/>
      </w:r>
      <w:r>
        <w:rPr>
          <w:i/>
          <w:iCs/>
        </w:rPr>
        <w:t>(Исключен)</w:t>
      </w:r>
      <w:r>
        <w:t>».</w:t>
      </w:r>
    </w:p>
    <w:p w14:paraId="37865EB8" w14:textId="77777777" w:rsidR="009E01BD" w:rsidRPr="002F4812" w:rsidRDefault="009E01BD" w:rsidP="009E01BD">
      <w:pPr>
        <w:pStyle w:val="SingleTxtG"/>
        <w:ind w:left="2259" w:hanging="1125"/>
      </w:pPr>
      <w:r>
        <w:t>2.2.7.2.3.2</w:t>
      </w:r>
      <w:r>
        <w:tab/>
        <w:t>Во вводном предложении перед подпунктом а) заменить «двух» на «трех». Добавить новый подпункт с) следующего содержания:</w:t>
      </w:r>
    </w:p>
    <w:p w14:paraId="38EC7E3A" w14:textId="77777777" w:rsidR="009E01BD" w:rsidRPr="002F4812" w:rsidRDefault="009E01BD" w:rsidP="009E01BD">
      <w:pPr>
        <w:pStyle w:val="SingleTxtG"/>
        <w:tabs>
          <w:tab w:val="left" w:pos="2835"/>
        </w:tabs>
        <w:ind w:left="2835" w:hanging="576"/>
      </w:pPr>
      <w:r>
        <w:t>«c)</w:t>
      </w:r>
      <w:r>
        <w:tab/>
        <w:t xml:space="preserve">SCO-III: крупный твердый объект, который в силу своего размера не может быть транспортирован в упаковке такого типа, которая описана в ВОПОГ, и для которого: </w:t>
      </w:r>
      <w:bookmarkStart w:id="15" w:name="_Hlk2261198"/>
    </w:p>
    <w:p w14:paraId="63B3588D" w14:textId="77777777" w:rsidR="009E01BD" w:rsidRPr="002F4812" w:rsidRDefault="009E01BD" w:rsidP="009E01BD">
      <w:pPr>
        <w:pStyle w:val="SingleTxtG"/>
        <w:ind w:left="3261" w:hanging="426"/>
      </w:pPr>
      <w:r>
        <w:t>i)</w:t>
      </w:r>
      <w:r>
        <w:tab/>
        <w:t>все отверстия закрыты с целью предотвратить выброс радиоактивного материала при условиях, определенных в пункте 4.1.9.2.4 e) ДОПОГ;</w:t>
      </w:r>
    </w:p>
    <w:p w14:paraId="7258FF1F" w14:textId="77777777" w:rsidR="009E01BD" w:rsidRPr="002F4812" w:rsidRDefault="009E01BD" w:rsidP="009E01BD">
      <w:pPr>
        <w:pStyle w:val="SingleTxtG"/>
        <w:ind w:left="3261" w:hanging="426"/>
      </w:pPr>
      <w:proofErr w:type="spellStart"/>
      <w:r>
        <w:t>ii</w:t>
      </w:r>
      <w:proofErr w:type="spellEnd"/>
      <w:r>
        <w:t xml:space="preserve">) </w:t>
      </w:r>
      <w:r>
        <w:tab/>
        <w:t xml:space="preserve">внутренняя часть объекта поддерживается настолько сухой, насколько практически возможно; </w:t>
      </w:r>
    </w:p>
    <w:p w14:paraId="5B4049A9" w14:textId="77777777" w:rsidR="009E01BD" w:rsidRPr="002F4812" w:rsidRDefault="009E01BD" w:rsidP="000D5F88">
      <w:pPr>
        <w:pStyle w:val="SingleTxtG"/>
        <w:pageBreakBefore/>
        <w:ind w:left="3260" w:hanging="425"/>
      </w:pPr>
      <w:proofErr w:type="spellStart"/>
      <w:r>
        <w:lastRenderedPageBreak/>
        <w:t>iii</w:t>
      </w:r>
      <w:proofErr w:type="spellEnd"/>
      <w:r>
        <w:t>)</w:t>
      </w:r>
      <w:r>
        <w:tab/>
        <w:t>нефиксированное загрязнение на внешней поверхности не превышает пределов, установленных в пункте 4.1.9.1.2 ДОПОГ; и</w:t>
      </w:r>
    </w:p>
    <w:p w14:paraId="4C56CCE8" w14:textId="77777777" w:rsidR="009E01BD" w:rsidRPr="002F4812" w:rsidRDefault="009E01BD" w:rsidP="009E01BD">
      <w:pPr>
        <w:pStyle w:val="SingleTxtG"/>
        <w:ind w:left="3261" w:hanging="426"/>
      </w:pPr>
      <w:proofErr w:type="spellStart"/>
      <w:r>
        <w:t>iv</w:t>
      </w:r>
      <w:proofErr w:type="spellEnd"/>
      <w:r>
        <w:t>)</w:t>
      </w:r>
      <w:r>
        <w:tab/>
        <w:t>нефиксированное загрязнение плюс фиксированное загрязнение на недоступной поверхности, усредненное по площади 300 см</w:t>
      </w:r>
      <w:r>
        <w:rPr>
          <w:vertAlign w:val="superscript"/>
        </w:rPr>
        <w:t>2</w:t>
      </w:r>
      <w:r>
        <w:t>, не превышает 8 х 10</w:t>
      </w:r>
      <w:r>
        <w:rPr>
          <w:vertAlign w:val="superscript"/>
        </w:rPr>
        <w:t>5</w:t>
      </w:r>
      <w:r>
        <w:t xml:space="preserve"> Бк/см</w:t>
      </w:r>
      <w:r>
        <w:rPr>
          <w:vertAlign w:val="superscript"/>
        </w:rPr>
        <w:t>2</w:t>
      </w:r>
      <w:r>
        <w:t xml:space="preserve"> для </w:t>
      </w:r>
      <w:r w:rsidR="00AF562E">
        <w:br/>
      </w:r>
      <w:r>
        <w:t>бета- и гамма-излучателей и для альфа-излучателей низкой токсичности или 8 х 10</w:t>
      </w:r>
      <w:r>
        <w:rPr>
          <w:vertAlign w:val="superscript"/>
        </w:rPr>
        <w:t>4</w:t>
      </w:r>
      <w:r>
        <w:t xml:space="preserve"> Бк/см</w:t>
      </w:r>
      <w:r>
        <w:rPr>
          <w:vertAlign w:val="superscript"/>
        </w:rPr>
        <w:t>2</w:t>
      </w:r>
      <w:r>
        <w:t xml:space="preserve"> для всех других </w:t>
      </w:r>
      <w:r w:rsidR="00AF562E">
        <w:br/>
      </w:r>
      <w:r>
        <w:t>альфа-излучателей.».</w:t>
      </w:r>
      <w:bookmarkEnd w:id="15"/>
    </w:p>
    <w:p w14:paraId="38FFCB6E" w14:textId="77777777" w:rsidR="009E01BD" w:rsidRPr="002F4812" w:rsidRDefault="009E01BD" w:rsidP="009E01BD">
      <w:pPr>
        <w:pStyle w:val="SingleTxtG"/>
        <w:ind w:left="2259" w:hanging="1125"/>
      </w:pPr>
      <w:r>
        <w:t>2.2.7.2.3.3.5 b)</w:t>
      </w:r>
    </w:p>
    <w:p w14:paraId="482C0B0F" w14:textId="77777777" w:rsidR="009E01BD" w:rsidRPr="002F4812" w:rsidRDefault="009E01BD" w:rsidP="009E01BD">
      <w:pPr>
        <w:pStyle w:val="SingleTxtG"/>
        <w:ind w:left="2259" w:hanging="1125"/>
      </w:pPr>
      <w:r>
        <w:tab/>
        <w:t>Данная поправка не касается текста на русском языке.</w:t>
      </w:r>
    </w:p>
    <w:p w14:paraId="5CB11EF5" w14:textId="77777777" w:rsidR="009E01BD" w:rsidRPr="002F4812" w:rsidRDefault="009E01BD" w:rsidP="009E01BD">
      <w:pPr>
        <w:pStyle w:val="SingleTxtG"/>
        <w:ind w:left="2257" w:hanging="1123"/>
      </w:pPr>
      <w:r>
        <w:t>2.2.7.2.3.3.5 c)</w:t>
      </w:r>
    </w:p>
    <w:p w14:paraId="11FD750C" w14:textId="77777777" w:rsidR="009E01BD" w:rsidRPr="002F4812" w:rsidRDefault="009E01BD" w:rsidP="009E01BD">
      <w:pPr>
        <w:pStyle w:val="SingleTxtG"/>
        <w:ind w:left="2259" w:hanging="1125"/>
      </w:pPr>
      <w:r>
        <w:tab/>
        <w:t>Данная поправка не касается текста на русском языке.</w:t>
      </w:r>
    </w:p>
    <w:p w14:paraId="4380113F" w14:textId="77777777" w:rsidR="009E01BD" w:rsidRPr="002F4812" w:rsidRDefault="009E01BD" w:rsidP="009E01BD">
      <w:pPr>
        <w:pStyle w:val="SingleTxtG"/>
        <w:ind w:left="2259" w:hanging="1125"/>
      </w:pPr>
      <w:r>
        <w:t>2.2.7.2.3.3.7</w:t>
      </w:r>
      <w:r>
        <w:tab/>
        <w:t>В подпункте b) заменить «вода с образцом нагревается» на «вода и образец нагреваются». В подпункте е) заменить «вода с образцом нагревается» на «вода и образец нагреваются».</w:t>
      </w:r>
    </w:p>
    <w:p w14:paraId="23226718" w14:textId="77777777" w:rsidR="009E01BD" w:rsidRPr="002F4812" w:rsidRDefault="009E01BD" w:rsidP="009E01BD">
      <w:pPr>
        <w:pStyle w:val="SingleTxtG"/>
        <w:ind w:left="2259" w:hanging="1125"/>
      </w:pPr>
      <w:r>
        <w:t xml:space="preserve">2.2.7.2.3.3.8 а) </w:t>
      </w:r>
      <w:proofErr w:type="spellStart"/>
      <w:r>
        <w:t>ii</w:t>
      </w:r>
      <w:proofErr w:type="spellEnd"/>
      <w:r>
        <w:t>)</w:t>
      </w:r>
    </w:p>
    <w:p w14:paraId="79D9C8F3" w14:textId="77777777" w:rsidR="009E01BD" w:rsidRPr="002F4812" w:rsidRDefault="009E01BD" w:rsidP="009E01BD">
      <w:pPr>
        <w:pStyle w:val="SingleTxtG"/>
        <w:ind w:left="2259" w:hanging="1125"/>
      </w:pPr>
      <w:r>
        <w:tab/>
        <w:t>Заменить «нагреваются» на «затем нагреваются».</w:t>
      </w:r>
    </w:p>
    <w:p w14:paraId="32FF0C30" w14:textId="77777777" w:rsidR="009E01BD" w:rsidRPr="002F4812" w:rsidRDefault="009E01BD" w:rsidP="009E01BD">
      <w:pPr>
        <w:pStyle w:val="SingleTxtG"/>
        <w:ind w:left="2259" w:hanging="1125"/>
      </w:pPr>
      <w:r>
        <w:t>2.2.7.2.3.4.1 a)</w:t>
      </w:r>
    </w:p>
    <w:p w14:paraId="7D83554A" w14:textId="77777777" w:rsidR="009E01BD" w:rsidRPr="002F4812" w:rsidRDefault="009E01BD" w:rsidP="009E01BD">
      <w:pPr>
        <w:pStyle w:val="SingleTxtG"/>
        <w:ind w:left="2259" w:hanging="1125"/>
      </w:pPr>
      <w:r>
        <w:tab/>
        <w:t>Заменить «уровень излучения» на «мощность дозы».</w:t>
      </w:r>
    </w:p>
    <w:p w14:paraId="326BFF81" w14:textId="77777777" w:rsidR="009E01BD" w:rsidRPr="002F4812" w:rsidRDefault="009E01BD" w:rsidP="009E01BD">
      <w:pPr>
        <w:pStyle w:val="SingleTxtG"/>
        <w:ind w:left="2259" w:hanging="1125"/>
      </w:pPr>
      <w:r>
        <w:t>2.2.7.2.3.5 e)</w:t>
      </w:r>
      <w:r>
        <w:tab/>
      </w:r>
    </w:p>
    <w:p w14:paraId="7435C902" w14:textId="77777777" w:rsidR="009E01BD" w:rsidRPr="002F4812" w:rsidRDefault="009E01BD" w:rsidP="009E01BD">
      <w:pPr>
        <w:pStyle w:val="SingleTxtG"/>
        <w:ind w:left="2259" w:hanging="1125"/>
      </w:pPr>
      <w:r>
        <w:tab/>
        <w:t>Заменить «подлежащие ограничению в отношении груза, предусматриваемому в пункте» на «при соблюдении требований пункта».</w:t>
      </w:r>
    </w:p>
    <w:p w14:paraId="4E6D4710" w14:textId="77777777" w:rsidR="009E01BD" w:rsidRPr="002F4812" w:rsidRDefault="009E01BD" w:rsidP="009E01BD">
      <w:pPr>
        <w:pStyle w:val="SingleTxtG"/>
        <w:ind w:left="2259" w:hanging="1125"/>
      </w:pPr>
      <w:r>
        <w:t>2.2.7.2.3.6</w:t>
      </w:r>
      <w:r>
        <w:tab/>
        <w:t>Данная поправка не касается текста на русском языке.</w:t>
      </w:r>
    </w:p>
    <w:p w14:paraId="514C1C09" w14:textId="77777777" w:rsidR="009E01BD" w:rsidRPr="002F4812" w:rsidRDefault="009E01BD" w:rsidP="009E01BD">
      <w:pPr>
        <w:pStyle w:val="SingleTxtG"/>
        <w:spacing w:before="120"/>
        <w:ind w:left="2257" w:hanging="1123"/>
      </w:pPr>
      <w:r>
        <w:t>2.2.7.2.4.1.2</w:t>
      </w:r>
      <w:r>
        <w:tab/>
        <w:t>Заменить «уровень излучения» на «мощность дозы».</w:t>
      </w:r>
    </w:p>
    <w:p w14:paraId="6FDC5C55" w14:textId="77777777" w:rsidR="009E01BD" w:rsidRPr="002F4812" w:rsidRDefault="009E01BD" w:rsidP="009E01BD">
      <w:pPr>
        <w:pStyle w:val="SingleTxtG"/>
        <w:spacing w:before="120"/>
        <w:ind w:left="2257" w:hanging="1123"/>
        <w:rPr>
          <w:i/>
        </w:rPr>
      </w:pPr>
      <w:r>
        <w:t>2.2.7.2.4.1.3</w:t>
      </w:r>
      <w:r>
        <w:tab/>
        <w:t>В подпункте а) заменить «уровень излучения» на «мощность дозы». В</w:t>
      </w:r>
      <w:r w:rsidR="00AF562E">
        <w:rPr>
          <w:lang w:val="en-US"/>
        </w:rPr>
        <w:t> </w:t>
      </w:r>
      <w:r>
        <w:t>конце подпункта с) исключить «и». В конце подпункта d) заменить точку на точку с запятой. Добавить дополнительные подпункты е) и f) следующего содержания:</w:t>
      </w:r>
    </w:p>
    <w:p w14:paraId="73CF2BA0" w14:textId="77777777" w:rsidR="009E01BD" w:rsidRPr="002F4812" w:rsidRDefault="009E01BD" w:rsidP="009E01BD">
      <w:pPr>
        <w:pStyle w:val="SingleTxtG"/>
        <w:ind w:left="2835" w:hanging="576"/>
      </w:pPr>
      <w:r>
        <w:t>«e)</w:t>
      </w:r>
      <w:r>
        <w:tab/>
      </w:r>
      <w:r>
        <w:rPr>
          <w:i/>
          <w:iCs/>
        </w:rPr>
        <w:t>(Зарезервирован)</w:t>
      </w:r>
      <w:r>
        <w:t>;</w:t>
      </w:r>
    </w:p>
    <w:p w14:paraId="6DC997FA" w14:textId="77777777" w:rsidR="009E01BD" w:rsidRPr="002F4812" w:rsidRDefault="009E01BD" w:rsidP="009E01BD">
      <w:pPr>
        <w:pStyle w:val="SingleTxtG"/>
        <w:ind w:left="2835" w:hanging="576"/>
      </w:pPr>
      <w:r>
        <w:t>f)</w:t>
      </w:r>
      <w:r>
        <w:tab/>
        <w:t>если упаковка содержит делящийся материал, применяется одно из положений подпунктов a)–f) пункта 2.2.7.2.3.5.».</w:t>
      </w:r>
      <w:bookmarkStart w:id="16" w:name="_Hlk2262352"/>
      <w:bookmarkEnd w:id="16"/>
    </w:p>
    <w:p w14:paraId="69D83F97" w14:textId="77777777" w:rsidR="009E01BD" w:rsidRPr="002F4812" w:rsidRDefault="009E01BD" w:rsidP="009E01BD">
      <w:pPr>
        <w:pStyle w:val="SingleTxtG"/>
        <w:ind w:left="2259" w:hanging="1125"/>
      </w:pPr>
      <w:r>
        <w:t>2.2.7.2.4.1.4</w:t>
      </w:r>
      <w:r>
        <w:tab/>
        <w:t>В конце подпункта а) исключить «и». В конце существующего подпункта</w:t>
      </w:r>
      <w:r w:rsidR="003607F9">
        <w:rPr>
          <w:lang w:val="en-US"/>
        </w:rPr>
        <w:t> </w:t>
      </w:r>
      <w:r>
        <w:t xml:space="preserve">b) </w:t>
      </w:r>
      <w:proofErr w:type="spellStart"/>
      <w:r>
        <w:t>ii</w:t>
      </w:r>
      <w:proofErr w:type="spellEnd"/>
      <w:r>
        <w:t>) заменить «.» на «; и». Включить дополнительный подпункт c):</w:t>
      </w:r>
    </w:p>
    <w:p w14:paraId="280C61BE" w14:textId="77777777" w:rsidR="009E01BD" w:rsidRPr="002F4812" w:rsidRDefault="009E01BD" w:rsidP="009E01BD">
      <w:pPr>
        <w:pStyle w:val="SingleTxtG"/>
        <w:ind w:left="2835" w:hanging="576"/>
      </w:pPr>
      <w:r>
        <w:t>«c)</w:t>
      </w:r>
      <w:r>
        <w:tab/>
        <w:t>если упаковка содержит делящийся материал, применяется одно из положений подпунктов a)–f) пункта 2.2.7.2.3.5.».</w:t>
      </w:r>
    </w:p>
    <w:p w14:paraId="7E0E8059" w14:textId="77777777" w:rsidR="009E01BD" w:rsidRPr="002F4812" w:rsidRDefault="009E01BD" w:rsidP="009E01BD">
      <w:pPr>
        <w:pStyle w:val="SingleTxtG"/>
        <w:ind w:left="2257" w:hanging="1123"/>
      </w:pPr>
      <w:r>
        <w:t>2.2.7.2.4.1.7</w:t>
      </w:r>
      <w:r>
        <w:tab/>
        <w:t xml:space="preserve">В конце подпункта с) </w:t>
      </w:r>
      <w:proofErr w:type="spellStart"/>
      <w:r>
        <w:t>ii</w:t>
      </w:r>
      <w:proofErr w:type="spellEnd"/>
      <w:r>
        <w:t>) исключить «и». В конце подпункта d) заменить «.» на «; и». Включить дополнительный подпункт e):</w:t>
      </w:r>
    </w:p>
    <w:p w14:paraId="0D5EDDBB" w14:textId="77777777" w:rsidR="009E01BD" w:rsidRPr="002F4812" w:rsidRDefault="009E01BD" w:rsidP="009E01BD">
      <w:pPr>
        <w:pStyle w:val="SingleTxtG"/>
        <w:ind w:left="2835" w:hanging="576"/>
      </w:pPr>
      <w:r>
        <w:t>«e)</w:t>
      </w:r>
      <w:r>
        <w:tab/>
        <w:t>если упаковка содержала делящийся материал, применяется одно из положений подпунктов a)–f) пункта 2.2.7.2.3.5 или одно из положений об освобождении в пункте 2.2.7.1.3.».</w:t>
      </w:r>
      <w:bookmarkStart w:id="17" w:name="_Hlk2263168"/>
      <w:bookmarkEnd w:id="17"/>
    </w:p>
    <w:p w14:paraId="0B6D0B1B" w14:textId="77777777" w:rsidR="009E01BD" w:rsidRPr="002F4812" w:rsidRDefault="009E01BD" w:rsidP="009E01BD">
      <w:pPr>
        <w:pStyle w:val="SingleTxtG"/>
      </w:pPr>
      <w:r>
        <w:t>2.2.8, примечание</w:t>
      </w:r>
      <w:r>
        <w:tab/>
        <w:t>Данная поправка не касается текста на русском языке.</w:t>
      </w:r>
    </w:p>
    <w:p w14:paraId="714FB8D0" w14:textId="77777777" w:rsidR="009E01BD" w:rsidRPr="002F4812" w:rsidRDefault="009E01BD" w:rsidP="000D5F88">
      <w:pPr>
        <w:pStyle w:val="SingleTxtG"/>
        <w:pageBreakBefore/>
        <w:ind w:left="2257" w:hanging="1123"/>
      </w:pPr>
      <w:r>
        <w:lastRenderedPageBreak/>
        <w:t>2.2.8.1.1</w:t>
      </w:r>
      <w:r>
        <w:tab/>
        <w:t>Данная поправка не касается текста на русском языке.</w:t>
      </w:r>
    </w:p>
    <w:p w14:paraId="1A71F1A3" w14:textId="77777777" w:rsidR="009E01BD" w:rsidRPr="002F4812" w:rsidRDefault="009E01BD" w:rsidP="009E01BD">
      <w:pPr>
        <w:pStyle w:val="SingleTxtG"/>
        <w:ind w:left="2259" w:hanging="1125"/>
      </w:pPr>
      <w:r>
        <w:t>2.2.8.1.5.2</w:t>
      </w:r>
      <w:r>
        <w:tab/>
        <w:t>Во втором предложении заменить «назначение группы упаковки должно» на «классификация должна» и заменить «Руководящим принципом испытаний ОЭСР 404</w:t>
      </w:r>
      <w:r>
        <w:rPr>
          <w:vertAlign w:val="superscript"/>
        </w:rPr>
        <w:t>5</w:t>
      </w:r>
      <w:r>
        <w:t xml:space="preserve"> или 435</w:t>
      </w:r>
      <w:r>
        <w:rPr>
          <w:vertAlign w:val="superscript"/>
        </w:rPr>
        <w:t>6</w:t>
      </w:r>
      <w:r>
        <w:t>» на «Руководящими принципами испытаний ОЭСР</w:t>
      </w:r>
      <w:r>
        <w:rPr>
          <w:vertAlign w:val="superscript"/>
        </w:rPr>
        <w:t>6,</w:t>
      </w:r>
      <w:r w:rsidR="009769C2" w:rsidRPr="009769C2">
        <w:rPr>
          <w:vertAlign w:val="superscript"/>
        </w:rPr>
        <w:t xml:space="preserve"> </w:t>
      </w:r>
      <w:r>
        <w:rPr>
          <w:vertAlign w:val="superscript"/>
        </w:rPr>
        <w:t>7,</w:t>
      </w:r>
      <w:r w:rsidR="009769C2" w:rsidRPr="009769C2">
        <w:rPr>
          <w:vertAlign w:val="superscript"/>
        </w:rPr>
        <w:t xml:space="preserve"> </w:t>
      </w:r>
      <w:r>
        <w:rPr>
          <w:vertAlign w:val="superscript"/>
        </w:rPr>
        <w:t>8,</w:t>
      </w:r>
      <w:r w:rsidR="009769C2" w:rsidRPr="009769C2">
        <w:rPr>
          <w:vertAlign w:val="superscript"/>
        </w:rPr>
        <w:t xml:space="preserve"> </w:t>
      </w:r>
      <w:r>
        <w:rPr>
          <w:vertAlign w:val="superscript"/>
        </w:rPr>
        <w:t>9</w:t>
      </w:r>
      <w:r>
        <w:t>».</w:t>
      </w:r>
    </w:p>
    <w:p w14:paraId="204FA740" w14:textId="77777777" w:rsidR="009E01BD" w:rsidRPr="002F4812" w:rsidRDefault="009E01BD" w:rsidP="000E3BB6">
      <w:pPr>
        <w:pStyle w:val="SingleTxtG"/>
        <w:tabs>
          <w:tab w:val="left" w:pos="2259"/>
        </w:tabs>
        <w:ind w:left="2259"/>
      </w:pPr>
      <w:r>
        <w:t>В третьем предложении заменить «Руководящим принципом испытаний</w:t>
      </w:r>
      <w:r w:rsidR="000149EB">
        <w:rPr>
          <w:lang w:val="en-US"/>
        </w:rPr>
        <w:t> </w:t>
      </w:r>
      <w:r>
        <w:t>ОЭСР 430</w:t>
      </w:r>
      <w:r>
        <w:rPr>
          <w:vertAlign w:val="superscript"/>
        </w:rPr>
        <w:t>7</w:t>
      </w:r>
      <w:r>
        <w:t xml:space="preserve"> или 431</w:t>
      </w:r>
      <w:r>
        <w:rPr>
          <w:vertAlign w:val="superscript"/>
        </w:rPr>
        <w:t>8</w:t>
      </w:r>
      <w:r>
        <w:t>» на «Руководящими принципами испытаний ОЭСР</w:t>
      </w:r>
      <w:r>
        <w:rPr>
          <w:vertAlign w:val="superscript"/>
        </w:rPr>
        <w:t>6,</w:t>
      </w:r>
      <w:r w:rsidR="000E3BB6">
        <w:rPr>
          <w:vertAlign w:val="superscript"/>
        </w:rPr>
        <w:t xml:space="preserve"> </w:t>
      </w:r>
      <w:r>
        <w:rPr>
          <w:vertAlign w:val="superscript"/>
        </w:rPr>
        <w:t>7,</w:t>
      </w:r>
      <w:r w:rsidR="000E3BB6">
        <w:rPr>
          <w:vertAlign w:val="superscript"/>
        </w:rPr>
        <w:t xml:space="preserve"> </w:t>
      </w:r>
      <w:r>
        <w:rPr>
          <w:vertAlign w:val="superscript"/>
        </w:rPr>
        <w:t>8,</w:t>
      </w:r>
      <w:r w:rsidR="000E3BB6">
        <w:rPr>
          <w:vertAlign w:val="superscript"/>
        </w:rPr>
        <w:t xml:space="preserve"> </w:t>
      </w:r>
      <w:r>
        <w:rPr>
          <w:vertAlign w:val="superscript"/>
        </w:rPr>
        <w:t>9</w:t>
      </w:r>
      <w:r>
        <w:t>».</w:t>
      </w:r>
    </w:p>
    <w:p w14:paraId="2ACFFC19" w14:textId="77777777" w:rsidR="009E01BD" w:rsidRPr="007709CB" w:rsidRDefault="009E01BD" w:rsidP="009E01BD">
      <w:pPr>
        <w:pStyle w:val="SingleTxtG"/>
        <w:ind w:left="2259" w:hanging="1125"/>
      </w:pPr>
      <w:r>
        <w:tab/>
        <w:t xml:space="preserve">Перенумеровать существующие сноски 5 и 6 на 6 и 7. Перенумеровать </w:t>
      </w:r>
      <w:r w:rsidRPr="007709CB">
        <w:t>существующую сноску 7 на 9. В перенумерованной сноске добавить «</w:t>
      </w:r>
      <w:proofErr w:type="spellStart"/>
      <w:r w:rsidRPr="007709CB">
        <w:rPr>
          <w:i/>
          <w:iCs/>
        </w:rPr>
        <w:t>Method</w:t>
      </w:r>
      <w:proofErr w:type="spellEnd"/>
      <w:r w:rsidRPr="007709CB">
        <w:t>» между «</w:t>
      </w:r>
      <w:proofErr w:type="spellStart"/>
      <w:r w:rsidRPr="007709CB">
        <w:rPr>
          <w:i/>
          <w:iCs/>
        </w:rPr>
        <w:t>Test</w:t>
      </w:r>
      <w:proofErr w:type="spellEnd"/>
      <w:r w:rsidRPr="007709CB">
        <w:t>» и «</w:t>
      </w:r>
      <w:r w:rsidRPr="007709CB">
        <w:rPr>
          <w:i/>
          <w:iCs/>
        </w:rPr>
        <w:t>(TER)</w:t>
      </w:r>
      <w:r w:rsidRPr="007709CB">
        <w:t>».</w:t>
      </w:r>
    </w:p>
    <w:p w14:paraId="08070741" w14:textId="77777777" w:rsidR="009E01BD" w:rsidRPr="00AE5833" w:rsidRDefault="009E01BD" w:rsidP="009E01BD">
      <w:pPr>
        <w:pStyle w:val="SingleTxtG"/>
        <w:ind w:left="2259"/>
      </w:pPr>
      <w:r w:rsidRPr="007709CB">
        <w:t>Изменить сноску 8 следующим образом: «</w:t>
      </w:r>
      <w:r w:rsidRPr="007709CB">
        <w:rPr>
          <w:b/>
          <w:bCs/>
          <w:vertAlign w:val="superscript"/>
        </w:rPr>
        <w:t>8</w:t>
      </w:r>
      <w:r w:rsidRPr="007709CB">
        <w:t xml:space="preserve"> </w:t>
      </w:r>
      <w:r w:rsidRPr="007709CB">
        <w:rPr>
          <w:i/>
          <w:iCs/>
          <w:lang w:val="en-US"/>
        </w:rPr>
        <w:t>OECD</w:t>
      </w:r>
      <w:r w:rsidRPr="007709CB">
        <w:rPr>
          <w:i/>
          <w:iCs/>
        </w:rPr>
        <w:t xml:space="preserve"> </w:t>
      </w:r>
      <w:r w:rsidRPr="007709CB">
        <w:rPr>
          <w:i/>
          <w:iCs/>
          <w:lang w:val="en-US"/>
        </w:rPr>
        <w:t>Guideline</w:t>
      </w:r>
      <w:r w:rsidRPr="007709CB">
        <w:rPr>
          <w:i/>
          <w:iCs/>
        </w:rPr>
        <w:t xml:space="preserve"> </w:t>
      </w:r>
      <w:r w:rsidRPr="007709CB">
        <w:rPr>
          <w:i/>
          <w:iCs/>
          <w:lang w:val="en-US"/>
        </w:rPr>
        <w:t>for</w:t>
      </w:r>
      <w:r w:rsidRPr="007709CB">
        <w:rPr>
          <w:i/>
          <w:iCs/>
        </w:rPr>
        <w:t xml:space="preserve"> </w:t>
      </w:r>
      <w:r w:rsidRPr="007709CB">
        <w:rPr>
          <w:i/>
          <w:iCs/>
          <w:lang w:val="en-US"/>
        </w:rPr>
        <w:t>the</w:t>
      </w:r>
      <w:r w:rsidRPr="007709CB">
        <w:rPr>
          <w:i/>
          <w:iCs/>
        </w:rPr>
        <w:t xml:space="preserve"> </w:t>
      </w:r>
      <w:r w:rsidRPr="007709CB">
        <w:rPr>
          <w:i/>
          <w:iCs/>
          <w:lang w:val="en-US"/>
        </w:rPr>
        <w:t>testing</w:t>
      </w:r>
      <w:r w:rsidRPr="007709CB">
        <w:rPr>
          <w:i/>
          <w:iCs/>
        </w:rPr>
        <w:t xml:space="preserve"> </w:t>
      </w:r>
      <w:r w:rsidRPr="007709CB">
        <w:rPr>
          <w:i/>
          <w:iCs/>
          <w:lang w:val="en-US"/>
        </w:rPr>
        <w:t>of</w:t>
      </w:r>
      <w:r w:rsidRPr="007709CB">
        <w:rPr>
          <w:i/>
          <w:iCs/>
        </w:rPr>
        <w:t xml:space="preserve"> </w:t>
      </w:r>
      <w:r w:rsidRPr="007709CB">
        <w:rPr>
          <w:i/>
          <w:iCs/>
          <w:lang w:val="en-US"/>
        </w:rPr>
        <w:t>chemicals</w:t>
      </w:r>
      <w:r w:rsidRPr="007709CB">
        <w:rPr>
          <w:i/>
          <w:iCs/>
        </w:rPr>
        <w:t xml:space="preserve"> </w:t>
      </w:r>
      <w:r w:rsidRPr="007709CB">
        <w:rPr>
          <w:i/>
          <w:iCs/>
          <w:lang w:val="en-US"/>
        </w:rPr>
        <w:t>No</w:t>
      </w:r>
      <w:r w:rsidRPr="007709CB">
        <w:rPr>
          <w:i/>
          <w:iCs/>
        </w:rPr>
        <w:t xml:space="preserve"> 431 "</w:t>
      </w:r>
      <w:r w:rsidRPr="007709CB">
        <w:rPr>
          <w:i/>
          <w:iCs/>
          <w:lang w:val="en-US"/>
        </w:rPr>
        <w:t>In</w:t>
      </w:r>
      <w:r w:rsidRPr="007709CB">
        <w:rPr>
          <w:i/>
          <w:iCs/>
        </w:rPr>
        <w:t xml:space="preserve"> </w:t>
      </w:r>
      <w:r w:rsidRPr="007709CB">
        <w:rPr>
          <w:i/>
          <w:iCs/>
          <w:lang w:val="en-US"/>
        </w:rPr>
        <w:t>vitro</w:t>
      </w:r>
      <w:r w:rsidRPr="007709CB">
        <w:rPr>
          <w:i/>
          <w:iCs/>
        </w:rPr>
        <w:t xml:space="preserve"> </w:t>
      </w:r>
      <w:r w:rsidRPr="007709CB">
        <w:rPr>
          <w:i/>
          <w:iCs/>
          <w:lang w:val="en-US"/>
        </w:rPr>
        <w:t>skin</w:t>
      </w:r>
      <w:r w:rsidRPr="007709CB">
        <w:rPr>
          <w:i/>
          <w:iCs/>
        </w:rPr>
        <w:t xml:space="preserve"> </w:t>
      </w:r>
      <w:r w:rsidRPr="007709CB">
        <w:rPr>
          <w:i/>
          <w:iCs/>
          <w:lang w:val="en-US"/>
        </w:rPr>
        <w:t>corrosion</w:t>
      </w:r>
      <w:r w:rsidRPr="007709CB">
        <w:rPr>
          <w:i/>
          <w:iCs/>
        </w:rPr>
        <w:t xml:space="preserve">: </w:t>
      </w:r>
      <w:r w:rsidRPr="007709CB">
        <w:rPr>
          <w:i/>
          <w:iCs/>
          <w:lang w:val="en-US"/>
        </w:rPr>
        <w:t>reconstructed</w:t>
      </w:r>
      <w:r w:rsidRPr="007709CB">
        <w:rPr>
          <w:i/>
          <w:iCs/>
        </w:rPr>
        <w:t xml:space="preserve"> </w:t>
      </w:r>
      <w:r w:rsidRPr="007709CB">
        <w:rPr>
          <w:i/>
          <w:iCs/>
          <w:lang w:val="en-US"/>
        </w:rPr>
        <w:t>human</w:t>
      </w:r>
      <w:r w:rsidRPr="007709CB">
        <w:rPr>
          <w:i/>
          <w:iCs/>
        </w:rPr>
        <w:t xml:space="preserve"> </w:t>
      </w:r>
      <w:r w:rsidRPr="007709CB">
        <w:rPr>
          <w:i/>
          <w:iCs/>
          <w:lang w:val="en-US"/>
        </w:rPr>
        <w:t>epidermis</w:t>
      </w:r>
      <w:r w:rsidRPr="007709CB">
        <w:rPr>
          <w:i/>
          <w:iCs/>
        </w:rPr>
        <w:t xml:space="preserve"> (</w:t>
      </w:r>
      <w:r w:rsidRPr="007709CB">
        <w:rPr>
          <w:i/>
          <w:iCs/>
          <w:lang w:val="en-US"/>
        </w:rPr>
        <w:t>RHE</w:t>
      </w:r>
      <w:r w:rsidRPr="007709CB">
        <w:rPr>
          <w:i/>
          <w:iCs/>
        </w:rPr>
        <w:t xml:space="preserve">) </w:t>
      </w:r>
      <w:r w:rsidRPr="007709CB">
        <w:rPr>
          <w:i/>
          <w:iCs/>
          <w:lang w:val="en-US"/>
        </w:rPr>
        <w:t>test</w:t>
      </w:r>
      <w:r w:rsidRPr="007709CB">
        <w:rPr>
          <w:i/>
          <w:iCs/>
        </w:rPr>
        <w:t xml:space="preserve"> </w:t>
      </w:r>
      <w:r w:rsidRPr="007709CB">
        <w:rPr>
          <w:i/>
          <w:iCs/>
          <w:lang w:val="en-US"/>
        </w:rPr>
        <w:t>method</w:t>
      </w:r>
      <w:r w:rsidRPr="007709CB">
        <w:rPr>
          <w:i/>
          <w:iCs/>
        </w:rPr>
        <w:t>" 2016</w:t>
      </w:r>
      <w:r w:rsidRPr="007709CB">
        <w:t>.».</w:t>
      </w:r>
    </w:p>
    <w:p w14:paraId="10ADF69F" w14:textId="77777777" w:rsidR="009E01BD" w:rsidRPr="002F4812" w:rsidRDefault="009E01BD" w:rsidP="009E01BD">
      <w:pPr>
        <w:pStyle w:val="SingleTxtG"/>
        <w:ind w:left="2259" w:hanging="1125"/>
      </w:pPr>
      <w:r w:rsidRPr="00AE5833">
        <w:tab/>
      </w:r>
      <w:r>
        <w:t xml:space="preserve">В конце пункта добавить новое предложение следующего содержания: «Если результаты испытания </w:t>
      </w:r>
      <w:proofErr w:type="spellStart"/>
      <w:r w:rsidRPr="007709CB">
        <w:t>in</w:t>
      </w:r>
      <w:proofErr w:type="spellEnd"/>
      <w:r w:rsidRPr="007709CB">
        <w:t xml:space="preserve"> </w:t>
      </w:r>
      <w:proofErr w:type="spellStart"/>
      <w:r w:rsidRPr="007709CB">
        <w:t>vitro</w:t>
      </w:r>
      <w:proofErr w:type="spellEnd"/>
      <w:r>
        <w:t xml:space="preserve"> указывают на то, что вещество или смесь являются коррозионными и не относятся к группе упаковки I, при этом метод испытания не допускает проведения различия между группами упаковки II и III, то данное вещество или смесь рассматриваются как относящиеся к группе упаковки II.».</w:t>
      </w:r>
      <w:bookmarkStart w:id="18" w:name="_Hlk2321753"/>
      <w:bookmarkEnd w:id="18"/>
    </w:p>
    <w:p w14:paraId="7CDAF977" w14:textId="77777777" w:rsidR="009E01BD" w:rsidRPr="002F4812" w:rsidRDefault="009E01BD" w:rsidP="009E01BD">
      <w:pPr>
        <w:pStyle w:val="SingleTxtG"/>
        <w:ind w:left="2259" w:hanging="1125"/>
      </w:pPr>
      <w:bookmarkStart w:id="19" w:name="_Hlk9931794"/>
      <w:r>
        <w:t>2.2.8.1.6.3.3</w:t>
      </w:r>
      <w:r>
        <w:tab/>
        <w:t>В конце добавить новое предложение следующего содержания: «Для этого метода расчета применяются базовые пределы концентрации, когда на первом этапе для оценки веществ группы упаковки I используется значение 1%, а на других соответствующих этапах – значение 5%.».</w:t>
      </w:r>
      <w:bookmarkEnd w:id="19"/>
    </w:p>
    <w:p w14:paraId="77A143E9" w14:textId="77777777" w:rsidR="009E01BD" w:rsidRPr="002F4812" w:rsidRDefault="009E01BD" w:rsidP="009E01BD">
      <w:pPr>
        <w:pStyle w:val="SingleTxtG"/>
        <w:tabs>
          <w:tab w:val="left" w:pos="2268"/>
        </w:tabs>
      </w:pPr>
      <w:r>
        <w:t>2.2.8.1.6.3.4</w:t>
      </w:r>
      <w:r>
        <w:tab/>
        <w:t>Исключить последнее предложение.</w:t>
      </w:r>
    </w:p>
    <w:p w14:paraId="00B74140" w14:textId="77777777" w:rsidR="009E01BD" w:rsidRPr="002F4812" w:rsidRDefault="009E01BD" w:rsidP="009E01BD">
      <w:pPr>
        <w:pStyle w:val="SingleTxtG"/>
        <w:tabs>
          <w:tab w:val="left" w:pos="2268"/>
        </w:tabs>
        <w:ind w:left="2268" w:hanging="1134"/>
      </w:pPr>
      <w:r>
        <w:t>2.2.9.1.2</w:t>
      </w:r>
      <w:r>
        <w:tab/>
        <w:t>В конце включить: «M12</w:t>
      </w:r>
      <w:r>
        <w:tab/>
        <w:t>Прочие вещества и изделия, представляющие опасность при перевозке танкерами, но не соответствующие определениям других классов».</w:t>
      </w:r>
    </w:p>
    <w:p w14:paraId="114EF49E" w14:textId="77777777" w:rsidR="009E01BD" w:rsidRPr="002F4812" w:rsidRDefault="009E01BD" w:rsidP="009E01BD">
      <w:pPr>
        <w:pStyle w:val="SingleTxtG"/>
        <w:tabs>
          <w:tab w:val="left" w:pos="2268"/>
        </w:tabs>
      </w:pPr>
      <w:r>
        <w:t>2.2.9</w:t>
      </w:r>
      <w:r>
        <w:tab/>
        <w:t>Перенумеровать сноски 9–11 на 10–12.</w:t>
      </w:r>
    </w:p>
    <w:p w14:paraId="1D0B0600" w14:textId="77777777" w:rsidR="009E01BD" w:rsidRPr="002F4812" w:rsidRDefault="009E01BD" w:rsidP="009E01BD">
      <w:pPr>
        <w:pStyle w:val="SingleTxtG"/>
        <w:tabs>
          <w:tab w:val="left" w:pos="2268"/>
        </w:tabs>
      </w:pPr>
      <w:r>
        <w:t>2.2.9.1.10.3</w:t>
      </w:r>
      <w:r>
        <w:tab/>
        <w:t xml:space="preserve">Поправка к сноске 3 не касается текста на русском языке. </w:t>
      </w:r>
    </w:p>
    <w:p w14:paraId="4AF2009C" w14:textId="21BE81F8" w:rsidR="009E01BD" w:rsidRPr="002F4812" w:rsidRDefault="009E01BD" w:rsidP="009E01BD">
      <w:pPr>
        <w:pStyle w:val="SingleTxtG"/>
        <w:ind w:left="2268" w:hanging="1134"/>
      </w:pPr>
      <w:r>
        <w:t xml:space="preserve">2.2.9.1.14, </w:t>
      </w:r>
      <w:proofErr w:type="gramStart"/>
      <w:r>
        <w:t>примечание</w:t>
      </w:r>
      <w:proofErr w:type="gramEnd"/>
      <w:r>
        <w:tab/>
        <w:t xml:space="preserve">В сноске 12 (прежней сноске 11) исключить </w:t>
      </w:r>
      <w:r w:rsidR="00842AA4">
        <w:br/>
      </w:r>
      <w:r>
        <w:t>«, используемый в качестве хладагента,».</w:t>
      </w:r>
    </w:p>
    <w:p w14:paraId="410E3142" w14:textId="77777777" w:rsidR="009E01BD" w:rsidRPr="002F4812" w:rsidRDefault="009E01BD" w:rsidP="009E01BD">
      <w:pPr>
        <w:pStyle w:val="SingleTxtG"/>
        <w:tabs>
          <w:tab w:val="left" w:pos="2268"/>
        </w:tabs>
        <w:ind w:left="2268" w:hanging="1134"/>
      </w:pPr>
      <w:r>
        <w:t>2.2.9.3</w:t>
      </w:r>
      <w:r>
        <w:tab/>
        <w:t>Классификационный код M6: исключить позиции для веществ под номерами 9005 и 9006.</w:t>
      </w:r>
    </w:p>
    <w:p w14:paraId="58848532" w14:textId="4881C652" w:rsidR="009E01BD" w:rsidRPr="002F4812" w:rsidRDefault="009E01BD" w:rsidP="009E01BD">
      <w:pPr>
        <w:pStyle w:val="SingleTxtG"/>
        <w:tabs>
          <w:tab w:val="left" w:pos="2268"/>
        </w:tabs>
        <w:ind w:left="2268" w:hanging="1134"/>
      </w:pPr>
      <w:r>
        <w:t>2.2.9.3</w:t>
      </w:r>
      <w:r w:rsidR="00842AA4">
        <w:tab/>
      </w:r>
      <w:r>
        <w:t>Перечень позиций</w:t>
      </w:r>
    </w:p>
    <w:p w14:paraId="6EF6AF4B" w14:textId="77777777" w:rsidR="009E01BD" w:rsidRPr="002F4812" w:rsidRDefault="009E01BD" w:rsidP="009E01BD">
      <w:pPr>
        <w:pStyle w:val="SingleTxtG"/>
        <w:tabs>
          <w:tab w:val="left" w:pos="2268"/>
        </w:tabs>
        <w:ind w:left="2268"/>
      </w:pPr>
      <w:r>
        <w:t>В подраздел «М11» добавить следующие позиции: «2216 МУКА РЫБНАЯ СТАБИЛИЗИРОВАННАЯ» и «2216 РЫБНЫЕ ОТХОДЫ СТАБИЛИЗИРОВАННЫЕ».</w:t>
      </w:r>
    </w:p>
    <w:p w14:paraId="08AFD22D" w14:textId="77777777" w:rsidR="009E01BD" w:rsidRPr="002F4812" w:rsidRDefault="009E01BD" w:rsidP="009E01BD">
      <w:pPr>
        <w:pStyle w:val="SingleTxtG"/>
        <w:ind w:left="2259" w:hanging="1125"/>
      </w:pPr>
      <w:r>
        <w:t>2.2.9.3</w:t>
      </w:r>
      <w:r>
        <w:tab/>
        <w:t>В разделе М11 «Прочие вещества и изделия, представляющие опасность при перевозке…» после «3359 ЕДИНИЦА ФУМИГИРОВАННАЯ ГРУЗОВАЯ ТРАНСПОРТНАЯ» добавить «3363 ГРУЗЫ ОПАСНЫЕ В ИЗДЕЛИЯХ или».</w:t>
      </w:r>
      <w:bookmarkStart w:id="20" w:name="_Hlk2321978"/>
      <w:bookmarkEnd w:id="20"/>
    </w:p>
    <w:p w14:paraId="5C1EBAA0" w14:textId="77777777" w:rsidR="009E01BD" w:rsidRPr="002F4812" w:rsidRDefault="009E01BD" w:rsidP="000D5F88">
      <w:pPr>
        <w:pStyle w:val="SingleTxtG"/>
        <w:pageBreakBefore/>
        <w:tabs>
          <w:tab w:val="left" w:pos="2268"/>
        </w:tabs>
        <w:ind w:left="2268" w:hanging="1134"/>
      </w:pPr>
      <w:r>
        <w:lastRenderedPageBreak/>
        <w:t>2.2.9.3</w:t>
      </w:r>
      <w:r w:rsidR="000D5F88">
        <w:tab/>
      </w:r>
      <w:r>
        <w:t>Перечень позиций: в конце включить новую позицию следующего содержания:</w:t>
      </w:r>
    </w:p>
    <w:tbl>
      <w:tblPr>
        <w:tblW w:w="7937" w:type="dxa"/>
        <w:tblInd w:w="11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72"/>
        <w:gridCol w:w="720"/>
        <w:gridCol w:w="5145"/>
      </w:tblGrid>
      <w:tr w:rsidR="009E01BD" w:rsidRPr="002F4812" w14:paraId="23A7BB7B" w14:textId="77777777" w:rsidTr="009769C2">
        <w:tc>
          <w:tcPr>
            <w:tcW w:w="2792" w:type="dxa"/>
            <w:gridSpan w:val="2"/>
            <w:tcBorders>
              <w:top w:val="single" w:sz="4" w:space="0" w:color="auto"/>
              <w:bottom w:val="single" w:sz="4" w:space="0" w:color="auto"/>
              <w:right w:val="single" w:sz="4" w:space="0" w:color="auto"/>
            </w:tcBorders>
          </w:tcPr>
          <w:p w14:paraId="21EA6165" w14:textId="77777777" w:rsidR="009E01BD" w:rsidRPr="002F4812" w:rsidRDefault="009E01BD" w:rsidP="000D5F88">
            <w:pPr>
              <w:spacing w:before="40" w:after="120"/>
              <w:jc w:val="both"/>
              <w:rPr>
                <w:rFonts w:asciiTheme="majorBidi" w:hAnsiTheme="majorBidi" w:cstheme="majorBidi"/>
                <w:b/>
                <w:szCs w:val="20"/>
                <w:lang w:eastAsia="de-DE"/>
              </w:rPr>
            </w:pPr>
          </w:p>
        </w:tc>
        <w:tc>
          <w:tcPr>
            <w:tcW w:w="5145" w:type="dxa"/>
            <w:tcBorders>
              <w:top w:val="single" w:sz="6" w:space="0" w:color="auto"/>
              <w:left w:val="single" w:sz="4" w:space="0" w:color="auto"/>
              <w:bottom w:val="nil"/>
            </w:tcBorders>
          </w:tcPr>
          <w:p w14:paraId="37A72E4B" w14:textId="77777777" w:rsidR="009E01BD" w:rsidRPr="00EC7C42" w:rsidRDefault="009E01BD" w:rsidP="000D5F88">
            <w:pPr>
              <w:pageBreakBefore/>
              <w:tabs>
                <w:tab w:val="left" w:pos="567"/>
              </w:tabs>
              <w:spacing w:before="40" w:after="120"/>
              <w:jc w:val="both"/>
              <w:rPr>
                <w:rFonts w:asciiTheme="majorBidi" w:hAnsiTheme="majorBidi" w:cstheme="majorBidi"/>
                <w:szCs w:val="20"/>
              </w:rPr>
            </w:pPr>
            <w:r w:rsidRPr="00EC7C42">
              <w:rPr>
                <w:szCs w:val="20"/>
              </w:rPr>
              <w:t>Положения для класса 9 распространяются только на следующие вещества и изделия, приведенные в таблице А главы 3.2 с этим классификационным кодом:</w:t>
            </w:r>
          </w:p>
        </w:tc>
      </w:tr>
      <w:tr w:rsidR="009E01BD" w:rsidRPr="002F4812" w14:paraId="49280C4C" w14:textId="77777777" w:rsidTr="000D5F88">
        <w:tc>
          <w:tcPr>
            <w:tcW w:w="2072" w:type="dxa"/>
            <w:tcBorders>
              <w:top w:val="single" w:sz="4" w:space="0" w:color="auto"/>
              <w:bottom w:val="single" w:sz="4" w:space="0" w:color="auto"/>
            </w:tcBorders>
          </w:tcPr>
          <w:p w14:paraId="74D0150D" w14:textId="77777777" w:rsidR="009E01BD" w:rsidRPr="00EC7C42" w:rsidRDefault="009E01BD" w:rsidP="000D5F88">
            <w:pPr>
              <w:spacing w:before="40" w:after="120"/>
              <w:rPr>
                <w:rFonts w:asciiTheme="majorBidi" w:hAnsiTheme="majorBidi" w:cstheme="majorBidi"/>
                <w:b/>
                <w:szCs w:val="20"/>
              </w:rPr>
            </w:pPr>
            <w:r w:rsidRPr="00EC7C42">
              <w:rPr>
                <w:b/>
                <w:bCs/>
                <w:szCs w:val="20"/>
              </w:rPr>
              <w:t>Прочие вещества и изделия, представляющие опасность при перевозке танкерами, но не соответствующие определениям других классов</w:t>
            </w:r>
          </w:p>
        </w:tc>
        <w:tc>
          <w:tcPr>
            <w:tcW w:w="720" w:type="dxa"/>
            <w:tcBorders>
              <w:top w:val="single" w:sz="4" w:space="0" w:color="auto"/>
              <w:bottom w:val="single" w:sz="4" w:space="0" w:color="auto"/>
              <w:right w:val="single" w:sz="4" w:space="0" w:color="auto"/>
            </w:tcBorders>
          </w:tcPr>
          <w:p w14:paraId="6DC49CD7" w14:textId="77777777" w:rsidR="009E01BD" w:rsidRPr="00EC7C42" w:rsidRDefault="009E01BD" w:rsidP="000D5F88">
            <w:pPr>
              <w:pageBreakBefore/>
              <w:spacing w:before="40" w:after="120"/>
              <w:rPr>
                <w:rFonts w:asciiTheme="majorBidi" w:hAnsiTheme="majorBidi" w:cstheme="majorBidi"/>
                <w:b/>
                <w:szCs w:val="20"/>
              </w:rPr>
            </w:pPr>
            <w:r w:rsidRPr="00EC7C42">
              <w:rPr>
                <w:b/>
                <w:bCs/>
                <w:szCs w:val="20"/>
              </w:rPr>
              <w:t>M12</w:t>
            </w:r>
          </w:p>
        </w:tc>
        <w:tc>
          <w:tcPr>
            <w:tcW w:w="5145" w:type="dxa"/>
            <w:tcBorders>
              <w:top w:val="nil"/>
              <w:left w:val="single" w:sz="4" w:space="0" w:color="auto"/>
              <w:bottom w:val="single" w:sz="4" w:space="0" w:color="auto"/>
            </w:tcBorders>
          </w:tcPr>
          <w:p w14:paraId="2AC1CD88" w14:textId="77777777" w:rsidR="009E01BD" w:rsidRPr="00EC7C42" w:rsidRDefault="009E01BD" w:rsidP="000D5F88">
            <w:pPr>
              <w:pageBreakBefore/>
              <w:tabs>
                <w:tab w:val="left" w:pos="567"/>
              </w:tabs>
              <w:spacing w:before="40" w:after="120"/>
              <w:ind w:left="567" w:hanging="567"/>
              <w:jc w:val="both"/>
              <w:rPr>
                <w:rFonts w:asciiTheme="majorBidi" w:hAnsiTheme="majorBidi" w:cstheme="majorBidi"/>
                <w:szCs w:val="20"/>
              </w:rPr>
            </w:pPr>
            <w:r w:rsidRPr="00EC7C42">
              <w:rPr>
                <w:szCs w:val="20"/>
              </w:rPr>
              <w:t>9003</w:t>
            </w:r>
            <w:r w:rsidRPr="00EC7C42">
              <w:rPr>
                <w:szCs w:val="20"/>
              </w:rPr>
              <w:tab/>
              <w:t>ВЕЩЕСТВА С ТЕМПЕРАТУРОЙ ВСПЫШКИ БОЛЕЕ 60 ºC, НО НЕ БОЛЕЕ 100 ºC, которые не отнесены к какому-либо другому классу</w:t>
            </w:r>
          </w:p>
          <w:p w14:paraId="67F6A3C2" w14:textId="77777777" w:rsidR="009E01BD" w:rsidRPr="00EC7C42" w:rsidRDefault="009E01BD" w:rsidP="000D5F88">
            <w:pPr>
              <w:pageBreakBefore/>
              <w:tabs>
                <w:tab w:val="left" w:pos="567"/>
              </w:tabs>
              <w:spacing w:before="40" w:after="120"/>
              <w:ind w:left="567" w:hanging="567"/>
              <w:rPr>
                <w:rFonts w:asciiTheme="majorBidi" w:hAnsiTheme="majorBidi" w:cstheme="majorBidi"/>
                <w:szCs w:val="20"/>
              </w:rPr>
            </w:pPr>
            <w:r w:rsidRPr="00EC7C42">
              <w:rPr>
                <w:szCs w:val="20"/>
              </w:rPr>
              <w:t>9004</w:t>
            </w:r>
            <w:r w:rsidRPr="00EC7C42">
              <w:rPr>
                <w:szCs w:val="20"/>
              </w:rPr>
              <w:tab/>
              <w:t>4,</w:t>
            </w:r>
            <w:r w:rsidR="000D5F88" w:rsidRPr="006E4D9B">
              <w:rPr>
                <w:szCs w:val="20"/>
              </w:rPr>
              <w:t xml:space="preserve"> </w:t>
            </w:r>
            <w:r w:rsidRPr="00EC7C42">
              <w:rPr>
                <w:szCs w:val="20"/>
              </w:rPr>
              <w:t>4'-ДИФЕНИЛМЕТАНДИИЗОЦИАНАТ</w:t>
            </w:r>
          </w:p>
          <w:p w14:paraId="7BF54302" w14:textId="77777777" w:rsidR="009E01BD" w:rsidRPr="00EC7C42" w:rsidRDefault="009E01BD" w:rsidP="000D5F88">
            <w:pPr>
              <w:pageBreakBefore/>
              <w:tabs>
                <w:tab w:val="left" w:pos="567"/>
              </w:tabs>
              <w:spacing w:before="40" w:after="120"/>
              <w:ind w:left="567" w:hanging="567"/>
              <w:rPr>
                <w:rFonts w:asciiTheme="majorBidi" w:hAnsiTheme="majorBidi" w:cstheme="majorBidi"/>
                <w:caps/>
                <w:color w:val="000000"/>
                <w:szCs w:val="20"/>
              </w:rPr>
            </w:pPr>
            <w:r w:rsidRPr="00EC7C42">
              <w:rPr>
                <w:szCs w:val="20"/>
              </w:rPr>
              <w:t>9005</w:t>
            </w:r>
            <w:r w:rsidRPr="00EC7C42">
              <w:rPr>
                <w:szCs w:val="20"/>
              </w:rPr>
              <w:tab/>
              <w:t>ВЕЩЕСТВО, ОПАСНОЕ ДЛЯ ОКРУЖАЮЩЕЙ СРЕДЫ, ТВЕРДОЕ, Н.У.К., РАСПЛАВЛЕННОЕ</w:t>
            </w:r>
          </w:p>
          <w:p w14:paraId="0B189565" w14:textId="77777777" w:rsidR="009E01BD" w:rsidRPr="00EC7C42" w:rsidRDefault="009E01BD" w:rsidP="000D5F88">
            <w:pPr>
              <w:pageBreakBefore/>
              <w:tabs>
                <w:tab w:val="left" w:pos="567"/>
              </w:tabs>
              <w:spacing w:before="40" w:after="120"/>
              <w:ind w:left="567" w:hanging="567"/>
              <w:rPr>
                <w:rFonts w:asciiTheme="majorBidi" w:hAnsiTheme="majorBidi" w:cstheme="majorBidi"/>
                <w:szCs w:val="20"/>
              </w:rPr>
            </w:pPr>
            <w:r w:rsidRPr="00EC7C42">
              <w:rPr>
                <w:szCs w:val="20"/>
              </w:rPr>
              <w:t>9006</w:t>
            </w:r>
            <w:r w:rsidRPr="00EC7C42">
              <w:rPr>
                <w:szCs w:val="20"/>
              </w:rPr>
              <w:tab/>
              <w:t>ВЕЩЕСТВО, ОПАСНОЕ ДЛЯ ОКРУЖАЮЩЕЙ СРЕДЫ, ЖИДКОЕ, Н.У.К.</w:t>
            </w:r>
          </w:p>
        </w:tc>
      </w:tr>
    </w:tbl>
    <w:p w14:paraId="206C99D3" w14:textId="77777777" w:rsidR="009E01BD" w:rsidRPr="002F4812" w:rsidRDefault="009E01BD" w:rsidP="000D5F88">
      <w:pPr>
        <w:pStyle w:val="H1G"/>
      </w:pPr>
      <w:r>
        <w:tab/>
      </w:r>
      <w:r>
        <w:tab/>
        <w:t>Глава 2.3</w:t>
      </w:r>
    </w:p>
    <w:p w14:paraId="015601CF" w14:textId="77777777" w:rsidR="009E01BD" w:rsidRPr="002F4812" w:rsidRDefault="009E01BD" w:rsidP="009769C2">
      <w:pPr>
        <w:pStyle w:val="SingleTxtG"/>
      </w:pPr>
      <w:r>
        <w:t>2.3.2</w:t>
      </w:r>
      <w:r>
        <w:tab/>
      </w:r>
      <w:r w:rsidR="009769C2">
        <w:tab/>
      </w:r>
      <w:r>
        <w:t>В заголовке заменить «класса 4.1» на «класса 1 и класса 4.1».</w:t>
      </w:r>
    </w:p>
    <w:p w14:paraId="5B90009E" w14:textId="77777777" w:rsidR="009E01BD" w:rsidRPr="002F4812" w:rsidRDefault="009E01BD" w:rsidP="009769C2">
      <w:pPr>
        <w:pStyle w:val="SingleTxtG"/>
      </w:pPr>
      <w:r>
        <w:t>2.3.2.1</w:t>
      </w:r>
      <w:r w:rsidR="009769C2">
        <w:tab/>
      </w:r>
      <w:r w:rsidR="009769C2">
        <w:tab/>
      </w:r>
      <w:r>
        <w:t>Изменить следующим образом:</w:t>
      </w:r>
    </w:p>
    <w:p w14:paraId="3E74A3DD" w14:textId="77777777" w:rsidR="009E01BD" w:rsidRPr="002F4812" w:rsidRDefault="009E01BD" w:rsidP="009769C2">
      <w:pPr>
        <w:pStyle w:val="SingleTxtG"/>
        <w:ind w:left="2268" w:hanging="1134"/>
      </w:pPr>
      <w:r>
        <w:t>«2.3.2.1</w:t>
      </w:r>
      <w:r>
        <w:tab/>
        <w:t xml:space="preserve">Для определения критериев нитроцеллюлозы проводится испытание по методу Бергмана-Юнка или тест с использованием метил фиолетовой индикаторной бумаги, предусмотренные в приложении 10 </w:t>
      </w:r>
      <w:r w:rsidR="006E4D9B">
        <w:br/>
      </w:r>
      <w:r>
        <w:t>Руководства по испытаниям и критериям (см. главу 3.3, специальные положения 393 и 394). Если имеются сомнения в том, что температура воспламенения нитроцеллюлозы значительно выше 132 °C в случае испытания по методу Бергмана-Юнка или выше 134,5 °C в случае теста с использованием метил фиолетовой индикаторной бумаги, то перед проведением этих испытаний необходимо провести испытание на температуру воспламенения, описываемое в подразделе 2.3.2.5. Если температура воспламенения нитроцеллюлозных смесей выше 180 °C или температура воспламенения пластифицированной нитроцеллюлозы выше 170 °C, то испытание по методу Бергмана-Юнка или тест с использованием метил фиолетовой индикаторной бумаги может проводиться безопасно.».</w:t>
      </w:r>
    </w:p>
    <w:p w14:paraId="1BBF1AE5" w14:textId="77777777" w:rsidR="009E01BD" w:rsidRPr="002F4812" w:rsidRDefault="009E01BD" w:rsidP="009E01BD">
      <w:pPr>
        <w:pStyle w:val="SingleTxtG"/>
        <w:tabs>
          <w:tab w:val="left" w:pos="2268"/>
        </w:tabs>
      </w:pPr>
      <w:r>
        <w:t>2.3.2.2</w:t>
      </w:r>
      <w:r>
        <w:tab/>
        <w:t>Исключить.</w:t>
      </w:r>
    </w:p>
    <w:p w14:paraId="0D779338" w14:textId="77777777" w:rsidR="009E01BD" w:rsidRPr="002F4812" w:rsidRDefault="009E01BD" w:rsidP="009E01BD">
      <w:pPr>
        <w:pStyle w:val="SingleTxtG"/>
        <w:tabs>
          <w:tab w:val="left" w:pos="2268"/>
        </w:tabs>
      </w:pPr>
      <w:r>
        <w:t>2.3.2.3</w:t>
      </w:r>
      <w:r>
        <w:tab/>
        <w:t>Исключить.</w:t>
      </w:r>
    </w:p>
    <w:p w14:paraId="3F577E85" w14:textId="77777777" w:rsidR="009E01BD" w:rsidRPr="002F4812" w:rsidRDefault="009E01BD" w:rsidP="009E01BD">
      <w:pPr>
        <w:pStyle w:val="SingleTxtG"/>
        <w:tabs>
          <w:tab w:val="left" w:pos="2268"/>
        </w:tabs>
      </w:pPr>
      <w:r>
        <w:t>2.3.2.4</w:t>
      </w:r>
      <w:r>
        <w:tab/>
        <w:t>Исключить.</w:t>
      </w:r>
    </w:p>
    <w:p w14:paraId="1A9D907B" w14:textId="77777777" w:rsidR="009E01BD" w:rsidRPr="002F4812" w:rsidRDefault="009E01BD" w:rsidP="009E01BD">
      <w:pPr>
        <w:pStyle w:val="SingleTxtG"/>
        <w:tabs>
          <w:tab w:val="left" w:pos="2268"/>
        </w:tabs>
      </w:pPr>
      <w:r>
        <w:t>2.3.2.5</w:t>
      </w:r>
      <w:r>
        <w:tab/>
        <w:t>Исключить.</w:t>
      </w:r>
    </w:p>
    <w:p w14:paraId="29BC8232" w14:textId="77777777" w:rsidR="009E01BD" w:rsidRPr="002F4812" w:rsidRDefault="009E01BD" w:rsidP="009E01BD">
      <w:pPr>
        <w:pStyle w:val="SingleTxtG"/>
        <w:ind w:left="2268" w:hanging="1134"/>
      </w:pPr>
      <w:r>
        <w:t>2.3.2.6</w:t>
      </w:r>
      <w:r>
        <w:tab/>
        <w:t>Пункт 2.3.2.6 становится пунктом 2.3.2.2. В тексте вместо «пунктах 2.3.2.9 и 2.3.2.10» читать «пункте 2.3.2.5».</w:t>
      </w:r>
    </w:p>
    <w:p w14:paraId="3FDB84E4" w14:textId="77777777" w:rsidR="009E01BD" w:rsidRPr="002F4812" w:rsidRDefault="009E01BD" w:rsidP="009E01BD">
      <w:pPr>
        <w:pStyle w:val="SingleTxtG"/>
        <w:ind w:left="2268" w:hanging="1134"/>
      </w:pPr>
      <w:r>
        <w:t>2.3.2.7</w:t>
      </w:r>
      <w:r>
        <w:tab/>
        <w:t>Пункт 2.3.2.7 становится пунктом 2.3.2.3. Заменить «До их сушки в условиях, предусмотренных в пункте 2.3.2.6 выше, вещества, о которых говорится в пункте 2.3.2.2 выше, должны» на «До ее сушки в условиях, предусмотренных в пункте 2.3.2.2 выше, пластифицированная нитроцеллюлоза должна».</w:t>
      </w:r>
    </w:p>
    <w:p w14:paraId="6385F8AA" w14:textId="77777777" w:rsidR="009E01BD" w:rsidRPr="002F4812" w:rsidRDefault="009E01BD" w:rsidP="009E01BD">
      <w:pPr>
        <w:pStyle w:val="SingleTxtG"/>
        <w:ind w:left="2268" w:hanging="1134"/>
      </w:pPr>
      <w:r>
        <w:t>2.3.2.8</w:t>
      </w:r>
      <w:r>
        <w:tab/>
        <w:t>Пункт 2.3.2.8 становится пунктом 2.3.2.4. Заменить «</w:t>
      </w:r>
      <w:proofErr w:type="spellStart"/>
      <w:r>
        <w:t>Слабоазотированная</w:t>
      </w:r>
      <w:proofErr w:type="spellEnd"/>
      <w:r>
        <w:t xml:space="preserve"> нитроцеллюлоза, предусмотренная в пункте</w:t>
      </w:r>
      <w:r w:rsidR="000D5F88">
        <w:rPr>
          <w:lang w:val="en-US"/>
        </w:rPr>
        <w:t> </w:t>
      </w:r>
      <w:r>
        <w:t>2.3.2.1, должна сначала подвергаться предварительной сушке в условиях, указанных в пункте 2.3.2.7 выше;» на «</w:t>
      </w:r>
      <w:proofErr w:type="spellStart"/>
      <w:r>
        <w:t>Слабоазотированная</w:t>
      </w:r>
      <w:proofErr w:type="spellEnd"/>
      <w:r>
        <w:t xml:space="preserve"> нитроцеллюлоза должна сначала подвергаться предварительной сушке в условиях, указанных в пункте 2.3.2.3 выше».</w:t>
      </w:r>
    </w:p>
    <w:p w14:paraId="25A189CB" w14:textId="77777777" w:rsidR="009E01BD" w:rsidRPr="002F4812" w:rsidRDefault="009E01BD" w:rsidP="009E01BD">
      <w:pPr>
        <w:pStyle w:val="SingleTxtG"/>
        <w:ind w:left="2268" w:hanging="1134"/>
      </w:pPr>
      <w:r>
        <w:lastRenderedPageBreak/>
        <w:t>2.3.2.9</w:t>
      </w:r>
      <w:r>
        <w:tab/>
        <w:t>Исключить.</w:t>
      </w:r>
    </w:p>
    <w:p w14:paraId="41300A23" w14:textId="77777777" w:rsidR="009E01BD" w:rsidRPr="002F4812" w:rsidRDefault="009E01BD" w:rsidP="009E01BD">
      <w:pPr>
        <w:pStyle w:val="SingleTxtG"/>
        <w:ind w:left="2268" w:hanging="1134"/>
      </w:pPr>
      <w:r>
        <w:t>2.3.2.10</w:t>
      </w:r>
      <w:r>
        <w:tab/>
        <w:t>Пункт 2.3.2.10 становится пунктом 2.3.2.5. В заголовке исключить «и 2.3.2.2».</w:t>
      </w:r>
    </w:p>
    <w:p w14:paraId="6B01AEF0" w14:textId="77777777" w:rsidR="009E01BD" w:rsidRPr="002F4812" w:rsidRDefault="009E01BD" w:rsidP="009E01BD">
      <w:pPr>
        <w:pStyle w:val="H1G"/>
      </w:pPr>
      <w:r>
        <w:tab/>
      </w:r>
      <w:r>
        <w:tab/>
      </w:r>
      <w:r>
        <w:rPr>
          <w:bCs/>
        </w:rPr>
        <w:t>Глава 3.1</w:t>
      </w:r>
    </w:p>
    <w:p w14:paraId="3AA11F4E" w14:textId="77777777" w:rsidR="009E01BD" w:rsidRPr="002F4812" w:rsidRDefault="009E01BD" w:rsidP="009E01BD">
      <w:pPr>
        <w:pStyle w:val="SingleTxtG"/>
        <w:ind w:left="2259" w:hanging="1125"/>
      </w:pPr>
      <w:r>
        <w:t>3.1.2.8.1</w:t>
      </w:r>
      <w:r>
        <w:tab/>
        <w:t>Добавить новый пункт 3.1.2.8.1.4 следующего содержания:</w:t>
      </w:r>
    </w:p>
    <w:p w14:paraId="523ABF63" w14:textId="77777777" w:rsidR="009E01BD" w:rsidRPr="002F4812" w:rsidRDefault="009E01BD" w:rsidP="009E01BD">
      <w:pPr>
        <w:pStyle w:val="SingleTxtG"/>
        <w:ind w:left="2259" w:hanging="1125"/>
      </w:pPr>
      <w:r>
        <w:t>«3.1.2.8.1.4</w:t>
      </w:r>
      <w:r>
        <w:tab/>
        <w:t>Для № ООН 3077 и 3082 техническим наименованием может быть наименование, указанное прописными буквами в колонке 2 таблицы А главы 3.2, при условии, что данное наименование не содержит аббревиатуру "Н.У.К." и не назначено специальное положение 274. Должно использоваться наименование, которое наилучшим образом описывает данное вещество или смесь, например:</w:t>
      </w:r>
    </w:p>
    <w:p w14:paraId="32CD20D1" w14:textId="77777777" w:rsidR="009E01BD" w:rsidRPr="002F4812" w:rsidRDefault="009E01BD" w:rsidP="009E01BD">
      <w:pPr>
        <w:pStyle w:val="SingleTxtG"/>
        <w:ind w:left="2268" w:hanging="9"/>
      </w:pPr>
      <w:r>
        <w:t>UN 3082 ВЕЩЕСТВО, ОПАСНОЕ ДЛЯ ОКРУЖАЮЩЕЙ СРЕДЫ, ЖИДКОЕ, Н.У.К. (КРАСКА)</w:t>
      </w:r>
    </w:p>
    <w:p w14:paraId="0270C254" w14:textId="77777777" w:rsidR="009E01BD" w:rsidRPr="002F4812" w:rsidRDefault="009E01BD" w:rsidP="009E01BD">
      <w:pPr>
        <w:pStyle w:val="SingleTxtG"/>
        <w:ind w:left="2268" w:hanging="9"/>
      </w:pPr>
      <w:r>
        <w:t>UN 3082 ВЕЩЕСТВО, ОПАСНОЕ ДЛЯ ОКРУЖАЮЩЕЙ СРЕДЫ, ЖИДКОЕ, Н.У.К. (ПАРФЮМЕРНЫЕ ПРОДУКТЫ).».</w:t>
      </w:r>
    </w:p>
    <w:p w14:paraId="3ADBC02C" w14:textId="77777777" w:rsidR="009E01BD" w:rsidRPr="002F4812" w:rsidRDefault="009E01BD" w:rsidP="009E01BD">
      <w:pPr>
        <w:pStyle w:val="SingleTxtG"/>
        <w:ind w:left="2259" w:hanging="1125"/>
      </w:pPr>
      <w:r>
        <w:t>3.1.2.8.1</w:t>
      </w:r>
      <w:r>
        <w:tab/>
        <w:t>Перенумеровать существующий пункт 3.1.2.8.1.4 на 3.1.2.8.1.5.</w:t>
      </w:r>
    </w:p>
    <w:p w14:paraId="1B681F8C" w14:textId="77777777" w:rsidR="009E01BD" w:rsidRPr="002F4812" w:rsidRDefault="009E01BD" w:rsidP="009E01BD">
      <w:pPr>
        <w:pStyle w:val="SingleTxtG"/>
      </w:pPr>
      <w:r>
        <w:t xml:space="preserve">3.1.2.8.1.5 (прежний пункт 3.1.2.8.1.4) </w:t>
      </w:r>
    </w:p>
    <w:p w14:paraId="048EF3E3" w14:textId="77777777" w:rsidR="009E01BD" w:rsidRPr="002F4812" w:rsidRDefault="009E01BD" w:rsidP="009E01BD">
      <w:pPr>
        <w:pStyle w:val="SingleTxtG"/>
        <w:ind w:left="2268"/>
      </w:pPr>
      <w:r>
        <w:t xml:space="preserve">Исключить текст и вставить «3.1.2.8.1.5 </w:t>
      </w:r>
      <w:r>
        <w:rPr>
          <w:i/>
          <w:iCs/>
        </w:rPr>
        <w:t>(</w:t>
      </w:r>
      <w:proofErr w:type="spellStart"/>
      <w:r>
        <w:rPr>
          <w:i/>
          <w:iCs/>
        </w:rPr>
        <w:t>Иcключен</w:t>
      </w:r>
      <w:proofErr w:type="spellEnd"/>
      <w:r>
        <w:rPr>
          <w:i/>
          <w:iCs/>
        </w:rPr>
        <w:t>)</w:t>
      </w:r>
      <w:r>
        <w:t>».</w:t>
      </w:r>
    </w:p>
    <w:p w14:paraId="7B2EFD83" w14:textId="77777777" w:rsidR="009E01BD" w:rsidRPr="002F4812" w:rsidRDefault="009E01BD" w:rsidP="009E01BD">
      <w:pPr>
        <w:pStyle w:val="H1G"/>
      </w:pPr>
      <w:bookmarkStart w:id="21" w:name="_Hlk36258149"/>
      <w:r>
        <w:tab/>
      </w:r>
      <w:r>
        <w:tab/>
      </w:r>
      <w:r>
        <w:rPr>
          <w:bCs/>
        </w:rPr>
        <w:t>Глава 3.2, таблица A</w:t>
      </w:r>
    </w:p>
    <w:bookmarkEnd w:id="21"/>
    <w:p w14:paraId="54C097AE" w14:textId="77777777" w:rsidR="009E01BD" w:rsidRPr="002F4812" w:rsidRDefault="009E01BD" w:rsidP="009769C2">
      <w:pPr>
        <w:pStyle w:val="SingleTxtG"/>
      </w:pPr>
      <w:r>
        <w:t>Для № ООН 0340, 0341, 0342 и 0343: в колонку 6 включить «393».</w:t>
      </w:r>
    </w:p>
    <w:p w14:paraId="7B87C93F" w14:textId="77777777" w:rsidR="009E01BD" w:rsidRPr="002F4812" w:rsidRDefault="009E01BD" w:rsidP="009769C2">
      <w:pPr>
        <w:pStyle w:val="SingleTxtG"/>
      </w:pPr>
      <w:r>
        <w:t xml:space="preserve">Для № ООН 1002, 1006, 1013, 1046, 1056, 1058, 1065, 1066, 1080, 1952, 1956, 2036, 3070, 3163, 3297, 3298 и 3299: в колонке 6 исключить «660» и добавить «392». </w:t>
      </w:r>
    </w:p>
    <w:p w14:paraId="23406A54" w14:textId="77777777" w:rsidR="009E01BD" w:rsidRPr="002F4812" w:rsidRDefault="009E01BD" w:rsidP="009769C2">
      <w:pPr>
        <w:pStyle w:val="SingleTxtG"/>
        <w:rPr>
          <w:caps/>
        </w:rPr>
      </w:pPr>
      <w:r>
        <w:t>Для № ООН 1010</w:t>
      </w:r>
      <w:r>
        <w:tab/>
        <w:t>Изменить наименование и описание в колонке 2 следующим образом: «БУТАДИЕНЫ СТАБИЛИЗИРОВАННЫЕ или БУТАДИЕНОВ И УГЛЕВОДОРОДОВ СМЕСЬ СТАБИЛИЗИРОВАННАЯ, содержащая более 40% бутадиенов».</w:t>
      </w:r>
    </w:p>
    <w:p w14:paraId="793BD67A" w14:textId="77777777" w:rsidR="009E01BD" w:rsidRPr="002F4812" w:rsidRDefault="009E01BD" w:rsidP="009E01BD">
      <w:pPr>
        <w:pStyle w:val="SingleTxtG"/>
        <w:ind w:left="2259" w:hanging="1125"/>
      </w:pPr>
      <w:r>
        <w:t>Для № ООН 2037 (все позиции</w:t>
      </w:r>
      <w:proofErr w:type="gramStart"/>
      <w:r>
        <w:t>)</w:t>
      </w:r>
      <w:proofErr w:type="gramEnd"/>
      <w:r>
        <w:tab/>
        <w:t xml:space="preserve">В колонку 6 включить «327». </w:t>
      </w:r>
    </w:p>
    <w:p w14:paraId="07A00ED8" w14:textId="77777777" w:rsidR="009E01BD" w:rsidRPr="002F4812" w:rsidRDefault="009E01BD" w:rsidP="009E01BD">
      <w:pPr>
        <w:pStyle w:val="SingleTxtG"/>
      </w:pPr>
      <w:r>
        <w:t>Для № ООН 1153, группа упаковки II, 2074 и 3468: в колонке 8 исключить «Т».</w:t>
      </w:r>
    </w:p>
    <w:p w14:paraId="22662626" w14:textId="77777777" w:rsidR="009E01BD" w:rsidRPr="002F4812" w:rsidRDefault="009E01BD" w:rsidP="009E01BD">
      <w:pPr>
        <w:pStyle w:val="SingleTxtG"/>
        <w:rPr>
          <w:iCs/>
        </w:rPr>
      </w:pPr>
      <w:bookmarkStart w:id="22" w:name="_Hlk19639620"/>
      <w:r>
        <w:t>Для № ООН 2211 и 3314: в колонку 6 включить «675».</w:t>
      </w:r>
    </w:p>
    <w:p w14:paraId="43D243B1" w14:textId="77777777" w:rsidR="009E01BD" w:rsidRPr="002F4812" w:rsidRDefault="009E01BD" w:rsidP="009E01BD">
      <w:pPr>
        <w:pStyle w:val="SingleTxtG"/>
      </w:pPr>
      <w:r>
        <w:t>Для № ООН 2216: данная поправка не касается текста на русском языке.</w:t>
      </w:r>
    </w:p>
    <w:p w14:paraId="747BA681" w14:textId="77777777" w:rsidR="009E01BD" w:rsidRPr="002F4812" w:rsidRDefault="009E01BD" w:rsidP="009E01BD">
      <w:pPr>
        <w:pStyle w:val="SingleTxtG"/>
      </w:pPr>
      <w:r>
        <w:t>Для № ООН 2288, 2582, 2785, 2984 и 3429: в колонку 8 включить «Т».</w:t>
      </w:r>
    </w:p>
    <w:p w14:paraId="46AF8E76" w14:textId="77777777" w:rsidR="009E01BD" w:rsidRPr="002F4812" w:rsidRDefault="009E01BD" w:rsidP="009E01BD">
      <w:pPr>
        <w:pStyle w:val="SingleTxtG"/>
        <w:ind w:left="2259" w:hanging="1125"/>
      </w:pPr>
      <w:r>
        <w:t xml:space="preserve">Для № ООН 2383: в колонке 6 исключить «386». </w:t>
      </w:r>
      <w:bookmarkStart w:id="23" w:name="_Hlk19639644"/>
      <w:bookmarkEnd w:id="22"/>
    </w:p>
    <w:p w14:paraId="57F91869" w14:textId="77777777" w:rsidR="009E01BD" w:rsidRPr="002F4812" w:rsidRDefault="009E01BD" w:rsidP="009E01BD">
      <w:pPr>
        <w:pStyle w:val="SingleTxtG"/>
      </w:pPr>
      <w:r>
        <w:t xml:space="preserve">Для № ООН 2522: в колонку 2 в конце добавить «СТАБИЛИЗИРОВАННЫЙ» и в колонку 6 добавить «386». </w:t>
      </w:r>
      <w:bookmarkEnd w:id="23"/>
    </w:p>
    <w:p w14:paraId="0A2A624B" w14:textId="77777777" w:rsidR="009E01BD" w:rsidRPr="002F4812" w:rsidRDefault="009E01BD" w:rsidP="009E01BD">
      <w:pPr>
        <w:pStyle w:val="SingleTxtG"/>
        <w:ind w:left="2259" w:hanging="1125"/>
      </w:pPr>
      <w:r>
        <w:t>Для № ООН 2555, 2556, 2557 и 3380: в колонку 6 включить «394».</w:t>
      </w:r>
    </w:p>
    <w:p w14:paraId="17098B2D" w14:textId="77777777" w:rsidR="009E01BD" w:rsidRPr="002F4812" w:rsidRDefault="009E01BD" w:rsidP="009E01BD">
      <w:pPr>
        <w:pStyle w:val="SingleTxtG"/>
      </w:pPr>
      <w:r>
        <w:t xml:space="preserve">Для № ООН 2785: данная поправка не касается текста на русском языке. </w:t>
      </w:r>
    </w:p>
    <w:p w14:paraId="642CEC1A" w14:textId="77777777" w:rsidR="009E01BD" w:rsidRPr="002F4812" w:rsidRDefault="009E01BD" w:rsidP="009E01BD">
      <w:pPr>
        <w:pStyle w:val="SingleTxtG"/>
      </w:pPr>
      <w:r>
        <w:t>Для № ООН 2913: в колонке 2 заменить «(SCO-I или SCO-II)» на «(SCO-I, SCO-II или SCO-III)».</w:t>
      </w:r>
    </w:p>
    <w:p w14:paraId="2A6A8879" w14:textId="77777777" w:rsidR="009E01BD" w:rsidRPr="002F4812" w:rsidRDefault="009E01BD" w:rsidP="009E01BD">
      <w:pPr>
        <w:pStyle w:val="SingleTxtG"/>
        <w:ind w:left="2259" w:hanging="1125"/>
      </w:pPr>
      <w:r>
        <w:t>Для № ООН 3091 и 3481: в колонку 6 включить «390».</w:t>
      </w:r>
    </w:p>
    <w:p w14:paraId="54025A6E" w14:textId="77777777" w:rsidR="009E01BD" w:rsidRPr="002F4812" w:rsidRDefault="009E01BD" w:rsidP="009E01BD">
      <w:pPr>
        <w:pStyle w:val="SingleTxtG"/>
        <w:ind w:left="2259" w:hanging="1125"/>
      </w:pPr>
      <w:r>
        <w:t>Для № ООН 3291: в колонке 4 исключить «II» (в обеих позициях).</w:t>
      </w:r>
    </w:p>
    <w:p w14:paraId="79540AF2" w14:textId="77777777" w:rsidR="009E01BD" w:rsidRPr="002F4812" w:rsidRDefault="009E01BD" w:rsidP="009E01BD">
      <w:pPr>
        <w:pStyle w:val="SingleTxtG"/>
        <w:ind w:left="2259" w:hanging="1125"/>
      </w:pPr>
      <w:bookmarkStart w:id="24" w:name="_Hlk11158395"/>
      <w:r>
        <w:t>Для № ООН 3325: данная поправка не касается текста на русском языке.</w:t>
      </w:r>
      <w:bookmarkEnd w:id="24"/>
    </w:p>
    <w:p w14:paraId="2834CFB7" w14:textId="77777777" w:rsidR="009E01BD" w:rsidRPr="002F4812" w:rsidRDefault="009E01BD" w:rsidP="009E01BD">
      <w:pPr>
        <w:pStyle w:val="SingleTxtG"/>
      </w:pPr>
      <w:r>
        <w:lastRenderedPageBreak/>
        <w:t>Для № ООН 3363: в колонке 2 в начале описания добавить «ГРУЗЫ ОПАСНЫЕ В</w:t>
      </w:r>
      <w:r w:rsidR="006E4D9B">
        <w:rPr>
          <w:lang w:val="en-US"/>
        </w:rPr>
        <w:t> </w:t>
      </w:r>
      <w:r>
        <w:t>ИЗДЕЛИЯХ или».</w:t>
      </w:r>
    </w:p>
    <w:p w14:paraId="0D11653E" w14:textId="77777777" w:rsidR="009E01BD" w:rsidRPr="002F4812" w:rsidRDefault="009E01BD" w:rsidP="009E01BD">
      <w:pPr>
        <w:pStyle w:val="SingleTxtG"/>
      </w:pPr>
      <w:r>
        <w:t>Для № ООН 3456: в колонке 8 исключить «T3».</w:t>
      </w:r>
    </w:p>
    <w:p w14:paraId="6F65B31E" w14:textId="77777777" w:rsidR="009E01BD" w:rsidRPr="002F4812" w:rsidRDefault="009E01BD" w:rsidP="009E01BD">
      <w:pPr>
        <w:pStyle w:val="SingleTxtG"/>
      </w:pPr>
      <w:r>
        <w:t>Для № ООН 3537–3548</w:t>
      </w:r>
      <w:r>
        <w:tab/>
        <w:t>В колонке 6 исключить «667».</w:t>
      </w:r>
    </w:p>
    <w:p w14:paraId="2B957D8F" w14:textId="77777777" w:rsidR="009E01BD" w:rsidRPr="002F4812" w:rsidRDefault="009E01BD" w:rsidP="009E01BD">
      <w:pPr>
        <w:pStyle w:val="SingleTxtG"/>
      </w:pPr>
      <w:r>
        <w:t>Для вещества под номером 9001: изменить содержание колонки 2 следующим образом: «ВЕЩЕСТВО С ТЕМПЕРАТУРОЙ ВСПЫШКИ БОЛЕЕ 60 °С, РАЗОГРЕТОЕ до температуры в диапазоне 15 К ниже температуры вспышки».</w:t>
      </w:r>
    </w:p>
    <w:p w14:paraId="20FEB3F0" w14:textId="77777777" w:rsidR="009E01BD" w:rsidRPr="002F4812" w:rsidRDefault="009E01BD" w:rsidP="009E01BD">
      <w:pPr>
        <w:pStyle w:val="SingleTxtG"/>
      </w:pPr>
      <w:r>
        <w:t>Для веществ под номерами 9003, 9004, 9005 и 9006: в колонку 3b включить «M12».</w:t>
      </w:r>
    </w:p>
    <w:p w14:paraId="6649C19F" w14:textId="77777777" w:rsidR="009E01BD" w:rsidRPr="002F4812" w:rsidRDefault="009E01BD" w:rsidP="009E01BD">
      <w:pPr>
        <w:pStyle w:val="H1G"/>
      </w:pPr>
      <w:r>
        <w:tab/>
      </w:r>
      <w:r>
        <w:tab/>
      </w:r>
      <w:r>
        <w:rPr>
          <w:bCs/>
        </w:rPr>
        <w:t>Глава 3.2, 3.2.3</w:t>
      </w:r>
    </w:p>
    <w:p w14:paraId="3695DCE2" w14:textId="77777777" w:rsidR="009E01BD" w:rsidRPr="002F4812" w:rsidRDefault="009E01BD" w:rsidP="009769C2">
      <w:pPr>
        <w:pStyle w:val="SingleTxtG"/>
        <w:ind w:left="2268" w:hanging="1134"/>
      </w:pPr>
      <w:r>
        <w:t>3.2.3.1</w:t>
      </w:r>
      <w:r>
        <w:tab/>
        <w:t>В пояснениях к колонке 3b исключить «, 8» в предпоследнем подпункте. Сразу же после него добавить новый подпункт следующего содержания:</w:t>
      </w:r>
    </w:p>
    <w:p w14:paraId="2E47A810" w14:textId="77777777" w:rsidR="009E01BD" w:rsidRPr="002F4812" w:rsidRDefault="009E01BD" w:rsidP="009E01BD">
      <w:pPr>
        <w:pStyle w:val="SingleTxtG"/>
        <w:ind w:left="2835" w:hanging="567"/>
      </w:pPr>
      <w:r>
        <w:t>«</w:t>
      </w:r>
      <w:r w:rsidR="009769C2" w:rsidRPr="009769C2">
        <w:t>–</w:t>
      </w:r>
      <w:r>
        <w:tab/>
        <w:t>для опасных веществ или изделий класса 8 пояснения в отношении кодов содержатся в пункте 2.2.8.1.4.1;».</w:t>
      </w:r>
    </w:p>
    <w:p w14:paraId="0E073F1D" w14:textId="77777777" w:rsidR="009E01BD" w:rsidRPr="002F4812" w:rsidRDefault="009E01BD" w:rsidP="009E01BD">
      <w:pPr>
        <w:pStyle w:val="SingleTxtG"/>
        <w:ind w:left="2268" w:hanging="1134"/>
        <w:rPr>
          <w:bCs/>
        </w:rPr>
      </w:pPr>
      <w:r>
        <w:t>3.2.3.1</w:t>
      </w:r>
      <w:r>
        <w:tab/>
        <w:t>В раздел «</w:t>
      </w:r>
      <w:r>
        <w:rPr>
          <w:i/>
          <w:iCs/>
        </w:rPr>
        <w:t>Пояснения к таблице С</w:t>
      </w:r>
      <w:r>
        <w:t xml:space="preserve">», колонка 8, добавить новую позицию следующего содержания: «4 Мембранный танк». </w:t>
      </w:r>
    </w:p>
    <w:p w14:paraId="470CF215" w14:textId="77777777" w:rsidR="009E01BD" w:rsidRPr="002F4812" w:rsidRDefault="009E01BD" w:rsidP="009E01BD">
      <w:pPr>
        <w:pStyle w:val="SingleTxtG"/>
        <w:ind w:left="2268" w:hanging="1134"/>
      </w:pPr>
      <w:r>
        <w:t>3.2.3.1, колонка 20</w:t>
      </w:r>
      <w:r>
        <w:tab/>
        <w:t>Исключить замечание 29 и вставить «</w:t>
      </w:r>
      <w:r>
        <w:rPr>
          <w:i/>
          <w:iCs/>
        </w:rPr>
        <w:t>(Исключен)</w:t>
      </w:r>
      <w:r>
        <w:t>».</w:t>
      </w:r>
    </w:p>
    <w:p w14:paraId="56AFF275" w14:textId="77777777" w:rsidR="009E01BD" w:rsidRPr="002F4812" w:rsidRDefault="009E01BD" w:rsidP="009E01BD">
      <w:pPr>
        <w:pStyle w:val="SingleTxtG"/>
        <w:ind w:left="2268" w:hanging="1134"/>
      </w:pPr>
      <w:r>
        <w:t>3.2.3.1</w:t>
      </w:r>
      <w:r>
        <w:tab/>
        <w:t>«Пояснения к таблице С», пункт, касающийся колонки 20 «Дополнительные требования/замечания»: изменить конец замечания 44 следующим образом:</w:t>
      </w:r>
    </w:p>
    <w:p w14:paraId="36F562BF" w14:textId="77777777" w:rsidR="009E01BD" w:rsidRPr="002F4812" w:rsidRDefault="009E01BD" w:rsidP="009E01BD">
      <w:pPr>
        <w:pStyle w:val="SingleTxtG"/>
        <w:ind w:left="2268"/>
      </w:pPr>
      <w:r>
        <w:t>«…или его аналогом [...], позволяющие отнести это вещество к подгруппам II B3, II B2 или II B1 группы взрывоопасности II B или группе взрывоопасности II A.».</w:t>
      </w:r>
    </w:p>
    <w:p w14:paraId="7EDA16F8" w14:textId="77777777" w:rsidR="009E01BD" w:rsidRPr="002F4812" w:rsidRDefault="009E01BD" w:rsidP="009E01BD">
      <w:pPr>
        <w:pStyle w:val="SingleTxtG"/>
        <w:ind w:left="2268" w:hanging="1134"/>
      </w:pPr>
      <w:r>
        <w:t>3.2.3.1</w:t>
      </w:r>
      <w:r>
        <w:tab/>
        <w:t>В раздел «</w:t>
      </w:r>
      <w:r>
        <w:rPr>
          <w:i/>
          <w:iCs/>
        </w:rPr>
        <w:t>Пояснения к таблице С</w:t>
      </w:r>
      <w:r>
        <w:t>», колонка 20, добавить новое замечание 45 следующего содержания:</w:t>
      </w:r>
    </w:p>
    <w:p w14:paraId="0FB02347" w14:textId="77777777" w:rsidR="009E01BD" w:rsidRPr="002F4812" w:rsidRDefault="009E01BD" w:rsidP="009E01BD">
      <w:pPr>
        <w:pStyle w:val="SingleTxtG"/>
        <w:ind w:left="2268"/>
      </w:pPr>
      <w:r>
        <w:t>«45.</w:t>
      </w:r>
      <w:r>
        <w:tab/>
        <w:t>При приеме с морских судов этого вещества в качестве отходов, связанных с эксплуатацией судна, на борту судов должны быть приняты соответствующие меры для предотвращения или максимально возможного снижения воздействия на персонал, находящийся на борту, газовоздушных смесей, истекающих из грузовых танков принимающего судна во время погрузки, и обеспечения защиты персонала на борту во время этих работ. Соответствующим сотрудникам должны предоставляться надлежащие средства индивидуальной защиты, и они должны пользоваться ими в течение всего периода повышенного воздействия.».</w:t>
      </w:r>
    </w:p>
    <w:p w14:paraId="734625F1" w14:textId="77777777" w:rsidR="009E01BD" w:rsidRPr="002F4812" w:rsidRDefault="009E01BD" w:rsidP="009769C2">
      <w:pPr>
        <w:pStyle w:val="H1G"/>
      </w:pPr>
      <w:r>
        <w:tab/>
      </w:r>
      <w:r>
        <w:tab/>
        <w:t>Глава 3.2, таблица С</w:t>
      </w:r>
    </w:p>
    <w:p w14:paraId="652A95DF" w14:textId="77777777" w:rsidR="009E01BD" w:rsidRPr="002F4812" w:rsidRDefault="009E01BD" w:rsidP="009E01BD">
      <w:pPr>
        <w:pStyle w:val="SingleTxtG"/>
        <w:keepNext/>
        <w:keepLines/>
      </w:pPr>
      <w:r>
        <w:t>Добавить в заголовок новую вторую строку следующего содержания:</w:t>
      </w:r>
    </w:p>
    <w:tbl>
      <w:tblPr>
        <w:tblW w:w="4636" w:type="pct"/>
        <w:jc w:val="center"/>
        <w:tblLayout w:type="fixed"/>
        <w:tblCellMar>
          <w:top w:w="28" w:type="dxa"/>
          <w:left w:w="28" w:type="dxa"/>
          <w:bottom w:w="28" w:type="dxa"/>
          <w:right w:w="28" w:type="dxa"/>
        </w:tblCellMar>
        <w:tblLook w:val="0000" w:firstRow="0" w:lastRow="0" w:firstColumn="0" w:lastColumn="0" w:noHBand="0" w:noVBand="0"/>
      </w:tblPr>
      <w:tblGrid>
        <w:gridCol w:w="702"/>
        <w:gridCol w:w="852"/>
        <w:gridCol w:w="849"/>
        <w:gridCol w:w="851"/>
        <w:gridCol w:w="851"/>
        <w:gridCol w:w="708"/>
        <w:gridCol w:w="851"/>
        <w:gridCol w:w="851"/>
        <w:gridCol w:w="708"/>
        <w:gridCol w:w="851"/>
        <w:gridCol w:w="848"/>
      </w:tblGrid>
      <w:tr w:rsidR="000109FC" w:rsidRPr="00A05EB9" w14:paraId="4C68B979" w14:textId="77777777" w:rsidTr="000109FC">
        <w:trPr>
          <w:cantSplit/>
          <w:trHeight w:val="37"/>
          <w:tblHeader/>
          <w:jc w:val="center"/>
        </w:trPr>
        <w:tc>
          <w:tcPr>
            <w:tcW w:w="393" w:type="pct"/>
            <w:tcBorders>
              <w:top w:val="single" w:sz="6" w:space="0" w:color="auto"/>
              <w:left w:val="single" w:sz="6" w:space="0" w:color="auto"/>
              <w:bottom w:val="single" w:sz="6" w:space="0" w:color="auto"/>
              <w:right w:val="single" w:sz="6" w:space="0" w:color="auto"/>
            </w:tcBorders>
          </w:tcPr>
          <w:p w14:paraId="2DC467A7"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(1)</w:t>
            </w:r>
          </w:p>
        </w:tc>
        <w:tc>
          <w:tcPr>
            <w:tcW w:w="477" w:type="pct"/>
            <w:tcBorders>
              <w:top w:val="single" w:sz="6" w:space="0" w:color="auto"/>
              <w:left w:val="single" w:sz="6" w:space="0" w:color="auto"/>
              <w:bottom w:val="single" w:sz="6" w:space="0" w:color="auto"/>
              <w:right w:val="single" w:sz="6" w:space="0" w:color="auto"/>
            </w:tcBorders>
          </w:tcPr>
          <w:p w14:paraId="62C92AC3"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(2)</w:t>
            </w:r>
          </w:p>
        </w:tc>
        <w:tc>
          <w:tcPr>
            <w:tcW w:w="476" w:type="pct"/>
            <w:tcBorders>
              <w:top w:val="single" w:sz="6" w:space="0" w:color="auto"/>
              <w:left w:val="single" w:sz="6" w:space="0" w:color="auto"/>
              <w:bottom w:val="single" w:sz="6" w:space="0" w:color="auto"/>
              <w:right w:val="single" w:sz="4" w:space="0" w:color="auto"/>
            </w:tcBorders>
          </w:tcPr>
          <w:p w14:paraId="5A7A646A"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(3a)</w:t>
            </w:r>
          </w:p>
        </w:tc>
        <w:tc>
          <w:tcPr>
            <w:tcW w:w="477" w:type="pct"/>
            <w:tcBorders>
              <w:top w:val="single" w:sz="6" w:space="0" w:color="auto"/>
              <w:left w:val="single" w:sz="4" w:space="0" w:color="auto"/>
              <w:bottom w:val="single" w:sz="6" w:space="0" w:color="auto"/>
              <w:right w:val="single" w:sz="6" w:space="0" w:color="auto"/>
            </w:tcBorders>
          </w:tcPr>
          <w:p w14:paraId="246B0DBA"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(3b)</w:t>
            </w:r>
          </w:p>
        </w:tc>
        <w:tc>
          <w:tcPr>
            <w:tcW w:w="477" w:type="pct"/>
            <w:tcBorders>
              <w:top w:val="single" w:sz="6" w:space="0" w:color="auto"/>
              <w:left w:val="single" w:sz="6" w:space="0" w:color="auto"/>
              <w:bottom w:val="single" w:sz="6" w:space="0" w:color="auto"/>
              <w:right w:val="single" w:sz="6" w:space="0" w:color="auto"/>
            </w:tcBorders>
          </w:tcPr>
          <w:p w14:paraId="39FA5C88"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(4)</w:t>
            </w:r>
          </w:p>
        </w:tc>
        <w:tc>
          <w:tcPr>
            <w:tcW w:w="397" w:type="pct"/>
            <w:tcBorders>
              <w:top w:val="single" w:sz="6" w:space="0" w:color="auto"/>
              <w:left w:val="single" w:sz="6" w:space="0" w:color="auto"/>
              <w:bottom w:val="single" w:sz="6" w:space="0" w:color="auto"/>
              <w:right w:val="single" w:sz="6" w:space="0" w:color="auto"/>
            </w:tcBorders>
            <w:noWrap/>
          </w:tcPr>
          <w:p w14:paraId="54BC9D94"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(5)</w:t>
            </w:r>
          </w:p>
        </w:tc>
        <w:tc>
          <w:tcPr>
            <w:tcW w:w="477" w:type="pct"/>
            <w:tcBorders>
              <w:top w:val="single" w:sz="6" w:space="0" w:color="auto"/>
              <w:left w:val="single" w:sz="6" w:space="0" w:color="auto"/>
              <w:bottom w:val="single" w:sz="6" w:space="0" w:color="auto"/>
              <w:right w:val="single" w:sz="6" w:space="0" w:color="auto"/>
            </w:tcBorders>
          </w:tcPr>
          <w:p w14:paraId="62F61E3D"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(6)</w:t>
            </w:r>
          </w:p>
        </w:tc>
        <w:tc>
          <w:tcPr>
            <w:tcW w:w="477" w:type="pct"/>
            <w:tcBorders>
              <w:top w:val="single" w:sz="6" w:space="0" w:color="auto"/>
              <w:left w:val="single" w:sz="6" w:space="0" w:color="auto"/>
              <w:bottom w:val="single" w:sz="6" w:space="0" w:color="auto"/>
              <w:right w:val="single" w:sz="6" w:space="0" w:color="auto"/>
            </w:tcBorders>
          </w:tcPr>
          <w:p w14:paraId="16F30472"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(7)</w:t>
            </w:r>
          </w:p>
        </w:tc>
        <w:tc>
          <w:tcPr>
            <w:tcW w:w="397" w:type="pct"/>
            <w:tcBorders>
              <w:top w:val="single" w:sz="6" w:space="0" w:color="auto"/>
              <w:left w:val="single" w:sz="6" w:space="0" w:color="auto"/>
              <w:bottom w:val="single" w:sz="6" w:space="0" w:color="auto"/>
              <w:right w:val="single" w:sz="6" w:space="0" w:color="auto"/>
            </w:tcBorders>
          </w:tcPr>
          <w:p w14:paraId="03FE4DAD"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(8)</w:t>
            </w:r>
          </w:p>
        </w:tc>
        <w:tc>
          <w:tcPr>
            <w:tcW w:w="477" w:type="pct"/>
            <w:tcBorders>
              <w:top w:val="single" w:sz="6" w:space="0" w:color="auto"/>
              <w:left w:val="single" w:sz="6" w:space="0" w:color="auto"/>
              <w:bottom w:val="single" w:sz="6" w:space="0" w:color="auto"/>
              <w:right w:val="single" w:sz="6" w:space="0" w:color="auto"/>
            </w:tcBorders>
          </w:tcPr>
          <w:p w14:paraId="4DF6AB88"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(9)</w:t>
            </w:r>
          </w:p>
        </w:tc>
        <w:tc>
          <w:tcPr>
            <w:tcW w:w="476" w:type="pct"/>
            <w:tcBorders>
              <w:top w:val="single" w:sz="6" w:space="0" w:color="auto"/>
              <w:left w:val="single" w:sz="6" w:space="0" w:color="auto"/>
              <w:bottom w:val="single" w:sz="6" w:space="0" w:color="auto"/>
              <w:right w:val="single" w:sz="6" w:space="0" w:color="auto"/>
            </w:tcBorders>
          </w:tcPr>
          <w:p w14:paraId="0B1F5767" w14:textId="77777777" w:rsidR="009E01BD" w:rsidRPr="00A05EB9" w:rsidRDefault="009E01BD" w:rsidP="00F32C4E">
            <w:pPr>
              <w:keepNext/>
              <w:keepLines/>
              <w:autoSpaceDE w:val="0"/>
              <w:autoSpaceDN w:val="0"/>
              <w:adjustRightInd w:val="0"/>
              <w:spacing w:before="10" w:after="10" w:line="240" w:lineRule="auto"/>
              <w:jc w:val="center"/>
              <w:rPr>
                <w:rFonts w:asciiTheme="majorBidi" w:hAnsiTheme="majorBidi" w:cstheme="majorBidi"/>
                <w:color w:val="000000"/>
                <w:sz w:val="16"/>
                <w:szCs w:val="16"/>
              </w:rPr>
            </w:pPr>
            <w:r>
              <w:t>(10)</w:t>
            </w:r>
          </w:p>
        </w:tc>
      </w:tr>
      <w:tr w:rsidR="000109FC" w:rsidRPr="00AC0B93" w14:paraId="15489629" w14:textId="77777777" w:rsidTr="000109FC">
        <w:trPr>
          <w:cantSplit/>
          <w:trHeight w:val="37"/>
          <w:tblHeader/>
          <w:jc w:val="center"/>
        </w:trPr>
        <w:tc>
          <w:tcPr>
            <w:tcW w:w="393" w:type="pct"/>
            <w:tcBorders>
              <w:top w:val="single" w:sz="6" w:space="0" w:color="auto"/>
              <w:left w:val="single" w:sz="6" w:space="0" w:color="auto"/>
              <w:bottom w:val="single" w:sz="6" w:space="0" w:color="auto"/>
              <w:right w:val="single" w:sz="6" w:space="0" w:color="auto"/>
            </w:tcBorders>
          </w:tcPr>
          <w:p w14:paraId="68A0337E" w14:textId="77777777" w:rsidR="009E01BD" w:rsidRPr="00AC0B93"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lang w:bidi="th-TH"/>
              </w:rPr>
            </w:pPr>
          </w:p>
        </w:tc>
        <w:tc>
          <w:tcPr>
            <w:tcW w:w="477" w:type="pct"/>
            <w:tcBorders>
              <w:top w:val="single" w:sz="6" w:space="0" w:color="auto"/>
              <w:left w:val="single" w:sz="6" w:space="0" w:color="auto"/>
              <w:bottom w:val="single" w:sz="6" w:space="0" w:color="auto"/>
              <w:right w:val="single" w:sz="6" w:space="0" w:color="auto"/>
            </w:tcBorders>
          </w:tcPr>
          <w:p w14:paraId="64E44F20"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3.1.2</w:t>
            </w:r>
          </w:p>
        </w:tc>
        <w:tc>
          <w:tcPr>
            <w:tcW w:w="476" w:type="pct"/>
            <w:tcBorders>
              <w:top w:val="single" w:sz="6" w:space="0" w:color="auto"/>
              <w:left w:val="single" w:sz="6" w:space="0" w:color="auto"/>
              <w:bottom w:val="single" w:sz="6" w:space="0" w:color="auto"/>
              <w:right w:val="single" w:sz="4" w:space="0" w:color="auto"/>
            </w:tcBorders>
          </w:tcPr>
          <w:p w14:paraId="25BC5D1D"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2.2</w:t>
            </w:r>
          </w:p>
        </w:tc>
        <w:tc>
          <w:tcPr>
            <w:tcW w:w="477" w:type="pct"/>
            <w:tcBorders>
              <w:top w:val="single" w:sz="6" w:space="0" w:color="auto"/>
              <w:left w:val="single" w:sz="4" w:space="0" w:color="auto"/>
              <w:bottom w:val="single" w:sz="6" w:space="0" w:color="auto"/>
              <w:right w:val="single" w:sz="6" w:space="0" w:color="auto"/>
            </w:tcBorders>
          </w:tcPr>
          <w:p w14:paraId="464CD6E2"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2.2</w:t>
            </w:r>
          </w:p>
        </w:tc>
        <w:tc>
          <w:tcPr>
            <w:tcW w:w="477" w:type="pct"/>
            <w:tcBorders>
              <w:top w:val="single" w:sz="6" w:space="0" w:color="auto"/>
              <w:left w:val="single" w:sz="6" w:space="0" w:color="auto"/>
              <w:bottom w:val="single" w:sz="6" w:space="0" w:color="auto"/>
              <w:right w:val="single" w:sz="6" w:space="0" w:color="auto"/>
            </w:tcBorders>
          </w:tcPr>
          <w:p w14:paraId="0CDC8288"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2.1.1.3</w:t>
            </w:r>
          </w:p>
        </w:tc>
        <w:tc>
          <w:tcPr>
            <w:tcW w:w="397" w:type="pct"/>
            <w:tcBorders>
              <w:top w:val="single" w:sz="6" w:space="0" w:color="auto"/>
              <w:left w:val="single" w:sz="6" w:space="0" w:color="auto"/>
              <w:bottom w:val="single" w:sz="6" w:space="0" w:color="auto"/>
              <w:right w:val="single" w:sz="6" w:space="0" w:color="auto"/>
            </w:tcBorders>
            <w:noWrap/>
          </w:tcPr>
          <w:p w14:paraId="02885A80"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5.2.2/</w:t>
            </w:r>
            <w:r w:rsidR="000109FC">
              <w:rPr>
                <w:b/>
                <w:bCs/>
              </w:rPr>
              <w:br/>
            </w:r>
            <w:r w:rsidRPr="009422B8">
              <w:rPr>
                <w:b/>
                <w:bCs/>
              </w:rPr>
              <w:t>3.2.3.1</w:t>
            </w:r>
          </w:p>
        </w:tc>
        <w:tc>
          <w:tcPr>
            <w:tcW w:w="477" w:type="pct"/>
            <w:tcBorders>
              <w:top w:val="single" w:sz="6" w:space="0" w:color="auto"/>
              <w:left w:val="single" w:sz="6" w:space="0" w:color="auto"/>
              <w:bottom w:val="single" w:sz="6" w:space="0" w:color="auto"/>
              <w:right w:val="single" w:sz="6" w:space="0" w:color="auto"/>
            </w:tcBorders>
          </w:tcPr>
          <w:p w14:paraId="440491BA"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1.2.1/</w:t>
            </w:r>
            <w:r w:rsidR="000109FC">
              <w:rPr>
                <w:b/>
                <w:bCs/>
              </w:rPr>
              <w:br/>
            </w:r>
            <w:r w:rsidRPr="009422B8">
              <w:rPr>
                <w:b/>
                <w:bCs/>
              </w:rPr>
              <w:t>7.2.2.0.1</w:t>
            </w:r>
          </w:p>
        </w:tc>
        <w:tc>
          <w:tcPr>
            <w:tcW w:w="477" w:type="pct"/>
            <w:tcBorders>
              <w:top w:val="single" w:sz="6" w:space="0" w:color="auto"/>
              <w:left w:val="single" w:sz="6" w:space="0" w:color="auto"/>
              <w:bottom w:val="single" w:sz="6" w:space="0" w:color="auto"/>
              <w:right w:val="single" w:sz="6" w:space="0" w:color="auto"/>
            </w:tcBorders>
          </w:tcPr>
          <w:p w14:paraId="7E57735F"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3.2.3.1/</w:t>
            </w:r>
            <w:r w:rsidR="000109FC">
              <w:rPr>
                <w:b/>
                <w:bCs/>
              </w:rPr>
              <w:br/>
            </w:r>
            <w:r w:rsidRPr="009422B8">
              <w:rPr>
                <w:b/>
                <w:bCs/>
              </w:rPr>
              <w:t>1.2.1</w:t>
            </w:r>
          </w:p>
        </w:tc>
        <w:tc>
          <w:tcPr>
            <w:tcW w:w="397" w:type="pct"/>
            <w:tcBorders>
              <w:top w:val="single" w:sz="6" w:space="0" w:color="auto"/>
              <w:left w:val="single" w:sz="6" w:space="0" w:color="auto"/>
              <w:bottom w:val="single" w:sz="6" w:space="0" w:color="auto"/>
              <w:right w:val="single" w:sz="6" w:space="0" w:color="auto"/>
            </w:tcBorders>
          </w:tcPr>
          <w:p w14:paraId="7BF1FC71"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3.2.3.1/</w:t>
            </w:r>
            <w:r w:rsidR="000109FC">
              <w:rPr>
                <w:b/>
                <w:bCs/>
              </w:rPr>
              <w:br/>
            </w:r>
            <w:r w:rsidRPr="009422B8">
              <w:rPr>
                <w:b/>
                <w:bCs/>
              </w:rPr>
              <w:t>1.2.1</w:t>
            </w:r>
          </w:p>
        </w:tc>
        <w:tc>
          <w:tcPr>
            <w:tcW w:w="477" w:type="pct"/>
            <w:tcBorders>
              <w:top w:val="single" w:sz="6" w:space="0" w:color="auto"/>
              <w:left w:val="single" w:sz="6" w:space="0" w:color="auto"/>
              <w:bottom w:val="single" w:sz="6" w:space="0" w:color="auto"/>
              <w:right w:val="single" w:sz="6" w:space="0" w:color="auto"/>
            </w:tcBorders>
          </w:tcPr>
          <w:p w14:paraId="0D6E81DA"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3.2.3.1/</w:t>
            </w:r>
            <w:r w:rsidR="000109FC">
              <w:rPr>
                <w:b/>
                <w:bCs/>
              </w:rPr>
              <w:br/>
            </w:r>
            <w:r w:rsidRPr="009422B8">
              <w:rPr>
                <w:b/>
                <w:bCs/>
              </w:rPr>
              <w:t>1.2.1</w:t>
            </w:r>
          </w:p>
        </w:tc>
        <w:tc>
          <w:tcPr>
            <w:tcW w:w="476" w:type="pct"/>
            <w:tcBorders>
              <w:top w:val="single" w:sz="6" w:space="0" w:color="auto"/>
              <w:left w:val="single" w:sz="6" w:space="0" w:color="auto"/>
              <w:bottom w:val="single" w:sz="6" w:space="0" w:color="auto"/>
              <w:right w:val="single" w:sz="6" w:space="0" w:color="auto"/>
            </w:tcBorders>
          </w:tcPr>
          <w:p w14:paraId="637832FA"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3.2.3.1/</w:t>
            </w:r>
            <w:r w:rsidR="000109FC">
              <w:rPr>
                <w:b/>
                <w:bCs/>
              </w:rPr>
              <w:br/>
            </w:r>
            <w:r w:rsidRPr="009422B8">
              <w:rPr>
                <w:b/>
                <w:bCs/>
              </w:rPr>
              <w:t>1.2.1</w:t>
            </w:r>
          </w:p>
        </w:tc>
      </w:tr>
    </w:tbl>
    <w:p w14:paraId="1CB5679B" w14:textId="77777777" w:rsidR="009E01BD" w:rsidRPr="00A05EB9" w:rsidRDefault="009E01BD" w:rsidP="009E01BD">
      <w:pPr>
        <w:pStyle w:val="SingleTxtG"/>
      </w:pPr>
    </w:p>
    <w:tbl>
      <w:tblPr>
        <w:tblW w:w="4639" w:type="pct"/>
        <w:jc w:val="center"/>
        <w:tblLayout w:type="fixed"/>
        <w:tblCellMar>
          <w:top w:w="28" w:type="dxa"/>
          <w:left w:w="28" w:type="dxa"/>
          <w:bottom w:w="28" w:type="dxa"/>
          <w:right w:w="28" w:type="dxa"/>
        </w:tblCellMar>
        <w:tblLook w:val="0000" w:firstRow="0" w:lastRow="0" w:firstColumn="0" w:lastColumn="0" w:noHBand="0" w:noVBand="0"/>
      </w:tblPr>
      <w:tblGrid>
        <w:gridCol w:w="987"/>
        <w:gridCol w:w="1078"/>
        <w:gridCol w:w="911"/>
        <w:gridCol w:w="1019"/>
        <w:gridCol w:w="770"/>
        <w:gridCol w:w="911"/>
        <w:gridCol w:w="839"/>
        <w:gridCol w:w="812"/>
        <w:gridCol w:w="805"/>
        <w:gridCol w:w="795"/>
      </w:tblGrid>
      <w:tr w:rsidR="000109FC" w:rsidRPr="00A05EB9" w14:paraId="387B310E" w14:textId="77777777" w:rsidTr="000109FC">
        <w:trPr>
          <w:cantSplit/>
          <w:trHeight w:val="37"/>
          <w:tblHeader/>
          <w:jc w:val="center"/>
        </w:trPr>
        <w:tc>
          <w:tcPr>
            <w:tcW w:w="553" w:type="pct"/>
            <w:tcBorders>
              <w:top w:val="single" w:sz="6" w:space="0" w:color="auto"/>
              <w:left w:val="single" w:sz="6" w:space="0" w:color="auto"/>
              <w:bottom w:val="single" w:sz="6" w:space="0" w:color="auto"/>
              <w:right w:val="single" w:sz="6" w:space="0" w:color="auto"/>
            </w:tcBorders>
          </w:tcPr>
          <w:p w14:paraId="76546E70"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(11)</w:t>
            </w:r>
          </w:p>
        </w:tc>
        <w:tc>
          <w:tcPr>
            <w:tcW w:w="604" w:type="pct"/>
            <w:tcBorders>
              <w:top w:val="single" w:sz="6" w:space="0" w:color="auto"/>
              <w:left w:val="single" w:sz="6" w:space="0" w:color="auto"/>
              <w:bottom w:val="single" w:sz="6" w:space="0" w:color="auto"/>
              <w:right w:val="single" w:sz="6" w:space="0" w:color="auto"/>
            </w:tcBorders>
          </w:tcPr>
          <w:p w14:paraId="201DA352"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(12)</w:t>
            </w:r>
          </w:p>
        </w:tc>
        <w:tc>
          <w:tcPr>
            <w:tcW w:w="510" w:type="pct"/>
            <w:tcBorders>
              <w:top w:val="single" w:sz="6" w:space="0" w:color="auto"/>
              <w:left w:val="single" w:sz="6" w:space="0" w:color="auto"/>
              <w:bottom w:val="single" w:sz="6" w:space="0" w:color="auto"/>
              <w:right w:val="single" w:sz="6" w:space="0" w:color="auto"/>
            </w:tcBorders>
          </w:tcPr>
          <w:p w14:paraId="2C0F322B"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(13)</w:t>
            </w:r>
          </w:p>
        </w:tc>
        <w:tc>
          <w:tcPr>
            <w:tcW w:w="571" w:type="pct"/>
            <w:tcBorders>
              <w:top w:val="single" w:sz="6" w:space="0" w:color="auto"/>
              <w:left w:val="single" w:sz="6" w:space="0" w:color="auto"/>
              <w:bottom w:val="single" w:sz="6" w:space="0" w:color="auto"/>
              <w:right w:val="single" w:sz="6" w:space="0" w:color="auto"/>
            </w:tcBorders>
          </w:tcPr>
          <w:p w14:paraId="5E0469FF"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(14)</w:t>
            </w:r>
          </w:p>
        </w:tc>
        <w:tc>
          <w:tcPr>
            <w:tcW w:w="431" w:type="pct"/>
            <w:tcBorders>
              <w:top w:val="single" w:sz="6" w:space="0" w:color="auto"/>
              <w:left w:val="single" w:sz="6" w:space="0" w:color="auto"/>
              <w:bottom w:val="single" w:sz="6" w:space="0" w:color="auto"/>
              <w:right w:val="single" w:sz="6" w:space="0" w:color="auto"/>
            </w:tcBorders>
          </w:tcPr>
          <w:p w14:paraId="6A633553"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(15)</w:t>
            </w:r>
          </w:p>
        </w:tc>
        <w:tc>
          <w:tcPr>
            <w:tcW w:w="510" w:type="pct"/>
            <w:tcBorders>
              <w:top w:val="single" w:sz="6" w:space="0" w:color="auto"/>
              <w:left w:val="single" w:sz="6" w:space="0" w:color="auto"/>
              <w:bottom w:val="single" w:sz="6" w:space="0" w:color="auto"/>
              <w:right w:val="single" w:sz="6" w:space="0" w:color="auto"/>
            </w:tcBorders>
          </w:tcPr>
          <w:p w14:paraId="7B019B3F"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(16)</w:t>
            </w:r>
          </w:p>
        </w:tc>
        <w:tc>
          <w:tcPr>
            <w:tcW w:w="470" w:type="pct"/>
            <w:tcBorders>
              <w:top w:val="single" w:sz="6" w:space="0" w:color="auto"/>
              <w:left w:val="single" w:sz="6" w:space="0" w:color="auto"/>
              <w:bottom w:val="single" w:sz="6" w:space="0" w:color="auto"/>
              <w:right w:val="single" w:sz="6" w:space="0" w:color="auto"/>
            </w:tcBorders>
          </w:tcPr>
          <w:p w14:paraId="07ADC7E3"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(17)</w:t>
            </w:r>
          </w:p>
        </w:tc>
        <w:tc>
          <w:tcPr>
            <w:tcW w:w="455" w:type="pct"/>
            <w:tcBorders>
              <w:top w:val="single" w:sz="6" w:space="0" w:color="auto"/>
              <w:left w:val="single" w:sz="6" w:space="0" w:color="auto"/>
              <w:bottom w:val="single" w:sz="6" w:space="0" w:color="auto"/>
              <w:right w:val="single" w:sz="6" w:space="0" w:color="auto"/>
            </w:tcBorders>
          </w:tcPr>
          <w:p w14:paraId="30D9F6A7"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(18)</w:t>
            </w:r>
          </w:p>
        </w:tc>
        <w:tc>
          <w:tcPr>
            <w:tcW w:w="451" w:type="pct"/>
            <w:tcBorders>
              <w:top w:val="single" w:sz="6" w:space="0" w:color="auto"/>
              <w:left w:val="single" w:sz="6" w:space="0" w:color="auto"/>
              <w:bottom w:val="single" w:sz="6" w:space="0" w:color="auto"/>
              <w:right w:val="single" w:sz="6" w:space="0" w:color="auto"/>
            </w:tcBorders>
          </w:tcPr>
          <w:p w14:paraId="34D83E6F"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(19)</w:t>
            </w:r>
          </w:p>
        </w:tc>
        <w:tc>
          <w:tcPr>
            <w:tcW w:w="445" w:type="pct"/>
            <w:tcBorders>
              <w:top w:val="single" w:sz="6" w:space="0" w:color="auto"/>
              <w:left w:val="single" w:sz="6" w:space="0" w:color="auto"/>
              <w:bottom w:val="single" w:sz="6" w:space="0" w:color="auto"/>
              <w:right w:val="single" w:sz="6" w:space="0" w:color="auto"/>
            </w:tcBorders>
          </w:tcPr>
          <w:p w14:paraId="66DFF307" w14:textId="77777777" w:rsidR="009E01BD" w:rsidRPr="00A05EB9" w:rsidRDefault="009E01BD" w:rsidP="00F32C4E">
            <w:pPr>
              <w:autoSpaceDE w:val="0"/>
              <w:autoSpaceDN w:val="0"/>
              <w:adjustRightInd w:val="0"/>
              <w:spacing w:before="10" w:after="10" w:line="240" w:lineRule="auto"/>
              <w:jc w:val="center"/>
              <w:rPr>
                <w:rFonts w:asciiTheme="majorBidi" w:hAnsiTheme="majorBidi" w:cstheme="majorBidi"/>
                <w:color w:val="000000"/>
                <w:sz w:val="16"/>
                <w:szCs w:val="16"/>
              </w:rPr>
            </w:pPr>
            <w:r>
              <w:t>(20)</w:t>
            </w:r>
          </w:p>
        </w:tc>
      </w:tr>
      <w:tr w:rsidR="000109FC" w:rsidRPr="00AC0B93" w14:paraId="29FCAEE9" w14:textId="77777777" w:rsidTr="000109FC">
        <w:trPr>
          <w:cantSplit/>
          <w:trHeight w:val="37"/>
          <w:tblHeader/>
          <w:jc w:val="center"/>
        </w:trPr>
        <w:tc>
          <w:tcPr>
            <w:tcW w:w="553" w:type="pct"/>
            <w:tcBorders>
              <w:top w:val="single" w:sz="6" w:space="0" w:color="auto"/>
              <w:left w:val="single" w:sz="6" w:space="0" w:color="auto"/>
              <w:bottom w:val="single" w:sz="6" w:space="0" w:color="auto"/>
              <w:right w:val="single" w:sz="6" w:space="0" w:color="auto"/>
            </w:tcBorders>
          </w:tcPr>
          <w:p w14:paraId="6915B3EF"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7.2.4.21</w:t>
            </w:r>
          </w:p>
        </w:tc>
        <w:tc>
          <w:tcPr>
            <w:tcW w:w="604" w:type="pct"/>
            <w:tcBorders>
              <w:top w:val="single" w:sz="6" w:space="0" w:color="auto"/>
              <w:left w:val="single" w:sz="6" w:space="0" w:color="auto"/>
              <w:bottom w:val="single" w:sz="6" w:space="0" w:color="auto"/>
              <w:right w:val="single" w:sz="6" w:space="0" w:color="auto"/>
            </w:tcBorders>
          </w:tcPr>
          <w:p w14:paraId="00A4CD77"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3.2.3.1</w:t>
            </w:r>
          </w:p>
        </w:tc>
        <w:tc>
          <w:tcPr>
            <w:tcW w:w="510" w:type="pct"/>
            <w:tcBorders>
              <w:top w:val="single" w:sz="6" w:space="0" w:color="auto"/>
              <w:left w:val="single" w:sz="6" w:space="0" w:color="auto"/>
              <w:bottom w:val="single" w:sz="6" w:space="0" w:color="auto"/>
              <w:right w:val="single" w:sz="6" w:space="0" w:color="auto"/>
            </w:tcBorders>
          </w:tcPr>
          <w:p w14:paraId="4D6B0873"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3.2.3.1/</w:t>
            </w:r>
            <w:r w:rsidR="000109FC">
              <w:rPr>
                <w:b/>
                <w:bCs/>
              </w:rPr>
              <w:br/>
            </w:r>
            <w:r w:rsidRPr="009422B8">
              <w:rPr>
                <w:b/>
                <w:bCs/>
              </w:rPr>
              <w:t>1.2.1</w:t>
            </w:r>
          </w:p>
        </w:tc>
        <w:tc>
          <w:tcPr>
            <w:tcW w:w="571" w:type="pct"/>
            <w:tcBorders>
              <w:top w:val="single" w:sz="6" w:space="0" w:color="auto"/>
              <w:left w:val="single" w:sz="6" w:space="0" w:color="auto"/>
              <w:bottom w:val="single" w:sz="6" w:space="0" w:color="auto"/>
              <w:right w:val="single" w:sz="6" w:space="0" w:color="auto"/>
            </w:tcBorders>
          </w:tcPr>
          <w:p w14:paraId="1E3002CA"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3.2.3.1/</w:t>
            </w:r>
            <w:r w:rsidR="000109FC">
              <w:rPr>
                <w:b/>
                <w:bCs/>
              </w:rPr>
              <w:br/>
            </w:r>
            <w:r w:rsidRPr="009422B8">
              <w:rPr>
                <w:b/>
                <w:bCs/>
              </w:rPr>
              <w:t xml:space="preserve">1.2.1 </w:t>
            </w:r>
          </w:p>
        </w:tc>
        <w:tc>
          <w:tcPr>
            <w:tcW w:w="431" w:type="pct"/>
            <w:tcBorders>
              <w:top w:val="single" w:sz="6" w:space="0" w:color="auto"/>
              <w:left w:val="single" w:sz="6" w:space="0" w:color="auto"/>
              <w:bottom w:val="single" w:sz="6" w:space="0" w:color="auto"/>
              <w:right w:val="single" w:sz="6" w:space="0" w:color="auto"/>
            </w:tcBorders>
          </w:tcPr>
          <w:p w14:paraId="32E7CA9D"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1.2.1</w:t>
            </w:r>
          </w:p>
        </w:tc>
        <w:tc>
          <w:tcPr>
            <w:tcW w:w="510" w:type="pct"/>
            <w:tcBorders>
              <w:top w:val="single" w:sz="6" w:space="0" w:color="auto"/>
              <w:left w:val="single" w:sz="6" w:space="0" w:color="auto"/>
              <w:bottom w:val="single" w:sz="6" w:space="0" w:color="auto"/>
              <w:right w:val="single" w:sz="6" w:space="0" w:color="auto"/>
            </w:tcBorders>
          </w:tcPr>
          <w:p w14:paraId="0154AA9A"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1.2.1/</w:t>
            </w:r>
            <w:r w:rsidR="000109FC">
              <w:rPr>
                <w:b/>
                <w:bCs/>
              </w:rPr>
              <w:br/>
            </w:r>
            <w:r w:rsidRPr="009422B8">
              <w:rPr>
                <w:b/>
                <w:bCs/>
              </w:rPr>
              <w:t xml:space="preserve">3.2.3.3 </w:t>
            </w:r>
          </w:p>
        </w:tc>
        <w:tc>
          <w:tcPr>
            <w:tcW w:w="470" w:type="pct"/>
            <w:tcBorders>
              <w:top w:val="single" w:sz="6" w:space="0" w:color="auto"/>
              <w:left w:val="single" w:sz="6" w:space="0" w:color="auto"/>
              <w:bottom w:val="single" w:sz="6" w:space="0" w:color="auto"/>
              <w:right w:val="single" w:sz="6" w:space="0" w:color="auto"/>
            </w:tcBorders>
          </w:tcPr>
          <w:p w14:paraId="282186F3"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1.2.1/</w:t>
            </w:r>
            <w:r w:rsidR="000109FC">
              <w:rPr>
                <w:b/>
                <w:bCs/>
              </w:rPr>
              <w:br/>
            </w:r>
            <w:r w:rsidRPr="009422B8">
              <w:rPr>
                <w:b/>
                <w:bCs/>
              </w:rPr>
              <w:t>3.2.3.3</w:t>
            </w:r>
          </w:p>
        </w:tc>
        <w:tc>
          <w:tcPr>
            <w:tcW w:w="455" w:type="pct"/>
            <w:tcBorders>
              <w:top w:val="single" w:sz="6" w:space="0" w:color="auto"/>
              <w:left w:val="single" w:sz="6" w:space="0" w:color="auto"/>
              <w:bottom w:val="single" w:sz="6" w:space="0" w:color="auto"/>
              <w:right w:val="single" w:sz="6" w:space="0" w:color="auto"/>
            </w:tcBorders>
          </w:tcPr>
          <w:p w14:paraId="2942EA2D"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8.1.5</w:t>
            </w:r>
          </w:p>
        </w:tc>
        <w:tc>
          <w:tcPr>
            <w:tcW w:w="451" w:type="pct"/>
            <w:tcBorders>
              <w:top w:val="single" w:sz="6" w:space="0" w:color="auto"/>
              <w:left w:val="single" w:sz="6" w:space="0" w:color="auto"/>
              <w:bottom w:val="single" w:sz="6" w:space="0" w:color="auto"/>
              <w:right w:val="single" w:sz="6" w:space="0" w:color="auto"/>
            </w:tcBorders>
          </w:tcPr>
          <w:p w14:paraId="071E93C9"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7.2.5</w:t>
            </w:r>
          </w:p>
        </w:tc>
        <w:tc>
          <w:tcPr>
            <w:tcW w:w="445" w:type="pct"/>
            <w:tcBorders>
              <w:top w:val="single" w:sz="6" w:space="0" w:color="auto"/>
              <w:left w:val="single" w:sz="6" w:space="0" w:color="auto"/>
              <w:bottom w:val="single" w:sz="6" w:space="0" w:color="auto"/>
              <w:right w:val="single" w:sz="6" w:space="0" w:color="auto"/>
            </w:tcBorders>
          </w:tcPr>
          <w:p w14:paraId="3B18302B" w14:textId="77777777" w:rsidR="009E01BD" w:rsidRPr="009422B8" w:rsidRDefault="009E01BD" w:rsidP="00F32C4E">
            <w:pPr>
              <w:autoSpaceDE w:val="0"/>
              <w:autoSpaceDN w:val="0"/>
              <w:adjustRightInd w:val="0"/>
              <w:spacing w:before="10" w:after="10" w:line="240" w:lineRule="auto"/>
              <w:jc w:val="center"/>
              <w:rPr>
                <w:rFonts w:asciiTheme="majorBidi" w:hAnsiTheme="majorBidi" w:cstheme="majorBidi"/>
                <w:b/>
                <w:bCs/>
                <w:color w:val="000000"/>
                <w:sz w:val="18"/>
                <w:szCs w:val="18"/>
              </w:rPr>
            </w:pPr>
            <w:r w:rsidRPr="009422B8">
              <w:rPr>
                <w:b/>
                <w:bCs/>
              </w:rPr>
              <w:t>3.2.3.1</w:t>
            </w:r>
          </w:p>
        </w:tc>
      </w:tr>
    </w:tbl>
    <w:p w14:paraId="5DCEF52A" w14:textId="77777777" w:rsidR="009E01BD" w:rsidRPr="002F4812" w:rsidRDefault="009E01BD" w:rsidP="009E01BD">
      <w:pPr>
        <w:pStyle w:val="SingleTxtG"/>
        <w:spacing w:before="240"/>
      </w:pPr>
      <w:r>
        <w:t>Поправка к описанию колонки 3b не касается текста на русском языке.</w:t>
      </w:r>
    </w:p>
    <w:p w14:paraId="67A021E6" w14:textId="77777777" w:rsidR="009E01BD" w:rsidRPr="002F4812" w:rsidRDefault="009E01BD" w:rsidP="009E01BD">
      <w:pPr>
        <w:pStyle w:val="SingleTxtG"/>
      </w:pPr>
      <w:r>
        <w:lastRenderedPageBreak/>
        <w:t>3.2.3.2</w:t>
      </w:r>
      <w:r>
        <w:tab/>
      </w:r>
      <w:r w:rsidR="006E4D9B">
        <w:tab/>
      </w:r>
      <w:r>
        <w:t>Для всех применимых позиций: в колонке 20 исключить «29».</w:t>
      </w:r>
    </w:p>
    <w:p w14:paraId="05416600" w14:textId="77777777" w:rsidR="009E01BD" w:rsidRPr="002F4812" w:rsidRDefault="009E01BD" w:rsidP="009E01BD">
      <w:pPr>
        <w:pStyle w:val="SingleTxtG"/>
        <w:rPr>
          <w:rFonts w:eastAsiaTheme="minorEastAsia"/>
        </w:rPr>
      </w:pPr>
      <w:r>
        <w:t>Для № ООН 1010 1,2-БУТАДИЕН СТАБИЛИЗИРОВАННЫЙ: изменить текст в колонке 2 следующим образом: «БУТАДИЕНЫ (1,2-БУТАДИЕН) СТАБИЛИЗИРОВАННЫЕ».</w:t>
      </w:r>
    </w:p>
    <w:p w14:paraId="38F2C1A0" w14:textId="77777777" w:rsidR="009E01BD" w:rsidRPr="002F4812" w:rsidRDefault="009E01BD" w:rsidP="009E01BD">
      <w:pPr>
        <w:pStyle w:val="SingleTxtG"/>
        <w:rPr>
          <w:rFonts w:eastAsiaTheme="minorEastAsia"/>
        </w:rPr>
      </w:pPr>
      <w:r>
        <w:t>Для № ООН 1010 1,3-БУТАДИЕН СТАБИЛИЗИРОВАННЫЙ: изменить текст в колонке 2 следующим образом: «БУТАДИЕНЫ (1,3-БУТАДИЕН) СТАБИЛИЗИРОВАННЫЕ».</w:t>
      </w:r>
    </w:p>
    <w:p w14:paraId="53FAF6BC" w14:textId="77777777" w:rsidR="009E01BD" w:rsidRPr="002F4812" w:rsidRDefault="009E01BD" w:rsidP="009E01BD">
      <w:pPr>
        <w:pStyle w:val="SingleTxtG"/>
        <w:rPr>
          <w:rFonts w:eastAsiaTheme="minorEastAsia"/>
        </w:rPr>
      </w:pPr>
      <w:r>
        <w:t>Для № ООН 1020: изменить текст в колонке 2 следующим образом: «ХЛОРПЕНТАФТОРЭТАН (газ рефрижераторный R 115)».</w:t>
      </w:r>
    </w:p>
    <w:p w14:paraId="5DD85B71" w14:textId="77777777" w:rsidR="009E01BD" w:rsidRPr="002F4812" w:rsidRDefault="009E01BD" w:rsidP="009E01BD">
      <w:pPr>
        <w:pStyle w:val="SingleTxtG"/>
        <w:rPr>
          <w:rFonts w:eastAsiaTheme="minorEastAsia"/>
        </w:rPr>
      </w:pPr>
      <w:r>
        <w:t xml:space="preserve">Для № ООН 1108: изменить текст в колонке 2 следующим образом: «1-ПЕНТЕН </w:t>
      </w:r>
      <w:r w:rsidR="006E4D9B">
        <w:br/>
      </w:r>
      <w:r>
        <w:t>(н-амилен)».</w:t>
      </w:r>
    </w:p>
    <w:p w14:paraId="5038F363" w14:textId="77777777" w:rsidR="009E01BD" w:rsidRPr="002F4812" w:rsidRDefault="009E01BD" w:rsidP="009E01BD">
      <w:pPr>
        <w:pStyle w:val="SingleTxtG"/>
      </w:pPr>
      <w:r>
        <w:t xml:space="preserve">Поправка к № ООН 1177 не касается текста на русском языке. </w:t>
      </w:r>
    </w:p>
    <w:p w14:paraId="33DE080A" w14:textId="77777777" w:rsidR="009E01BD" w:rsidRPr="002F4812" w:rsidRDefault="009E01BD" w:rsidP="009E01BD">
      <w:pPr>
        <w:pStyle w:val="SingleTxtG"/>
      </w:pPr>
      <w:r>
        <w:t>Для № ООН 1179: изменить текст в колонке 16 следующим образом: «II A».</w:t>
      </w:r>
    </w:p>
    <w:p w14:paraId="67E730C3" w14:textId="77777777" w:rsidR="009E01BD" w:rsidRPr="002F4812" w:rsidRDefault="009E01BD" w:rsidP="009E01BD">
      <w:pPr>
        <w:pStyle w:val="SingleTxtG"/>
        <w:rPr>
          <w:rFonts w:eastAsiaTheme="minorEastAsia"/>
        </w:rPr>
      </w:pPr>
      <w:r>
        <w:t xml:space="preserve">Для № ООН 1193: изменить текст в колонке 2 следующим образом: </w:t>
      </w:r>
      <w:r w:rsidRPr="007709CB">
        <w:t>«ЭТИЛМЕТИЛКЕТОН (</w:t>
      </w:r>
      <w:proofErr w:type="spellStart"/>
      <w:r w:rsidRPr="007709CB">
        <w:t>метилэтилкетон</w:t>
      </w:r>
      <w:proofErr w:type="spellEnd"/>
      <w:r>
        <w:t>)».</w:t>
      </w:r>
    </w:p>
    <w:p w14:paraId="2B468D78" w14:textId="77777777" w:rsidR="009E01BD" w:rsidRPr="002F4812" w:rsidRDefault="009E01BD" w:rsidP="009E01BD">
      <w:pPr>
        <w:pStyle w:val="SingleTxtG"/>
        <w:rPr>
          <w:rFonts w:eastAsiaTheme="minorEastAsia"/>
        </w:rPr>
      </w:pPr>
      <w:r>
        <w:t>Для № ООН 1212: изменить текст в колонке 2 следующим образом: «ИЗОБУТАНОЛ (спирт изобутиловый)».</w:t>
      </w:r>
    </w:p>
    <w:p w14:paraId="4CAE0C42" w14:textId="77777777" w:rsidR="009E01BD" w:rsidRPr="002F4812" w:rsidRDefault="009E01BD" w:rsidP="009E01BD">
      <w:pPr>
        <w:pStyle w:val="SingleTxtG"/>
      </w:pPr>
      <w:r>
        <w:t>Для № ООН 1216: изменить указания в колонке 16 следующим образом: «II B (II B1)».</w:t>
      </w:r>
    </w:p>
    <w:p w14:paraId="4C192DBF" w14:textId="77777777" w:rsidR="009E01BD" w:rsidRPr="002F4812" w:rsidRDefault="009E01BD" w:rsidP="009E01BD">
      <w:pPr>
        <w:pStyle w:val="SingleTxtG"/>
        <w:rPr>
          <w:rFonts w:eastAsiaTheme="minorEastAsia"/>
        </w:rPr>
      </w:pPr>
      <w:r>
        <w:t>Для № ООН 1219: изменить текст в колонке 2 следующим образом: «ИЗОПРОПАНОЛ (спирт изопропиловый)».</w:t>
      </w:r>
    </w:p>
    <w:p w14:paraId="7CFCD632" w14:textId="77777777" w:rsidR="009E01BD" w:rsidRPr="002F4812" w:rsidRDefault="009E01BD" w:rsidP="009E01BD">
      <w:pPr>
        <w:pStyle w:val="SingleTxtG"/>
      </w:pPr>
      <w:r>
        <w:t>Для № ООН 1268 (16 позиций с содержанием бензола более 10%): в колонке 20 исключить «27».</w:t>
      </w:r>
    </w:p>
    <w:p w14:paraId="0AB225E4" w14:textId="77777777" w:rsidR="009E01BD" w:rsidRPr="002F4812" w:rsidRDefault="009E01BD" w:rsidP="009E01BD">
      <w:pPr>
        <w:pStyle w:val="SingleTxtG"/>
        <w:rPr>
          <w:rFonts w:eastAsiaTheme="minorEastAsia"/>
        </w:rPr>
      </w:pPr>
      <w:r>
        <w:t xml:space="preserve">Для № ООН 1274 (все позиции): изменить текст в колонке 2 следующим образом: </w:t>
      </w:r>
      <w:r w:rsidR="006E4D9B">
        <w:br/>
      </w:r>
      <w:r>
        <w:t xml:space="preserve">«н-ПРОПАНОЛ (спирт </w:t>
      </w:r>
      <w:proofErr w:type="spellStart"/>
      <w:r>
        <w:t>пропиловый</w:t>
      </w:r>
      <w:proofErr w:type="spellEnd"/>
      <w:r>
        <w:t xml:space="preserve"> нормальный)».</w:t>
      </w:r>
    </w:p>
    <w:p w14:paraId="6F645AB1" w14:textId="77777777" w:rsidR="009E01BD" w:rsidRPr="002F4812" w:rsidRDefault="009E01BD" w:rsidP="009E01BD">
      <w:pPr>
        <w:pStyle w:val="SingleTxtG"/>
      </w:pPr>
      <w:r>
        <w:t>Для № ООН 1823: изменить текст в колонке 2 следующим образом: «НАТРИЯ ГИДРОКСИД ТВЕРДЫЙ».</w:t>
      </w:r>
    </w:p>
    <w:p w14:paraId="77F82159" w14:textId="77777777" w:rsidR="009E01BD" w:rsidRPr="002F4812" w:rsidRDefault="009E01BD" w:rsidP="009E01BD">
      <w:pPr>
        <w:pStyle w:val="SingleTxtG"/>
      </w:pPr>
      <w:r>
        <w:t>Для № ООН 1993 (первые 6 позиций), 3145 (все позиции), 3295 (первые 6 позиций), 9002 (все позиции), 9005 и 9006: в колонку 20 добавить «27».</w:t>
      </w:r>
    </w:p>
    <w:p w14:paraId="052446A7" w14:textId="77777777" w:rsidR="009E01BD" w:rsidRPr="002F4812" w:rsidRDefault="009E01BD" w:rsidP="009E01BD">
      <w:pPr>
        <w:pStyle w:val="SingleTxtG"/>
      </w:pPr>
      <w:r>
        <w:t>Для № ООН 2057, группы упаковки II и III: изменить значения в колонке 10 на «35» и в колонке 11 на «95».</w:t>
      </w:r>
    </w:p>
    <w:p w14:paraId="5BB716C2" w14:textId="77777777" w:rsidR="009E01BD" w:rsidRPr="002F4812" w:rsidRDefault="009E01BD" w:rsidP="009E01BD">
      <w:pPr>
        <w:pStyle w:val="SingleTxtG"/>
      </w:pPr>
      <w:r>
        <w:t>Для № ООН 2785: данная поправка не касается текста на русском языке.</w:t>
      </w:r>
    </w:p>
    <w:p w14:paraId="19F1031F" w14:textId="77777777" w:rsidR="009E01BD" w:rsidRPr="002F4812" w:rsidRDefault="009E01BD" w:rsidP="009E01BD">
      <w:pPr>
        <w:pStyle w:val="SingleTxtG"/>
      </w:pPr>
      <w:r>
        <w:t>Для № ООН 3082 изменить наименование в колонке 2 следующим образом: «ВЕЩЕСТВО, ОПАСНОЕ ДЛЯ ОКРУЖАЮЩЕЙ СРЕДЫ, ЖИДКОЕ, Н.У.К. (ТРЮМНЫЕ ВОДЫ, КРОМЕ НЕФТЯНОГО ШЛАМА)».</w:t>
      </w:r>
    </w:p>
    <w:p w14:paraId="4E116C4A" w14:textId="77777777" w:rsidR="009E01BD" w:rsidRPr="00387D22" w:rsidRDefault="009E01BD" w:rsidP="009E01BD">
      <w:pPr>
        <w:pStyle w:val="SingleTxtG"/>
      </w:pPr>
      <w:r>
        <w:t>Для № ООН 3256 ЖИДКОСТЬ ПРИ ВЫСОКОЙ ТЕМПЕРАТУРЕ ЛЕГКОВОСПЛАМЕНЯЮЩАЯСЯ, Н.У.К., с температурой вспышки более 60 °C, перевозимая при температуре не ниже ее температуры вспышки (</w:t>
      </w:r>
      <w:proofErr w:type="spellStart"/>
      <w:r>
        <w:t>Low</w:t>
      </w:r>
      <w:proofErr w:type="spellEnd"/>
      <w:r>
        <w:t xml:space="preserve"> QI </w:t>
      </w:r>
      <w:proofErr w:type="spellStart"/>
      <w:r>
        <w:t>Pitch</w:t>
      </w:r>
      <w:proofErr w:type="spellEnd"/>
      <w:r>
        <w:t>): изменить указания в колонке 16 следующим образом: «II B (II B 2)».</w:t>
      </w:r>
    </w:p>
    <w:p w14:paraId="0D743D49" w14:textId="77777777" w:rsidR="009E01BD" w:rsidRPr="002F4812" w:rsidRDefault="009E01BD" w:rsidP="009E01BD">
      <w:pPr>
        <w:pStyle w:val="SingleTxtG"/>
      </w:pPr>
      <w:r>
        <w:t>Для № ООН 3295 УГЛЕВОДОРОДЫ ЖИДКИЕ, Н.У.К., СОДЕРЖАЩИЕ ИЗОПРЕН И ПЕНТАДИЕН, СТАБИЛИЗИРОВАННЫЕ (все позиции): в колонке 20 исключить «27».</w:t>
      </w:r>
    </w:p>
    <w:p w14:paraId="3F5FCA4C" w14:textId="77777777" w:rsidR="009E01BD" w:rsidRPr="002F4812" w:rsidRDefault="009E01BD" w:rsidP="009E01BD">
      <w:pPr>
        <w:pStyle w:val="SingleTxtG"/>
      </w:pPr>
      <w:r>
        <w:t>Для № ООН 3494 (все позиции): в колонке 20 исключить «27».</w:t>
      </w:r>
    </w:p>
    <w:p w14:paraId="58E0A8F7" w14:textId="77777777" w:rsidR="009E01BD" w:rsidRPr="002F4812" w:rsidRDefault="009E01BD" w:rsidP="009E01BD">
      <w:pPr>
        <w:pStyle w:val="SingleTxtG"/>
      </w:pPr>
      <w:r>
        <w:t>Для вещества под номером 9000: в колонке 2 исключить «БЕЗВОДНЫЙ».</w:t>
      </w:r>
    </w:p>
    <w:p w14:paraId="3DBEE006" w14:textId="77777777" w:rsidR="009E01BD" w:rsidRPr="002F4812" w:rsidRDefault="009E01BD" w:rsidP="004E6C68">
      <w:pPr>
        <w:pStyle w:val="SingleTxtG"/>
        <w:pageBreakBefore/>
      </w:pPr>
      <w:r>
        <w:lastRenderedPageBreak/>
        <w:t>Для вещества под номером 9001 (все позиции): изменить содержание колонки 2 следующим образом: «ВЕЩЕСТВО С ТЕМПЕРАТУРОЙ ВСПЫШКИ БОЛЕЕ 60 °С, РАЗОГРЕТОЕ до температуры в диапазоне 15 К ниже температуры вспышки».</w:t>
      </w:r>
    </w:p>
    <w:p w14:paraId="5EA52D48" w14:textId="77777777" w:rsidR="009E01BD" w:rsidRPr="002F4812" w:rsidRDefault="009E01BD" w:rsidP="009E01BD">
      <w:pPr>
        <w:pStyle w:val="SingleTxtG"/>
      </w:pPr>
      <w:r>
        <w:t>Для веществ под номерами 9003, 9004, 9005 и 9006: в колонку 3b включить «M12».</w:t>
      </w:r>
    </w:p>
    <w:p w14:paraId="01C6FA9A" w14:textId="77777777" w:rsidR="00E12C5F" w:rsidRDefault="009E01BD" w:rsidP="000109FC">
      <w:pPr>
        <w:pStyle w:val="SingleTxtG"/>
      </w:pPr>
      <w:r>
        <w:t>Для вещества под номером 9003 (все позиции): в колонке 2 исключить «или ВЕЩЕСТВА с 60 °C &lt; темп. вспышки ≤ 100 °C».</w:t>
      </w:r>
    </w:p>
    <w:p w14:paraId="49889872" w14:textId="77777777" w:rsidR="00E504F2" w:rsidRDefault="00E504F2" w:rsidP="009E01BD">
      <w:pPr>
        <w:sectPr w:rsidR="00E504F2" w:rsidSect="00D4120E">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pPr>
    </w:p>
    <w:p w14:paraId="184D3798" w14:textId="77777777" w:rsidR="00E504F2" w:rsidRDefault="00E504F2" w:rsidP="000109FC">
      <w:pPr>
        <w:spacing w:after="120" w:line="240" w:lineRule="auto"/>
        <w:ind w:left="284"/>
      </w:pPr>
      <w:r>
        <w:lastRenderedPageBreak/>
        <w:t>3.2.3.2</w:t>
      </w:r>
      <w:r>
        <w:tab/>
        <w:t>Включить следующие новые позиции:</w:t>
      </w:r>
    </w:p>
    <w:tbl>
      <w:tblPr>
        <w:tblW w:w="14105" w:type="dxa"/>
        <w:jc w:val="right"/>
        <w:tblLayout w:type="fixed"/>
        <w:tblCellMar>
          <w:left w:w="70" w:type="dxa"/>
          <w:right w:w="70" w:type="dxa"/>
        </w:tblCellMar>
        <w:tblLook w:val="04A0" w:firstRow="1" w:lastRow="0" w:firstColumn="1" w:lastColumn="0" w:noHBand="0" w:noVBand="1"/>
      </w:tblPr>
      <w:tblGrid>
        <w:gridCol w:w="568"/>
        <w:gridCol w:w="2633"/>
        <w:gridCol w:w="560"/>
        <w:gridCol w:w="560"/>
        <w:gridCol w:w="420"/>
        <w:gridCol w:w="1049"/>
        <w:gridCol w:w="490"/>
        <w:gridCol w:w="490"/>
        <w:gridCol w:w="434"/>
        <w:gridCol w:w="448"/>
        <w:gridCol w:w="532"/>
        <w:gridCol w:w="518"/>
        <w:gridCol w:w="560"/>
        <w:gridCol w:w="546"/>
        <w:gridCol w:w="630"/>
        <w:gridCol w:w="588"/>
        <w:gridCol w:w="869"/>
        <w:gridCol w:w="524"/>
        <w:gridCol w:w="660"/>
        <w:gridCol w:w="474"/>
        <w:gridCol w:w="552"/>
      </w:tblGrid>
      <w:tr w:rsidR="00E504F2" w:rsidRPr="002F4812" w14:paraId="75D2F60C" w14:textId="77777777" w:rsidTr="00F32C4E">
        <w:trPr>
          <w:trHeight w:val="25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655A7518"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w:t>
            </w:r>
          </w:p>
        </w:tc>
        <w:tc>
          <w:tcPr>
            <w:tcW w:w="2633" w:type="dxa"/>
            <w:tcBorders>
              <w:top w:val="single" w:sz="4" w:space="0" w:color="auto"/>
              <w:left w:val="nil"/>
              <w:bottom w:val="single" w:sz="4" w:space="0" w:color="auto"/>
              <w:right w:val="single" w:sz="4" w:space="0" w:color="auto"/>
            </w:tcBorders>
            <w:shd w:val="clear" w:color="auto" w:fill="auto"/>
            <w:hideMark/>
          </w:tcPr>
          <w:p w14:paraId="5A4B005F"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hideMark/>
          </w:tcPr>
          <w:p w14:paraId="0A5A1083"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(3a)</w:t>
            </w:r>
          </w:p>
        </w:tc>
        <w:tc>
          <w:tcPr>
            <w:tcW w:w="560" w:type="dxa"/>
            <w:tcBorders>
              <w:top w:val="single" w:sz="4" w:space="0" w:color="auto"/>
              <w:left w:val="nil"/>
              <w:bottom w:val="single" w:sz="4" w:space="0" w:color="auto"/>
              <w:right w:val="single" w:sz="4" w:space="0" w:color="auto"/>
            </w:tcBorders>
            <w:shd w:val="clear" w:color="auto" w:fill="auto"/>
            <w:noWrap/>
            <w:hideMark/>
          </w:tcPr>
          <w:p w14:paraId="3C381675"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(3b)</w:t>
            </w:r>
          </w:p>
        </w:tc>
        <w:tc>
          <w:tcPr>
            <w:tcW w:w="420" w:type="dxa"/>
            <w:tcBorders>
              <w:top w:val="single" w:sz="4" w:space="0" w:color="auto"/>
              <w:left w:val="nil"/>
              <w:bottom w:val="single" w:sz="4" w:space="0" w:color="auto"/>
              <w:right w:val="single" w:sz="4" w:space="0" w:color="auto"/>
            </w:tcBorders>
            <w:shd w:val="clear" w:color="auto" w:fill="auto"/>
            <w:noWrap/>
            <w:hideMark/>
          </w:tcPr>
          <w:p w14:paraId="4EC24811"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(4)</w:t>
            </w:r>
          </w:p>
        </w:tc>
        <w:tc>
          <w:tcPr>
            <w:tcW w:w="1049" w:type="dxa"/>
            <w:tcBorders>
              <w:top w:val="single" w:sz="4" w:space="0" w:color="auto"/>
              <w:left w:val="nil"/>
              <w:bottom w:val="single" w:sz="4" w:space="0" w:color="auto"/>
              <w:right w:val="single" w:sz="4" w:space="0" w:color="auto"/>
            </w:tcBorders>
            <w:shd w:val="clear" w:color="auto" w:fill="auto"/>
            <w:noWrap/>
            <w:hideMark/>
          </w:tcPr>
          <w:p w14:paraId="0E538B8C"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(5)</w:t>
            </w:r>
          </w:p>
        </w:tc>
        <w:tc>
          <w:tcPr>
            <w:tcW w:w="490" w:type="dxa"/>
            <w:tcBorders>
              <w:top w:val="single" w:sz="4" w:space="0" w:color="auto"/>
              <w:left w:val="nil"/>
              <w:bottom w:val="single" w:sz="4" w:space="0" w:color="auto"/>
              <w:right w:val="single" w:sz="4" w:space="0" w:color="auto"/>
            </w:tcBorders>
            <w:shd w:val="clear" w:color="auto" w:fill="auto"/>
            <w:noWrap/>
            <w:hideMark/>
          </w:tcPr>
          <w:p w14:paraId="361D2565"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(6)</w:t>
            </w:r>
          </w:p>
        </w:tc>
        <w:tc>
          <w:tcPr>
            <w:tcW w:w="490" w:type="dxa"/>
            <w:tcBorders>
              <w:top w:val="single" w:sz="4" w:space="0" w:color="auto"/>
              <w:left w:val="nil"/>
              <w:bottom w:val="single" w:sz="4" w:space="0" w:color="auto"/>
              <w:right w:val="single" w:sz="4" w:space="0" w:color="auto"/>
            </w:tcBorders>
            <w:shd w:val="clear" w:color="auto" w:fill="auto"/>
            <w:noWrap/>
            <w:hideMark/>
          </w:tcPr>
          <w:p w14:paraId="17305BA0"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(7)</w:t>
            </w:r>
          </w:p>
        </w:tc>
        <w:tc>
          <w:tcPr>
            <w:tcW w:w="434" w:type="dxa"/>
            <w:tcBorders>
              <w:top w:val="single" w:sz="4" w:space="0" w:color="auto"/>
              <w:left w:val="nil"/>
              <w:bottom w:val="single" w:sz="4" w:space="0" w:color="auto"/>
              <w:right w:val="single" w:sz="4" w:space="0" w:color="auto"/>
            </w:tcBorders>
            <w:shd w:val="clear" w:color="auto" w:fill="auto"/>
            <w:noWrap/>
            <w:hideMark/>
          </w:tcPr>
          <w:p w14:paraId="3537CAFD"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(8)</w:t>
            </w:r>
          </w:p>
        </w:tc>
        <w:tc>
          <w:tcPr>
            <w:tcW w:w="448" w:type="dxa"/>
            <w:tcBorders>
              <w:top w:val="single" w:sz="4" w:space="0" w:color="auto"/>
              <w:left w:val="nil"/>
              <w:bottom w:val="single" w:sz="4" w:space="0" w:color="auto"/>
              <w:right w:val="single" w:sz="4" w:space="0" w:color="auto"/>
            </w:tcBorders>
            <w:shd w:val="clear" w:color="auto" w:fill="auto"/>
            <w:hideMark/>
          </w:tcPr>
          <w:p w14:paraId="387318CA"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(9)</w:t>
            </w:r>
          </w:p>
        </w:tc>
        <w:tc>
          <w:tcPr>
            <w:tcW w:w="532" w:type="dxa"/>
            <w:tcBorders>
              <w:top w:val="single" w:sz="4" w:space="0" w:color="auto"/>
              <w:left w:val="nil"/>
              <w:bottom w:val="single" w:sz="4" w:space="0" w:color="auto"/>
              <w:right w:val="single" w:sz="4" w:space="0" w:color="auto"/>
            </w:tcBorders>
            <w:shd w:val="clear" w:color="auto" w:fill="auto"/>
            <w:hideMark/>
          </w:tcPr>
          <w:p w14:paraId="328ABECC"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(10)</w:t>
            </w:r>
          </w:p>
        </w:tc>
        <w:tc>
          <w:tcPr>
            <w:tcW w:w="518" w:type="dxa"/>
            <w:tcBorders>
              <w:top w:val="single" w:sz="4" w:space="0" w:color="auto"/>
              <w:left w:val="nil"/>
              <w:bottom w:val="single" w:sz="4" w:space="0" w:color="auto"/>
              <w:right w:val="single" w:sz="4" w:space="0" w:color="auto"/>
            </w:tcBorders>
            <w:shd w:val="clear" w:color="auto" w:fill="auto"/>
            <w:noWrap/>
            <w:hideMark/>
          </w:tcPr>
          <w:p w14:paraId="0FC6618B"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(11)</w:t>
            </w:r>
          </w:p>
        </w:tc>
        <w:tc>
          <w:tcPr>
            <w:tcW w:w="560" w:type="dxa"/>
            <w:tcBorders>
              <w:top w:val="single" w:sz="4" w:space="0" w:color="auto"/>
              <w:left w:val="nil"/>
              <w:bottom w:val="single" w:sz="4" w:space="0" w:color="auto"/>
              <w:right w:val="single" w:sz="4" w:space="0" w:color="auto"/>
            </w:tcBorders>
            <w:shd w:val="clear" w:color="auto" w:fill="auto"/>
            <w:noWrap/>
            <w:hideMark/>
          </w:tcPr>
          <w:p w14:paraId="4898C545"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(12)</w:t>
            </w:r>
          </w:p>
        </w:tc>
        <w:tc>
          <w:tcPr>
            <w:tcW w:w="546" w:type="dxa"/>
            <w:tcBorders>
              <w:top w:val="single" w:sz="4" w:space="0" w:color="auto"/>
              <w:left w:val="nil"/>
              <w:bottom w:val="single" w:sz="4" w:space="0" w:color="auto"/>
              <w:right w:val="single" w:sz="4" w:space="0" w:color="auto"/>
            </w:tcBorders>
            <w:shd w:val="clear" w:color="auto" w:fill="auto"/>
            <w:noWrap/>
            <w:hideMark/>
          </w:tcPr>
          <w:p w14:paraId="27D4D59D"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(13)</w:t>
            </w:r>
          </w:p>
        </w:tc>
        <w:tc>
          <w:tcPr>
            <w:tcW w:w="630" w:type="dxa"/>
            <w:tcBorders>
              <w:top w:val="single" w:sz="4" w:space="0" w:color="auto"/>
              <w:left w:val="nil"/>
              <w:bottom w:val="single" w:sz="4" w:space="0" w:color="auto"/>
              <w:right w:val="single" w:sz="4" w:space="0" w:color="auto"/>
            </w:tcBorders>
            <w:shd w:val="clear" w:color="auto" w:fill="auto"/>
            <w:noWrap/>
            <w:hideMark/>
          </w:tcPr>
          <w:p w14:paraId="2B13B0F1"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(14)</w:t>
            </w:r>
          </w:p>
        </w:tc>
        <w:tc>
          <w:tcPr>
            <w:tcW w:w="588" w:type="dxa"/>
            <w:tcBorders>
              <w:top w:val="single" w:sz="4" w:space="0" w:color="auto"/>
              <w:left w:val="nil"/>
              <w:bottom w:val="single" w:sz="4" w:space="0" w:color="auto"/>
              <w:right w:val="single" w:sz="4" w:space="0" w:color="auto"/>
            </w:tcBorders>
            <w:shd w:val="clear" w:color="auto" w:fill="auto"/>
            <w:noWrap/>
            <w:hideMark/>
          </w:tcPr>
          <w:p w14:paraId="2D77DD47"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(15)</w:t>
            </w:r>
          </w:p>
        </w:tc>
        <w:tc>
          <w:tcPr>
            <w:tcW w:w="869" w:type="dxa"/>
            <w:tcBorders>
              <w:top w:val="single" w:sz="4" w:space="0" w:color="auto"/>
              <w:left w:val="nil"/>
              <w:bottom w:val="single" w:sz="4" w:space="0" w:color="auto"/>
              <w:right w:val="single" w:sz="4" w:space="0" w:color="auto"/>
            </w:tcBorders>
            <w:shd w:val="clear" w:color="auto" w:fill="auto"/>
            <w:noWrap/>
            <w:hideMark/>
          </w:tcPr>
          <w:p w14:paraId="6A70AA75"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(16)</w:t>
            </w:r>
          </w:p>
        </w:tc>
        <w:tc>
          <w:tcPr>
            <w:tcW w:w="524" w:type="dxa"/>
            <w:tcBorders>
              <w:top w:val="single" w:sz="4" w:space="0" w:color="auto"/>
              <w:left w:val="nil"/>
              <w:bottom w:val="single" w:sz="4" w:space="0" w:color="auto"/>
              <w:right w:val="single" w:sz="4" w:space="0" w:color="auto"/>
            </w:tcBorders>
            <w:shd w:val="clear" w:color="auto" w:fill="auto"/>
            <w:noWrap/>
            <w:hideMark/>
          </w:tcPr>
          <w:p w14:paraId="7F483725"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(17)</w:t>
            </w:r>
          </w:p>
        </w:tc>
        <w:tc>
          <w:tcPr>
            <w:tcW w:w="660" w:type="dxa"/>
            <w:tcBorders>
              <w:top w:val="single" w:sz="4" w:space="0" w:color="auto"/>
              <w:left w:val="nil"/>
              <w:bottom w:val="single" w:sz="4" w:space="0" w:color="auto"/>
              <w:right w:val="single" w:sz="4" w:space="0" w:color="auto"/>
            </w:tcBorders>
            <w:shd w:val="clear" w:color="auto" w:fill="auto"/>
            <w:noWrap/>
            <w:hideMark/>
          </w:tcPr>
          <w:p w14:paraId="1078952F"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(18)</w:t>
            </w:r>
          </w:p>
        </w:tc>
        <w:tc>
          <w:tcPr>
            <w:tcW w:w="474" w:type="dxa"/>
            <w:tcBorders>
              <w:top w:val="single" w:sz="4" w:space="0" w:color="auto"/>
              <w:left w:val="nil"/>
              <w:bottom w:val="single" w:sz="4" w:space="0" w:color="auto"/>
              <w:right w:val="single" w:sz="4" w:space="0" w:color="auto"/>
            </w:tcBorders>
            <w:shd w:val="clear" w:color="auto" w:fill="auto"/>
            <w:noWrap/>
            <w:hideMark/>
          </w:tcPr>
          <w:p w14:paraId="7CFFE098"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(19)</w:t>
            </w:r>
          </w:p>
        </w:tc>
        <w:tc>
          <w:tcPr>
            <w:tcW w:w="552" w:type="dxa"/>
            <w:tcBorders>
              <w:top w:val="single" w:sz="4" w:space="0" w:color="auto"/>
              <w:left w:val="nil"/>
              <w:bottom w:val="single" w:sz="4" w:space="0" w:color="auto"/>
              <w:right w:val="single" w:sz="4" w:space="0" w:color="auto"/>
            </w:tcBorders>
            <w:shd w:val="clear" w:color="auto" w:fill="auto"/>
            <w:noWrap/>
            <w:hideMark/>
          </w:tcPr>
          <w:p w14:paraId="7F583415" w14:textId="77777777" w:rsidR="00E504F2" w:rsidRPr="002F4812" w:rsidRDefault="00E504F2" w:rsidP="004E6C68">
            <w:pPr>
              <w:spacing w:before="40" w:after="40"/>
              <w:jc w:val="center"/>
              <w:rPr>
                <w:rFonts w:eastAsia="Calibri" w:cs="Times New Roman"/>
                <w:sz w:val="18"/>
                <w:szCs w:val="18"/>
              </w:rPr>
            </w:pPr>
            <w:r w:rsidRPr="002F4812">
              <w:rPr>
                <w:rFonts w:eastAsia="Calibri" w:cs="Arial"/>
                <w:sz w:val="18"/>
                <w:szCs w:val="18"/>
              </w:rPr>
              <w:t>(20)</w:t>
            </w:r>
          </w:p>
        </w:tc>
      </w:tr>
      <w:tr w:rsidR="00E504F2" w:rsidRPr="002F4812" w14:paraId="51BAB2F8"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9362445"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1010</w:t>
            </w:r>
          </w:p>
        </w:tc>
        <w:tc>
          <w:tcPr>
            <w:tcW w:w="2633" w:type="dxa"/>
            <w:tcBorders>
              <w:top w:val="single" w:sz="4" w:space="0" w:color="auto"/>
              <w:left w:val="nil"/>
              <w:bottom w:val="single" w:sz="4" w:space="0" w:color="auto"/>
              <w:right w:val="single" w:sz="4" w:space="0" w:color="auto"/>
            </w:tcBorders>
            <w:shd w:val="clear" w:color="auto" w:fill="auto"/>
          </w:tcPr>
          <w:p w14:paraId="6D1A32EC"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1,2-БУТАДИЕН СТАБИЛИЗИРОВАННЫЙ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212068FE"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7368A96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1138633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3B42D37A" w14:textId="77777777" w:rsidR="00E504F2" w:rsidRPr="002F4812" w:rsidRDefault="00E504F2" w:rsidP="00F32C4E">
            <w:pPr>
              <w:rPr>
                <w:rFonts w:eastAsia="Calibri" w:cs="Times New Roman"/>
                <w:sz w:val="18"/>
                <w:szCs w:val="18"/>
              </w:rPr>
            </w:pPr>
            <w:r w:rsidRPr="002F4812">
              <w:rPr>
                <w:rFonts w:eastAsia="Calibri" w:cs="Arial"/>
                <w:sz w:val="18"/>
                <w:szCs w:val="18"/>
              </w:rPr>
              <w:t>2.1+неуст.</w:t>
            </w:r>
          </w:p>
        </w:tc>
        <w:tc>
          <w:tcPr>
            <w:tcW w:w="490" w:type="dxa"/>
            <w:tcBorders>
              <w:top w:val="single" w:sz="4" w:space="0" w:color="auto"/>
              <w:left w:val="nil"/>
              <w:bottom w:val="single" w:sz="4" w:space="0" w:color="auto"/>
              <w:right w:val="single" w:sz="4" w:space="0" w:color="auto"/>
            </w:tcBorders>
            <w:shd w:val="clear" w:color="auto" w:fill="auto"/>
            <w:noWrap/>
          </w:tcPr>
          <w:p w14:paraId="0DB7C66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5E42A05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3D0E751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EAF99E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61AFE784"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3451A09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3A89F74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59E02A6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07C7491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034C06D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T2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16AF603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610BE0D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1FBDC9C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EF20B0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369D75BD"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 31</w:t>
            </w:r>
          </w:p>
        </w:tc>
      </w:tr>
      <w:tr w:rsidR="00E504F2" w:rsidRPr="002F4812" w14:paraId="6373C42D"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270AFBC"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1010</w:t>
            </w:r>
          </w:p>
        </w:tc>
        <w:tc>
          <w:tcPr>
            <w:tcW w:w="2633" w:type="dxa"/>
            <w:tcBorders>
              <w:top w:val="single" w:sz="4" w:space="0" w:color="auto"/>
              <w:left w:val="nil"/>
              <w:bottom w:val="single" w:sz="4" w:space="0" w:color="auto"/>
              <w:right w:val="single" w:sz="4" w:space="0" w:color="auto"/>
            </w:tcBorders>
            <w:shd w:val="clear" w:color="auto" w:fill="auto"/>
          </w:tcPr>
          <w:p w14:paraId="38127865"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1,</w:t>
            </w:r>
            <w:r w:rsidRPr="002F4812">
              <w:rPr>
                <w:rFonts w:eastAsia="Calibri" w:cs="Arial"/>
                <w:sz w:val="18"/>
                <w:szCs w:val="18"/>
                <w:lang w:val="en-US"/>
              </w:rPr>
              <w:t>3</w:t>
            </w:r>
            <w:r w:rsidRPr="002F4812">
              <w:rPr>
                <w:rFonts w:eastAsia="Calibri" w:cs="Arial"/>
                <w:sz w:val="18"/>
                <w:szCs w:val="18"/>
              </w:rPr>
              <w:t>-БУТАДИЕН СТАБИЛИЗИРОВАННЫЙ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37A17DE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4967F52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343420F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4EE1C174" w14:textId="77777777" w:rsidR="00E504F2" w:rsidRPr="002F4812" w:rsidRDefault="00E504F2" w:rsidP="00F32C4E">
            <w:pPr>
              <w:rPr>
                <w:rFonts w:eastAsia="Calibri" w:cs="Times New Roman"/>
                <w:sz w:val="18"/>
                <w:szCs w:val="18"/>
              </w:rPr>
            </w:pPr>
            <w:r w:rsidRPr="002F4812">
              <w:rPr>
                <w:rFonts w:eastAsia="Calibri" w:cs="Times New Roman"/>
                <w:sz w:val="18"/>
                <w:szCs w:val="18"/>
              </w:rPr>
              <w:t>2.1+неуст.+ CMR</w:t>
            </w:r>
          </w:p>
        </w:tc>
        <w:tc>
          <w:tcPr>
            <w:tcW w:w="490" w:type="dxa"/>
            <w:tcBorders>
              <w:top w:val="single" w:sz="4" w:space="0" w:color="auto"/>
              <w:left w:val="nil"/>
              <w:bottom w:val="single" w:sz="4" w:space="0" w:color="auto"/>
              <w:right w:val="single" w:sz="4" w:space="0" w:color="auto"/>
            </w:tcBorders>
            <w:shd w:val="clear" w:color="auto" w:fill="auto"/>
            <w:noWrap/>
          </w:tcPr>
          <w:p w14:paraId="45C7668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DB5AF7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E18972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06BC53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21793668"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228F77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38A984B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5A55321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16EFBB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69BA614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T2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2E32F8E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rPr>
              <w:br/>
              <w:t>(II B2</w:t>
            </w:r>
            <w:r w:rsidRPr="002F4812">
              <w:rPr>
                <w:rFonts w:eastAsia="Calibri" w:cs="Times New Roman"/>
                <w:color w:val="000000"/>
                <w:sz w:val="18"/>
                <w:szCs w:val="18"/>
                <w:vertAlign w:val="superscript"/>
              </w:rPr>
              <w:t>4</w:t>
            </w:r>
            <w:r w:rsidRPr="002F4812">
              <w:rPr>
                <w:rFonts w:eastAsia="Calibri" w:cs="Times New Roman"/>
                <w:color w:val="000000"/>
                <w:sz w:val="18"/>
                <w:szCs w:val="18"/>
              </w:rPr>
              <w:t>)</w:t>
            </w:r>
          </w:p>
        </w:tc>
        <w:tc>
          <w:tcPr>
            <w:tcW w:w="524" w:type="dxa"/>
            <w:tcBorders>
              <w:top w:val="single" w:sz="4" w:space="0" w:color="auto"/>
              <w:left w:val="nil"/>
              <w:bottom w:val="single" w:sz="4" w:space="0" w:color="auto"/>
              <w:right w:val="single" w:sz="4" w:space="0" w:color="auto"/>
            </w:tcBorders>
            <w:shd w:val="clear" w:color="auto" w:fill="auto"/>
            <w:noWrap/>
          </w:tcPr>
          <w:p w14:paraId="74835F0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6EE26B35" w14:textId="77777777" w:rsidR="00E504F2" w:rsidRPr="002F4812" w:rsidRDefault="00E504F2" w:rsidP="00F32C4E">
            <w:pPr>
              <w:jc w:val="center"/>
              <w:rPr>
                <w:rFonts w:eastAsia="Calibri" w:cs="Times New Roman"/>
                <w:color w:val="000000"/>
                <w:sz w:val="18"/>
                <w:szCs w:val="18"/>
                <w:lang w:val="fr-CH"/>
              </w:rPr>
            </w:pPr>
            <w:r w:rsidRPr="002F4812">
              <w:rPr>
                <w:rFonts w:eastAsia="Calibri" w:cs="Times New Roman"/>
                <w:color w:val="000000"/>
                <w:sz w:val="18"/>
                <w:szCs w:val="18"/>
                <w:lang w:val="fr-CH"/>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7F37C94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1A30F6AB"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 31</w:t>
            </w:r>
          </w:p>
        </w:tc>
      </w:tr>
      <w:tr w:rsidR="00E504F2" w:rsidRPr="002F4812" w14:paraId="4FDEF337"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B39EC2E"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1010</w:t>
            </w:r>
          </w:p>
        </w:tc>
        <w:tc>
          <w:tcPr>
            <w:tcW w:w="2633" w:type="dxa"/>
            <w:tcBorders>
              <w:top w:val="single" w:sz="4" w:space="0" w:color="auto"/>
              <w:left w:val="nil"/>
              <w:bottom w:val="single" w:sz="4" w:space="0" w:color="auto"/>
              <w:right w:val="single" w:sz="4" w:space="0" w:color="auto"/>
            </w:tcBorders>
            <w:shd w:val="clear" w:color="auto" w:fill="auto"/>
          </w:tcPr>
          <w:p w14:paraId="282687E4"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БУТАДИЕНЫ СТАБИЛИЗИРОВАННЫЕ или БУТАДИЕНОВ И УГЛЕВОДОРОДОВ СМЕСЬ СТАБИЛИЗИРОВАННАЯ ОХЛАЖДЕННАЯ, имеющая при 70 °C давление паров, не превышающее 1,1 </w:t>
            </w:r>
            <w:proofErr w:type="spellStart"/>
            <w:r w:rsidRPr="002F4812">
              <w:rPr>
                <w:rFonts w:eastAsia="Calibri" w:cs="Arial"/>
                <w:sz w:val="18"/>
                <w:szCs w:val="18"/>
              </w:rPr>
              <w:t>MПа</w:t>
            </w:r>
            <w:proofErr w:type="spellEnd"/>
            <w:r w:rsidRPr="002F4812">
              <w:rPr>
                <w:rFonts w:eastAsia="Calibri" w:cs="Arial"/>
                <w:sz w:val="18"/>
                <w:szCs w:val="18"/>
              </w:rPr>
              <w:t xml:space="preserve"> (11</w:t>
            </w:r>
            <w:r w:rsidRPr="002F4812">
              <w:rPr>
                <w:rFonts w:eastAsia="Calibri" w:cs="Arial"/>
                <w:sz w:val="18"/>
                <w:szCs w:val="18"/>
                <w:lang w:val="en-US"/>
              </w:rPr>
              <w:t> </w:t>
            </w:r>
            <w:r w:rsidRPr="002F4812">
              <w:rPr>
                <w:rFonts w:eastAsia="Calibri" w:cs="Arial"/>
                <w:sz w:val="18"/>
                <w:szCs w:val="18"/>
              </w:rPr>
              <w:t>бар) и имеющая при 50 °C плотность не менее 0,525 кг/л (содержит менее 0,1% 1,3-бутадиена)</w:t>
            </w:r>
          </w:p>
        </w:tc>
        <w:tc>
          <w:tcPr>
            <w:tcW w:w="560" w:type="dxa"/>
            <w:tcBorders>
              <w:top w:val="single" w:sz="4" w:space="0" w:color="auto"/>
              <w:left w:val="nil"/>
              <w:bottom w:val="single" w:sz="4" w:space="0" w:color="auto"/>
              <w:right w:val="single" w:sz="4" w:space="0" w:color="auto"/>
            </w:tcBorders>
            <w:shd w:val="clear" w:color="auto" w:fill="auto"/>
            <w:noWrap/>
          </w:tcPr>
          <w:p w14:paraId="6937EDF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21B05EF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0638F65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524F26B2" w14:textId="77777777" w:rsidR="00E504F2" w:rsidRPr="002F4812" w:rsidRDefault="00E504F2" w:rsidP="00F32C4E">
            <w:pPr>
              <w:rPr>
                <w:rFonts w:eastAsia="Calibri" w:cs="Times New Roman"/>
                <w:sz w:val="18"/>
                <w:szCs w:val="18"/>
              </w:rPr>
            </w:pPr>
            <w:r w:rsidRPr="002F4812">
              <w:rPr>
                <w:rFonts w:eastAsia="Calibri" w:cs="Times New Roman"/>
                <w:sz w:val="18"/>
                <w:szCs w:val="18"/>
              </w:rPr>
              <w:t>2.1+неуст.</w:t>
            </w:r>
          </w:p>
        </w:tc>
        <w:tc>
          <w:tcPr>
            <w:tcW w:w="490" w:type="dxa"/>
            <w:tcBorders>
              <w:top w:val="single" w:sz="4" w:space="0" w:color="auto"/>
              <w:left w:val="nil"/>
              <w:bottom w:val="single" w:sz="4" w:space="0" w:color="auto"/>
              <w:right w:val="single" w:sz="4" w:space="0" w:color="auto"/>
            </w:tcBorders>
            <w:shd w:val="clear" w:color="auto" w:fill="auto"/>
            <w:noWrap/>
          </w:tcPr>
          <w:p w14:paraId="418C524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3F3C6E6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C64BA7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0F51440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3BABF5F2"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F07153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5DC6943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2630A74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338ED39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0959396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T2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3EFBF89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r w:rsidRPr="002F4812">
              <w:rPr>
                <w:rFonts w:eastAsia="Calibri" w:cs="Times New Roman"/>
                <w:color w:val="000000"/>
                <w:sz w:val="18"/>
                <w:szCs w:val="18"/>
                <w:vertAlign w:val="superscript"/>
              </w:rPr>
              <w:br/>
            </w:r>
            <w:r w:rsidRPr="002F4812">
              <w:rPr>
                <w:rFonts w:eastAsia="Calibri" w:cs="Times New Roman"/>
                <w:color w:val="000000"/>
                <w:sz w:val="18"/>
                <w:szCs w:val="18"/>
              </w:rPr>
              <w:t>(II B2</w:t>
            </w:r>
            <w:r w:rsidRPr="002F4812">
              <w:rPr>
                <w:rFonts w:eastAsia="Calibri" w:cs="Times New Roman"/>
                <w:color w:val="000000"/>
                <w:sz w:val="18"/>
                <w:szCs w:val="18"/>
                <w:vertAlign w:val="superscript"/>
              </w:rPr>
              <w:t>4</w:t>
            </w:r>
            <w:r w:rsidRPr="002F4812">
              <w:rPr>
                <w:rFonts w:eastAsia="Calibri" w:cs="Times New Roman"/>
                <w:color w:val="000000"/>
                <w:sz w:val="18"/>
                <w:szCs w:val="18"/>
              </w:rPr>
              <w:t>)</w:t>
            </w:r>
          </w:p>
        </w:tc>
        <w:tc>
          <w:tcPr>
            <w:tcW w:w="524" w:type="dxa"/>
            <w:tcBorders>
              <w:top w:val="single" w:sz="4" w:space="0" w:color="auto"/>
              <w:left w:val="nil"/>
              <w:bottom w:val="single" w:sz="4" w:space="0" w:color="auto"/>
              <w:right w:val="single" w:sz="4" w:space="0" w:color="auto"/>
            </w:tcBorders>
            <w:shd w:val="clear" w:color="auto" w:fill="auto"/>
            <w:noWrap/>
          </w:tcPr>
          <w:p w14:paraId="637B857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14BC790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D7AF37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10DB808A"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 31</w:t>
            </w:r>
          </w:p>
        </w:tc>
      </w:tr>
      <w:tr w:rsidR="00E504F2" w:rsidRPr="002F4812" w14:paraId="6059E8F5"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72570F4"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1010</w:t>
            </w:r>
          </w:p>
        </w:tc>
        <w:tc>
          <w:tcPr>
            <w:tcW w:w="2633" w:type="dxa"/>
            <w:tcBorders>
              <w:top w:val="single" w:sz="4" w:space="0" w:color="auto"/>
              <w:left w:val="nil"/>
              <w:bottom w:val="single" w:sz="4" w:space="0" w:color="auto"/>
              <w:right w:val="single" w:sz="4" w:space="0" w:color="auto"/>
            </w:tcBorders>
            <w:shd w:val="clear" w:color="auto" w:fill="auto"/>
          </w:tcPr>
          <w:p w14:paraId="326B10AA"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БУТАДИЕНЫ СТАБИЛИЗИРОВАННЫЕ или БУТАДИЕНОВ И УГЛЕВОДОРОДОВ СМЕСЬ СТАБИЛИЗИРОВАННАЯ ОХЛАЖДЕННАЯ, имеющая при 70 °C давление паров, не превышающее 1,1 </w:t>
            </w:r>
            <w:proofErr w:type="spellStart"/>
            <w:r w:rsidRPr="002F4812">
              <w:rPr>
                <w:rFonts w:eastAsia="Calibri" w:cs="Arial"/>
                <w:sz w:val="18"/>
                <w:szCs w:val="18"/>
              </w:rPr>
              <w:t>MПа</w:t>
            </w:r>
            <w:proofErr w:type="spellEnd"/>
            <w:r w:rsidRPr="002F4812">
              <w:rPr>
                <w:rFonts w:eastAsia="Calibri" w:cs="Arial"/>
                <w:sz w:val="18"/>
                <w:szCs w:val="18"/>
              </w:rPr>
              <w:t xml:space="preserve"> (11</w:t>
            </w:r>
            <w:r w:rsidRPr="002F4812">
              <w:rPr>
                <w:rFonts w:eastAsia="Calibri" w:cs="Arial"/>
                <w:sz w:val="18"/>
                <w:szCs w:val="18"/>
                <w:lang w:val="en-US"/>
              </w:rPr>
              <w:t> </w:t>
            </w:r>
            <w:r w:rsidRPr="002F4812">
              <w:rPr>
                <w:rFonts w:eastAsia="Calibri" w:cs="Arial"/>
                <w:sz w:val="18"/>
                <w:szCs w:val="18"/>
              </w:rPr>
              <w:t xml:space="preserve">бар) и имеющая при 50 °C плотность не менее 0,525 кг/л (содержит не менее 0,1% </w:t>
            </w:r>
            <w:r w:rsidRPr="002F4812">
              <w:rPr>
                <w:rFonts w:eastAsia="Calibri" w:cs="Arial"/>
                <w:sz w:val="18"/>
                <w:szCs w:val="18"/>
              </w:rPr>
              <w:br/>
              <w:t>1,3-бутадиена)</w:t>
            </w:r>
          </w:p>
        </w:tc>
        <w:tc>
          <w:tcPr>
            <w:tcW w:w="560" w:type="dxa"/>
            <w:tcBorders>
              <w:top w:val="single" w:sz="4" w:space="0" w:color="auto"/>
              <w:left w:val="nil"/>
              <w:bottom w:val="single" w:sz="4" w:space="0" w:color="auto"/>
              <w:right w:val="single" w:sz="4" w:space="0" w:color="auto"/>
            </w:tcBorders>
            <w:shd w:val="clear" w:color="auto" w:fill="auto"/>
            <w:noWrap/>
          </w:tcPr>
          <w:p w14:paraId="506B234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3935F6C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6648CD7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1FE34C8" w14:textId="77777777" w:rsidR="00E504F2" w:rsidRPr="002F4812" w:rsidRDefault="00E504F2" w:rsidP="00F32C4E">
            <w:pPr>
              <w:rPr>
                <w:rFonts w:eastAsia="Calibri" w:cs="Times New Roman"/>
                <w:sz w:val="18"/>
                <w:szCs w:val="18"/>
              </w:rPr>
            </w:pPr>
            <w:r w:rsidRPr="002F4812">
              <w:rPr>
                <w:rFonts w:eastAsia="Calibri" w:cs="Times New Roman"/>
                <w:sz w:val="18"/>
                <w:szCs w:val="18"/>
              </w:rPr>
              <w:t>2.1+неуст.+ CMR</w:t>
            </w:r>
          </w:p>
        </w:tc>
        <w:tc>
          <w:tcPr>
            <w:tcW w:w="490" w:type="dxa"/>
            <w:tcBorders>
              <w:top w:val="single" w:sz="4" w:space="0" w:color="auto"/>
              <w:left w:val="nil"/>
              <w:bottom w:val="single" w:sz="4" w:space="0" w:color="auto"/>
              <w:right w:val="single" w:sz="4" w:space="0" w:color="auto"/>
            </w:tcBorders>
            <w:shd w:val="clear" w:color="auto" w:fill="auto"/>
            <w:noWrap/>
          </w:tcPr>
          <w:p w14:paraId="603B902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68153A0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115FD19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23F79C4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6D32A874"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B755C7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7069BBB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23533DF0"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4B7BEDB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6C5C456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T2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2AE0314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r w:rsidRPr="002F4812">
              <w:rPr>
                <w:rFonts w:eastAsia="Calibri" w:cs="Times New Roman"/>
                <w:color w:val="000000"/>
                <w:sz w:val="18"/>
                <w:szCs w:val="18"/>
                <w:vertAlign w:val="superscript"/>
              </w:rPr>
              <w:br/>
            </w:r>
            <w:r w:rsidRPr="002F4812">
              <w:rPr>
                <w:rFonts w:eastAsia="Calibri" w:cs="Times New Roman"/>
                <w:color w:val="000000"/>
                <w:sz w:val="18"/>
                <w:szCs w:val="18"/>
              </w:rPr>
              <w:t>(II B2</w:t>
            </w:r>
            <w:r w:rsidRPr="002F4812">
              <w:rPr>
                <w:rFonts w:eastAsia="Calibri" w:cs="Times New Roman"/>
                <w:color w:val="000000"/>
                <w:sz w:val="18"/>
                <w:szCs w:val="18"/>
                <w:vertAlign w:val="superscript"/>
              </w:rPr>
              <w:t>4</w:t>
            </w:r>
            <w:r w:rsidRPr="002F4812">
              <w:rPr>
                <w:rFonts w:eastAsia="Calibri" w:cs="Times New Roman"/>
                <w:color w:val="000000"/>
                <w:sz w:val="18"/>
                <w:szCs w:val="18"/>
              </w:rPr>
              <w:t>)</w:t>
            </w:r>
          </w:p>
        </w:tc>
        <w:tc>
          <w:tcPr>
            <w:tcW w:w="524" w:type="dxa"/>
            <w:tcBorders>
              <w:top w:val="single" w:sz="4" w:space="0" w:color="auto"/>
              <w:left w:val="nil"/>
              <w:bottom w:val="single" w:sz="4" w:space="0" w:color="auto"/>
              <w:right w:val="single" w:sz="4" w:space="0" w:color="auto"/>
            </w:tcBorders>
            <w:shd w:val="clear" w:color="auto" w:fill="auto"/>
            <w:noWrap/>
          </w:tcPr>
          <w:p w14:paraId="75D0348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4F7D26C4" w14:textId="77777777" w:rsidR="00E504F2" w:rsidRPr="002F4812" w:rsidRDefault="00E504F2" w:rsidP="00F32C4E">
            <w:pPr>
              <w:jc w:val="center"/>
              <w:rPr>
                <w:rFonts w:eastAsia="Calibri" w:cs="Times New Roman"/>
                <w:color w:val="000000"/>
                <w:sz w:val="18"/>
                <w:szCs w:val="18"/>
                <w:lang w:val="fr-CH"/>
              </w:rPr>
            </w:pPr>
            <w:r w:rsidRPr="002F4812">
              <w:rPr>
                <w:rFonts w:eastAsia="Calibri" w:cs="Times New Roman"/>
                <w:color w:val="000000"/>
                <w:sz w:val="18"/>
                <w:szCs w:val="18"/>
                <w:lang w:val="fr-CH"/>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0F451EB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69B859CC"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 31</w:t>
            </w:r>
          </w:p>
        </w:tc>
      </w:tr>
      <w:tr w:rsidR="00E504F2" w:rsidRPr="002F4812" w14:paraId="09C27D23"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44AF6E3" w14:textId="77777777" w:rsidR="00E504F2" w:rsidRPr="002F4812" w:rsidRDefault="00E504F2" w:rsidP="00F32C4E">
            <w:pPr>
              <w:pageBreakBefore/>
              <w:spacing w:line="240" w:lineRule="auto"/>
              <w:jc w:val="center"/>
              <w:rPr>
                <w:rFonts w:eastAsia="Calibri" w:cs="Times New Roman"/>
                <w:sz w:val="18"/>
                <w:szCs w:val="18"/>
              </w:rPr>
            </w:pPr>
            <w:r w:rsidRPr="002F4812">
              <w:rPr>
                <w:rFonts w:eastAsia="Calibri" w:cs="Arial"/>
                <w:sz w:val="18"/>
                <w:szCs w:val="18"/>
              </w:rPr>
              <w:lastRenderedPageBreak/>
              <w:t>1011</w:t>
            </w:r>
          </w:p>
        </w:tc>
        <w:tc>
          <w:tcPr>
            <w:tcW w:w="2633" w:type="dxa"/>
            <w:tcBorders>
              <w:top w:val="single" w:sz="4" w:space="0" w:color="auto"/>
              <w:left w:val="nil"/>
              <w:bottom w:val="single" w:sz="4" w:space="0" w:color="auto"/>
              <w:right w:val="single" w:sz="4" w:space="0" w:color="auto"/>
            </w:tcBorders>
            <w:shd w:val="clear" w:color="auto" w:fill="auto"/>
          </w:tcPr>
          <w:p w14:paraId="7AEE5447"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БУТАН ОХЛАЖДЕННЫЙ (содержит менее 0,1% </w:t>
            </w:r>
            <w:r w:rsidRPr="002F4812">
              <w:rPr>
                <w:rFonts w:eastAsia="Calibri" w:cs="Arial"/>
                <w:sz w:val="18"/>
                <w:szCs w:val="18"/>
              </w:rPr>
              <w:br/>
              <w:t>1,3-бутадиена)</w:t>
            </w:r>
            <w:r w:rsidRPr="002F4812">
              <w:rPr>
                <w:rFonts w:eastAsia="Calibri" w:cs="Times New Roman"/>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auto" w:fill="auto"/>
            <w:noWrap/>
          </w:tcPr>
          <w:p w14:paraId="242424B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19A0B91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45E8E3C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276DC8D"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74F7DAD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63939790"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302A5C5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4250DB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7C8CAB80"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3B9C554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778016F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07FF3A2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656704B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3C2DE2A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T2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475D4DF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61854ED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22E012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9EEB20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653051E4"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1B659239"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5474B03"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1011</w:t>
            </w:r>
          </w:p>
        </w:tc>
        <w:tc>
          <w:tcPr>
            <w:tcW w:w="2633" w:type="dxa"/>
            <w:tcBorders>
              <w:top w:val="single" w:sz="4" w:space="0" w:color="auto"/>
              <w:left w:val="nil"/>
              <w:bottom w:val="single" w:sz="4" w:space="0" w:color="auto"/>
              <w:right w:val="single" w:sz="4" w:space="0" w:color="auto"/>
            </w:tcBorders>
            <w:shd w:val="clear" w:color="auto" w:fill="auto"/>
          </w:tcPr>
          <w:p w14:paraId="1B155469"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БУТАН ОХЛАЖДЕННЫЙ (содержит не менее 0,1% </w:t>
            </w:r>
            <w:r w:rsidRPr="002F4812">
              <w:rPr>
                <w:rFonts w:eastAsia="Calibri" w:cs="Arial"/>
                <w:sz w:val="18"/>
                <w:szCs w:val="18"/>
              </w:rPr>
              <w:br/>
              <w:t>1,3-бутадиена)</w:t>
            </w:r>
          </w:p>
        </w:tc>
        <w:tc>
          <w:tcPr>
            <w:tcW w:w="560" w:type="dxa"/>
            <w:tcBorders>
              <w:top w:val="single" w:sz="4" w:space="0" w:color="auto"/>
              <w:left w:val="nil"/>
              <w:bottom w:val="single" w:sz="4" w:space="0" w:color="auto"/>
              <w:right w:val="single" w:sz="4" w:space="0" w:color="auto"/>
            </w:tcBorders>
            <w:shd w:val="clear" w:color="auto" w:fill="auto"/>
            <w:noWrap/>
          </w:tcPr>
          <w:p w14:paraId="1C53FAF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5CCF9FC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2430C10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7D68E993" w14:textId="77777777" w:rsidR="00E504F2" w:rsidRPr="002F4812" w:rsidRDefault="00E504F2" w:rsidP="00F32C4E">
            <w:pPr>
              <w:rPr>
                <w:rFonts w:eastAsia="Calibri" w:cs="Times New Roman"/>
                <w:sz w:val="18"/>
                <w:szCs w:val="18"/>
              </w:rPr>
            </w:pPr>
            <w:r w:rsidRPr="002F4812">
              <w:rPr>
                <w:rFonts w:eastAsia="Calibri" w:cs="Times New Roman"/>
                <w:sz w:val="18"/>
                <w:szCs w:val="18"/>
              </w:rPr>
              <w:t>2.1+CMR</w:t>
            </w:r>
          </w:p>
        </w:tc>
        <w:tc>
          <w:tcPr>
            <w:tcW w:w="490" w:type="dxa"/>
            <w:tcBorders>
              <w:top w:val="single" w:sz="4" w:space="0" w:color="auto"/>
              <w:left w:val="nil"/>
              <w:bottom w:val="single" w:sz="4" w:space="0" w:color="auto"/>
              <w:right w:val="single" w:sz="4" w:space="0" w:color="auto"/>
            </w:tcBorders>
            <w:shd w:val="clear" w:color="auto" w:fill="auto"/>
            <w:noWrap/>
          </w:tcPr>
          <w:p w14:paraId="3CD59EA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6A34E01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98671C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05C7D6C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E886BCF"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329CCF4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44C8798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59EC479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5882D06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2D82F9B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T2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14B358B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3F605AB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6E86368A" w14:textId="77777777" w:rsidR="00E504F2" w:rsidRPr="002F4812" w:rsidRDefault="00E504F2" w:rsidP="00F32C4E">
            <w:pPr>
              <w:jc w:val="center"/>
              <w:rPr>
                <w:rFonts w:eastAsia="Calibri" w:cs="Times New Roman"/>
                <w:color w:val="000000"/>
                <w:sz w:val="18"/>
                <w:szCs w:val="18"/>
                <w:lang w:val="fr-CH"/>
              </w:rPr>
            </w:pPr>
            <w:r w:rsidRPr="002F4812">
              <w:rPr>
                <w:rFonts w:eastAsia="Calibri" w:cs="Times New Roman"/>
                <w:color w:val="000000"/>
                <w:sz w:val="18"/>
                <w:szCs w:val="18"/>
                <w:lang w:val="fr-CH"/>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2DE72E3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18E4C4FB"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23BD4489"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2A761A9"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1012</w:t>
            </w:r>
          </w:p>
        </w:tc>
        <w:tc>
          <w:tcPr>
            <w:tcW w:w="2633" w:type="dxa"/>
            <w:tcBorders>
              <w:top w:val="single" w:sz="4" w:space="0" w:color="auto"/>
              <w:left w:val="nil"/>
              <w:bottom w:val="single" w:sz="4" w:space="0" w:color="auto"/>
              <w:right w:val="single" w:sz="4" w:space="0" w:color="auto"/>
            </w:tcBorders>
            <w:shd w:val="clear" w:color="auto" w:fill="auto"/>
          </w:tcPr>
          <w:p w14:paraId="0A5A58C7"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1-БУТИЛЕН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470C8F9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47EDE17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0BEF2F8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71FF28B4"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4C9795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2041443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2E1E51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2F1F772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652B0968"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3F14BD6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9B25A4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6A3F25E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39EA26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47CA2BA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T2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31FA844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72B0ADD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7F0A177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1328AD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4B0541E1"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6F077468"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EFAEF8C"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1020</w:t>
            </w:r>
          </w:p>
        </w:tc>
        <w:tc>
          <w:tcPr>
            <w:tcW w:w="2633" w:type="dxa"/>
            <w:tcBorders>
              <w:top w:val="single" w:sz="4" w:space="0" w:color="auto"/>
              <w:left w:val="nil"/>
              <w:bottom w:val="single" w:sz="4" w:space="0" w:color="auto"/>
              <w:right w:val="single" w:sz="4" w:space="0" w:color="auto"/>
            </w:tcBorders>
            <w:shd w:val="clear" w:color="auto" w:fill="auto"/>
          </w:tcPr>
          <w:p w14:paraId="6BC4950A"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ХЛОРПЕНТАФТОРЭТАН ОХЛАЖДЕННЫЙ (ГАЗ РЕФРИЖЕРАТОРНЫЙ R</w:t>
            </w:r>
            <w:r w:rsidRPr="002F4812">
              <w:rPr>
                <w:rFonts w:eastAsia="Calibri" w:cs="Arial"/>
                <w:sz w:val="18"/>
                <w:szCs w:val="18"/>
                <w:lang w:val="en-US"/>
              </w:rPr>
              <w:t> </w:t>
            </w:r>
            <w:r w:rsidRPr="002F4812">
              <w:rPr>
                <w:rFonts w:eastAsia="Calibri" w:cs="Arial"/>
                <w:sz w:val="18"/>
                <w:szCs w:val="18"/>
              </w:rPr>
              <w:t>115)</w:t>
            </w:r>
          </w:p>
        </w:tc>
        <w:tc>
          <w:tcPr>
            <w:tcW w:w="560" w:type="dxa"/>
            <w:tcBorders>
              <w:top w:val="single" w:sz="4" w:space="0" w:color="auto"/>
              <w:left w:val="nil"/>
              <w:bottom w:val="single" w:sz="4" w:space="0" w:color="auto"/>
              <w:right w:val="single" w:sz="4" w:space="0" w:color="auto"/>
            </w:tcBorders>
            <w:shd w:val="clear" w:color="auto" w:fill="auto"/>
            <w:noWrap/>
          </w:tcPr>
          <w:p w14:paraId="6F968FE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7E1B60B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3A</w:t>
            </w:r>
          </w:p>
        </w:tc>
        <w:tc>
          <w:tcPr>
            <w:tcW w:w="420" w:type="dxa"/>
            <w:tcBorders>
              <w:top w:val="single" w:sz="4" w:space="0" w:color="auto"/>
              <w:left w:val="nil"/>
              <w:bottom w:val="single" w:sz="4" w:space="0" w:color="auto"/>
              <w:right w:val="single" w:sz="4" w:space="0" w:color="auto"/>
            </w:tcBorders>
            <w:shd w:val="clear" w:color="auto" w:fill="auto"/>
            <w:noWrap/>
          </w:tcPr>
          <w:p w14:paraId="7B5A378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4F120BCA" w14:textId="77777777" w:rsidR="00E504F2" w:rsidRPr="002F4812" w:rsidRDefault="00E504F2" w:rsidP="00F32C4E">
            <w:pPr>
              <w:rPr>
                <w:rFonts w:eastAsia="Calibri" w:cs="Times New Roman"/>
                <w:sz w:val="18"/>
                <w:szCs w:val="18"/>
              </w:rPr>
            </w:pPr>
            <w:r w:rsidRPr="002F4812">
              <w:rPr>
                <w:rFonts w:eastAsia="Calibri" w:cs="Arial"/>
                <w:sz w:val="18"/>
                <w:szCs w:val="18"/>
              </w:rPr>
              <w:t>2.2</w:t>
            </w:r>
          </w:p>
        </w:tc>
        <w:tc>
          <w:tcPr>
            <w:tcW w:w="490" w:type="dxa"/>
            <w:tcBorders>
              <w:top w:val="single" w:sz="4" w:space="0" w:color="auto"/>
              <w:left w:val="nil"/>
              <w:bottom w:val="single" w:sz="4" w:space="0" w:color="auto"/>
              <w:right w:val="single" w:sz="4" w:space="0" w:color="auto"/>
            </w:tcBorders>
            <w:shd w:val="clear" w:color="auto" w:fill="auto"/>
            <w:noWrap/>
          </w:tcPr>
          <w:p w14:paraId="025B300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7F4F639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3ACCE9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377F01F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1E7B9C5A"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0729FBF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70B31ED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22B24910"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2CA9BE8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06FE56F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869" w:type="dxa"/>
            <w:tcBorders>
              <w:top w:val="single" w:sz="4" w:space="0" w:color="auto"/>
              <w:left w:val="nil"/>
              <w:bottom w:val="single" w:sz="4" w:space="0" w:color="auto"/>
              <w:right w:val="single" w:sz="4" w:space="0" w:color="auto"/>
            </w:tcBorders>
            <w:shd w:val="clear" w:color="auto" w:fill="auto"/>
            <w:noWrap/>
          </w:tcPr>
          <w:p w14:paraId="665A53F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24" w:type="dxa"/>
            <w:tcBorders>
              <w:top w:val="single" w:sz="4" w:space="0" w:color="auto"/>
              <w:left w:val="nil"/>
              <w:bottom w:val="single" w:sz="4" w:space="0" w:color="auto"/>
              <w:right w:val="single" w:sz="4" w:space="0" w:color="auto"/>
            </w:tcBorders>
            <w:shd w:val="clear" w:color="auto" w:fill="auto"/>
            <w:noWrap/>
          </w:tcPr>
          <w:p w14:paraId="3253DA3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660" w:type="dxa"/>
            <w:tcBorders>
              <w:top w:val="single" w:sz="4" w:space="0" w:color="auto"/>
              <w:left w:val="nil"/>
              <w:bottom w:val="single" w:sz="4" w:space="0" w:color="auto"/>
              <w:right w:val="single" w:sz="4" w:space="0" w:color="auto"/>
            </w:tcBorders>
            <w:shd w:val="clear" w:color="auto" w:fill="auto"/>
          </w:tcPr>
          <w:p w14:paraId="55E80FC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w:t>
            </w:r>
          </w:p>
        </w:tc>
        <w:tc>
          <w:tcPr>
            <w:tcW w:w="474" w:type="dxa"/>
            <w:tcBorders>
              <w:top w:val="single" w:sz="4" w:space="0" w:color="auto"/>
              <w:left w:val="nil"/>
              <w:bottom w:val="single" w:sz="4" w:space="0" w:color="auto"/>
              <w:right w:val="single" w:sz="4" w:space="0" w:color="auto"/>
            </w:tcBorders>
            <w:shd w:val="clear" w:color="auto" w:fill="auto"/>
            <w:noWrap/>
          </w:tcPr>
          <w:p w14:paraId="42B2394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0</w:t>
            </w:r>
          </w:p>
        </w:tc>
        <w:tc>
          <w:tcPr>
            <w:tcW w:w="552" w:type="dxa"/>
            <w:tcBorders>
              <w:top w:val="single" w:sz="4" w:space="0" w:color="auto"/>
              <w:left w:val="nil"/>
              <w:bottom w:val="single" w:sz="4" w:space="0" w:color="auto"/>
              <w:right w:val="single" w:sz="4" w:space="0" w:color="auto"/>
            </w:tcBorders>
            <w:shd w:val="clear" w:color="auto" w:fill="auto"/>
          </w:tcPr>
          <w:p w14:paraId="4A4C5FE3"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31</w:t>
            </w:r>
          </w:p>
        </w:tc>
      </w:tr>
      <w:tr w:rsidR="00E504F2" w:rsidRPr="002F4812" w14:paraId="2047FE68"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C09BE08"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1030</w:t>
            </w:r>
          </w:p>
        </w:tc>
        <w:tc>
          <w:tcPr>
            <w:tcW w:w="2633" w:type="dxa"/>
            <w:tcBorders>
              <w:top w:val="single" w:sz="4" w:space="0" w:color="auto"/>
              <w:left w:val="nil"/>
              <w:bottom w:val="single" w:sz="4" w:space="0" w:color="auto"/>
              <w:right w:val="single" w:sz="4" w:space="0" w:color="auto"/>
            </w:tcBorders>
            <w:shd w:val="clear" w:color="auto" w:fill="auto"/>
          </w:tcPr>
          <w:p w14:paraId="6CCC034F"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1,1-ДИФТОРЭТАН ОХЛАЖДЕННЫЙ (ГАЗ РЕФРИЖЕРАТОРНЫЙ R</w:t>
            </w:r>
            <w:r w:rsidRPr="002F4812">
              <w:rPr>
                <w:rFonts w:eastAsia="Calibri" w:cs="Arial"/>
                <w:sz w:val="18"/>
                <w:szCs w:val="18"/>
                <w:lang w:val="en-US"/>
              </w:rPr>
              <w:t> </w:t>
            </w:r>
            <w:r w:rsidRPr="002F4812">
              <w:rPr>
                <w:rFonts w:eastAsia="Calibri" w:cs="Arial"/>
                <w:sz w:val="18"/>
                <w:szCs w:val="18"/>
              </w:rPr>
              <w:t>152a)</w:t>
            </w:r>
          </w:p>
        </w:tc>
        <w:tc>
          <w:tcPr>
            <w:tcW w:w="560" w:type="dxa"/>
            <w:tcBorders>
              <w:top w:val="single" w:sz="4" w:space="0" w:color="auto"/>
              <w:left w:val="nil"/>
              <w:bottom w:val="single" w:sz="4" w:space="0" w:color="auto"/>
              <w:right w:val="single" w:sz="4" w:space="0" w:color="auto"/>
            </w:tcBorders>
            <w:shd w:val="clear" w:color="auto" w:fill="auto"/>
            <w:noWrap/>
          </w:tcPr>
          <w:p w14:paraId="69A7D5B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66BE125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24D3479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586D279E"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E95BD1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1846D1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505981F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14DCAC1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70C1CF5B"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563CC55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746AF75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469EA30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4EE25EF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5D625F3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T1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21EB4B8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5ABE04C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46CA856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26DDB2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2B7E1DBF"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4E716512"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4F7A357"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1033</w:t>
            </w:r>
          </w:p>
        </w:tc>
        <w:tc>
          <w:tcPr>
            <w:tcW w:w="2633" w:type="dxa"/>
            <w:tcBorders>
              <w:top w:val="single" w:sz="4" w:space="0" w:color="auto"/>
              <w:left w:val="nil"/>
              <w:bottom w:val="single" w:sz="4" w:space="0" w:color="auto"/>
              <w:right w:val="single" w:sz="4" w:space="0" w:color="auto"/>
            </w:tcBorders>
            <w:shd w:val="clear" w:color="auto" w:fill="auto"/>
          </w:tcPr>
          <w:p w14:paraId="2B4205FE"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ЭФИР ДИМЕТИЛОВЫЙ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1EEC9C6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76388E3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72B5487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2FAA181C"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2B6BAF0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5D269CF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D60D8D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776BAEE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7920FAD3"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0143720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37B513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7CE855F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7836008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4ABE90D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T3</w:t>
            </w:r>
          </w:p>
        </w:tc>
        <w:tc>
          <w:tcPr>
            <w:tcW w:w="869" w:type="dxa"/>
            <w:tcBorders>
              <w:top w:val="single" w:sz="4" w:space="0" w:color="auto"/>
              <w:left w:val="nil"/>
              <w:bottom w:val="single" w:sz="4" w:space="0" w:color="auto"/>
              <w:right w:val="single" w:sz="4" w:space="0" w:color="auto"/>
            </w:tcBorders>
            <w:shd w:val="clear" w:color="auto" w:fill="auto"/>
            <w:noWrap/>
          </w:tcPr>
          <w:p w14:paraId="0BC817B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rPr>
              <w:br/>
              <w:t>(II B2)</w:t>
            </w:r>
          </w:p>
        </w:tc>
        <w:tc>
          <w:tcPr>
            <w:tcW w:w="524" w:type="dxa"/>
            <w:tcBorders>
              <w:top w:val="single" w:sz="4" w:space="0" w:color="auto"/>
              <w:left w:val="nil"/>
              <w:bottom w:val="single" w:sz="4" w:space="0" w:color="auto"/>
              <w:right w:val="single" w:sz="4" w:space="0" w:color="auto"/>
            </w:tcBorders>
            <w:shd w:val="clear" w:color="auto" w:fill="auto"/>
            <w:noWrap/>
          </w:tcPr>
          <w:p w14:paraId="1642D8D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1D8598A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93D413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2DFC9874"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6768B12A"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F3F2F97"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1038</w:t>
            </w:r>
          </w:p>
        </w:tc>
        <w:tc>
          <w:tcPr>
            <w:tcW w:w="2633" w:type="dxa"/>
            <w:tcBorders>
              <w:top w:val="single" w:sz="4" w:space="0" w:color="auto"/>
              <w:left w:val="nil"/>
              <w:bottom w:val="single" w:sz="4" w:space="0" w:color="auto"/>
              <w:right w:val="single" w:sz="4" w:space="0" w:color="auto"/>
            </w:tcBorders>
            <w:shd w:val="clear" w:color="auto" w:fill="auto"/>
          </w:tcPr>
          <w:p w14:paraId="66119BB4"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ЭТИЛЕН ОХЛАЖДЕННЫЙ ЖИДКИЙ</w:t>
            </w:r>
          </w:p>
        </w:tc>
        <w:tc>
          <w:tcPr>
            <w:tcW w:w="560" w:type="dxa"/>
            <w:tcBorders>
              <w:top w:val="single" w:sz="4" w:space="0" w:color="auto"/>
              <w:left w:val="nil"/>
              <w:bottom w:val="single" w:sz="4" w:space="0" w:color="auto"/>
              <w:right w:val="single" w:sz="4" w:space="0" w:color="auto"/>
            </w:tcBorders>
            <w:shd w:val="clear" w:color="auto" w:fill="auto"/>
            <w:noWrap/>
          </w:tcPr>
          <w:p w14:paraId="4C8F3F4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2E7C50E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723979C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22018D6E"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309B690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5519615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49B78BF0"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2180476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1405D16"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2D3FFBF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0AB13C6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4C67B5F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41BD213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0FB1372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T1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1C9E38D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rPr>
              <w:br/>
              <w:t>(II B3)</w:t>
            </w:r>
          </w:p>
        </w:tc>
        <w:tc>
          <w:tcPr>
            <w:tcW w:w="524" w:type="dxa"/>
            <w:tcBorders>
              <w:top w:val="single" w:sz="4" w:space="0" w:color="auto"/>
              <w:left w:val="nil"/>
              <w:bottom w:val="single" w:sz="4" w:space="0" w:color="auto"/>
              <w:right w:val="single" w:sz="4" w:space="0" w:color="auto"/>
            </w:tcBorders>
            <w:shd w:val="clear" w:color="auto" w:fill="auto"/>
            <w:noWrap/>
          </w:tcPr>
          <w:p w14:paraId="7CF6C61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2219B56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F51C71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0F4F11C0" w14:textId="77777777" w:rsidR="00E504F2" w:rsidRPr="007B320F" w:rsidRDefault="00E504F2" w:rsidP="00F32C4E">
            <w:pPr>
              <w:rPr>
                <w:rFonts w:eastAsia="Calibri" w:cs="Arial"/>
                <w:sz w:val="18"/>
                <w:szCs w:val="18"/>
              </w:rPr>
            </w:pPr>
            <w:r w:rsidRPr="002F4812">
              <w:rPr>
                <w:rFonts w:eastAsia="Calibri" w:cs="Arial"/>
                <w:sz w:val="18"/>
                <w:szCs w:val="18"/>
              </w:rPr>
              <w:t>2; 31; 42</w:t>
            </w:r>
          </w:p>
        </w:tc>
      </w:tr>
      <w:tr w:rsidR="00E504F2" w:rsidRPr="002F4812" w14:paraId="5CC4C377"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6617DDD"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1055</w:t>
            </w:r>
          </w:p>
        </w:tc>
        <w:tc>
          <w:tcPr>
            <w:tcW w:w="2633" w:type="dxa"/>
            <w:tcBorders>
              <w:top w:val="single" w:sz="4" w:space="0" w:color="auto"/>
              <w:left w:val="nil"/>
              <w:bottom w:val="single" w:sz="4" w:space="0" w:color="auto"/>
              <w:right w:val="single" w:sz="4" w:space="0" w:color="auto"/>
            </w:tcBorders>
            <w:shd w:val="clear" w:color="auto" w:fill="auto"/>
          </w:tcPr>
          <w:p w14:paraId="55264673"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ИЗОБУТИЛЕН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3869885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43A02DE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730E990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211FA77"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56C2550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78442D40"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6A88F64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235D99C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8E21F4B"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5D7679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3AD386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0758FA9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7B93524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5DC7F6D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T2 </w:t>
            </w:r>
            <w:r w:rsidRPr="002F4812">
              <w:rPr>
                <w:rFonts w:eastAsia="Calibri" w:cs="Times New Roman"/>
                <w:color w:val="000000"/>
                <w:sz w:val="18"/>
                <w:szCs w:val="18"/>
                <w:vertAlign w:val="superscript"/>
              </w:rPr>
              <w:t>1), 12)</w:t>
            </w:r>
          </w:p>
        </w:tc>
        <w:tc>
          <w:tcPr>
            <w:tcW w:w="869" w:type="dxa"/>
            <w:tcBorders>
              <w:top w:val="single" w:sz="4" w:space="0" w:color="auto"/>
              <w:left w:val="nil"/>
              <w:bottom w:val="single" w:sz="4" w:space="0" w:color="auto"/>
              <w:right w:val="single" w:sz="4" w:space="0" w:color="auto"/>
            </w:tcBorders>
            <w:shd w:val="clear" w:color="auto" w:fill="auto"/>
            <w:noWrap/>
          </w:tcPr>
          <w:p w14:paraId="5B562F0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14565EC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07FE11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4EA606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3E805835"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754228E3"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38BA0BF"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1063</w:t>
            </w:r>
          </w:p>
        </w:tc>
        <w:tc>
          <w:tcPr>
            <w:tcW w:w="2633" w:type="dxa"/>
            <w:tcBorders>
              <w:top w:val="single" w:sz="4" w:space="0" w:color="auto"/>
              <w:left w:val="nil"/>
              <w:bottom w:val="single" w:sz="4" w:space="0" w:color="auto"/>
              <w:right w:val="single" w:sz="4" w:space="0" w:color="auto"/>
            </w:tcBorders>
            <w:shd w:val="clear" w:color="auto" w:fill="auto"/>
          </w:tcPr>
          <w:p w14:paraId="1EA2842C"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МЕТИЛХЛОРИД ОХЛАЖДЕННЫЙ (ГАЗ РЕФРИЖЕРАТОРНЫЙ R 40)</w:t>
            </w:r>
          </w:p>
        </w:tc>
        <w:tc>
          <w:tcPr>
            <w:tcW w:w="560" w:type="dxa"/>
            <w:tcBorders>
              <w:top w:val="single" w:sz="4" w:space="0" w:color="auto"/>
              <w:left w:val="nil"/>
              <w:bottom w:val="single" w:sz="4" w:space="0" w:color="auto"/>
              <w:right w:val="single" w:sz="4" w:space="0" w:color="auto"/>
            </w:tcBorders>
            <w:shd w:val="clear" w:color="auto" w:fill="auto"/>
            <w:noWrap/>
          </w:tcPr>
          <w:p w14:paraId="5BB55C1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579A722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5B1980C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7C6D565C"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0996F6F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7F8E339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D5DB5A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5F0E3E9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4084749C"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347A564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544C677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122AF8C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595F5D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3505A20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T1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3426E89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53B5220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66E80D9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F5EFF0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2A6B6659"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3C0D74F2"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6279463"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1077</w:t>
            </w:r>
          </w:p>
        </w:tc>
        <w:tc>
          <w:tcPr>
            <w:tcW w:w="2633" w:type="dxa"/>
            <w:tcBorders>
              <w:top w:val="single" w:sz="4" w:space="0" w:color="auto"/>
              <w:left w:val="nil"/>
              <w:bottom w:val="single" w:sz="4" w:space="0" w:color="auto"/>
              <w:right w:val="single" w:sz="4" w:space="0" w:color="auto"/>
            </w:tcBorders>
            <w:shd w:val="clear" w:color="auto" w:fill="auto"/>
          </w:tcPr>
          <w:p w14:paraId="377460A0"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ПРОПИЛЕН ОХЛАЖДЕННЫЙ</w:t>
            </w:r>
            <w:r w:rsidRPr="002F4812">
              <w:rPr>
                <w:rFonts w:eastAsia="Calibri" w:cs="Times New Roman"/>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auto" w:fill="auto"/>
            <w:noWrap/>
          </w:tcPr>
          <w:p w14:paraId="06AB989E"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000AAB9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34663AB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50E75D6A"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56F7984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739AB84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119C9B1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3FF6A1C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73A99374"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B8AB78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23AEE57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07A708D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2E0BC3F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4692DE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T1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22139F1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65CBCFF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6F6D61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67FADC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7B3BB14B"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78F7A39F"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B4C3490"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1086</w:t>
            </w:r>
          </w:p>
        </w:tc>
        <w:tc>
          <w:tcPr>
            <w:tcW w:w="2633" w:type="dxa"/>
            <w:tcBorders>
              <w:top w:val="single" w:sz="4" w:space="0" w:color="auto"/>
              <w:left w:val="nil"/>
              <w:bottom w:val="single" w:sz="4" w:space="0" w:color="auto"/>
              <w:right w:val="single" w:sz="4" w:space="0" w:color="auto"/>
            </w:tcBorders>
            <w:shd w:val="clear" w:color="auto" w:fill="auto"/>
          </w:tcPr>
          <w:p w14:paraId="6589718B"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ВИНИЛХЛОРИД СТАБИЛИЗИРОВАННЫЙ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64D5DDC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7BAAE86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66A3671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25B731A1" w14:textId="77777777" w:rsidR="00E504F2" w:rsidRPr="002F4812" w:rsidRDefault="00E504F2" w:rsidP="00F32C4E">
            <w:pPr>
              <w:rPr>
                <w:rFonts w:eastAsia="Calibri" w:cs="Times New Roman"/>
                <w:sz w:val="18"/>
                <w:szCs w:val="18"/>
              </w:rPr>
            </w:pPr>
            <w:r w:rsidRPr="002F4812">
              <w:rPr>
                <w:rFonts w:eastAsia="Calibri" w:cs="Times New Roman"/>
                <w:sz w:val="18"/>
                <w:szCs w:val="18"/>
              </w:rPr>
              <w:t>2.1+неуст.</w:t>
            </w:r>
          </w:p>
        </w:tc>
        <w:tc>
          <w:tcPr>
            <w:tcW w:w="490" w:type="dxa"/>
            <w:tcBorders>
              <w:top w:val="single" w:sz="4" w:space="0" w:color="auto"/>
              <w:left w:val="nil"/>
              <w:bottom w:val="single" w:sz="4" w:space="0" w:color="auto"/>
              <w:right w:val="single" w:sz="4" w:space="0" w:color="auto"/>
            </w:tcBorders>
            <w:shd w:val="clear" w:color="auto" w:fill="auto"/>
            <w:noWrap/>
          </w:tcPr>
          <w:p w14:paraId="7FF7B78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5D482E7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352BCAF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C16855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3705BD4F"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23C58C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027161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4687995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5B11A94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4F9784A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T2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02C994B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0A5A652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48E85A7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4E4A13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220A1C97"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 13; 31</w:t>
            </w:r>
          </w:p>
        </w:tc>
      </w:tr>
      <w:tr w:rsidR="00E504F2" w:rsidRPr="002F4812" w14:paraId="057500AF"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F4CF1A3" w14:textId="77777777" w:rsidR="00E504F2" w:rsidRPr="002F4812" w:rsidRDefault="00E504F2" w:rsidP="00F32C4E">
            <w:pPr>
              <w:pageBreakBefore/>
              <w:spacing w:line="240" w:lineRule="auto"/>
              <w:jc w:val="center"/>
              <w:rPr>
                <w:rFonts w:eastAsia="Calibri" w:cs="Times New Roman"/>
                <w:sz w:val="18"/>
                <w:szCs w:val="18"/>
              </w:rPr>
            </w:pPr>
            <w:r w:rsidRPr="002F4812">
              <w:rPr>
                <w:rFonts w:eastAsia="Calibri" w:cs="Arial"/>
                <w:sz w:val="18"/>
                <w:szCs w:val="18"/>
              </w:rPr>
              <w:lastRenderedPageBreak/>
              <w:t>1965</w:t>
            </w:r>
          </w:p>
        </w:tc>
        <w:tc>
          <w:tcPr>
            <w:tcW w:w="2633" w:type="dxa"/>
            <w:tcBorders>
              <w:top w:val="single" w:sz="4" w:space="0" w:color="auto"/>
              <w:left w:val="nil"/>
              <w:bottom w:val="single" w:sz="4" w:space="0" w:color="auto"/>
              <w:right w:val="single" w:sz="4" w:space="0" w:color="auto"/>
            </w:tcBorders>
            <w:shd w:val="clear" w:color="auto" w:fill="auto"/>
          </w:tcPr>
          <w:p w14:paraId="55DEE330"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ГАЗОВ УГЛЕВОДОРОДНЫХ СМЕСЬ ОХЛАЖДЕННАЯ, Н.У.К.</w:t>
            </w:r>
          </w:p>
        </w:tc>
        <w:tc>
          <w:tcPr>
            <w:tcW w:w="560" w:type="dxa"/>
            <w:tcBorders>
              <w:top w:val="single" w:sz="4" w:space="0" w:color="auto"/>
              <w:left w:val="nil"/>
              <w:bottom w:val="single" w:sz="4" w:space="0" w:color="auto"/>
              <w:right w:val="single" w:sz="4" w:space="0" w:color="auto"/>
            </w:tcBorders>
            <w:shd w:val="clear" w:color="auto" w:fill="auto"/>
            <w:noWrap/>
          </w:tcPr>
          <w:p w14:paraId="62BE94A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4458EFC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22F398D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763B00A9" w14:textId="77777777" w:rsidR="00E504F2" w:rsidRPr="002F4812" w:rsidRDefault="00E504F2" w:rsidP="00F32C4E">
            <w:pPr>
              <w:rPr>
                <w:rFonts w:eastAsia="Calibri" w:cs="Times New Roman"/>
                <w:sz w:val="18"/>
                <w:szCs w:val="18"/>
              </w:rPr>
            </w:pPr>
            <w:r w:rsidRPr="002F4812">
              <w:rPr>
                <w:rFonts w:eastAsia="Calibri" w:cs="Arial"/>
                <w:sz w:val="18"/>
                <w:szCs w:val="18"/>
              </w:rPr>
              <w:t>2.1 + CMR</w:t>
            </w:r>
          </w:p>
        </w:tc>
        <w:tc>
          <w:tcPr>
            <w:tcW w:w="490" w:type="dxa"/>
            <w:tcBorders>
              <w:top w:val="single" w:sz="4" w:space="0" w:color="auto"/>
              <w:left w:val="nil"/>
              <w:bottom w:val="single" w:sz="4" w:space="0" w:color="auto"/>
              <w:right w:val="single" w:sz="4" w:space="0" w:color="auto"/>
            </w:tcBorders>
            <w:shd w:val="clear" w:color="auto" w:fill="auto"/>
            <w:noWrap/>
          </w:tcPr>
          <w:p w14:paraId="5095591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C86BCD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806570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1645446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7A5D878B"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125C9D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51BC4D8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3FF76F4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27540A7" w14:textId="77777777" w:rsidR="00E504F2" w:rsidRPr="002F4812" w:rsidRDefault="00E504F2" w:rsidP="00F32C4E">
            <w:pPr>
              <w:jc w:val="center"/>
              <w:rPr>
                <w:rFonts w:eastAsia="Calibri" w:cs="Times New Roman"/>
                <w:color w:val="000000"/>
                <w:sz w:val="18"/>
                <w:szCs w:val="18"/>
                <w:lang w:val="en-US"/>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373E072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61A6589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45A23DE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7C2D899A" w14:textId="77777777" w:rsidR="00E504F2" w:rsidRPr="002F4812" w:rsidRDefault="00E504F2" w:rsidP="00F32C4E">
            <w:pPr>
              <w:jc w:val="center"/>
              <w:rPr>
                <w:rFonts w:eastAsia="Calibri" w:cs="Times New Roman"/>
                <w:color w:val="000000"/>
                <w:sz w:val="18"/>
                <w:szCs w:val="18"/>
                <w:lang w:val="es-ES"/>
              </w:rPr>
            </w:pPr>
            <w:r w:rsidRPr="002F4812">
              <w:rPr>
                <w:rFonts w:eastAsia="Calibri" w:cs="Times New Roman"/>
                <w:color w:val="000000"/>
                <w:sz w:val="18"/>
                <w:szCs w:val="18"/>
                <w:lang w:val="es-ES"/>
              </w:rPr>
              <w:t>PP, EX, A, EP, TOX</w:t>
            </w:r>
          </w:p>
        </w:tc>
        <w:tc>
          <w:tcPr>
            <w:tcW w:w="474" w:type="dxa"/>
            <w:tcBorders>
              <w:top w:val="single" w:sz="4" w:space="0" w:color="auto"/>
              <w:left w:val="nil"/>
              <w:bottom w:val="single" w:sz="4" w:space="0" w:color="auto"/>
              <w:right w:val="single" w:sz="4" w:space="0" w:color="auto"/>
            </w:tcBorders>
            <w:shd w:val="clear" w:color="auto" w:fill="auto"/>
            <w:noWrap/>
          </w:tcPr>
          <w:p w14:paraId="7A04CC1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25172F0E"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51EC95B3"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4A7EFD2"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69A8389B"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ГАЗОВ УГЛЕВОДОРОДНЫХ СМЕСЬ ОХЛАЖДЕННАЯ, Н.У.К. (СМЕСЬ </w:t>
            </w:r>
            <w:r w:rsidRPr="002F4812">
              <w:rPr>
                <w:rFonts w:eastAsia="Calibri" w:cs="Times New Roman"/>
                <w:color w:val="000000"/>
                <w:sz w:val="18"/>
                <w:szCs w:val="18"/>
              </w:rPr>
              <w:t>A)</w:t>
            </w:r>
          </w:p>
        </w:tc>
        <w:tc>
          <w:tcPr>
            <w:tcW w:w="560" w:type="dxa"/>
            <w:tcBorders>
              <w:top w:val="single" w:sz="4" w:space="0" w:color="auto"/>
              <w:left w:val="nil"/>
              <w:bottom w:val="single" w:sz="4" w:space="0" w:color="auto"/>
              <w:right w:val="single" w:sz="4" w:space="0" w:color="auto"/>
            </w:tcBorders>
            <w:shd w:val="clear" w:color="auto" w:fill="auto"/>
            <w:noWrap/>
          </w:tcPr>
          <w:p w14:paraId="7590931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46687C3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31729C0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14D7B186"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31C22F6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1A083F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5F2770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41CC8C5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F312AFF"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C4B727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75734CC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6355000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4EEFCE8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60D23E9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7CB93B1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691CDFA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13BE200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FDEA19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1AEB5A1C"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2FE17C64"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C37D056"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04406B0E"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ГАЗОВ УГЛЕВОДОРОДНЫХ СМЕСЬ ОХЛАЖДЕННАЯ, Н.У.К. (СМЕСЬ </w:t>
            </w:r>
            <w:r w:rsidRPr="002F4812">
              <w:rPr>
                <w:rFonts w:eastAsia="Calibri" w:cs="Times New Roman"/>
                <w:color w:val="000000"/>
                <w:sz w:val="18"/>
                <w:szCs w:val="18"/>
              </w:rPr>
              <w:t>A0)</w:t>
            </w:r>
          </w:p>
        </w:tc>
        <w:tc>
          <w:tcPr>
            <w:tcW w:w="560" w:type="dxa"/>
            <w:tcBorders>
              <w:top w:val="single" w:sz="4" w:space="0" w:color="auto"/>
              <w:left w:val="nil"/>
              <w:bottom w:val="single" w:sz="4" w:space="0" w:color="auto"/>
              <w:right w:val="single" w:sz="4" w:space="0" w:color="auto"/>
            </w:tcBorders>
            <w:shd w:val="clear" w:color="auto" w:fill="auto"/>
            <w:noWrap/>
          </w:tcPr>
          <w:p w14:paraId="3657BCA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5EECE77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4179E00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7B9383A4"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52E1F6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35772010"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3615CC6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7D4F1C9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F082418"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565D8DC0"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5E13E13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3BB37BA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6F9BA7D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418375D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6B4DA27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1C5F4AE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0EC99AC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674448E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41AD494A"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4410031D"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786DE05E"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2A456066"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ГАЗОВ УГЛЕВОДОРОДНЫХ СМЕСЬ ОХЛАЖДЕННАЯ, Н.У.К. (СМЕСЬ </w:t>
            </w:r>
            <w:r w:rsidRPr="002F4812">
              <w:rPr>
                <w:rFonts w:eastAsia="Calibri" w:cs="Times New Roman"/>
                <w:color w:val="000000"/>
                <w:sz w:val="18"/>
                <w:szCs w:val="18"/>
              </w:rPr>
              <w:t>A01)</w:t>
            </w:r>
          </w:p>
        </w:tc>
        <w:tc>
          <w:tcPr>
            <w:tcW w:w="560" w:type="dxa"/>
            <w:tcBorders>
              <w:top w:val="single" w:sz="4" w:space="0" w:color="auto"/>
              <w:left w:val="nil"/>
              <w:bottom w:val="single" w:sz="4" w:space="0" w:color="auto"/>
              <w:right w:val="single" w:sz="4" w:space="0" w:color="auto"/>
            </w:tcBorders>
            <w:shd w:val="clear" w:color="auto" w:fill="auto"/>
            <w:noWrap/>
          </w:tcPr>
          <w:p w14:paraId="428FF26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2753795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4861E3B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6E6A4576"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7DF7B97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23934FA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65641E9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4CF5C3DE"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0B680D05"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31C8257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65276A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04A00EB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0B612E9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2A46165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5DD441F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32F2FD8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2EF47C8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45B37F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6A7FCE08"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6EBDFF01"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5545331"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7F08489A"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ГАЗОВ УГЛЕВОДОРОДНЫХ СМЕСЬ ОХЛАЖДЕННАЯ, Н.У.К. (СМЕСЬ </w:t>
            </w:r>
            <w:r w:rsidRPr="002F4812">
              <w:rPr>
                <w:rFonts w:eastAsia="Calibri" w:cs="Times New Roman"/>
                <w:color w:val="000000"/>
                <w:sz w:val="18"/>
                <w:szCs w:val="18"/>
              </w:rPr>
              <w:t>A02)</w:t>
            </w:r>
          </w:p>
        </w:tc>
        <w:tc>
          <w:tcPr>
            <w:tcW w:w="560" w:type="dxa"/>
            <w:tcBorders>
              <w:top w:val="single" w:sz="4" w:space="0" w:color="auto"/>
              <w:left w:val="nil"/>
              <w:bottom w:val="single" w:sz="4" w:space="0" w:color="auto"/>
              <w:right w:val="single" w:sz="4" w:space="0" w:color="auto"/>
            </w:tcBorders>
            <w:shd w:val="clear" w:color="auto" w:fill="auto"/>
            <w:noWrap/>
          </w:tcPr>
          <w:p w14:paraId="7BD638E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6452B50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53F80B7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6DDD7F7E"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570F0B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38D09F7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3683388E"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31D77A0"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7C831F5F"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D576F1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2E4D3DF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644DFAB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E978F0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3757C06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3C7C679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0B9DD1B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4083EBA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FF3E45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6A8AED49"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0B2FE3B2"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9ECC260"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5AE99DD6"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ГАЗОВ УГЛЕВОДОРОДНЫХ СМЕСЬ ОХЛАЖДЕННАЯ, Н.У.К. (СМЕСЬ </w:t>
            </w:r>
            <w:r w:rsidRPr="002F4812">
              <w:rPr>
                <w:rFonts w:eastAsia="Calibri" w:cs="Times New Roman"/>
                <w:color w:val="000000"/>
                <w:sz w:val="18"/>
                <w:szCs w:val="18"/>
              </w:rPr>
              <w:t>A1)</w:t>
            </w:r>
          </w:p>
        </w:tc>
        <w:tc>
          <w:tcPr>
            <w:tcW w:w="560" w:type="dxa"/>
            <w:tcBorders>
              <w:top w:val="single" w:sz="4" w:space="0" w:color="auto"/>
              <w:left w:val="nil"/>
              <w:bottom w:val="single" w:sz="4" w:space="0" w:color="auto"/>
              <w:right w:val="single" w:sz="4" w:space="0" w:color="auto"/>
            </w:tcBorders>
            <w:shd w:val="clear" w:color="auto" w:fill="auto"/>
            <w:noWrap/>
          </w:tcPr>
          <w:p w14:paraId="4F59071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2571C9D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1959C1D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236ECC98"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CABBB7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13445CD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40AA610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6358F08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660F7015"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94BD30E"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CECC2D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51FB643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3441193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4070BDB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402A65C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358E5BE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31688F0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342C3E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0363152C"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49F8DEBD"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73EEBAC"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53E3EE50"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ГАЗОВ УГЛЕВОДОРОДНЫХ СМЕСЬ ОХЛАЖДЕННАЯ, Н.У.К. (СМЕСЬ </w:t>
            </w:r>
            <w:r w:rsidRPr="002F4812">
              <w:rPr>
                <w:rFonts w:eastAsia="Calibri" w:cs="Times New Roman"/>
                <w:color w:val="000000"/>
                <w:sz w:val="18"/>
                <w:szCs w:val="18"/>
              </w:rPr>
              <w:t>B)</w:t>
            </w:r>
          </w:p>
        </w:tc>
        <w:tc>
          <w:tcPr>
            <w:tcW w:w="560" w:type="dxa"/>
            <w:tcBorders>
              <w:top w:val="single" w:sz="4" w:space="0" w:color="auto"/>
              <w:left w:val="nil"/>
              <w:bottom w:val="single" w:sz="4" w:space="0" w:color="auto"/>
              <w:right w:val="single" w:sz="4" w:space="0" w:color="auto"/>
            </w:tcBorders>
            <w:shd w:val="clear" w:color="auto" w:fill="auto"/>
            <w:noWrap/>
          </w:tcPr>
          <w:p w14:paraId="6A3A622E"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5CD566D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01D7F23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54732DB2"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61ACF51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43431B4B"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07ADEF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04C897F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1E7A268A"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4F25324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10622B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436FD8D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34DEC00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607A3D3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4C8B2AF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11FB2FB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6C62B3A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2194147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48E31065"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1AD36C42"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B85CFA6"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077C0F17"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ГАЗОВ УГЛЕВОДОРОДНЫХ СМЕСЬ ОХЛАЖДЕННАЯ, Н.У.К. (СМЕСЬ </w:t>
            </w:r>
            <w:r w:rsidRPr="002F4812">
              <w:rPr>
                <w:rFonts w:eastAsia="Calibri" w:cs="Times New Roman"/>
                <w:color w:val="000000"/>
                <w:sz w:val="18"/>
                <w:szCs w:val="18"/>
              </w:rPr>
              <w:t>B1)</w:t>
            </w:r>
          </w:p>
        </w:tc>
        <w:tc>
          <w:tcPr>
            <w:tcW w:w="560" w:type="dxa"/>
            <w:tcBorders>
              <w:top w:val="single" w:sz="4" w:space="0" w:color="auto"/>
              <w:left w:val="nil"/>
              <w:bottom w:val="single" w:sz="4" w:space="0" w:color="auto"/>
              <w:right w:val="single" w:sz="4" w:space="0" w:color="auto"/>
            </w:tcBorders>
            <w:shd w:val="clear" w:color="auto" w:fill="auto"/>
            <w:noWrap/>
          </w:tcPr>
          <w:p w14:paraId="3D5B9B8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7E6A706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5466B12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02A7E724"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7E5AF0B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1D2B0B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AD271D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466512C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2E8E4170"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2271387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6C90BBD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0784372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76447E4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3CAC481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3856C1D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73566DD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5C138D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0AF22B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09D3BBAC"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11F515D0"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BECF159"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0BF3C737"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ГАЗОВ УГЛЕВОДОРОДНЫХ СМЕСЬ ОХЛАЖДЕННАЯ, Н.У.К. (СМЕСЬ </w:t>
            </w:r>
            <w:r w:rsidRPr="002F4812">
              <w:rPr>
                <w:rFonts w:eastAsia="Calibri" w:cs="Times New Roman"/>
                <w:color w:val="000000"/>
                <w:sz w:val="18"/>
                <w:szCs w:val="18"/>
              </w:rPr>
              <w:t>B2)</w:t>
            </w:r>
          </w:p>
        </w:tc>
        <w:tc>
          <w:tcPr>
            <w:tcW w:w="560" w:type="dxa"/>
            <w:tcBorders>
              <w:top w:val="single" w:sz="4" w:space="0" w:color="auto"/>
              <w:left w:val="nil"/>
              <w:bottom w:val="single" w:sz="4" w:space="0" w:color="auto"/>
              <w:right w:val="single" w:sz="4" w:space="0" w:color="auto"/>
            </w:tcBorders>
            <w:shd w:val="clear" w:color="auto" w:fill="auto"/>
            <w:noWrap/>
          </w:tcPr>
          <w:p w14:paraId="222E415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638CFDC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32F048A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471F2F11"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125D6C3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250CD63E"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7883C9B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72DE2601"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4F64DAF1"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6B301CA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2FC808F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280D8EF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2B32E81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5AFE509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6967487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3A54B8C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5F4099A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4C5492A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638C21AF"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40696430"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02527ADF"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1965</w:t>
            </w:r>
          </w:p>
        </w:tc>
        <w:tc>
          <w:tcPr>
            <w:tcW w:w="2633" w:type="dxa"/>
            <w:tcBorders>
              <w:top w:val="single" w:sz="4" w:space="0" w:color="auto"/>
              <w:left w:val="nil"/>
              <w:bottom w:val="single" w:sz="4" w:space="0" w:color="auto"/>
              <w:right w:val="single" w:sz="4" w:space="0" w:color="auto"/>
            </w:tcBorders>
            <w:shd w:val="clear" w:color="auto" w:fill="auto"/>
          </w:tcPr>
          <w:p w14:paraId="31407A3B"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ГАЗОВ УГЛЕВОДОРОДНЫХ СМЕСЬ ОХЛАЖДЕННАЯ, Н.У.К. (СМЕСЬ </w:t>
            </w:r>
            <w:r w:rsidRPr="002F4812">
              <w:rPr>
                <w:rFonts w:eastAsia="Calibri" w:cs="Times New Roman"/>
                <w:color w:val="000000"/>
                <w:sz w:val="18"/>
                <w:szCs w:val="18"/>
              </w:rPr>
              <w:t>C)</w:t>
            </w:r>
          </w:p>
        </w:tc>
        <w:tc>
          <w:tcPr>
            <w:tcW w:w="560" w:type="dxa"/>
            <w:tcBorders>
              <w:top w:val="single" w:sz="4" w:space="0" w:color="auto"/>
              <w:left w:val="nil"/>
              <w:bottom w:val="single" w:sz="4" w:space="0" w:color="auto"/>
              <w:right w:val="single" w:sz="4" w:space="0" w:color="auto"/>
            </w:tcBorders>
            <w:shd w:val="clear" w:color="auto" w:fill="auto"/>
            <w:noWrap/>
          </w:tcPr>
          <w:p w14:paraId="119DEC4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727E04C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678B48B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6570CA39"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330AECB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4526D8B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7E54572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049FF38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074EF1E4"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AA27BD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4676A46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508ECD0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115C60C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FFAA1D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T4 </w:t>
            </w:r>
            <w:r w:rsidRPr="002F4812">
              <w:rPr>
                <w:rFonts w:eastAsia="Calibri" w:cs="Times New Roman"/>
                <w:color w:val="000000"/>
                <w:sz w:val="18"/>
                <w:szCs w:val="18"/>
                <w:vertAlign w:val="superscript"/>
              </w:rPr>
              <w:t>3)</w:t>
            </w:r>
          </w:p>
        </w:tc>
        <w:tc>
          <w:tcPr>
            <w:tcW w:w="869" w:type="dxa"/>
            <w:tcBorders>
              <w:top w:val="single" w:sz="4" w:space="0" w:color="auto"/>
              <w:left w:val="nil"/>
              <w:bottom w:val="single" w:sz="4" w:space="0" w:color="auto"/>
              <w:right w:val="single" w:sz="4" w:space="0" w:color="auto"/>
            </w:tcBorders>
            <w:shd w:val="clear" w:color="auto" w:fill="auto"/>
            <w:noWrap/>
          </w:tcPr>
          <w:p w14:paraId="6D1EA6BD"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B</w:t>
            </w:r>
            <w:r w:rsidRPr="002F4812">
              <w:rPr>
                <w:rFonts w:eastAsia="Calibri" w:cs="Times New Roman"/>
                <w:color w:val="000000"/>
                <w:sz w:val="18"/>
                <w:szCs w:val="18"/>
                <w:vertAlign w:val="superscript"/>
              </w:rPr>
              <w:t>4)</w:t>
            </w:r>
          </w:p>
        </w:tc>
        <w:tc>
          <w:tcPr>
            <w:tcW w:w="524" w:type="dxa"/>
            <w:tcBorders>
              <w:top w:val="single" w:sz="4" w:space="0" w:color="auto"/>
              <w:left w:val="nil"/>
              <w:bottom w:val="single" w:sz="4" w:space="0" w:color="auto"/>
              <w:right w:val="single" w:sz="4" w:space="0" w:color="auto"/>
            </w:tcBorders>
            <w:shd w:val="clear" w:color="auto" w:fill="auto"/>
            <w:noWrap/>
          </w:tcPr>
          <w:p w14:paraId="4BEF9C5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424E97C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5C2211D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2212A5A5"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239BC7DF"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6355696"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1972</w:t>
            </w:r>
          </w:p>
        </w:tc>
        <w:tc>
          <w:tcPr>
            <w:tcW w:w="2633" w:type="dxa"/>
            <w:tcBorders>
              <w:top w:val="single" w:sz="4" w:space="0" w:color="auto"/>
              <w:left w:val="nil"/>
              <w:bottom w:val="single" w:sz="4" w:space="0" w:color="auto"/>
              <w:right w:val="single" w:sz="4" w:space="0" w:color="auto"/>
            </w:tcBorders>
            <w:shd w:val="clear" w:color="auto" w:fill="auto"/>
          </w:tcPr>
          <w:p w14:paraId="67478777"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 xml:space="preserve">МЕТАН ОХЛАЖДЕННЫЙ или ГАЗ ПРИРОДНЫЙ ОХЛАЖДЕННЫЙ с высоким содержанием метана </w:t>
            </w:r>
          </w:p>
        </w:tc>
        <w:tc>
          <w:tcPr>
            <w:tcW w:w="560" w:type="dxa"/>
            <w:tcBorders>
              <w:top w:val="single" w:sz="4" w:space="0" w:color="auto"/>
              <w:left w:val="nil"/>
              <w:bottom w:val="single" w:sz="4" w:space="0" w:color="auto"/>
              <w:right w:val="single" w:sz="4" w:space="0" w:color="auto"/>
            </w:tcBorders>
            <w:shd w:val="clear" w:color="auto" w:fill="auto"/>
            <w:noWrap/>
          </w:tcPr>
          <w:p w14:paraId="3E24CB4E"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2498387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7EBB11D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69A8FC96"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12EEF46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74234BE3"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09234B50"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2A0CFBAE"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4F1FFDDA"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195A8484"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409A7A2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014CAE2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75C1669A"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178A25C0"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T1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29D6E2E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IIA</w:t>
            </w:r>
          </w:p>
        </w:tc>
        <w:tc>
          <w:tcPr>
            <w:tcW w:w="524" w:type="dxa"/>
            <w:tcBorders>
              <w:top w:val="single" w:sz="4" w:space="0" w:color="auto"/>
              <w:left w:val="nil"/>
              <w:bottom w:val="single" w:sz="4" w:space="0" w:color="auto"/>
              <w:right w:val="single" w:sz="4" w:space="0" w:color="auto"/>
            </w:tcBorders>
            <w:shd w:val="clear" w:color="auto" w:fill="auto"/>
            <w:noWrap/>
          </w:tcPr>
          <w:p w14:paraId="33CAD16B"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06D0BD22"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10F46AD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0BB46BE4"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 42</w:t>
            </w:r>
          </w:p>
        </w:tc>
      </w:tr>
      <w:tr w:rsidR="00E504F2" w:rsidRPr="002F4812" w14:paraId="5372585E"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A4F78C6" w14:textId="77777777" w:rsidR="00E504F2" w:rsidRPr="002F4812" w:rsidRDefault="00E504F2" w:rsidP="00F32C4E">
            <w:pPr>
              <w:pageBreakBefore/>
              <w:spacing w:line="240" w:lineRule="auto"/>
              <w:jc w:val="center"/>
              <w:rPr>
                <w:rFonts w:eastAsia="Calibri" w:cs="Times New Roman"/>
                <w:sz w:val="18"/>
                <w:szCs w:val="18"/>
              </w:rPr>
            </w:pPr>
            <w:r w:rsidRPr="002F4812">
              <w:rPr>
                <w:rFonts w:eastAsia="Calibri" w:cs="Arial"/>
                <w:sz w:val="18"/>
                <w:szCs w:val="18"/>
              </w:rPr>
              <w:lastRenderedPageBreak/>
              <w:t>1978</w:t>
            </w:r>
          </w:p>
        </w:tc>
        <w:tc>
          <w:tcPr>
            <w:tcW w:w="2633" w:type="dxa"/>
            <w:tcBorders>
              <w:top w:val="single" w:sz="4" w:space="0" w:color="auto"/>
              <w:left w:val="nil"/>
              <w:bottom w:val="single" w:sz="4" w:space="0" w:color="auto"/>
              <w:right w:val="single" w:sz="4" w:space="0" w:color="auto"/>
            </w:tcBorders>
            <w:shd w:val="clear" w:color="auto" w:fill="auto"/>
          </w:tcPr>
          <w:p w14:paraId="45D917B3"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ПРОПАН ОХЛАЖДЕННЫЙ</w:t>
            </w:r>
            <w:r w:rsidRPr="002F4812">
              <w:rPr>
                <w:rFonts w:eastAsia="Calibri" w:cs="Times New Roman"/>
                <w:color w:val="000000"/>
                <w:sz w:val="18"/>
                <w:szCs w:val="18"/>
              </w:rPr>
              <w:t xml:space="preserve"> </w:t>
            </w:r>
          </w:p>
        </w:tc>
        <w:tc>
          <w:tcPr>
            <w:tcW w:w="560" w:type="dxa"/>
            <w:tcBorders>
              <w:top w:val="single" w:sz="4" w:space="0" w:color="auto"/>
              <w:left w:val="nil"/>
              <w:bottom w:val="single" w:sz="4" w:space="0" w:color="auto"/>
              <w:right w:val="single" w:sz="4" w:space="0" w:color="auto"/>
            </w:tcBorders>
            <w:shd w:val="clear" w:color="auto" w:fill="auto"/>
            <w:noWrap/>
          </w:tcPr>
          <w:p w14:paraId="346F0AB7"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22FADC6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3F</w:t>
            </w:r>
          </w:p>
        </w:tc>
        <w:tc>
          <w:tcPr>
            <w:tcW w:w="420" w:type="dxa"/>
            <w:tcBorders>
              <w:top w:val="single" w:sz="4" w:space="0" w:color="auto"/>
              <w:left w:val="nil"/>
              <w:bottom w:val="single" w:sz="4" w:space="0" w:color="auto"/>
              <w:right w:val="single" w:sz="4" w:space="0" w:color="auto"/>
            </w:tcBorders>
            <w:shd w:val="clear" w:color="auto" w:fill="auto"/>
            <w:noWrap/>
          </w:tcPr>
          <w:p w14:paraId="0CE6580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7BCBBAA3" w14:textId="77777777" w:rsidR="00E504F2" w:rsidRPr="002F4812" w:rsidRDefault="00E504F2" w:rsidP="00F32C4E">
            <w:pPr>
              <w:rPr>
                <w:rFonts w:eastAsia="Calibri" w:cs="Times New Roman"/>
                <w:sz w:val="18"/>
                <w:szCs w:val="18"/>
              </w:rPr>
            </w:pPr>
            <w:r w:rsidRPr="002F4812">
              <w:rPr>
                <w:rFonts w:eastAsia="Calibri" w:cs="Arial"/>
                <w:sz w:val="18"/>
                <w:szCs w:val="18"/>
              </w:rPr>
              <w:t>2.1</w:t>
            </w:r>
          </w:p>
        </w:tc>
        <w:tc>
          <w:tcPr>
            <w:tcW w:w="490" w:type="dxa"/>
            <w:tcBorders>
              <w:top w:val="single" w:sz="4" w:space="0" w:color="auto"/>
              <w:left w:val="nil"/>
              <w:bottom w:val="single" w:sz="4" w:space="0" w:color="auto"/>
              <w:right w:val="single" w:sz="4" w:space="0" w:color="auto"/>
            </w:tcBorders>
            <w:shd w:val="clear" w:color="auto" w:fill="auto"/>
            <w:noWrap/>
          </w:tcPr>
          <w:p w14:paraId="51C404F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67FF340C"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447C92A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7A13699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55C67390"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394C2DA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3A8077C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6D7FB66D"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5786691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5A7A43A3"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T1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1F81AB78"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4C9BD99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11F8064C"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PP, EX, A</w:t>
            </w:r>
          </w:p>
        </w:tc>
        <w:tc>
          <w:tcPr>
            <w:tcW w:w="474" w:type="dxa"/>
            <w:tcBorders>
              <w:top w:val="single" w:sz="4" w:space="0" w:color="auto"/>
              <w:left w:val="nil"/>
              <w:bottom w:val="single" w:sz="4" w:space="0" w:color="auto"/>
              <w:right w:val="single" w:sz="4" w:space="0" w:color="auto"/>
            </w:tcBorders>
            <w:shd w:val="clear" w:color="auto" w:fill="auto"/>
            <w:noWrap/>
          </w:tcPr>
          <w:p w14:paraId="7316562A"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552" w:type="dxa"/>
            <w:tcBorders>
              <w:top w:val="single" w:sz="4" w:space="0" w:color="auto"/>
              <w:left w:val="nil"/>
              <w:bottom w:val="single" w:sz="4" w:space="0" w:color="auto"/>
              <w:right w:val="single" w:sz="4" w:space="0" w:color="auto"/>
            </w:tcBorders>
            <w:shd w:val="clear" w:color="auto" w:fill="auto"/>
          </w:tcPr>
          <w:p w14:paraId="3AF4912E"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2; 31</w:t>
            </w:r>
          </w:p>
        </w:tc>
      </w:tr>
      <w:tr w:rsidR="00E504F2" w:rsidRPr="002F4812" w14:paraId="11C5390A"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4B4F300" w14:textId="77777777" w:rsidR="00E504F2" w:rsidRPr="002F4812" w:rsidRDefault="00E504F2" w:rsidP="00F32C4E">
            <w:pPr>
              <w:spacing w:line="240" w:lineRule="auto"/>
              <w:jc w:val="center"/>
              <w:rPr>
                <w:rFonts w:eastAsia="Calibri" w:cs="Times New Roman"/>
                <w:sz w:val="18"/>
                <w:szCs w:val="18"/>
              </w:rPr>
            </w:pPr>
            <w:r w:rsidRPr="002F4812">
              <w:rPr>
                <w:rFonts w:eastAsia="Calibri" w:cs="Arial"/>
                <w:sz w:val="18"/>
                <w:szCs w:val="18"/>
              </w:rPr>
              <w:t>3082</w:t>
            </w:r>
          </w:p>
        </w:tc>
        <w:tc>
          <w:tcPr>
            <w:tcW w:w="2633" w:type="dxa"/>
            <w:tcBorders>
              <w:top w:val="single" w:sz="4" w:space="0" w:color="auto"/>
              <w:left w:val="nil"/>
              <w:bottom w:val="single" w:sz="4" w:space="0" w:color="auto"/>
              <w:right w:val="single" w:sz="4" w:space="0" w:color="auto"/>
            </w:tcBorders>
            <w:shd w:val="clear" w:color="auto" w:fill="auto"/>
          </w:tcPr>
          <w:p w14:paraId="0CDB3393" w14:textId="77777777" w:rsidR="00E504F2" w:rsidRPr="002F4812" w:rsidRDefault="00E504F2" w:rsidP="00F32C4E">
            <w:pPr>
              <w:rPr>
                <w:rFonts w:eastAsia="Calibri" w:cs="Times New Roman"/>
                <w:sz w:val="18"/>
                <w:szCs w:val="18"/>
              </w:rPr>
            </w:pPr>
            <w:r w:rsidRPr="002F4812">
              <w:rPr>
                <w:rFonts w:eastAsia="Calibri" w:cs="Arial"/>
                <w:sz w:val="18"/>
                <w:szCs w:val="18"/>
              </w:rPr>
              <w:t>ВЕЩЕСТВО, ОПАСНОЕ ДЛЯ ОКРУЖАЮЩЕЙ СРЕДЫ, ЖИДКОЕ, Н.У.К. (ТРЮМНЫЕ ВОДЫ, СОДЕРЖАЩИЕ НЕФТЯНОЙ ШЛАМ)</w:t>
            </w:r>
          </w:p>
        </w:tc>
        <w:tc>
          <w:tcPr>
            <w:tcW w:w="560" w:type="dxa"/>
            <w:tcBorders>
              <w:top w:val="single" w:sz="4" w:space="0" w:color="auto"/>
              <w:left w:val="nil"/>
              <w:bottom w:val="single" w:sz="4" w:space="0" w:color="auto"/>
              <w:right w:val="single" w:sz="4" w:space="0" w:color="auto"/>
            </w:tcBorders>
            <w:shd w:val="clear" w:color="auto" w:fill="auto"/>
            <w:noWrap/>
          </w:tcPr>
          <w:p w14:paraId="50564972"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9</w:t>
            </w:r>
          </w:p>
        </w:tc>
        <w:tc>
          <w:tcPr>
            <w:tcW w:w="560" w:type="dxa"/>
            <w:tcBorders>
              <w:top w:val="single" w:sz="4" w:space="0" w:color="auto"/>
              <w:left w:val="nil"/>
              <w:bottom w:val="single" w:sz="4" w:space="0" w:color="auto"/>
              <w:right w:val="single" w:sz="4" w:space="0" w:color="auto"/>
            </w:tcBorders>
            <w:shd w:val="clear" w:color="auto" w:fill="auto"/>
            <w:noWrap/>
          </w:tcPr>
          <w:p w14:paraId="194C795A" w14:textId="77777777" w:rsidR="00E504F2" w:rsidRPr="002F4812" w:rsidRDefault="00E504F2" w:rsidP="00F32C4E">
            <w:pPr>
              <w:jc w:val="center"/>
              <w:rPr>
                <w:rFonts w:eastAsia="Calibri" w:cs="Times New Roman"/>
                <w:sz w:val="18"/>
                <w:szCs w:val="18"/>
              </w:rPr>
            </w:pPr>
            <w:r w:rsidRPr="002F4812">
              <w:rPr>
                <w:rFonts w:eastAsia="Calibri" w:cs="Times New Roman"/>
                <w:sz w:val="18"/>
                <w:szCs w:val="18"/>
              </w:rPr>
              <w:t>M6</w:t>
            </w:r>
          </w:p>
        </w:tc>
        <w:tc>
          <w:tcPr>
            <w:tcW w:w="420" w:type="dxa"/>
            <w:tcBorders>
              <w:top w:val="single" w:sz="4" w:space="0" w:color="auto"/>
              <w:left w:val="nil"/>
              <w:bottom w:val="single" w:sz="4" w:space="0" w:color="auto"/>
              <w:right w:val="single" w:sz="4" w:space="0" w:color="auto"/>
            </w:tcBorders>
            <w:shd w:val="clear" w:color="auto" w:fill="auto"/>
            <w:noWrap/>
          </w:tcPr>
          <w:p w14:paraId="25D82A7E" w14:textId="77777777" w:rsidR="00E504F2" w:rsidRPr="002F4812" w:rsidRDefault="00E504F2" w:rsidP="00F32C4E">
            <w:pPr>
              <w:jc w:val="center"/>
              <w:rPr>
                <w:rFonts w:eastAsia="Calibri" w:cs="Times New Roman"/>
                <w:sz w:val="18"/>
                <w:szCs w:val="18"/>
              </w:rPr>
            </w:pPr>
            <w:r w:rsidRPr="002F4812">
              <w:rPr>
                <w:rFonts w:eastAsia="Calibri" w:cs="Times New Roman"/>
                <w:sz w:val="18"/>
                <w:szCs w:val="18"/>
              </w:rPr>
              <w:t>III</w:t>
            </w:r>
          </w:p>
        </w:tc>
        <w:tc>
          <w:tcPr>
            <w:tcW w:w="1049" w:type="dxa"/>
            <w:tcBorders>
              <w:top w:val="single" w:sz="4" w:space="0" w:color="auto"/>
              <w:left w:val="nil"/>
              <w:bottom w:val="single" w:sz="4" w:space="0" w:color="auto"/>
              <w:right w:val="single" w:sz="4" w:space="0" w:color="auto"/>
            </w:tcBorders>
            <w:shd w:val="clear" w:color="auto" w:fill="auto"/>
          </w:tcPr>
          <w:p w14:paraId="70E2F179" w14:textId="77777777" w:rsidR="00E504F2" w:rsidRPr="002F4812" w:rsidRDefault="00E504F2" w:rsidP="00F32C4E">
            <w:pPr>
              <w:rPr>
                <w:rFonts w:eastAsia="Calibri" w:cs="Times New Roman"/>
                <w:sz w:val="18"/>
                <w:szCs w:val="18"/>
              </w:rPr>
            </w:pPr>
            <w:r w:rsidRPr="002F4812">
              <w:rPr>
                <w:rFonts w:eastAsia="Calibri" w:cs="Times New Roman"/>
                <w:sz w:val="18"/>
                <w:szCs w:val="18"/>
              </w:rPr>
              <w:t>9+CMR+</w:t>
            </w:r>
            <w:r w:rsidRPr="002F4812">
              <w:rPr>
                <w:rFonts w:eastAsia="Calibri" w:cs="Times New Roman"/>
                <w:sz w:val="18"/>
                <w:szCs w:val="18"/>
              </w:rPr>
              <w:br/>
              <w:t>N1</w:t>
            </w:r>
          </w:p>
        </w:tc>
        <w:tc>
          <w:tcPr>
            <w:tcW w:w="490" w:type="dxa"/>
            <w:tcBorders>
              <w:top w:val="single" w:sz="4" w:space="0" w:color="auto"/>
              <w:left w:val="nil"/>
              <w:bottom w:val="single" w:sz="4" w:space="0" w:color="auto"/>
              <w:right w:val="single" w:sz="4" w:space="0" w:color="auto"/>
            </w:tcBorders>
            <w:shd w:val="clear" w:color="auto" w:fill="auto"/>
            <w:noWrap/>
          </w:tcPr>
          <w:p w14:paraId="4D5696A8" w14:textId="77777777" w:rsidR="00E504F2" w:rsidRPr="002F4812" w:rsidRDefault="00E504F2" w:rsidP="00F32C4E">
            <w:pPr>
              <w:jc w:val="center"/>
              <w:rPr>
                <w:rFonts w:eastAsia="Calibri" w:cs="Times New Roman"/>
                <w:sz w:val="18"/>
                <w:szCs w:val="18"/>
              </w:rPr>
            </w:pPr>
            <w:r w:rsidRPr="002F4812">
              <w:rPr>
                <w:rFonts w:eastAsia="Calibri" w:cs="Times New Roman"/>
                <w:sz w:val="18"/>
                <w:szCs w:val="18"/>
              </w:rPr>
              <w:t>N</w:t>
            </w:r>
          </w:p>
        </w:tc>
        <w:tc>
          <w:tcPr>
            <w:tcW w:w="490" w:type="dxa"/>
            <w:tcBorders>
              <w:top w:val="single" w:sz="4" w:space="0" w:color="auto"/>
              <w:left w:val="nil"/>
              <w:bottom w:val="single" w:sz="4" w:space="0" w:color="auto"/>
              <w:right w:val="single" w:sz="4" w:space="0" w:color="auto"/>
            </w:tcBorders>
            <w:shd w:val="clear" w:color="auto" w:fill="auto"/>
            <w:noWrap/>
          </w:tcPr>
          <w:p w14:paraId="0DDE93DC"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EDB16D2"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3</w:t>
            </w:r>
          </w:p>
        </w:tc>
        <w:tc>
          <w:tcPr>
            <w:tcW w:w="448" w:type="dxa"/>
            <w:tcBorders>
              <w:top w:val="single" w:sz="4" w:space="0" w:color="auto"/>
              <w:left w:val="nil"/>
              <w:bottom w:val="single" w:sz="4" w:space="0" w:color="auto"/>
              <w:right w:val="single" w:sz="4" w:space="0" w:color="auto"/>
            </w:tcBorders>
            <w:shd w:val="clear" w:color="auto" w:fill="auto"/>
            <w:noWrap/>
          </w:tcPr>
          <w:p w14:paraId="26073D19" w14:textId="77777777" w:rsidR="00E504F2" w:rsidRPr="002F4812" w:rsidRDefault="00E504F2" w:rsidP="00F32C4E">
            <w:pPr>
              <w:jc w:val="center"/>
              <w:rPr>
                <w:rFonts w:eastAsia="Calibri" w:cs="Times New Roman"/>
                <w:sz w:val="18"/>
                <w:szCs w:val="18"/>
              </w:rPr>
            </w:pPr>
          </w:p>
        </w:tc>
        <w:tc>
          <w:tcPr>
            <w:tcW w:w="532" w:type="dxa"/>
            <w:tcBorders>
              <w:top w:val="single" w:sz="4" w:space="0" w:color="auto"/>
              <w:left w:val="nil"/>
              <w:bottom w:val="single" w:sz="4" w:space="0" w:color="auto"/>
              <w:right w:val="single" w:sz="4" w:space="0" w:color="auto"/>
            </w:tcBorders>
            <w:shd w:val="clear" w:color="auto" w:fill="auto"/>
          </w:tcPr>
          <w:p w14:paraId="7EBFB481"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10</w:t>
            </w:r>
          </w:p>
        </w:tc>
        <w:tc>
          <w:tcPr>
            <w:tcW w:w="518" w:type="dxa"/>
            <w:tcBorders>
              <w:top w:val="single" w:sz="4" w:space="0" w:color="auto"/>
              <w:left w:val="nil"/>
              <w:bottom w:val="single" w:sz="4" w:space="0" w:color="auto"/>
              <w:right w:val="single" w:sz="4" w:space="0" w:color="auto"/>
            </w:tcBorders>
            <w:shd w:val="clear" w:color="auto" w:fill="auto"/>
          </w:tcPr>
          <w:p w14:paraId="1B7CC38F" w14:textId="77777777" w:rsidR="00E504F2" w:rsidRPr="002F4812" w:rsidRDefault="00E504F2" w:rsidP="00F32C4E">
            <w:pPr>
              <w:jc w:val="center"/>
              <w:rPr>
                <w:rFonts w:eastAsia="Calibri" w:cs="Times New Roman"/>
                <w:sz w:val="18"/>
                <w:szCs w:val="18"/>
              </w:rPr>
            </w:pPr>
            <w:r w:rsidRPr="002F4812">
              <w:rPr>
                <w:rFonts w:eastAsia="Calibri" w:cs="Arial"/>
                <w:sz w:val="18"/>
                <w:szCs w:val="18"/>
              </w:rPr>
              <w:t>97</w:t>
            </w:r>
          </w:p>
        </w:tc>
        <w:tc>
          <w:tcPr>
            <w:tcW w:w="560" w:type="dxa"/>
            <w:tcBorders>
              <w:top w:val="single" w:sz="4" w:space="0" w:color="auto"/>
              <w:left w:val="nil"/>
              <w:bottom w:val="single" w:sz="4" w:space="0" w:color="auto"/>
              <w:right w:val="single" w:sz="4" w:space="0" w:color="auto"/>
            </w:tcBorders>
            <w:shd w:val="clear" w:color="auto" w:fill="auto"/>
          </w:tcPr>
          <w:p w14:paraId="1C6700D2" w14:textId="77777777" w:rsidR="00E504F2" w:rsidRPr="002F4812" w:rsidRDefault="00E504F2" w:rsidP="00F32C4E">
            <w:pPr>
              <w:jc w:val="center"/>
              <w:rPr>
                <w:rFonts w:eastAsia="Calibri" w:cs="Times New Roman"/>
                <w:sz w:val="18"/>
                <w:szCs w:val="18"/>
              </w:rPr>
            </w:pPr>
          </w:p>
        </w:tc>
        <w:tc>
          <w:tcPr>
            <w:tcW w:w="546" w:type="dxa"/>
            <w:tcBorders>
              <w:top w:val="single" w:sz="4" w:space="0" w:color="auto"/>
              <w:left w:val="nil"/>
              <w:bottom w:val="single" w:sz="4" w:space="0" w:color="auto"/>
              <w:right w:val="single" w:sz="4" w:space="0" w:color="auto"/>
            </w:tcBorders>
            <w:shd w:val="clear" w:color="auto" w:fill="auto"/>
            <w:noWrap/>
          </w:tcPr>
          <w:p w14:paraId="369730C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3</w:t>
            </w:r>
          </w:p>
        </w:tc>
        <w:tc>
          <w:tcPr>
            <w:tcW w:w="630" w:type="dxa"/>
            <w:tcBorders>
              <w:top w:val="single" w:sz="4" w:space="0" w:color="auto"/>
              <w:left w:val="nil"/>
              <w:bottom w:val="single" w:sz="4" w:space="0" w:color="auto"/>
              <w:right w:val="single" w:sz="4" w:space="0" w:color="auto"/>
            </w:tcBorders>
            <w:shd w:val="clear" w:color="auto" w:fill="auto"/>
            <w:noWrap/>
          </w:tcPr>
          <w:p w14:paraId="61376735"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588" w:type="dxa"/>
            <w:tcBorders>
              <w:top w:val="single" w:sz="4" w:space="0" w:color="auto"/>
              <w:left w:val="nil"/>
              <w:bottom w:val="single" w:sz="4" w:space="0" w:color="auto"/>
              <w:right w:val="single" w:sz="4" w:space="0" w:color="auto"/>
            </w:tcBorders>
            <w:shd w:val="clear" w:color="auto" w:fill="auto"/>
            <w:noWrap/>
          </w:tcPr>
          <w:p w14:paraId="257F5471" w14:textId="77777777" w:rsidR="00E504F2" w:rsidRPr="002F4812" w:rsidRDefault="00E504F2" w:rsidP="00F32C4E">
            <w:pPr>
              <w:jc w:val="center"/>
              <w:rPr>
                <w:rFonts w:eastAsia="Calibri" w:cs="Times New Roman"/>
                <w:color w:val="000000"/>
                <w:sz w:val="18"/>
                <w:szCs w:val="18"/>
              </w:rPr>
            </w:pPr>
          </w:p>
        </w:tc>
        <w:tc>
          <w:tcPr>
            <w:tcW w:w="869" w:type="dxa"/>
            <w:tcBorders>
              <w:top w:val="single" w:sz="4" w:space="0" w:color="auto"/>
              <w:left w:val="nil"/>
              <w:bottom w:val="single" w:sz="4" w:space="0" w:color="auto"/>
              <w:right w:val="single" w:sz="4" w:space="0" w:color="auto"/>
            </w:tcBorders>
            <w:shd w:val="clear" w:color="auto" w:fill="auto"/>
            <w:noWrap/>
          </w:tcPr>
          <w:p w14:paraId="20D73404" w14:textId="77777777" w:rsidR="00E504F2" w:rsidRPr="002F4812" w:rsidRDefault="00E504F2" w:rsidP="00F32C4E">
            <w:pPr>
              <w:jc w:val="center"/>
              <w:rPr>
                <w:rFonts w:eastAsia="Calibri" w:cs="Times New Roman"/>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noWrap/>
          </w:tcPr>
          <w:p w14:paraId="7AF3436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660" w:type="dxa"/>
            <w:tcBorders>
              <w:top w:val="single" w:sz="4" w:space="0" w:color="auto"/>
              <w:left w:val="nil"/>
              <w:bottom w:val="single" w:sz="4" w:space="0" w:color="auto"/>
              <w:right w:val="single" w:sz="4" w:space="0" w:color="auto"/>
            </w:tcBorders>
            <w:shd w:val="clear" w:color="auto" w:fill="auto"/>
          </w:tcPr>
          <w:p w14:paraId="616EEC30" w14:textId="77777777" w:rsidR="00E504F2" w:rsidRPr="002F4812" w:rsidRDefault="00E504F2" w:rsidP="00B27FCF">
            <w:pPr>
              <w:spacing w:line="220" w:lineRule="exact"/>
              <w:jc w:val="center"/>
              <w:rPr>
                <w:rFonts w:eastAsia="Calibri" w:cs="Times New Roman"/>
                <w:color w:val="000000"/>
                <w:sz w:val="18"/>
                <w:szCs w:val="18"/>
              </w:rPr>
            </w:pPr>
            <w:r w:rsidRPr="002F4812">
              <w:rPr>
                <w:rFonts w:eastAsia="Calibri" w:cs="Times New Roman"/>
                <w:color w:val="000000"/>
                <w:sz w:val="18"/>
                <w:szCs w:val="18"/>
              </w:rPr>
              <w:t>PP,</w:t>
            </w:r>
            <w:r w:rsidR="00B27FCF">
              <w:rPr>
                <w:rFonts w:eastAsia="Calibri" w:cs="Times New Roman"/>
                <w:color w:val="000000"/>
                <w:sz w:val="18"/>
                <w:szCs w:val="18"/>
              </w:rPr>
              <w:br/>
            </w:r>
            <w:r w:rsidRPr="002F4812">
              <w:rPr>
                <w:rFonts w:eastAsia="Calibri" w:cs="Times New Roman"/>
                <w:color w:val="000000"/>
                <w:sz w:val="18"/>
                <w:szCs w:val="18"/>
              </w:rPr>
              <w:t>EP</w:t>
            </w:r>
            <w:r w:rsidR="00B27FCF">
              <w:rPr>
                <w:rFonts w:eastAsia="Calibri" w:cs="Times New Roman"/>
                <w:color w:val="000000"/>
                <w:sz w:val="18"/>
                <w:szCs w:val="18"/>
              </w:rPr>
              <w:br/>
            </w:r>
            <w:r w:rsidRPr="002F4812">
              <w:rPr>
                <w:rFonts w:eastAsia="Calibri" w:cs="Times New Roman"/>
                <w:color w:val="000000"/>
                <w:sz w:val="18"/>
                <w:szCs w:val="18"/>
              </w:rPr>
              <w:t>TOX,</w:t>
            </w:r>
            <w:r w:rsidR="00B27FCF">
              <w:rPr>
                <w:rFonts w:eastAsia="Calibri" w:cs="Times New Roman"/>
                <w:color w:val="000000"/>
                <w:sz w:val="18"/>
                <w:szCs w:val="18"/>
              </w:rPr>
              <w:br/>
            </w:r>
            <w:r w:rsidRPr="002F4812">
              <w:rPr>
                <w:rFonts w:eastAsia="Calibri" w:cs="Times New Roman"/>
                <w:color w:val="000000"/>
                <w:sz w:val="18"/>
                <w:szCs w:val="18"/>
              </w:rPr>
              <w:t>A</w:t>
            </w:r>
          </w:p>
        </w:tc>
        <w:tc>
          <w:tcPr>
            <w:tcW w:w="474" w:type="dxa"/>
            <w:tcBorders>
              <w:top w:val="single" w:sz="4" w:space="0" w:color="auto"/>
              <w:left w:val="nil"/>
              <w:bottom w:val="single" w:sz="4" w:space="0" w:color="auto"/>
              <w:right w:val="single" w:sz="4" w:space="0" w:color="auto"/>
            </w:tcBorders>
            <w:shd w:val="clear" w:color="auto" w:fill="auto"/>
            <w:noWrap/>
          </w:tcPr>
          <w:p w14:paraId="7767D8CF"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0</w:t>
            </w:r>
          </w:p>
        </w:tc>
        <w:tc>
          <w:tcPr>
            <w:tcW w:w="552" w:type="dxa"/>
            <w:tcBorders>
              <w:top w:val="single" w:sz="4" w:space="0" w:color="auto"/>
              <w:left w:val="nil"/>
              <w:bottom w:val="single" w:sz="4" w:space="0" w:color="auto"/>
              <w:right w:val="single" w:sz="4" w:space="0" w:color="auto"/>
            </w:tcBorders>
            <w:shd w:val="clear" w:color="auto" w:fill="auto"/>
          </w:tcPr>
          <w:p w14:paraId="65F56233"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45</w:t>
            </w:r>
          </w:p>
        </w:tc>
      </w:tr>
      <w:tr w:rsidR="00E504F2" w:rsidRPr="002F4812" w14:paraId="70BBB498"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629E76F" w14:textId="77777777" w:rsidR="00E504F2" w:rsidRPr="002F4812" w:rsidRDefault="00E504F2" w:rsidP="00F32C4E">
            <w:pPr>
              <w:spacing w:line="240" w:lineRule="auto"/>
              <w:jc w:val="center"/>
              <w:rPr>
                <w:rFonts w:eastAsia="Calibri" w:cs="Arial"/>
                <w:sz w:val="18"/>
                <w:szCs w:val="18"/>
              </w:rPr>
            </w:pPr>
            <w:r w:rsidRPr="00A05EB9">
              <w:rPr>
                <w:rFonts w:asciiTheme="majorBidi" w:hAnsiTheme="majorBidi" w:cstheme="majorBidi"/>
                <w:sz w:val="18"/>
                <w:szCs w:val="18"/>
              </w:rPr>
              <w:t>3082</w:t>
            </w:r>
          </w:p>
        </w:tc>
        <w:tc>
          <w:tcPr>
            <w:tcW w:w="2633" w:type="dxa"/>
            <w:tcBorders>
              <w:top w:val="single" w:sz="4" w:space="0" w:color="auto"/>
              <w:left w:val="nil"/>
              <w:bottom w:val="single" w:sz="4" w:space="0" w:color="auto"/>
              <w:right w:val="single" w:sz="4" w:space="0" w:color="auto"/>
            </w:tcBorders>
            <w:shd w:val="clear" w:color="auto" w:fill="auto"/>
          </w:tcPr>
          <w:p w14:paraId="20A06D03" w14:textId="77777777" w:rsidR="00E504F2" w:rsidRPr="00BA2C32" w:rsidRDefault="00E504F2" w:rsidP="00F32C4E">
            <w:pPr>
              <w:rPr>
                <w:rFonts w:eastAsia="Calibri" w:cs="Arial"/>
                <w:sz w:val="18"/>
                <w:szCs w:val="18"/>
              </w:rPr>
            </w:pPr>
            <w:r w:rsidRPr="002F4812">
              <w:rPr>
                <w:rFonts w:eastAsia="Calibri" w:cs="Arial"/>
                <w:sz w:val="18"/>
                <w:szCs w:val="18"/>
              </w:rPr>
              <w:t>ВЕЩЕСТВО, ОПАСНОЕ</w:t>
            </w:r>
            <w:r>
              <w:rPr>
                <w:rFonts w:eastAsia="Calibri" w:cs="Arial"/>
                <w:sz w:val="18"/>
                <w:szCs w:val="18"/>
              </w:rPr>
              <w:t xml:space="preserve"> </w:t>
            </w:r>
            <w:r w:rsidRPr="002F4812">
              <w:rPr>
                <w:rFonts w:eastAsia="Calibri" w:cs="Arial"/>
                <w:sz w:val="18"/>
                <w:szCs w:val="18"/>
              </w:rPr>
              <w:t>ДЛЯ ОКРУЖАЮЩЕЙ СРЕДЫ, ЖИДКОЕ, Н.У.К. (НЕФТЯНОЙ ШЛАМ)</w:t>
            </w:r>
          </w:p>
        </w:tc>
        <w:tc>
          <w:tcPr>
            <w:tcW w:w="560" w:type="dxa"/>
            <w:tcBorders>
              <w:top w:val="single" w:sz="4" w:space="0" w:color="auto"/>
              <w:left w:val="nil"/>
              <w:bottom w:val="single" w:sz="4" w:space="0" w:color="auto"/>
              <w:right w:val="single" w:sz="4" w:space="0" w:color="auto"/>
            </w:tcBorders>
            <w:shd w:val="clear" w:color="auto" w:fill="auto"/>
            <w:noWrap/>
          </w:tcPr>
          <w:p w14:paraId="4582BDD8" w14:textId="77777777" w:rsidR="00E504F2" w:rsidRPr="002F4812" w:rsidRDefault="00E504F2" w:rsidP="00F32C4E">
            <w:pPr>
              <w:jc w:val="center"/>
              <w:rPr>
                <w:rFonts w:eastAsia="Calibri" w:cs="Arial"/>
                <w:sz w:val="18"/>
                <w:szCs w:val="18"/>
              </w:rPr>
            </w:pPr>
            <w:r w:rsidRPr="00A05EB9">
              <w:rPr>
                <w:rFonts w:asciiTheme="majorBidi" w:hAnsiTheme="majorBidi" w:cstheme="majorBidi"/>
                <w:sz w:val="18"/>
                <w:szCs w:val="18"/>
              </w:rPr>
              <w:t>9</w:t>
            </w:r>
          </w:p>
        </w:tc>
        <w:tc>
          <w:tcPr>
            <w:tcW w:w="560" w:type="dxa"/>
            <w:tcBorders>
              <w:top w:val="single" w:sz="4" w:space="0" w:color="auto"/>
              <w:left w:val="nil"/>
              <w:bottom w:val="single" w:sz="4" w:space="0" w:color="auto"/>
              <w:right w:val="single" w:sz="4" w:space="0" w:color="auto"/>
            </w:tcBorders>
            <w:shd w:val="clear" w:color="auto" w:fill="auto"/>
            <w:noWrap/>
          </w:tcPr>
          <w:p w14:paraId="43B9D252" w14:textId="77777777" w:rsidR="00E504F2" w:rsidRPr="002F4812" w:rsidRDefault="00E504F2" w:rsidP="00F32C4E">
            <w:pPr>
              <w:jc w:val="center"/>
              <w:rPr>
                <w:rFonts w:eastAsia="Calibri" w:cs="Times New Roman"/>
                <w:color w:val="000000"/>
                <w:sz w:val="18"/>
                <w:szCs w:val="18"/>
              </w:rPr>
            </w:pPr>
            <w:r w:rsidRPr="00A05EB9">
              <w:rPr>
                <w:rFonts w:asciiTheme="majorBidi" w:hAnsiTheme="majorBidi" w:cstheme="majorBidi"/>
                <w:sz w:val="18"/>
                <w:szCs w:val="18"/>
              </w:rPr>
              <w:t>M6</w:t>
            </w:r>
          </w:p>
        </w:tc>
        <w:tc>
          <w:tcPr>
            <w:tcW w:w="420" w:type="dxa"/>
            <w:tcBorders>
              <w:top w:val="single" w:sz="4" w:space="0" w:color="auto"/>
              <w:left w:val="nil"/>
              <w:bottom w:val="single" w:sz="4" w:space="0" w:color="auto"/>
              <w:right w:val="single" w:sz="4" w:space="0" w:color="auto"/>
            </w:tcBorders>
            <w:shd w:val="clear" w:color="auto" w:fill="auto"/>
            <w:noWrap/>
          </w:tcPr>
          <w:p w14:paraId="4AC67F3C" w14:textId="77777777" w:rsidR="00E504F2" w:rsidRPr="002F4812" w:rsidRDefault="00E504F2" w:rsidP="00F32C4E">
            <w:pPr>
              <w:jc w:val="center"/>
              <w:rPr>
                <w:rFonts w:eastAsia="Calibri" w:cs="Times New Roman"/>
                <w:color w:val="000000"/>
                <w:sz w:val="18"/>
                <w:szCs w:val="18"/>
              </w:rPr>
            </w:pPr>
            <w:r w:rsidRPr="00A05EB9">
              <w:rPr>
                <w:rFonts w:asciiTheme="majorBidi" w:hAnsiTheme="majorBidi" w:cstheme="majorBidi"/>
                <w:sz w:val="18"/>
                <w:szCs w:val="18"/>
              </w:rPr>
              <w:t>III</w:t>
            </w:r>
          </w:p>
        </w:tc>
        <w:tc>
          <w:tcPr>
            <w:tcW w:w="1049" w:type="dxa"/>
            <w:tcBorders>
              <w:top w:val="single" w:sz="4" w:space="0" w:color="auto"/>
              <w:left w:val="nil"/>
              <w:bottom w:val="single" w:sz="4" w:space="0" w:color="auto"/>
              <w:right w:val="single" w:sz="4" w:space="0" w:color="auto"/>
            </w:tcBorders>
            <w:shd w:val="clear" w:color="auto" w:fill="auto"/>
          </w:tcPr>
          <w:p w14:paraId="3C0C0CC5" w14:textId="77777777" w:rsidR="00E504F2" w:rsidRDefault="00E504F2" w:rsidP="00F32C4E">
            <w:pPr>
              <w:rPr>
                <w:rFonts w:asciiTheme="majorBidi" w:hAnsiTheme="majorBidi" w:cstheme="majorBidi"/>
                <w:sz w:val="18"/>
                <w:szCs w:val="18"/>
              </w:rPr>
            </w:pPr>
            <w:r w:rsidRPr="00A05EB9">
              <w:rPr>
                <w:rFonts w:asciiTheme="majorBidi" w:hAnsiTheme="majorBidi" w:cstheme="majorBidi"/>
                <w:sz w:val="18"/>
                <w:szCs w:val="18"/>
              </w:rPr>
              <w:t>9+CMR+</w:t>
            </w:r>
          </w:p>
          <w:p w14:paraId="3552B197" w14:textId="77777777" w:rsidR="00E504F2" w:rsidRPr="002F4812" w:rsidRDefault="00E504F2" w:rsidP="00F32C4E">
            <w:pPr>
              <w:rPr>
                <w:rFonts w:eastAsia="Calibri" w:cs="Times New Roman"/>
                <w:sz w:val="18"/>
                <w:szCs w:val="18"/>
              </w:rPr>
            </w:pPr>
            <w:r w:rsidRPr="00A05EB9">
              <w:rPr>
                <w:rFonts w:asciiTheme="majorBidi" w:hAnsiTheme="majorBidi" w:cstheme="majorBidi"/>
                <w:sz w:val="18"/>
                <w:szCs w:val="18"/>
              </w:rPr>
              <w:t>N1</w:t>
            </w:r>
          </w:p>
        </w:tc>
        <w:tc>
          <w:tcPr>
            <w:tcW w:w="490" w:type="dxa"/>
            <w:tcBorders>
              <w:top w:val="single" w:sz="4" w:space="0" w:color="auto"/>
              <w:left w:val="nil"/>
              <w:bottom w:val="single" w:sz="4" w:space="0" w:color="auto"/>
              <w:right w:val="single" w:sz="4" w:space="0" w:color="auto"/>
            </w:tcBorders>
            <w:shd w:val="clear" w:color="auto" w:fill="auto"/>
            <w:noWrap/>
          </w:tcPr>
          <w:p w14:paraId="4073C765" w14:textId="77777777" w:rsidR="00E504F2" w:rsidRPr="002F4812" w:rsidRDefault="00E504F2" w:rsidP="00F32C4E">
            <w:pPr>
              <w:jc w:val="center"/>
              <w:rPr>
                <w:rFonts w:eastAsia="Calibri" w:cs="Times New Roman"/>
                <w:color w:val="000000"/>
                <w:sz w:val="18"/>
                <w:szCs w:val="18"/>
              </w:rPr>
            </w:pPr>
            <w:r w:rsidRPr="00A05EB9">
              <w:rPr>
                <w:rFonts w:asciiTheme="majorBidi" w:hAnsiTheme="majorBidi" w:cstheme="majorBidi"/>
                <w:sz w:val="18"/>
                <w:szCs w:val="18"/>
              </w:rPr>
              <w:t>N</w:t>
            </w:r>
          </w:p>
        </w:tc>
        <w:tc>
          <w:tcPr>
            <w:tcW w:w="490" w:type="dxa"/>
            <w:tcBorders>
              <w:top w:val="single" w:sz="4" w:space="0" w:color="auto"/>
              <w:left w:val="nil"/>
              <w:bottom w:val="single" w:sz="4" w:space="0" w:color="auto"/>
              <w:right w:val="single" w:sz="4" w:space="0" w:color="auto"/>
            </w:tcBorders>
            <w:shd w:val="clear" w:color="auto" w:fill="auto"/>
            <w:noWrap/>
          </w:tcPr>
          <w:p w14:paraId="34B549DB" w14:textId="77777777" w:rsidR="00E504F2" w:rsidRPr="002F4812" w:rsidRDefault="00E504F2" w:rsidP="00F32C4E">
            <w:pPr>
              <w:jc w:val="center"/>
              <w:rPr>
                <w:rFonts w:eastAsia="Calibri" w:cs="Arial"/>
                <w:sz w:val="18"/>
                <w:szCs w:val="18"/>
              </w:rPr>
            </w:pPr>
            <w:r w:rsidRPr="00A05EB9">
              <w:rPr>
                <w:rFonts w:asciiTheme="majorBidi" w:hAnsiTheme="majorBidi" w:cstheme="majorBidi"/>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29DF1A12" w14:textId="77777777" w:rsidR="00E504F2" w:rsidRPr="002F4812" w:rsidRDefault="00E504F2" w:rsidP="00F32C4E">
            <w:pPr>
              <w:jc w:val="center"/>
              <w:rPr>
                <w:rFonts w:eastAsia="Calibri" w:cs="Arial"/>
                <w:sz w:val="18"/>
                <w:szCs w:val="18"/>
              </w:rPr>
            </w:pPr>
            <w:r w:rsidRPr="00A05EB9">
              <w:rPr>
                <w:rFonts w:asciiTheme="majorBidi" w:hAnsiTheme="majorBidi" w:cstheme="majorBidi"/>
                <w:sz w:val="18"/>
                <w:szCs w:val="18"/>
              </w:rPr>
              <w:t>3</w:t>
            </w:r>
          </w:p>
        </w:tc>
        <w:tc>
          <w:tcPr>
            <w:tcW w:w="448" w:type="dxa"/>
            <w:tcBorders>
              <w:top w:val="single" w:sz="4" w:space="0" w:color="auto"/>
              <w:left w:val="nil"/>
              <w:bottom w:val="single" w:sz="4" w:space="0" w:color="auto"/>
              <w:right w:val="single" w:sz="4" w:space="0" w:color="auto"/>
            </w:tcBorders>
            <w:shd w:val="clear" w:color="auto" w:fill="auto"/>
            <w:noWrap/>
          </w:tcPr>
          <w:p w14:paraId="6EF7F143" w14:textId="77777777" w:rsidR="00E504F2" w:rsidRPr="002F4812" w:rsidRDefault="00E504F2" w:rsidP="00F32C4E">
            <w:pPr>
              <w:jc w:val="center"/>
              <w:rPr>
                <w:rFonts w:eastAsia="Calibri" w:cs="Arial"/>
                <w:sz w:val="18"/>
                <w:szCs w:val="18"/>
              </w:rPr>
            </w:pPr>
          </w:p>
        </w:tc>
        <w:tc>
          <w:tcPr>
            <w:tcW w:w="532" w:type="dxa"/>
            <w:tcBorders>
              <w:top w:val="single" w:sz="4" w:space="0" w:color="auto"/>
              <w:left w:val="nil"/>
              <w:bottom w:val="single" w:sz="4" w:space="0" w:color="auto"/>
              <w:right w:val="single" w:sz="4" w:space="0" w:color="auto"/>
            </w:tcBorders>
            <w:shd w:val="clear" w:color="auto" w:fill="auto"/>
          </w:tcPr>
          <w:p w14:paraId="38EF978B" w14:textId="77777777" w:rsidR="00E504F2" w:rsidRPr="002F4812" w:rsidRDefault="00E504F2" w:rsidP="00F32C4E">
            <w:pPr>
              <w:jc w:val="center"/>
              <w:rPr>
                <w:rFonts w:eastAsia="Calibri" w:cs="Times New Roman"/>
                <w:color w:val="000000"/>
                <w:sz w:val="18"/>
                <w:szCs w:val="18"/>
              </w:rPr>
            </w:pPr>
            <w:r w:rsidRPr="00A05EB9">
              <w:rPr>
                <w:rFonts w:asciiTheme="majorBidi" w:hAnsiTheme="majorBidi" w:cstheme="majorBidi"/>
                <w:sz w:val="18"/>
                <w:szCs w:val="18"/>
              </w:rPr>
              <w:t>10</w:t>
            </w:r>
          </w:p>
        </w:tc>
        <w:tc>
          <w:tcPr>
            <w:tcW w:w="518" w:type="dxa"/>
            <w:tcBorders>
              <w:top w:val="single" w:sz="4" w:space="0" w:color="auto"/>
              <w:left w:val="nil"/>
              <w:bottom w:val="single" w:sz="4" w:space="0" w:color="auto"/>
              <w:right w:val="single" w:sz="4" w:space="0" w:color="auto"/>
            </w:tcBorders>
            <w:shd w:val="clear" w:color="auto" w:fill="auto"/>
          </w:tcPr>
          <w:p w14:paraId="5A95813E" w14:textId="77777777" w:rsidR="00E504F2" w:rsidRPr="002F4812" w:rsidRDefault="00E504F2" w:rsidP="00F32C4E">
            <w:pPr>
              <w:jc w:val="center"/>
              <w:rPr>
                <w:rFonts w:eastAsia="Calibri" w:cs="Arial"/>
                <w:sz w:val="18"/>
                <w:szCs w:val="18"/>
              </w:rPr>
            </w:pPr>
            <w:r w:rsidRPr="00A05EB9">
              <w:rPr>
                <w:rFonts w:asciiTheme="majorBidi" w:hAnsiTheme="majorBidi" w:cstheme="majorBidi"/>
                <w:sz w:val="18"/>
                <w:szCs w:val="18"/>
              </w:rPr>
              <w:t>97</w:t>
            </w:r>
          </w:p>
        </w:tc>
        <w:tc>
          <w:tcPr>
            <w:tcW w:w="560" w:type="dxa"/>
            <w:tcBorders>
              <w:top w:val="single" w:sz="4" w:space="0" w:color="auto"/>
              <w:left w:val="nil"/>
              <w:bottom w:val="single" w:sz="4" w:space="0" w:color="auto"/>
              <w:right w:val="single" w:sz="4" w:space="0" w:color="auto"/>
            </w:tcBorders>
            <w:shd w:val="clear" w:color="auto" w:fill="auto"/>
          </w:tcPr>
          <w:p w14:paraId="348C07E2" w14:textId="77777777" w:rsidR="00E504F2" w:rsidRPr="002F4812" w:rsidRDefault="00E504F2" w:rsidP="00F32C4E">
            <w:pPr>
              <w:jc w:val="center"/>
              <w:rPr>
                <w:rFonts w:eastAsia="Calibri" w:cs="Times New Roman"/>
                <w:color w:val="000000"/>
                <w:sz w:val="18"/>
                <w:szCs w:val="18"/>
              </w:rPr>
            </w:pPr>
          </w:p>
        </w:tc>
        <w:tc>
          <w:tcPr>
            <w:tcW w:w="546" w:type="dxa"/>
            <w:tcBorders>
              <w:top w:val="single" w:sz="4" w:space="0" w:color="auto"/>
              <w:left w:val="nil"/>
              <w:bottom w:val="single" w:sz="4" w:space="0" w:color="auto"/>
              <w:right w:val="single" w:sz="4" w:space="0" w:color="auto"/>
            </w:tcBorders>
            <w:shd w:val="clear" w:color="auto" w:fill="auto"/>
            <w:noWrap/>
          </w:tcPr>
          <w:p w14:paraId="7B173334" w14:textId="77777777" w:rsidR="00E504F2" w:rsidRPr="002F4812" w:rsidRDefault="00E504F2" w:rsidP="00F32C4E">
            <w:pPr>
              <w:jc w:val="center"/>
              <w:rPr>
                <w:rFonts w:eastAsia="Calibri" w:cs="Arial"/>
                <w:sz w:val="18"/>
                <w:szCs w:val="18"/>
              </w:rPr>
            </w:pPr>
            <w:r w:rsidRPr="00A05EB9">
              <w:rPr>
                <w:rFonts w:asciiTheme="majorBidi" w:hAnsiTheme="majorBidi" w:cstheme="majorBidi"/>
                <w:sz w:val="18"/>
                <w:szCs w:val="18"/>
              </w:rPr>
              <w:t>3</w:t>
            </w:r>
          </w:p>
        </w:tc>
        <w:tc>
          <w:tcPr>
            <w:tcW w:w="630" w:type="dxa"/>
            <w:tcBorders>
              <w:top w:val="single" w:sz="4" w:space="0" w:color="auto"/>
              <w:left w:val="nil"/>
              <w:bottom w:val="single" w:sz="4" w:space="0" w:color="auto"/>
              <w:right w:val="single" w:sz="4" w:space="0" w:color="auto"/>
            </w:tcBorders>
            <w:shd w:val="clear" w:color="auto" w:fill="auto"/>
            <w:noWrap/>
          </w:tcPr>
          <w:p w14:paraId="44144462" w14:textId="77777777" w:rsidR="00E504F2" w:rsidRPr="002F4812" w:rsidRDefault="00E504F2" w:rsidP="00F32C4E">
            <w:pPr>
              <w:jc w:val="center"/>
              <w:rPr>
                <w:rFonts w:eastAsia="Calibri" w:cs="Times New Roman"/>
                <w:color w:val="000000"/>
                <w:sz w:val="18"/>
                <w:szCs w:val="18"/>
              </w:rPr>
            </w:pPr>
            <w:r>
              <w:rPr>
                <w:rFonts w:asciiTheme="majorBidi" w:hAnsiTheme="majorBidi" w:cstheme="majorBidi"/>
                <w:sz w:val="18"/>
                <w:szCs w:val="18"/>
              </w:rPr>
              <w:t>да</w:t>
            </w:r>
          </w:p>
        </w:tc>
        <w:tc>
          <w:tcPr>
            <w:tcW w:w="588" w:type="dxa"/>
            <w:tcBorders>
              <w:top w:val="single" w:sz="4" w:space="0" w:color="auto"/>
              <w:left w:val="nil"/>
              <w:bottom w:val="single" w:sz="4" w:space="0" w:color="auto"/>
              <w:right w:val="single" w:sz="4" w:space="0" w:color="auto"/>
            </w:tcBorders>
            <w:shd w:val="clear" w:color="auto" w:fill="auto"/>
            <w:noWrap/>
          </w:tcPr>
          <w:p w14:paraId="58902C0E" w14:textId="77777777" w:rsidR="00E504F2" w:rsidRPr="002F4812" w:rsidRDefault="00E504F2" w:rsidP="00F32C4E">
            <w:pPr>
              <w:jc w:val="center"/>
              <w:rPr>
                <w:rFonts w:eastAsia="Calibri" w:cs="Times New Roman"/>
                <w:color w:val="000000"/>
                <w:sz w:val="18"/>
                <w:szCs w:val="18"/>
              </w:rPr>
            </w:pPr>
          </w:p>
        </w:tc>
        <w:tc>
          <w:tcPr>
            <w:tcW w:w="869" w:type="dxa"/>
            <w:tcBorders>
              <w:top w:val="single" w:sz="4" w:space="0" w:color="auto"/>
              <w:left w:val="nil"/>
              <w:bottom w:val="single" w:sz="4" w:space="0" w:color="auto"/>
              <w:right w:val="single" w:sz="4" w:space="0" w:color="auto"/>
            </w:tcBorders>
            <w:shd w:val="clear" w:color="auto" w:fill="auto"/>
            <w:noWrap/>
          </w:tcPr>
          <w:p w14:paraId="2DF707BA" w14:textId="77777777" w:rsidR="00E504F2" w:rsidRPr="002F4812" w:rsidRDefault="00E504F2" w:rsidP="00F32C4E">
            <w:pPr>
              <w:jc w:val="center"/>
              <w:rPr>
                <w:rFonts w:eastAsia="Calibri" w:cs="Times New Roman"/>
                <w:color w:val="000000"/>
                <w:sz w:val="18"/>
                <w:szCs w:val="18"/>
              </w:rPr>
            </w:pPr>
          </w:p>
        </w:tc>
        <w:tc>
          <w:tcPr>
            <w:tcW w:w="524" w:type="dxa"/>
            <w:tcBorders>
              <w:top w:val="single" w:sz="4" w:space="0" w:color="auto"/>
              <w:left w:val="nil"/>
              <w:bottom w:val="single" w:sz="4" w:space="0" w:color="auto"/>
              <w:right w:val="single" w:sz="4" w:space="0" w:color="auto"/>
            </w:tcBorders>
            <w:shd w:val="clear" w:color="auto" w:fill="auto"/>
            <w:noWrap/>
          </w:tcPr>
          <w:p w14:paraId="78F040F6" w14:textId="77777777" w:rsidR="00E504F2" w:rsidRPr="002F4812" w:rsidRDefault="00E504F2" w:rsidP="00F32C4E">
            <w:pPr>
              <w:jc w:val="center"/>
              <w:rPr>
                <w:rFonts w:eastAsia="Calibri" w:cs="Times New Roman"/>
                <w:color w:val="000000"/>
                <w:sz w:val="18"/>
                <w:szCs w:val="18"/>
              </w:rPr>
            </w:pPr>
            <w:r>
              <w:rPr>
                <w:rFonts w:asciiTheme="majorBidi" w:hAnsiTheme="majorBidi" w:cstheme="majorBidi"/>
                <w:sz w:val="18"/>
                <w:szCs w:val="18"/>
              </w:rPr>
              <w:t>нет</w:t>
            </w:r>
          </w:p>
        </w:tc>
        <w:tc>
          <w:tcPr>
            <w:tcW w:w="660" w:type="dxa"/>
            <w:tcBorders>
              <w:top w:val="single" w:sz="4" w:space="0" w:color="auto"/>
              <w:left w:val="nil"/>
              <w:bottom w:val="single" w:sz="4" w:space="0" w:color="auto"/>
              <w:right w:val="single" w:sz="4" w:space="0" w:color="auto"/>
            </w:tcBorders>
            <w:shd w:val="clear" w:color="auto" w:fill="auto"/>
          </w:tcPr>
          <w:p w14:paraId="33F907C4" w14:textId="77777777" w:rsidR="00E504F2" w:rsidRPr="002F4812" w:rsidRDefault="00E504F2" w:rsidP="00F32C4E">
            <w:pPr>
              <w:jc w:val="center"/>
              <w:rPr>
                <w:rFonts w:eastAsia="Calibri" w:cs="Times New Roman"/>
                <w:color w:val="000000"/>
                <w:sz w:val="18"/>
                <w:szCs w:val="18"/>
                <w:lang w:val="fr-CH"/>
              </w:rPr>
            </w:pPr>
            <w:r w:rsidRPr="00A05EB9">
              <w:rPr>
                <w:rFonts w:asciiTheme="majorBidi" w:hAnsiTheme="majorBidi" w:cstheme="majorBidi"/>
                <w:sz w:val="18"/>
                <w:szCs w:val="18"/>
              </w:rPr>
              <w:t>PP, EP, TOX, A</w:t>
            </w:r>
          </w:p>
        </w:tc>
        <w:tc>
          <w:tcPr>
            <w:tcW w:w="474" w:type="dxa"/>
            <w:tcBorders>
              <w:top w:val="single" w:sz="4" w:space="0" w:color="auto"/>
              <w:left w:val="nil"/>
              <w:bottom w:val="single" w:sz="4" w:space="0" w:color="auto"/>
              <w:right w:val="single" w:sz="4" w:space="0" w:color="auto"/>
            </w:tcBorders>
            <w:shd w:val="clear" w:color="auto" w:fill="auto"/>
            <w:noWrap/>
          </w:tcPr>
          <w:p w14:paraId="73ABC158" w14:textId="77777777" w:rsidR="00E504F2" w:rsidRPr="002F4812" w:rsidRDefault="00E504F2" w:rsidP="00F32C4E">
            <w:pPr>
              <w:jc w:val="center"/>
              <w:rPr>
                <w:rFonts w:eastAsia="Calibri" w:cs="Arial"/>
                <w:sz w:val="18"/>
                <w:szCs w:val="18"/>
              </w:rPr>
            </w:pPr>
            <w:r w:rsidRPr="00A05EB9">
              <w:rPr>
                <w:rFonts w:asciiTheme="majorBidi" w:hAnsiTheme="majorBidi" w:cstheme="majorBidi"/>
                <w:sz w:val="18"/>
                <w:szCs w:val="18"/>
              </w:rPr>
              <w:t>0</w:t>
            </w:r>
          </w:p>
        </w:tc>
        <w:tc>
          <w:tcPr>
            <w:tcW w:w="552" w:type="dxa"/>
            <w:tcBorders>
              <w:top w:val="single" w:sz="4" w:space="0" w:color="auto"/>
              <w:left w:val="nil"/>
              <w:bottom w:val="single" w:sz="4" w:space="0" w:color="auto"/>
              <w:right w:val="single" w:sz="4" w:space="0" w:color="auto"/>
            </w:tcBorders>
            <w:shd w:val="clear" w:color="auto" w:fill="auto"/>
          </w:tcPr>
          <w:p w14:paraId="1F253053" w14:textId="77777777" w:rsidR="00E504F2" w:rsidRPr="002F4812" w:rsidRDefault="00E504F2" w:rsidP="00F32C4E">
            <w:pPr>
              <w:rPr>
                <w:rFonts w:eastAsia="Calibri" w:cs="Arial"/>
                <w:sz w:val="18"/>
                <w:szCs w:val="18"/>
              </w:rPr>
            </w:pPr>
            <w:r w:rsidRPr="00A05EB9">
              <w:rPr>
                <w:rFonts w:asciiTheme="majorBidi" w:hAnsiTheme="majorBidi" w:cstheme="majorBidi"/>
                <w:sz w:val="18"/>
                <w:szCs w:val="18"/>
              </w:rPr>
              <w:t>45</w:t>
            </w:r>
          </w:p>
        </w:tc>
      </w:tr>
      <w:tr w:rsidR="00E504F2" w:rsidRPr="002F4812" w14:paraId="09809CE3" w14:textId="77777777" w:rsidTr="00F32C4E">
        <w:trPr>
          <w:trHeight w:val="675"/>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6C0C2041" w14:textId="77777777" w:rsidR="00E504F2" w:rsidRPr="002F4812" w:rsidRDefault="00E504F2" w:rsidP="00F32C4E">
            <w:pPr>
              <w:spacing w:line="240" w:lineRule="auto"/>
              <w:jc w:val="center"/>
              <w:rPr>
                <w:rFonts w:eastAsia="Calibri" w:cs="Times New Roman"/>
                <w:color w:val="000000"/>
                <w:sz w:val="18"/>
                <w:szCs w:val="18"/>
              </w:rPr>
            </w:pPr>
            <w:r w:rsidRPr="002F4812">
              <w:rPr>
                <w:rFonts w:eastAsia="Calibri" w:cs="Arial"/>
                <w:sz w:val="18"/>
                <w:szCs w:val="18"/>
              </w:rPr>
              <w:t>9000</w:t>
            </w:r>
          </w:p>
        </w:tc>
        <w:tc>
          <w:tcPr>
            <w:tcW w:w="2633" w:type="dxa"/>
            <w:tcBorders>
              <w:top w:val="single" w:sz="4" w:space="0" w:color="auto"/>
              <w:left w:val="nil"/>
              <w:bottom w:val="single" w:sz="4" w:space="0" w:color="auto"/>
              <w:right w:val="single" w:sz="4" w:space="0" w:color="auto"/>
            </w:tcBorders>
            <w:shd w:val="clear" w:color="auto" w:fill="auto"/>
          </w:tcPr>
          <w:p w14:paraId="283E5354"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АММИАК БЕЗВОДНЫЙ СИЛЬНО ОХЛАЖДЕННЫЙ</w:t>
            </w:r>
          </w:p>
        </w:tc>
        <w:tc>
          <w:tcPr>
            <w:tcW w:w="560" w:type="dxa"/>
            <w:tcBorders>
              <w:top w:val="single" w:sz="4" w:space="0" w:color="auto"/>
              <w:left w:val="nil"/>
              <w:bottom w:val="single" w:sz="4" w:space="0" w:color="auto"/>
              <w:right w:val="single" w:sz="4" w:space="0" w:color="auto"/>
            </w:tcBorders>
            <w:shd w:val="clear" w:color="auto" w:fill="auto"/>
            <w:noWrap/>
          </w:tcPr>
          <w:p w14:paraId="7A0F7EC6"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60" w:type="dxa"/>
            <w:tcBorders>
              <w:top w:val="single" w:sz="4" w:space="0" w:color="auto"/>
              <w:left w:val="nil"/>
              <w:bottom w:val="single" w:sz="4" w:space="0" w:color="auto"/>
              <w:right w:val="single" w:sz="4" w:space="0" w:color="auto"/>
            </w:tcBorders>
            <w:shd w:val="clear" w:color="auto" w:fill="auto"/>
            <w:noWrap/>
          </w:tcPr>
          <w:p w14:paraId="3F7F7A26"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3TC</w:t>
            </w:r>
          </w:p>
        </w:tc>
        <w:tc>
          <w:tcPr>
            <w:tcW w:w="420" w:type="dxa"/>
            <w:tcBorders>
              <w:top w:val="single" w:sz="4" w:space="0" w:color="auto"/>
              <w:left w:val="nil"/>
              <w:bottom w:val="single" w:sz="4" w:space="0" w:color="auto"/>
              <w:right w:val="single" w:sz="4" w:space="0" w:color="auto"/>
            </w:tcBorders>
            <w:shd w:val="clear" w:color="auto" w:fill="auto"/>
            <w:noWrap/>
          </w:tcPr>
          <w:p w14:paraId="187DE657"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1049" w:type="dxa"/>
            <w:tcBorders>
              <w:top w:val="single" w:sz="4" w:space="0" w:color="auto"/>
              <w:left w:val="nil"/>
              <w:bottom w:val="single" w:sz="4" w:space="0" w:color="auto"/>
              <w:right w:val="single" w:sz="4" w:space="0" w:color="auto"/>
            </w:tcBorders>
            <w:shd w:val="clear" w:color="auto" w:fill="auto"/>
          </w:tcPr>
          <w:p w14:paraId="30FA459D" w14:textId="77777777" w:rsidR="00E504F2" w:rsidRPr="002F4812" w:rsidRDefault="00E504F2" w:rsidP="00F32C4E">
            <w:pPr>
              <w:rPr>
                <w:rFonts w:eastAsia="Calibri" w:cs="Times New Roman"/>
                <w:sz w:val="18"/>
                <w:szCs w:val="18"/>
              </w:rPr>
            </w:pPr>
            <w:r w:rsidRPr="002F4812">
              <w:rPr>
                <w:rFonts w:eastAsia="Calibri" w:cs="Times New Roman"/>
                <w:sz w:val="18"/>
                <w:szCs w:val="18"/>
              </w:rPr>
              <w:t>2.1+2.3+8+N1</w:t>
            </w:r>
          </w:p>
        </w:tc>
        <w:tc>
          <w:tcPr>
            <w:tcW w:w="490" w:type="dxa"/>
            <w:tcBorders>
              <w:top w:val="single" w:sz="4" w:space="0" w:color="auto"/>
              <w:left w:val="nil"/>
              <w:bottom w:val="single" w:sz="4" w:space="0" w:color="auto"/>
              <w:right w:val="single" w:sz="4" w:space="0" w:color="auto"/>
            </w:tcBorders>
            <w:shd w:val="clear" w:color="auto" w:fill="auto"/>
            <w:noWrap/>
          </w:tcPr>
          <w:p w14:paraId="0C4D5FB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G</w:t>
            </w:r>
          </w:p>
        </w:tc>
        <w:tc>
          <w:tcPr>
            <w:tcW w:w="490" w:type="dxa"/>
            <w:tcBorders>
              <w:top w:val="single" w:sz="4" w:space="0" w:color="auto"/>
              <w:left w:val="nil"/>
              <w:bottom w:val="single" w:sz="4" w:space="0" w:color="auto"/>
              <w:right w:val="single" w:sz="4" w:space="0" w:color="auto"/>
            </w:tcBorders>
            <w:shd w:val="clear" w:color="auto" w:fill="auto"/>
            <w:noWrap/>
          </w:tcPr>
          <w:p w14:paraId="0F5ECF59"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434" w:type="dxa"/>
            <w:tcBorders>
              <w:top w:val="single" w:sz="4" w:space="0" w:color="auto"/>
              <w:left w:val="nil"/>
              <w:bottom w:val="single" w:sz="4" w:space="0" w:color="auto"/>
              <w:right w:val="single" w:sz="4" w:space="0" w:color="auto"/>
            </w:tcBorders>
            <w:shd w:val="clear" w:color="auto" w:fill="auto"/>
            <w:noWrap/>
          </w:tcPr>
          <w:p w14:paraId="43453C3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4</w:t>
            </w:r>
          </w:p>
        </w:tc>
        <w:tc>
          <w:tcPr>
            <w:tcW w:w="448" w:type="dxa"/>
            <w:tcBorders>
              <w:top w:val="single" w:sz="4" w:space="0" w:color="auto"/>
              <w:left w:val="nil"/>
              <w:bottom w:val="single" w:sz="4" w:space="0" w:color="auto"/>
              <w:right w:val="single" w:sz="4" w:space="0" w:color="auto"/>
            </w:tcBorders>
            <w:shd w:val="clear" w:color="auto" w:fill="auto"/>
            <w:noWrap/>
          </w:tcPr>
          <w:p w14:paraId="5223A3E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 3</w:t>
            </w:r>
          </w:p>
        </w:tc>
        <w:tc>
          <w:tcPr>
            <w:tcW w:w="532" w:type="dxa"/>
            <w:tcBorders>
              <w:top w:val="single" w:sz="4" w:space="0" w:color="auto"/>
              <w:left w:val="nil"/>
              <w:bottom w:val="single" w:sz="4" w:space="0" w:color="auto"/>
              <w:right w:val="single" w:sz="4" w:space="0" w:color="auto"/>
            </w:tcBorders>
            <w:shd w:val="clear" w:color="auto" w:fill="auto"/>
          </w:tcPr>
          <w:p w14:paraId="3C53CF47" w14:textId="77777777" w:rsidR="00E504F2" w:rsidRPr="002F4812" w:rsidRDefault="00E504F2" w:rsidP="00F32C4E">
            <w:pPr>
              <w:jc w:val="center"/>
              <w:rPr>
                <w:rFonts w:eastAsia="Calibri" w:cs="Times New Roman"/>
                <w:color w:val="000000"/>
                <w:sz w:val="18"/>
                <w:szCs w:val="18"/>
              </w:rPr>
            </w:pPr>
          </w:p>
        </w:tc>
        <w:tc>
          <w:tcPr>
            <w:tcW w:w="518" w:type="dxa"/>
            <w:tcBorders>
              <w:top w:val="single" w:sz="4" w:space="0" w:color="auto"/>
              <w:left w:val="nil"/>
              <w:bottom w:val="single" w:sz="4" w:space="0" w:color="auto"/>
              <w:right w:val="single" w:sz="4" w:space="0" w:color="auto"/>
            </w:tcBorders>
            <w:shd w:val="clear" w:color="auto" w:fill="auto"/>
          </w:tcPr>
          <w:p w14:paraId="7643A205"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95</w:t>
            </w:r>
          </w:p>
        </w:tc>
        <w:tc>
          <w:tcPr>
            <w:tcW w:w="560" w:type="dxa"/>
            <w:tcBorders>
              <w:top w:val="single" w:sz="4" w:space="0" w:color="auto"/>
              <w:left w:val="nil"/>
              <w:bottom w:val="single" w:sz="4" w:space="0" w:color="auto"/>
              <w:right w:val="single" w:sz="4" w:space="0" w:color="auto"/>
            </w:tcBorders>
            <w:shd w:val="clear" w:color="auto" w:fill="auto"/>
          </w:tcPr>
          <w:p w14:paraId="1BAB81BF"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w:t>
            </w:r>
          </w:p>
        </w:tc>
        <w:tc>
          <w:tcPr>
            <w:tcW w:w="546" w:type="dxa"/>
            <w:tcBorders>
              <w:top w:val="single" w:sz="4" w:space="0" w:color="auto"/>
              <w:left w:val="nil"/>
              <w:bottom w:val="single" w:sz="4" w:space="0" w:color="auto"/>
              <w:right w:val="single" w:sz="4" w:space="0" w:color="auto"/>
            </w:tcBorders>
            <w:shd w:val="clear" w:color="auto" w:fill="auto"/>
            <w:noWrap/>
          </w:tcPr>
          <w:p w14:paraId="1D9D2D78"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1</w:t>
            </w:r>
          </w:p>
        </w:tc>
        <w:tc>
          <w:tcPr>
            <w:tcW w:w="630" w:type="dxa"/>
            <w:tcBorders>
              <w:top w:val="single" w:sz="4" w:space="0" w:color="auto"/>
              <w:left w:val="nil"/>
              <w:bottom w:val="single" w:sz="4" w:space="0" w:color="auto"/>
              <w:right w:val="single" w:sz="4" w:space="0" w:color="auto"/>
            </w:tcBorders>
            <w:shd w:val="clear" w:color="auto" w:fill="auto"/>
            <w:noWrap/>
          </w:tcPr>
          <w:p w14:paraId="31E60719"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нет</w:t>
            </w:r>
          </w:p>
        </w:tc>
        <w:tc>
          <w:tcPr>
            <w:tcW w:w="588" w:type="dxa"/>
            <w:tcBorders>
              <w:top w:val="single" w:sz="4" w:space="0" w:color="auto"/>
              <w:left w:val="nil"/>
              <w:bottom w:val="single" w:sz="4" w:space="0" w:color="auto"/>
              <w:right w:val="single" w:sz="4" w:space="0" w:color="auto"/>
            </w:tcBorders>
            <w:shd w:val="clear" w:color="auto" w:fill="auto"/>
            <w:noWrap/>
          </w:tcPr>
          <w:p w14:paraId="60AB0DE4"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 xml:space="preserve">T1 </w:t>
            </w:r>
            <w:r w:rsidRPr="002F4812">
              <w:rPr>
                <w:rFonts w:eastAsia="Calibri" w:cs="Times New Roman"/>
                <w:color w:val="000000"/>
                <w:sz w:val="18"/>
                <w:szCs w:val="18"/>
                <w:vertAlign w:val="superscript"/>
              </w:rPr>
              <w:t>12)</w:t>
            </w:r>
          </w:p>
        </w:tc>
        <w:tc>
          <w:tcPr>
            <w:tcW w:w="869" w:type="dxa"/>
            <w:tcBorders>
              <w:top w:val="single" w:sz="4" w:space="0" w:color="auto"/>
              <w:left w:val="nil"/>
              <w:bottom w:val="single" w:sz="4" w:space="0" w:color="auto"/>
              <w:right w:val="single" w:sz="4" w:space="0" w:color="auto"/>
            </w:tcBorders>
            <w:shd w:val="clear" w:color="auto" w:fill="auto"/>
            <w:noWrap/>
          </w:tcPr>
          <w:p w14:paraId="1D40CC6E"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II A</w:t>
            </w:r>
          </w:p>
        </w:tc>
        <w:tc>
          <w:tcPr>
            <w:tcW w:w="524" w:type="dxa"/>
            <w:tcBorders>
              <w:top w:val="single" w:sz="4" w:space="0" w:color="auto"/>
              <w:left w:val="nil"/>
              <w:bottom w:val="single" w:sz="4" w:space="0" w:color="auto"/>
              <w:right w:val="single" w:sz="4" w:space="0" w:color="auto"/>
            </w:tcBorders>
            <w:shd w:val="clear" w:color="auto" w:fill="auto"/>
            <w:noWrap/>
          </w:tcPr>
          <w:p w14:paraId="59EF6151" w14:textId="77777777" w:rsidR="00E504F2" w:rsidRPr="002F4812" w:rsidRDefault="00E504F2" w:rsidP="00F32C4E">
            <w:pPr>
              <w:jc w:val="center"/>
              <w:rPr>
                <w:rFonts w:eastAsia="Calibri" w:cs="Times New Roman"/>
                <w:color w:val="000000"/>
                <w:sz w:val="18"/>
                <w:szCs w:val="18"/>
              </w:rPr>
            </w:pPr>
            <w:r w:rsidRPr="002F4812">
              <w:rPr>
                <w:rFonts w:eastAsia="Calibri" w:cs="Times New Roman"/>
                <w:color w:val="000000"/>
                <w:sz w:val="18"/>
                <w:szCs w:val="18"/>
              </w:rPr>
              <w:t>да</w:t>
            </w:r>
          </w:p>
        </w:tc>
        <w:tc>
          <w:tcPr>
            <w:tcW w:w="660" w:type="dxa"/>
            <w:tcBorders>
              <w:top w:val="single" w:sz="4" w:space="0" w:color="auto"/>
              <w:left w:val="nil"/>
              <w:bottom w:val="single" w:sz="4" w:space="0" w:color="auto"/>
              <w:right w:val="single" w:sz="4" w:space="0" w:color="auto"/>
            </w:tcBorders>
            <w:shd w:val="clear" w:color="auto" w:fill="auto"/>
          </w:tcPr>
          <w:p w14:paraId="4F753398" w14:textId="77777777" w:rsidR="00E504F2" w:rsidRPr="002F4812" w:rsidRDefault="00E504F2" w:rsidP="00F32C4E">
            <w:pPr>
              <w:jc w:val="center"/>
              <w:rPr>
                <w:rFonts w:eastAsia="Calibri" w:cs="Times New Roman"/>
                <w:color w:val="000000"/>
                <w:sz w:val="18"/>
                <w:szCs w:val="18"/>
                <w:lang w:val="fr-CH"/>
              </w:rPr>
            </w:pPr>
            <w:r w:rsidRPr="002F4812">
              <w:rPr>
                <w:rFonts w:eastAsia="Calibri" w:cs="Times New Roman"/>
                <w:color w:val="000000"/>
                <w:sz w:val="18"/>
                <w:szCs w:val="18"/>
                <w:lang w:val="fr-CH"/>
              </w:rPr>
              <w:t>PP, EP, EX, TOX, A</w:t>
            </w:r>
          </w:p>
        </w:tc>
        <w:tc>
          <w:tcPr>
            <w:tcW w:w="474" w:type="dxa"/>
            <w:tcBorders>
              <w:top w:val="single" w:sz="4" w:space="0" w:color="auto"/>
              <w:left w:val="nil"/>
              <w:bottom w:val="single" w:sz="4" w:space="0" w:color="auto"/>
              <w:right w:val="single" w:sz="4" w:space="0" w:color="auto"/>
            </w:tcBorders>
            <w:shd w:val="clear" w:color="auto" w:fill="auto"/>
            <w:noWrap/>
          </w:tcPr>
          <w:p w14:paraId="5E493FE2" w14:textId="77777777" w:rsidR="00E504F2" w:rsidRPr="002F4812" w:rsidRDefault="00E504F2" w:rsidP="00F32C4E">
            <w:pPr>
              <w:jc w:val="center"/>
              <w:rPr>
                <w:rFonts w:eastAsia="Calibri" w:cs="Times New Roman"/>
                <w:color w:val="000000"/>
                <w:sz w:val="18"/>
                <w:szCs w:val="18"/>
              </w:rPr>
            </w:pPr>
            <w:r w:rsidRPr="002F4812">
              <w:rPr>
                <w:rFonts w:eastAsia="Calibri" w:cs="Arial"/>
                <w:sz w:val="18"/>
                <w:szCs w:val="18"/>
              </w:rPr>
              <w:t>2</w:t>
            </w:r>
          </w:p>
        </w:tc>
        <w:tc>
          <w:tcPr>
            <w:tcW w:w="552" w:type="dxa"/>
            <w:tcBorders>
              <w:top w:val="single" w:sz="4" w:space="0" w:color="auto"/>
              <w:left w:val="nil"/>
              <w:bottom w:val="single" w:sz="4" w:space="0" w:color="auto"/>
              <w:right w:val="single" w:sz="4" w:space="0" w:color="auto"/>
            </w:tcBorders>
            <w:shd w:val="clear" w:color="auto" w:fill="auto"/>
          </w:tcPr>
          <w:p w14:paraId="3B24AFFF" w14:textId="77777777" w:rsidR="00E504F2" w:rsidRPr="002F4812" w:rsidRDefault="00E504F2" w:rsidP="00F32C4E">
            <w:pPr>
              <w:rPr>
                <w:rFonts w:eastAsia="Calibri" w:cs="Times New Roman"/>
                <w:color w:val="000000"/>
                <w:sz w:val="18"/>
                <w:szCs w:val="18"/>
              </w:rPr>
            </w:pPr>
            <w:r w:rsidRPr="002F4812">
              <w:rPr>
                <w:rFonts w:eastAsia="Calibri" w:cs="Arial"/>
                <w:sz w:val="18"/>
                <w:szCs w:val="18"/>
              </w:rPr>
              <w:t>1; 2; 31</w:t>
            </w:r>
          </w:p>
        </w:tc>
      </w:tr>
    </w:tbl>
    <w:p w14:paraId="260F5C60" w14:textId="77777777" w:rsidR="00E504F2" w:rsidRDefault="00E504F2" w:rsidP="00E504F2">
      <w:pPr>
        <w:spacing w:line="240" w:lineRule="auto"/>
        <w:ind w:left="284"/>
      </w:pPr>
    </w:p>
    <w:p w14:paraId="36579349" w14:textId="77777777" w:rsidR="00E504F2" w:rsidRPr="00007B4E" w:rsidRDefault="00E504F2" w:rsidP="00E504F2">
      <w:pPr>
        <w:pStyle w:val="SingleTxtG"/>
        <w:pageBreakBefore/>
      </w:pPr>
      <w:r w:rsidRPr="00CF4E0F">
        <w:lastRenderedPageBreak/>
        <w:t xml:space="preserve">3.2.3.3 </w:t>
      </w:r>
      <w:r>
        <w:t>и</w:t>
      </w:r>
      <w:r w:rsidRPr="00CF4E0F">
        <w:t xml:space="preserve"> 3.2.4.3, </w:t>
      </w:r>
      <w:r>
        <w:t xml:space="preserve">колонка </w:t>
      </w:r>
      <w:r w:rsidRPr="00CF4E0F">
        <w:t>20</w:t>
      </w:r>
      <w:r w:rsidRPr="00CF4E0F">
        <w:tab/>
      </w:r>
      <w:r w:rsidRPr="00007B4E">
        <w:t xml:space="preserve">Исключить замечание 29 и вставить «Замечание 29. </w:t>
      </w:r>
      <w:r w:rsidRPr="00007B4E">
        <w:rPr>
          <w:i/>
          <w:iCs/>
          <w:color w:val="333333"/>
        </w:rPr>
        <w:t>Более не используется</w:t>
      </w:r>
      <w:r w:rsidRPr="00007B4E">
        <w:rPr>
          <w:color w:val="333333"/>
        </w:rPr>
        <w:t>.».</w:t>
      </w:r>
    </w:p>
    <w:p w14:paraId="58BA2B23" w14:textId="77777777" w:rsidR="00E504F2" w:rsidRPr="00B4641F" w:rsidRDefault="00E504F2" w:rsidP="00E504F2">
      <w:pPr>
        <w:spacing w:after="120"/>
        <w:ind w:left="1134" w:right="1134"/>
        <w:jc w:val="both"/>
        <w:rPr>
          <w:rFonts w:eastAsia="Times New Roman" w:cs="Times New Roman"/>
          <w:szCs w:val="20"/>
        </w:rPr>
      </w:pPr>
      <w:r w:rsidRPr="00B4641F">
        <w:rPr>
          <w:rFonts w:eastAsia="Times New Roman" w:cs="Times New Roman"/>
          <w:szCs w:val="20"/>
        </w:rPr>
        <w:t>3.2.3.3</w:t>
      </w:r>
      <w:r w:rsidRPr="00B4641F">
        <w:rPr>
          <w:rFonts w:eastAsia="Times New Roman" w:cs="Times New Roman"/>
          <w:szCs w:val="20"/>
        </w:rPr>
        <w:tab/>
      </w:r>
      <w:r w:rsidRPr="00B4641F">
        <w:rPr>
          <w:rFonts w:eastAsia="Times New Roman" w:cs="Times New Roman"/>
          <w:szCs w:val="20"/>
        </w:rPr>
        <w:tab/>
        <w:t>Изменить схему А следующим образом:</w:t>
      </w:r>
    </w:p>
    <w:p w14:paraId="7915D2D3" w14:textId="77777777" w:rsidR="00E504F2" w:rsidRPr="00B4641F" w:rsidRDefault="00E504F2" w:rsidP="00E504F2">
      <w:pPr>
        <w:keepNext/>
        <w:spacing w:after="120"/>
        <w:outlineLvl w:val="1"/>
        <w:rPr>
          <w:rFonts w:eastAsia="Calibri" w:cs="Arial"/>
          <w:b/>
          <w:bCs/>
          <w:szCs w:val="24"/>
        </w:rPr>
      </w:pPr>
      <w:r w:rsidRPr="00B4641F">
        <w:rPr>
          <w:rFonts w:eastAsia="Calibri" w:cs="Arial"/>
        </w:rPr>
        <w:tab/>
      </w:r>
      <w:r w:rsidRPr="00B4641F">
        <w:rPr>
          <w:rFonts w:eastAsia="Calibri" w:cs="Arial"/>
        </w:rPr>
        <w:tab/>
      </w:r>
      <w:r w:rsidRPr="00B27FCF">
        <w:rPr>
          <w:rFonts w:eastAsia="Calibri" w:cs="Arial"/>
        </w:rPr>
        <w:t>«</w:t>
      </w:r>
      <w:r w:rsidRPr="00B4641F">
        <w:rPr>
          <w:rFonts w:eastAsia="Calibri" w:cs="Arial"/>
          <w:b/>
          <w:bCs/>
        </w:rPr>
        <w:t>Схема А: Критерии, применяемые к оборудованию грузовых танков судов типа С</w:t>
      </w:r>
    </w:p>
    <w:p w14:paraId="5545E52F" w14:textId="77777777" w:rsidR="00E504F2" w:rsidRPr="00B4641F" w:rsidRDefault="00E504F2" w:rsidP="00E504F2">
      <w:pPr>
        <w:spacing w:after="240"/>
        <w:ind w:left="1134" w:right="1134"/>
        <w:jc w:val="both"/>
        <w:rPr>
          <w:rFonts w:eastAsia="Times New Roman" w:cs="Times New Roman"/>
          <w:b/>
          <w:szCs w:val="24"/>
          <w:u w:val="single"/>
        </w:rPr>
      </w:pPr>
      <w:r w:rsidRPr="00B4641F">
        <w:rPr>
          <w:rFonts w:eastAsia="Times New Roman" w:cs="Times New Roman"/>
          <w:szCs w:val="20"/>
        </w:rPr>
        <w:t>Удостовериться в том, какие характеристики вещества/грузового танка, указанные в первых трех колонках, являются уместными. Выбрать применимую строку в соответствующей колонке. В этой строке в четвертой колонке излагаются требования к оборудованию грузовых танков судов типа С.</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9"/>
        <w:gridCol w:w="2590"/>
        <w:gridCol w:w="3457"/>
        <w:gridCol w:w="4112"/>
      </w:tblGrid>
      <w:tr w:rsidR="00E504F2" w:rsidRPr="00B4641F" w14:paraId="09E859E0" w14:textId="77777777" w:rsidTr="00F32C4E">
        <w:tc>
          <w:tcPr>
            <w:tcW w:w="9066" w:type="dxa"/>
            <w:gridSpan w:val="3"/>
            <w:tcMar>
              <w:left w:w="57" w:type="dxa"/>
              <w:right w:w="57" w:type="dxa"/>
            </w:tcMar>
          </w:tcPr>
          <w:p w14:paraId="757611B7" w14:textId="77777777" w:rsidR="00E504F2" w:rsidRPr="00B4641F" w:rsidRDefault="00E504F2" w:rsidP="00B27FCF">
            <w:pPr>
              <w:keepNext/>
              <w:spacing w:before="60" w:after="60"/>
              <w:jc w:val="both"/>
              <w:outlineLvl w:val="1"/>
              <w:rPr>
                <w:rFonts w:eastAsia="Calibri" w:cs="Arial"/>
              </w:rPr>
            </w:pPr>
            <w:r w:rsidRPr="00B4641F">
              <w:rPr>
                <w:rFonts w:eastAsia="Calibri" w:cs="Arial"/>
              </w:rPr>
              <w:t>Характеристики вещества/грузового танка</w:t>
            </w:r>
          </w:p>
        </w:tc>
        <w:tc>
          <w:tcPr>
            <w:tcW w:w="4112" w:type="dxa"/>
            <w:tcMar>
              <w:left w:w="57" w:type="dxa"/>
              <w:right w:w="57" w:type="dxa"/>
            </w:tcMar>
            <w:vAlign w:val="center"/>
          </w:tcPr>
          <w:p w14:paraId="4D928AEC" w14:textId="77777777" w:rsidR="00E504F2" w:rsidRPr="00B4641F" w:rsidRDefault="00E504F2" w:rsidP="00B27FCF">
            <w:pPr>
              <w:keepNext/>
              <w:spacing w:before="60" w:after="60"/>
              <w:outlineLvl w:val="1"/>
              <w:rPr>
                <w:rFonts w:eastAsia="Calibri" w:cs="Arial"/>
              </w:rPr>
            </w:pPr>
            <w:r w:rsidRPr="00B4641F">
              <w:rPr>
                <w:rFonts w:eastAsia="Calibri" w:cs="Arial"/>
              </w:rPr>
              <w:t>Соответствующие требования</w:t>
            </w:r>
          </w:p>
        </w:tc>
      </w:tr>
      <w:tr w:rsidR="00E504F2" w:rsidRPr="00B4641F" w14:paraId="01C1E1B9" w14:textId="77777777" w:rsidTr="000109FC">
        <w:tblPrEx>
          <w:tblCellMar>
            <w:left w:w="108" w:type="dxa"/>
            <w:right w:w="108" w:type="dxa"/>
          </w:tblCellMar>
          <w:tblLook w:val="01E0" w:firstRow="1" w:lastRow="1" w:firstColumn="1" w:lastColumn="1" w:noHBand="0" w:noVBand="0"/>
        </w:tblPrEx>
        <w:tc>
          <w:tcPr>
            <w:tcW w:w="3019" w:type="dxa"/>
            <w:tcMar>
              <w:left w:w="57" w:type="dxa"/>
              <w:right w:w="57" w:type="dxa"/>
            </w:tcMar>
          </w:tcPr>
          <w:p w14:paraId="31CCAD8F" w14:textId="77777777" w:rsidR="00E504F2" w:rsidRPr="00B4641F" w:rsidRDefault="00E504F2" w:rsidP="000109FC">
            <w:pPr>
              <w:spacing w:after="120"/>
              <w:rPr>
                <w:rFonts w:eastAsia="Calibri" w:cs="Arial"/>
              </w:rPr>
            </w:pPr>
            <w:r w:rsidRPr="00B4641F">
              <w:rPr>
                <w:rFonts w:eastAsia="Calibri" w:cs="Arial"/>
              </w:rPr>
              <w:t>Внутреннее давление в грузовом танке при температуре жидкости 30</w:t>
            </w:r>
            <w:r w:rsidRPr="00B4641F">
              <w:rPr>
                <w:rFonts w:eastAsia="Calibri" w:cs="Arial"/>
                <w:lang w:val="en-US"/>
              </w:rPr>
              <w:t> </w:t>
            </w:r>
            <w:r w:rsidRPr="00B4641F">
              <w:rPr>
                <w:rFonts w:eastAsia="Calibri" w:cs="Arial"/>
              </w:rPr>
              <w:t>°C и температуре газовой фазы 37,8 °C &gt; 50 кПа</w:t>
            </w:r>
          </w:p>
        </w:tc>
        <w:tc>
          <w:tcPr>
            <w:tcW w:w="2590" w:type="dxa"/>
            <w:tcMar>
              <w:left w:w="57" w:type="dxa"/>
              <w:right w:w="57" w:type="dxa"/>
            </w:tcMar>
          </w:tcPr>
          <w:p w14:paraId="142B0FDC" w14:textId="77777777" w:rsidR="00E504F2" w:rsidRPr="00B4641F" w:rsidRDefault="00E504F2" w:rsidP="000109FC">
            <w:pPr>
              <w:spacing w:after="120"/>
              <w:rPr>
                <w:rFonts w:eastAsia="Calibri" w:cs="Arial"/>
              </w:rPr>
            </w:pPr>
            <w:r w:rsidRPr="00B4641F">
              <w:rPr>
                <w:rFonts w:eastAsia="Calibri" w:cs="Arial"/>
              </w:rPr>
              <w:t>Внутреннее давление в грузовом танке при температуре жидкости 30</w:t>
            </w:r>
            <w:r w:rsidRPr="00B4641F">
              <w:rPr>
                <w:rFonts w:eastAsia="Calibri" w:cs="Arial"/>
                <w:lang w:val="en-US"/>
              </w:rPr>
              <w:t> </w:t>
            </w:r>
            <w:r w:rsidRPr="00B4641F">
              <w:rPr>
                <w:rFonts w:eastAsia="Calibri" w:cs="Arial"/>
              </w:rPr>
              <w:t>°C и температуре газовой фазы 37,8 °C ≤ 50 кПа</w:t>
            </w:r>
          </w:p>
        </w:tc>
        <w:tc>
          <w:tcPr>
            <w:tcW w:w="3457" w:type="dxa"/>
            <w:tcMar>
              <w:left w:w="57" w:type="dxa"/>
              <w:right w:w="57" w:type="dxa"/>
            </w:tcMar>
          </w:tcPr>
          <w:p w14:paraId="530C1448" w14:textId="77777777" w:rsidR="00E504F2" w:rsidRPr="00B4641F" w:rsidRDefault="00E504F2" w:rsidP="000109FC">
            <w:pPr>
              <w:spacing w:after="120"/>
              <w:rPr>
                <w:rFonts w:eastAsia="Calibri" w:cs="Arial"/>
              </w:rPr>
            </w:pPr>
            <w:r w:rsidRPr="00B4641F">
              <w:rPr>
                <w:rFonts w:eastAsia="Calibri" w:cs="Arial"/>
              </w:rPr>
              <w:t>Внутреннее давление в грузовом танке неизвестно ввиду отсутствия некоторых данных</w:t>
            </w:r>
          </w:p>
        </w:tc>
        <w:tc>
          <w:tcPr>
            <w:tcW w:w="4112" w:type="dxa"/>
            <w:tcMar>
              <w:left w:w="57" w:type="dxa"/>
              <w:right w:w="57" w:type="dxa"/>
            </w:tcMar>
          </w:tcPr>
          <w:p w14:paraId="1172F230" w14:textId="77777777" w:rsidR="00E504F2" w:rsidRPr="00B4641F" w:rsidRDefault="00E504F2" w:rsidP="000109FC">
            <w:pPr>
              <w:spacing w:after="120"/>
              <w:rPr>
                <w:rFonts w:eastAsia="Calibri" w:cs="Arial"/>
              </w:rPr>
            </w:pPr>
            <w:r w:rsidRPr="00B4641F">
              <w:rPr>
                <w:rFonts w:eastAsia="Calibri" w:cs="Arial"/>
              </w:rPr>
              <w:t>Оборудование грузового танка</w:t>
            </w:r>
          </w:p>
        </w:tc>
      </w:tr>
      <w:tr w:rsidR="00E504F2" w:rsidRPr="00B4641F" w14:paraId="0BB31067" w14:textId="77777777" w:rsidTr="000109FC">
        <w:tblPrEx>
          <w:tblCellMar>
            <w:left w:w="108" w:type="dxa"/>
            <w:right w:w="108" w:type="dxa"/>
          </w:tblCellMar>
          <w:tblLook w:val="01E0" w:firstRow="1" w:lastRow="1" w:firstColumn="1" w:lastColumn="1" w:noHBand="0" w:noVBand="0"/>
        </w:tblPrEx>
        <w:tc>
          <w:tcPr>
            <w:tcW w:w="3019" w:type="dxa"/>
            <w:tcMar>
              <w:left w:w="57" w:type="dxa"/>
              <w:right w:w="57" w:type="dxa"/>
            </w:tcMar>
          </w:tcPr>
          <w:p w14:paraId="05FD3839" w14:textId="77777777" w:rsidR="00E504F2" w:rsidRPr="00B4641F" w:rsidRDefault="00E504F2" w:rsidP="000109FC">
            <w:pPr>
              <w:spacing w:after="120"/>
              <w:rPr>
                <w:rFonts w:eastAsia="Calibri" w:cs="Arial"/>
              </w:rPr>
            </w:pPr>
            <w:r w:rsidRPr="00B4641F">
              <w:rPr>
                <w:rFonts w:eastAsia="Calibri" w:cs="Arial"/>
              </w:rPr>
              <w:t>В охлажденном состоянии</w:t>
            </w:r>
          </w:p>
        </w:tc>
        <w:tc>
          <w:tcPr>
            <w:tcW w:w="2590" w:type="dxa"/>
            <w:tcMar>
              <w:left w:w="57" w:type="dxa"/>
              <w:right w:w="57" w:type="dxa"/>
            </w:tcMar>
          </w:tcPr>
          <w:p w14:paraId="5E629728" w14:textId="77777777" w:rsidR="00E504F2" w:rsidRPr="00B4641F" w:rsidRDefault="00E504F2" w:rsidP="000109FC">
            <w:pPr>
              <w:spacing w:after="120"/>
              <w:rPr>
                <w:rFonts w:eastAsia="Calibri" w:cs="Arial"/>
              </w:rPr>
            </w:pPr>
          </w:p>
        </w:tc>
        <w:tc>
          <w:tcPr>
            <w:tcW w:w="3457" w:type="dxa"/>
            <w:tcMar>
              <w:left w:w="57" w:type="dxa"/>
              <w:right w:w="57" w:type="dxa"/>
            </w:tcMar>
          </w:tcPr>
          <w:p w14:paraId="074DD010" w14:textId="77777777" w:rsidR="00E504F2" w:rsidRPr="00B4641F" w:rsidRDefault="00E504F2" w:rsidP="000109FC">
            <w:pPr>
              <w:spacing w:after="120"/>
              <w:rPr>
                <w:rFonts w:eastAsia="Calibri" w:cs="Arial"/>
              </w:rPr>
            </w:pPr>
          </w:p>
        </w:tc>
        <w:tc>
          <w:tcPr>
            <w:tcW w:w="4112" w:type="dxa"/>
            <w:tcMar>
              <w:left w:w="57" w:type="dxa"/>
              <w:right w:w="57" w:type="dxa"/>
            </w:tcMar>
          </w:tcPr>
          <w:p w14:paraId="4F33A7A4" w14:textId="77777777" w:rsidR="00E504F2" w:rsidRPr="00B4641F" w:rsidRDefault="00E504F2" w:rsidP="000109FC">
            <w:pPr>
              <w:spacing w:after="120"/>
              <w:rPr>
                <w:rFonts w:eastAsia="Calibri" w:cs="Arial"/>
              </w:rPr>
            </w:pPr>
            <w:r w:rsidRPr="00B4641F">
              <w:rPr>
                <w:rFonts w:eastAsia="Calibri" w:cs="Arial"/>
              </w:rPr>
              <w:t>С охлаждением (цифра 1 в колонке 9)</w:t>
            </w:r>
          </w:p>
        </w:tc>
      </w:tr>
      <w:tr w:rsidR="00E504F2" w:rsidRPr="00B4641F" w14:paraId="15A3E0BB" w14:textId="77777777" w:rsidTr="000109FC">
        <w:tblPrEx>
          <w:tblCellMar>
            <w:left w:w="108" w:type="dxa"/>
            <w:right w:w="108" w:type="dxa"/>
          </w:tblCellMar>
          <w:tblLook w:val="01E0" w:firstRow="1" w:lastRow="1" w:firstColumn="1" w:lastColumn="1" w:noHBand="0" w:noVBand="0"/>
        </w:tblPrEx>
        <w:tc>
          <w:tcPr>
            <w:tcW w:w="3019" w:type="dxa"/>
            <w:tcMar>
              <w:left w:w="57" w:type="dxa"/>
              <w:right w:w="57" w:type="dxa"/>
            </w:tcMar>
          </w:tcPr>
          <w:p w14:paraId="6F890061" w14:textId="77777777" w:rsidR="00E504F2" w:rsidRPr="00B4641F" w:rsidRDefault="00E504F2" w:rsidP="000109FC">
            <w:pPr>
              <w:spacing w:after="120"/>
              <w:rPr>
                <w:rFonts w:eastAsia="Calibri" w:cs="Arial"/>
              </w:rPr>
            </w:pPr>
            <w:r w:rsidRPr="00B4641F">
              <w:rPr>
                <w:rFonts w:eastAsia="Calibri" w:cs="Arial"/>
              </w:rPr>
              <w:t>Не в охлажденном состоянии</w:t>
            </w:r>
          </w:p>
        </w:tc>
        <w:tc>
          <w:tcPr>
            <w:tcW w:w="2590" w:type="dxa"/>
            <w:tcMar>
              <w:left w:w="57" w:type="dxa"/>
              <w:right w:w="57" w:type="dxa"/>
            </w:tcMar>
          </w:tcPr>
          <w:p w14:paraId="75E07595" w14:textId="77777777" w:rsidR="00E504F2" w:rsidRPr="00B4641F" w:rsidRDefault="00E504F2" w:rsidP="000109FC">
            <w:pPr>
              <w:spacing w:after="120"/>
              <w:rPr>
                <w:rFonts w:eastAsia="Calibri" w:cs="Arial"/>
              </w:rPr>
            </w:pPr>
            <w:r w:rsidRPr="00B4641F">
              <w:rPr>
                <w:rFonts w:eastAsia="Calibri" w:cs="Arial"/>
              </w:rPr>
              <w:t>Внутреннее давление в</w:t>
            </w:r>
            <w:r w:rsidRPr="00B4641F">
              <w:rPr>
                <w:rFonts w:eastAsia="Calibri" w:cs="Arial"/>
                <w:lang w:val="en-US"/>
              </w:rPr>
              <w:t> </w:t>
            </w:r>
            <w:r w:rsidRPr="00B4641F">
              <w:rPr>
                <w:rFonts w:eastAsia="Calibri" w:cs="Arial"/>
              </w:rPr>
              <w:t xml:space="preserve">грузовом танке при </w:t>
            </w:r>
            <w:r w:rsidRPr="00B4641F">
              <w:rPr>
                <w:rFonts w:eastAsia="Calibri" w:cs="Arial"/>
              </w:rPr>
              <w:br/>
              <w:t xml:space="preserve">50 °C &gt; 50 кПа, без </w:t>
            </w:r>
            <w:proofErr w:type="spellStart"/>
            <w:r w:rsidRPr="00B4641F">
              <w:rPr>
                <w:rFonts w:eastAsia="Calibri" w:cs="Arial"/>
              </w:rPr>
              <w:t>водораспыления</w:t>
            </w:r>
            <w:proofErr w:type="spellEnd"/>
          </w:p>
        </w:tc>
        <w:tc>
          <w:tcPr>
            <w:tcW w:w="3457" w:type="dxa"/>
            <w:tcMar>
              <w:left w:w="57" w:type="dxa"/>
              <w:right w:w="57" w:type="dxa"/>
            </w:tcMar>
          </w:tcPr>
          <w:p w14:paraId="3F0BC825" w14:textId="77777777" w:rsidR="00E504F2" w:rsidRPr="00B4641F" w:rsidRDefault="00E504F2" w:rsidP="000109FC">
            <w:pPr>
              <w:spacing w:after="120"/>
              <w:rPr>
                <w:rFonts w:eastAsia="Calibri" w:cs="Arial"/>
              </w:rPr>
            </w:pPr>
            <w:r w:rsidRPr="00B4641F">
              <w:rPr>
                <w:rFonts w:eastAsia="Calibri" w:cs="Arial"/>
              </w:rPr>
              <w:t>Температура кипения ≤</w:t>
            </w:r>
            <w:r>
              <w:rPr>
                <w:rFonts w:eastAsia="Calibri" w:cs="Arial"/>
              </w:rPr>
              <w:t xml:space="preserve"> </w:t>
            </w:r>
            <w:r w:rsidRPr="00B4641F">
              <w:rPr>
                <w:rFonts w:eastAsia="Calibri" w:cs="Arial"/>
              </w:rPr>
              <w:t>60 °C</w:t>
            </w:r>
          </w:p>
        </w:tc>
        <w:tc>
          <w:tcPr>
            <w:tcW w:w="4112" w:type="dxa"/>
            <w:tcMar>
              <w:left w:w="57" w:type="dxa"/>
              <w:right w:w="57" w:type="dxa"/>
            </w:tcMar>
          </w:tcPr>
          <w:p w14:paraId="420A0663" w14:textId="77777777" w:rsidR="00E504F2" w:rsidRPr="00B4641F" w:rsidRDefault="00E504F2" w:rsidP="000109FC">
            <w:pPr>
              <w:spacing w:after="120"/>
              <w:rPr>
                <w:rFonts w:eastAsia="Calibri" w:cs="Arial"/>
              </w:rPr>
            </w:pPr>
            <w:r w:rsidRPr="00B4641F">
              <w:rPr>
                <w:rFonts w:eastAsia="Calibri" w:cs="Arial"/>
              </w:rPr>
              <w:t>Танк высокого давления (400 кПа)</w:t>
            </w:r>
          </w:p>
        </w:tc>
      </w:tr>
      <w:tr w:rsidR="00E504F2" w:rsidRPr="00B4641F" w14:paraId="548BC611" w14:textId="77777777" w:rsidTr="000109FC">
        <w:tblPrEx>
          <w:tblCellMar>
            <w:left w:w="108" w:type="dxa"/>
            <w:right w:w="108" w:type="dxa"/>
          </w:tblCellMar>
          <w:tblLook w:val="01E0" w:firstRow="1" w:lastRow="1" w:firstColumn="1" w:lastColumn="1" w:noHBand="0" w:noVBand="0"/>
        </w:tblPrEx>
        <w:tc>
          <w:tcPr>
            <w:tcW w:w="3019" w:type="dxa"/>
            <w:tcMar>
              <w:left w:w="57" w:type="dxa"/>
              <w:right w:w="57" w:type="dxa"/>
            </w:tcMar>
          </w:tcPr>
          <w:p w14:paraId="4AF11477" w14:textId="77777777" w:rsidR="00E504F2" w:rsidRPr="00B4641F" w:rsidRDefault="00E504F2" w:rsidP="000109FC">
            <w:pPr>
              <w:spacing w:after="120"/>
              <w:rPr>
                <w:rFonts w:eastAsia="Calibri" w:cs="Arial"/>
              </w:rPr>
            </w:pPr>
          </w:p>
        </w:tc>
        <w:tc>
          <w:tcPr>
            <w:tcW w:w="2590" w:type="dxa"/>
            <w:tcMar>
              <w:left w:w="57" w:type="dxa"/>
              <w:right w:w="57" w:type="dxa"/>
            </w:tcMar>
          </w:tcPr>
          <w:p w14:paraId="1DAAEB5B" w14:textId="77777777" w:rsidR="00E504F2" w:rsidRPr="00B4641F" w:rsidRDefault="00E504F2" w:rsidP="000109FC">
            <w:pPr>
              <w:spacing w:after="120"/>
              <w:rPr>
                <w:rFonts w:eastAsia="Calibri" w:cs="Arial"/>
              </w:rPr>
            </w:pPr>
            <w:r w:rsidRPr="00B4641F">
              <w:rPr>
                <w:rFonts w:eastAsia="Calibri" w:cs="Arial"/>
              </w:rPr>
              <w:t>Внутреннее давление в</w:t>
            </w:r>
            <w:r w:rsidRPr="00B4641F">
              <w:rPr>
                <w:rFonts w:eastAsia="Calibri" w:cs="Arial"/>
                <w:lang w:val="en-US"/>
              </w:rPr>
              <w:t> </w:t>
            </w:r>
            <w:r w:rsidRPr="00B4641F">
              <w:rPr>
                <w:rFonts w:eastAsia="Calibri" w:cs="Arial"/>
              </w:rPr>
              <w:t xml:space="preserve">грузовом танке при </w:t>
            </w:r>
            <w:r w:rsidRPr="00B4641F">
              <w:rPr>
                <w:rFonts w:eastAsia="Calibri" w:cs="Arial"/>
              </w:rPr>
              <w:br/>
              <w:t xml:space="preserve">50 °C &gt; 50 кПа, с </w:t>
            </w:r>
            <w:proofErr w:type="spellStart"/>
            <w:r w:rsidRPr="00B4641F">
              <w:rPr>
                <w:rFonts w:eastAsia="Calibri" w:cs="Arial"/>
              </w:rPr>
              <w:t>водораспылением</w:t>
            </w:r>
            <w:proofErr w:type="spellEnd"/>
          </w:p>
        </w:tc>
        <w:tc>
          <w:tcPr>
            <w:tcW w:w="3457" w:type="dxa"/>
            <w:tcMar>
              <w:left w:w="57" w:type="dxa"/>
              <w:right w:w="57" w:type="dxa"/>
            </w:tcMar>
          </w:tcPr>
          <w:p w14:paraId="4113B888" w14:textId="77777777" w:rsidR="00E504F2" w:rsidRPr="00B4641F" w:rsidRDefault="00E504F2" w:rsidP="000109FC">
            <w:pPr>
              <w:spacing w:after="120"/>
              <w:rPr>
                <w:rFonts w:eastAsia="Calibri" w:cs="Arial"/>
              </w:rPr>
            </w:pPr>
            <w:r w:rsidRPr="00B4641F">
              <w:rPr>
                <w:rFonts w:eastAsia="Calibri" w:cs="Arial"/>
              </w:rPr>
              <w:t>60 °C &lt; температура кипения ≤</w:t>
            </w:r>
            <w:r>
              <w:rPr>
                <w:rFonts w:eastAsia="Calibri" w:cs="Arial"/>
              </w:rPr>
              <w:t xml:space="preserve"> </w:t>
            </w:r>
            <w:r w:rsidRPr="00B4641F">
              <w:rPr>
                <w:rFonts w:eastAsia="Calibri" w:cs="Arial"/>
              </w:rPr>
              <w:t>85 °C</w:t>
            </w:r>
          </w:p>
        </w:tc>
        <w:tc>
          <w:tcPr>
            <w:tcW w:w="4112" w:type="dxa"/>
            <w:tcMar>
              <w:left w:w="57" w:type="dxa"/>
              <w:right w:w="57" w:type="dxa"/>
            </w:tcMar>
          </w:tcPr>
          <w:p w14:paraId="2C9B1545" w14:textId="77777777" w:rsidR="00E504F2" w:rsidRPr="00B4641F" w:rsidRDefault="00E504F2" w:rsidP="000109FC">
            <w:pPr>
              <w:spacing w:after="120"/>
              <w:rPr>
                <w:rFonts w:eastAsia="Calibri" w:cs="Arial"/>
              </w:rPr>
            </w:pPr>
            <w:r w:rsidRPr="00B4641F">
              <w:rPr>
                <w:rFonts w:eastAsia="Calibri" w:cs="Arial"/>
              </w:rPr>
              <w:t xml:space="preserve">Давление срабатывания клапана повышенного давления/быстродействующего выпускного клапана: 50 кПа, с </w:t>
            </w:r>
            <w:proofErr w:type="spellStart"/>
            <w:r w:rsidRPr="00B4641F">
              <w:rPr>
                <w:rFonts w:eastAsia="Calibri" w:cs="Arial"/>
              </w:rPr>
              <w:t>водораспылительной</w:t>
            </w:r>
            <w:proofErr w:type="spellEnd"/>
            <w:r w:rsidRPr="00B4641F">
              <w:rPr>
                <w:rFonts w:eastAsia="Calibri" w:cs="Arial"/>
              </w:rPr>
              <w:t xml:space="preserve"> системой (цифра 3 в колонке 9)</w:t>
            </w:r>
          </w:p>
        </w:tc>
      </w:tr>
      <w:tr w:rsidR="00E504F2" w:rsidRPr="00B4641F" w14:paraId="35865D92" w14:textId="77777777" w:rsidTr="000109FC">
        <w:tblPrEx>
          <w:tblCellMar>
            <w:left w:w="108" w:type="dxa"/>
            <w:right w:w="108" w:type="dxa"/>
          </w:tblCellMar>
          <w:tblLook w:val="01E0" w:firstRow="1" w:lastRow="1" w:firstColumn="1" w:lastColumn="1" w:noHBand="0" w:noVBand="0"/>
        </w:tblPrEx>
        <w:tc>
          <w:tcPr>
            <w:tcW w:w="3019" w:type="dxa"/>
            <w:tcMar>
              <w:left w:w="57" w:type="dxa"/>
              <w:right w:w="57" w:type="dxa"/>
            </w:tcMar>
          </w:tcPr>
          <w:p w14:paraId="113A5764" w14:textId="77777777" w:rsidR="00E504F2" w:rsidRPr="00B4641F" w:rsidRDefault="00E504F2" w:rsidP="000109FC">
            <w:pPr>
              <w:spacing w:after="120"/>
              <w:rPr>
                <w:rFonts w:eastAsia="Calibri" w:cs="Arial"/>
              </w:rPr>
            </w:pPr>
          </w:p>
        </w:tc>
        <w:tc>
          <w:tcPr>
            <w:tcW w:w="2590" w:type="dxa"/>
            <w:tcMar>
              <w:left w:w="57" w:type="dxa"/>
              <w:right w:w="57" w:type="dxa"/>
            </w:tcMar>
          </w:tcPr>
          <w:p w14:paraId="0637494F" w14:textId="77777777" w:rsidR="00E504F2" w:rsidRPr="00B4641F" w:rsidRDefault="00E504F2" w:rsidP="000109FC">
            <w:pPr>
              <w:spacing w:after="120"/>
              <w:rPr>
                <w:rFonts w:eastAsia="Calibri" w:cs="Arial"/>
              </w:rPr>
            </w:pPr>
            <w:r w:rsidRPr="00B4641F">
              <w:rPr>
                <w:rFonts w:eastAsia="Calibri" w:cs="Arial"/>
              </w:rPr>
              <w:t>Внутреннее давление в</w:t>
            </w:r>
            <w:r w:rsidRPr="00B4641F">
              <w:rPr>
                <w:rFonts w:eastAsia="Calibri" w:cs="Arial"/>
                <w:lang w:val="en-US"/>
              </w:rPr>
              <w:t> </w:t>
            </w:r>
            <w:r w:rsidRPr="00B4641F">
              <w:rPr>
                <w:rFonts w:eastAsia="Calibri" w:cs="Arial"/>
              </w:rPr>
              <w:t xml:space="preserve">грузовом танке при </w:t>
            </w:r>
            <w:r w:rsidRPr="00B4641F">
              <w:rPr>
                <w:rFonts w:eastAsia="Calibri" w:cs="Arial"/>
              </w:rPr>
              <w:br/>
              <w:t>50 °C ≤ 50 кПа</w:t>
            </w:r>
          </w:p>
        </w:tc>
        <w:tc>
          <w:tcPr>
            <w:tcW w:w="3457" w:type="dxa"/>
            <w:tcMar>
              <w:left w:w="57" w:type="dxa"/>
              <w:right w:w="57" w:type="dxa"/>
            </w:tcMar>
          </w:tcPr>
          <w:p w14:paraId="12041519" w14:textId="77777777" w:rsidR="00E504F2" w:rsidRPr="00B4641F" w:rsidRDefault="00E504F2" w:rsidP="000109FC">
            <w:pPr>
              <w:spacing w:after="120"/>
              <w:rPr>
                <w:rFonts w:eastAsia="Calibri" w:cs="Arial"/>
              </w:rPr>
            </w:pPr>
          </w:p>
        </w:tc>
        <w:tc>
          <w:tcPr>
            <w:tcW w:w="4112" w:type="dxa"/>
            <w:tcMar>
              <w:left w:w="57" w:type="dxa"/>
              <w:right w:w="57" w:type="dxa"/>
            </w:tcMar>
          </w:tcPr>
          <w:p w14:paraId="41AA18CE" w14:textId="77777777" w:rsidR="00E504F2" w:rsidRPr="00B4641F" w:rsidRDefault="00E504F2" w:rsidP="000109FC">
            <w:pPr>
              <w:spacing w:after="120"/>
              <w:rPr>
                <w:rFonts w:eastAsia="Calibri" w:cs="Arial"/>
              </w:rPr>
            </w:pPr>
            <w:r w:rsidRPr="00B4641F">
              <w:rPr>
                <w:rFonts w:eastAsia="Calibri" w:cs="Arial"/>
              </w:rPr>
              <w:t>Давление срабатывания клапана повышенного давления/быстродействующего выпускного клапана согласно расчетам, но не менее 10 кПа</w:t>
            </w:r>
          </w:p>
        </w:tc>
      </w:tr>
      <w:tr w:rsidR="00E504F2" w:rsidRPr="00B4641F" w14:paraId="66D77FCD" w14:textId="77777777" w:rsidTr="00F32C4E">
        <w:tblPrEx>
          <w:tblCellMar>
            <w:left w:w="108" w:type="dxa"/>
            <w:right w:w="108" w:type="dxa"/>
          </w:tblCellMar>
          <w:tblLook w:val="01E0" w:firstRow="1" w:lastRow="1" w:firstColumn="1" w:lastColumn="1" w:noHBand="0" w:noVBand="0"/>
        </w:tblPrEx>
        <w:tc>
          <w:tcPr>
            <w:tcW w:w="3019" w:type="dxa"/>
            <w:tcMar>
              <w:left w:w="57" w:type="dxa"/>
              <w:right w:w="57" w:type="dxa"/>
            </w:tcMar>
          </w:tcPr>
          <w:p w14:paraId="7EC06F7E" w14:textId="77777777" w:rsidR="00E504F2" w:rsidRPr="00B4641F" w:rsidRDefault="00E504F2" w:rsidP="000109FC">
            <w:pPr>
              <w:spacing w:after="120"/>
              <w:rPr>
                <w:rFonts w:eastAsia="Calibri" w:cs="Arial"/>
              </w:rPr>
            </w:pPr>
          </w:p>
        </w:tc>
        <w:tc>
          <w:tcPr>
            <w:tcW w:w="2590" w:type="dxa"/>
            <w:tcMar>
              <w:left w:w="57" w:type="dxa"/>
              <w:right w:w="57" w:type="dxa"/>
            </w:tcMar>
          </w:tcPr>
          <w:p w14:paraId="37824396" w14:textId="77777777" w:rsidR="00E504F2" w:rsidRPr="00B4641F" w:rsidRDefault="00E504F2" w:rsidP="000109FC">
            <w:pPr>
              <w:spacing w:after="120"/>
              <w:rPr>
                <w:rFonts w:eastAsia="Calibri" w:cs="Arial"/>
              </w:rPr>
            </w:pPr>
          </w:p>
        </w:tc>
        <w:tc>
          <w:tcPr>
            <w:tcW w:w="3457" w:type="dxa"/>
            <w:tcMar>
              <w:left w:w="57" w:type="dxa"/>
              <w:right w:w="57" w:type="dxa"/>
            </w:tcMar>
          </w:tcPr>
          <w:p w14:paraId="1B67B36D" w14:textId="77777777" w:rsidR="00E504F2" w:rsidRPr="00B4641F" w:rsidRDefault="00E504F2" w:rsidP="000109FC">
            <w:pPr>
              <w:spacing w:after="120"/>
              <w:rPr>
                <w:rFonts w:eastAsia="Calibri" w:cs="Arial"/>
              </w:rPr>
            </w:pPr>
            <w:r w:rsidRPr="00B4641F">
              <w:rPr>
                <w:rFonts w:eastAsia="Calibri" w:cs="Arial"/>
              </w:rPr>
              <w:t>85 °C &lt; температура кипения ≤</w:t>
            </w:r>
            <w:r>
              <w:rPr>
                <w:rFonts w:eastAsia="Calibri" w:cs="Arial"/>
              </w:rPr>
              <w:t xml:space="preserve"> </w:t>
            </w:r>
            <w:r w:rsidRPr="00B4641F">
              <w:rPr>
                <w:rFonts w:eastAsia="Calibri" w:cs="Arial"/>
              </w:rPr>
              <w:t>115 °C</w:t>
            </w:r>
          </w:p>
        </w:tc>
        <w:tc>
          <w:tcPr>
            <w:tcW w:w="4112" w:type="dxa"/>
            <w:tcMar>
              <w:left w:w="57" w:type="dxa"/>
              <w:right w:w="57" w:type="dxa"/>
            </w:tcMar>
          </w:tcPr>
          <w:p w14:paraId="745B1F95" w14:textId="77777777" w:rsidR="00E504F2" w:rsidRPr="00B4641F" w:rsidRDefault="00E504F2" w:rsidP="000109FC">
            <w:pPr>
              <w:spacing w:after="120"/>
              <w:rPr>
                <w:rFonts w:eastAsia="Calibri" w:cs="Arial"/>
              </w:rPr>
            </w:pPr>
            <w:r w:rsidRPr="00B4641F">
              <w:rPr>
                <w:rFonts w:eastAsia="Calibri" w:cs="Arial"/>
              </w:rPr>
              <w:t>Давление срабатывания клапана повышенного давления/быстродействующего выпускного клапана: 50 кПа</w:t>
            </w:r>
          </w:p>
        </w:tc>
      </w:tr>
      <w:tr w:rsidR="00E504F2" w:rsidRPr="00B4641F" w14:paraId="100E4172" w14:textId="77777777" w:rsidTr="00F32C4E">
        <w:tblPrEx>
          <w:tblCellMar>
            <w:left w:w="108" w:type="dxa"/>
            <w:right w:w="108" w:type="dxa"/>
          </w:tblCellMar>
          <w:tblLook w:val="01E0" w:firstRow="1" w:lastRow="1" w:firstColumn="1" w:lastColumn="1" w:noHBand="0" w:noVBand="0"/>
        </w:tblPrEx>
        <w:tc>
          <w:tcPr>
            <w:tcW w:w="3019" w:type="dxa"/>
            <w:tcMar>
              <w:left w:w="57" w:type="dxa"/>
              <w:right w:w="57" w:type="dxa"/>
            </w:tcMar>
          </w:tcPr>
          <w:p w14:paraId="744ED23B" w14:textId="77777777" w:rsidR="00E504F2" w:rsidRPr="00B4641F" w:rsidRDefault="00E504F2" w:rsidP="000109FC">
            <w:pPr>
              <w:spacing w:after="120"/>
              <w:rPr>
                <w:rFonts w:eastAsia="Calibri" w:cs="Arial"/>
              </w:rPr>
            </w:pPr>
          </w:p>
        </w:tc>
        <w:tc>
          <w:tcPr>
            <w:tcW w:w="2590" w:type="dxa"/>
            <w:tcMar>
              <w:left w:w="57" w:type="dxa"/>
              <w:right w:w="57" w:type="dxa"/>
            </w:tcMar>
          </w:tcPr>
          <w:p w14:paraId="0EE41DD1" w14:textId="77777777" w:rsidR="00E504F2" w:rsidRPr="00B4641F" w:rsidRDefault="00E504F2" w:rsidP="000109FC">
            <w:pPr>
              <w:spacing w:after="120"/>
              <w:rPr>
                <w:rFonts w:eastAsia="Calibri" w:cs="Arial"/>
              </w:rPr>
            </w:pPr>
          </w:p>
        </w:tc>
        <w:tc>
          <w:tcPr>
            <w:tcW w:w="3457" w:type="dxa"/>
            <w:tcMar>
              <w:left w:w="57" w:type="dxa"/>
              <w:right w:w="57" w:type="dxa"/>
            </w:tcMar>
          </w:tcPr>
          <w:p w14:paraId="6058A27B" w14:textId="77777777" w:rsidR="00E504F2" w:rsidRPr="00B4641F" w:rsidRDefault="00E504F2" w:rsidP="000109FC">
            <w:pPr>
              <w:spacing w:after="120"/>
              <w:rPr>
                <w:rFonts w:eastAsia="Calibri" w:cs="Arial"/>
              </w:rPr>
            </w:pPr>
            <w:r w:rsidRPr="00B4641F">
              <w:rPr>
                <w:rFonts w:eastAsia="Calibri" w:cs="Arial"/>
              </w:rPr>
              <w:t>Температура кипения &gt;</w:t>
            </w:r>
            <w:r>
              <w:rPr>
                <w:rFonts w:eastAsia="Calibri" w:cs="Arial"/>
              </w:rPr>
              <w:t xml:space="preserve"> </w:t>
            </w:r>
            <w:r w:rsidRPr="00B4641F">
              <w:rPr>
                <w:rFonts w:eastAsia="Calibri" w:cs="Arial"/>
              </w:rPr>
              <w:t>115 °C</w:t>
            </w:r>
          </w:p>
        </w:tc>
        <w:tc>
          <w:tcPr>
            <w:tcW w:w="4112" w:type="dxa"/>
            <w:tcMar>
              <w:left w:w="57" w:type="dxa"/>
              <w:right w:w="57" w:type="dxa"/>
            </w:tcMar>
          </w:tcPr>
          <w:p w14:paraId="435E346E" w14:textId="77777777" w:rsidR="00E504F2" w:rsidRPr="00B4641F" w:rsidRDefault="00E504F2" w:rsidP="000109FC">
            <w:pPr>
              <w:spacing w:after="120"/>
              <w:rPr>
                <w:rFonts w:eastAsia="Calibri" w:cs="Arial"/>
              </w:rPr>
            </w:pPr>
            <w:r w:rsidRPr="00B4641F">
              <w:rPr>
                <w:rFonts w:eastAsia="Calibri" w:cs="Arial"/>
              </w:rPr>
              <w:t>Давление срабатывания клапана повышенного давления/быстродействующего выпускного клапана: 35 кПа</w:t>
            </w:r>
          </w:p>
        </w:tc>
      </w:tr>
    </w:tbl>
    <w:p w14:paraId="0DF171F5" w14:textId="77777777" w:rsidR="00E504F2" w:rsidRPr="00B4641F" w:rsidRDefault="00E504F2" w:rsidP="00E504F2">
      <w:pPr>
        <w:spacing w:before="120"/>
        <w:ind w:right="1101"/>
        <w:jc w:val="right"/>
        <w:rPr>
          <w:rFonts w:eastAsia="Calibri" w:cs="Arial"/>
          <w:i/>
        </w:rPr>
      </w:pPr>
      <w:r w:rsidRPr="00B4641F">
        <w:rPr>
          <w:rFonts w:eastAsia="Calibri" w:cs="Arial"/>
        </w:rPr>
        <w:t>»</w:t>
      </w:r>
    </w:p>
    <w:p w14:paraId="02AD78AF" w14:textId="77777777" w:rsidR="00E504F2" w:rsidRPr="00B4641F" w:rsidRDefault="00E504F2" w:rsidP="00B27FCF">
      <w:pPr>
        <w:pStyle w:val="SingleTxtG"/>
        <w:pageBreakBefore/>
        <w:rPr>
          <w:rFonts w:eastAsia="Calibri" w:cs="Arial"/>
          <w:b/>
          <w:bCs/>
          <w:szCs w:val="24"/>
        </w:rPr>
      </w:pPr>
      <w:r w:rsidRPr="00B4641F">
        <w:rPr>
          <w:rFonts w:eastAsia="Calibri" w:cs="Arial"/>
        </w:rPr>
        <w:lastRenderedPageBreak/>
        <w:t>3.2.3.3</w:t>
      </w:r>
      <w:r w:rsidRPr="00B4641F">
        <w:rPr>
          <w:rFonts w:eastAsia="Calibri" w:cs="Arial"/>
        </w:rPr>
        <w:tab/>
      </w:r>
      <w:r w:rsidRPr="00B4641F">
        <w:rPr>
          <w:rFonts w:eastAsia="Calibri" w:cs="Arial"/>
        </w:rPr>
        <w:tab/>
        <w:t xml:space="preserve">Изменить </w:t>
      </w:r>
      <w:proofErr w:type="gramStart"/>
      <w:r w:rsidRPr="00B4641F">
        <w:rPr>
          <w:rFonts w:eastAsia="Calibri" w:cs="Arial"/>
        </w:rPr>
        <w:t>схему</w:t>
      </w:r>
      <w:proofErr w:type="gramEnd"/>
      <w:r w:rsidRPr="00B4641F">
        <w:rPr>
          <w:rFonts w:eastAsia="Calibri" w:cs="Arial"/>
        </w:rPr>
        <w:t xml:space="preserve"> С следующим образом:</w:t>
      </w:r>
    </w:p>
    <w:p w14:paraId="53FB7949" w14:textId="77777777" w:rsidR="00E504F2" w:rsidRPr="00B4641F" w:rsidRDefault="00E504F2" w:rsidP="00E504F2">
      <w:pPr>
        <w:keepNext/>
        <w:keepLines/>
        <w:spacing w:before="120" w:after="120"/>
        <w:outlineLvl w:val="1"/>
        <w:rPr>
          <w:rFonts w:eastAsia="Calibri" w:cs="Arial"/>
          <w:b/>
          <w:bCs/>
          <w:szCs w:val="24"/>
        </w:rPr>
      </w:pPr>
      <w:r w:rsidRPr="00B4641F">
        <w:rPr>
          <w:rFonts w:eastAsia="Calibri" w:cs="Arial"/>
        </w:rPr>
        <w:tab/>
      </w:r>
      <w:r w:rsidRPr="00B4641F">
        <w:rPr>
          <w:rFonts w:eastAsia="Calibri" w:cs="Arial"/>
        </w:rPr>
        <w:tab/>
      </w:r>
      <w:r w:rsidRPr="00C02375">
        <w:rPr>
          <w:rFonts w:eastAsia="Calibri" w:cs="Arial"/>
        </w:rPr>
        <w:t>«</w:t>
      </w:r>
      <w:r w:rsidRPr="00B4641F">
        <w:rPr>
          <w:rFonts w:eastAsia="Calibri" w:cs="Arial"/>
          <w:b/>
          <w:bCs/>
        </w:rPr>
        <w:t>Схема C: Критерии, применяемые к оборудованию судов типа N с открытыми грузовыми танками</w:t>
      </w:r>
    </w:p>
    <w:p w14:paraId="7168C9B3" w14:textId="77777777" w:rsidR="00E504F2" w:rsidRPr="00B4641F" w:rsidRDefault="00E504F2" w:rsidP="00E504F2">
      <w:pPr>
        <w:keepNext/>
        <w:keepLines/>
        <w:spacing w:after="240"/>
        <w:ind w:left="1134" w:right="1134"/>
        <w:jc w:val="both"/>
        <w:rPr>
          <w:rFonts w:eastAsia="Times New Roman" w:cs="Arial"/>
          <w:szCs w:val="20"/>
        </w:rPr>
      </w:pPr>
      <w:r w:rsidRPr="00B4641F">
        <w:rPr>
          <w:rFonts w:eastAsia="Times New Roman" w:cs="Times New Roman"/>
          <w:szCs w:val="20"/>
        </w:rPr>
        <w:t>Удостовериться в том, какие характеристики вещества, указанные в первых трех колонках, являются уместными. Выбрать применимую строку в соответствующей колонке. В этой строке в четвертой колонке излагаются требования к оборудованию грузовых танков судов типа N с открытыми грузовыми танками.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3611"/>
        <w:gridCol w:w="2814"/>
        <w:gridCol w:w="3009"/>
      </w:tblGrid>
      <w:tr w:rsidR="00E504F2" w:rsidRPr="00B4641F" w14:paraId="7123F0AE" w14:textId="77777777" w:rsidTr="00F32C4E">
        <w:tc>
          <w:tcPr>
            <w:tcW w:w="10135" w:type="dxa"/>
            <w:gridSpan w:val="3"/>
            <w:tcMar>
              <w:left w:w="57" w:type="dxa"/>
              <w:right w:w="57" w:type="dxa"/>
            </w:tcMar>
          </w:tcPr>
          <w:p w14:paraId="5C0EC340" w14:textId="77777777" w:rsidR="00E504F2" w:rsidRPr="00B4641F" w:rsidRDefault="00E504F2" w:rsidP="00B27FCF">
            <w:pPr>
              <w:keepNext/>
              <w:spacing w:before="60" w:after="60"/>
              <w:outlineLvl w:val="1"/>
              <w:rPr>
                <w:rFonts w:eastAsia="Calibri" w:cs="Arial"/>
              </w:rPr>
            </w:pPr>
            <w:r w:rsidRPr="00B4641F">
              <w:rPr>
                <w:rFonts w:eastAsia="Calibri" w:cs="Arial"/>
              </w:rPr>
              <w:t>Характеристики вещества</w:t>
            </w:r>
          </w:p>
        </w:tc>
        <w:tc>
          <w:tcPr>
            <w:tcW w:w="3009" w:type="dxa"/>
            <w:tcMar>
              <w:left w:w="57" w:type="dxa"/>
              <w:right w:w="57" w:type="dxa"/>
            </w:tcMar>
          </w:tcPr>
          <w:p w14:paraId="3D654564" w14:textId="77777777" w:rsidR="00E504F2" w:rsidRPr="00B4641F" w:rsidRDefault="00E504F2" w:rsidP="00B27FCF">
            <w:pPr>
              <w:keepNext/>
              <w:spacing w:before="60" w:after="60"/>
              <w:outlineLvl w:val="1"/>
              <w:rPr>
                <w:rFonts w:eastAsia="Calibri" w:cs="Arial"/>
              </w:rPr>
            </w:pPr>
            <w:r w:rsidRPr="00B4641F">
              <w:rPr>
                <w:rFonts w:eastAsia="Calibri" w:cs="Arial"/>
              </w:rPr>
              <w:t>Соответствующие требования</w:t>
            </w:r>
          </w:p>
        </w:tc>
      </w:tr>
      <w:tr w:rsidR="00E504F2" w:rsidRPr="00B4641F" w14:paraId="719E0D22" w14:textId="77777777" w:rsidTr="00F32C4E">
        <w:tc>
          <w:tcPr>
            <w:tcW w:w="3710" w:type="dxa"/>
            <w:tcMar>
              <w:left w:w="57" w:type="dxa"/>
              <w:right w:w="57" w:type="dxa"/>
            </w:tcMar>
          </w:tcPr>
          <w:p w14:paraId="0AD53DDF" w14:textId="77777777" w:rsidR="00E504F2" w:rsidRPr="00B4641F" w:rsidRDefault="00E504F2" w:rsidP="00B27FCF">
            <w:pPr>
              <w:spacing w:after="120"/>
              <w:rPr>
                <w:rFonts w:eastAsia="Calibri" w:cs="Arial"/>
              </w:rPr>
            </w:pPr>
            <w:r w:rsidRPr="00B4641F">
              <w:rPr>
                <w:rFonts w:eastAsia="Calibri" w:cs="Arial"/>
              </w:rPr>
              <w:t>Классы 3 и 9</w:t>
            </w:r>
          </w:p>
        </w:tc>
        <w:tc>
          <w:tcPr>
            <w:tcW w:w="3611" w:type="dxa"/>
            <w:tcMar>
              <w:left w:w="57" w:type="dxa"/>
              <w:right w:w="57" w:type="dxa"/>
            </w:tcMar>
          </w:tcPr>
          <w:p w14:paraId="31B354D3" w14:textId="77777777" w:rsidR="00E504F2" w:rsidRPr="00B4641F" w:rsidRDefault="00E504F2" w:rsidP="00B27FCF">
            <w:pPr>
              <w:spacing w:after="120"/>
              <w:rPr>
                <w:rFonts w:eastAsia="Calibri" w:cs="Arial"/>
              </w:rPr>
            </w:pPr>
            <w:r w:rsidRPr="00B4641F">
              <w:rPr>
                <w:rFonts w:eastAsia="Calibri" w:cs="Arial"/>
              </w:rPr>
              <w:t>Легковоспламеняющиеся вещества</w:t>
            </w:r>
          </w:p>
        </w:tc>
        <w:tc>
          <w:tcPr>
            <w:tcW w:w="2814" w:type="dxa"/>
            <w:tcMar>
              <w:left w:w="57" w:type="dxa"/>
              <w:right w:w="57" w:type="dxa"/>
            </w:tcMar>
          </w:tcPr>
          <w:p w14:paraId="47CA0110" w14:textId="77777777" w:rsidR="00E504F2" w:rsidRPr="00B4641F" w:rsidRDefault="00E504F2" w:rsidP="00B27FCF">
            <w:pPr>
              <w:spacing w:after="120"/>
              <w:rPr>
                <w:rFonts w:eastAsia="Calibri" w:cs="Arial"/>
              </w:rPr>
            </w:pPr>
            <w:r w:rsidRPr="00B4641F">
              <w:rPr>
                <w:rFonts w:eastAsia="Calibri" w:cs="Arial"/>
              </w:rPr>
              <w:t>Коррозионные вещества</w:t>
            </w:r>
          </w:p>
        </w:tc>
        <w:tc>
          <w:tcPr>
            <w:tcW w:w="3009" w:type="dxa"/>
            <w:tcMar>
              <w:left w:w="57" w:type="dxa"/>
              <w:right w:w="57" w:type="dxa"/>
            </w:tcMar>
          </w:tcPr>
          <w:p w14:paraId="2B97978F" w14:textId="77777777" w:rsidR="00E504F2" w:rsidRPr="00B4641F" w:rsidRDefault="00E504F2" w:rsidP="00B27FCF">
            <w:pPr>
              <w:spacing w:after="120"/>
              <w:rPr>
                <w:rFonts w:eastAsia="Calibri" w:cs="Arial"/>
              </w:rPr>
            </w:pPr>
            <w:r w:rsidRPr="00B4641F">
              <w:rPr>
                <w:rFonts w:eastAsia="Calibri" w:cs="Arial"/>
              </w:rPr>
              <w:t>Оборудование грузового танка</w:t>
            </w:r>
          </w:p>
        </w:tc>
      </w:tr>
      <w:tr w:rsidR="00E504F2" w:rsidRPr="00B4641F" w14:paraId="43596A1B" w14:textId="77777777" w:rsidTr="00F32C4E">
        <w:tc>
          <w:tcPr>
            <w:tcW w:w="3710" w:type="dxa"/>
            <w:tcMar>
              <w:left w:w="57" w:type="dxa"/>
              <w:right w:w="57" w:type="dxa"/>
            </w:tcMar>
          </w:tcPr>
          <w:p w14:paraId="576AB66E" w14:textId="77777777" w:rsidR="00E504F2" w:rsidRPr="00B4641F" w:rsidRDefault="00E504F2" w:rsidP="00B27FCF">
            <w:pPr>
              <w:spacing w:after="120"/>
              <w:rPr>
                <w:rFonts w:eastAsia="Calibri" w:cs="Arial"/>
              </w:rPr>
            </w:pPr>
            <w:r w:rsidRPr="00B4641F">
              <w:rPr>
                <w:rFonts w:eastAsia="Calibri" w:cs="Arial"/>
              </w:rPr>
              <w:t>23 °C ≤ температура вспышки ≤</w:t>
            </w:r>
            <w:r>
              <w:rPr>
                <w:rFonts w:eastAsia="Calibri" w:cs="Arial"/>
              </w:rPr>
              <w:t xml:space="preserve"> </w:t>
            </w:r>
            <w:r w:rsidRPr="00B4641F">
              <w:rPr>
                <w:rFonts w:eastAsia="Calibri" w:cs="Arial"/>
              </w:rPr>
              <w:t>60 °C</w:t>
            </w:r>
          </w:p>
        </w:tc>
        <w:tc>
          <w:tcPr>
            <w:tcW w:w="3611" w:type="dxa"/>
            <w:tcMar>
              <w:left w:w="57" w:type="dxa"/>
              <w:right w:w="57" w:type="dxa"/>
            </w:tcMar>
          </w:tcPr>
          <w:p w14:paraId="33E57526" w14:textId="77777777" w:rsidR="00E504F2" w:rsidRPr="00B4641F" w:rsidRDefault="00E504F2" w:rsidP="00B27FCF">
            <w:pPr>
              <w:spacing w:after="120"/>
              <w:rPr>
                <w:rFonts w:eastAsia="Calibri" w:cs="Arial"/>
              </w:rPr>
            </w:pPr>
            <w:r w:rsidRPr="00B4641F">
              <w:rPr>
                <w:rFonts w:eastAsia="Calibri" w:cs="Arial"/>
              </w:rPr>
              <w:t>Температура вспышки &gt;</w:t>
            </w:r>
            <w:r>
              <w:rPr>
                <w:rFonts w:eastAsia="Calibri" w:cs="Arial"/>
              </w:rPr>
              <w:t xml:space="preserve"> </w:t>
            </w:r>
            <w:r w:rsidRPr="00B4641F">
              <w:rPr>
                <w:rFonts w:eastAsia="Calibri" w:cs="Arial"/>
              </w:rPr>
              <w:t>60 °C, перевозимые разогретыми до температуры ≤</w:t>
            </w:r>
            <w:r>
              <w:rPr>
                <w:rFonts w:eastAsia="Calibri" w:cs="Arial"/>
              </w:rPr>
              <w:t xml:space="preserve"> </w:t>
            </w:r>
            <w:r w:rsidRPr="00B4641F">
              <w:rPr>
                <w:rFonts w:eastAsia="Calibri" w:cs="Arial"/>
              </w:rPr>
              <w:t>15 К ниже их температуры вспышки</w:t>
            </w:r>
          </w:p>
          <w:p w14:paraId="04CC0ED2" w14:textId="77777777" w:rsidR="00E504F2" w:rsidRPr="00B4641F" w:rsidRDefault="00E504F2" w:rsidP="00B27FCF">
            <w:pPr>
              <w:spacing w:after="120"/>
              <w:rPr>
                <w:rFonts w:eastAsia="Calibri" w:cs="Arial"/>
              </w:rPr>
            </w:pPr>
            <w:r w:rsidRPr="00B4641F">
              <w:rPr>
                <w:rFonts w:eastAsia="Calibri" w:cs="Arial"/>
              </w:rPr>
              <w:t>или</w:t>
            </w:r>
          </w:p>
          <w:p w14:paraId="236143DD" w14:textId="77777777" w:rsidR="00E504F2" w:rsidRPr="00B4641F" w:rsidRDefault="00E504F2" w:rsidP="00B27FCF">
            <w:pPr>
              <w:spacing w:after="120"/>
              <w:rPr>
                <w:rFonts w:eastAsia="Calibri" w:cs="Arial"/>
              </w:rPr>
            </w:pPr>
            <w:r w:rsidRPr="00B4641F">
              <w:rPr>
                <w:rFonts w:eastAsia="Calibri" w:cs="Arial"/>
              </w:rPr>
              <w:t>Температура вспышки &gt;</w:t>
            </w:r>
            <w:r>
              <w:rPr>
                <w:rFonts w:eastAsia="Calibri" w:cs="Arial"/>
              </w:rPr>
              <w:t xml:space="preserve"> </w:t>
            </w:r>
            <w:r w:rsidRPr="00B4641F">
              <w:rPr>
                <w:rFonts w:eastAsia="Calibri" w:cs="Arial"/>
              </w:rPr>
              <w:t>60 °C, при температуре не ниже их температуры вспышки</w:t>
            </w:r>
          </w:p>
        </w:tc>
        <w:tc>
          <w:tcPr>
            <w:tcW w:w="2814" w:type="dxa"/>
            <w:tcMar>
              <w:left w:w="57" w:type="dxa"/>
              <w:right w:w="57" w:type="dxa"/>
            </w:tcMar>
          </w:tcPr>
          <w:p w14:paraId="65754A40" w14:textId="77777777" w:rsidR="00E504F2" w:rsidRPr="00B4641F" w:rsidRDefault="00E504F2" w:rsidP="00B27FCF">
            <w:pPr>
              <w:spacing w:after="120"/>
              <w:rPr>
                <w:rFonts w:eastAsia="Calibri" w:cs="Arial"/>
              </w:rPr>
            </w:pPr>
            <w:r w:rsidRPr="00B4641F">
              <w:rPr>
                <w:rFonts w:eastAsia="Calibri" w:cs="Arial"/>
              </w:rPr>
              <w:t>Кислоты, перевозимые разогретыми, или легковоспламеняющиеся вещества</w:t>
            </w:r>
          </w:p>
        </w:tc>
        <w:tc>
          <w:tcPr>
            <w:tcW w:w="3009" w:type="dxa"/>
            <w:tcMar>
              <w:left w:w="57" w:type="dxa"/>
              <w:right w:w="57" w:type="dxa"/>
            </w:tcMar>
          </w:tcPr>
          <w:p w14:paraId="5FAE78B4" w14:textId="77777777" w:rsidR="00E504F2" w:rsidRPr="00B4641F" w:rsidRDefault="00E504F2" w:rsidP="00B27FCF">
            <w:pPr>
              <w:spacing w:after="120"/>
              <w:rPr>
                <w:rFonts w:eastAsia="Calibri" w:cs="Arial"/>
              </w:rPr>
            </w:pPr>
            <w:r w:rsidRPr="00B4641F">
              <w:rPr>
                <w:rFonts w:eastAsia="Calibri" w:cs="Arial"/>
              </w:rPr>
              <w:t>С пламегасителем</w:t>
            </w:r>
          </w:p>
        </w:tc>
      </w:tr>
      <w:tr w:rsidR="00E504F2" w:rsidRPr="00B4641F" w14:paraId="010282FB" w14:textId="77777777" w:rsidTr="00F32C4E">
        <w:tc>
          <w:tcPr>
            <w:tcW w:w="3710" w:type="dxa"/>
            <w:tcMar>
              <w:left w:w="57" w:type="dxa"/>
              <w:right w:w="57" w:type="dxa"/>
            </w:tcMar>
          </w:tcPr>
          <w:p w14:paraId="58486A0B" w14:textId="77777777" w:rsidR="00E504F2" w:rsidRPr="00B4641F" w:rsidRDefault="00E504F2" w:rsidP="00B27FCF">
            <w:pPr>
              <w:spacing w:after="120"/>
              <w:rPr>
                <w:rFonts w:eastAsia="Calibri" w:cs="Arial"/>
              </w:rPr>
            </w:pPr>
            <w:r w:rsidRPr="00B4641F">
              <w:rPr>
                <w:rFonts w:eastAsia="Calibri" w:cs="Arial"/>
              </w:rPr>
              <w:t>60 °C &lt; температура вспышки ≤</w:t>
            </w:r>
            <w:r>
              <w:rPr>
                <w:rFonts w:eastAsia="Calibri" w:cs="Arial"/>
              </w:rPr>
              <w:t xml:space="preserve"> </w:t>
            </w:r>
            <w:r w:rsidRPr="00B4641F">
              <w:rPr>
                <w:rFonts w:eastAsia="Calibri" w:cs="Arial"/>
              </w:rPr>
              <w:t>100 °C или вещества при высокой температуре класса 9</w:t>
            </w:r>
          </w:p>
        </w:tc>
        <w:tc>
          <w:tcPr>
            <w:tcW w:w="3611" w:type="dxa"/>
            <w:tcMar>
              <w:left w:w="57" w:type="dxa"/>
              <w:right w:w="57" w:type="dxa"/>
            </w:tcMar>
          </w:tcPr>
          <w:p w14:paraId="6D1918D6" w14:textId="77777777" w:rsidR="00E504F2" w:rsidRPr="00B4641F" w:rsidRDefault="00E504F2" w:rsidP="00B27FCF">
            <w:pPr>
              <w:spacing w:after="120"/>
              <w:rPr>
                <w:rFonts w:eastAsia="Calibri" w:cs="Arial"/>
              </w:rPr>
            </w:pPr>
          </w:p>
        </w:tc>
        <w:tc>
          <w:tcPr>
            <w:tcW w:w="2814" w:type="dxa"/>
            <w:tcMar>
              <w:left w:w="57" w:type="dxa"/>
              <w:right w:w="57" w:type="dxa"/>
            </w:tcMar>
          </w:tcPr>
          <w:p w14:paraId="76DAB8B5" w14:textId="77777777" w:rsidR="00E504F2" w:rsidRPr="00B4641F" w:rsidRDefault="00E504F2" w:rsidP="00B27FCF">
            <w:pPr>
              <w:spacing w:after="120"/>
              <w:rPr>
                <w:rFonts w:eastAsia="Calibri" w:cs="Arial"/>
              </w:rPr>
            </w:pPr>
            <w:r w:rsidRPr="00B4641F">
              <w:rPr>
                <w:rFonts w:eastAsia="Calibri" w:cs="Arial"/>
              </w:rPr>
              <w:t>Легковоспламеняющиеся вещества</w:t>
            </w:r>
          </w:p>
        </w:tc>
        <w:tc>
          <w:tcPr>
            <w:tcW w:w="3009" w:type="dxa"/>
            <w:tcMar>
              <w:left w:w="57" w:type="dxa"/>
              <w:right w:w="57" w:type="dxa"/>
            </w:tcMar>
          </w:tcPr>
          <w:p w14:paraId="3FECF868" w14:textId="77777777" w:rsidR="00E504F2" w:rsidRPr="00B4641F" w:rsidRDefault="00E504F2" w:rsidP="00B27FCF">
            <w:pPr>
              <w:spacing w:after="120"/>
              <w:rPr>
                <w:rFonts w:eastAsia="Calibri" w:cs="Arial"/>
              </w:rPr>
            </w:pPr>
            <w:r w:rsidRPr="00B4641F">
              <w:rPr>
                <w:rFonts w:eastAsia="Calibri" w:cs="Arial"/>
              </w:rPr>
              <w:t>Без пламегасителя</w:t>
            </w:r>
          </w:p>
        </w:tc>
      </w:tr>
    </w:tbl>
    <w:p w14:paraId="58677873" w14:textId="77777777" w:rsidR="00E504F2" w:rsidRPr="00B4641F" w:rsidRDefault="00E504F2" w:rsidP="00E504F2">
      <w:pPr>
        <w:spacing w:before="120"/>
        <w:ind w:right="1129"/>
        <w:jc w:val="right"/>
        <w:rPr>
          <w:rFonts w:eastAsia="Calibri" w:cs="Arial"/>
        </w:rPr>
      </w:pPr>
      <w:r w:rsidRPr="00B4641F">
        <w:rPr>
          <w:rFonts w:eastAsia="Calibri" w:cs="Arial"/>
        </w:rPr>
        <w:t>»</w:t>
      </w:r>
    </w:p>
    <w:p w14:paraId="1484C67F" w14:textId="77777777" w:rsidR="005F239B" w:rsidRDefault="005F239B">
      <w:pPr>
        <w:suppressAutoHyphens w:val="0"/>
        <w:spacing w:line="240" w:lineRule="auto"/>
        <w:sectPr w:rsidR="005F239B" w:rsidSect="00E504F2">
          <w:headerReference w:type="even" r:id="rId15"/>
          <w:headerReference w:type="default" r:id="rId16"/>
          <w:footerReference w:type="even" r:id="rId17"/>
          <w:footerReference w:type="default" r:id="rId18"/>
          <w:endnotePr>
            <w:numFmt w:val="decimal"/>
          </w:endnotePr>
          <w:pgSz w:w="16838" w:h="11906" w:orient="landscape" w:code="9"/>
          <w:pgMar w:top="1134" w:right="1417" w:bottom="1134" w:left="1134" w:header="567" w:footer="567" w:gutter="0"/>
          <w:cols w:space="708"/>
          <w:docGrid w:linePitch="360"/>
        </w:sectPr>
      </w:pPr>
    </w:p>
    <w:p w14:paraId="44BFB899" w14:textId="77777777" w:rsidR="005F239B" w:rsidRPr="002C4ABA" w:rsidRDefault="005F239B" w:rsidP="005F239B">
      <w:pPr>
        <w:pStyle w:val="SingleTxtG"/>
        <w:keepNext/>
        <w:keepLines/>
        <w:rPr>
          <w:rFonts w:asciiTheme="majorBidi" w:hAnsiTheme="majorBidi" w:cstheme="majorBidi"/>
          <w:b/>
          <w:bCs/>
        </w:rPr>
      </w:pPr>
      <w:r>
        <w:lastRenderedPageBreak/>
        <w:t>3.2.3.3, колонка 16, и 3.2.4.3 Н, колонка 16</w:t>
      </w:r>
      <w:r>
        <w:tab/>
        <w:t>Изменить следующим образом:</w:t>
      </w:r>
    </w:p>
    <w:p w14:paraId="0A19A3D8" w14:textId="77777777" w:rsidR="005F239B" w:rsidRPr="00592F28" w:rsidRDefault="005F239B" w:rsidP="005F239B">
      <w:pPr>
        <w:pStyle w:val="SingleTxtG"/>
        <w:rPr>
          <w:rFonts w:asciiTheme="majorBidi" w:hAnsiTheme="majorBidi" w:cstheme="majorBidi"/>
        </w:rPr>
      </w:pPr>
      <w:r>
        <w:t>«Легковоспламеняющиеся вещества относятся к группе взрывоопасности на основе их безопасного экспериментального максимального зазора.</w:t>
      </w:r>
    </w:p>
    <w:p w14:paraId="14AF5C47" w14:textId="77777777" w:rsidR="005F239B" w:rsidRPr="002C4ABA" w:rsidRDefault="005F239B" w:rsidP="005F239B">
      <w:pPr>
        <w:pStyle w:val="SingleTxtG"/>
        <w:rPr>
          <w:rFonts w:asciiTheme="majorBidi" w:hAnsiTheme="majorBidi" w:cstheme="majorBidi"/>
        </w:rPr>
      </w:pPr>
      <w:r>
        <w:t>Безопасный экспериментальный максимальный зазор определяется в соответствии со стандартом IEC 60079-20-1.</w:t>
      </w:r>
    </w:p>
    <w:p w14:paraId="2673DC39" w14:textId="77777777" w:rsidR="005F239B" w:rsidRPr="00A05EB9" w:rsidRDefault="005F239B" w:rsidP="005F239B">
      <w:pPr>
        <w:pStyle w:val="SingleTxtG"/>
        <w:rPr>
          <w:rFonts w:asciiTheme="majorBidi" w:hAnsiTheme="majorBidi" w:cstheme="majorBidi"/>
        </w:rPr>
      </w:pPr>
      <w:r>
        <w:t>Различают следующие группы взрывоопасности:</w:t>
      </w:r>
    </w:p>
    <w:tbl>
      <w:tblPr>
        <w:tblStyle w:val="Tabellenraster1"/>
        <w:tblW w:w="7371" w:type="dxa"/>
        <w:jc w:val="center"/>
        <w:tblLayout w:type="fixed"/>
        <w:tblLook w:val="04A0" w:firstRow="1" w:lastRow="0" w:firstColumn="1" w:lastColumn="0" w:noHBand="0" w:noVBand="1"/>
      </w:tblPr>
      <w:tblGrid>
        <w:gridCol w:w="3774"/>
        <w:gridCol w:w="3597"/>
      </w:tblGrid>
      <w:tr w:rsidR="005F239B" w:rsidRPr="005F62A7" w14:paraId="7F214777" w14:textId="77777777" w:rsidTr="00F32C4E">
        <w:trPr>
          <w:jc w:val="center"/>
        </w:trPr>
        <w:tc>
          <w:tcPr>
            <w:tcW w:w="2630" w:type="dxa"/>
            <w:tcBorders>
              <w:top w:val="single" w:sz="4" w:space="0" w:color="auto"/>
              <w:left w:val="single" w:sz="4" w:space="0" w:color="auto"/>
              <w:bottom w:val="single" w:sz="4" w:space="0" w:color="auto"/>
              <w:right w:val="single" w:sz="4" w:space="0" w:color="auto"/>
            </w:tcBorders>
            <w:hideMark/>
          </w:tcPr>
          <w:p w14:paraId="45D434AC" w14:textId="77777777" w:rsidR="005F239B" w:rsidRPr="005F62A7" w:rsidRDefault="005F239B" w:rsidP="00F32C4E">
            <w:pPr>
              <w:keepNext/>
              <w:keepLines/>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Группа взрывоопасности</w:t>
            </w:r>
          </w:p>
        </w:tc>
        <w:tc>
          <w:tcPr>
            <w:tcW w:w="2506" w:type="dxa"/>
            <w:tcBorders>
              <w:top w:val="single" w:sz="4" w:space="0" w:color="auto"/>
              <w:left w:val="single" w:sz="4" w:space="0" w:color="auto"/>
              <w:bottom w:val="single" w:sz="4" w:space="0" w:color="auto"/>
              <w:right w:val="single" w:sz="4" w:space="0" w:color="auto"/>
            </w:tcBorders>
            <w:hideMark/>
          </w:tcPr>
          <w:p w14:paraId="78F58CA3" w14:textId="77777777" w:rsidR="005F239B" w:rsidRPr="005F62A7" w:rsidRDefault="005F239B" w:rsidP="00F32C4E">
            <w:pPr>
              <w:keepNext/>
              <w:keepLines/>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Безопасный экспериментальный максимальный зазор в мм</w:t>
            </w:r>
          </w:p>
        </w:tc>
      </w:tr>
      <w:tr w:rsidR="005F239B" w:rsidRPr="005F62A7" w14:paraId="72E9672D" w14:textId="77777777" w:rsidTr="00F32C4E">
        <w:trPr>
          <w:jc w:val="center"/>
        </w:trPr>
        <w:tc>
          <w:tcPr>
            <w:tcW w:w="2630" w:type="dxa"/>
            <w:tcBorders>
              <w:top w:val="single" w:sz="4" w:space="0" w:color="auto"/>
              <w:left w:val="single" w:sz="4" w:space="0" w:color="auto"/>
              <w:bottom w:val="single" w:sz="4" w:space="0" w:color="auto"/>
              <w:right w:val="single" w:sz="4" w:space="0" w:color="auto"/>
            </w:tcBorders>
            <w:hideMark/>
          </w:tcPr>
          <w:p w14:paraId="3ABFA2FB"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II A</w:t>
            </w:r>
          </w:p>
        </w:tc>
        <w:tc>
          <w:tcPr>
            <w:tcW w:w="2506" w:type="dxa"/>
            <w:tcBorders>
              <w:top w:val="single" w:sz="4" w:space="0" w:color="auto"/>
              <w:left w:val="single" w:sz="4" w:space="0" w:color="auto"/>
              <w:bottom w:val="single" w:sz="4" w:space="0" w:color="auto"/>
              <w:right w:val="single" w:sz="4" w:space="0" w:color="auto"/>
            </w:tcBorders>
            <w:hideMark/>
          </w:tcPr>
          <w:p w14:paraId="64DC4FAC"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&gt; 0,9</w:t>
            </w:r>
          </w:p>
        </w:tc>
      </w:tr>
      <w:tr w:rsidR="005F239B" w:rsidRPr="005F62A7" w14:paraId="593F99E6" w14:textId="77777777" w:rsidTr="00F32C4E">
        <w:trPr>
          <w:jc w:val="center"/>
        </w:trPr>
        <w:tc>
          <w:tcPr>
            <w:tcW w:w="2630" w:type="dxa"/>
            <w:tcBorders>
              <w:top w:val="single" w:sz="4" w:space="0" w:color="auto"/>
              <w:left w:val="single" w:sz="4" w:space="0" w:color="auto"/>
              <w:bottom w:val="single" w:sz="4" w:space="0" w:color="auto"/>
              <w:right w:val="single" w:sz="4" w:space="0" w:color="auto"/>
            </w:tcBorders>
            <w:hideMark/>
          </w:tcPr>
          <w:p w14:paraId="7F28268D"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II B</w:t>
            </w:r>
          </w:p>
        </w:tc>
        <w:tc>
          <w:tcPr>
            <w:tcW w:w="2506" w:type="dxa"/>
            <w:tcBorders>
              <w:top w:val="single" w:sz="4" w:space="0" w:color="auto"/>
              <w:left w:val="single" w:sz="4" w:space="0" w:color="auto"/>
              <w:bottom w:val="single" w:sz="4" w:space="0" w:color="auto"/>
              <w:right w:val="single" w:sz="4" w:space="0" w:color="auto"/>
            </w:tcBorders>
            <w:hideMark/>
          </w:tcPr>
          <w:p w14:paraId="425BDD25"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eastAsia="DejaVu Sans" w:hAnsi="Times New Roman" w:cs="Times New Roman"/>
              </w:rPr>
              <w:sym w:font="Symbol" w:char="F0B3"/>
            </w:r>
            <w:r w:rsidRPr="005F62A7">
              <w:rPr>
                <w:rFonts w:ascii="Times New Roman" w:hAnsi="Times New Roman" w:cs="Times New Roman"/>
              </w:rPr>
              <w:t xml:space="preserve"> 0,5 – ≤ 0,9</w:t>
            </w:r>
          </w:p>
        </w:tc>
      </w:tr>
      <w:tr w:rsidR="005F239B" w:rsidRPr="005F62A7" w14:paraId="58D6ABED" w14:textId="77777777" w:rsidTr="00F32C4E">
        <w:trPr>
          <w:jc w:val="center"/>
        </w:trPr>
        <w:tc>
          <w:tcPr>
            <w:tcW w:w="2630" w:type="dxa"/>
            <w:tcBorders>
              <w:top w:val="single" w:sz="4" w:space="0" w:color="auto"/>
              <w:left w:val="single" w:sz="4" w:space="0" w:color="auto"/>
              <w:bottom w:val="single" w:sz="4" w:space="0" w:color="auto"/>
              <w:right w:val="single" w:sz="4" w:space="0" w:color="auto"/>
            </w:tcBorders>
            <w:hideMark/>
          </w:tcPr>
          <w:p w14:paraId="77FFF500"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II C</w:t>
            </w:r>
          </w:p>
        </w:tc>
        <w:tc>
          <w:tcPr>
            <w:tcW w:w="2506" w:type="dxa"/>
            <w:tcBorders>
              <w:top w:val="single" w:sz="4" w:space="0" w:color="auto"/>
              <w:left w:val="single" w:sz="4" w:space="0" w:color="auto"/>
              <w:bottom w:val="single" w:sz="4" w:space="0" w:color="auto"/>
              <w:right w:val="single" w:sz="4" w:space="0" w:color="auto"/>
            </w:tcBorders>
            <w:hideMark/>
          </w:tcPr>
          <w:p w14:paraId="31670925"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&lt; 0,5</w:t>
            </w:r>
          </w:p>
        </w:tc>
      </w:tr>
    </w:tbl>
    <w:p w14:paraId="3E8E9AFC" w14:textId="77777777" w:rsidR="005F239B" w:rsidRPr="002C4ABA" w:rsidRDefault="005F239B" w:rsidP="005F239B">
      <w:pPr>
        <w:pStyle w:val="SingleTxtG"/>
        <w:spacing w:before="120"/>
        <w:rPr>
          <w:rFonts w:asciiTheme="majorBidi" w:hAnsiTheme="majorBidi" w:cstheme="majorBidi"/>
        </w:rPr>
      </w:pPr>
      <w:r>
        <w:t>В случае наличия автономных систем взрывозащиты в группе взрывоопасности II B выделяют следующие подгруппы:</w:t>
      </w:r>
    </w:p>
    <w:tbl>
      <w:tblPr>
        <w:tblStyle w:val="Tabellenraster1"/>
        <w:tblW w:w="7371" w:type="dxa"/>
        <w:jc w:val="center"/>
        <w:tblLayout w:type="fixed"/>
        <w:tblLook w:val="04A0" w:firstRow="1" w:lastRow="0" w:firstColumn="1" w:lastColumn="0" w:noHBand="0" w:noVBand="1"/>
      </w:tblPr>
      <w:tblGrid>
        <w:gridCol w:w="3774"/>
        <w:gridCol w:w="3597"/>
      </w:tblGrid>
      <w:tr w:rsidR="005F239B" w:rsidRPr="005F62A7" w14:paraId="44EACDBF" w14:textId="77777777" w:rsidTr="00F32C4E">
        <w:trPr>
          <w:jc w:val="center"/>
        </w:trPr>
        <w:tc>
          <w:tcPr>
            <w:tcW w:w="2630" w:type="dxa"/>
            <w:tcBorders>
              <w:top w:val="single" w:sz="4" w:space="0" w:color="auto"/>
              <w:left w:val="single" w:sz="4" w:space="0" w:color="auto"/>
              <w:bottom w:val="single" w:sz="4" w:space="0" w:color="auto"/>
              <w:right w:val="single" w:sz="4" w:space="0" w:color="auto"/>
            </w:tcBorders>
            <w:hideMark/>
          </w:tcPr>
          <w:p w14:paraId="7FDC80FF"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Группа/подгруппа взрывоопасности</w:t>
            </w:r>
          </w:p>
        </w:tc>
        <w:tc>
          <w:tcPr>
            <w:tcW w:w="2506" w:type="dxa"/>
            <w:tcBorders>
              <w:top w:val="single" w:sz="4" w:space="0" w:color="auto"/>
              <w:left w:val="single" w:sz="4" w:space="0" w:color="auto"/>
              <w:bottom w:val="single" w:sz="4" w:space="0" w:color="auto"/>
              <w:right w:val="single" w:sz="4" w:space="0" w:color="auto"/>
            </w:tcBorders>
            <w:hideMark/>
          </w:tcPr>
          <w:p w14:paraId="494DB378"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Безопасный экспериментальный максимальный зазор в мм</w:t>
            </w:r>
          </w:p>
        </w:tc>
      </w:tr>
      <w:tr w:rsidR="005F239B" w:rsidRPr="005F62A7" w14:paraId="0809DA1B" w14:textId="77777777" w:rsidTr="00F32C4E">
        <w:trPr>
          <w:jc w:val="center"/>
        </w:trPr>
        <w:tc>
          <w:tcPr>
            <w:tcW w:w="2630" w:type="dxa"/>
            <w:tcBorders>
              <w:top w:val="single" w:sz="4" w:space="0" w:color="auto"/>
              <w:left w:val="single" w:sz="4" w:space="0" w:color="auto"/>
              <w:bottom w:val="single" w:sz="4" w:space="0" w:color="auto"/>
              <w:right w:val="single" w:sz="4" w:space="0" w:color="auto"/>
            </w:tcBorders>
            <w:hideMark/>
          </w:tcPr>
          <w:p w14:paraId="7EE3F957"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II B1</w:t>
            </w:r>
          </w:p>
        </w:tc>
        <w:tc>
          <w:tcPr>
            <w:tcW w:w="2506" w:type="dxa"/>
            <w:tcBorders>
              <w:top w:val="single" w:sz="4" w:space="0" w:color="auto"/>
              <w:left w:val="single" w:sz="4" w:space="0" w:color="auto"/>
              <w:bottom w:val="single" w:sz="4" w:space="0" w:color="auto"/>
              <w:right w:val="single" w:sz="4" w:space="0" w:color="auto"/>
            </w:tcBorders>
            <w:hideMark/>
          </w:tcPr>
          <w:p w14:paraId="0AE18076"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&gt;0,85 –</w:t>
            </w:r>
            <w:r w:rsidR="00B27FCF">
              <w:rPr>
                <w:rFonts w:ascii="Times New Roman" w:hAnsi="Times New Roman" w:cs="Times New Roman"/>
              </w:rPr>
              <w:t xml:space="preserve"> </w:t>
            </w:r>
            <w:r w:rsidRPr="005F62A7">
              <w:rPr>
                <w:rFonts w:ascii="Times New Roman" w:hAnsi="Times New Roman" w:cs="Times New Roman"/>
              </w:rPr>
              <w:t>≤ 0,9</w:t>
            </w:r>
          </w:p>
        </w:tc>
      </w:tr>
      <w:tr w:rsidR="005F239B" w:rsidRPr="005F62A7" w14:paraId="7AF0F116" w14:textId="77777777" w:rsidTr="00F32C4E">
        <w:trPr>
          <w:jc w:val="center"/>
        </w:trPr>
        <w:tc>
          <w:tcPr>
            <w:tcW w:w="2630" w:type="dxa"/>
            <w:tcBorders>
              <w:top w:val="single" w:sz="4" w:space="0" w:color="auto"/>
              <w:left w:val="single" w:sz="4" w:space="0" w:color="auto"/>
              <w:bottom w:val="single" w:sz="4" w:space="0" w:color="auto"/>
              <w:right w:val="single" w:sz="4" w:space="0" w:color="auto"/>
            </w:tcBorders>
            <w:hideMark/>
          </w:tcPr>
          <w:p w14:paraId="7D00E9DD"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II B2</w:t>
            </w:r>
          </w:p>
        </w:tc>
        <w:tc>
          <w:tcPr>
            <w:tcW w:w="2506" w:type="dxa"/>
            <w:tcBorders>
              <w:top w:val="single" w:sz="4" w:space="0" w:color="auto"/>
              <w:left w:val="single" w:sz="4" w:space="0" w:color="auto"/>
              <w:bottom w:val="single" w:sz="4" w:space="0" w:color="auto"/>
              <w:right w:val="single" w:sz="4" w:space="0" w:color="auto"/>
            </w:tcBorders>
            <w:hideMark/>
          </w:tcPr>
          <w:p w14:paraId="2718BBFF"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&gt;0,75 – ≤0,85</w:t>
            </w:r>
          </w:p>
        </w:tc>
      </w:tr>
      <w:tr w:rsidR="005F239B" w:rsidRPr="005F62A7" w14:paraId="54D121CB" w14:textId="77777777" w:rsidTr="00F32C4E">
        <w:trPr>
          <w:jc w:val="center"/>
        </w:trPr>
        <w:tc>
          <w:tcPr>
            <w:tcW w:w="2630" w:type="dxa"/>
            <w:tcBorders>
              <w:top w:val="single" w:sz="4" w:space="0" w:color="auto"/>
              <w:left w:val="single" w:sz="4" w:space="0" w:color="auto"/>
              <w:bottom w:val="single" w:sz="4" w:space="0" w:color="auto"/>
              <w:right w:val="single" w:sz="4" w:space="0" w:color="auto"/>
            </w:tcBorders>
            <w:hideMark/>
          </w:tcPr>
          <w:p w14:paraId="085DD5D4"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II B3</w:t>
            </w:r>
          </w:p>
        </w:tc>
        <w:tc>
          <w:tcPr>
            <w:tcW w:w="2506" w:type="dxa"/>
            <w:tcBorders>
              <w:top w:val="single" w:sz="4" w:space="0" w:color="auto"/>
              <w:left w:val="single" w:sz="4" w:space="0" w:color="auto"/>
              <w:bottom w:val="single" w:sz="4" w:space="0" w:color="auto"/>
              <w:right w:val="single" w:sz="4" w:space="0" w:color="auto"/>
            </w:tcBorders>
            <w:hideMark/>
          </w:tcPr>
          <w:p w14:paraId="12E0CACF"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&gt;0,65 – ≤0,75</w:t>
            </w:r>
          </w:p>
        </w:tc>
      </w:tr>
      <w:tr w:rsidR="005F239B" w:rsidRPr="005F62A7" w14:paraId="2D02AC3E" w14:textId="77777777" w:rsidTr="00F32C4E">
        <w:trPr>
          <w:jc w:val="center"/>
        </w:trPr>
        <w:tc>
          <w:tcPr>
            <w:tcW w:w="2630" w:type="dxa"/>
            <w:tcBorders>
              <w:top w:val="single" w:sz="4" w:space="0" w:color="auto"/>
              <w:left w:val="single" w:sz="4" w:space="0" w:color="auto"/>
              <w:bottom w:val="single" w:sz="4" w:space="0" w:color="auto"/>
              <w:right w:val="single" w:sz="4" w:space="0" w:color="auto"/>
            </w:tcBorders>
            <w:hideMark/>
          </w:tcPr>
          <w:p w14:paraId="760A443B"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hAnsi="Times New Roman" w:cs="Times New Roman"/>
              </w:rPr>
              <w:t>II B</w:t>
            </w:r>
          </w:p>
        </w:tc>
        <w:tc>
          <w:tcPr>
            <w:tcW w:w="2506" w:type="dxa"/>
            <w:tcBorders>
              <w:top w:val="single" w:sz="4" w:space="0" w:color="auto"/>
              <w:left w:val="single" w:sz="4" w:space="0" w:color="auto"/>
              <w:bottom w:val="single" w:sz="4" w:space="0" w:color="auto"/>
              <w:right w:val="single" w:sz="4" w:space="0" w:color="auto"/>
            </w:tcBorders>
            <w:hideMark/>
          </w:tcPr>
          <w:p w14:paraId="02E88353" w14:textId="77777777" w:rsidR="005F239B" w:rsidRPr="005F62A7" w:rsidRDefault="005F239B" w:rsidP="00F32C4E">
            <w:pPr>
              <w:widowControl w:val="0"/>
              <w:autoSpaceDN w:val="0"/>
              <w:spacing w:before="60" w:after="60" w:line="220" w:lineRule="exact"/>
              <w:textAlignment w:val="baseline"/>
              <w:rPr>
                <w:rFonts w:ascii="Times New Roman" w:eastAsia="DejaVu Sans" w:hAnsi="Times New Roman" w:cs="Times New Roman"/>
              </w:rPr>
            </w:pPr>
            <w:r w:rsidRPr="005F62A7">
              <w:rPr>
                <w:rFonts w:ascii="Times New Roman" w:eastAsia="DejaVu Sans" w:hAnsi="Times New Roman" w:cs="Times New Roman"/>
              </w:rPr>
              <w:sym w:font="Symbol" w:char="F0B3"/>
            </w:r>
            <w:r w:rsidRPr="005F62A7">
              <w:rPr>
                <w:rFonts w:ascii="Times New Roman" w:hAnsi="Times New Roman" w:cs="Times New Roman"/>
              </w:rPr>
              <w:t xml:space="preserve"> 0,5 – ≤0,65</w:t>
            </w:r>
          </w:p>
        </w:tc>
      </w:tr>
    </w:tbl>
    <w:p w14:paraId="5A969CFE" w14:textId="77777777" w:rsidR="005F239B" w:rsidRPr="002C4ABA" w:rsidRDefault="005F239B" w:rsidP="005F239B">
      <w:pPr>
        <w:pStyle w:val="SingleTxtG"/>
        <w:spacing w:before="120"/>
        <w:rPr>
          <w:rFonts w:asciiTheme="majorBidi" w:hAnsiTheme="majorBidi" w:cstheme="majorBidi"/>
          <w:i/>
        </w:rPr>
      </w:pPr>
      <w:r>
        <w:t>Если требуется взрывозащита и соответствующие сведения не предоставлены, должна указываться группа взрывоопасности II В, считающаяся безопасной.».</w:t>
      </w:r>
    </w:p>
    <w:p w14:paraId="5F119E47" w14:textId="77777777" w:rsidR="005F239B" w:rsidRPr="002C4ABA" w:rsidRDefault="005F239B" w:rsidP="005F239B">
      <w:pPr>
        <w:pStyle w:val="SingleTxtG"/>
        <w:rPr>
          <w:rFonts w:asciiTheme="majorBidi" w:hAnsiTheme="majorBidi" w:cstheme="majorBidi"/>
          <w:b/>
          <w:bCs/>
        </w:rPr>
      </w:pPr>
      <w:r>
        <w:t>3.2.3.3, колонка 20, и 3.2.4.3, колонка 20</w:t>
      </w:r>
      <w:r>
        <w:tab/>
        <w:t>Изменить замечание 27 следующим образом:</w:t>
      </w:r>
    </w:p>
    <w:p w14:paraId="41F1FA1C" w14:textId="77777777" w:rsidR="005F239B" w:rsidRPr="002C4ABA" w:rsidRDefault="005F239B" w:rsidP="005F239B">
      <w:pPr>
        <w:pStyle w:val="SingleTxtG"/>
        <w:rPr>
          <w:rFonts w:asciiTheme="majorBidi" w:hAnsiTheme="majorBidi" w:cstheme="majorBidi"/>
        </w:rPr>
      </w:pPr>
      <w:r>
        <w:t>«Замечание 27 должно указываться в колонке 20 для веществ, для которых в колонке</w:t>
      </w:r>
      <w:r w:rsidR="00B27FCF">
        <w:t> </w:t>
      </w:r>
      <w:r>
        <w:t>2 указано "Н.У.К." или общее наименование и для которых надлежащие отгрузочные наименования еще не дополнены техническим наименованием груза или дополнительными сведениями относительно содержания бензола.».</w:t>
      </w:r>
    </w:p>
    <w:p w14:paraId="7B14E8B9" w14:textId="77777777" w:rsidR="005F239B" w:rsidRPr="002C4ABA" w:rsidRDefault="005F239B" w:rsidP="005F239B">
      <w:pPr>
        <w:pStyle w:val="H1G"/>
      </w:pPr>
      <w:r>
        <w:tab/>
      </w:r>
      <w:r>
        <w:tab/>
      </w:r>
      <w:r>
        <w:rPr>
          <w:bCs/>
        </w:rPr>
        <w:t>Глава 3.3</w:t>
      </w:r>
    </w:p>
    <w:p w14:paraId="6C30F844" w14:textId="77777777" w:rsidR="005F239B" w:rsidRPr="002C4ABA" w:rsidRDefault="005F239B" w:rsidP="005F239B">
      <w:pPr>
        <w:pStyle w:val="SingleTxtG"/>
      </w:pPr>
      <w:r>
        <w:t>Специальное положение (СП) 188</w:t>
      </w:r>
      <w:r>
        <w:tab/>
        <w:t>В пунктах g) и h) заменить слова «когда батареи» словами «когда элементы или батареи».</w:t>
      </w:r>
    </w:p>
    <w:p w14:paraId="2DB13AAC" w14:textId="77777777" w:rsidR="005F239B" w:rsidRPr="002C4ABA" w:rsidRDefault="005F239B" w:rsidP="005F239B">
      <w:pPr>
        <w:pStyle w:val="SingleTxtG"/>
      </w:pPr>
      <w:r>
        <w:t>СП 237</w:t>
      </w:r>
      <w:r>
        <w:tab/>
        <w:t>Заменить «часть III, подраздел 33.2.1» на «часть III, подраздел 33.2».</w:t>
      </w:r>
    </w:p>
    <w:p w14:paraId="0324969B" w14:textId="77777777" w:rsidR="005F239B" w:rsidRPr="002C4ABA" w:rsidRDefault="005F239B" w:rsidP="005F239B">
      <w:pPr>
        <w:pStyle w:val="SingleTxtG"/>
        <w:ind w:left="2259" w:hanging="1125"/>
      </w:pPr>
      <w:r>
        <w:t>СП 241</w:t>
      </w:r>
      <w:r>
        <w:tab/>
        <w:t>Изменить следующим образом:</w:t>
      </w:r>
    </w:p>
    <w:p w14:paraId="2DB25BAD" w14:textId="77777777" w:rsidR="005F239B" w:rsidRPr="002C4ABA" w:rsidRDefault="005F239B" w:rsidP="005F239B">
      <w:pPr>
        <w:pStyle w:val="SingleTxtG"/>
        <w:ind w:left="2259"/>
      </w:pPr>
      <w:r>
        <w:t>Заменить «часть III, подраздел 33.2.1.4» на «часть III, подраздел 33.2.4».</w:t>
      </w:r>
    </w:p>
    <w:p w14:paraId="2E73CB80" w14:textId="77777777" w:rsidR="005F239B" w:rsidRPr="002C4ABA" w:rsidRDefault="005F239B" w:rsidP="005F239B">
      <w:pPr>
        <w:pStyle w:val="SingleTxtG"/>
        <w:ind w:left="2259" w:hanging="1125"/>
      </w:pPr>
      <w:r>
        <w:tab/>
        <w:t xml:space="preserve">Заменить «согласно результатам испытания № 1» на «согласно результатам испытания N.1». </w:t>
      </w:r>
    </w:p>
    <w:p w14:paraId="2B52BB34" w14:textId="77777777" w:rsidR="005F239B" w:rsidRPr="002C4ABA" w:rsidRDefault="005F239B" w:rsidP="005F239B">
      <w:pPr>
        <w:pStyle w:val="SingleTxtG"/>
        <w:ind w:left="2259" w:hanging="1125"/>
      </w:pPr>
      <w:r>
        <w:t>СП 301</w:t>
      </w:r>
      <w:r>
        <w:tab/>
        <w:t>В первом предложении заменить «относится только к машинам или приборам» на «относится только к изделиям, таким как машины, приборы или устройства». В первом, втором, третьем, четвертом и пятом предложениях заменить «машины или приборы» или «машины и приборы» на «изделия». Последняя поправка не касается текста на русском языке.</w:t>
      </w:r>
    </w:p>
    <w:p w14:paraId="1FE47B3B" w14:textId="77777777" w:rsidR="005F239B" w:rsidRPr="002C4ABA" w:rsidRDefault="005F239B" w:rsidP="005F239B">
      <w:pPr>
        <w:pStyle w:val="SingleTxtG"/>
        <w:tabs>
          <w:tab w:val="left" w:pos="2268"/>
        </w:tabs>
      </w:pPr>
      <w:r>
        <w:t>СП 301</w:t>
      </w:r>
      <w:r>
        <w:tab/>
        <w:t>Исключить примечание.</w:t>
      </w:r>
    </w:p>
    <w:p w14:paraId="1B5848E6" w14:textId="77777777" w:rsidR="005F239B" w:rsidRPr="002C4ABA" w:rsidRDefault="005F239B" w:rsidP="005F239B">
      <w:pPr>
        <w:pStyle w:val="SingleTxtG"/>
        <w:ind w:left="2259" w:hanging="1125"/>
      </w:pPr>
      <w:r>
        <w:t>СП 309</w:t>
      </w:r>
      <w:r>
        <w:tab/>
        <w:t>В последнем абзаце заменить «удовлетворять требованиям испытаний 8</w:t>
      </w:r>
      <w:r w:rsidR="00B27FCF">
        <w:t> </w:t>
      </w:r>
      <w:r>
        <w:t xml:space="preserve">a), b) и с)» на «отвечать критериям классификации в качестве аммония </w:t>
      </w:r>
      <w:r>
        <w:lastRenderedPageBreak/>
        <w:t>нитрата эмульсии, суспензии или геля, промежуточного сырья для бризантных взрывчатых веществ (ЭНА)».</w:t>
      </w:r>
    </w:p>
    <w:p w14:paraId="24F15774" w14:textId="77777777" w:rsidR="005F239B" w:rsidRPr="002C4ABA" w:rsidRDefault="005F239B" w:rsidP="005F239B">
      <w:pPr>
        <w:pStyle w:val="SingleTxtG"/>
        <w:ind w:left="2259" w:hanging="1125"/>
        <w:rPr>
          <w:rFonts w:eastAsia="MS Mincho"/>
        </w:rPr>
      </w:pPr>
      <w:r>
        <w:t>СП 310</w:t>
      </w:r>
      <w:r>
        <w:tab/>
        <w:t>В третьем абзаце исключить «и упаковываться в соответствии с инструкцией по упаковке Р908, содержащейся в подразделе 4.1.4.1 ДОПОГ, или инструкцией по упаковке LP904, содержащейся в подразделе 4.1.4.3 ДОПОГ, в зависимости от конкретного случая».</w:t>
      </w:r>
    </w:p>
    <w:p w14:paraId="59B4C3F2" w14:textId="77777777" w:rsidR="005F239B" w:rsidRPr="002C4ABA" w:rsidRDefault="005F239B" w:rsidP="005F239B">
      <w:pPr>
        <w:pStyle w:val="SingleTxtG"/>
        <w:ind w:left="2259" w:hanging="1125"/>
      </w:pPr>
      <w:r>
        <w:t>СП 327</w:t>
      </w:r>
      <w:r>
        <w:tab/>
        <w:t>В первом предложении заменить «Отбракованные аэрозоли, отправляемые» на «Отбракованные аэрозоли и отбракованные газовые баллончики, отправляемые» и заменить «перевозиться под этой позицией в целях» на «перевозиться под № ООН 1950 или 2037, в зависимости от конкретного случая, в целях».</w:t>
      </w:r>
    </w:p>
    <w:p w14:paraId="06CE0DB5" w14:textId="77777777" w:rsidR="005F239B" w:rsidRPr="002C4ABA" w:rsidRDefault="005F239B" w:rsidP="005F239B">
      <w:pPr>
        <w:pStyle w:val="SingleTxtG"/>
        <w:ind w:left="2259" w:hanging="1125"/>
      </w:pPr>
      <w:r>
        <w:tab/>
        <w:t>После третьего предложения добавить следующее новое предложение: «Отбракованные газовые баллончики, кроме протекающих или сильно деформированных, упаковываются в соответствии с инструкцией по упаковке Р003 и специальными положениями по упаковке РР17 и РР96 ДОПОГ или инструкцией по упаковке LP200 и специальным положением по упаковке L2 ДОПОГ.».</w:t>
      </w:r>
    </w:p>
    <w:p w14:paraId="29F096B9" w14:textId="77777777" w:rsidR="005F239B" w:rsidRPr="002C4ABA" w:rsidRDefault="005F239B" w:rsidP="005F239B">
      <w:pPr>
        <w:pStyle w:val="SingleTxtG"/>
        <w:ind w:left="2259" w:hanging="1125"/>
      </w:pPr>
      <w:r>
        <w:tab/>
        <w:t>В следующем предложении заменить «аэрозоли перевозятся в аварийной таре» на «аэрозоли и газовые баллончики перевозятся в аварийных сосудах под давлением или аварийной таре».</w:t>
      </w:r>
    </w:p>
    <w:p w14:paraId="0DD2F301" w14:textId="77777777" w:rsidR="005F239B" w:rsidRPr="002C4ABA" w:rsidRDefault="005F239B" w:rsidP="005F239B">
      <w:pPr>
        <w:pStyle w:val="SingleTxtG"/>
        <w:ind w:left="2259" w:hanging="1125"/>
      </w:pPr>
      <w:r>
        <w:tab/>
        <w:t>В примечании заменить «отбракованные аэрозоли не должны» на «отбракованные аэрозоли и отбракованные газовые баллончики не должны».</w:t>
      </w:r>
    </w:p>
    <w:p w14:paraId="70C11EE3" w14:textId="77777777" w:rsidR="005F239B" w:rsidRPr="002C4ABA" w:rsidRDefault="005F239B" w:rsidP="005F239B">
      <w:pPr>
        <w:pStyle w:val="SingleTxtG"/>
        <w:ind w:left="2259" w:hanging="1125"/>
      </w:pPr>
      <w:r>
        <w:tab/>
        <w:t>После примечания добавить новый абзац следующего содержания:</w:t>
      </w:r>
    </w:p>
    <w:p w14:paraId="3BCAED24" w14:textId="77777777" w:rsidR="005F239B" w:rsidRPr="002C4ABA" w:rsidRDefault="005F239B" w:rsidP="005F239B">
      <w:pPr>
        <w:pStyle w:val="SingleTxtG"/>
        <w:ind w:left="2259"/>
      </w:pPr>
      <w:r>
        <w:t>«Отбракованные газовые баллончики, которые были заполнены невоспламеняющимися нетоксичными газами класса 2, группа А или О, и были пробиты, не подпадают под действие ВОПОГ.».</w:t>
      </w:r>
    </w:p>
    <w:p w14:paraId="72F84F86" w14:textId="77777777" w:rsidR="005F239B" w:rsidRPr="002C4ABA" w:rsidRDefault="005F239B" w:rsidP="005F239B">
      <w:pPr>
        <w:pStyle w:val="SingleTxtG"/>
        <w:ind w:left="2259" w:hanging="1125"/>
      </w:pPr>
      <w:r>
        <w:t>СП 356</w:t>
      </w:r>
      <w:r>
        <w:tab/>
        <w:t>После «на транспортных средствах, вагонах, судах» добавить «, машинах, двигателях».</w:t>
      </w:r>
    </w:p>
    <w:p w14:paraId="3B0FB287" w14:textId="77777777" w:rsidR="005F239B" w:rsidRPr="002C4ABA" w:rsidRDefault="005F239B" w:rsidP="005F239B">
      <w:pPr>
        <w:pStyle w:val="SingleTxtG"/>
        <w:ind w:left="2259" w:hanging="1125"/>
      </w:pPr>
      <w:r>
        <w:t xml:space="preserve">СП 360 </w:t>
      </w:r>
      <w:r>
        <w:tab/>
        <w:t xml:space="preserve">Первая поправка не касается текста на русском языке. В конце добавить следующее предложение: </w:t>
      </w:r>
    </w:p>
    <w:p w14:paraId="6440BFC7" w14:textId="77777777" w:rsidR="005F239B" w:rsidRPr="002C4ABA" w:rsidRDefault="005F239B" w:rsidP="005F239B">
      <w:pPr>
        <w:pStyle w:val="SingleTxtG"/>
        <w:ind w:left="2259" w:hanging="1125"/>
      </w:pPr>
      <w:r>
        <w:tab/>
        <w:t>«Батареи литиевые,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p>
    <w:p w14:paraId="230A3439" w14:textId="77777777" w:rsidR="005F239B" w:rsidRPr="002C4ABA" w:rsidRDefault="005F239B" w:rsidP="005F239B">
      <w:pPr>
        <w:pStyle w:val="SingleTxtG"/>
        <w:ind w:left="2259" w:hanging="1125"/>
      </w:pPr>
      <w:r>
        <w:t>СП 370</w:t>
      </w:r>
      <w:r>
        <w:tab/>
        <w:t>Изменить вводное предложение следующим образом: «Данная позиция применяется только в отношении аммония нитрата, который отвечает одному из следующих критериев:»; в конце первого подпункта заменить «и» на «или».</w:t>
      </w:r>
    </w:p>
    <w:p w14:paraId="59823D02" w14:textId="77777777" w:rsidR="005F239B" w:rsidRPr="002C4ABA" w:rsidRDefault="005F239B" w:rsidP="005F239B">
      <w:pPr>
        <w:pStyle w:val="SingleTxtG"/>
        <w:ind w:left="2259" w:hanging="1125"/>
      </w:pPr>
      <w:r>
        <w:tab/>
        <w:t>Первый подпункт пронумеровать как a), а второй – как b).</w:t>
      </w:r>
    </w:p>
    <w:p w14:paraId="746B4872" w14:textId="77777777" w:rsidR="005F239B" w:rsidRPr="002C4ABA" w:rsidRDefault="005F239B" w:rsidP="005F239B">
      <w:pPr>
        <w:pStyle w:val="SingleTxtG"/>
        <w:ind w:left="2259" w:hanging="1125"/>
      </w:pPr>
      <w:r>
        <w:tab/>
        <w:t>В конце после подпунктов добавить новый абзац следующего содержания:</w:t>
      </w:r>
    </w:p>
    <w:p w14:paraId="52C72BA2" w14:textId="77777777" w:rsidR="005F239B" w:rsidRPr="002C4ABA" w:rsidRDefault="005F239B" w:rsidP="005F239B">
      <w:pPr>
        <w:pStyle w:val="SingleTxtG"/>
        <w:ind w:left="2259" w:hanging="1125"/>
      </w:pPr>
      <w:r>
        <w:tab/>
        <w:t>«Данная позиция не должна использоваться для аммония нитрата, для которого надлежащее отгрузочное наименование уже имеется в таблице</w:t>
      </w:r>
      <w:r w:rsidR="00B27FCF">
        <w:t> </w:t>
      </w:r>
      <w:r>
        <w:t>А главы 3.2, включая аммония нитрат, смешанный с жидким топливом (ANFO), или коммерческие сорта аммония нитрата.».</w:t>
      </w:r>
    </w:p>
    <w:p w14:paraId="3DE1C72F" w14:textId="77777777" w:rsidR="005F239B" w:rsidRPr="002C4ABA" w:rsidRDefault="005F239B" w:rsidP="005F62A7">
      <w:pPr>
        <w:pStyle w:val="SingleTxtG"/>
        <w:pageBreakBefore/>
        <w:ind w:left="2257" w:hanging="1123"/>
      </w:pPr>
      <w:r>
        <w:lastRenderedPageBreak/>
        <w:t xml:space="preserve">СП 376 </w:t>
      </w:r>
      <w:r>
        <w:tab/>
        <w:t>Изменить примечание следующим образом:</w:t>
      </w:r>
    </w:p>
    <w:p w14:paraId="19A32E0B" w14:textId="77777777" w:rsidR="005F239B" w:rsidRPr="002C4ABA" w:rsidRDefault="005F239B" w:rsidP="005F239B">
      <w:pPr>
        <w:pStyle w:val="SingleTxtG"/>
        <w:ind w:left="2259" w:hanging="1125"/>
        <w:rPr>
          <w:i/>
          <w:iCs/>
        </w:rPr>
      </w:pPr>
      <w:r>
        <w:tab/>
        <w:t>«</w:t>
      </w:r>
      <w:r>
        <w:rPr>
          <w:b/>
          <w:bCs/>
          <w:i/>
          <w:iCs/>
        </w:rPr>
        <w:t>ПРИМЕЧАНИЕ</w:t>
      </w:r>
      <w:r w:rsidRPr="00B27FCF">
        <w:rPr>
          <w:i/>
          <w:iCs/>
        </w:rPr>
        <w:t xml:space="preserve">: </w:t>
      </w:r>
      <w:r>
        <w:rPr>
          <w:i/>
          <w:iCs/>
        </w:rPr>
        <w:t>При оценке элемента или батареи как поврежденных или имеющих дефекты анализ или оценка должны проводиться на основе критериев безопасности, установленных производителем элемента, батареи или продукта, либо техническим экспертом, обладающим знаниями характеристик безопасности элемента или батареи.</w:t>
      </w:r>
      <w:r>
        <w:t xml:space="preserve"> </w:t>
      </w:r>
      <w:r>
        <w:rPr>
          <w:i/>
          <w:iCs/>
        </w:rPr>
        <w:t>Анализ или оценка может включать, помимо прочего, следующие критерии:</w:t>
      </w:r>
      <w:r>
        <w:t xml:space="preserve"> </w:t>
      </w:r>
    </w:p>
    <w:p w14:paraId="242A18EA" w14:textId="77777777" w:rsidR="005F239B" w:rsidRPr="002C4ABA" w:rsidRDefault="005F239B" w:rsidP="005F239B">
      <w:pPr>
        <w:pStyle w:val="SingleTxtG"/>
        <w:ind w:left="2835" w:hanging="576"/>
        <w:rPr>
          <w:i/>
          <w:iCs/>
        </w:rPr>
      </w:pPr>
      <w:r>
        <w:rPr>
          <w:i/>
          <w:iCs/>
        </w:rPr>
        <w:t>a)</w:t>
      </w:r>
      <w:r>
        <w:tab/>
      </w:r>
      <w:r>
        <w:rPr>
          <w:i/>
          <w:iCs/>
        </w:rPr>
        <w:t>крайне высокая опасность, например присутствие газа, возникновение пожара или утечка электролита;</w:t>
      </w:r>
    </w:p>
    <w:p w14:paraId="7E0A9655" w14:textId="77777777" w:rsidR="005F239B" w:rsidRPr="002C4ABA" w:rsidRDefault="005F239B" w:rsidP="005F239B">
      <w:pPr>
        <w:pStyle w:val="SingleTxtG"/>
        <w:ind w:left="2835" w:hanging="576"/>
        <w:rPr>
          <w:i/>
          <w:iCs/>
        </w:rPr>
      </w:pPr>
      <w:r>
        <w:rPr>
          <w:i/>
          <w:iCs/>
        </w:rPr>
        <w:t>b)</w:t>
      </w:r>
      <w:r>
        <w:tab/>
      </w:r>
      <w:r>
        <w:rPr>
          <w:i/>
          <w:iCs/>
        </w:rPr>
        <w:t>надлежащее или ненадлежащее использование элемента или батареи;</w:t>
      </w:r>
    </w:p>
    <w:p w14:paraId="77362619" w14:textId="77777777" w:rsidR="005F239B" w:rsidRPr="002C4ABA" w:rsidRDefault="005F239B" w:rsidP="005F239B">
      <w:pPr>
        <w:pStyle w:val="SingleTxtG"/>
        <w:ind w:left="2835" w:hanging="576"/>
        <w:rPr>
          <w:i/>
          <w:iCs/>
        </w:rPr>
      </w:pPr>
      <w:r>
        <w:rPr>
          <w:i/>
          <w:iCs/>
        </w:rPr>
        <w:t>c)</w:t>
      </w:r>
      <w:r>
        <w:tab/>
      </w:r>
      <w:r>
        <w:rPr>
          <w:i/>
          <w:iCs/>
        </w:rPr>
        <w:t>признаки физического повреждения, такие как деформация корпуса элемента или батареи, изменение цвета корпуса;</w:t>
      </w:r>
    </w:p>
    <w:p w14:paraId="73608A96" w14:textId="77777777" w:rsidR="005F239B" w:rsidRPr="002C4ABA" w:rsidRDefault="005F239B" w:rsidP="005F239B">
      <w:pPr>
        <w:pStyle w:val="SingleTxtG"/>
        <w:ind w:left="2835" w:hanging="576"/>
        <w:rPr>
          <w:i/>
          <w:iCs/>
        </w:rPr>
      </w:pPr>
      <w:r>
        <w:rPr>
          <w:i/>
          <w:iCs/>
        </w:rPr>
        <w:t>d)</w:t>
      </w:r>
      <w:r>
        <w:tab/>
      </w:r>
      <w:r>
        <w:rPr>
          <w:i/>
          <w:iCs/>
        </w:rPr>
        <w:t>защита от внешнего и внутреннего короткого замыкания, например проверка напряжения или изоляции;</w:t>
      </w:r>
    </w:p>
    <w:p w14:paraId="59B17FEC" w14:textId="77777777" w:rsidR="005F239B" w:rsidRPr="002C4ABA" w:rsidRDefault="005F239B" w:rsidP="005F239B">
      <w:pPr>
        <w:pStyle w:val="SingleTxtG"/>
        <w:ind w:left="2835" w:hanging="576"/>
        <w:rPr>
          <w:i/>
          <w:iCs/>
        </w:rPr>
      </w:pPr>
      <w:r>
        <w:rPr>
          <w:i/>
          <w:iCs/>
        </w:rPr>
        <w:t>e)</w:t>
      </w:r>
      <w:r>
        <w:tab/>
      </w:r>
      <w:r>
        <w:rPr>
          <w:i/>
          <w:iCs/>
        </w:rPr>
        <w:t>состояние предохранительных устройств элементов или батарей;</w:t>
      </w:r>
      <w:r>
        <w:t xml:space="preserve"> </w:t>
      </w:r>
      <w:r>
        <w:rPr>
          <w:i/>
          <w:iCs/>
        </w:rPr>
        <w:t>или</w:t>
      </w:r>
    </w:p>
    <w:p w14:paraId="09855C13" w14:textId="77777777" w:rsidR="005F239B" w:rsidRPr="002C4ABA" w:rsidRDefault="005F239B" w:rsidP="005F239B">
      <w:pPr>
        <w:pStyle w:val="SingleTxtG"/>
        <w:ind w:left="2835" w:hanging="576"/>
        <w:rPr>
          <w:i/>
          <w:iCs/>
          <w:u w:val="single"/>
        </w:rPr>
      </w:pPr>
      <w:r>
        <w:rPr>
          <w:i/>
          <w:iCs/>
        </w:rPr>
        <w:t>f)</w:t>
      </w:r>
      <w:r>
        <w:tab/>
        <w:t>повреждение внутренних предохранительных компонентов, таких как система управления аккумулятором.».</w:t>
      </w:r>
    </w:p>
    <w:p w14:paraId="5C2A087C" w14:textId="77777777" w:rsidR="005F239B" w:rsidRPr="002C4ABA" w:rsidRDefault="005F239B" w:rsidP="005F239B">
      <w:pPr>
        <w:pStyle w:val="SingleTxtG"/>
        <w:ind w:left="2259" w:hanging="1125"/>
        <w:rPr>
          <w:rFonts w:eastAsia="MS Mincho"/>
        </w:rPr>
      </w:pPr>
      <w:r>
        <w:t>СП 377</w:t>
      </w:r>
      <w:r>
        <w:tab/>
        <w:t>В последнем абзаце исключить «и упаковываться в соответствии с инструкцией по упаковке Р908, содержащейся в подразделе 4.1.4.1 ДОПОГ, или инструкцией по упаковке LP904, содержащейся в подразделе 4.1.4.3 ДОПОГ, в зависимости от конкретного случая».</w:t>
      </w:r>
    </w:p>
    <w:p w14:paraId="5394771B" w14:textId="77777777" w:rsidR="005F239B" w:rsidRPr="002C4ABA" w:rsidRDefault="005F239B" w:rsidP="005F239B">
      <w:pPr>
        <w:pStyle w:val="SingleTxtG"/>
        <w:ind w:left="2257" w:hanging="1123"/>
        <w:rPr>
          <w:bCs/>
        </w:rPr>
      </w:pPr>
      <w:r>
        <w:t>СП 379 d) i</w:t>
      </w:r>
      <w:proofErr w:type="gramStart"/>
      <w:r>
        <w:t>)</w:t>
      </w:r>
      <w:proofErr w:type="gramEnd"/>
      <w:r>
        <w:tab/>
        <w:t>Заменить «ISO 11114-1:2012» на «ISO 11114-1:2012 + A1:2017».</w:t>
      </w:r>
    </w:p>
    <w:p w14:paraId="01AA1C88" w14:textId="77777777" w:rsidR="005F239B" w:rsidRPr="002C4ABA" w:rsidRDefault="005F239B" w:rsidP="005F239B">
      <w:pPr>
        <w:pStyle w:val="SingleTxtG"/>
        <w:tabs>
          <w:tab w:val="left" w:pos="2268"/>
        </w:tabs>
      </w:pPr>
      <w:r>
        <w:t>СП 386</w:t>
      </w:r>
      <w:r>
        <w:tab/>
        <w:t xml:space="preserve">В первом предложении заменить «2.2.41.1.17» на «2.2.41.1.21». </w:t>
      </w:r>
    </w:p>
    <w:p w14:paraId="76153916" w14:textId="77777777" w:rsidR="005F239B" w:rsidRPr="002C4ABA" w:rsidRDefault="005F239B" w:rsidP="005F239B">
      <w:pPr>
        <w:pStyle w:val="SingleTxtG"/>
        <w:ind w:left="2259" w:hanging="1125"/>
        <w:rPr>
          <w:bCs/>
        </w:rPr>
      </w:pPr>
      <w:r>
        <w:t>СП 388</w:t>
      </w:r>
      <w:r>
        <w:tab/>
        <w:t>В конце седьмого абзаца добавить следующее предложение:</w:t>
      </w:r>
    </w:p>
    <w:p w14:paraId="273BFD3A" w14:textId="77777777" w:rsidR="005F239B" w:rsidRPr="002C4ABA" w:rsidRDefault="005F239B" w:rsidP="005F239B">
      <w:pPr>
        <w:pStyle w:val="SingleTxtG"/>
        <w:ind w:left="2259" w:hanging="1125"/>
      </w:pPr>
      <w:r>
        <w:tab/>
        <w:t>«Батареи литий-ионные или батареи литий-металлические, установленные в грузовых транспортных единицах и предназначенные только для обеспечения электроэнергией внешних потребителей, должны быть отнесены к позиции под № ООН 3536 БАТАРЕИ ЛИТИЕВЫЕ, УСТАНОВЛЕННЫЕ В ГРУЗОВОЙ ТРАНСПОРТНОЙ ЕДИНИЦЕ, батареи литий-ионные или батареи литий-металлические.».</w:t>
      </w:r>
    </w:p>
    <w:p w14:paraId="436E5F3B" w14:textId="77777777" w:rsidR="005F239B" w:rsidRPr="002C4ABA" w:rsidRDefault="005F239B" w:rsidP="005F239B">
      <w:pPr>
        <w:pStyle w:val="SingleTxtG"/>
        <w:ind w:left="2259" w:hanging="1125"/>
      </w:pPr>
      <w:r>
        <w:t xml:space="preserve">Изменить «393–499 </w:t>
      </w:r>
      <w:r>
        <w:rPr>
          <w:i/>
          <w:iCs/>
        </w:rPr>
        <w:t>(Зарезервированы)</w:t>
      </w:r>
      <w:r>
        <w:t xml:space="preserve">» следующим образом: «396–499 </w:t>
      </w:r>
      <w:r>
        <w:rPr>
          <w:i/>
          <w:iCs/>
        </w:rPr>
        <w:t>(Зарезервированы)</w:t>
      </w:r>
      <w:r>
        <w:t>».</w:t>
      </w:r>
    </w:p>
    <w:p w14:paraId="7C482702" w14:textId="77777777" w:rsidR="005F239B" w:rsidRPr="002C4ABA" w:rsidRDefault="005F239B" w:rsidP="005F239B">
      <w:pPr>
        <w:pStyle w:val="SingleTxtG"/>
        <w:tabs>
          <w:tab w:val="left" w:pos="2268"/>
        </w:tabs>
      </w:pPr>
      <w:r>
        <w:t>СП 556</w:t>
      </w:r>
      <w:r>
        <w:tab/>
        <w:t>Исключить текст и добавить «556</w:t>
      </w:r>
      <w:r>
        <w:tab/>
      </w:r>
      <w:r>
        <w:rPr>
          <w:i/>
          <w:iCs/>
        </w:rPr>
        <w:t>(Исключено)</w:t>
      </w:r>
      <w:r>
        <w:t>».</w:t>
      </w:r>
    </w:p>
    <w:p w14:paraId="770D69FD" w14:textId="77777777" w:rsidR="005F239B" w:rsidRPr="002C4ABA" w:rsidRDefault="005F239B" w:rsidP="005F239B">
      <w:pPr>
        <w:pStyle w:val="SingleTxtG"/>
        <w:ind w:left="2268" w:hanging="1134"/>
      </w:pPr>
      <w:r>
        <w:t>СП 653</w:t>
      </w:r>
      <w:r>
        <w:tab/>
        <w:t>В первом подпункте, начинающемся с тире, заменить «конструкции и испытаний» на «конструкции, испытаний и наполнения».</w:t>
      </w:r>
    </w:p>
    <w:p w14:paraId="58A80F43" w14:textId="77777777" w:rsidR="005F239B" w:rsidRPr="002C4ABA" w:rsidRDefault="005F239B" w:rsidP="005F239B">
      <w:pPr>
        <w:pStyle w:val="SingleTxtG"/>
        <w:ind w:left="2259" w:hanging="1125"/>
      </w:pPr>
      <w:r>
        <w:t>СП 660</w:t>
      </w:r>
      <w:r>
        <w:tab/>
        <w:t>Исключить текст и вставить «660</w:t>
      </w:r>
      <w:r>
        <w:tab/>
      </w:r>
      <w:r>
        <w:rPr>
          <w:i/>
          <w:iCs/>
        </w:rPr>
        <w:t>(Исключено)</w:t>
      </w:r>
      <w:r>
        <w:t>».</w:t>
      </w:r>
    </w:p>
    <w:p w14:paraId="425E5D06" w14:textId="77777777" w:rsidR="005F239B" w:rsidRPr="002C4ABA" w:rsidRDefault="005F239B" w:rsidP="005F239B">
      <w:pPr>
        <w:pStyle w:val="SingleTxtG"/>
        <w:tabs>
          <w:tab w:val="left" w:pos="2268"/>
        </w:tabs>
        <w:ind w:left="2268" w:hanging="1134"/>
      </w:pPr>
      <w:r>
        <w:t>СП 667</w:t>
      </w:r>
      <w:r>
        <w:tab/>
        <w:t xml:space="preserve">В пунктах а), b) и b) </w:t>
      </w:r>
      <w:proofErr w:type="spellStart"/>
      <w:r>
        <w:t>ii</w:t>
      </w:r>
      <w:proofErr w:type="spellEnd"/>
      <w:r>
        <w:t>) заменить «двигателе, машине или изделии», «двигателях, машинах или изделиях» и «двигатель, машину или изделие» соответственно на «двигателе или машине», «двигателях или машинах» и «двигатель или машину».</w:t>
      </w:r>
    </w:p>
    <w:p w14:paraId="3923874C" w14:textId="77777777" w:rsidR="005F239B" w:rsidRPr="002C4ABA" w:rsidRDefault="005F239B" w:rsidP="005F239B">
      <w:pPr>
        <w:pStyle w:val="SingleTxtG"/>
        <w:tabs>
          <w:tab w:val="left" w:pos="2268"/>
        </w:tabs>
        <w:ind w:left="2268" w:hanging="1134"/>
      </w:pPr>
      <w:r>
        <w:tab/>
        <w:t>В пункте b) i) заменить «двигатели, машины или изделия» на «двигатели или машины».</w:t>
      </w:r>
    </w:p>
    <w:p w14:paraId="230A3977" w14:textId="77777777" w:rsidR="005F239B" w:rsidRPr="002C4ABA" w:rsidRDefault="005F239B" w:rsidP="005F239B">
      <w:pPr>
        <w:pStyle w:val="SingleTxtG"/>
        <w:tabs>
          <w:tab w:val="left" w:pos="2268"/>
        </w:tabs>
        <w:ind w:left="2268" w:hanging="1134"/>
      </w:pPr>
      <w:r>
        <w:tab/>
        <w:t>В пункте с) заменить «двигателях, машинах или изделиях» на «двигателях или машинах».</w:t>
      </w:r>
    </w:p>
    <w:p w14:paraId="5A4B4F50" w14:textId="77777777" w:rsidR="005F239B" w:rsidRPr="002C4ABA" w:rsidRDefault="005F239B" w:rsidP="005F239B">
      <w:pPr>
        <w:pStyle w:val="SingleTxtG"/>
        <w:tabs>
          <w:tab w:val="left" w:pos="2268"/>
        </w:tabs>
        <w:ind w:left="2268" w:hanging="1134"/>
      </w:pPr>
      <w:r>
        <w:t>СП 671</w:t>
      </w:r>
      <w:r>
        <w:tab/>
        <w:t>В конце добавить новый абзац следующего содержания:</w:t>
      </w:r>
    </w:p>
    <w:p w14:paraId="162E9C09" w14:textId="77777777" w:rsidR="005F239B" w:rsidRPr="002C4ABA" w:rsidRDefault="005F239B" w:rsidP="005F239B">
      <w:pPr>
        <w:pStyle w:val="SingleTxtG"/>
        <w:ind w:left="2268"/>
      </w:pPr>
      <w:r>
        <w:t xml:space="preserve">«Комплекты, содержащие только опасные грузы, которым не назначена какая-либо группа упаковки, должны быть отнесены к транспортной </w:t>
      </w:r>
      <w:r>
        <w:lastRenderedPageBreak/>
        <w:t>категории 2 для целей составления транспортных документов и применения изъятия, связанного с количествами, перевозимыми на одном судне (см. подраздел 1.1.3.6).».</w:t>
      </w:r>
    </w:p>
    <w:p w14:paraId="1524D54C" w14:textId="77777777" w:rsidR="005F239B" w:rsidRPr="002C4ABA" w:rsidRDefault="005F239B" w:rsidP="005F239B">
      <w:pPr>
        <w:pStyle w:val="SingleTxtG"/>
        <w:ind w:left="2259" w:hanging="1125"/>
      </w:pPr>
      <w:r>
        <w:t>Добавить следующие новые специальные положения:</w:t>
      </w:r>
    </w:p>
    <w:p w14:paraId="411777C9" w14:textId="77777777" w:rsidR="005F239B" w:rsidRPr="002C4ABA" w:rsidRDefault="005F239B" w:rsidP="005F239B">
      <w:pPr>
        <w:pStyle w:val="SingleTxtG"/>
        <w:ind w:left="2259" w:hanging="1125"/>
      </w:pPr>
      <w:r>
        <w:t>«390</w:t>
      </w:r>
      <w:r>
        <w:tab/>
        <w:t>Если упаковка содержит комбинацию литиевых батарей, содержащихся в оборудовании, и литиевых батарей, упакованных с оборудованием, для целей маркировки упаковки и документации применяются следующие требования:</w:t>
      </w:r>
    </w:p>
    <w:p w14:paraId="3C5B362F" w14:textId="77777777" w:rsidR="005F239B" w:rsidRPr="007709CB" w:rsidRDefault="005F239B" w:rsidP="005F239B">
      <w:pPr>
        <w:pStyle w:val="SingleTxtG"/>
        <w:ind w:left="2835" w:hanging="576"/>
      </w:pPr>
      <w:r>
        <w:t>a)</w:t>
      </w:r>
      <w:r>
        <w:tab/>
        <w:t>упаковка должна иметь маркировку "</w:t>
      </w:r>
      <w:r w:rsidRPr="007709CB">
        <w:t>UN 3091" или "UN 3481", в зависимости от конкретного случая. Если упаковка содержит как литий-ионные батареи, так и литий-металлические батареи, упакованные с оборудованием и содержащиеся в оборудовании, то она должна иметь маркировку, требуемую для обоих типов батарей. Дисковые элементы, установленные в оборудовании (включая монтажные платы), можно не учитывать;</w:t>
      </w:r>
    </w:p>
    <w:p w14:paraId="123A6C96" w14:textId="73C9CCD0" w:rsidR="005F239B" w:rsidRPr="002C4ABA" w:rsidRDefault="005F239B" w:rsidP="005F239B">
      <w:pPr>
        <w:pStyle w:val="SingleTxtG"/>
        <w:ind w:left="2835" w:hanging="576"/>
      </w:pPr>
      <w:r w:rsidRPr="007709CB">
        <w:t>b)</w:t>
      </w:r>
      <w:r w:rsidRPr="007709CB">
        <w:tab/>
        <w:t xml:space="preserve">в транспортном документе должно быть указано "UN 3091 БАТАРЕИ ЛИТИЙ-МЕТАЛЛИЧЕСКИЕ, УПАКОВАННЫЕ С ОБОРУДОВАНИЕМ" или "UN 3481 БАТАРЕИ </w:t>
      </w:r>
      <w:r w:rsidR="00842AA4">
        <w:br/>
      </w:r>
      <w:r w:rsidRPr="007709CB">
        <w:t xml:space="preserve">ЛИТИЙ-ИОННЫЕ, УПАКОВАННЫЕ С ОБОРУДОВАНИЕМ", в зависимости от конкретного случая. Если упаковка содержит как литий-металлические батареи, так и литий-ионные батареи, упакованные с оборудованием и содержащиеся в оборудовании, то в транспортном документе должно быть указано как "UN 3091 БАТАРЕИ ЛИТИЙ-МЕТАЛЛИЧЕСКИЕ, УПАКОВАННЫЕ С ОБОРУДОВАНИЕМ", так и "UN 3481 БАТАРЕИ </w:t>
      </w:r>
      <w:r w:rsidR="00842AA4">
        <w:br/>
      </w:r>
      <w:r w:rsidRPr="007709CB">
        <w:t>ЛИТИЙ-ИОННЫЕ, УПАКОВАННЫЕ С ОБОРУДОВАНИЕМ".».</w:t>
      </w:r>
    </w:p>
    <w:p w14:paraId="66648337" w14:textId="77777777" w:rsidR="005F239B" w:rsidRPr="002C4ABA" w:rsidRDefault="005F239B" w:rsidP="005F239B">
      <w:pPr>
        <w:pStyle w:val="SingleTxtG"/>
        <w:ind w:left="2259" w:hanging="1125"/>
      </w:pPr>
      <w:r>
        <w:t>«393</w:t>
      </w:r>
      <w:r>
        <w:tab/>
        <w:t>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предусмотренного в приложении 10 Руководства по испытаниям и критериям. Проводить испытания типа 3 с) нет необходимости.».</w:t>
      </w:r>
    </w:p>
    <w:p w14:paraId="390AD52F" w14:textId="77777777" w:rsidR="005F239B" w:rsidRPr="002C4ABA" w:rsidRDefault="005F239B" w:rsidP="005F239B">
      <w:pPr>
        <w:pStyle w:val="SingleTxtG"/>
        <w:ind w:left="2259" w:hanging="1125"/>
      </w:pPr>
      <w:r>
        <w:t>«394</w:t>
      </w:r>
      <w:r>
        <w:tab/>
        <w:t>Нитроцеллюлоза должна отвечать критериям испытания по методу Бергмана-Юнка или теста с использованием метил фиолетовой индикаторной бумаги, предусмотренного в приложении 10 Руководства по испытаниям и критериям.».</w:t>
      </w:r>
    </w:p>
    <w:p w14:paraId="6FA13DBE" w14:textId="77777777" w:rsidR="005F239B" w:rsidRPr="002C4ABA" w:rsidRDefault="005F239B" w:rsidP="005F239B">
      <w:pPr>
        <w:pStyle w:val="SingleTxtG"/>
        <w:ind w:left="2259" w:hanging="1125"/>
      </w:pPr>
      <w:r>
        <w:t>«395</w:t>
      </w:r>
      <w:r>
        <w:tab/>
        <w:t>Данная позиция должна использоваться только для твердых медицинских отходов категории А, перевозимых на утилизацию.».</w:t>
      </w:r>
    </w:p>
    <w:p w14:paraId="17CAA1C7" w14:textId="77777777" w:rsidR="005F239B" w:rsidRPr="002C4ABA" w:rsidRDefault="005F239B" w:rsidP="005F239B">
      <w:pPr>
        <w:pStyle w:val="SingleTxtG"/>
        <w:ind w:left="2259" w:hanging="1125"/>
      </w:pPr>
      <w:r>
        <w:t>«675</w:t>
      </w:r>
      <w:r>
        <w:tab/>
        <w:t>Совместная погрузка упаковок, содержащих эти опасные грузы, с веществами и изделиями класса 1, за исключением 1.4S, запрещается.».</w:t>
      </w:r>
    </w:p>
    <w:p w14:paraId="53AD1D98" w14:textId="77777777" w:rsidR="005F239B" w:rsidRPr="002C4ABA" w:rsidRDefault="005F239B" w:rsidP="005F239B">
      <w:pPr>
        <w:pStyle w:val="H1G"/>
      </w:pPr>
      <w:r>
        <w:tab/>
      </w:r>
      <w:r>
        <w:tab/>
      </w:r>
      <w:r>
        <w:rPr>
          <w:bCs/>
        </w:rPr>
        <w:t>Глава 5.1</w:t>
      </w:r>
    </w:p>
    <w:p w14:paraId="335522F1" w14:textId="77777777" w:rsidR="005F239B" w:rsidRPr="002C4ABA" w:rsidRDefault="005F239B" w:rsidP="005F239B">
      <w:pPr>
        <w:pStyle w:val="SingleTxtG"/>
        <w:ind w:left="2268" w:hanging="1134"/>
      </w:pPr>
      <w:r>
        <w:t>5.1.5.1.2</w:t>
      </w:r>
      <w:r>
        <w:tab/>
        <w:t xml:space="preserve">В конце подпункта d) добавить «и». </w:t>
      </w:r>
    </w:p>
    <w:p w14:paraId="642A3F68" w14:textId="77777777" w:rsidR="005F239B" w:rsidRPr="002C4ABA" w:rsidRDefault="005F239B" w:rsidP="005F239B">
      <w:pPr>
        <w:pStyle w:val="SingleTxtG"/>
        <w:ind w:left="2268" w:hanging="1134"/>
      </w:pPr>
      <w:r>
        <w:tab/>
        <w:t>Включить новый подпункт e) следующего содержания:</w:t>
      </w:r>
    </w:p>
    <w:p w14:paraId="43CF5A0A" w14:textId="77777777" w:rsidR="005F239B" w:rsidRPr="002C4ABA" w:rsidRDefault="005F239B" w:rsidP="005F239B">
      <w:pPr>
        <w:pStyle w:val="SingleTxtG"/>
        <w:ind w:left="2268" w:hanging="1134"/>
      </w:pPr>
      <w:r>
        <w:tab/>
        <w:t xml:space="preserve">«e) </w:t>
      </w:r>
      <w:r>
        <w:tab/>
        <w:t>перевозки SCO-III.».</w:t>
      </w:r>
    </w:p>
    <w:p w14:paraId="04BE02A2" w14:textId="77777777" w:rsidR="005F239B" w:rsidRPr="002C4ABA" w:rsidRDefault="005F239B" w:rsidP="005F239B">
      <w:pPr>
        <w:pStyle w:val="SingleTxtG"/>
        <w:ind w:left="2268" w:hanging="1134"/>
      </w:pPr>
      <w:r>
        <w:t>5.1.5.1.4 b)</w:t>
      </w:r>
      <w:r>
        <w:tab/>
        <w:t>Данная поправка не касается текста на русском языке.</w:t>
      </w:r>
    </w:p>
    <w:p w14:paraId="0877C1E5" w14:textId="77777777" w:rsidR="005F239B" w:rsidRPr="002C4ABA" w:rsidRDefault="005F239B" w:rsidP="005F239B">
      <w:pPr>
        <w:pStyle w:val="SingleTxtG"/>
        <w:ind w:left="2268" w:hanging="1134"/>
      </w:pPr>
      <w:r>
        <w:t>5.1.5.3.1</w:t>
      </w:r>
      <w:r>
        <w:tab/>
        <w:t>Во вводном предложении заменить «или объектов SCO-I» на «, SCO-I или SCO-III». В подпункте а) заменить «максимальный уровень излучения» на «максимальная мощность дозы» (дважды) и заменить «и</w:t>
      </w:r>
      <w:r w:rsidR="00FD7D74">
        <w:t> </w:t>
      </w:r>
      <w:r>
        <w:t xml:space="preserve">объектов SCO-I» на «, SCO-I или SCO-III». В подпункте а) исключить предложение «Полученное число будет представлять собой транспортный индекс.». В подпункте b) заменить «и объектов SCO-I» </w:t>
      </w:r>
      <w:r>
        <w:lastRenderedPageBreak/>
        <w:t>на «, SCO-I и SCO-III». В конце подпункта с) добавить: «Итоговая цифра представляет собой значение TI.».</w:t>
      </w:r>
    </w:p>
    <w:p w14:paraId="755614C7" w14:textId="77777777" w:rsidR="005F239B" w:rsidRPr="002C4ABA" w:rsidRDefault="005F239B" w:rsidP="005F239B">
      <w:pPr>
        <w:pStyle w:val="SingleTxtG"/>
        <w:ind w:left="2268" w:hanging="1134"/>
        <w:rPr>
          <w:bCs/>
        </w:rPr>
      </w:pPr>
      <w:r>
        <w:t xml:space="preserve">Таблица 5.1.5.3.1 </w:t>
      </w:r>
    </w:p>
    <w:p w14:paraId="0268050B" w14:textId="77777777" w:rsidR="005F239B" w:rsidRPr="002C4ABA" w:rsidRDefault="005F239B" w:rsidP="005F239B">
      <w:pPr>
        <w:pStyle w:val="SingleTxtG"/>
        <w:ind w:left="2268"/>
        <w:rPr>
          <w:bCs/>
        </w:rPr>
      </w:pPr>
      <w:r>
        <w:t>В заголовке заменить «и объектов SCO-I» на «, SCO-I и SCO-III».</w:t>
      </w:r>
    </w:p>
    <w:p w14:paraId="6B961617" w14:textId="77777777" w:rsidR="005F239B" w:rsidRPr="002C4ABA" w:rsidRDefault="005F239B" w:rsidP="005F239B">
      <w:pPr>
        <w:pStyle w:val="SingleTxtG"/>
        <w:ind w:left="2268" w:hanging="1134"/>
      </w:pPr>
      <w:r>
        <w:t>5.1.5.3.2</w:t>
      </w:r>
      <w:r>
        <w:tab/>
        <w:t>Изменить следующим образом:</w:t>
      </w:r>
    </w:p>
    <w:p w14:paraId="77DA58CE" w14:textId="77777777" w:rsidR="005F239B" w:rsidRPr="002C4ABA" w:rsidRDefault="005F239B" w:rsidP="005F239B">
      <w:pPr>
        <w:pStyle w:val="SingleTxtG"/>
        <w:ind w:left="2268" w:hanging="1134"/>
      </w:pPr>
      <w:r>
        <w:t>«5.1.5.3.2</w:t>
      </w:r>
      <w:r>
        <w:tab/>
        <w:t xml:space="preserve">TI для каждого транспортного пакета, судна или грузовой транспортной единицы определяется как сумма TI всех содержащихся в них упаковок. При перевозке, осуществляемой одним грузоотправителем, грузоотправитель может определять TI прямым измерением мощности дозы. </w:t>
      </w:r>
    </w:p>
    <w:p w14:paraId="0E8DCFB3" w14:textId="77777777" w:rsidR="005F239B" w:rsidRPr="002C4ABA" w:rsidRDefault="005F239B" w:rsidP="005F239B">
      <w:pPr>
        <w:pStyle w:val="SingleTxtG"/>
        <w:ind w:left="2268"/>
      </w:pPr>
      <w:r>
        <w:t>TI для нежесткого транспортного пакета определяется только как сумма</w:t>
      </w:r>
      <w:r w:rsidR="00FD7D74">
        <w:t> </w:t>
      </w:r>
      <w:r>
        <w:t>TI всех упаковок внутри транспортного пакета.».</w:t>
      </w:r>
    </w:p>
    <w:p w14:paraId="7165B90D" w14:textId="77777777" w:rsidR="005F239B" w:rsidRPr="002C4ABA" w:rsidRDefault="005F239B" w:rsidP="005F239B">
      <w:pPr>
        <w:pStyle w:val="SingleTxtG"/>
        <w:spacing w:before="120"/>
        <w:ind w:left="2268" w:hanging="1134"/>
      </w:pPr>
      <w:r>
        <w:t>5.1.5.3.4 a</w:t>
      </w:r>
      <w:proofErr w:type="gramStart"/>
      <w:r>
        <w:t>)</w:t>
      </w:r>
      <w:proofErr w:type="gramEnd"/>
      <w:r>
        <w:tab/>
        <w:t>Заменить «уровень излучения» на «мощность дозы» (дважды).</w:t>
      </w:r>
    </w:p>
    <w:p w14:paraId="66791C4F" w14:textId="77777777" w:rsidR="005F239B" w:rsidRPr="002C4ABA" w:rsidRDefault="005F239B" w:rsidP="005F239B">
      <w:pPr>
        <w:pStyle w:val="SingleTxtG"/>
        <w:ind w:left="2268" w:hanging="1134"/>
      </w:pPr>
      <w:r>
        <w:t>5.1.5.3.4 b</w:t>
      </w:r>
      <w:proofErr w:type="gramStart"/>
      <w:r>
        <w:t>)</w:t>
      </w:r>
      <w:proofErr w:type="gramEnd"/>
      <w:r>
        <w:tab/>
        <w:t>Заменить «Транспортный индекс» на «TI».</w:t>
      </w:r>
    </w:p>
    <w:p w14:paraId="4F3FF4D0" w14:textId="77777777" w:rsidR="005F239B" w:rsidRPr="002C4ABA" w:rsidRDefault="005F239B" w:rsidP="005F239B">
      <w:pPr>
        <w:pStyle w:val="SingleTxtG"/>
        <w:spacing w:before="120"/>
        <w:ind w:left="2268" w:hanging="1134"/>
      </w:pPr>
      <w:r>
        <w:t>5.1.5.3.4 c</w:t>
      </w:r>
      <w:proofErr w:type="gramStart"/>
      <w:r>
        <w:t>)</w:t>
      </w:r>
      <w:proofErr w:type="gramEnd"/>
      <w:r>
        <w:tab/>
        <w:t>Заменить «уровень излучения» на «мощность дозы».</w:t>
      </w:r>
    </w:p>
    <w:p w14:paraId="639FC1E7" w14:textId="77777777" w:rsidR="005F239B" w:rsidRPr="002C4ABA" w:rsidRDefault="005F239B" w:rsidP="005F239B">
      <w:pPr>
        <w:pStyle w:val="SingleTxtG"/>
        <w:spacing w:before="120"/>
        <w:ind w:left="2268" w:hanging="1134"/>
      </w:pPr>
      <w:r>
        <w:t>Таблица 5.1.5.3.4</w:t>
      </w:r>
    </w:p>
    <w:p w14:paraId="02DE9BCE" w14:textId="77777777" w:rsidR="005F239B" w:rsidRPr="002C4ABA" w:rsidRDefault="005F239B" w:rsidP="005F239B">
      <w:pPr>
        <w:pStyle w:val="SingleTxtG"/>
        <w:spacing w:before="120"/>
        <w:ind w:left="2268"/>
      </w:pPr>
      <w:r>
        <w:t>Заменить «уровень излучения» на «мощность дозы».</w:t>
      </w:r>
    </w:p>
    <w:p w14:paraId="310BDBFE" w14:textId="77777777" w:rsidR="005F239B" w:rsidRPr="002C4ABA" w:rsidRDefault="005F239B" w:rsidP="005F239B">
      <w:pPr>
        <w:pStyle w:val="H1G"/>
      </w:pPr>
      <w:r>
        <w:tab/>
      </w:r>
      <w:r>
        <w:tab/>
      </w:r>
      <w:r>
        <w:rPr>
          <w:bCs/>
        </w:rPr>
        <w:t>Глава 5.2</w:t>
      </w:r>
    </w:p>
    <w:p w14:paraId="2F0374EC" w14:textId="77777777" w:rsidR="005F239B" w:rsidRPr="002C4ABA" w:rsidRDefault="005F239B" w:rsidP="005F239B">
      <w:pPr>
        <w:pStyle w:val="SingleTxtG"/>
        <w:ind w:left="2268" w:hanging="1134"/>
      </w:pPr>
      <w:r>
        <w:t>5.2.1.1</w:t>
      </w:r>
      <w:r>
        <w:tab/>
        <w:t xml:space="preserve">Изменить второе предложение следующим образом: «Номер ООН и буквы </w:t>
      </w:r>
      <w:r w:rsidRPr="007709CB">
        <w:t>"UN"</w:t>
      </w:r>
      <w:r>
        <w:t xml:space="preserve"> должны иметь высоту не менее 12 мм, за исключением упаковок вместимостью не более 30 л или максимальной массой нетто 30</w:t>
      </w:r>
      <w:r w:rsidR="00C35291">
        <w:rPr>
          <w:lang w:val="en-US"/>
        </w:rPr>
        <w:t> </w:t>
      </w:r>
      <w:r>
        <w:t xml:space="preserve">кг и за исключением баллонов вместимостью по воде не более 60 </w:t>
      </w:r>
      <w:r w:rsidRPr="00C35291">
        <w:rPr>
          <w:i/>
          <w:iCs/>
        </w:rPr>
        <w:t>л</w:t>
      </w:r>
      <w:r>
        <w:t xml:space="preserve">, когда они должны иметь высоту не менее 6 мм, а также за исключением упаковок вместимостью не более 5 </w:t>
      </w:r>
      <w:r w:rsidRPr="00C35291">
        <w:rPr>
          <w:i/>
          <w:iCs/>
        </w:rPr>
        <w:t>л</w:t>
      </w:r>
      <w:r>
        <w:t xml:space="preserve"> или максимальной массой нетто 5</w:t>
      </w:r>
      <w:r w:rsidR="00C35291">
        <w:rPr>
          <w:lang w:val="en-US"/>
        </w:rPr>
        <w:t> </w:t>
      </w:r>
      <w:r>
        <w:t>кг, когда они должны быть соотносимого размера.».</w:t>
      </w:r>
    </w:p>
    <w:p w14:paraId="32A93D74" w14:textId="77777777" w:rsidR="005F239B" w:rsidRPr="002C4ABA" w:rsidRDefault="005F239B" w:rsidP="005F239B">
      <w:pPr>
        <w:pStyle w:val="SingleTxtG"/>
        <w:ind w:left="2268" w:hanging="1134"/>
      </w:pPr>
      <w:r>
        <w:t>5.2.1.7.6</w:t>
      </w:r>
      <w:r>
        <w:tab/>
        <w:t>В конце под рисунком добавить предложение следующего содержания:</w:t>
      </w:r>
    </w:p>
    <w:p w14:paraId="21A75C11" w14:textId="77777777" w:rsidR="005F239B" w:rsidRPr="002C4ABA" w:rsidRDefault="005F239B" w:rsidP="005F239B">
      <w:pPr>
        <w:pStyle w:val="SingleTxtG"/>
        <w:ind w:left="2268" w:hanging="1134"/>
      </w:pPr>
      <w:r>
        <w:tab/>
        <w:t>«Маркировочный знак, нанесенный на упаковку в соответствии с требованиями пунктов 5.2.1.7.4 a) и b) и 5.2.1.7.5 c), касающимися типа упаковки, который не связан с номером ООН и надлежащим отгрузочным наименованием, присвоенными грузу, удаляется или закрывается.».</w:t>
      </w:r>
    </w:p>
    <w:p w14:paraId="2C83B23F" w14:textId="77777777" w:rsidR="005F239B" w:rsidRPr="002C4ABA" w:rsidRDefault="005F239B" w:rsidP="005F239B">
      <w:pPr>
        <w:pStyle w:val="SingleTxtG"/>
        <w:ind w:left="2268" w:hanging="1134"/>
      </w:pPr>
      <w:r>
        <w:t>5.2.1.9.1</w:t>
      </w:r>
      <w:r>
        <w:tab/>
        <w:t>После слов «специальным положением 188» добавить «главы 3.3».</w:t>
      </w:r>
    </w:p>
    <w:p w14:paraId="5359EBF5" w14:textId="77777777" w:rsidR="005F239B" w:rsidRDefault="005F239B" w:rsidP="005F239B">
      <w:pPr>
        <w:pStyle w:val="SingleTxtG"/>
        <w:ind w:left="2268" w:hanging="1134"/>
      </w:pPr>
      <w:r>
        <w:t>5.2.1.9.2</w:t>
      </w:r>
      <w:r>
        <w:tab/>
        <w:t>На рис. 5.2.1.9.2 заменить «120 мм» на «100 мм» и «110 мм» на «100 мм».</w:t>
      </w:r>
    </w:p>
    <w:p w14:paraId="3BBE0460" w14:textId="77777777" w:rsidR="005F239B" w:rsidRPr="002C4ABA" w:rsidRDefault="005F239B" w:rsidP="005F239B">
      <w:pPr>
        <w:pStyle w:val="SingleTxtG"/>
        <w:ind w:left="2268"/>
      </w:pPr>
      <w:r>
        <w:t>В последнем абзаце:</w:t>
      </w:r>
    </w:p>
    <w:p w14:paraId="03BA9FB6" w14:textId="77777777" w:rsidR="005F239B" w:rsidRPr="002C4ABA" w:rsidRDefault="005F239B" w:rsidP="005F239B">
      <w:pPr>
        <w:pStyle w:val="SingleTxtG"/>
        <w:ind w:left="2268" w:hanging="1134"/>
      </w:pPr>
      <w:r>
        <w:tab/>
        <w:t>Первое предложение: заменить «прямоугольника» на «прямоугольника или квадрата».</w:t>
      </w:r>
    </w:p>
    <w:p w14:paraId="298DAB83" w14:textId="77777777" w:rsidR="005F239B" w:rsidRPr="002C4ABA" w:rsidRDefault="005F239B" w:rsidP="005F239B">
      <w:pPr>
        <w:pStyle w:val="SingleTxtG"/>
        <w:ind w:left="2268" w:hanging="1134"/>
      </w:pPr>
      <w:r>
        <w:tab/>
        <w:t>Второе предложение: заменить «ширина − 120 мм, высота − 110 мм» на «ширина − 100 мм, высота − 100 мм».</w:t>
      </w:r>
    </w:p>
    <w:p w14:paraId="3AF98261" w14:textId="77777777" w:rsidR="005F239B" w:rsidRPr="002C4ABA" w:rsidRDefault="005F239B" w:rsidP="005F239B">
      <w:pPr>
        <w:pStyle w:val="SingleTxtG"/>
        <w:ind w:left="2268" w:hanging="1134"/>
      </w:pPr>
      <w:r>
        <w:tab/>
        <w:t xml:space="preserve">Пятое предложение: исключить «/ширина линии» и заменить </w:t>
      </w:r>
      <w:r w:rsidR="00C35291">
        <w:br/>
      </w:r>
      <w:r>
        <w:t>«105 мм (ширина) × 74 мм (высота)» на «100 мм (ширина) × 70 мм (высота)».</w:t>
      </w:r>
    </w:p>
    <w:p w14:paraId="110B8926" w14:textId="77777777" w:rsidR="005F239B" w:rsidRPr="002C4ABA" w:rsidRDefault="005F239B" w:rsidP="005F239B">
      <w:pPr>
        <w:pStyle w:val="SingleTxtG"/>
        <w:ind w:left="2268" w:hanging="1134"/>
      </w:pPr>
      <w:r>
        <w:t>5.2.2.1.11.2</w:t>
      </w:r>
      <w:r>
        <w:tab/>
        <w:t xml:space="preserve">В подпункте d) заменить «(проставлять транспортный индекс для категории I-БЕЛАЯ не требуется)» на «(за исключением категории </w:t>
      </w:r>
      <w:r w:rsidR="00C35291">
        <w:br/>
      </w:r>
      <w:r>
        <w:t>I-БЕЛАЯ)».</w:t>
      </w:r>
    </w:p>
    <w:p w14:paraId="02993C58" w14:textId="77777777" w:rsidR="005F239B" w:rsidRPr="002C4ABA" w:rsidRDefault="005F239B" w:rsidP="005F239B">
      <w:pPr>
        <w:pStyle w:val="SingleTxtG"/>
        <w:tabs>
          <w:tab w:val="left" w:pos="2268"/>
        </w:tabs>
      </w:pPr>
      <w:r>
        <w:t>5.2.2.1.12.1</w:t>
      </w:r>
      <w:r>
        <w:tab/>
        <w:t>Данная поправка не касается текста на русском языке.</w:t>
      </w:r>
    </w:p>
    <w:p w14:paraId="4BAC9EA9" w14:textId="77777777" w:rsidR="005F239B" w:rsidRPr="002C4ABA" w:rsidRDefault="005F239B" w:rsidP="005F239B">
      <w:pPr>
        <w:pStyle w:val="H1G"/>
      </w:pPr>
      <w:r>
        <w:lastRenderedPageBreak/>
        <w:tab/>
      </w:r>
      <w:r>
        <w:tab/>
      </w:r>
      <w:r>
        <w:rPr>
          <w:bCs/>
        </w:rPr>
        <w:t>Глава 5.3</w:t>
      </w:r>
    </w:p>
    <w:p w14:paraId="384F970F" w14:textId="77777777" w:rsidR="005F239B" w:rsidRPr="002C4ABA" w:rsidRDefault="005F239B" w:rsidP="005F239B">
      <w:pPr>
        <w:pStyle w:val="SingleTxtG"/>
        <w:ind w:left="2268" w:hanging="1134"/>
      </w:pPr>
      <w:r>
        <w:t>5.3.2.3.2</w:t>
      </w:r>
      <w:r>
        <w:tab/>
        <w:t>После строки «X83» включить следующую новую позицию:</w:t>
      </w:r>
    </w:p>
    <w:p w14:paraId="6062E6E0" w14:textId="77777777" w:rsidR="005F239B" w:rsidRPr="002C4ABA" w:rsidRDefault="005F239B" w:rsidP="005F239B">
      <w:pPr>
        <w:pStyle w:val="SingleTxtG"/>
        <w:ind w:left="2268"/>
        <w:rPr>
          <w:bCs/>
        </w:rPr>
      </w:pPr>
      <w:r>
        <w:t>«836</w:t>
      </w:r>
      <w:r>
        <w:tab/>
        <w:t xml:space="preserve">коррозионное или </w:t>
      </w:r>
      <w:proofErr w:type="spellStart"/>
      <w:r>
        <w:t>слабокоррозионное</w:t>
      </w:r>
      <w:proofErr w:type="spellEnd"/>
      <w:r>
        <w:t xml:space="preserve"> вещество, легковоспламеняющееся (температура вспышки 23 °С–60 °С, включая предельные значения) и токсичное».</w:t>
      </w:r>
    </w:p>
    <w:p w14:paraId="4D4003B4" w14:textId="77777777" w:rsidR="005F239B" w:rsidRPr="002C4ABA" w:rsidRDefault="005F239B" w:rsidP="005F62A7">
      <w:pPr>
        <w:pStyle w:val="H1G"/>
      </w:pPr>
      <w:r>
        <w:tab/>
      </w:r>
      <w:r>
        <w:tab/>
        <w:t>Глава 5.4</w:t>
      </w:r>
    </w:p>
    <w:p w14:paraId="2BDAF28C" w14:textId="77777777" w:rsidR="005F239B" w:rsidRPr="002C4ABA" w:rsidRDefault="005F239B" w:rsidP="005F239B">
      <w:pPr>
        <w:pStyle w:val="SingleTxtG"/>
        <w:ind w:left="2268" w:hanging="1134"/>
      </w:pPr>
      <w:r>
        <w:t>5.4.1.1.1 f)</w:t>
      </w:r>
      <w:r>
        <w:tab/>
        <w:t>Данная поправка не касается текста на русском языке.</w:t>
      </w:r>
    </w:p>
    <w:p w14:paraId="0997BCC1" w14:textId="77777777" w:rsidR="005F239B" w:rsidRPr="002C4ABA" w:rsidRDefault="005F239B" w:rsidP="005F239B">
      <w:pPr>
        <w:pStyle w:val="SingleTxtG"/>
        <w:ind w:left="2268" w:hanging="1134"/>
      </w:pPr>
      <w:r>
        <w:t>5.4.1.2.5.1</w:t>
      </w:r>
      <w:r>
        <w:tab/>
        <w:t>Изменить подпункты d) и е) следующим образом:</w:t>
      </w:r>
    </w:p>
    <w:p w14:paraId="1D30EE10" w14:textId="77777777" w:rsidR="005F239B" w:rsidRPr="002C4ABA" w:rsidRDefault="005F239B" w:rsidP="005F239B">
      <w:pPr>
        <w:pStyle w:val="SingleTxtG"/>
        <w:ind w:left="2835" w:hanging="567"/>
      </w:pPr>
      <w:r>
        <w:t>«d)</w:t>
      </w:r>
      <w:r>
        <w:tab/>
        <w:t>категория упаковки, транспортного пакета или контейнера, присвоенная согласно пункту 5.1.5.3.4, т. е. I-БЕЛАЯ, II-ЖЕЛТАЯ, III-ЖЕЛТАЯ;</w:t>
      </w:r>
    </w:p>
    <w:p w14:paraId="7929AD42" w14:textId="77777777" w:rsidR="005F239B" w:rsidRPr="002C4ABA" w:rsidRDefault="005F239B" w:rsidP="005F239B">
      <w:pPr>
        <w:pStyle w:val="SingleTxtG"/>
        <w:ind w:left="2835" w:hanging="567"/>
      </w:pPr>
      <w:r>
        <w:t>e)</w:t>
      </w:r>
      <w:r>
        <w:tab/>
        <w:t>TI, определенный согласно пунктам 5.1.5.3.1 и 5.1.5.3.2 (кроме категории I-БЕЛАЯ);».</w:t>
      </w:r>
    </w:p>
    <w:p w14:paraId="4EE8A7D3" w14:textId="77777777" w:rsidR="005F239B" w:rsidRPr="002C4ABA" w:rsidRDefault="005F239B" w:rsidP="005F239B">
      <w:pPr>
        <w:pStyle w:val="SingleTxtG"/>
        <w:ind w:left="2268" w:hanging="1134"/>
      </w:pPr>
      <w:r>
        <w:t>5.4.1.2.5.1</w:t>
      </w:r>
      <w:r>
        <w:tab/>
        <w:t>В подпункте j) заменить «SCO-I и SCO-II» на «SCO-I, SCO-II и SCO-III».</w:t>
      </w:r>
    </w:p>
    <w:p w14:paraId="4E7B2464" w14:textId="77777777" w:rsidR="005F239B" w:rsidRPr="002C4ABA" w:rsidRDefault="005F239B" w:rsidP="005F239B">
      <w:pPr>
        <w:pStyle w:val="SingleTxtG"/>
        <w:ind w:left="2268" w:hanging="1134"/>
      </w:pPr>
      <w:r>
        <w:t>5.4.2</w:t>
      </w:r>
      <w:r>
        <w:tab/>
        <w:t>В конце первого предложения второго абзаца исключить слова «друг к другу».</w:t>
      </w:r>
    </w:p>
    <w:p w14:paraId="652FE8E4" w14:textId="77777777" w:rsidR="005F239B" w:rsidRPr="002C4ABA" w:rsidRDefault="005F239B" w:rsidP="005F239B">
      <w:pPr>
        <w:pStyle w:val="SingleTxtG"/>
        <w:ind w:left="2268" w:hanging="1134"/>
      </w:pPr>
      <w:r>
        <w:t>5.4.2, сноска 6</w:t>
      </w:r>
    </w:p>
    <w:p w14:paraId="7A06677D" w14:textId="77777777" w:rsidR="005F239B" w:rsidRPr="002C4ABA" w:rsidRDefault="005F239B" w:rsidP="005F239B">
      <w:pPr>
        <w:pStyle w:val="SingleTxtG"/>
        <w:ind w:left="2268" w:hanging="1134"/>
      </w:pPr>
      <w:r>
        <w:tab/>
        <w:t>В начале заменить «(Поправка 38-16)» на «(Поправка 39-18)».</w:t>
      </w:r>
    </w:p>
    <w:p w14:paraId="62BD1F7E" w14:textId="77777777" w:rsidR="005F239B" w:rsidRPr="002C4ABA" w:rsidRDefault="005F239B" w:rsidP="005F239B">
      <w:pPr>
        <w:pStyle w:val="SingleTxtG"/>
        <w:tabs>
          <w:tab w:val="left" w:pos="2268"/>
        </w:tabs>
      </w:pPr>
      <w:r>
        <w:t>5.4.3.2</w:t>
      </w:r>
      <w:r>
        <w:tab/>
        <w:t>Изменить следующим образом:</w:t>
      </w:r>
    </w:p>
    <w:p w14:paraId="0C6E12FF" w14:textId="77777777" w:rsidR="005F239B" w:rsidRPr="002C4ABA" w:rsidRDefault="005F239B" w:rsidP="005F239B">
      <w:pPr>
        <w:pStyle w:val="SingleTxtG"/>
        <w:ind w:left="2268" w:hanging="1134"/>
      </w:pPr>
      <w:r>
        <w:t>«5.4.3.2</w:t>
      </w:r>
      <w:r>
        <w:tab/>
        <w:t>Эти инструкции должны передаваться перевозчиком судоводителю до начала погрузки на языке(ах), на котором(</w:t>
      </w:r>
      <w:proofErr w:type="spellStart"/>
      <w:r>
        <w:t>ых</w:t>
      </w:r>
      <w:proofErr w:type="spellEnd"/>
      <w:r>
        <w:t>) судоводитель и эксперт могут читать и который(</w:t>
      </w:r>
      <w:proofErr w:type="spellStart"/>
      <w:r>
        <w:t>ые</w:t>
      </w:r>
      <w:proofErr w:type="spellEnd"/>
      <w:r>
        <w:t>) они понимают. Судоводитель должен обеспечить правильное понимание и выполнение этих инструкций каждым членом экипажа и другими находящимися на борту лицами.».</w:t>
      </w:r>
    </w:p>
    <w:p w14:paraId="75DB7B87" w14:textId="77777777" w:rsidR="005F239B" w:rsidRPr="002C4ABA" w:rsidRDefault="005F239B" w:rsidP="005F239B">
      <w:pPr>
        <w:pStyle w:val="H1G"/>
      </w:pPr>
      <w:r>
        <w:tab/>
      </w:r>
      <w:r>
        <w:tab/>
      </w:r>
      <w:r>
        <w:rPr>
          <w:bCs/>
        </w:rPr>
        <w:t>Глава 5.5</w:t>
      </w:r>
    </w:p>
    <w:p w14:paraId="001EE168" w14:textId="77777777" w:rsidR="005F239B" w:rsidRPr="002C4ABA" w:rsidRDefault="005F239B" w:rsidP="005F239B">
      <w:pPr>
        <w:pStyle w:val="SingleTxtG"/>
        <w:ind w:left="2268" w:hanging="1134"/>
      </w:pPr>
      <w:r>
        <w:t>5.5.3</w:t>
      </w:r>
      <w:r>
        <w:tab/>
        <w:t>В заголовке после «применяемые к» добавить «перевозке сухого льда (№</w:t>
      </w:r>
      <w:r w:rsidR="00C35291">
        <w:rPr>
          <w:lang w:val="en-US"/>
        </w:rPr>
        <w:t> </w:t>
      </w:r>
      <w:r>
        <w:t>ООН 1845) и к».</w:t>
      </w:r>
    </w:p>
    <w:p w14:paraId="3BBA13E5" w14:textId="1F12B9A5" w:rsidR="005F239B" w:rsidRPr="002C4ABA" w:rsidRDefault="005F239B" w:rsidP="005F239B">
      <w:pPr>
        <w:pStyle w:val="SingleTxtG"/>
        <w:ind w:left="2268" w:hanging="1134"/>
      </w:pPr>
      <w:r>
        <w:tab/>
        <w:t>В конце текста в круглых скобках после «(№ ООН 1951)» добавить «или</w:t>
      </w:r>
      <w:r w:rsidR="00842AA4">
        <w:rPr>
          <w:lang w:val="en-US"/>
        </w:rPr>
        <w:t> </w:t>
      </w:r>
      <w:r>
        <w:t>азот».</w:t>
      </w:r>
    </w:p>
    <w:p w14:paraId="6C9A0C1C" w14:textId="77777777" w:rsidR="005F239B" w:rsidRPr="002C4ABA" w:rsidRDefault="005F239B" w:rsidP="005F239B">
      <w:pPr>
        <w:pStyle w:val="SingleTxtG"/>
        <w:ind w:left="2268" w:hanging="1134"/>
      </w:pPr>
      <w:r>
        <w:tab/>
        <w:t>После заголовка раздела 5.5.3 включить следующее новое примечание:</w:t>
      </w:r>
    </w:p>
    <w:p w14:paraId="6CCF872E" w14:textId="77777777" w:rsidR="005F239B" w:rsidRPr="002C4ABA" w:rsidRDefault="005F239B" w:rsidP="005F239B">
      <w:pPr>
        <w:pStyle w:val="SingleTxtG"/>
        <w:ind w:left="2268" w:hanging="1134"/>
      </w:pPr>
      <w:r>
        <w:tab/>
        <w:t>«</w:t>
      </w:r>
      <w:r>
        <w:rPr>
          <w:b/>
          <w:bCs/>
          <w:i/>
          <w:iCs/>
        </w:rPr>
        <w:t>ПРИМЕЧАНИЕ</w:t>
      </w:r>
      <w:r w:rsidRPr="000E415C">
        <w:rPr>
          <w:i/>
          <w:iCs/>
        </w:rPr>
        <w:t>:</w:t>
      </w:r>
      <w:r w:rsidRPr="000E415C">
        <w:tab/>
      </w:r>
      <w:r>
        <w:rPr>
          <w:i/>
          <w:iCs/>
        </w:rPr>
        <w:t>В контексте настоящего раздела термин "кондиционирование" может иметь более широкий охват и включает в себя защиту.</w:t>
      </w:r>
      <w:r>
        <w:t>».</w:t>
      </w:r>
    </w:p>
    <w:p w14:paraId="7081D709" w14:textId="77777777" w:rsidR="005F239B" w:rsidRPr="002C4ABA" w:rsidRDefault="005F239B" w:rsidP="005F62A7">
      <w:pPr>
        <w:pStyle w:val="SingleTxtG"/>
        <w:ind w:left="2268" w:hanging="1134"/>
      </w:pPr>
      <w:r>
        <w:t>5.5.3.2.1</w:t>
      </w:r>
      <w:r>
        <w:tab/>
        <w:t>После «контейнеров» добавить «в которых перевозится сухой лед (№ ООН 1845) или».</w:t>
      </w:r>
    </w:p>
    <w:p w14:paraId="402360B1" w14:textId="77777777" w:rsidR="005F239B" w:rsidRPr="002C4ABA" w:rsidRDefault="005F239B" w:rsidP="005F62A7">
      <w:pPr>
        <w:pStyle w:val="SingleTxtG"/>
        <w:ind w:left="2268" w:hanging="1134"/>
      </w:pPr>
      <w:r>
        <w:t>5.5.3.2.4</w:t>
      </w:r>
      <w:r>
        <w:tab/>
        <w:t>После «контейнеров» добавить «в которых перевозится сухой лед (№</w:t>
      </w:r>
      <w:r w:rsidR="000E415C">
        <w:rPr>
          <w:lang w:val="en-US"/>
        </w:rPr>
        <w:t> </w:t>
      </w:r>
      <w:r>
        <w:t xml:space="preserve">ООН 1845) или». </w:t>
      </w:r>
    </w:p>
    <w:p w14:paraId="284139D9" w14:textId="77777777" w:rsidR="005F239B" w:rsidRPr="002C4ABA" w:rsidRDefault="005F239B" w:rsidP="005F62A7">
      <w:pPr>
        <w:pStyle w:val="SingleTxtG"/>
        <w:ind w:left="2268" w:hanging="1134"/>
      </w:pPr>
      <w:r>
        <w:t>5.5.3.3</w:t>
      </w:r>
      <w:r>
        <w:tab/>
        <w:t>В заголовке после «Упаковки, содержащие» добавить «сухой лед (№ ООН 1845) или».</w:t>
      </w:r>
    </w:p>
    <w:p w14:paraId="6955019C" w14:textId="77777777" w:rsidR="005F239B" w:rsidRPr="002C4ABA" w:rsidRDefault="005F239B" w:rsidP="005F62A7">
      <w:pPr>
        <w:pStyle w:val="SingleTxtG"/>
        <w:ind w:left="2268" w:hanging="1134"/>
      </w:pPr>
      <w:r>
        <w:t>5.5.3.3.3</w:t>
      </w:r>
      <w:r>
        <w:tab/>
        <w:t>После «Упаковки, содержащие» добавить «сухой лед (№ ООН 1845) или».</w:t>
      </w:r>
    </w:p>
    <w:p w14:paraId="7D2BBE52" w14:textId="77777777" w:rsidR="005F239B" w:rsidRPr="002C4ABA" w:rsidRDefault="005F239B" w:rsidP="005F62A7">
      <w:pPr>
        <w:pStyle w:val="SingleTxtG"/>
        <w:ind w:left="2268" w:hanging="1134"/>
      </w:pPr>
      <w:r>
        <w:t>5.5.3.4</w:t>
      </w:r>
      <w:r>
        <w:tab/>
        <w:t>В заголовке после «Упаковки, содержащие» добавить «сухой лед (№ ООН 1845) или».</w:t>
      </w:r>
    </w:p>
    <w:p w14:paraId="12314B46" w14:textId="77777777" w:rsidR="005F239B" w:rsidRPr="002C4ABA" w:rsidRDefault="005F239B" w:rsidP="005F239B">
      <w:pPr>
        <w:pStyle w:val="SingleTxtG"/>
        <w:ind w:left="2268" w:hanging="1134"/>
      </w:pPr>
      <w:r>
        <w:lastRenderedPageBreak/>
        <w:t>5.5.3.4.1</w:t>
      </w:r>
      <w:r>
        <w:tab/>
        <w:t>В начале первого предложения заменить «Упаковки» на «Упаковки, содержащие сухой лед (№ ООН 1845) в качестве груза, должны иметь маркировку в виде слов "УГЛЕРОДА ДИОКСИД ТВЕРДЫЙ" или "ЛЕД СУХОЙ"; упаковки».</w:t>
      </w:r>
    </w:p>
    <w:p w14:paraId="08217D19" w14:textId="77777777" w:rsidR="005F239B" w:rsidRPr="002C4ABA" w:rsidRDefault="005F239B" w:rsidP="005F62A7">
      <w:pPr>
        <w:pStyle w:val="SingleTxtG"/>
        <w:tabs>
          <w:tab w:val="left" w:pos="2268"/>
        </w:tabs>
        <w:ind w:left="2268" w:hanging="1134"/>
      </w:pPr>
      <w:r>
        <w:t>5.5.3.6.1</w:t>
      </w:r>
      <w:r>
        <w:tab/>
        <w:t>После «контейнерах, содержащих» добавить «сухой лед (№ ООН 1845) или».</w:t>
      </w:r>
    </w:p>
    <w:p w14:paraId="07C8D232" w14:textId="77777777" w:rsidR="005F239B" w:rsidRPr="002C4ABA" w:rsidRDefault="005F239B" w:rsidP="005F62A7">
      <w:pPr>
        <w:pStyle w:val="SingleTxtG"/>
        <w:tabs>
          <w:tab w:val="left" w:pos="2268"/>
        </w:tabs>
        <w:ind w:left="2268" w:hanging="1134"/>
      </w:pPr>
      <w:r>
        <w:t>5.5.3.6.1 a</w:t>
      </w:r>
      <w:proofErr w:type="gramStart"/>
      <w:r>
        <w:t>)</w:t>
      </w:r>
      <w:proofErr w:type="gramEnd"/>
      <w:r>
        <w:tab/>
        <w:t>После «вредных концентраций» добавить «сухого льда (№ ООН 1845) или».</w:t>
      </w:r>
    </w:p>
    <w:p w14:paraId="3E347ECA" w14:textId="77777777" w:rsidR="005F239B" w:rsidRPr="002C4ABA" w:rsidRDefault="005F239B" w:rsidP="005F62A7">
      <w:pPr>
        <w:pStyle w:val="SingleTxtG"/>
        <w:tabs>
          <w:tab w:val="left" w:pos="2268"/>
        </w:tabs>
        <w:ind w:left="2268" w:hanging="1134"/>
      </w:pPr>
      <w:r>
        <w:t>5.5.3.6.1 b</w:t>
      </w:r>
      <w:proofErr w:type="gramStart"/>
      <w:r>
        <w:t>)</w:t>
      </w:r>
      <w:proofErr w:type="gramEnd"/>
      <w:r>
        <w:tab/>
        <w:t>Заменить «охлажденные» на «сухой лед (№ ООН 1845) или охлажденные».</w:t>
      </w:r>
    </w:p>
    <w:p w14:paraId="7EF0CED1" w14:textId="77777777" w:rsidR="005F239B" w:rsidRPr="002C4ABA" w:rsidRDefault="005F239B" w:rsidP="005F239B">
      <w:pPr>
        <w:pStyle w:val="SingleTxtG"/>
        <w:ind w:left="2268" w:hanging="1134"/>
      </w:pPr>
      <w:r>
        <w:t>5.5.3.6.2</w:t>
      </w:r>
      <w:r>
        <w:tab/>
        <w:t>На рис. 5.5.3.6.2 изменить заголовок следующим образом: «Маркировочный знак, предупреждающий об опасности асфиксии, для транспортных средств, вагонов и контейнеров». Исключить ссылку на примечание ** и соответствующее примечание. В начале примечания * заменить «хладагента/кондиционирующего реагента» на «или наименование удушающего газа, используемого в качестве хладагента/кондиционирующего реагента». В конце примечания * добавить: «Может быть добавлена дополнительная информация, такая как "В КАЧЕСТВЕ ХЛАДАГЕНТА" или "В КАЧЕСТВЕ КОНДИЦИОНИРУЮЩЕГО РЕАГЕНТА".».</w:t>
      </w:r>
    </w:p>
    <w:p w14:paraId="773B140B" w14:textId="77777777" w:rsidR="005F239B" w:rsidRPr="002C4ABA" w:rsidRDefault="005F239B" w:rsidP="005F239B">
      <w:pPr>
        <w:pStyle w:val="SingleTxtG"/>
        <w:tabs>
          <w:tab w:val="left" w:pos="2268"/>
        </w:tabs>
      </w:pPr>
      <w:r>
        <w:t>5.5.3.7.1</w:t>
      </w:r>
      <w:r>
        <w:tab/>
        <w:t>После «содержавших» добавить «сухой лед (№ ООН 1845) или».</w:t>
      </w:r>
    </w:p>
    <w:p w14:paraId="307CEE65" w14:textId="77777777" w:rsidR="005F239B" w:rsidRPr="002C4ABA" w:rsidRDefault="005F239B" w:rsidP="005F239B">
      <w:pPr>
        <w:pStyle w:val="SingleTxtG"/>
        <w:ind w:left="2268" w:hanging="1134"/>
      </w:pPr>
      <w:r>
        <w:t>5.5.3.7.1 b</w:t>
      </w:r>
      <w:proofErr w:type="gramStart"/>
      <w:r>
        <w:t>)</w:t>
      </w:r>
      <w:proofErr w:type="gramEnd"/>
      <w:r>
        <w:tab/>
        <w:t>После «главы 3.2, за которым» добавить «, при необходимости,». После «за которым» исключить «, в зависимости от случая,».</w:t>
      </w:r>
    </w:p>
    <w:p w14:paraId="43D27108" w14:textId="77777777" w:rsidR="005F239B" w:rsidRPr="002C4ABA" w:rsidRDefault="005F239B" w:rsidP="005F239B">
      <w:pPr>
        <w:pStyle w:val="H1G"/>
      </w:pPr>
      <w:r>
        <w:tab/>
      </w:r>
      <w:r>
        <w:tab/>
      </w:r>
      <w:r>
        <w:rPr>
          <w:bCs/>
        </w:rPr>
        <w:t>Глава 7.1</w:t>
      </w:r>
      <w:r>
        <w:t xml:space="preserve"> </w:t>
      </w:r>
    </w:p>
    <w:p w14:paraId="7B471FA9" w14:textId="77777777" w:rsidR="005F239B" w:rsidRPr="002C4ABA" w:rsidRDefault="005F239B" w:rsidP="005F239B">
      <w:pPr>
        <w:pStyle w:val="SingleTxtG"/>
        <w:ind w:left="2268" w:hanging="1134"/>
      </w:pPr>
      <w:r>
        <w:t>7.1.2.0.1</w:t>
      </w:r>
      <w:r>
        <w:tab/>
        <w:t>Заменить «7.1.4.1.1» на «7.1.4.1.4» и «7.1.4.1.2» на «7.1.4.1.1.2 или 7.1.4.1.1.3».</w:t>
      </w:r>
    </w:p>
    <w:p w14:paraId="72969BD7" w14:textId="77777777" w:rsidR="005F239B" w:rsidRPr="002C4ABA" w:rsidRDefault="005F239B" w:rsidP="005F239B">
      <w:pPr>
        <w:pStyle w:val="SingleTxtG"/>
        <w:ind w:left="2268" w:hanging="1134"/>
      </w:pPr>
      <w:r>
        <w:t>7.1.2.0.2</w:t>
      </w:r>
      <w:r>
        <w:tab/>
        <w:t>Заменить «7.1.4.1.1 и 7.1.4.1.2» на «7.1.4.1.1.2, 7.1.4.1.1.3 и 7.1.4.1.4».</w:t>
      </w:r>
    </w:p>
    <w:p w14:paraId="16E57447" w14:textId="77777777" w:rsidR="005F239B" w:rsidRPr="002C4ABA" w:rsidRDefault="005F239B" w:rsidP="005F239B">
      <w:pPr>
        <w:pStyle w:val="SingleTxtG"/>
        <w:ind w:left="2268" w:hanging="1134"/>
      </w:pPr>
      <w:r>
        <w:t>7.1.2.19.2</w:t>
      </w:r>
      <w:r>
        <w:tab/>
        <w:t>Заменить «7.1.4.1.1 и 7.1.4.1.2» на «7.1.4.1.1.2, 7.1.4.1.1.3 и 7.1.4.1.4».</w:t>
      </w:r>
    </w:p>
    <w:p w14:paraId="7BAA944B" w14:textId="77777777" w:rsidR="005F239B" w:rsidRPr="002C4ABA" w:rsidRDefault="005F239B" w:rsidP="005F239B">
      <w:pPr>
        <w:pStyle w:val="SingleTxtG"/>
        <w:ind w:left="2268" w:hanging="1134"/>
        <w:rPr>
          <w:rFonts w:asciiTheme="majorBidi" w:hAnsiTheme="majorBidi" w:cstheme="majorBidi"/>
          <w:bCs/>
        </w:rPr>
      </w:pPr>
      <w:r>
        <w:t>7.1.4.1</w:t>
      </w:r>
      <w:r>
        <w:tab/>
        <w:t>Изменить следующим образом:</w:t>
      </w:r>
    </w:p>
    <w:p w14:paraId="5A07EC8B" w14:textId="77777777" w:rsidR="005F239B" w:rsidRPr="002C4ABA" w:rsidRDefault="005F239B" w:rsidP="005F239B">
      <w:pPr>
        <w:pStyle w:val="SingleTxtG"/>
      </w:pPr>
      <w:r>
        <w:t>«</w:t>
      </w:r>
      <w:r>
        <w:rPr>
          <w:b/>
          <w:bCs/>
        </w:rPr>
        <w:t>7.1.4.1</w:t>
      </w:r>
      <w:r>
        <w:tab/>
      </w:r>
      <w:r>
        <w:rPr>
          <w:b/>
          <w:bCs/>
          <w:i/>
          <w:iCs/>
        </w:rPr>
        <w:t>Ограничение перевозимых количеств</w:t>
      </w:r>
    </w:p>
    <w:p w14:paraId="7D0A6E87" w14:textId="77777777" w:rsidR="005F239B" w:rsidRPr="002C4ABA" w:rsidRDefault="005F239B" w:rsidP="005F239B">
      <w:pPr>
        <w:pStyle w:val="SingleTxtG"/>
        <w:ind w:left="2268" w:hanging="1134"/>
      </w:pPr>
      <w:r>
        <w:t>7.1.4.1.1</w:t>
      </w:r>
      <w:r>
        <w:tab/>
        <w:t>Однокорпусные суда могут перевозить грузы классов 1, 2, 3, 4,1, 4,2, 4,3, 5,1, 5,2, 6,1, 7, 8 и 9 только в ограниченных количествах, указанных в пункте 7.1.4.1.4. Это положение применяется также к толкаемым баржам и двухкорпусным судам, не удовлетворяющим дополнительным правилам постройки, изложенным в подразделах 9.1.0.88–9.1.0.95 или 9.2.0.88–9.2.0.95.</w:t>
      </w:r>
    </w:p>
    <w:p w14:paraId="143F2FAD" w14:textId="77777777" w:rsidR="005F239B" w:rsidRPr="002C4ABA" w:rsidRDefault="005F239B" w:rsidP="005F239B">
      <w:pPr>
        <w:pStyle w:val="SingleTxtG"/>
        <w:ind w:left="2268" w:hanging="1134"/>
      </w:pPr>
      <w:r>
        <w:t>7.1.4.1.1.1</w:t>
      </w:r>
      <w:r>
        <w:tab/>
        <w:t>Если вещества и изделия различных подклассов класса 1 грузятся на одно судно в соответствии с предписаниями пункта 7.1.4.3.3 или 7.1.4.3.4, касающимися запрещения совместной погрузки, то общая масса груза не должна превышать наименьшую максимальную массу, указанную в пункте 7.1.4.1.4 выше для погруженных грузов, относящихся к подклассу, представляющему наибольшую опасность, в следующем порядке приоритета: 1.1, 1.5, 1.2, 1.3, 1.6, 1.4.</w:t>
      </w:r>
    </w:p>
    <w:p w14:paraId="5714B26C" w14:textId="77777777" w:rsidR="005F239B" w:rsidRPr="002C4ABA" w:rsidRDefault="005F239B" w:rsidP="005F239B">
      <w:pPr>
        <w:pStyle w:val="SingleTxtG"/>
        <w:ind w:left="2268" w:hanging="1134"/>
      </w:pPr>
      <w:r>
        <w:t>7.1.4.1.1.2</w:t>
      </w:r>
      <w:r>
        <w:tab/>
        <w:t>В отношении толкаемых составов и счаленных групп ограничения количеств, указанные в пункте 7.1.4.1.4, применяются к каждой единице. Для каждой единицы разрешается не более 1 100 000 кг.</w:t>
      </w:r>
    </w:p>
    <w:p w14:paraId="500DCA60" w14:textId="77777777" w:rsidR="005F239B" w:rsidRPr="002C4ABA" w:rsidRDefault="005F239B" w:rsidP="005F239B">
      <w:pPr>
        <w:pStyle w:val="SingleTxtG"/>
        <w:ind w:left="2268" w:hanging="1134"/>
      </w:pPr>
      <w:r>
        <w:t>7.1.4.1.1.3</w:t>
      </w:r>
      <w:r>
        <w:tab/>
        <w:t>Если судно перевозит более одного вида опасных грузов, общее количество таких грузов не должно превышать 1 100 000 кг.</w:t>
      </w:r>
    </w:p>
    <w:p w14:paraId="3C19A95B" w14:textId="77777777" w:rsidR="005F239B" w:rsidRPr="002C4ABA" w:rsidRDefault="005F239B" w:rsidP="005F239B">
      <w:pPr>
        <w:pStyle w:val="SingleTxtG"/>
        <w:ind w:left="2268" w:hanging="1134"/>
      </w:pPr>
      <w:r>
        <w:lastRenderedPageBreak/>
        <w:t>7.1.4.1.2</w:t>
      </w:r>
      <w:r>
        <w:tab/>
        <w:t xml:space="preserve">Двухкорпусные суда, удовлетворяющие дополнительным правилам постройки, изложенным в подразделах 9.1.0.88–9.1.0.95 или </w:t>
      </w:r>
      <w:r w:rsidR="002569BD">
        <w:br/>
      </w:r>
      <w:r>
        <w:t>9.2.0.88–9.2.0.95, могут перевозить грузы без ограничения перевозимого количества, за исключением:</w:t>
      </w:r>
    </w:p>
    <w:p w14:paraId="3F82D1CA" w14:textId="77777777" w:rsidR="005F239B" w:rsidRPr="002C4ABA" w:rsidRDefault="005F239B" w:rsidP="005F62A7">
      <w:pPr>
        <w:pStyle w:val="Bullet1G"/>
        <w:ind w:left="2438"/>
      </w:pPr>
      <w:r>
        <w:t>грузов класса 1 и</w:t>
      </w:r>
    </w:p>
    <w:p w14:paraId="18B70209" w14:textId="77777777" w:rsidR="005F239B" w:rsidRPr="002C4ABA" w:rsidRDefault="005F239B" w:rsidP="005F62A7">
      <w:pPr>
        <w:pStyle w:val="Bullet1G"/>
        <w:ind w:left="2438"/>
      </w:pPr>
      <w:r>
        <w:t xml:space="preserve">грузов классов 2, 3, 4.1, 4.2, 4.3, 5.1, 5.2, 6.1, 7, 8 и 9, для которых в колонке 5 таблицы А главы 3.2 предписан знак опасности образца № 1, </w:t>
      </w:r>
    </w:p>
    <w:p w14:paraId="3FD5C9F8" w14:textId="77777777" w:rsidR="005F239B" w:rsidRPr="002C4ABA" w:rsidRDefault="005F239B" w:rsidP="005F239B">
      <w:pPr>
        <w:pStyle w:val="SingleTxtG"/>
        <w:ind w:left="2268"/>
      </w:pPr>
      <w:r>
        <w:t>к которым применяются ограничения, установленные в пунктах 7.1.4.1.1 и 7.1.4.1.1.1–7.1.4.1.1.3.</w:t>
      </w:r>
    </w:p>
    <w:p w14:paraId="07B1F980" w14:textId="77777777" w:rsidR="009E01BD" w:rsidRDefault="005F239B" w:rsidP="005F62A7">
      <w:pPr>
        <w:pStyle w:val="SingleTxtG"/>
        <w:ind w:left="2268" w:hanging="1134"/>
      </w:pPr>
      <w:r>
        <w:t xml:space="preserve">7.1.4.1.3 </w:t>
      </w:r>
      <w:r>
        <w:tab/>
        <w:t>Положения, касающиеся пределов активности, транспортного индекса (ТI) и индекса безопасности по критичности (CSI) при перевозке радиоактивных материалов, см. в пункте 7.1.4.14.7.</w:t>
      </w:r>
    </w:p>
    <w:p w14:paraId="51BD6523" w14:textId="77777777" w:rsidR="00F63A34" w:rsidRDefault="00F63A34" w:rsidP="005F239B">
      <w:pPr>
        <w:suppressAutoHyphens w:val="0"/>
        <w:spacing w:line="240" w:lineRule="auto"/>
      </w:pPr>
    </w:p>
    <w:p w14:paraId="69DDCE0C" w14:textId="77777777" w:rsidR="005F62A7" w:rsidRDefault="005F62A7" w:rsidP="005F239B">
      <w:pPr>
        <w:suppressAutoHyphens w:val="0"/>
        <w:spacing w:line="240" w:lineRule="auto"/>
        <w:sectPr w:rsidR="005F62A7" w:rsidSect="005F239B">
          <w:headerReference w:type="even" r:id="rId19"/>
          <w:headerReference w:type="default" r:id="rId20"/>
          <w:footerReference w:type="even" r:id="rId21"/>
          <w:footerReference w:type="default" r:id="rId22"/>
          <w:endnotePr>
            <w:numFmt w:val="decimal"/>
          </w:endnotePr>
          <w:pgSz w:w="11906" w:h="16838" w:code="9"/>
          <w:pgMar w:top="1417" w:right="1134" w:bottom="1134" w:left="1134" w:header="850" w:footer="567" w:gutter="0"/>
          <w:cols w:space="708"/>
          <w:docGrid w:linePitch="360"/>
        </w:sectPr>
      </w:pPr>
    </w:p>
    <w:p w14:paraId="7D36967F" w14:textId="77777777" w:rsidR="00F63A34" w:rsidRDefault="00F63A34" w:rsidP="00F63A34">
      <w:pPr>
        <w:pStyle w:val="SingleTxtG"/>
        <w:spacing w:before="120"/>
      </w:pPr>
      <w:r>
        <w:lastRenderedPageBreak/>
        <w:t>7.1.4.1.4</w:t>
      </w:r>
      <w:r>
        <w:tab/>
        <w:t>Ограничения количеств</w:t>
      </w:r>
    </w:p>
    <w:tbl>
      <w:tblPr>
        <w:tblStyle w:val="TableGrid10"/>
        <w:tblW w:w="12474"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647"/>
        <w:gridCol w:w="424"/>
        <w:gridCol w:w="449"/>
        <w:gridCol w:w="449"/>
        <w:gridCol w:w="449"/>
        <w:gridCol w:w="449"/>
        <w:gridCol w:w="449"/>
        <w:gridCol w:w="449"/>
      </w:tblGrid>
      <w:tr w:rsidR="00F63A34" w:rsidRPr="002569BD" w14:paraId="7E38E3E8" w14:textId="77777777" w:rsidTr="00F32C4E">
        <w:trPr>
          <w:cantSplit/>
          <w:trHeight w:val="1468"/>
          <w:tblHeader/>
        </w:trPr>
        <w:tc>
          <w:tcPr>
            <w:tcW w:w="709" w:type="dxa"/>
            <w:tcBorders>
              <w:top w:val="single" w:sz="4" w:space="0" w:color="auto"/>
              <w:bottom w:val="single" w:sz="12" w:space="0" w:color="auto"/>
            </w:tcBorders>
            <w:shd w:val="clear" w:color="auto" w:fill="auto"/>
            <w:vAlign w:val="bottom"/>
          </w:tcPr>
          <w:p w14:paraId="323874CF" w14:textId="77777777" w:rsidR="00F63A34" w:rsidRPr="002569BD" w:rsidRDefault="00F63A34" w:rsidP="002569BD">
            <w:pPr>
              <w:spacing w:before="80" w:after="80" w:line="200" w:lineRule="exact"/>
              <w:ind w:left="11" w:right="11"/>
              <w:rPr>
                <w:rFonts w:ascii="Times New Roman" w:hAnsi="Times New Roman" w:cs="Times New Roman"/>
                <w:i/>
                <w:sz w:val="18"/>
                <w:szCs w:val="18"/>
              </w:rPr>
            </w:pPr>
            <w:r w:rsidRPr="002569BD">
              <w:rPr>
                <w:rFonts w:ascii="Times New Roman" w:hAnsi="Times New Roman" w:cs="Times New Roman"/>
                <w:i/>
                <w:iCs/>
                <w:sz w:val="18"/>
                <w:szCs w:val="18"/>
              </w:rPr>
              <w:t>Класс</w:t>
            </w:r>
          </w:p>
        </w:tc>
        <w:tc>
          <w:tcPr>
            <w:tcW w:w="8647" w:type="dxa"/>
            <w:tcBorders>
              <w:top w:val="single" w:sz="4" w:space="0" w:color="auto"/>
              <w:bottom w:val="single" w:sz="12" w:space="0" w:color="auto"/>
            </w:tcBorders>
            <w:shd w:val="clear" w:color="auto" w:fill="auto"/>
            <w:vAlign w:val="bottom"/>
          </w:tcPr>
          <w:p w14:paraId="3AE5E79D" w14:textId="77777777" w:rsidR="00F63A34" w:rsidRPr="002569BD" w:rsidRDefault="00F63A34" w:rsidP="002569BD">
            <w:pPr>
              <w:spacing w:before="80" w:after="80" w:line="200" w:lineRule="exact"/>
              <w:ind w:left="11" w:right="11"/>
              <w:rPr>
                <w:rFonts w:ascii="Times New Roman" w:hAnsi="Times New Roman" w:cs="Times New Roman"/>
                <w:i/>
                <w:sz w:val="18"/>
                <w:szCs w:val="18"/>
              </w:rPr>
            </w:pPr>
            <w:r w:rsidRPr="002569BD">
              <w:rPr>
                <w:rFonts w:ascii="Times New Roman" w:hAnsi="Times New Roman" w:cs="Times New Roman"/>
                <w:i/>
                <w:iCs/>
                <w:sz w:val="18"/>
                <w:szCs w:val="18"/>
              </w:rPr>
              <w:t>Описание</w:t>
            </w:r>
          </w:p>
        </w:tc>
        <w:tc>
          <w:tcPr>
            <w:tcW w:w="424" w:type="dxa"/>
            <w:tcBorders>
              <w:top w:val="single" w:sz="4" w:space="0" w:color="auto"/>
              <w:bottom w:val="single" w:sz="12" w:space="0" w:color="auto"/>
            </w:tcBorders>
            <w:shd w:val="clear" w:color="auto" w:fill="F2F2F2" w:themeFill="background1" w:themeFillShade="F2"/>
            <w:textDirection w:val="tbRl"/>
            <w:vAlign w:val="center"/>
          </w:tcPr>
          <w:p w14:paraId="20F357A4" w14:textId="77777777" w:rsidR="00F63A34" w:rsidRPr="002569BD" w:rsidRDefault="00F63A34" w:rsidP="002569BD">
            <w:pPr>
              <w:spacing w:before="80" w:after="80" w:line="220" w:lineRule="exact"/>
              <w:ind w:left="11" w:right="11"/>
              <w:jc w:val="right"/>
              <w:rPr>
                <w:rFonts w:ascii="Times New Roman" w:hAnsi="Times New Roman" w:cs="Times New Roman"/>
                <w:i/>
                <w:iCs/>
                <w:sz w:val="18"/>
                <w:szCs w:val="18"/>
              </w:rPr>
            </w:pPr>
            <w:r w:rsidRPr="002569BD">
              <w:rPr>
                <w:rFonts w:ascii="Times New Roman" w:hAnsi="Times New Roman" w:cs="Times New Roman"/>
                <w:i/>
                <w:iCs/>
                <w:sz w:val="18"/>
                <w:szCs w:val="18"/>
              </w:rPr>
              <w:t>0 кг</w:t>
            </w:r>
          </w:p>
        </w:tc>
        <w:tc>
          <w:tcPr>
            <w:tcW w:w="449" w:type="dxa"/>
            <w:tcBorders>
              <w:top w:val="single" w:sz="4" w:space="0" w:color="auto"/>
              <w:bottom w:val="single" w:sz="12" w:space="0" w:color="auto"/>
            </w:tcBorders>
            <w:shd w:val="clear" w:color="auto" w:fill="auto"/>
            <w:textDirection w:val="tbRl"/>
            <w:vAlign w:val="center"/>
          </w:tcPr>
          <w:p w14:paraId="3275EDBE" w14:textId="77777777" w:rsidR="00F63A34" w:rsidRPr="002569BD" w:rsidRDefault="00F63A34" w:rsidP="002569BD">
            <w:pPr>
              <w:spacing w:before="80" w:after="80" w:line="220" w:lineRule="exact"/>
              <w:ind w:left="11" w:right="11"/>
              <w:jc w:val="right"/>
              <w:rPr>
                <w:rFonts w:ascii="Times New Roman" w:hAnsi="Times New Roman" w:cs="Times New Roman"/>
                <w:i/>
                <w:iCs/>
                <w:sz w:val="18"/>
                <w:szCs w:val="18"/>
              </w:rPr>
            </w:pPr>
            <w:r w:rsidRPr="002569BD">
              <w:rPr>
                <w:rFonts w:ascii="Times New Roman" w:hAnsi="Times New Roman" w:cs="Times New Roman"/>
                <w:i/>
                <w:iCs/>
                <w:sz w:val="18"/>
                <w:szCs w:val="18"/>
              </w:rPr>
              <w:t>90 кг</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712E7095" w14:textId="77777777" w:rsidR="00F63A34" w:rsidRPr="002569BD" w:rsidRDefault="00F63A34" w:rsidP="002569BD">
            <w:pPr>
              <w:spacing w:before="80" w:after="80" w:line="220" w:lineRule="exact"/>
              <w:ind w:left="11" w:right="11"/>
              <w:jc w:val="right"/>
              <w:rPr>
                <w:rFonts w:ascii="Times New Roman" w:hAnsi="Times New Roman" w:cs="Times New Roman"/>
                <w:i/>
                <w:iCs/>
                <w:sz w:val="18"/>
                <w:szCs w:val="18"/>
              </w:rPr>
            </w:pPr>
            <w:r w:rsidRPr="002569BD">
              <w:rPr>
                <w:rFonts w:ascii="Times New Roman" w:hAnsi="Times New Roman" w:cs="Times New Roman"/>
                <w:i/>
                <w:iCs/>
                <w:sz w:val="18"/>
                <w:szCs w:val="18"/>
              </w:rPr>
              <w:t>15 000 кг</w:t>
            </w:r>
          </w:p>
        </w:tc>
        <w:tc>
          <w:tcPr>
            <w:tcW w:w="449" w:type="dxa"/>
            <w:tcBorders>
              <w:top w:val="single" w:sz="4" w:space="0" w:color="auto"/>
              <w:bottom w:val="single" w:sz="12" w:space="0" w:color="auto"/>
            </w:tcBorders>
            <w:shd w:val="clear" w:color="auto" w:fill="auto"/>
            <w:textDirection w:val="tbRl"/>
            <w:vAlign w:val="center"/>
          </w:tcPr>
          <w:p w14:paraId="1DA1E6D0" w14:textId="77777777" w:rsidR="00F63A34" w:rsidRPr="002569BD" w:rsidRDefault="00F63A34" w:rsidP="002569BD">
            <w:pPr>
              <w:spacing w:before="80" w:after="80" w:line="220" w:lineRule="exact"/>
              <w:ind w:left="11" w:right="11"/>
              <w:jc w:val="right"/>
              <w:rPr>
                <w:rFonts w:ascii="Times New Roman" w:hAnsi="Times New Roman" w:cs="Times New Roman"/>
                <w:i/>
                <w:iCs/>
                <w:sz w:val="18"/>
                <w:szCs w:val="18"/>
              </w:rPr>
            </w:pPr>
            <w:r w:rsidRPr="002569BD">
              <w:rPr>
                <w:rFonts w:ascii="Times New Roman" w:hAnsi="Times New Roman" w:cs="Times New Roman"/>
                <w:i/>
                <w:iCs/>
                <w:sz w:val="18"/>
                <w:szCs w:val="18"/>
              </w:rPr>
              <w:t>50 000 кг</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67207594" w14:textId="77777777" w:rsidR="00F63A34" w:rsidRPr="002569BD" w:rsidRDefault="00F63A34" w:rsidP="002569BD">
            <w:pPr>
              <w:spacing w:before="80" w:after="80" w:line="220" w:lineRule="exact"/>
              <w:ind w:left="11" w:right="11"/>
              <w:jc w:val="right"/>
              <w:rPr>
                <w:rFonts w:ascii="Times New Roman" w:hAnsi="Times New Roman" w:cs="Times New Roman"/>
                <w:i/>
                <w:iCs/>
                <w:sz w:val="18"/>
                <w:szCs w:val="18"/>
              </w:rPr>
            </w:pPr>
            <w:r w:rsidRPr="002569BD">
              <w:rPr>
                <w:rFonts w:ascii="Times New Roman" w:hAnsi="Times New Roman" w:cs="Times New Roman"/>
                <w:i/>
                <w:iCs/>
                <w:sz w:val="18"/>
                <w:szCs w:val="18"/>
              </w:rPr>
              <w:t>120 000 кг</w:t>
            </w:r>
          </w:p>
        </w:tc>
        <w:tc>
          <w:tcPr>
            <w:tcW w:w="449" w:type="dxa"/>
            <w:tcBorders>
              <w:top w:val="single" w:sz="4" w:space="0" w:color="auto"/>
              <w:bottom w:val="single" w:sz="12" w:space="0" w:color="auto"/>
            </w:tcBorders>
            <w:shd w:val="clear" w:color="auto" w:fill="auto"/>
            <w:textDirection w:val="tbRl"/>
            <w:vAlign w:val="center"/>
          </w:tcPr>
          <w:p w14:paraId="634B9B8F" w14:textId="77777777" w:rsidR="00F63A34" w:rsidRPr="002569BD" w:rsidRDefault="00F63A34" w:rsidP="002569BD">
            <w:pPr>
              <w:spacing w:before="80" w:after="80" w:line="220" w:lineRule="exact"/>
              <w:ind w:left="11" w:right="11"/>
              <w:jc w:val="right"/>
              <w:rPr>
                <w:rFonts w:ascii="Times New Roman" w:hAnsi="Times New Roman" w:cs="Times New Roman"/>
                <w:i/>
                <w:iCs/>
                <w:sz w:val="18"/>
                <w:szCs w:val="18"/>
              </w:rPr>
            </w:pPr>
            <w:r w:rsidRPr="002569BD">
              <w:rPr>
                <w:rFonts w:ascii="Times New Roman" w:hAnsi="Times New Roman" w:cs="Times New Roman"/>
                <w:i/>
                <w:iCs/>
                <w:sz w:val="18"/>
                <w:szCs w:val="18"/>
              </w:rPr>
              <w:t>300 000 кг</w:t>
            </w:r>
          </w:p>
        </w:tc>
        <w:tc>
          <w:tcPr>
            <w:tcW w:w="449" w:type="dxa"/>
            <w:tcBorders>
              <w:top w:val="single" w:sz="4" w:space="0" w:color="auto"/>
              <w:bottom w:val="single" w:sz="12" w:space="0" w:color="auto"/>
            </w:tcBorders>
            <w:shd w:val="clear" w:color="auto" w:fill="F2F2F2" w:themeFill="background1" w:themeFillShade="F2"/>
            <w:textDirection w:val="tbRl"/>
            <w:vAlign w:val="center"/>
          </w:tcPr>
          <w:p w14:paraId="669BB342" w14:textId="77777777" w:rsidR="00F63A34" w:rsidRPr="002569BD" w:rsidRDefault="00F63A34" w:rsidP="002569BD">
            <w:pPr>
              <w:spacing w:before="80" w:after="80" w:line="220" w:lineRule="exact"/>
              <w:ind w:left="11" w:right="11"/>
              <w:jc w:val="right"/>
              <w:rPr>
                <w:rFonts w:ascii="Times New Roman" w:hAnsi="Times New Roman" w:cs="Times New Roman"/>
                <w:i/>
                <w:iCs/>
                <w:sz w:val="18"/>
                <w:szCs w:val="18"/>
              </w:rPr>
            </w:pPr>
            <w:r w:rsidRPr="002569BD">
              <w:rPr>
                <w:rFonts w:ascii="Times New Roman" w:hAnsi="Times New Roman" w:cs="Times New Roman"/>
                <w:i/>
                <w:iCs/>
                <w:sz w:val="18"/>
                <w:szCs w:val="18"/>
              </w:rPr>
              <w:t>1 100 000 кг</w:t>
            </w:r>
          </w:p>
        </w:tc>
      </w:tr>
      <w:tr w:rsidR="00F63A34" w:rsidRPr="002569BD" w14:paraId="6C70970E" w14:textId="77777777" w:rsidTr="00F32C4E">
        <w:tc>
          <w:tcPr>
            <w:tcW w:w="709" w:type="dxa"/>
            <w:tcBorders>
              <w:top w:val="single" w:sz="12" w:space="0" w:color="auto"/>
            </w:tcBorders>
            <w:shd w:val="clear" w:color="auto" w:fill="auto"/>
          </w:tcPr>
          <w:p w14:paraId="678C41ED"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1</w:t>
            </w:r>
          </w:p>
        </w:tc>
        <w:tc>
          <w:tcPr>
            <w:tcW w:w="8647" w:type="dxa"/>
            <w:tcBorders>
              <w:top w:val="single" w:sz="12" w:space="0" w:color="auto"/>
            </w:tcBorders>
            <w:shd w:val="clear" w:color="auto" w:fill="auto"/>
          </w:tcPr>
          <w:p w14:paraId="0ACA0AAD"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вещества и изделия подкласса 1.1 группы совместимости А</w:t>
            </w:r>
            <w:r w:rsidRPr="002569BD">
              <w:rPr>
                <w:rFonts w:ascii="Times New Roman" w:hAnsi="Times New Roman" w:cs="Times New Roman"/>
                <w:sz w:val="18"/>
                <w:szCs w:val="18"/>
                <w:vertAlign w:val="superscript"/>
              </w:rPr>
              <w:t>1)</w:t>
            </w:r>
          </w:p>
        </w:tc>
        <w:tc>
          <w:tcPr>
            <w:tcW w:w="424" w:type="dxa"/>
            <w:tcBorders>
              <w:top w:val="single" w:sz="12" w:space="0" w:color="auto"/>
            </w:tcBorders>
            <w:shd w:val="clear" w:color="auto" w:fill="F2F2F2" w:themeFill="background1" w:themeFillShade="F2"/>
            <w:vAlign w:val="center"/>
          </w:tcPr>
          <w:p w14:paraId="04083FB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single" w:sz="12" w:space="0" w:color="auto"/>
            </w:tcBorders>
            <w:shd w:val="clear" w:color="auto" w:fill="auto"/>
            <w:vAlign w:val="center"/>
          </w:tcPr>
          <w:p w14:paraId="4B80A05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top w:val="single" w:sz="12" w:space="0" w:color="auto"/>
            </w:tcBorders>
            <w:shd w:val="clear" w:color="auto" w:fill="F2F2F2" w:themeFill="background1" w:themeFillShade="F2"/>
            <w:vAlign w:val="center"/>
          </w:tcPr>
          <w:p w14:paraId="20946CD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single" w:sz="12" w:space="0" w:color="auto"/>
            </w:tcBorders>
            <w:shd w:val="clear" w:color="auto" w:fill="auto"/>
            <w:vAlign w:val="center"/>
          </w:tcPr>
          <w:p w14:paraId="7921681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single" w:sz="12" w:space="0" w:color="auto"/>
            </w:tcBorders>
            <w:shd w:val="clear" w:color="auto" w:fill="F2F2F2" w:themeFill="background1" w:themeFillShade="F2"/>
            <w:vAlign w:val="center"/>
          </w:tcPr>
          <w:p w14:paraId="11A4678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single" w:sz="12" w:space="0" w:color="auto"/>
            </w:tcBorders>
            <w:shd w:val="clear" w:color="auto" w:fill="auto"/>
            <w:vAlign w:val="center"/>
          </w:tcPr>
          <w:p w14:paraId="6B252A1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single" w:sz="12" w:space="0" w:color="auto"/>
            </w:tcBorders>
            <w:shd w:val="clear" w:color="auto" w:fill="F2F2F2" w:themeFill="background1" w:themeFillShade="F2"/>
            <w:vAlign w:val="center"/>
          </w:tcPr>
          <w:p w14:paraId="0BCDACF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27DDD560" w14:textId="77777777" w:rsidTr="00F32C4E">
        <w:tc>
          <w:tcPr>
            <w:tcW w:w="709" w:type="dxa"/>
            <w:shd w:val="clear" w:color="auto" w:fill="auto"/>
          </w:tcPr>
          <w:p w14:paraId="365FD771"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15D8DE7F"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вещества и изделия подкласса 1.1 групп совместимости B, C, D, E, F, G, J или L</w:t>
            </w:r>
            <w:r w:rsidRPr="002569BD">
              <w:rPr>
                <w:rFonts w:ascii="Times New Roman" w:hAnsi="Times New Roman" w:cs="Times New Roman"/>
                <w:sz w:val="18"/>
                <w:szCs w:val="18"/>
                <w:vertAlign w:val="superscript"/>
              </w:rPr>
              <w:t>2)</w:t>
            </w:r>
          </w:p>
        </w:tc>
        <w:tc>
          <w:tcPr>
            <w:tcW w:w="424" w:type="dxa"/>
            <w:shd w:val="clear" w:color="auto" w:fill="F2F2F2" w:themeFill="background1" w:themeFillShade="F2"/>
            <w:vAlign w:val="center"/>
          </w:tcPr>
          <w:p w14:paraId="3BDC7CD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14AD06C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4CE9407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auto"/>
            <w:vAlign w:val="center"/>
          </w:tcPr>
          <w:p w14:paraId="2B5A854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4AB78DD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7EC87E6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6CA598A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6E67DC49" w14:textId="77777777" w:rsidTr="00F32C4E">
        <w:tc>
          <w:tcPr>
            <w:tcW w:w="709" w:type="dxa"/>
            <w:shd w:val="clear" w:color="auto" w:fill="auto"/>
          </w:tcPr>
          <w:p w14:paraId="044F78DA"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77DC06C7"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вещества и изделия подкласса 1.2 групп совместимости B, C, D, E, F, G, H, J или L</w:t>
            </w:r>
          </w:p>
        </w:tc>
        <w:tc>
          <w:tcPr>
            <w:tcW w:w="424" w:type="dxa"/>
            <w:shd w:val="clear" w:color="auto" w:fill="F2F2F2" w:themeFill="background1" w:themeFillShade="F2"/>
            <w:vAlign w:val="center"/>
          </w:tcPr>
          <w:p w14:paraId="4EFCFA5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5A1D247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2B0DA86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46032F5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F2F2F2" w:themeFill="background1" w:themeFillShade="F2"/>
            <w:vAlign w:val="center"/>
          </w:tcPr>
          <w:p w14:paraId="033C235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3524179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44AAFAE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7CF1812D" w14:textId="77777777" w:rsidTr="00F32C4E">
        <w:tc>
          <w:tcPr>
            <w:tcW w:w="709" w:type="dxa"/>
            <w:shd w:val="clear" w:color="auto" w:fill="auto"/>
          </w:tcPr>
          <w:p w14:paraId="217AC618"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7E0E5E02"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вещества и изделия подкласса 1.3 групп совместимости C, G, H, J или L</w:t>
            </w:r>
            <w:r w:rsidRPr="002569BD">
              <w:rPr>
                <w:rFonts w:ascii="Times New Roman" w:hAnsi="Times New Roman" w:cs="Times New Roman"/>
                <w:sz w:val="18"/>
                <w:szCs w:val="18"/>
                <w:vertAlign w:val="superscript"/>
              </w:rPr>
              <w:t>3)</w:t>
            </w:r>
          </w:p>
        </w:tc>
        <w:tc>
          <w:tcPr>
            <w:tcW w:w="424" w:type="dxa"/>
            <w:shd w:val="clear" w:color="auto" w:fill="F2F2F2" w:themeFill="background1" w:themeFillShade="F2"/>
            <w:vAlign w:val="center"/>
          </w:tcPr>
          <w:p w14:paraId="0839640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1CBEDFD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619F2F7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32EE11E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72317A9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6F3820F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F2F2F2" w:themeFill="background1" w:themeFillShade="F2"/>
            <w:vAlign w:val="center"/>
          </w:tcPr>
          <w:p w14:paraId="575542D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3E60B482" w14:textId="77777777" w:rsidTr="00F32C4E">
        <w:tc>
          <w:tcPr>
            <w:tcW w:w="709" w:type="dxa"/>
            <w:shd w:val="clear" w:color="auto" w:fill="auto"/>
          </w:tcPr>
          <w:p w14:paraId="57F58419"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00D98A87"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вещества и изделия подкласса 1.4 групп совместимости B, C, D, E, F, G или S</w:t>
            </w:r>
          </w:p>
        </w:tc>
        <w:tc>
          <w:tcPr>
            <w:tcW w:w="424" w:type="dxa"/>
            <w:shd w:val="clear" w:color="auto" w:fill="F2F2F2" w:themeFill="background1" w:themeFillShade="F2"/>
            <w:vAlign w:val="center"/>
          </w:tcPr>
          <w:p w14:paraId="34A40F8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14F531A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1D7F613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3AC19FB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3118DCB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21D79D7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67BFA66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1B4C3951" w14:textId="77777777" w:rsidTr="00F32C4E">
        <w:tc>
          <w:tcPr>
            <w:tcW w:w="709" w:type="dxa"/>
            <w:shd w:val="clear" w:color="auto" w:fill="auto"/>
          </w:tcPr>
          <w:p w14:paraId="1EF9C44F"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6EECBF72"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вещества подкласса 1.5 группы совместимости D</w:t>
            </w:r>
            <w:r w:rsidRPr="002569BD">
              <w:rPr>
                <w:rFonts w:ascii="Times New Roman" w:hAnsi="Times New Roman" w:cs="Times New Roman"/>
                <w:sz w:val="18"/>
                <w:szCs w:val="18"/>
                <w:vertAlign w:val="superscript"/>
              </w:rPr>
              <w:t>2)</w:t>
            </w:r>
          </w:p>
        </w:tc>
        <w:tc>
          <w:tcPr>
            <w:tcW w:w="424" w:type="dxa"/>
            <w:shd w:val="clear" w:color="auto" w:fill="F2F2F2" w:themeFill="background1" w:themeFillShade="F2"/>
            <w:vAlign w:val="center"/>
          </w:tcPr>
          <w:p w14:paraId="0B7973D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4D5D1F6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088B4DC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auto"/>
            <w:vAlign w:val="center"/>
          </w:tcPr>
          <w:p w14:paraId="6334639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6BDDD24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37D8C4A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11FC68C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1D3DAEDB" w14:textId="77777777" w:rsidTr="00F32C4E">
        <w:tc>
          <w:tcPr>
            <w:tcW w:w="709" w:type="dxa"/>
            <w:shd w:val="clear" w:color="auto" w:fill="auto"/>
          </w:tcPr>
          <w:p w14:paraId="563F938B"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600C2166"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вещества и изделия подкласса 1.6 группы совместимости N</w:t>
            </w:r>
            <w:r w:rsidRPr="002569BD">
              <w:rPr>
                <w:rFonts w:ascii="Times New Roman" w:hAnsi="Times New Roman" w:cs="Times New Roman"/>
                <w:sz w:val="18"/>
                <w:szCs w:val="18"/>
                <w:vertAlign w:val="superscript"/>
              </w:rPr>
              <w:t>3)</w:t>
            </w:r>
          </w:p>
        </w:tc>
        <w:tc>
          <w:tcPr>
            <w:tcW w:w="424" w:type="dxa"/>
            <w:shd w:val="clear" w:color="auto" w:fill="F2F2F2" w:themeFill="background1" w:themeFillShade="F2"/>
            <w:vAlign w:val="center"/>
          </w:tcPr>
          <w:p w14:paraId="4C6A211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1E8463C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57F546E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77AEC65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06FAF19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6411D69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F2F2F2" w:themeFill="background1" w:themeFillShade="F2"/>
            <w:vAlign w:val="center"/>
          </w:tcPr>
          <w:p w14:paraId="1B6217F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6CE20B6E" w14:textId="77777777" w:rsidTr="00F32C4E">
        <w:tc>
          <w:tcPr>
            <w:tcW w:w="709" w:type="dxa"/>
            <w:shd w:val="clear" w:color="auto" w:fill="auto"/>
          </w:tcPr>
          <w:p w14:paraId="6269B869"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0CD47E79"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Неочищенная порожняя тара</w:t>
            </w:r>
          </w:p>
        </w:tc>
        <w:tc>
          <w:tcPr>
            <w:tcW w:w="424" w:type="dxa"/>
            <w:shd w:val="clear" w:color="auto" w:fill="F2F2F2" w:themeFill="background1" w:themeFillShade="F2"/>
            <w:vAlign w:val="center"/>
          </w:tcPr>
          <w:p w14:paraId="4F0491C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7D58F3A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58892E2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21BB929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33F456B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3FAFA7D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50C6922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01F926F0" w14:textId="77777777" w:rsidTr="00F32C4E">
        <w:tc>
          <w:tcPr>
            <w:tcW w:w="709" w:type="dxa"/>
            <w:shd w:val="clear" w:color="auto" w:fill="auto"/>
          </w:tcPr>
          <w:p w14:paraId="36DD6150"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65EB18B2" w14:textId="77777777" w:rsidR="00F63A34" w:rsidRPr="002569BD" w:rsidRDefault="00F63A34" w:rsidP="002569BD">
            <w:pPr>
              <w:spacing w:before="40" w:after="120" w:line="220" w:lineRule="exact"/>
              <w:ind w:left="11" w:right="11"/>
              <w:rPr>
                <w:rFonts w:ascii="Times New Roman" w:eastAsia="Calibri" w:hAnsi="Times New Roman" w:cs="Times New Roman"/>
                <w:i/>
                <w:iCs/>
                <w:sz w:val="18"/>
                <w:szCs w:val="18"/>
              </w:rPr>
            </w:pPr>
            <w:r w:rsidRPr="002569BD">
              <w:rPr>
                <w:rFonts w:ascii="Times New Roman" w:hAnsi="Times New Roman" w:cs="Times New Roman"/>
                <w:i/>
                <w:iCs/>
                <w:sz w:val="18"/>
                <w:szCs w:val="18"/>
              </w:rPr>
              <w:t>Примечания:</w:t>
            </w:r>
          </w:p>
          <w:p w14:paraId="071F4E51" w14:textId="77777777" w:rsidR="00F63A34" w:rsidRPr="002569BD" w:rsidRDefault="00F63A34" w:rsidP="002569BD">
            <w:pPr>
              <w:spacing w:before="40" w:after="120" w:line="220" w:lineRule="exact"/>
              <w:ind w:left="11" w:right="11"/>
              <w:rPr>
                <w:rFonts w:ascii="Times New Roman" w:eastAsia="Calibri" w:hAnsi="Times New Roman" w:cs="Times New Roman"/>
                <w:i/>
                <w:iCs/>
                <w:sz w:val="18"/>
                <w:szCs w:val="18"/>
              </w:rPr>
            </w:pPr>
            <w:r w:rsidRPr="002569BD">
              <w:rPr>
                <w:rFonts w:ascii="Times New Roman" w:hAnsi="Times New Roman" w:cs="Times New Roman"/>
                <w:i/>
                <w:iCs/>
                <w:sz w:val="18"/>
                <w:szCs w:val="18"/>
                <w:vertAlign w:val="superscript"/>
              </w:rPr>
              <w:t xml:space="preserve">1) </w:t>
            </w:r>
            <w:r w:rsidRPr="002569BD">
              <w:rPr>
                <w:rFonts w:ascii="Times New Roman" w:hAnsi="Times New Roman" w:cs="Times New Roman"/>
                <w:i/>
                <w:iCs/>
                <w:sz w:val="18"/>
                <w:szCs w:val="18"/>
              </w:rPr>
              <w:t xml:space="preserve">По меньшей мере в трех партиях по 30 кг каждая максимум; расстояние между партиями – не менее </w:t>
            </w:r>
            <w:r w:rsidR="002569BD">
              <w:rPr>
                <w:rFonts w:ascii="Times New Roman" w:hAnsi="Times New Roman" w:cs="Times New Roman"/>
                <w:i/>
                <w:iCs/>
                <w:sz w:val="18"/>
                <w:szCs w:val="18"/>
              </w:rPr>
              <w:br/>
            </w:r>
            <w:r w:rsidRPr="002569BD">
              <w:rPr>
                <w:rFonts w:ascii="Times New Roman" w:hAnsi="Times New Roman" w:cs="Times New Roman"/>
                <w:i/>
                <w:iCs/>
                <w:sz w:val="18"/>
                <w:szCs w:val="18"/>
              </w:rPr>
              <w:t>10,00 м.</w:t>
            </w:r>
          </w:p>
          <w:p w14:paraId="570C313F" w14:textId="77777777" w:rsidR="00F63A34" w:rsidRPr="002569BD" w:rsidRDefault="00F63A34" w:rsidP="002569BD">
            <w:pPr>
              <w:spacing w:before="40" w:after="120" w:line="220" w:lineRule="exact"/>
              <w:ind w:left="11" w:right="11"/>
              <w:rPr>
                <w:rFonts w:ascii="Times New Roman" w:eastAsia="Calibri" w:hAnsi="Times New Roman" w:cs="Times New Roman"/>
                <w:i/>
                <w:iCs/>
                <w:sz w:val="18"/>
                <w:szCs w:val="18"/>
              </w:rPr>
            </w:pPr>
            <w:r w:rsidRPr="002569BD">
              <w:rPr>
                <w:rFonts w:ascii="Times New Roman" w:hAnsi="Times New Roman" w:cs="Times New Roman"/>
                <w:i/>
                <w:iCs/>
                <w:sz w:val="18"/>
                <w:szCs w:val="18"/>
                <w:vertAlign w:val="superscript"/>
              </w:rPr>
              <w:t>2)</w:t>
            </w:r>
            <w:r w:rsidRPr="002569BD">
              <w:rPr>
                <w:rFonts w:ascii="Times New Roman" w:hAnsi="Times New Roman" w:cs="Times New Roman"/>
                <w:i/>
                <w:iCs/>
                <w:sz w:val="18"/>
                <w:szCs w:val="18"/>
              </w:rPr>
              <w:t xml:space="preserve"> По меньшей мере в трех партиях по 5 000 кг каждая максимум; расстояние между партиями – не менее 10,00 м.</w:t>
            </w:r>
          </w:p>
          <w:p w14:paraId="09CA2418"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i/>
                <w:iCs/>
                <w:sz w:val="18"/>
                <w:szCs w:val="18"/>
                <w:vertAlign w:val="superscript"/>
              </w:rPr>
              <w:t>3)</w:t>
            </w:r>
            <w:r w:rsidRPr="002569BD">
              <w:rPr>
                <w:rFonts w:ascii="Times New Roman" w:hAnsi="Times New Roman" w:cs="Times New Roman"/>
                <w:i/>
                <w:iCs/>
                <w:sz w:val="18"/>
                <w:szCs w:val="18"/>
              </w:rPr>
              <w:t xml:space="preserve"> Не более 100 000 кг на один трюм.</w:t>
            </w:r>
            <w:r w:rsidRPr="002569BD">
              <w:rPr>
                <w:rFonts w:ascii="Times New Roman" w:hAnsi="Times New Roman" w:cs="Times New Roman"/>
                <w:sz w:val="18"/>
                <w:szCs w:val="18"/>
              </w:rPr>
              <w:t xml:space="preserve"> </w:t>
            </w:r>
            <w:r w:rsidRPr="002569BD">
              <w:rPr>
                <w:rFonts w:ascii="Times New Roman" w:hAnsi="Times New Roman" w:cs="Times New Roman"/>
                <w:i/>
                <w:iCs/>
                <w:sz w:val="18"/>
                <w:szCs w:val="18"/>
              </w:rPr>
              <w:t>Для разделения трюма допускается использование деревянной переборки.</w:t>
            </w:r>
          </w:p>
        </w:tc>
        <w:tc>
          <w:tcPr>
            <w:tcW w:w="424" w:type="dxa"/>
            <w:shd w:val="clear" w:color="auto" w:fill="F2F2F2" w:themeFill="background1" w:themeFillShade="F2"/>
            <w:vAlign w:val="center"/>
          </w:tcPr>
          <w:p w14:paraId="2AD756E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222DBFE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5026B3B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77C8536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5B35A3C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33D852F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0CF3D9D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r>
      <w:tr w:rsidR="00F63A34" w:rsidRPr="002569BD" w14:paraId="43FF6E9F" w14:textId="77777777" w:rsidTr="00F32C4E">
        <w:tc>
          <w:tcPr>
            <w:tcW w:w="709" w:type="dxa"/>
            <w:shd w:val="clear" w:color="auto" w:fill="auto"/>
          </w:tcPr>
          <w:p w14:paraId="4E577524"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2</w:t>
            </w:r>
          </w:p>
        </w:tc>
        <w:tc>
          <w:tcPr>
            <w:tcW w:w="8647" w:type="dxa"/>
            <w:shd w:val="clear" w:color="auto" w:fill="auto"/>
          </w:tcPr>
          <w:p w14:paraId="0C35C984"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для которых в колонке 5 таблицы А главы 3.2 предписан знак образца № 2.1: всего</w:t>
            </w:r>
          </w:p>
        </w:tc>
        <w:tc>
          <w:tcPr>
            <w:tcW w:w="424" w:type="dxa"/>
            <w:shd w:val="clear" w:color="auto" w:fill="F2F2F2" w:themeFill="background1" w:themeFillShade="F2"/>
            <w:vAlign w:val="center"/>
          </w:tcPr>
          <w:p w14:paraId="0680727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08B525B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2873A99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783D680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66CCEFD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5F1B065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F2F2F2" w:themeFill="background1" w:themeFillShade="F2"/>
            <w:vAlign w:val="center"/>
          </w:tcPr>
          <w:p w14:paraId="2ACE362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60902F2E" w14:textId="77777777" w:rsidTr="00F32C4E">
        <w:tc>
          <w:tcPr>
            <w:tcW w:w="709" w:type="dxa"/>
            <w:shd w:val="clear" w:color="auto" w:fill="auto"/>
          </w:tcPr>
          <w:p w14:paraId="3943B369"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7546A154"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для которых в колонке 5 таблицы А главы 3.2 предписан знак образца № 2.3: всего</w:t>
            </w:r>
          </w:p>
        </w:tc>
        <w:tc>
          <w:tcPr>
            <w:tcW w:w="424" w:type="dxa"/>
            <w:shd w:val="clear" w:color="auto" w:fill="F2F2F2" w:themeFill="background1" w:themeFillShade="F2"/>
            <w:vAlign w:val="center"/>
          </w:tcPr>
          <w:p w14:paraId="31A7F9B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1423D86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3E31584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0614A7D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617782E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auto"/>
            <w:vAlign w:val="center"/>
          </w:tcPr>
          <w:p w14:paraId="40E4A5D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1EB9FF9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1D9DD5DA" w14:textId="77777777" w:rsidTr="00F32C4E">
        <w:tc>
          <w:tcPr>
            <w:tcW w:w="709" w:type="dxa"/>
            <w:shd w:val="clear" w:color="auto" w:fill="auto"/>
          </w:tcPr>
          <w:p w14:paraId="166EEF4D"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38DF0C8E"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shd w:val="clear" w:color="auto" w:fill="F2F2F2" w:themeFill="background1" w:themeFillShade="F2"/>
            <w:vAlign w:val="center"/>
          </w:tcPr>
          <w:p w14:paraId="5FF1642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4A9CDBD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7EAB1B4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05434267"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00570C6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2683EB5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2DE74DB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18F756F7" w14:textId="77777777" w:rsidTr="00F32C4E">
        <w:tc>
          <w:tcPr>
            <w:tcW w:w="709" w:type="dxa"/>
            <w:tcBorders>
              <w:bottom w:val="nil"/>
            </w:tcBorders>
            <w:shd w:val="clear" w:color="auto" w:fill="auto"/>
          </w:tcPr>
          <w:p w14:paraId="4B21DAA5"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3</w:t>
            </w:r>
          </w:p>
        </w:tc>
        <w:tc>
          <w:tcPr>
            <w:tcW w:w="8647" w:type="dxa"/>
            <w:tcBorders>
              <w:bottom w:val="nil"/>
            </w:tcBorders>
            <w:shd w:val="clear" w:color="auto" w:fill="auto"/>
          </w:tcPr>
          <w:p w14:paraId="6CCDCC99"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группы упаковки I или II, для которых в дополнение к знаку образца № 3 в колонке 5 таблицы А главы 3.2 предписан знак образца № 6.1: всего</w:t>
            </w:r>
          </w:p>
        </w:tc>
        <w:tc>
          <w:tcPr>
            <w:tcW w:w="424" w:type="dxa"/>
            <w:tcBorders>
              <w:bottom w:val="nil"/>
            </w:tcBorders>
            <w:shd w:val="clear" w:color="auto" w:fill="F2F2F2" w:themeFill="background1" w:themeFillShade="F2"/>
            <w:vAlign w:val="center"/>
          </w:tcPr>
          <w:p w14:paraId="2E2EEF9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bottom w:val="nil"/>
            </w:tcBorders>
            <w:shd w:val="clear" w:color="auto" w:fill="auto"/>
            <w:vAlign w:val="center"/>
          </w:tcPr>
          <w:p w14:paraId="59A92307"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bottom w:val="nil"/>
            </w:tcBorders>
            <w:shd w:val="clear" w:color="auto" w:fill="F2F2F2" w:themeFill="background1" w:themeFillShade="F2"/>
            <w:vAlign w:val="center"/>
          </w:tcPr>
          <w:p w14:paraId="48B1BAD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bottom w:val="nil"/>
            </w:tcBorders>
            <w:shd w:val="clear" w:color="auto" w:fill="auto"/>
            <w:vAlign w:val="center"/>
          </w:tcPr>
          <w:p w14:paraId="6559377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bottom w:val="nil"/>
            </w:tcBorders>
            <w:shd w:val="clear" w:color="auto" w:fill="F2F2F2" w:themeFill="background1" w:themeFillShade="F2"/>
            <w:vAlign w:val="center"/>
          </w:tcPr>
          <w:p w14:paraId="2AB107D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bottom w:val="nil"/>
            </w:tcBorders>
            <w:shd w:val="clear" w:color="auto" w:fill="auto"/>
            <w:vAlign w:val="center"/>
          </w:tcPr>
          <w:p w14:paraId="6486FE3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bottom w:val="nil"/>
            </w:tcBorders>
            <w:shd w:val="clear" w:color="auto" w:fill="F2F2F2" w:themeFill="background1" w:themeFillShade="F2"/>
            <w:vAlign w:val="center"/>
          </w:tcPr>
          <w:p w14:paraId="29D2D9B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3243F9AC" w14:textId="77777777" w:rsidTr="00F32C4E">
        <w:tc>
          <w:tcPr>
            <w:tcW w:w="709" w:type="dxa"/>
            <w:tcBorders>
              <w:top w:val="nil"/>
              <w:bottom w:val="nil"/>
            </w:tcBorders>
            <w:shd w:val="clear" w:color="auto" w:fill="auto"/>
          </w:tcPr>
          <w:p w14:paraId="63D00384"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tcBorders>
              <w:top w:val="nil"/>
              <w:bottom w:val="nil"/>
            </w:tcBorders>
            <w:shd w:val="clear" w:color="auto" w:fill="auto"/>
          </w:tcPr>
          <w:p w14:paraId="3E23CB3A"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tcBorders>
              <w:top w:val="nil"/>
              <w:bottom w:val="nil"/>
            </w:tcBorders>
            <w:shd w:val="clear" w:color="auto" w:fill="F2F2F2" w:themeFill="background1" w:themeFillShade="F2"/>
            <w:vAlign w:val="center"/>
          </w:tcPr>
          <w:p w14:paraId="7E38359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4D6D445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73E4818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2049AE1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45A7D1F7"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522EBA0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top w:val="nil"/>
              <w:bottom w:val="nil"/>
            </w:tcBorders>
            <w:shd w:val="clear" w:color="auto" w:fill="F2F2F2" w:themeFill="background1" w:themeFillShade="F2"/>
            <w:vAlign w:val="center"/>
          </w:tcPr>
          <w:p w14:paraId="65A2D14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7EB7DFD9" w14:textId="77777777" w:rsidTr="00F32C4E">
        <w:tc>
          <w:tcPr>
            <w:tcW w:w="709" w:type="dxa"/>
            <w:tcBorders>
              <w:top w:val="nil"/>
              <w:bottom w:val="nil"/>
            </w:tcBorders>
            <w:shd w:val="clear" w:color="auto" w:fill="auto"/>
          </w:tcPr>
          <w:p w14:paraId="74CE03A3"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4.1</w:t>
            </w:r>
          </w:p>
        </w:tc>
        <w:tc>
          <w:tcPr>
            <w:tcW w:w="8647" w:type="dxa"/>
            <w:tcBorders>
              <w:top w:val="nil"/>
              <w:bottom w:val="nil"/>
            </w:tcBorders>
            <w:shd w:val="clear" w:color="auto" w:fill="auto"/>
          </w:tcPr>
          <w:p w14:paraId="1E6E8159"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 ООН 3221, 3222, 3231 и 3232: всего</w:t>
            </w:r>
          </w:p>
        </w:tc>
        <w:tc>
          <w:tcPr>
            <w:tcW w:w="424" w:type="dxa"/>
            <w:tcBorders>
              <w:top w:val="nil"/>
              <w:bottom w:val="nil"/>
            </w:tcBorders>
            <w:shd w:val="clear" w:color="auto" w:fill="F2F2F2" w:themeFill="background1" w:themeFillShade="F2"/>
            <w:vAlign w:val="center"/>
          </w:tcPr>
          <w:p w14:paraId="1064F40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0BF14E1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434E652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top w:val="nil"/>
              <w:bottom w:val="nil"/>
            </w:tcBorders>
            <w:shd w:val="clear" w:color="auto" w:fill="auto"/>
            <w:vAlign w:val="center"/>
          </w:tcPr>
          <w:p w14:paraId="318B995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538617A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5A45A62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3D04DDA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122CAFD5" w14:textId="77777777" w:rsidTr="00F32C4E">
        <w:tc>
          <w:tcPr>
            <w:tcW w:w="709" w:type="dxa"/>
            <w:tcBorders>
              <w:top w:val="nil"/>
              <w:bottom w:val="nil"/>
            </w:tcBorders>
            <w:shd w:val="clear" w:color="auto" w:fill="auto"/>
          </w:tcPr>
          <w:p w14:paraId="6F139106"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tcBorders>
              <w:top w:val="nil"/>
              <w:bottom w:val="nil"/>
            </w:tcBorders>
            <w:shd w:val="clear" w:color="auto" w:fill="auto"/>
          </w:tcPr>
          <w:p w14:paraId="5CAF837F" w14:textId="77777777" w:rsidR="00F63A34" w:rsidRPr="002569BD" w:rsidRDefault="00F63A34" w:rsidP="002569BD">
            <w:pPr>
              <w:spacing w:before="40" w:after="120" w:line="220" w:lineRule="exact"/>
              <w:ind w:left="11" w:right="11"/>
              <w:rPr>
                <w:rFonts w:ascii="Times New Roman" w:eastAsia="Calibri" w:hAnsi="Times New Roman" w:cs="Times New Roman"/>
                <w:sz w:val="18"/>
                <w:szCs w:val="18"/>
              </w:rPr>
            </w:pPr>
            <w:r w:rsidRPr="002569BD">
              <w:rPr>
                <w:rFonts w:ascii="Times New Roman" w:hAnsi="Times New Roman" w:cs="Times New Roman"/>
                <w:sz w:val="18"/>
                <w:szCs w:val="18"/>
              </w:rPr>
              <w:t>Все грузы группы упаковки I</w:t>
            </w:r>
          </w:p>
          <w:p w14:paraId="545483C4" w14:textId="77777777" w:rsidR="00F63A34" w:rsidRPr="002569BD" w:rsidRDefault="00F63A34" w:rsidP="002569BD">
            <w:pPr>
              <w:spacing w:before="40" w:after="120" w:line="220" w:lineRule="exact"/>
              <w:ind w:left="11" w:right="11"/>
              <w:rPr>
                <w:rFonts w:ascii="Times New Roman" w:eastAsia="Calibri" w:hAnsi="Times New Roman" w:cs="Times New Roman"/>
                <w:sz w:val="18"/>
                <w:szCs w:val="18"/>
              </w:rPr>
            </w:pPr>
            <w:r w:rsidRPr="002569BD">
              <w:rPr>
                <w:rFonts w:ascii="Times New Roman" w:hAnsi="Times New Roman" w:cs="Times New Roman"/>
                <w:sz w:val="18"/>
                <w:szCs w:val="18"/>
              </w:rPr>
              <w:t>Все грузы группы упаковки II, для которых в дополнение к знаку образца № 4.1 в колонке 5 таблицы А главы</w:t>
            </w:r>
            <w:r w:rsidR="002569BD">
              <w:rPr>
                <w:rFonts w:ascii="Times New Roman" w:hAnsi="Times New Roman" w:cs="Times New Roman"/>
                <w:sz w:val="18"/>
                <w:szCs w:val="18"/>
                <w:lang w:val="en-US"/>
              </w:rPr>
              <w:t> </w:t>
            </w:r>
            <w:r w:rsidRPr="002569BD">
              <w:rPr>
                <w:rFonts w:ascii="Times New Roman" w:hAnsi="Times New Roman" w:cs="Times New Roman"/>
                <w:sz w:val="18"/>
                <w:szCs w:val="18"/>
              </w:rPr>
              <w:t>3.2 предписан знак образца № 6.1</w:t>
            </w:r>
          </w:p>
          <w:p w14:paraId="494FCDDE" w14:textId="77777777" w:rsidR="00F63A34" w:rsidRPr="002569BD" w:rsidRDefault="00F63A34" w:rsidP="002569BD">
            <w:pPr>
              <w:spacing w:before="40" w:after="120" w:line="220" w:lineRule="exact"/>
              <w:ind w:left="11" w:right="11"/>
              <w:rPr>
                <w:rFonts w:ascii="Times New Roman" w:eastAsia="Calibri" w:hAnsi="Times New Roman" w:cs="Times New Roman"/>
                <w:sz w:val="18"/>
                <w:szCs w:val="18"/>
              </w:rPr>
            </w:pPr>
            <w:proofErr w:type="spellStart"/>
            <w:r w:rsidRPr="002569BD">
              <w:rPr>
                <w:rFonts w:ascii="Times New Roman" w:hAnsi="Times New Roman" w:cs="Times New Roman"/>
                <w:sz w:val="18"/>
                <w:szCs w:val="18"/>
              </w:rPr>
              <w:t>Самореактивные</w:t>
            </w:r>
            <w:proofErr w:type="spellEnd"/>
            <w:r w:rsidRPr="002569BD">
              <w:rPr>
                <w:rFonts w:ascii="Times New Roman" w:hAnsi="Times New Roman" w:cs="Times New Roman"/>
                <w:sz w:val="18"/>
                <w:szCs w:val="18"/>
              </w:rPr>
              <w:t xml:space="preserve"> вещества типов C, D, E и F (№ ООН 3223–3230 и 3233–3240) </w:t>
            </w:r>
          </w:p>
          <w:p w14:paraId="1599AB6C" w14:textId="77777777" w:rsidR="00F63A34" w:rsidRPr="002569BD" w:rsidRDefault="00F63A34" w:rsidP="002569BD">
            <w:pPr>
              <w:spacing w:before="40" w:after="120" w:line="220" w:lineRule="exact"/>
              <w:ind w:left="11" w:right="11"/>
              <w:rPr>
                <w:rFonts w:ascii="Times New Roman" w:eastAsia="Calibri" w:hAnsi="Times New Roman" w:cs="Times New Roman"/>
                <w:sz w:val="18"/>
                <w:szCs w:val="18"/>
              </w:rPr>
            </w:pPr>
            <w:r w:rsidRPr="002569BD">
              <w:rPr>
                <w:rFonts w:ascii="Times New Roman" w:hAnsi="Times New Roman" w:cs="Times New Roman"/>
                <w:sz w:val="18"/>
                <w:szCs w:val="18"/>
              </w:rPr>
              <w:t>Все другие вещества с классификационным кодом SR1 или SR2 (№ ООН 2956, 3241, 3242 и 3251)</w:t>
            </w:r>
            <w:r w:rsidR="002569BD">
              <w:rPr>
                <w:rFonts w:ascii="Times New Roman" w:hAnsi="Times New Roman" w:cs="Times New Roman"/>
                <w:sz w:val="18"/>
                <w:szCs w:val="18"/>
              </w:rPr>
              <w:t>;</w:t>
            </w:r>
          </w:p>
          <w:p w14:paraId="435205AE"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 xml:space="preserve">и десенсибилизированные взрывчатые вещества группы упаковки II (№ ООН 2907, 3319 и 3344): всего </w:t>
            </w:r>
          </w:p>
        </w:tc>
        <w:tc>
          <w:tcPr>
            <w:tcW w:w="424" w:type="dxa"/>
            <w:tcBorders>
              <w:top w:val="nil"/>
              <w:bottom w:val="nil"/>
            </w:tcBorders>
            <w:shd w:val="clear" w:color="auto" w:fill="F2F2F2" w:themeFill="background1" w:themeFillShade="F2"/>
            <w:vAlign w:val="center"/>
          </w:tcPr>
          <w:p w14:paraId="3CB0CDE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auto"/>
            <w:vAlign w:val="center"/>
          </w:tcPr>
          <w:p w14:paraId="65D92EF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F2F2F2" w:themeFill="background1" w:themeFillShade="F2"/>
            <w:vAlign w:val="center"/>
          </w:tcPr>
          <w:p w14:paraId="57EC0EE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auto"/>
            <w:vAlign w:val="center"/>
          </w:tcPr>
          <w:p w14:paraId="160484D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F2F2F2" w:themeFill="background1" w:themeFillShade="F2"/>
            <w:vAlign w:val="center"/>
          </w:tcPr>
          <w:p w14:paraId="46690C8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p w14:paraId="4712DB3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p w14:paraId="3970484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p w14:paraId="2390FB2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p w14:paraId="0C008FB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p w14:paraId="0C972DD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top w:val="nil"/>
              <w:bottom w:val="nil"/>
            </w:tcBorders>
            <w:shd w:val="clear" w:color="auto" w:fill="auto"/>
            <w:vAlign w:val="center"/>
          </w:tcPr>
          <w:p w14:paraId="1EC54A7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11C6C97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1A69C110" w14:textId="77777777" w:rsidTr="00F32C4E">
        <w:tc>
          <w:tcPr>
            <w:tcW w:w="709" w:type="dxa"/>
            <w:tcBorders>
              <w:top w:val="nil"/>
            </w:tcBorders>
            <w:shd w:val="clear" w:color="auto" w:fill="auto"/>
          </w:tcPr>
          <w:p w14:paraId="576235AD"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tcBorders>
              <w:top w:val="nil"/>
            </w:tcBorders>
            <w:shd w:val="clear" w:color="auto" w:fill="auto"/>
          </w:tcPr>
          <w:p w14:paraId="6DB209A2"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tcBorders>
              <w:top w:val="nil"/>
            </w:tcBorders>
            <w:shd w:val="clear" w:color="auto" w:fill="F2F2F2" w:themeFill="background1" w:themeFillShade="F2"/>
            <w:vAlign w:val="center"/>
          </w:tcPr>
          <w:p w14:paraId="6228793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auto"/>
            <w:vAlign w:val="center"/>
          </w:tcPr>
          <w:p w14:paraId="45C0473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F2F2F2" w:themeFill="background1" w:themeFillShade="F2"/>
            <w:vAlign w:val="center"/>
          </w:tcPr>
          <w:p w14:paraId="7C79074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auto"/>
            <w:vAlign w:val="center"/>
          </w:tcPr>
          <w:p w14:paraId="4A1A44F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F2F2F2" w:themeFill="background1" w:themeFillShade="F2"/>
            <w:vAlign w:val="center"/>
          </w:tcPr>
          <w:p w14:paraId="6CD51E9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auto"/>
            <w:vAlign w:val="center"/>
          </w:tcPr>
          <w:p w14:paraId="47032C5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F2F2F2" w:themeFill="background1" w:themeFillShade="F2"/>
            <w:vAlign w:val="center"/>
          </w:tcPr>
          <w:p w14:paraId="5FC818B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6F2CCF95" w14:textId="77777777" w:rsidTr="00F32C4E">
        <w:tc>
          <w:tcPr>
            <w:tcW w:w="709" w:type="dxa"/>
            <w:shd w:val="clear" w:color="auto" w:fill="auto"/>
          </w:tcPr>
          <w:p w14:paraId="66203157"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4.2</w:t>
            </w:r>
          </w:p>
        </w:tc>
        <w:tc>
          <w:tcPr>
            <w:tcW w:w="8647" w:type="dxa"/>
            <w:shd w:val="clear" w:color="auto" w:fill="auto"/>
          </w:tcPr>
          <w:p w14:paraId="7C11CF16"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группы упаковки I или II, для которых в дополнение к знаку образца № 4.2 в колонке 5 таблицы А главы 3.2 предписан знак образца № 6.1: всего</w:t>
            </w:r>
          </w:p>
        </w:tc>
        <w:tc>
          <w:tcPr>
            <w:tcW w:w="424" w:type="dxa"/>
            <w:shd w:val="clear" w:color="auto" w:fill="F2F2F2" w:themeFill="background1" w:themeFillShade="F2"/>
            <w:vAlign w:val="center"/>
          </w:tcPr>
          <w:p w14:paraId="5242823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5C896DB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1F43C0A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0541B99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45793B7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56EBB9E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F2F2F2" w:themeFill="background1" w:themeFillShade="F2"/>
            <w:vAlign w:val="center"/>
          </w:tcPr>
          <w:p w14:paraId="2C485D37"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7203BF6D" w14:textId="77777777" w:rsidTr="00F32C4E">
        <w:tc>
          <w:tcPr>
            <w:tcW w:w="709" w:type="dxa"/>
            <w:shd w:val="clear" w:color="auto" w:fill="auto"/>
          </w:tcPr>
          <w:p w14:paraId="252487B5"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0576F8E8"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shd w:val="clear" w:color="auto" w:fill="F2F2F2" w:themeFill="background1" w:themeFillShade="F2"/>
            <w:vAlign w:val="center"/>
          </w:tcPr>
          <w:p w14:paraId="4037A11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312AD94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53DE32F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0E54F93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6CEA105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6A80E2F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6D9115F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6100C1D9" w14:textId="77777777" w:rsidTr="00F32C4E">
        <w:tc>
          <w:tcPr>
            <w:tcW w:w="709" w:type="dxa"/>
            <w:shd w:val="clear" w:color="auto" w:fill="auto"/>
          </w:tcPr>
          <w:p w14:paraId="14D3A2A0"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4.3</w:t>
            </w:r>
          </w:p>
        </w:tc>
        <w:tc>
          <w:tcPr>
            <w:tcW w:w="8647" w:type="dxa"/>
            <w:shd w:val="clear" w:color="auto" w:fill="auto"/>
          </w:tcPr>
          <w:p w14:paraId="16128881"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группы упаковки I или II, для которых в дополнение к знаку образца № 4.3 в колонке 5 таблицы А главы 3.2 предписан знак образца № 3, 4.1 или 6.1: всего</w:t>
            </w:r>
          </w:p>
        </w:tc>
        <w:tc>
          <w:tcPr>
            <w:tcW w:w="424" w:type="dxa"/>
            <w:shd w:val="clear" w:color="auto" w:fill="F2F2F2" w:themeFill="background1" w:themeFillShade="F2"/>
            <w:vAlign w:val="center"/>
          </w:tcPr>
          <w:p w14:paraId="600B6F1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31B0AD7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61FBF40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19CE11D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118FB97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51CA682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F2F2F2" w:themeFill="background1" w:themeFillShade="F2"/>
            <w:vAlign w:val="center"/>
          </w:tcPr>
          <w:p w14:paraId="5D09EE1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35121D61" w14:textId="77777777" w:rsidTr="00F32C4E">
        <w:tc>
          <w:tcPr>
            <w:tcW w:w="709" w:type="dxa"/>
            <w:shd w:val="clear" w:color="auto" w:fill="auto"/>
          </w:tcPr>
          <w:p w14:paraId="75199093"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70CC4312"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shd w:val="clear" w:color="auto" w:fill="F2F2F2" w:themeFill="background1" w:themeFillShade="F2"/>
            <w:vAlign w:val="center"/>
          </w:tcPr>
          <w:p w14:paraId="67360A7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1F3D4E7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0DF87BD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10B3683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4DB26EB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514DF65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36F0204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7AD22746" w14:textId="77777777" w:rsidTr="00F32C4E">
        <w:tc>
          <w:tcPr>
            <w:tcW w:w="709" w:type="dxa"/>
            <w:shd w:val="clear" w:color="auto" w:fill="auto"/>
          </w:tcPr>
          <w:p w14:paraId="12FDDBD2"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5.1</w:t>
            </w:r>
          </w:p>
        </w:tc>
        <w:tc>
          <w:tcPr>
            <w:tcW w:w="8647" w:type="dxa"/>
            <w:shd w:val="clear" w:color="auto" w:fill="auto"/>
          </w:tcPr>
          <w:p w14:paraId="2FE6C901"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группы упаковки I или II, для которых в дополнение к знаку образца № 5.1 в колонке 5 таблицы А главы 3.2 предписан знак образца № 6.1: всего</w:t>
            </w:r>
          </w:p>
        </w:tc>
        <w:tc>
          <w:tcPr>
            <w:tcW w:w="424" w:type="dxa"/>
            <w:shd w:val="clear" w:color="auto" w:fill="F2F2F2" w:themeFill="background1" w:themeFillShade="F2"/>
            <w:vAlign w:val="center"/>
          </w:tcPr>
          <w:p w14:paraId="43B9EA4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4E5E7BF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19C787F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16B77CD3"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183C74A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625522B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F2F2F2" w:themeFill="background1" w:themeFillShade="F2"/>
            <w:vAlign w:val="center"/>
          </w:tcPr>
          <w:p w14:paraId="772252D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419E6799" w14:textId="77777777" w:rsidTr="00F32C4E">
        <w:tc>
          <w:tcPr>
            <w:tcW w:w="709" w:type="dxa"/>
            <w:shd w:val="clear" w:color="auto" w:fill="auto"/>
          </w:tcPr>
          <w:p w14:paraId="6B39A8C8"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1E0CE058"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shd w:val="clear" w:color="auto" w:fill="F2F2F2" w:themeFill="background1" w:themeFillShade="F2"/>
            <w:vAlign w:val="center"/>
          </w:tcPr>
          <w:p w14:paraId="6F0741C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047400E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715491C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5469B85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76D2BAC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0D551D5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15538EE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510079A8" w14:textId="77777777" w:rsidTr="00F32C4E">
        <w:tc>
          <w:tcPr>
            <w:tcW w:w="709" w:type="dxa"/>
            <w:shd w:val="clear" w:color="auto" w:fill="auto"/>
          </w:tcPr>
          <w:p w14:paraId="74F92215"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5.2</w:t>
            </w:r>
          </w:p>
        </w:tc>
        <w:tc>
          <w:tcPr>
            <w:tcW w:w="8647" w:type="dxa"/>
            <w:shd w:val="clear" w:color="auto" w:fill="auto"/>
          </w:tcPr>
          <w:p w14:paraId="149D871A"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 ООН 3101, 3102, 3111 и 3112: всего</w:t>
            </w:r>
          </w:p>
        </w:tc>
        <w:tc>
          <w:tcPr>
            <w:tcW w:w="424" w:type="dxa"/>
            <w:shd w:val="clear" w:color="auto" w:fill="F2F2F2" w:themeFill="background1" w:themeFillShade="F2"/>
            <w:vAlign w:val="center"/>
          </w:tcPr>
          <w:p w14:paraId="7A54B38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1E774B8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6198869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auto"/>
            <w:vAlign w:val="center"/>
          </w:tcPr>
          <w:p w14:paraId="336FB92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601DE6E7"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7630036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2B00992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01666F86" w14:textId="77777777" w:rsidTr="00F32C4E">
        <w:tc>
          <w:tcPr>
            <w:tcW w:w="709" w:type="dxa"/>
            <w:shd w:val="clear" w:color="auto" w:fill="auto"/>
          </w:tcPr>
          <w:p w14:paraId="1A4811FA"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59E66588"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shd w:val="clear" w:color="auto" w:fill="F2F2F2" w:themeFill="background1" w:themeFillShade="F2"/>
            <w:vAlign w:val="center"/>
          </w:tcPr>
          <w:p w14:paraId="76D1F7B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7018CAC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0227D6B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4D63DFC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0B8D885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auto"/>
            <w:vAlign w:val="center"/>
          </w:tcPr>
          <w:p w14:paraId="4FB4BD1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63C7C1E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11C90198" w14:textId="77777777" w:rsidTr="00F32C4E">
        <w:tc>
          <w:tcPr>
            <w:tcW w:w="709" w:type="dxa"/>
            <w:tcBorders>
              <w:bottom w:val="nil"/>
            </w:tcBorders>
            <w:shd w:val="clear" w:color="auto" w:fill="auto"/>
          </w:tcPr>
          <w:p w14:paraId="51D1086C"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6.1</w:t>
            </w:r>
          </w:p>
        </w:tc>
        <w:tc>
          <w:tcPr>
            <w:tcW w:w="8647" w:type="dxa"/>
            <w:tcBorders>
              <w:bottom w:val="nil"/>
            </w:tcBorders>
            <w:shd w:val="clear" w:color="auto" w:fill="auto"/>
          </w:tcPr>
          <w:p w14:paraId="5B3CFF89"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группы упаковки I: всего</w:t>
            </w:r>
          </w:p>
        </w:tc>
        <w:tc>
          <w:tcPr>
            <w:tcW w:w="424" w:type="dxa"/>
            <w:tcBorders>
              <w:bottom w:val="nil"/>
            </w:tcBorders>
            <w:shd w:val="clear" w:color="auto" w:fill="F2F2F2" w:themeFill="background1" w:themeFillShade="F2"/>
            <w:vAlign w:val="center"/>
          </w:tcPr>
          <w:p w14:paraId="4E240A1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bottom w:val="nil"/>
            </w:tcBorders>
            <w:shd w:val="clear" w:color="auto" w:fill="auto"/>
            <w:vAlign w:val="center"/>
          </w:tcPr>
          <w:p w14:paraId="57A37CE7"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bottom w:val="nil"/>
            </w:tcBorders>
            <w:shd w:val="clear" w:color="auto" w:fill="F2F2F2" w:themeFill="background1" w:themeFillShade="F2"/>
            <w:vAlign w:val="center"/>
          </w:tcPr>
          <w:p w14:paraId="35FB896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bottom w:val="nil"/>
            </w:tcBorders>
            <w:shd w:val="clear" w:color="auto" w:fill="auto"/>
            <w:vAlign w:val="center"/>
          </w:tcPr>
          <w:p w14:paraId="0DD2117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bottom w:val="nil"/>
            </w:tcBorders>
            <w:shd w:val="clear" w:color="auto" w:fill="F2F2F2" w:themeFill="background1" w:themeFillShade="F2"/>
            <w:vAlign w:val="center"/>
          </w:tcPr>
          <w:p w14:paraId="4EF43FF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bottom w:val="nil"/>
            </w:tcBorders>
            <w:shd w:val="clear" w:color="auto" w:fill="auto"/>
            <w:vAlign w:val="center"/>
          </w:tcPr>
          <w:p w14:paraId="0B47DD9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bottom w:val="nil"/>
            </w:tcBorders>
            <w:shd w:val="clear" w:color="auto" w:fill="F2F2F2" w:themeFill="background1" w:themeFillShade="F2"/>
            <w:vAlign w:val="center"/>
          </w:tcPr>
          <w:p w14:paraId="5F0D06C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0B013D09" w14:textId="77777777" w:rsidTr="00F32C4E">
        <w:tc>
          <w:tcPr>
            <w:tcW w:w="709" w:type="dxa"/>
            <w:tcBorders>
              <w:top w:val="nil"/>
              <w:bottom w:val="nil"/>
            </w:tcBorders>
            <w:shd w:val="clear" w:color="auto" w:fill="auto"/>
          </w:tcPr>
          <w:p w14:paraId="674ED1C6"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tcBorders>
              <w:top w:val="nil"/>
              <w:bottom w:val="nil"/>
            </w:tcBorders>
            <w:shd w:val="clear" w:color="auto" w:fill="auto"/>
          </w:tcPr>
          <w:p w14:paraId="55D2838D"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группы упаковки II: всего</w:t>
            </w:r>
          </w:p>
        </w:tc>
        <w:tc>
          <w:tcPr>
            <w:tcW w:w="424" w:type="dxa"/>
            <w:tcBorders>
              <w:top w:val="nil"/>
              <w:bottom w:val="nil"/>
            </w:tcBorders>
            <w:shd w:val="clear" w:color="auto" w:fill="F2F2F2" w:themeFill="background1" w:themeFillShade="F2"/>
            <w:vAlign w:val="center"/>
          </w:tcPr>
          <w:p w14:paraId="080DA44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auto"/>
            <w:vAlign w:val="center"/>
          </w:tcPr>
          <w:p w14:paraId="0E63C21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F2F2F2" w:themeFill="background1" w:themeFillShade="F2"/>
            <w:vAlign w:val="center"/>
          </w:tcPr>
          <w:p w14:paraId="24188ED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auto"/>
            <w:vAlign w:val="center"/>
          </w:tcPr>
          <w:p w14:paraId="5D2DB72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F2F2F2" w:themeFill="background1" w:themeFillShade="F2"/>
            <w:vAlign w:val="center"/>
          </w:tcPr>
          <w:p w14:paraId="3DD96C6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auto"/>
            <w:vAlign w:val="center"/>
          </w:tcPr>
          <w:p w14:paraId="5921701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top w:val="nil"/>
              <w:bottom w:val="nil"/>
            </w:tcBorders>
            <w:shd w:val="clear" w:color="auto" w:fill="F2F2F2" w:themeFill="background1" w:themeFillShade="F2"/>
            <w:vAlign w:val="center"/>
          </w:tcPr>
          <w:p w14:paraId="72D5B157"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26FB6C79" w14:textId="77777777" w:rsidTr="00F32C4E">
        <w:tc>
          <w:tcPr>
            <w:tcW w:w="709" w:type="dxa"/>
            <w:tcBorders>
              <w:top w:val="nil"/>
              <w:bottom w:val="nil"/>
            </w:tcBorders>
            <w:shd w:val="clear" w:color="auto" w:fill="auto"/>
          </w:tcPr>
          <w:p w14:paraId="498F416F"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tcBorders>
              <w:top w:val="nil"/>
              <w:bottom w:val="nil"/>
            </w:tcBorders>
            <w:shd w:val="clear" w:color="auto" w:fill="auto"/>
          </w:tcPr>
          <w:p w14:paraId="17CE1DE3"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перевозимые навалом/насыпью</w:t>
            </w:r>
          </w:p>
        </w:tc>
        <w:tc>
          <w:tcPr>
            <w:tcW w:w="424" w:type="dxa"/>
            <w:tcBorders>
              <w:top w:val="nil"/>
              <w:bottom w:val="nil"/>
            </w:tcBorders>
            <w:shd w:val="clear" w:color="auto" w:fill="F2F2F2" w:themeFill="background1" w:themeFillShade="F2"/>
            <w:vAlign w:val="center"/>
          </w:tcPr>
          <w:p w14:paraId="595D49C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top w:val="nil"/>
              <w:bottom w:val="nil"/>
            </w:tcBorders>
            <w:shd w:val="clear" w:color="auto" w:fill="auto"/>
            <w:vAlign w:val="center"/>
          </w:tcPr>
          <w:p w14:paraId="6AE45FF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5642463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478BC04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575D6FD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369950F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32C4123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60565377" w14:textId="77777777" w:rsidTr="00F32C4E">
        <w:tc>
          <w:tcPr>
            <w:tcW w:w="709" w:type="dxa"/>
            <w:tcBorders>
              <w:top w:val="nil"/>
              <w:bottom w:val="nil"/>
            </w:tcBorders>
            <w:shd w:val="clear" w:color="auto" w:fill="auto"/>
          </w:tcPr>
          <w:p w14:paraId="167D230B"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tcBorders>
              <w:top w:val="nil"/>
              <w:bottom w:val="nil"/>
            </w:tcBorders>
            <w:shd w:val="clear" w:color="auto" w:fill="auto"/>
          </w:tcPr>
          <w:p w14:paraId="59B6229A"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tcBorders>
              <w:top w:val="nil"/>
              <w:bottom w:val="nil"/>
            </w:tcBorders>
            <w:shd w:val="clear" w:color="auto" w:fill="F2F2F2" w:themeFill="background1" w:themeFillShade="F2"/>
            <w:vAlign w:val="center"/>
          </w:tcPr>
          <w:p w14:paraId="3B5A645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15C7EA6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3178E70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064407C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7AEB506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3077997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774655C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780ADC20" w14:textId="77777777" w:rsidTr="00F32C4E">
        <w:tc>
          <w:tcPr>
            <w:tcW w:w="709" w:type="dxa"/>
            <w:tcBorders>
              <w:top w:val="nil"/>
              <w:bottom w:val="nil"/>
            </w:tcBorders>
            <w:shd w:val="clear" w:color="auto" w:fill="auto"/>
          </w:tcPr>
          <w:p w14:paraId="6ACCECD8"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7</w:t>
            </w:r>
          </w:p>
        </w:tc>
        <w:tc>
          <w:tcPr>
            <w:tcW w:w="8647" w:type="dxa"/>
            <w:tcBorders>
              <w:top w:val="nil"/>
              <w:bottom w:val="nil"/>
            </w:tcBorders>
            <w:shd w:val="clear" w:color="auto" w:fill="auto"/>
          </w:tcPr>
          <w:p w14:paraId="52A71AE5" w14:textId="77777777" w:rsidR="00F63A34" w:rsidRPr="002569BD" w:rsidRDefault="00F63A34" w:rsidP="002569BD">
            <w:pPr>
              <w:spacing w:before="40" w:after="120" w:line="220" w:lineRule="exact"/>
              <w:ind w:left="11" w:right="11"/>
              <w:rPr>
                <w:rFonts w:ascii="Times New Roman" w:hAnsi="Times New Roman" w:cs="Times New Roman"/>
                <w:sz w:val="18"/>
                <w:szCs w:val="18"/>
                <w:vertAlign w:val="superscript"/>
              </w:rPr>
            </w:pPr>
            <w:r w:rsidRPr="002569BD">
              <w:rPr>
                <w:rFonts w:ascii="Times New Roman" w:hAnsi="Times New Roman" w:cs="Times New Roman"/>
                <w:sz w:val="18"/>
                <w:szCs w:val="18"/>
              </w:rPr>
              <w:t>№ ООН 2912, 2913, 2915, 2916, 2917, 2919, 2977, 2978 и 3321–3333</w:t>
            </w:r>
          </w:p>
        </w:tc>
        <w:tc>
          <w:tcPr>
            <w:tcW w:w="424" w:type="dxa"/>
            <w:tcBorders>
              <w:top w:val="nil"/>
              <w:bottom w:val="nil"/>
            </w:tcBorders>
            <w:shd w:val="clear" w:color="auto" w:fill="F2F2F2" w:themeFill="background1" w:themeFillShade="F2"/>
            <w:vAlign w:val="center"/>
          </w:tcPr>
          <w:p w14:paraId="6FBFA9E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top w:val="nil"/>
              <w:bottom w:val="nil"/>
            </w:tcBorders>
            <w:shd w:val="clear" w:color="auto" w:fill="auto"/>
            <w:vAlign w:val="center"/>
          </w:tcPr>
          <w:p w14:paraId="26E6775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727CE57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3C7D2F6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298F41A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77D5897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56077B1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1C27053E" w14:textId="77777777" w:rsidTr="00F32C4E">
        <w:tc>
          <w:tcPr>
            <w:tcW w:w="709" w:type="dxa"/>
            <w:tcBorders>
              <w:top w:val="nil"/>
              <w:bottom w:val="nil"/>
            </w:tcBorders>
            <w:shd w:val="clear" w:color="auto" w:fill="auto"/>
          </w:tcPr>
          <w:p w14:paraId="53ABBA99"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tcBorders>
              <w:top w:val="nil"/>
              <w:bottom w:val="nil"/>
            </w:tcBorders>
            <w:shd w:val="clear" w:color="auto" w:fill="auto"/>
          </w:tcPr>
          <w:p w14:paraId="7E226CE6"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tcBorders>
              <w:top w:val="nil"/>
              <w:bottom w:val="nil"/>
            </w:tcBorders>
            <w:shd w:val="clear" w:color="auto" w:fill="F2F2F2" w:themeFill="background1" w:themeFillShade="F2"/>
            <w:vAlign w:val="center"/>
          </w:tcPr>
          <w:p w14:paraId="09B8B44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0DE90A6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40408F2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07C1539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1EB0A21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auto"/>
            <w:vAlign w:val="center"/>
          </w:tcPr>
          <w:p w14:paraId="79465AB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bottom w:val="nil"/>
            </w:tcBorders>
            <w:shd w:val="clear" w:color="auto" w:fill="F2F2F2" w:themeFill="background1" w:themeFillShade="F2"/>
            <w:vAlign w:val="center"/>
          </w:tcPr>
          <w:p w14:paraId="1B11FD1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40B28EAE" w14:textId="77777777" w:rsidTr="00F32C4E">
        <w:tc>
          <w:tcPr>
            <w:tcW w:w="709" w:type="dxa"/>
            <w:tcBorders>
              <w:top w:val="nil"/>
              <w:bottom w:val="nil"/>
            </w:tcBorders>
            <w:shd w:val="clear" w:color="auto" w:fill="auto"/>
          </w:tcPr>
          <w:p w14:paraId="2000E39B"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8</w:t>
            </w:r>
          </w:p>
        </w:tc>
        <w:tc>
          <w:tcPr>
            <w:tcW w:w="8647" w:type="dxa"/>
            <w:tcBorders>
              <w:top w:val="nil"/>
              <w:bottom w:val="nil"/>
            </w:tcBorders>
            <w:shd w:val="clear" w:color="auto" w:fill="auto"/>
          </w:tcPr>
          <w:p w14:paraId="5D28811B" w14:textId="77777777" w:rsidR="00F63A34" w:rsidRPr="002569BD" w:rsidRDefault="00F63A34" w:rsidP="002569BD">
            <w:pPr>
              <w:spacing w:before="40" w:after="120" w:line="220" w:lineRule="exact"/>
              <w:ind w:left="11" w:right="11"/>
              <w:rPr>
                <w:rFonts w:ascii="Times New Roman" w:eastAsia="Calibri" w:hAnsi="Times New Roman" w:cs="Times New Roman"/>
                <w:sz w:val="18"/>
                <w:szCs w:val="18"/>
              </w:rPr>
            </w:pPr>
            <w:r w:rsidRPr="002569BD">
              <w:rPr>
                <w:rFonts w:ascii="Times New Roman" w:hAnsi="Times New Roman" w:cs="Times New Roman"/>
                <w:sz w:val="18"/>
                <w:szCs w:val="18"/>
              </w:rPr>
              <w:t>Все грузы группы упаковки I</w:t>
            </w:r>
          </w:p>
          <w:p w14:paraId="75EDD3CE"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группы упаковки II, для которых в дополнение к знаку образца № 8 в колонке 5 таблицы А главы 3.2 предписан знак образца № 3 или 6.1: всего</w:t>
            </w:r>
          </w:p>
        </w:tc>
        <w:tc>
          <w:tcPr>
            <w:tcW w:w="424" w:type="dxa"/>
            <w:tcBorders>
              <w:top w:val="nil"/>
              <w:bottom w:val="nil"/>
            </w:tcBorders>
            <w:shd w:val="clear" w:color="auto" w:fill="F2F2F2" w:themeFill="background1" w:themeFillShade="F2"/>
            <w:vAlign w:val="center"/>
          </w:tcPr>
          <w:p w14:paraId="3FE36E5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auto"/>
            <w:vAlign w:val="center"/>
          </w:tcPr>
          <w:p w14:paraId="130DA84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F2F2F2" w:themeFill="background1" w:themeFillShade="F2"/>
            <w:vAlign w:val="center"/>
          </w:tcPr>
          <w:p w14:paraId="0DFC572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auto"/>
            <w:vAlign w:val="center"/>
          </w:tcPr>
          <w:p w14:paraId="24A8139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F2F2F2" w:themeFill="background1" w:themeFillShade="F2"/>
            <w:vAlign w:val="center"/>
          </w:tcPr>
          <w:p w14:paraId="5F053A7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tcBorders>
              <w:top w:val="nil"/>
              <w:bottom w:val="nil"/>
            </w:tcBorders>
            <w:shd w:val="clear" w:color="auto" w:fill="auto"/>
            <w:vAlign w:val="center"/>
          </w:tcPr>
          <w:p w14:paraId="66A0A53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tcBorders>
              <w:top w:val="nil"/>
              <w:bottom w:val="nil"/>
            </w:tcBorders>
            <w:shd w:val="clear" w:color="auto" w:fill="F2F2F2" w:themeFill="background1" w:themeFillShade="F2"/>
            <w:vAlign w:val="center"/>
          </w:tcPr>
          <w:p w14:paraId="3BEE515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63FCDE02" w14:textId="77777777" w:rsidTr="00F32C4E">
        <w:tc>
          <w:tcPr>
            <w:tcW w:w="709" w:type="dxa"/>
            <w:tcBorders>
              <w:top w:val="nil"/>
            </w:tcBorders>
            <w:shd w:val="clear" w:color="auto" w:fill="auto"/>
          </w:tcPr>
          <w:p w14:paraId="1D188586"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tcBorders>
              <w:top w:val="nil"/>
            </w:tcBorders>
            <w:shd w:val="clear" w:color="auto" w:fill="auto"/>
          </w:tcPr>
          <w:p w14:paraId="50C73720"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tcBorders>
              <w:top w:val="nil"/>
            </w:tcBorders>
            <w:shd w:val="clear" w:color="auto" w:fill="F2F2F2" w:themeFill="background1" w:themeFillShade="F2"/>
            <w:vAlign w:val="center"/>
          </w:tcPr>
          <w:p w14:paraId="059AB17A"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auto"/>
            <w:vAlign w:val="center"/>
          </w:tcPr>
          <w:p w14:paraId="1A97498C"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F2F2F2" w:themeFill="background1" w:themeFillShade="F2"/>
            <w:vAlign w:val="center"/>
          </w:tcPr>
          <w:p w14:paraId="38ED4A7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auto"/>
            <w:vAlign w:val="center"/>
          </w:tcPr>
          <w:p w14:paraId="024F73F5"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F2F2F2" w:themeFill="background1" w:themeFillShade="F2"/>
            <w:vAlign w:val="center"/>
          </w:tcPr>
          <w:p w14:paraId="3D20299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auto"/>
            <w:vAlign w:val="center"/>
          </w:tcPr>
          <w:p w14:paraId="15E93AF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tcBorders>
              <w:top w:val="nil"/>
            </w:tcBorders>
            <w:shd w:val="clear" w:color="auto" w:fill="F2F2F2" w:themeFill="background1" w:themeFillShade="F2"/>
            <w:vAlign w:val="center"/>
          </w:tcPr>
          <w:p w14:paraId="2F86DDEF"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r w:rsidR="00F63A34" w:rsidRPr="002569BD" w14:paraId="7D72A499" w14:textId="77777777" w:rsidTr="00F32C4E">
        <w:tc>
          <w:tcPr>
            <w:tcW w:w="709" w:type="dxa"/>
            <w:shd w:val="clear" w:color="auto" w:fill="auto"/>
          </w:tcPr>
          <w:p w14:paraId="76DDD7CD"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9</w:t>
            </w:r>
          </w:p>
        </w:tc>
        <w:tc>
          <w:tcPr>
            <w:tcW w:w="8647" w:type="dxa"/>
            <w:shd w:val="clear" w:color="auto" w:fill="auto"/>
          </w:tcPr>
          <w:p w14:paraId="37ACD4F3"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Все грузы группы упаковки II: всего</w:t>
            </w:r>
          </w:p>
        </w:tc>
        <w:tc>
          <w:tcPr>
            <w:tcW w:w="424" w:type="dxa"/>
            <w:shd w:val="clear" w:color="auto" w:fill="F2F2F2" w:themeFill="background1" w:themeFillShade="F2"/>
            <w:vAlign w:val="center"/>
          </w:tcPr>
          <w:p w14:paraId="7C72435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468D80D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3D94D99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126BC6F4"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F2F2F2" w:themeFill="background1" w:themeFillShade="F2"/>
            <w:vAlign w:val="center"/>
          </w:tcPr>
          <w:p w14:paraId="4BBC3D5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p>
        </w:tc>
        <w:tc>
          <w:tcPr>
            <w:tcW w:w="449" w:type="dxa"/>
            <w:shd w:val="clear" w:color="auto" w:fill="auto"/>
            <w:vAlign w:val="center"/>
          </w:tcPr>
          <w:p w14:paraId="0F8AA72D"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F2F2F2" w:themeFill="background1" w:themeFillShade="F2"/>
            <w:vAlign w:val="center"/>
          </w:tcPr>
          <w:p w14:paraId="553C1807"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03300858" w14:textId="77777777" w:rsidTr="00F32C4E">
        <w:tc>
          <w:tcPr>
            <w:tcW w:w="709" w:type="dxa"/>
            <w:shd w:val="clear" w:color="auto" w:fill="auto"/>
          </w:tcPr>
          <w:p w14:paraId="32217C8A"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49B396D2"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 ООН 3077 – для грузов, перевозимых навалом/насыпью и классифицированных в качестве опасных для водной среды, отнесенных к категории острой токсичности 1 или хронической токсичности 1 в соответствии с разделом 2.4.3</w:t>
            </w:r>
          </w:p>
        </w:tc>
        <w:tc>
          <w:tcPr>
            <w:tcW w:w="424" w:type="dxa"/>
            <w:shd w:val="clear" w:color="auto" w:fill="F2F2F2" w:themeFill="background1" w:themeFillShade="F2"/>
            <w:vAlign w:val="center"/>
          </w:tcPr>
          <w:p w14:paraId="09ADC43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c>
          <w:tcPr>
            <w:tcW w:w="449" w:type="dxa"/>
            <w:shd w:val="clear" w:color="auto" w:fill="auto"/>
            <w:vAlign w:val="center"/>
          </w:tcPr>
          <w:p w14:paraId="6A4D4838"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31D88F2B"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5BF94401"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04B2BCF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5808516E"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5228D2E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r>
      <w:tr w:rsidR="00F63A34" w:rsidRPr="002569BD" w14:paraId="02B12CBC" w14:textId="77777777" w:rsidTr="00F32C4E">
        <w:tc>
          <w:tcPr>
            <w:tcW w:w="709" w:type="dxa"/>
            <w:shd w:val="clear" w:color="auto" w:fill="auto"/>
          </w:tcPr>
          <w:p w14:paraId="64BCC752" w14:textId="77777777" w:rsidR="00F63A34" w:rsidRPr="002569BD" w:rsidRDefault="00F63A34" w:rsidP="002569BD">
            <w:pPr>
              <w:spacing w:before="40" w:after="120" w:line="220" w:lineRule="exact"/>
              <w:ind w:left="11" w:right="11"/>
              <w:rPr>
                <w:rFonts w:ascii="Times New Roman" w:hAnsi="Times New Roman" w:cs="Times New Roman"/>
                <w:sz w:val="18"/>
                <w:szCs w:val="18"/>
                <w:lang w:val="en-GB"/>
              </w:rPr>
            </w:pPr>
          </w:p>
        </w:tc>
        <w:tc>
          <w:tcPr>
            <w:tcW w:w="8647" w:type="dxa"/>
            <w:shd w:val="clear" w:color="auto" w:fill="auto"/>
          </w:tcPr>
          <w:p w14:paraId="39378D34" w14:textId="77777777" w:rsidR="00F63A34" w:rsidRPr="002569BD" w:rsidRDefault="00F63A34" w:rsidP="002569BD">
            <w:pPr>
              <w:spacing w:before="40" w:after="120" w:line="220" w:lineRule="exact"/>
              <w:ind w:left="11" w:right="11"/>
              <w:rPr>
                <w:rFonts w:ascii="Times New Roman" w:hAnsi="Times New Roman" w:cs="Times New Roman"/>
                <w:sz w:val="18"/>
                <w:szCs w:val="18"/>
              </w:rPr>
            </w:pPr>
            <w:r w:rsidRPr="002569BD">
              <w:rPr>
                <w:rFonts w:ascii="Times New Roman" w:hAnsi="Times New Roman" w:cs="Times New Roman"/>
                <w:sz w:val="18"/>
                <w:szCs w:val="18"/>
              </w:rPr>
              <w:t>Другие грузы</w:t>
            </w:r>
          </w:p>
        </w:tc>
        <w:tc>
          <w:tcPr>
            <w:tcW w:w="424" w:type="dxa"/>
            <w:shd w:val="clear" w:color="auto" w:fill="F2F2F2" w:themeFill="background1" w:themeFillShade="F2"/>
            <w:vAlign w:val="center"/>
          </w:tcPr>
          <w:p w14:paraId="2330CA6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21D181F9"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7D73FBE7"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6593D3F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73368450"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auto"/>
            <w:vAlign w:val="center"/>
          </w:tcPr>
          <w:p w14:paraId="0D7EE102"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lang w:val="en-GB"/>
              </w:rPr>
            </w:pPr>
          </w:p>
        </w:tc>
        <w:tc>
          <w:tcPr>
            <w:tcW w:w="449" w:type="dxa"/>
            <w:shd w:val="clear" w:color="auto" w:fill="F2F2F2" w:themeFill="background1" w:themeFillShade="F2"/>
            <w:vAlign w:val="center"/>
          </w:tcPr>
          <w:p w14:paraId="578ACB96" w14:textId="77777777" w:rsidR="00F63A34" w:rsidRPr="002569BD" w:rsidRDefault="00F63A34" w:rsidP="002569BD">
            <w:pPr>
              <w:spacing w:before="40" w:after="120" w:line="220" w:lineRule="exact"/>
              <w:ind w:left="11" w:right="11"/>
              <w:jc w:val="center"/>
              <w:rPr>
                <w:rFonts w:ascii="Times New Roman" w:hAnsi="Times New Roman" w:cs="Times New Roman"/>
                <w:sz w:val="18"/>
                <w:szCs w:val="18"/>
              </w:rPr>
            </w:pPr>
            <w:r w:rsidRPr="002569BD">
              <w:rPr>
                <w:rFonts w:ascii="Times New Roman" w:hAnsi="Times New Roman" w:cs="Times New Roman"/>
                <w:sz w:val="18"/>
                <w:szCs w:val="18"/>
              </w:rPr>
              <w:t>X</w:t>
            </w:r>
          </w:p>
        </w:tc>
      </w:tr>
    </w:tbl>
    <w:p w14:paraId="620DE9B5" w14:textId="77777777" w:rsidR="00F63A34" w:rsidRDefault="00F63A34" w:rsidP="00F63A34">
      <w:pPr>
        <w:pStyle w:val="SingleTxtG"/>
        <w:spacing w:before="120"/>
        <w:jc w:val="right"/>
      </w:pPr>
      <w:r>
        <w:t>»</w:t>
      </w:r>
    </w:p>
    <w:p w14:paraId="4ACBB48D" w14:textId="77777777" w:rsidR="000F1E4E" w:rsidRDefault="000F1E4E" w:rsidP="000F1E4E">
      <w:pPr>
        <w:pStyle w:val="SingleTxtG"/>
        <w:spacing w:before="120"/>
        <w:jc w:val="left"/>
        <w:rPr>
          <w:rFonts w:asciiTheme="majorBidi" w:hAnsiTheme="majorBidi" w:cstheme="majorBidi"/>
          <w:i/>
          <w:iCs/>
        </w:rPr>
      </w:pPr>
    </w:p>
    <w:p w14:paraId="03DA5001" w14:textId="77777777" w:rsidR="00F32C4E" w:rsidRDefault="00F32C4E">
      <w:pPr>
        <w:suppressAutoHyphens w:val="0"/>
        <w:spacing w:line="240" w:lineRule="auto"/>
        <w:sectPr w:rsidR="00F32C4E" w:rsidSect="00F63A34">
          <w:headerReference w:type="even" r:id="rId23"/>
          <w:headerReference w:type="default" r:id="rId24"/>
          <w:footerReference w:type="even" r:id="rId25"/>
          <w:footerReference w:type="default" r:id="rId26"/>
          <w:endnotePr>
            <w:numFmt w:val="decimal"/>
          </w:endnotePr>
          <w:pgSz w:w="16838" w:h="11906" w:orient="landscape" w:code="9"/>
          <w:pgMar w:top="1134" w:right="1417" w:bottom="1134" w:left="1134" w:header="567" w:footer="567" w:gutter="0"/>
          <w:cols w:space="708"/>
          <w:docGrid w:linePitch="360"/>
        </w:sectPr>
      </w:pPr>
    </w:p>
    <w:p w14:paraId="693BF47A" w14:textId="77777777" w:rsidR="00F32C4E" w:rsidRPr="002B2C30" w:rsidRDefault="00F32C4E" w:rsidP="00F32C4E">
      <w:pPr>
        <w:pStyle w:val="SingleTxtG"/>
        <w:ind w:left="2268" w:hanging="1134"/>
      </w:pPr>
      <w:r>
        <w:lastRenderedPageBreak/>
        <w:t>7.1.4.14.7.2</w:t>
      </w:r>
      <w:r>
        <w:tab/>
        <w:t xml:space="preserve">В конце первого предложения заменить «:» на «.». </w:t>
      </w:r>
    </w:p>
    <w:p w14:paraId="3C1EDC6A" w14:textId="77777777" w:rsidR="00F32C4E" w:rsidRPr="002B2C30" w:rsidRDefault="00F32C4E" w:rsidP="00F32C4E">
      <w:pPr>
        <w:pStyle w:val="SingleTxtG"/>
        <w:ind w:left="2268" w:hanging="1134"/>
      </w:pPr>
      <w:r>
        <w:t>7.1.4.14.7.2</w:t>
      </w:r>
      <w:r>
        <w:tab/>
        <w:t>После первого предложения добавить следующее новое предложение: «Для SCO-III пределы, установленные в таблице С ниже, могут быть превышены при условии, что в плане транспортировки предусмотрены меры предосторожности, которые должны приниматься во время транспортировки для достижения общего уровня безопасности, как минимум соответствующего тому, который обеспечивался бы при применении указанных пределов.».</w:t>
      </w:r>
    </w:p>
    <w:p w14:paraId="06FA9E29" w14:textId="77777777" w:rsidR="00F32C4E" w:rsidRPr="002B2C30" w:rsidRDefault="00F32C4E" w:rsidP="00F32C4E">
      <w:pPr>
        <w:pStyle w:val="SingleTxtG"/>
        <w:tabs>
          <w:tab w:val="left" w:pos="2268"/>
        </w:tabs>
      </w:pPr>
      <w:r>
        <w:t>7.1.4.14.7.3.3</w:t>
      </w:r>
      <w:r>
        <w:tab/>
        <w:t>Изменить подпункт b) следующим образом:</w:t>
      </w:r>
    </w:p>
    <w:p w14:paraId="57924197" w14:textId="77777777" w:rsidR="00F32C4E" w:rsidRPr="002B2C30" w:rsidRDefault="00F32C4E" w:rsidP="00F32C4E">
      <w:pPr>
        <w:pStyle w:val="SingleTxtG"/>
        <w:ind w:left="2835" w:hanging="567"/>
      </w:pPr>
      <w:r>
        <w:t>«b)</w:t>
      </w:r>
      <w:r>
        <w:tab/>
        <w:t xml:space="preserve">мощность дозы в обычных условиях перевозки не должна превышать 2 </w:t>
      </w:r>
      <w:proofErr w:type="spellStart"/>
      <w:r>
        <w:t>мЗв</w:t>
      </w:r>
      <w:proofErr w:type="spellEnd"/>
      <w:r>
        <w:t xml:space="preserve">/ч в любой точке на внешней поверхности транспортного средства, вагона или контейнера и 0,1 </w:t>
      </w:r>
      <w:proofErr w:type="spellStart"/>
      <w:r>
        <w:t>мЗв</w:t>
      </w:r>
      <w:proofErr w:type="spellEnd"/>
      <w:r>
        <w:t>/ч на расстоянии 2 м от внешней поверхности транспортного средства, вагона или контейнера, за исключением грузов, перевозимых на условиях исключительного использования, для которых пределы мощности дозы по периметру транспортного средства или вагона указаны в пункте 7.1.4.14.7.3.5 b) и с);».</w:t>
      </w:r>
    </w:p>
    <w:p w14:paraId="20EB2EA0" w14:textId="77777777" w:rsidR="00F32C4E" w:rsidRPr="002B2C30" w:rsidRDefault="00F32C4E" w:rsidP="00F32C4E">
      <w:pPr>
        <w:pStyle w:val="SingleTxtG"/>
        <w:ind w:left="2268" w:hanging="1134"/>
      </w:pPr>
      <w:r>
        <w:t>7.1.4.14.7.3.5</w:t>
      </w:r>
    </w:p>
    <w:p w14:paraId="796871C2" w14:textId="77777777" w:rsidR="00F32C4E" w:rsidRPr="002B2C30" w:rsidRDefault="00F32C4E" w:rsidP="00F32C4E">
      <w:pPr>
        <w:pStyle w:val="SingleTxtG"/>
        <w:ind w:left="2268" w:hanging="1134"/>
      </w:pPr>
      <w:r>
        <w:tab/>
        <w:t>Заменить «уровень излучения» на «мощность дозы».</w:t>
      </w:r>
    </w:p>
    <w:p w14:paraId="36E1242D" w14:textId="77777777" w:rsidR="00F32C4E" w:rsidRPr="002B2C30" w:rsidRDefault="00F32C4E" w:rsidP="00F32C4E">
      <w:pPr>
        <w:pStyle w:val="SingleTxtG"/>
        <w:ind w:left="2268" w:hanging="1134"/>
      </w:pPr>
      <w:r>
        <w:t>7.1.4.14.7.3.6</w:t>
      </w:r>
    </w:p>
    <w:p w14:paraId="7635A032" w14:textId="77777777" w:rsidR="00F32C4E" w:rsidRPr="002B2C30" w:rsidRDefault="00F32C4E" w:rsidP="00F32C4E">
      <w:pPr>
        <w:pStyle w:val="SingleTxtG"/>
        <w:ind w:left="2268" w:hanging="1134"/>
      </w:pPr>
      <w:r>
        <w:tab/>
        <w:t>Заменить «уровень излучения» на «мощность дозы».</w:t>
      </w:r>
    </w:p>
    <w:p w14:paraId="024F93CE" w14:textId="77777777" w:rsidR="00F32C4E" w:rsidRPr="002B2C30" w:rsidRDefault="00F32C4E" w:rsidP="00F32C4E">
      <w:pPr>
        <w:pStyle w:val="SingleTxtG"/>
        <w:ind w:left="2268" w:hanging="1134"/>
      </w:pPr>
      <w:r>
        <w:t>7.1.4.14.7.5.1</w:t>
      </w:r>
    </w:p>
    <w:p w14:paraId="41E60035" w14:textId="77777777" w:rsidR="00F32C4E" w:rsidRPr="002B2C30" w:rsidRDefault="00F32C4E" w:rsidP="00F32C4E">
      <w:pPr>
        <w:pStyle w:val="SingleTxtG"/>
        <w:ind w:left="2268" w:hanging="1134"/>
      </w:pPr>
      <w:r>
        <w:tab/>
        <w:t>Заменить «уровень излучения» на «мощность дозы». Поправка к последнему предложению не касается текста на русском языке.</w:t>
      </w:r>
    </w:p>
    <w:p w14:paraId="2FA2B7D7" w14:textId="77777777" w:rsidR="00F32C4E" w:rsidRPr="002B2C30" w:rsidRDefault="00F32C4E" w:rsidP="00F32C4E">
      <w:pPr>
        <w:pStyle w:val="SingleTxtG"/>
        <w:ind w:left="2268" w:hanging="1134"/>
      </w:pPr>
      <w:r>
        <w:t>7.1.4.14.7.5.4</w:t>
      </w:r>
    </w:p>
    <w:p w14:paraId="107381A2" w14:textId="77777777" w:rsidR="00F32C4E" w:rsidRPr="002B2C30" w:rsidRDefault="00F32C4E" w:rsidP="00F32C4E">
      <w:pPr>
        <w:pStyle w:val="SingleTxtG"/>
        <w:ind w:left="2268" w:hanging="1134"/>
      </w:pPr>
      <w:r>
        <w:tab/>
        <w:t>Заменить «уровень излучения» на «мощность дозы».</w:t>
      </w:r>
    </w:p>
    <w:p w14:paraId="3A40E51D" w14:textId="77777777" w:rsidR="00F32C4E" w:rsidRPr="002B2C30" w:rsidRDefault="00F32C4E" w:rsidP="00F32C4E">
      <w:pPr>
        <w:pStyle w:val="SingleTxtG"/>
        <w:ind w:left="2268" w:hanging="1134"/>
      </w:pPr>
      <w:r>
        <w:t>7.1.4.14.7.5.4 b)</w:t>
      </w:r>
    </w:p>
    <w:p w14:paraId="66A26B64" w14:textId="77777777" w:rsidR="00F32C4E" w:rsidRPr="002B2C30" w:rsidRDefault="00F32C4E" w:rsidP="00F32C4E">
      <w:pPr>
        <w:pStyle w:val="SingleTxtG"/>
        <w:ind w:left="2268" w:hanging="1134"/>
      </w:pPr>
      <w:r>
        <w:tab/>
        <w:t>Заменить «уровень излучения, создаваемый» на «мощность дозы, создаваемая».</w:t>
      </w:r>
    </w:p>
    <w:p w14:paraId="7FFEBDB5" w14:textId="77777777" w:rsidR="00F32C4E" w:rsidRPr="002B2C30" w:rsidRDefault="00F32C4E" w:rsidP="00F32C4E">
      <w:pPr>
        <w:pStyle w:val="H1G"/>
      </w:pPr>
      <w:r>
        <w:tab/>
      </w:r>
      <w:r>
        <w:tab/>
      </w:r>
      <w:r>
        <w:rPr>
          <w:bCs/>
        </w:rPr>
        <w:t>Глава 7.2</w:t>
      </w:r>
    </w:p>
    <w:p w14:paraId="6AC0B58C" w14:textId="77777777" w:rsidR="00F32C4E" w:rsidRPr="002B2C30" w:rsidRDefault="00F32C4E" w:rsidP="00F32C4E">
      <w:pPr>
        <w:pStyle w:val="SingleTxtG"/>
        <w:tabs>
          <w:tab w:val="left" w:pos="2268"/>
        </w:tabs>
      </w:pPr>
      <w:r>
        <w:t>7.2.2.19.3</w:t>
      </w:r>
      <w:r>
        <w:tab/>
        <w:t>Во втором абзаце заменить «9.3.3.0.3 d)» на «9.3.3.0.3.1».</w:t>
      </w:r>
    </w:p>
    <w:p w14:paraId="7E01B22B" w14:textId="77777777" w:rsidR="00F32C4E" w:rsidRPr="002B2C30" w:rsidRDefault="00F32C4E" w:rsidP="00F32C4E">
      <w:pPr>
        <w:pStyle w:val="SingleTxtG"/>
        <w:tabs>
          <w:tab w:val="left" w:pos="2268"/>
        </w:tabs>
      </w:pPr>
      <w:r>
        <w:t>7.2.2.19.3</w:t>
      </w:r>
      <w:r>
        <w:tab/>
        <w:t>Во втором абзаце заменить «9.3.3.10.2» на «9.3.3.10.4».</w:t>
      </w:r>
    </w:p>
    <w:p w14:paraId="221D148F" w14:textId="77777777" w:rsidR="00F32C4E" w:rsidRPr="002B2C30" w:rsidRDefault="00F32C4E" w:rsidP="00F32C4E">
      <w:pPr>
        <w:pStyle w:val="SingleTxtG"/>
        <w:tabs>
          <w:tab w:val="left" w:pos="2268"/>
        </w:tabs>
      </w:pPr>
      <w:r>
        <w:t>7.2.2.19.3</w:t>
      </w:r>
      <w:r>
        <w:tab/>
        <w:t>Во втором абзаце исключить «9.3.3.10.5».</w:t>
      </w:r>
    </w:p>
    <w:p w14:paraId="50AA6C05" w14:textId="77777777" w:rsidR="00F32C4E" w:rsidRPr="002B2C30" w:rsidRDefault="00F32C4E" w:rsidP="00F32C4E">
      <w:pPr>
        <w:pStyle w:val="SingleTxtG"/>
        <w:tabs>
          <w:tab w:val="left" w:pos="2268"/>
        </w:tabs>
      </w:pPr>
      <w:r>
        <w:t>7.2.2.19.3</w:t>
      </w:r>
      <w:r>
        <w:tab/>
        <w:t xml:space="preserve">В последнем абзаце заменить «9.3.3.10.5» на «9.3.3.10.4». </w:t>
      </w:r>
    </w:p>
    <w:p w14:paraId="34FECCE4" w14:textId="77777777" w:rsidR="00F32C4E" w:rsidRPr="002B2C30" w:rsidRDefault="00F32C4E" w:rsidP="00F32C4E">
      <w:pPr>
        <w:pStyle w:val="SingleTxtG"/>
        <w:keepNext/>
        <w:keepLines/>
        <w:tabs>
          <w:tab w:val="left" w:pos="2268"/>
        </w:tabs>
      </w:pPr>
      <w:r>
        <w:t>7.2.3.7</w:t>
      </w:r>
      <w:r>
        <w:tab/>
        <w:t xml:space="preserve">Исключить пункты 7.2.3.7.3–7.2.3.7.6 и вставить «7.2.3.7.3–7.2.3.7.6 </w:t>
      </w:r>
      <w:r>
        <w:rPr>
          <w:i/>
          <w:iCs/>
        </w:rPr>
        <w:t>(Исключены)</w:t>
      </w:r>
      <w:r>
        <w:t>».</w:t>
      </w:r>
    </w:p>
    <w:p w14:paraId="2E070ED6" w14:textId="77777777" w:rsidR="00F32C4E" w:rsidRPr="002B2C30" w:rsidRDefault="00F32C4E" w:rsidP="00F32C4E">
      <w:pPr>
        <w:pStyle w:val="SingleTxtG"/>
        <w:tabs>
          <w:tab w:val="left" w:pos="2268"/>
        </w:tabs>
      </w:pPr>
      <w:r>
        <w:t>7.2.3.28</w:t>
      </w:r>
      <w:r>
        <w:tab/>
        <w:t>Изменить следующим образом:</w:t>
      </w:r>
    </w:p>
    <w:p w14:paraId="5FD0F092" w14:textId="77777777" w:rsidR="00F32C4E" w:rsidRPr="002B2C30" w:rsidRDefault="00F32C4E" w:rsidP="00F32C4E">
      <w:pPr>
        <w:pStyle w:val="SingleTxtG"/>
        <w:tabs>
          <w:tab w:val="left" w:pos="2268"/>
        </w:tabs>
        <w:rPr>
          <w:bCs/>
        </w:rPr>
      </w:pPr>
      <w:r>
        <w:t>«7.2.3.28</w:t>
      </w:r>
      <w:r>
        <w:tab/>
      </w:r>
      <w:r>
        <w:rPr>
          <w:i/>
          <w:iCs/>
        </w:rPr>
        <w:t>Инструкция по максимальной температуре загрузки</w:t>
      </w:r>
    </w:p>
    <w:p w14:paraId="6DAA0028" w14:textId="77777777" w:rsidR="00F32C4E" w:rsidRPr="002B2C30" w:rsidRDefault="00F32C4E" w:rsidP="00F32C4E">
      <w:pPr>
        <w:pStyle w:val="SingleTxtG"/>
        <w:ind w:left="2268"/>
      </w:pPr>
      <w:r>
        <w:t>В случае перевозки охлажденных веществ на борту должна находиться инструкция, в которой должна быть указана максимально допустимая температура загрузки с учетом конструкции изоляции грузовых танков и мощности системы охлаждения, если таковая имеется на борту.».</w:t>
      </w:r>
    </w:p>
    <w:p w14:paraId="2DD4E6AF" w14:textId="77777777" w:rsidR="00F32C4E" w:rsidRPr="002B2C30" w:rsidRDefault="00F32C4E" w:rsidP="00F32C4E">
      <w:pPr>
        <w:pStyle w:val="SingleTxtG"/>
        <w:tabs>
          <w:tab w:val="left" w:pos="2268"/>
        </w:tabs>
        <w:rPr>
          <w:rFonts w:asciiTheme="majorBidi" w:hAnsiTheme="majorBidi" w:cstheme="majorBidi"/>
          <w:bCs/>
        </w:rPr>
      </w:pPr>
      <w:r>
        <w:t>7.2.4.2.1</w:t>
      </w:r>
      <w:r>
        <w:tab/>
        <w:t>Изменить следующим образом:</w:t>
      </w:r>
    </w:p>
    <w:p w14:paraId="5BA28DA1" w14:textId="77777777" w:rsidR="00F32C4E" w:rsidRPr="002B2C30" w:rsidRDefault="00F32C4E" w:rsidP="00F32C4E">
      <w:pPr>
        <w:pStyle w:val="SingleTxtG"/>
        <w:ind w:left="2268" w:hanging="1134"/>
      </w:pPr>
      <w:r>
        <w:t>«7.2.4.2.1</w:t>
      </w:r>
      <w:r>
        <w:tab/>
        <w:t xml:space="preserve">Прием с судов внутреннего плавания неупакованных маслосодержащих жидких отходов, образующихся при эксплуатации судов, должен </w:t>
      </w:r>
      <w:r>
        <w:lastRenderedPageBreak/>
        <w:t>обеспечиваться методом всасывания; прием с морских судов также может осуществляться под давлением при условии, что:</w:t>
      </w:r>
    </w:p>
    <w:p w14:paraId="06205353" w14:textId="77777777" w:rsidR="00F32C4E" w:rsidRPr="000F1E4E" w:rsidRDefault="00F32C4E" w:rsidP="000F1E4E">
      <w:pPr>
        <w:pStyle w:val="SingleTxtG"/>
        <w:numPr>
          <w:ilvl w:val="0"/>
          <w:numId w:val="45"/>
        </w:numPr>
      </w:pPr>
      <w:r w:rsidRPr="000F1E4E">
        <w:t>количество, подлежащее передаче, и максимальная скорость загрузки определяются и согласовываются между морским судном и судном внутреннего плавания;</w:t>
      </w:r>
    </w:p>
    <w:p w14:paraId="212957F8" w14:textId="77777777" w:rsidR="00F32C4E" w:rsidRPr="000F1E4E" w:rsidRDefault="00F32C4E" w:rsidP="000F1E4E">
      <w:pPr>
        <w:pStyle w:val="SingleTxtG"/>
        <w:numPr>
          <w:ilvl w:val="0"/>
          <w:numId w:val="45"/>
        </w:numPr>
      </w:pPr>
      <w:r w:rsidRPr="000F1E4E">
        <w:t>если это практически осуществимо, нагнетательный насос на морском судне может быть отключен с принимающего судна внутреннего плавания;</w:t>
      </w:r>
    </w:p>
    <w:p w14:paraId="4A207D24" w14:textId="77777777" w:rsidR="00F32C4E" w:rsidRPr="000F1E4E" w:rsidRDefault="00F32C4E" w:rsidP="000F1E4E">
      <w:pPr>
        <w:pStyle w:val="SingleTxtG"/>
        <w:numPr>
          <w:ilvl w:val="0"/>
          <w:numId w:val="45"/>
        </w:numPr>
      </w:pPr>
      <w:r w:rsidRPr="000F1E4E">
        <w:t>осуществляется постоянный и непрерывный контроль за операцией с обоих судов; и</w:t>
      </w:r>
    </w:p>
    <w:p w14:paraId="5B6DA2D2" w14:textId="77777777" w:rsidR="00F32C4E" w:rsidRPr="000F1E4E" w:rsidRDefault="00F32C4E" w:rsidP="000F1E4E">
      <w:pPr>
        <w:pStyle w:val="SingleTxtG"/>
        <w:numPr>
          <w:ilvl w:val="0"/>
          <w:numId w:val="45"/>
        </w:numPr>
      </w:pPr>
      <w:r w:rsidRPr="000F1E4E">
        <w:t>обеспечивается постоянная связь между обоими судами во время операции.».</w:t>
      </w:r>
    </w:p>
    <w:p w14:paraId="180C3CD7" w14:textId="77777777" w:rsidR="00F32C4E" w:rsidRPr="002B2C30" w:rsidRDefault="00F32C4E" w:rsidP="00F32C4E">
      <w:pPr>
        <w:pStyle w:val="SingleTxtG"/>
        <w:keepNext/>
        <w:keepLines/>
        <w:tabs>
          <w:tab w:val="left" w:pos="2268"/>
        </w:tabs>
      </w:pPr>
      <w:r>
        <w:t>7.2.4.16.4</w:t>
      </w:r>
      <w:r>
        <w:tab/>
        <w:t xml:space="preserve">Исключить текст и вставить «7.2.4.16.4 </w:t>
      </w:r>
      <w:r>
        <w:tab/>
      </w:r>
      <w:r>
        <w:rPr>
          <w:i/>
          <w:iCs/>
        </w:rPr>
        <w:t>(Исключен)</w:t>
      </w:r>
      <w:r>
        <w:t>».</w:t>
      </w:r>
    </w:p>
    <w:p w14:paraId="2886C2D2" w14:textId="77777777" w:rsidR="00F32C4E" w:rsidRPr="002B2C30" w:rsidRDefault="00F32C4E" w:rsidP="00F32C4E">
      <w:pPr>
        <w:pStyle w:val="SingleTxtG"/>
        <w:ind w:left="2268" w:hanging="1134"/>
      </w:pPr>
      <w:r>
        <w:t>7.2.4.16.11</w:t>
      </w:r>
      <w:r>
        <w:tab/>
        <w:t>Изменить следующим образом:</w:t>
      </w:r>
    </w:p>
    <w:p w14:paraId="54ECCD67" w14:textId="77777777" w:rsidR="00F32C4E" w:rsidRPr="002B2C30" w:rsidRDefault="00F32C4E" w:rsidP="00F32C4E">
      <w:pPr>
        <w:pStyle w:val="SingleTxtG"/>
        <w:ind w:left="2268" w:hanging="1134"/>
        <w:rPr>
          <w:color w:val="000000"/>
        </w:rPr>
      </w:pPr>
      <w:r>
        <w:t>«7.2.4.16.11</w:t>
      </w:r>
      <w:r>
        <w:tab/>
        <w:t>Запирающее приспособление штуцера, предусмотренного в пункте</w:t>
      </w:r>
      <w:r w:rsidR="004E7209">
        <w:t> </w:t>
      </w:r>
      <w:r>
        <w:t>9.3.1.21.1 g), 9.3.2.21.1 g) или 9.3.3.21.1 g), должно открываться только после обеспечения герметичного соединения с устройством для взятия проб закрытого или полузакрытого типа.».</w:t>
      </w:r>
    </w:p>
    <w:p w14:paraId="1B90BD77" w14:textId="77777777" w:rsidR="00F32C4E" w:rsidRPr="002B2C30" w:rsidRDefault="00F32C4E" w:rsidP="00F32C4E">
      <w:pPr>
        <w:pStyle w:val="SingleTxtG"/>
        <w:ind w:left="2268" w:hanging="1134"/>
      </w:pPr>
      <w:r>
        <w:t>7.2.4.17.3</w:t>
      </w:r>
      <w:r>
        <w:tab/>
        <w:t>Включить новое последнее предложение следующего содержания: «Однако положения пунктов 7.2.4.17.1 и 7.2.4.17.2 применяются при приеме на борт сжиженного природного газа (СПГ), необходимого для эксплуатации судов.».</w:t>
      </w:r>
    </w:p>
    <w:p w14:paraId="1AC137EE" w14:textId="77777777" w:rsidR="00F32C4E" w:rsidRPr="00C81DBE" w:rsidRDefault="00F32C4E" w:rsidP="00F32C4E">
      <w:pPr>
        <w:pStyle w:val="SingleTxtG"/>
        <w:ind w:left="2268" w:hanging="1134"/>
      </w:pPr>
      <w:r>
        <w:t>7.2.4.25.5, второй абзац</w:t>
      </w:r>
      <w:r>
        <w:tab/>
        <w:t xml:space="preserve">В конце заменить «; результаты таких измерений должны записываться.» на «. Если эти условия не соблюдены и </w:t>
      </w:r>
      <w:proofErr w:type="spellStart"/>
      <w:r>
        <w:t>газовозвратный</w:t>
      </w:r>
      <w:proofErr w:type="spellEnd"/>
      <w:r>
        <w:t xml:space="preserve"> трубопровод не используется, то измеренные концентрации должны записываться.».</w:t>
      </w:r>
    </w:p>
    <w:p w14:paraId="018B53B2" w14:textId="77777777" w:rsidR="00F32C4E" w:rsidRPr="002B2C30" w:rsidRDefault="00F32C4E" w:rsidP="00F32C4E">
      <w:pPr>
        <w:pStyle w:val="H1G"/>
      </w:pPr>
      <w:r>
        <w:tab/>
      </w:r>
      <w:r>
        <w:tab/>
      </w:r>
      <w:r>
        <w:rPr>
          <w:bCs/>
        </w:rPr>
        <w:t>Глава 8.1</w:t>
      </w:r>
    </w:p>
    <w:p w14:paraId="591689E9" w14:textId="77777777" w:rsidR="00F32C4E" w:rsidRPr="002B2C30" w:rsidRDefault="00F32C4E" w:rsidP="00F32C4E">
      <w:pPr>
        <w:pStyle w:val="SingleTxtG"/>
        <w:tabs>
          <w:tab w:val="left" w:pos="2268"/>
        </w:tabs>
        <w:ind w:left="2268" w:hanging="1134"/>
      </w:pPr>
      <w:r>
        <w:t>8.1.2.1 b</w:t>
      </w:r>
      <w:proofErr w:type="gramStart"/>
      <w:r>
        <w:t>)</w:t>
      </w:r>
      <w:proofErr w:type="gramEnd"/>
      <w:r>
        <w:tab/>
        <w:t>После «на все» вставить «перевозимые в качестве груза».</w:t>
      </w:r>
    </w:p>
    <w:p w14:paraId="50B59CF7" w14:textId="77777777" w:rsidR="00F32C4E" w:rsidRPr="002B2C30" w:rsidRDefault="00F32C4E" w:rsidP="00F32C4E">
      <w:pPr>
        <w:pStyle w:val="SingleTxtG"/>
        <w:ind w:left="2268" w:hanging="1134"/>
      </w:pPr>
      <w:r>
        <w:t>8.1.2.1</w:t>
      </w:r>
      <w:r>
        <w:tab/>
        <w:t>Включить новый подпункт k) следующего содержания:</w:t>
      </w:r>
    </w:p>
    <w:p w14:paraId="6253958E" w14:textId="77777777" w:rsidR="00F32C4E" w:rsidRPr="002B2C30" w:rsidRDefault="00F32C4E" w:rsidP="00F32C4E">
      <w:pPr>
        <w:pStyle w:val="SingleTxtG"/>
        <w:tabs>
          <w:tab w:val="left" w:pos="1560"/>
          <w:tab w:val="left" w:pos="1985"/>
        </w:tabs>
        <w:ind w:left="2268" w:hanging="1134"/>
        <w:rPr>
          <w:color w:val="211D1E"/>
        </w:rPr>
      </w:pPr>
      <w:r>
        <w:t>«8.1.2.1 k)</w:t>
      </w:r>
      <w:r>
        <w:tab/>
        <w:t>для судов, которые перевозят шланги в сборе, используемые для погрузки, разгрузки или передачи сжиженного природного газа для эксплуатации судна, – свидетельство о проверке и документация по рассчитанному напряжению от максимальной нагрузки, предписанные в пункте 8.1.6.2.».</w:t>
      </w:r>
    </w:p>
    <w:p w14:paraId="3B9D6305" w14:textId="77777777" w:rsidR="00F32C4E" w:rsidRPr="002B2C30" w:rsidRDefault="00F32C4E" w:rsidP="00F32C4E">
      <w:pPr>
        <w:pStyle w:val="SingleTxtG"/>
        <w:ind w:left="2268" w:hanging="1134"/>
      </w:pPr>
      <w:r>
        <w:t>8.1.2.2</w:t>
      </w:r>
      <w:r>
        <w:tab/>
        <w:t>Изменить последнее предложение следующим образом: «На документах, перечисленных в подпунктах е)–h), должна стоять печать компетентного органа, выдавшего свидетельство о допущении.».</w:t>
      </w:r>
    </w:p>
    <w:p w14:paraId="1FEC8904" w14:textId="77777777" w:rsidR="00F32C4E" w:rsidRPr="002B2C30" w:rsidRDefault="00F32C4E" w:rsidP="00F32C4E">
      <w:pPr>
        <w:pStyle w:val="SingleTxtG"/>
        <w:tabs>
          <w:tab w:val="left" w:pos="2268"/>
        </w:tabs>
        <w:ind w:left="2268" w:hanging="1134"/>
      </w:pPr>
      <w:r>
        <w:t>8.1.2.3</w:t>
      </w:r>
      <w:r>
        <w:tab/>
        <w:t>Изменить формулировку подпункта f) следующим образом:</w:t>
      </w:r>
    </w:p>
    <w:p w14:paraId="50511BE5" w14:textId="77777777" w:rsidR="00F32C4E" w:rsidRPr="002B2C30" w:rsidRDefault="00F32C4E" w:rsidP="00F32C4E">
      <w:pPr>
        <w:pStyle w:val="SingleTxtG"/>
        <w:ind w:left="2835" w:hanging="567"/>
      </w:pPr>
      <w:r>
        <w:t>«f)</w:t>
      </w:r>
      <w:r>
        <w:tab/>
        <w:t xml:space="preserve">свидетельства о проверке </w:t>
      </w:r>
      <w:proofErr w:type="spellStart"/>
      <w:r>
        <w:t>газодетекторных</w:t>
      </w:r>
      <w:proofErr w:type="spellEnd"/>
      <w:r>
        <w:t xml:space="preserve"> систем и системы измерения содержания кислорода, предписанные в пункте</w:t>
      </w:r>
      <w:r w:rsidR="000F1E4E">
        <w:rPr>
          <w:lang w:val="en-US"/>
        </w:rPr>
        <w:t> </w:t>
      </w:r>
      <w:r>
        <w:t>8.1.6.3;».</w:t>
      </w:r>
    </w:p>
    <w:p w14:paraId="52A7F7EE" w14:textId="77777777" w:rsidR="00F32C4E" w:rsidRPr="002B2C30" w:rsidRDefault="00F32C4E" w:rsidP="00F32C4E">
      <w:pPr>
        <w:pStyle w:val="SingleTxtG"/>
        <w:ind w:left="2268" w:hanging="1134"/>
      </w:pPr>
      <w:r>
        <w:t>8.1.6.2</w:t>
      </w:r>
      <w:r>
        <w:tab/>
        <w:t>Изменить начало пункта следующим образом: «Шланги в сборе, используемые для погрузки, разгрузки или передачи продуктов, необходимых для эксплуатации судна (кроме сжиженного природного газа), и остаточного груза ...». Остальной текст – без изменений.</w:t>
      </w:r>
    </w:p>
    <w:p w14:paraId="10DF5A34" w14:textId="77777777" w:rsidR="00F32C4E" w:rsidRPr="002B2C30" w:rsidRDefault="00F32C4E" w:rsidP="00F32C4E">
      <w:pPr>
        <w:pStyle w:val="SingleTxtG"/>
        <w:ind w:left="2268" w:hanging="1134"/>
      </w:pPr>
      <w:r>
        <w:t>8.1.6.2</w:t>
      </w:r>
      <w:r>
        <w:tab/>
        <w:t>Добавить новый второй абзац следующего содержания:</w:t>
      </w:r>
    </w:p>
    <w:p w14:paraId="63943037" w14:textId="77777777" w:rsidR="00F32C4E" w:rsidRPr="002B2C30" w:rsidRDefault="00F32C4E" w:rsidP="00F32C4E">
      <w:pPr>
        <w:pStyle w:val="SingleTxtG"/>
        <w:tabs>
          <w:tab w:val="left" w:pos="1560"/>
          <w:tab w:val="left" w:pos="1985"/>
        </w:tabs>
        <w:ind w:left="2268"/>
        <w:rPr>
          <w:bCs/>
        </w:rPr>
      </w:pPr>
      <w:r>
        <w:t xml:space="preserve">«Шланги в сборе, используемые для загрузки, разгрузки или передачи сжиженного природного газа для эксплуатации судна, должны </w:t>
      </w:r>
      <w:r>
        <w:lastRenderedPageBreak/>
        <w:t>соответствовать части 5.5.2 стандарта ISO 20519:2017 (Суда и морские технологии – Спецификация на бункеровку судов, использующих сжиженный природный газ в качестве топлива) и должны проверяться и осматриваться не реже одного раза в год в соответствии с инструкциями изготовителя. Свидетельство о такой проверке и документация по рассчитанному напряжению от максимальной нагрузки, должны находиться на борту судна.».</w:t>
      </w:r>
    </w:p>
    <w:p w14:paraId="470A9814" w14:textId="77777777" w:rsidR="00F32C4E" w:rsidRPr="002B2C30" w:rsidRDefault="00F32C4E" w:rsidP="00F32C4E">
      <w:pPr>
        <w:pStyle w:val="SingleTxtG"/>
        <w:ind w:left="2268" w:hanging="1134"/>
      </w:pPr>
      <w:r>
        <w:t>8.1.7.2</w:t>
      </w:r>
      <w:r>
        <w:tab/>
        <w:t>Изменить конец первого абзаца следующим образом:</w:t>
      </w:r>
    </w:p>
    <w:p w14:paraId="7C7918E5" w14:textId="77777777" w:rsidR="00F32C4E" w:rsidRPr="002B2C30" w:rsidRDefault="00F32C4E" w:rsidP="00F32C4E">
      <w:pPr>
        <w:pStyle w:val="SingleTxtG"/>
        <w:ind w:left="2268"/>
      </w:pPr>
      <w:r>
        <w:t>«…в течение третьего года начиная с даты выдачи свидетельства о допущении классификационным обществом, которое классифицировало данное судно, или лицом, уполномоченным для этой цели компетентным органом. На борту судна должно находиться свидетельство о такой проверке.».</w:t>
      </w:r>
    </w:p>
    <w:p w14:paraId="4CBCFD08" w14:textId="77777777" w:rsidR="00F32C4E" w:rsidRPr="002B2C30" w:rsidRDefault="00F32C4E" w:rsidP="00F32C4E">
      <w:pPr>
        <w:pStyle w:val="H1G"/>
      </w:pPr>
      <w:r>
        <w:tab/>
      </w:r>
      <w:r>
        <w:tab/>
      </w:r>
      <w:r>
        <w:rPr>
          <w:bCs/>
        </w:rPr>
        <w:t>Глава 8.2</w:t>
      </w:r>
    </w:p>
    <w:p w14:paraId="0943EEDB" w14:textId="77777777" w:rsidR="00F32C4E" w:rsidRPr="002B2C30" w:rsidRDefault="00F32C4E" w:rsidP="00F32C4E">
      <w:pPr>
        <w:pStyle w:val="SingleTxtG"/>
        <w:ind w:left="2268" w:hanging="1134"/>
      </w:pPr>
      <w:r>
        <w:t>8.2.1.4</w:t>
      </w:r>
      <w:r>
        <w:tab/>
        <w:t>В последнем предложении заменить «дважды» на «после двух повторных попыток».</w:t>
      </w:r>
    </w:p>
    <w:p w14:paraId="0E2EFDF6" w14:textId="77777777" w:rsidR="00F32C4E" w:rsidRPr="002B2C30" w:rsidRDefault="00F32C4E" w:rsidP="00F32C4E">
      <w:pPr>
        <w:pStyle w:val="SingleTxtG"/>
        <w:ind w:left="2268" w:hanging="1134"/>
        <w:rPr>
          <w:rFonts w:eastAsia="MS Mincho"/>
        </w:rPr>
      </w:pPr>
      <w:r>
        <w:t>8.2.2.3.1</w:t>
      </w:r>
      <w:r>
        <w:tab/>
        <w:t>«Основной курс по перевозке танкерами»:</w:t>
      </w:r>
    </w:p>
    <w:p w14:paraId="3BD174E6" w14:textId="77777777" w:rsidR="00F32C4E" w:rsidRPr="002B2C30" w:rsidRDefault="00F32C4E" w:rsidP="00F32C4E">
      <w:pPr>
        <w:pStyle w:val="SingleTxtG"/>
        <w:ind w:left="2268"/>
      </w:pPr>
      <w:r>
        <w:t>Заменить «Знания: ВОПОГ в целом, за исключением таблиц А и В главы</w:t>
      </w:r>
      <w:r w:rsidR="004E7209">
        <w:t> </w:t>
      </w:r>
      <w:r>
        <w:t>3.2, глав 7.1, 9.1, 9.2 и разделов 9.3.1 и 9.3.2» на «Знания: ВОПОГ в целом, за исключением таблицы А главы 3.2, глав 7.1, 9.1 и 9.2».</w:t>
      </w:r>
    </w:p>
    <w:p w14:paraId="6D7E6DAC" w14:textId="77777777" w:rsidR="00F32C4E" w:rsidRPr="002B2C30" w:rsidRDefault="00F32C4E" w:rsidP="00F32C4E">
      <w:pPr>
        <w:pStyle w:val="SingleTxtG"/>
        <w:ind w:left="2268" w:hanging="1134"/>
      </w:pPr>
      <w:r>
        <w:t>8.2.2.3.1</w:t>
      </w:r>
      <w:r>
        <w:tab/>
        <w:t>«Основной курс – комбинированный курс по перевозке сухих грузов и перевозке танкерами»:</w:t>
      </w:r>
    </w:p>
    <w:p w14:paraId="264262B0" w14:textId="77777777" w:rsidR="00F32C4E" w:rsidRPr="002B2C30" w:rsidRDefault="00F32C4E" w:rsidP="00F32C4E">
      <w:pPr>
        <w:pStyle w:val="SingleTxtG"/>
        <w:ind w:left="2268"/>
      </w:pPr>
      <w:r>
        <w:t>Заменить «Знания: ВОПОГ в целом, за исключением разделов 9.3.1 и 9.3.2» на «Знания: ВОПОГ в целом».</w:t>
      </w:r>
    </w:p>
    <w:p w14:paraId="5BD0AF83" w14:textId="77777777" w:rsidR="00F32C4E" w:rsidRPr="002B2C30" w:rsidRDefault="00F32C4E" w:rsidP="00F32C4E">
      <w:pPr>
        <w:pStyle w:val="SingleTxtG"/>
        <w:ind w:left="2268" w:hanging="1134"/>
      </w:pPr>
      <w:r>
        <w:t>8.2.2.3.2</w:t>
      </w:r>
      <w:r>
        <w:tab/>
        <w:t>«Курс переподготовки по перевозке танкерами»:</w:t>
      </w:r>
    </w:p>
    <w:p w14:paraId="6FEA098E" w14:textId="3A81D608" w:rsidR="00F32C4E" w:rsidRPr="002B2C30" w:rsidRDefault="00F32C4E" w:rsidP="00BC1391">
      <w:pPr>
        <w:pStyle w:val="SingleTxtG"/>
        <w:ind w:left="2268"/>
      </w:pPr>
      <w:r>
        <w:t>Заменить «Знания: ВОПОГ в целом, за исключением таблиц А и В главы</w:t>
      </w:r>
      <w:r w:rsidR="00FA0AF9">
        <w:rPr>
          <w:lang w:val="en-US"/>
        </w:rPr>
        <w:t> </w:t>
      </w:r>
      <w:r>
        <w:t>3.2, глав 7.1, 9.1, 9.2 и разделов 9.3.1 и 9.3.2» на «Знания: ВОПОГ в целом, за исключением таблицы А главы 3.2, глав 7.1, 9.1 и 9.2».</w:t>
      </w:r>
    </w:p>
    <w:p w14:paraId="007D8C0B" w14:textId="77777777" w:rsidR="00F32C4E" w:rsidRPr="002B2C30" w:rsidRDefault="00F32C4E" w:rsidP="00F32C4E">
      <w:pPr>
        <w:pStyle w:val="SingleTxtG"/>
        <w:ind w:left="2268" w:hanging="1134"/>
        <w:rPr>
          <w:rFonts w:eastAsia="MS Mincho"/>
        </w:rPr>
      </w:pPr>
      <w:r>
        <w:t>8.2.2.3.2</w:t>
      </w:r>
      <w:r>
        <w:tab/>
        <w:t>«Основной курс – комбинированный курс по перевозке сухих грузов и перевозке танкерами»:</w:t>
      </w:r>
    </w:p>
    <w:p w14:paraId="6B72346C" w14:textId="77777777" w:rsidR="00F32C4E" w:rsidRPr="002B2C30" w:rsidRDefault="00F32C4E" w:rsidP="00F32C4E">
      <w:pPr>
        <w:pStyle w:val="SingleTxtG"/>
        <w:ind w:left="2268"/>
      </w:pPr>
      <w:r>
        <w:t>Заменить «Знания: ВОПОГ в целом, за включая разделы 9.3.1 и 9.3.2» на «Знания: ВОПОГ в целом».</w:t>
      </w:r>
    </w:p>
    <w:p w14:paraId="1751F672" w14:textId="77777777" w:rsidR="00F32C4E" w:rsidRPr="002B2C30" w:rsidRDefault="00F32C4E" w:rsidP="00F32C4E">
      <w:pPr>
        <w:pStyle w:val="SingleTxtG"/>
        <w:ind w:left="2268" w:hanging="1134"/>
      </w:pPr>
      <w:r>
        <w:t>8.2.2.8.7</w:t>
      </w:r>
      <w:r>
        <w:tab/>
        <w:t>Заменить следующим текстом:</w:t>
      </w:r>
    </w:p>
    <w:p w14:paraId="3E681EF3" w14:textId="77777777" w:rsidR="00F32C4E" w:rsidRPr="002B2C30" w:rsidRDefault="00F32C4E" w:rsidP="00F32C4E">
      <w:pPr>
        <w:pStyle w:val="SingleTxtG"/>
        <w:ind w:left="2268" w:hanging="1134"/>
      </w:pPr>
      <w:r>
        <w:t>«8.2.2.8.7</w:t>
      </w:r>
      <w:r>
        <w:tab/>
        <w:t>Договаривающиеся стороны передают секретариату ЕЭК ООН пример национального образца каждого свидетельства, предназначенного для выдачи в соответствии с настоящим разделом. Договаривающиеся стороны передают также пояснения, позволяющие проверять соответствие свидетельств переданным примерам образцов. Секретариат размещает эту информацию на своем веб-сайте».</w:t>
      </w:r>
    </w:p>
    <w:p w14:paraId="3B781836" w14:textId="77777777" w:rsidR="00F32C4E" w:rsidRPr="002B2C30" w:rsidRDefault="00F32C4E" w:rsidP="00F32C4E">
      <w:pPr>
        <w:pStyle w:val="H1G"/>
        <w:rPr>
          <w:rStyle w:val="Emphasis"/>
        </w:rPr>
      </w:pPr>
      <w:r>
        <w:tab/>
      </w:r>
      <w:r>
        <w:tab/>
      </w:r>
      <w:r>
        <w:rPr>
          <w:bCs/>
        </w:rPr>
        <w:t>Глава 8.6</w:t>
      </w:r>
    </w:p>
    <w:p w14:paraId="0945917C" w14:textId="77777777" w:rsidR="00F32C4E" w:rsidRPr="002B2C30" w:rsidRDefault="00F32C4E" w:rsidP="00F32C4E">
      <w:pPr>
        <w:pStyle w:val="SingleTxtG"/>
      </w:pPr>
      <w:r>
        <w:t>8.6.1.3 и 8.6.1.4</w:t>
      </w:r>
      <w:r>
        <w:tab/>
        <w:t xml:space="preserve">Данная поправка не касается текста на русском языке. </w:t>
      </w:r>
    </w:p>
    <w:p w14:paraId="4CEAE88F" w14:textId="77777777" w:rsidR="00F32C4E" w:rsidRPr="002B2C30" w:rsidRDefault="00F32C4E" w:rsidP="00F32C4E">
      <w:pPr>
        <w:pStyle w:val="SingleTxtG"/>
      </w:pPr>
      <w:r>
        <w:t>8.6.1.3 и 8.6.1.4</w:t>
      </w:r>
      <w:r>
        <w:tab/>
        <w:t>В пункте «6. Типы грузовых танков» изменить позицию 3 следующим образом: «3. Грузовой танк, стенки которого не являются частью внешнего корпуса</w:t>
      </w:r>
      <w:r>
        <w:rPr>
          <w:vertAlign w:val="superscript"/>
        </w:rPr>
        <w:t>1, 2</w:t>
      </w:r>
      <w:r>
        <w:t>».</w:t>
      </w:r>
    </w:p>
    <w:p w14:paraId="6AE89DB9" w14:textId="77777777" w:rsidR="00F32C4E" w:rsidRPr="002B2C30" w:rsidRDefault="00F32C4E" w:rsidP="00F32C4E">
      <w:pPr>
        <w:pStyle w:val="SingleTxtG"/>
      </w:pPr>
      <w:r>
        <w:t>8.6.1.3 и 8.6.1.4</w:t>
      </w:r>
      <w:r>
        <w:tab/>
        <w:t>В пункт 6 добавить новую позицию 4 следующего содержания: «4.</w:t>
      </w:r>
      <w:r w:rsidR="004E7209">
        <w:t> </w:t>
      </w:r>
      <w:r>
        <w:t>Мембранные танки</w:t>
      </w:r>
      <w:r>
        <w:rPr>
          <w:vertAlign w:val="superscript"/>
        </w:rPr>
        <w:t>1, 2</w:t>
      </w:r>
      <w:r>
        <w:t>».</w:t>
      </w:r>
    </w:p>
    <w:p w14:paraId="78F7B1FF" w14:textId="77777777" w:rsidR="00F32C4E" w:rsidRPr="002B2C30" w:rsidRDefault="00F32C4E" w:rsidP="00F32C4E">
      <w:pPr>
        <w:pStyle w:val="SingleTxtG"/>
        <w:rPr>
          <w:bCs/>
        </w:rPr>
      </w:pPr>
      <w:r>
        <w:lastRenderedPageBreak/>
        <w:t>8.6.1.3 и 8.6.1.4</w:t>
      </w:r>
      <w:r>
        <w:tab/>
        <w:t xml:space="preserve">Данная поправка не касается текста на русском языке. </w:t>
      </w:r>
    </w:p>
    <w:p w14:paraId="51748423" w14:textId="77777777" w:rsidR="00F32C4E" w:rsidRPr="002B2C30" w:rsidRDefault="00F32C4E" w:rsidP="00F32C4E">
      <w:pPr>
        <w:pStyle w:val="SingleTxtG"/>
      </w:pPr>
      <w:r>
        <w:t>8.6.1.3</w:t>
      </w:r>
      <w:r>
        <w:tab/>
      </w:r>
      <w:r w:rsidR="004E7209">
        <w:tab/>
      </w:r>
      <w:r>
        <w:t>Данная поправка не касается текста на русском языке.</w:t>
      </w:r>
    </w:p>
    <w:p w14:paraId="7DFE2055" w14:textId="77777777" w:rsidR="00F32C4E" w:rsidRPr="003376FD" w:rsidRDefault="00F32C4E" w:rsidP="000F1E4E">
      <w:pPr>
        <w:pStyle w:val="SingleTxtG"/>
        <w:tabs>
          <w:tab w:val="left" w:pos="1560"/>
          <w:tab w:val="left" w:pos="1985"/>
        </w:tabs>
      </w:pPr>
      <w:r>
        <w:t>8.6.1.3</w:t>
      </w:r>
      <w:r>
        <w:tab/>
      </w:r>
      <w:r w:rsidRPr="00554EEE">
        <w:t xml:space="preserve">Заменить таблицу, приведенную в конце </w:t>
      </w:r>
      <w:r>
        <w:t>подраздела</w:t>
      </w:r>
      <w:r w:rsidRPr="00554EEE">
        <w:t>, следующей таблицей:</w:t>
      </w:r>
    </w:p>
    <w:tbl>
      <w:tblPr>
        <w:tblW w:w="9637" w:type="dxa"/>
        <w:jc w:val="center"/>
        <w:tblLayout w:type="fixed"/>
        <w:tblCellMar>
          <w:left w:w="66" w:type="dxa"/>
          <w:right w:w="66" w:type="dxa"/>
        </w:tblCellMar>
        <w:tblLook w:val="0000" w:firstRow="0" w:lastRow="0" w:firstColumn="0" w:lastColumn="0" w:noHBand="0" w:noVBand="0"/>
      </w:tblPr>
      <w:tblGrid>
        <w:gridCol w:w="536"/>
        <w:gridCol w:w="2838"/>
        <w:gridCol w:w="490"/>
        <w:gridCol w:w="504"/>
        <w:gridCol w:w="476"/>
        <w:gridCol w:w="513"/>
        <w:gridCol w:w="535"/>
        <w:gridCol w:w="535"/>
        <w:gridCol w:w="535"/>
        <w:gridCol w:w="535"/>
        <w:gridCol w:w="535"/>
        <w:gridCol w:w="535"/>
        <w:gridCol w:w="535"/>
        <w:gridCol w:w="535"/>
      </w:tblGrid>
      <w:tr w:rsidR="00F32C4E" w:rsidRPr="004E7209" w14:paraId="0EF49DD4" w14:textId="77777777" w:rsidTr="00F32C4E">
        <w:trPr>
          <w:cantSplit/>
          <w:jc w:val="center"/>
        </w:trPr>
        <w:tc>
          <w:tcPr>
            <w:tcW w:w="536" w:type="dxa"/>
            <w:tcBorders>
              <w:bottom w:val="single" w:sz="6" w:space="0" w:color="auto"/>
              <w:right w:val="single" w:sz="6" w:space="0" w:color="auto"/>
            </w:tcBorders>
          </w:tcPr>
          <w:p w14:paraId="192B531E" w14:textId="77777777" w:rsidR="00F32C4E" w:rsidRPr="004E7209" w:rsidRDefault="00F32C4E" w:rsidP="004E7209">
            <w:pPr>
              <w:spacing w:before="80" w:after="80" w:line="240" w:lineRule="auto"/>
              <w:rPr>
                <w:rFonts w:asciiTheme="majorBidi" w:hAnsiTheme="majorBidi" w:cstheme="majorBidi"/>
                <w:sz w:val="18"/>
                <w:szCs w:val="18"/>
              </w:rPr>
            </w:pPr>
          </w:p>
        </w:tc>
        <w:tc>
          <w:tcPr>
            <w:tcW w:w="9101" w:type="dxa"/>
            <w:gridSpan w:val="13"/>
            <w:tcBorders>
              <w:top w:val="single" w:sz="6" w:space="0" w:color="auto"/>
              <w:left w:val="single" w:sz="6" w:space="0" w:color="auto"/>
              <w:bottom w:val="nil"/>
              <w:right w:val="single" w:sz="6" w:space="0" w:color="auto"/>
            </w:tcBorders>
            <w:vAlign w:val="center"/>
          </w:tcPr>
          <w:p w14:paraId="2E2071A7" w14:textId="77777777" w:rsidR="00F32C4E" w:rsidRPr="004E7209" w:rsidRDefault="000F1E4E" w:rsidP="004E7209">
            <w:pPr>
              <w:spacing w:before="80" w:after="80" w:line="240" w:lineRule="auto"/>
              <w:jc w:val="right"/>
              <w:rPr>
                <w:b/>
                <w:bCs/>
                <w:sz w:val="18"/>
                <w:szCs w:val="18"/>
              </w:rPr>
            </w:pPr>
            <w:r w:rsidRPr="004E7209">
              <w:rPr>
                <w:b/>
                <w:bCs/>
                <w:sz w:val="18"/>
                <w:szCs w:val="18"/>
              </w:rPr>
              <w:t>3</w:t>
            </w:r>
          </w:p>
          <w:p w14:paraId="2DB4DFA6" w14:textId="77777777" w:rsidR="00F32C4E" w:rsidRPr="004E7209" w:rsidRDefault="00F32C4E" w:rsidP="004E7209">
            <w:pPr>
              <w:spacing w:before="80" w:after="80" w:line="240" w:lineRule="auto"/>
              <w:rPr>
                <w:rFonts w:asciiTheme="majorBidi" w:hAnsiTheme="majorBidi" w:cstheme="majorBidi"/>
                <w:sz w:val="18"/>
                <w:szCs w:val="18"/>
              </w:rPr>
            </w:pPr>
            <w:r w:rsidRPr="004E7209">
              <w:rPr>
                <w:sz w:val="18"/>
                <w:szCs w:val="18"/>
              </w:rPr>
              <w:t>Если не все грузовые танки судна имеют одинаковую конструкцию или если их оборудование не является одинаковым, то их тип, конструкция и оборудование должны быть указаны ниже:</w:t>
            </w:r>
          </w:p>
        </w:tc>
      </w:tr>
      <w:tr w:rsidR="00F32C4E" w:rsidRPr="004E7209" w14:paraId="3FCE904E"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59577C2C" w14:textId="77777777" w:rsidR="00F32C4E" w:rsidRPr="004E7209" w:rsidRDefault="00F32C4E" w:rsidP="004E7209">
            <w:pPr>
              <w:widowControl w:val="0"/>
              <w:spacing w:before="40" w:after="120" w:line="240" w:lineRule="auto"/>
              <w:textAlignment w:val="baseline"/>
              <w:rPr>
                <w:rFonts w:asciiTheme="majorBidi" w:hAnsiTheme="majorBidi" w:cstheme="majorBidi"/>
                <w:sz w:val="18"/>
                <w:szCs w:val="18"/>
              </w:rPr>
            </w:pPr>
            <w:r w:rsidRPr="004E7209">
              <w:rPr>
                <w:sz w:val="18"/>
                <w:szCs w:val="18"/>
              </w:rPr>
              <w:t>1</w:t>
            </w:r>
          </w:p>
        </w:tc>
        <w:tc>
          <w:tcPr>
            <w:tcW w:w="2838" w:type="dxa"/>
            <w:tcBorders>
              <w:top w:val="single" w:sz="6" w:space="0" w:color="auto"/>
              <w:left w:val="single" w:sz="6" w:space="0" w:color="auto"/>
              <w:bottom w:val="nil"/>
              <w:right w:val="nil"/>
            </w:tcBorders>
            <w:vAlign w:val="center"/>
          </w:tcPr>
          <w:p w14:paraId="0C4379A2" w14:textId="77777777" w:rsidR="00F32C4E" w:rsidRPr="004E7209" w:rsidRDefault="00F32C4E" w:rsidP="004E7209">
            <w:pPr>
              <w:widowControl w:val="0"/>
              <w:spacing w:before="40" w:after="120" w:line="240" w:lineRule="auto"/>
              <w:textAlignment w:val="baseline"/>
              <w:rPr>
                <w:rFonts w:asciiTheme="majorBidi" w:hAnsiTheme="majorBidi" w:cstheme="majorBidi"/>
                <w:sz w:val="18"/>
                <w:szCs w:val="18"/>
              </w:rPr>
            </w:pPr>
            <w:r w:rsidRPr="004E7209">
              <w:rPr>
                <w:sz w:val="18"/>
                <w:szCs w:val="18"/>
              </w:rPr>
              <w:t>номер грузового танка</w:t>
            </w:r>
          </w:p>
        </w:tc>
        <w:tc>
          <w:tcPr>
            <w:tcW w:w="490" w:type="dxa"/>
            <w:tcBorders>
              <w:top w:val="single" w:sz="6" w:space="0" w:color="auto"/>
              <w:left w:val="single" w:sz="6" w:space="0" w:color="auto"/>
              <w:bottom w:val="nil"/>
              <w:right w:val="nil"/>
            </w:tcBorders>
            <w:vAlign w:val="center"/>
          </w:tcPr>
          <w:p w14:paraId="139DE092"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1</w:t>
            </w:r>
          </w:p>
        </w:tc>
        <w:tc>
          <w:tcPr>
            <w:tcW w:w="504" w:type="dxa"/>
            <w:tcBorders>
              <w:top w:val="single" w:sz="6" w:space="0" w:color="auto"/>
              <w:left w:val="single" w:sz="6" w:space="0" w:color="auto"/>
              <w:bottom w:val="nil"/>
              <w:right w:val="nil"/>
            </w:tcBorders>
            <w:vAlign w:val="center"/>
          </w:tcPr>
          <w:p w14:paraId="2ABCF4AB"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2</w:t>
            </w:r>
          </w:p>
        </w:tc>
        <w:tc>
          <w:tcPr>
            <w:tcW w:w="476" w:type="dxa"/>
            <w:tcBorders>
              <w:top w:val="single" w:sz="6" w:space="0" w:color="auto"/>
              <w:left w:val="single" w:sz="6" w:space="0" w:color="auto"/>
              <w:bottom w:val="nil"/>
              <w:right w:val="nil"/>
            </w:tcBorders>
            <w:vAlign w:val="center"/>
          </w:tcPr>
          <w:p w14:paraId="2E02FD5E"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3</w:t>
            </w:r>
          </w:p>
        </w:tc>
        <w:tc>
          <w:tcPr>
            <w:tcW w:w="513" w:type="dxa"/>
            <w:tcBorders>
              <w:top w:val="single" w:sz="6" w:space="0" w:color="auto"/>
              <w:left w:val="single" w:sz="6" w:space="0" w:color="auto"/>
              <w:bottom w:val="nil"/>
              <w:right w:val="nil"/>
            </w:tcBorders>
            <w:vAlign w:val="center"/>
          </w:tcPr>
          <w:p w14:paraId="43BED04C"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4</w:t>
            </w:r>
          </w:p>
        </w:tc>
        <w:tc>
          <w:tcPr>
            <w:tcW w:w="535" w:type="dxa"/>
            <w:tcBorders>
              <w:top w:val="single" w:sz="6" w:space="0" w:color="auto"/>
              <w:left w:val="single" w:sz="6" w:space="0" w:color="auto"/>
              <w:bottom w:val="nil"/>
              <w:right w:val="nil"/>
            </w:tcBorders>
            <w:vAlign w:val="center"/>
          </w:tcPr>
          <w:p w14:paraId="0A49C296"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5</w:t>
            </w:r>
          </w:p>
        </w:tc>
        <w:tc>
          <w:tcPr>
            <w:tcW w:w="535" w:type="dxa"/>
            <w:tcBorders>
              <w:top w:val="single" w:sz="6" w:space="0" w:color="auto"/>
              <w:left w:val="single" w:sz="6" w:space="0" w:color="auto"/>
              <w:bottom w:val="nil"/>
              <w:right w:val="nil"/>
            </w:tcBorders>
            <w:vAlign w:val="center"/>
          </w:tcPr>
          <w:p w14:paraId="4ABAB933"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6</w:t>
            </w:r>
          </w:p>
        </w:tc>
        <w:tc>
          <w:tcPr>
            <w:tcW w:w="535" w:type="dxa"/>
            <w:tcBorders>
              <w:top w:val="single" w:sz="6" w:space="0" w:color="auto"/>
              <w:left w:val="single" w:sz="6" w:space="0" w:color="auto"/>
              <w:bottom w:val="nil"/>
              <w:right w:val="nil"/>
            </w:tcBorders>
            <w:vAlign w:val="center"/>
          </w:tcPr>
          <w:p w14:paraId="785FC904"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7</w:t>
            </w:r>
          </w:p>
        </w:tc>
        <w:tc>
          <w:tcPr>
            <w:tcW w:w="535" w:type="dxa"/>
            <w:tcBorders>
              <w:top w:val="single" w:sz="6" w:space="0" w:color="auto"/>
              <w:left w:val="single" w:sz="6" w:space="0" w:color="auto"/>
              <w:bottom w:val="nil"/>
              <w:right w:val="nil"/>
            </w:tcBorders>
            <w:vAlign w:val="center"/>
          </w:tcPr>
          <w:p w14:paraId="0DAFA973"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8</w:t>
            </w:r>
          </w:p>
        </w:tc>
        <w:tc>
          <w:tcPr>
            <w:tcW w:w="535" w:type="dxa"/>
            <w:tcBorders>
              <w:top w:val="single" w:sz="6" w:space="0" w:color="auto"/>
              <w:left w:val="single" w:sz="6" w:space="0" w:color="auto"/>
              <w:bottom w:val="nil"/>
              <w:right w:val="nil"/>
            </w:tcBorders>
            <w:vAlign w:val="center"/>
          </w:tcPr>
          <w:p w14:paraId="27045228"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9</w:t>
            </w:r>
          </w:p>
        </w:tc>
        <w:tc>
          <w:tcPr>
            <w:tcW w:w="535" w:type="dxa"/>
            <w:tcBorders>
              <w:top w:val="single" w:sz="6" w:space="0" w:color="auto"/>
              <w:left w:val="single" w:sz="6" w:space="0" w:color="auto"/>
              <w:bottom w:val="nil"/>
              <w:right w:val="nil"/>
            </w:tcBorders>
            <w:vAlign w:val="center"/>
          </w:tcPr>
          <w:p w14:paraId="6BD096E7"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10</w:t>
            </w:r>
          </w:p>
        </w:tc>
        <w:tc>
          <w:tcPr>
            <w:tcW w:w="535" w:type="dxa"/>
            <w:tcBorders>
              <w:top w:val="single" w:sz="6" w:space="0" w:color="auto"/>
              <w:left w:val="single" w:sz="6" w:space="0" w:color="auto"/>
              <w:bottom w:val="nil"/>
              <w:right w:val="nil"/>
            </w:tcBorders>
            <w:vAlign w:val="center"/>
          </w:tcPr>
          <w:p w14:paraId="3C3A1BF9"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11</w:t>
            </w:r>
          </w:p>
        </w:tc>
        <w:tc>
          <w:tcPr>
            <w:tcW w:w="535" w:type="dxa"/>
            <w:tcBorders>
              <w:top w:val="single" w:sz="6" w:space="0" w:color="auto"/>
              <w:left w:val="single" w:sz="6" w:space="0" w:color="auto"/>
              <w:bottom w:val="nil"/>
              <w:right w:val="single" w:sz="6" w:space="0" w:color="auto"/>
            </w:tcBorders>
            <w:vAlign w:val="center"/>
          </w:tcPr>
          <w:p w14:paraId="1C4FE345" w14:textId="77777777" w:rsidR="00F32C4E" w:rsidRPr="004E7209" w:rsidRDefault="00F32C4E" w:rsidP="004E7209">
            <w:pPr>
              <w:keepNext/>
              <w:keepLines/>
              <w:widowControl w:val="0"/>
              <w:spacing w:before="40" w:after="120" w:line="240" w:lineRule="auto"/>
              <w:jc w:val="center"/>
              <w:rPr>
                <w:rFonts w:asciiTheme="majorBidi" w:hAnsiTheme="majorBidi" w:cstheme="majorBidi"/>
                <w:sz w:val="18"/>
                <w:szCs w:val="18"/>
              </w:rPr>
            </w:pPr>
            <w:r w:rsidRPr="004E7209">
              <w:rPr>
                <w:sz w:val="18"/>
                <w:szCs w:val="18"/>
              </w:rPr>
              <w:t>12</w:t>
            </w:r>
          </w:p>
        </w:tc>
      </w:tr>
      <w:tr w:rsidR="00F32C4E" w:rsidRPr="004E7209" w14:paraId="6A14FFA6"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7282C9B0" w14:textId="77777777" w:rsidR="00F32C4E" w:rsidRPr="004E7209" w:rsidRDefault="00F32C4E" w:rsidP="004E7209">
            <w:pPr>
              <w:widowControl w:val="0"/>
              <w:tabs>
                <w:tab w:val="center" w:pos="4153"/>
                <w:tab w:val="right" w:pos="8306"/>
              </w:tabs>
              <w:spacing w:before="40" w:after="120" w:line="240" w:lineRule="auto"/>
              <w:rPr>
                <w:rFonts w:asciiTheme="majorBidi" w:hAnsiTheme="majorBidi" w:cstheme="majorBidi"/>
                <w:sz w:val="18"/>
                <w:szCs w:val="18"/>
              </w:rPr>
            </w:pPr>
            <w:r w:rsidRPr="004E7209">
              <w:rPr>
                <w:sz w:val="18"/>
                <w:szCs w:val="18"/>
              </w:rPr>
              <w:t>2</w:t>
            </w:r>
          </w:p>
        </w:tc>
        <w:tc>
          <w:tcPr>
            <w:tcW w:w="2838" w:type="dxa"/>
            <w:tcBorders>
              <w:top w:val="single" w:sz="6" w:space="0" w:color="auto"/>
              <w:left w:val="single" w:sz="6" w:space="0" w:color="auto"/>
              <w:bottom w:val="nil"/>
              <w:right w:val="nil"/>
            </w:tcBorders>
            <w:vAlign w:val="center"/>
          </w:tcPr>
          <w:p w14:paraId="1E805E79" w14:textId="77777777" w:rsidR="00F32C4E" w:rsidRPr="004E7209" w:rsidRDefault="00F32C4E" w:rsidP="004E7209">
            <w:pPr>
              <w:widowControl w:val="0"/>
              <w:tabs>
                <w:tab w:val="center" w:pos="4153"/>
                <w:tab w:val="right" w:pos="8306"/>
              </w:tabs>
              <w:spacing w:before="40" w:after="120" w:line="240" w:lineRule="auto"/>
              <w:rPr>
                <w:rFonts w:asciiTheme="majorBidi" w:hAnsiTheme="majorBidi" w:cstheme="majorBidi"/>
                <w:sz w:val="18"/>
                <w:szCs w:val="18"/>
              </w:rPr>
            </w:pPr>
            <w:r w:rsidRPr="004E7209">
              <w:rPr>
                <w:sz w:val="18"/>
                <w:szCs w:val="18"/>
              </w:rPr>
              <w:t>грузовой танк высокого давления</w:t>
            </w:r>
          </w:p>
        </w:tc>
        <w:tc>
          <w:tcPr>
            <w:tcW w:w="490" w:type="dxa"/>
            <w:tcBorders>
              <w:top w:val="single" w:sz="6" w:space="0" w:color="auto"/>
              <w:left w:val="single" w:sz="6" w:space="0" w:color="auto"/>
              <w:bottom w:val="nil"/>
              <w:right w:val="nil"/>
            </w:tcBorders>
            <w:vAlign w:val="center"/>
          </w:tcPr>
          <w:p w14:paraId="3DB51369"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66B6799C"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0164470B"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7F061DA6"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8AC7367"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AD3EC70"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F228378"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A1A52F5"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EED5BF8"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2EE0034"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F8A8CD3"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314974DD" w14:textId="77777777" w:rsidR="00F32C4E" w:rsidRPr="004E7209" w:rsidRDefault="00F32C4E" w:rsidP="004E7209">
            <w:pPr>
              <w:keepNext/>
              <w:keepLines/>
              <w:widowControl w:val="0"/>
              <w:spacing w:before="40" w:after="120" w:line="240" w:lineRule="auto"/>
              <w:rPr>
                <w:rFonts w:asciiTheme="majorBidi" w:hAnsiTheme="majorBidi" w:cstheme="majorBidi"/>
                <w:sz w:val="18"/>
                <w:szCs w:val="18"/>
              </w:rPr>
            </w:pPr>
          </w:p>
        </w:tc>
      </w:tr>
      <w:tr w:rsidR="00F32C4E" w:rsidRPr="004E7209" w14:paraId="0C5BBFA3"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42A07A71"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3</w:t>
            </w:r>
          </w:p>
        </w:tc>
        <w:tc>
          <w:tcPr>
            <w:tcW w:w="2838" w:type="dxa"/>
            <w:tcBorders>
              <w:top w:val="single" w:sz="6" w:space="0" w:color="auto"/>
              <w:left w:val="single" w:sz="6" w:space="0" w:color="auto"/>
              <w:bottom w:val="nil"/>
              <w:right w:val="nil"/>
            </w:tcBorders>
            <w:vAlign w:val="center"/>
          </w:tcPr>
          <w:p w14:paraId="2186138D"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закрытый грузовой танк</w:t>
            </w:r>
          </w:p>
        </w:tc>
        <w:tc>
          <w:tcPr>
            <w:tcW w:w="490" w:type="dxa"/>
            <w:tcBorders>
              <w:top w:val="single" w:sz="6" w:space="0" w:color="auto"/>
              <w:left w:val="single" w:sz="6" w:space="0" w:color="auto"/>
              <w:bottom w:val="nil"/>
              <w:right w:val="nil"/>
            </w:tcBorders>
            <w:vAlign w:val="center"/>
          </w:tcPr>
          <w:p w14:paraId="2FA8BB2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7721749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59832E2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188F8CD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61A6CF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ED42D2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CD52C0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907C45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A05153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00C2C0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E031B0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5831DF9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7EAE7502"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36D37588"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4</w:t>
            </w:r>
          </w:p>
        </w:tc>
        <w:tc>
          <w:tcPr>
            <w:tcW w:w="2838" w:type="dxa"/>
            <w:tcBorders>
              <w:top w:val="single" w:sz="6" w:space="0" w:color="auto"/>
              <w:left w:val="single" w:sz="6" w:space="0" w:color="auto"/>
              <w:bottom w:val="nil"/>
              <w:right w:val="nil"/>
            </w:tcBorders>
            <w:vAlign w:val="center"/>
          </w:tcPr>
          <w:p w14:paraId="6950A76A"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открытый грузовой танк с пламегасителями</w:t>
            </w:r>
          </w:p>
        </w:tc>
        <w:tc>
          <w:tcPr>
            <w:tcW w:w="490" w:type="dxa"/>
            <w:tcBorders>
              <w:top w:val="single" w:sz="6" w:space="0" w:color="auto"/>
              <w:left w:val="single" w:sz="6" w:space="0" w:color="auto"/>
              <w:bottom w:val="nil"/>
              <w:right w:val="nil"/>
            </w:tcBorders>
            <w:vAlign w:val="center"/>
          </w:tcPr>
          <w:p w14:paraId="5633728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0EBCDFB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7EE0087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73B1768C"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A1DD76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5DDCF6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96A90C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8415E3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EC82CBC"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069107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9A8D1B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7C81127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724A8F46"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05CBD1D4"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5</w:t>
            </w:r>
          </w:p>
        </w:tc>
        <w:tc>
          <w:tcPr>
            <w:tcW w:w="2838" w:type="dxa"/>
            <w:tcBorders>
              <w:top w:val="single" w:sz="6" w:space="0" w:color="auto"/>
              <w:left w:val="single" w:sz="6" w:space="0" w:color="auto"/>
              <w:bottom w:val="nil"/>
              <w:right w:val="nil"/>
            </w:tcBorders>
            <w:vAlign w:val="center"/>
          </w:tcPr>
          <w:p w14:paraId="773D6E7B"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закрытый грузовой танк</w:t>
            </w:r>
          </w:p>
        </w:tc>
        <w:tc>
          <w:tcPr>
            <w:tcW w:w="490" w:type="dxa"/>
            <w:tcBorders>
              <w:top w:val="single" w:sz="6" w:space="0" w:color="auto"/>
              <w:left w:val="single" w:sz="6" w:space="0" w:color="auto"/>
              <w:bottom w:val="nil"/>
              <w:right w:val="nil"/>
            </w:tcBorders>
            <w:vAlign w:val="center"/>
          </w:tcPr>
          <w:p w14:paraId="0AC454E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28FAE5D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3C4FFF2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63FBA4A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7E76FD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4BA12D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170F75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5CD20B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96CE61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1C409D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8BAAF9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7CEEDAB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29324561"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31677222" w14:textId="77777777" w:rsidR="00F32C4E" w:rsidRPr="004E7209" w:rsidRDefault="00F32C4E" w:rsidP="004E7209">
            <w:pPr>
              <w:widowControl w:val="0"/>
              <w:spacing w:before="40" w:after="120" w:line="240" w:lineRule="auto"/>
              <w:textAlignment w:val="baseline"/>
              <w:rPr>
                <w:rFonts w:asciiTheme="majorBidi" w:hAnsiTheme="majorBidi" w:cstheme="majorBidi"/>
                <w:sz w:val="18"/>
                <w:szCs w:val="18"/>
              </w:rPr>
            </w:pPr>
            <w:r w:rsidRPr="004E7209">
              <w:rPr>
                <w:sz w:val="18"/>
                <w:szCs w:val="18"/>
              </w:rPr>
              <w:t>6</w:t>
            </w:r>
          </w:p>
        </w:tc>
        <w:tc>
          <w:tcPr>
            <w:tcW w:w="2838" w:type="dxa"/>
            <w:tcBorders>
              <w:top w:val="single" w:sz="6" w:space="0" w:color="auto"/>
              <w:left w:val="single" w:sz="6" w:space="0" w:color="auto"/>
              <w:bottom w:val="nil"/>
              <w:right w:val="nil"/>
            </w:tcBorders>
            <w:vAlign w:val="center"/>
          </w:tcPr>
          <w:p w14:paraId="68924602" w14:textId="77777777" w:rsidR="00F32C4E" w:rsidRPr="004E7209" w:rsidRDefault="00F32C4E" w:rsidP="004E7209">
            <w:pPr>
              <w:widowControl w:val="0"/>
              <w:spacing w:before="40" w:after="120" w:line="240" w:lineRule="auto"/>
              <w:textAlignment w:val="baseline"/>
              <w:rPr>
                <w:rFonts w:asciiTheme="majorBidi" w:hAnsiTheme="majorBidi" w:cstheme="majorBidi"/>
                <w:sz w:val="18"/>
                <w:szCs w:val="18"/>
              </w:rPr>
            </w:pPr>
            <w:r w:rsidRPr="004E7209">
              <w:rPr>
                <w:sz w:val="18"/>
                <w:szCs w:val="18"/>
              </w:rPr>
              <w:t>вкладной грузовой танк</w:t>
            </w:r>
          </w:p>
        </w:tc>
        <w:tc>
          <w:tcPr>
            <w:tcW w:w="490" w:type="dxa"/>
            <w:tcBorders>
              <w:top w:val="single" w:sz="6" w:space="0" w:color="auto"/>
              <w:left w:val="single" w:sz="6" w:space="0" w:color="auto"/>
              <w:bottom w:val="nil"/>
              <w:right w:val="nil"/>
            </w:tcBorders>
            <w:vAlign w:val="center"/>
          </w:tcPr>
          <w:p w14:paraId="4E94BBC1"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3AF3ACB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3135948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6F90447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C9FEE11"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E7CAB7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FCAAAE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D0C370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8A7640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8B536A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AFDD9B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67970F4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2AC500DE"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089C5642"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7</w:t>
            </w:r>
          </w:p>
        </w:tc>
        <w:tc>
          <w:tcPr>
            <w:tcW w:w="2838" w:type="dxa"/>
            <w:tcBorders>
              <w:top w:val="single" w:sz="6" w:space="0" w:color="auto"/>
              <w:left w:val="single" w:sz="6" w:space="0" w:color="auto"/>
              <w:bottom w:val="nil"/>
              <w:right w:val="nil"/>
            </w:tcBorders>
            <w:vAlign w:val="center"/>
          </w:tcPr>
          <w:p w14:paraId="70A5E868"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встроенный грузовой танк</w:t>
            </w:r>
          </w:p>
        </w:tc>
        <w:tc>
          <w:tcPr>
            <w:tcW w:w="490" w:type="dxa"/>
            <w:tcBorders>
              <w:top w:val="single" w:sz="6" w:space="0" w:color="auto"/>
              <w:left w:val="single" w:sz="6" w:space="0" w:color="auto"/>
              <w:bottom w:val="nil"/>
              <w:right w:val="nil"/>
            </w:tcBorders>
            <w:vAlign w:val="center"/>
          </w:tcPr>
          <w:p w14:paraId="27D1D41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37C26F5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39372A0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145480A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8D830E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8D9DF0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94DA46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2A7BD6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8192F8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940CFC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66F89D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4008C04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4E2EA939"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62BF0A68"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8</w:t>
            </w:r>
          </w:p>
        </w:tc>
        <w:tc>
          <w:tcPr>
            <w:tcW w:w="2838" w:type="dxa"/>
            <w:tcBorders>
              <w:top w:val="single" w:sz="6" w:space="0" w:color="auto"/>
              <w:left w:val="single" w:sz="6" w:space="0" w:color="auto"/>
              <w:bottom w:val="nil"/>
              <w:right w:val="nil"/>
            </w:tcBorders>
            <w:vAlign w:val="center"/>
          </w:tcPr>
          <w:p w14:paraId="55FF15BE"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грузовой танк, стенки которого не являются частью внешнего корпуса</w:t>
            </w:r>
          </w:p>
        </w:tc>
        <w:tc>
          <w:tcPr>
            <w:tcW w:w="490" w:type="dxa"/>
            <w:tcBorders>
              <w:top w:val="single" w:sz="6" w:space="0" w:color="auto"/>
              <w:left w:val="single" w:sz="6" w:space="0" w:color="auto"/>
              <w:bottom w:val="nil"/>
              <w:right w:val="nil"/>
            </w:tcBorders>
            <w:vAlign w:val="center"/>
          </w:tcPr>
          <w:p w14:paraId="35F1EB5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1CDD85B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795F06D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4D96EFC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27A693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D22F90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1B7AB0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E2800B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FAFF43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C38173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EDEF51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7A6D4CF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7F69FE53"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6F1ED588"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9</w:t>
            </w:r>
          </w:p>
        </w:tc>
        <w:tc>
          <w:tcPr>
            <w:tcW w:w="2838" w:type="dxa"/>
            <w:tcBorders>
              <w:top w:val="single" w:sz="6" w:space="0" w:color="auto"/>
              <w:left w:val="single" w:sz="6" w:space="0" w:color="auto"/>
              <w:bottom w:val="nil"/>
              <w:right w:val="nil"/>
            </w:tcBorders>
            <w:vAlign w:val="center"/>
          </w:tcPr>
          <w:p w14:paraId="0CF2BCD8"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мембранный танк</w:t>
            </w:r>
          </w:p>
        </w:tc>
        <w:tc>
          <w:tcPr>
            <w:tcW w:w="490" w:type="dxa"/>
            <w:tcBorders>
              <w:top w:val="single" w:sz="6" w:space="0" w:color="auto"/>
              <w:left w:val="single" w:sz="6" w:space="0" w:color="auto"/>
              <w:bottom w:val="nil"/>
              <w:right w:val="nil"/>
            </w:tcBorders>
            <w:vAlign w:val="center"/>
          </w:tcPr>
          <w:p w14:paraId="5743567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4D586B8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54219CD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2889CD0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98C3E5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441836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05AC57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55503F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98545D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8D512B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13AABA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12D7E49C"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56DB0628"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204EA533"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10</w:t>
            </w:r>
          </w:p>
        </w:tc>
        <w:tc>
          <w:tcPr>
            <w:tcW w:w="2838" w:type="dxa"/>
            <w:tcBorders>
              <w:top w:val="single" w:sz="6" w:space="0" w:color="auto"/>
              <w:left w:val="single" w:sz="6" w:space="0" w:color="auto"/>
              <w:bottom w:val="nil"/>
              <w:right w:val="nil"/>
            </w:tcBorders>
            <w:vAlign w:val="center"/>
          </w:tcPr>
          <w:p w14:paraId="04245080"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давление срабатывания клапана повышенного давления/</w:t>
            </w:r>
            <w:r w:rsidR="00B572D0">
              <w:rPr>
                <w:sz w:val="18"/>
                <w:szCs w:val="18"/>
              </w:rPr>
              <w:t xml:space="preserve"> </w:t>
            </w:r>
            <w:r w:rsidRPr="004E7209">
              <w:rPr>
                <w:sz w:val="18"/>
                <w:szCs w:val="18"/>
              </w:rPr>
              <w:t>быстродействующего выпускного клапана/предохранительного клапана в кПа</w:t>
            </w:r>
          </w:p>
        </w:tc>
        <w:tc>
          <w:tcPr>
            <w:tcW w:w="490" w:type="dxa"/>
            <w:tcBorders>
              <w:top w:val="single" w:sz="6" w:space="0" w:color="auto"/>
              <w:left w:val="single" w:sz="6" w:space="0" w:color="auto"/>
              <w:bottom w:val="nil"/>
              <w:right w:val="nil"/>
            </w:tcBorders>
            <w:vAlign w:val="center"/>
          </w:tcPr>
          <w:p w14:paraId="0030F01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7077F8B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458DC4E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6AC77ECC"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25850B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11E73F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852EC7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046BB7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492B87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BBABCB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5E59AE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1474909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71AB3F32"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2B88138F"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11</w:t>
            </w:r>
          </w:p>
        </w:tc>
        <w:tc>
          <w:tcPr>
            <w:tcW w:w="2838" w:type="dxa"/>
            <w:tcBorders>
              <w:top w:val="single" w:sz="6" w:space="0" w:color="auto"/>
              <w:left w:val="single" w:sz="6" w:space="0" w:color="auto"/>
              <w:bottom w:val="nil"/>
              <w:right w:val="nil"/>
            </w:tcBorders>
            <w:vAlign w:val="center"/>
          </w:tcPr>
          <w:p w14:paraId="1E63256D"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штуцер для присоединения устройства для взятия проб</w:t>
            </w:r>
          </w:p>
        </w:tc>
        <w:tc>
          <w:tcPr>
            <w:tcW w:w="490" w:type="dxa"/>
            <w:tcBorders>
              <w:top w:val="single" w:sz="6" w:space="0" w:color="auto"/>
              <w:left w:val="single" w:sz="6" w:space="0" w:color="auto"/>
              <w:bottom w:val="nil"/>
              <w:right w:val="nil"/>
            </w:tcBorders>
            <w:vAlign w:val="center"/>
          </w:tcPr>
          <w:p w14:paraId="5C9F7D3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6D93B72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56E5CC3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48D79E9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2EAD29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59D508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F283AC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564441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29588C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DAD841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4B0ACD1"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08E26E3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141AD2DC"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51A44DBC"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12</w:t>
            </w:r>
          </w:p>
        </w:tc>
        <w:tc>
          <w:tcPr>
            <w:tcW w:w="2838" w:type="dxa"/>
            <w:tcBorders>
              <w:top w:val="single" w:sz="6" w:space="0" w:color="auto"/>
              <w:left w:val="single" w:sz="6" w:space="0" w:color="auto"/>
              <w:bottom w:val="nil"/>
              <w:right w:val="nil"/>
            </w:tcBorders>
            <w:vAlign w:val="center"/>
          </w:tcPr>
          <w:p w14:paraId="274706C8"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отверстие для взятия проб</w:t>
            </w:r>
          </w:p>
        </w:tc>
        <w:tc>
          <w:tcPr>
            <w:tcW w:w="490" w:type="dxa"/>
            <w:tcBorders>
              <w:top w:val="single" w:sz="6" w:space="0" w:color="auto"/>
              <w:left w:val="single" w:sz="6" w:space="0" w:color="auto"/>
              <w:bottom w:val="nil"/>
              <w:right w:val="nil"/>
            </w:tcBorders>
            <w:vAlign w:val="center"/>
          </w:tcPr>
          <w:p w14:paraId="6ADBE631"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111AE73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5024840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23EA5EC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142EEC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FCE429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6DEA5C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68B93B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3AEE96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83D4CD1"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2B8C87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35EE5AB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29FF21C9"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6417F41F"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13</w:t>
            </w:r>
          </w:p>
        </w:tc>
        <w:tc>
          <w:tcPr>
            <w:tcW w:w="2838" w:type="dxa"/>
            <w:tcBorders>
              <w:top w:val="single" w:sz="6" w:space="0" w:color="auto"/>
              <w:left w:val="single" w:sz="6" w:space="0" w:color="auto"/>
              <w:bottom w:val="nil"/>
              <w:right w:val="nil"/>
            </w:tcBorders>
            <w:vAlign w:val="center"/>
          </w:tcPr>
          <w:p w14:paraId="05FD3DEE" w14:textId="77777777" w:rsidR="00F32C4E" w:rsidRPr="004E7209" w:rsidRDefault="00F32C4E" w:rsidP="004E7209">
            <w:pPr>
              <w:widowControl w:val="0"/>
              <w:spacing w:before="40" w:after="120" w:line="240" w:lineRule="auto"/>
              <w:rPr>
                <w:rFonts w:asciiTheme="majorBidi" w:hAnsiTheme="majorBidi" w:cstheme="majorBidi"/>
                <w:sz w:val="18"/>
                <w:szCs w:val="18"/>
              </w:rPr>
            </w:pPr>
            <w:proofErr w:type="spellStart"/>
            <w:r w:rsidRPr="004E7209">
              <w:rPr>
                <w:sz w:val="18"/>
                <w:szCs w:val="18"/>
              </w:rPr>
              <w:t>водораспылительная</w:t>
            </w:r>
            <w:proofErr w:type="spellEnd"/>
            <w:r w:rsidRPr="004E7209">
              <w:rPr>
                <w:sz w:val="18"/>
                <w:szCs w:val="18"/>
              </w:rPr>
              <w:t xml:space="preserve"> система</w:t>
            </w:r>
          </w:p>
        </w:tc>
        <w:tc>
          <w:tcPr>
            <w:tcW w:w="490" w:type="dxa"/>
            <w:tcBorders>
              <w:top w:val="single" w:sz="6" w:space="0" w:color="auto"/>
              <w:left w:val="single" w:sz="6" w:space="0" w:color="auto"/>
              <w:bottom w:val="nil"/>
              <w:right w:val="nil"/>
            </w:tcBorders>
            <w:vAlign w:val="center"/>
          </w:tcPr>
          <w:p w14:paraId="5F3D7FD1"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555D632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7AB163B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024A9B0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32A1CA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019A2CF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2BB67E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A8DBDE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ABB534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F75ECFC"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A11498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643D980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4C887309"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3BBFE78C"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14</w:t>
            </w:r>
          </w:p>
        </w:tc>
        <w:tc>
          <w:tcPr>
            <w:tcW w:w="2838" w:type="dxa"/>
            <w:tcBorders>
              <w:top w:val="single" w:sz="6" w:space="0" w:color="auto"/>
              <w:left w:val="single" w:sz="6" w:space="0" w:color="auto"/>
              <w:bottom w:val="nil"/>
              <w:right w:val="nil"/>
            </w:tcBorders>
            <w:vAlign w:val="center"/>
          </w:tcPr>
          <w:p w14:paraId="4C22C34B"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сигнализатор внутреннего давления 40 кПа…</w:t>
            </w:r>
          </w:p>
        </w:tc>
        <w:tc>
          <w:tcPr>
            <w:tcW w:w="490" w:type="dxa"/>
            <w:tcBorders>
              <w:top w:val="single" w:sz="6" w:space="0" w:color="auto"/>
              <w:left w:val="single" w:sz="6" w:space="0" w:color="auto"/>
              <w:bottom w:val="nil"/>
              <w:right w:val="nil"/>
            </w:tcBorders>
            <w:vAlign w:val="center"/>
          </w:tcPr>
          <w:p w14:paraId="6CAB017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7765122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7B76DBE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19DF167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E6EB711"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871D21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19621DC"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79DDCC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E2B685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24E348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4D42335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7FB7E2E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0672B6A4"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29B20640"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15</w:t>
            </w:r>
          </w:p>
        </w:tc>
        <w:tc>
          <w:tcPr>
            <w:tcW w:w="2838" w:type="dxa"/>
            <w:tcBorders>
              <w:top w:val="single" w:sz="6" w:space="0" w:color="auto"/>
              <w:left w:val="single" w:sz="6" w:space="0" w:color="auto"/>
              <w:bottom w:val="nil"/>
              <w:right w:val="nil"/>
            </w:tcBorders>
            <w:vAlign w:val="center"/>
          </w:tcPr>
          <w:p w14:paraId="2DA680E5"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возможность подогрева груза с берега</w:t>
            </w:r>
          </w:p>
        </w:tc>
        <w:tc>
          <w:tcPr>
            <w:tcW w:w="490" w:type="dxa"/>
            <w:tcBorders>
              <w:top w:val="single" w:sz="6" w:space="0" w:color="auto"/>
              <w:left w:val="single" w:sz="6" w:space="0" w:color="auto"/>
              <w:bottom w:val="nil"/>
              <w:right w:val="nil"/>
            </w:tcBorders>
            <w:vAlign w:val="center"/>
          </w:tcPr>
          <w:p w14:paraId="67AB9B2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3D6BBEF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698B0D5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168B67C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D18CE0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BA3C33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4861B6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7D7391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16B69B1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668E34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0E3E26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31723BF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22C39E61" w14:textId="77777777" w:rsidTr="00F32C4E">
        <w:trPr>
          <w:cantSplit/>
          <w:trHeight w:val="20"/>
          <w:jc w:val="center"/>
        </w:trPr>
        <w:tc>
          <w:tcPr>
            <w:tcW w:w="536" w:type="dxa"/>
            <w:tcBorders>
              <w:top w:val="single" w:sz="6" w:space="0" w:color="auto"/>
              <w:left w:val="single" w:sz="6" w:space="0" w:color="auto"/>
              <w:bottom w:val="nil"/>
              <w:right w:val="nil"/>
            </w:tcBorders>
            <w:shd w:val="clear" w:color="auto" w:fill="D9D9D9"/>
          </w:tcPr>
          <w:p w14:paraId="79D5717D"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16</w:t>
            </w:r>
          </w:p>
        </w:tc>
        <w:tc>
          <w:tcPr>
            <w:tcW w:w="2838" w:type="dxa"/>
            <w:tcBorders>
              <w:top w:val="single" w:sz="6" w:space="0" w:color="auto"/>
              <w:left w:val="single" w:sz="6" w:space="0" w:color="auto"/>
              <w:bottom w:val="nil"/>
              <w:right w:val="nil"/>
            </w:tcBorders>
            <w:vAlign w:val="center"/>
          </w:tcPr>
          <w:p w14:paraId="0C6FC64B"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судовая установка для подогрева груза</w:t>
            </w:r>
          </w:p>
        </w:tc>
        <w:tc>
          <w:tcPr>
            <w:tcW w:w="490" w:type="dxa"/>
            <w:tcBorders>
              <w:top w:val="single" w:sz="6" w:space="0" w:color="auto"/>
              <w:left w:val="single" w:sz="6" w:space="0" w:color="auto"/>
              <w:bottom w:val="nil"/>
              <w:right w:val="nil"/>
            </w:tcBorders>
            <w:vAlign w:val="center"/>
          </w:tcPr>
          <w:p w14:paraId="3716E4B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nil"/>
              <w:right w:val="nil"/>
            </w:tcBorders>
            <w:vAlign w:val="center"/>
          </w:tcPr>
          <w:p w14:paraId="04512689" w14:textId="77777777" w:rsidR="00F32C4E" w:rsidRPr="004E7209" w:rsidRDefault="00F32C4E" w:rsidP="004E7209">
            <w:pPr>
              <w:widowControl w:val="0"/>
              <w:tabs>
                <w:tab w:val="center" w:pos="4153"/>
                <w:tab w:val="right" w:pos="8306"/>
              </w:tabs>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nil"/>
              <w:right w:val="nil"/>
            </w:tcBorders>
            <w:vAlign w:val="center"/>
          </w:tcPr>
          <w:p w14:paraId="3840186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nil"/>
              <w:right w:val="nil"/>
            </w:tcBorders>
            <w:vAlign w:val="center"/>
          </w:tcPr>
          <w:p w14:paraId="0DF42D7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6B7FE04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3CAEAC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A9E24D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5FF7532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2E3E926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3182737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nil"/>
            </w:tcBorders>
            <w:vAlign w:val="center"/>
          </w:tcPr>
          <w:p w14:paraId="7493BEF1"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nil"/>
              <w:right w:val="single" w:sz="6" w:space="0" w:color="auto"/>
            </w:tcBorders>
            <w:vAlign w:val="center"/>
          </w:tcPr>
          <w:p w14:paraId="63111E4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539771D8" w14:textId="77777777" w:rsidTr="00F32C4E">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459FAA22"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17</w:t>
            </w:r>
          </w:p>
        </w:tc>
        <w:tc>
          <w:tcPr>
            <w:tcW w:w="2838" w:type="dxa"/>
            <w:tcBorders>
              <w:top w:val="single" w:sz="6" w:space="0" w:color="auto"/>
              <w:left w:val="single" w:sz="6" w:space="0" w:color="auto"/>
              <w:bottom w:val="single" w:sz="6" w:space="0" w:color="auto"/>
              <w:right w:val="nil"/>
            </w:tcBorders>
            <w:vAlign w:val="center"/>
          </w:tcPr>
          <w:p w14:paraId="194EAB5A"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система охлаждения груза</w:t>
            </w:r>
          </w:p>
        </w:tc>
        <w:tc>
          <w:tcPr>
            <w:tcW w:w="490" w:type="dxa"/>
            <w:tcBorders>
              <w:top w:val="single" w:sz="6" w:space="0" w:color="auto"/>
              <w:left w:val="single" w:sz="6" w:space="0" w:color="auto"/>
              <w:bottom w:val="single" w:sz="6" w:space="0" w:color="auto"/>
              <w:right w:val="nil"/>
            </w:tcBorders>
            <w:vAlign w:val="center"/>
          </w:tcPr>
          <w:p w14:paraId="7A105CB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single" w:sz="6" w:space="0" w:color="auto"/>
              <w:right w:val="nil"/>
            </w:tcBorders>
            <w:vAlign w:val="center"/>
          </w:tcPr>
          <w:p w14:paraId="60C2653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single" w:sz="6" w:space="0" w:color="auto"/>
              <w:right w:val="nil"/>
            </w:tcBorders>
            <w:vAlign w:val="center"/>
          </w:tcPr>
          <w:p w14:paraId="1CB310B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single" w:sz="6" w:space="0" w:color="auto"/>
              <w:right w:val="nil"/>
            </w:tcBorders>
            <w:vAlign w:val="center"/>
          </w:tcPr>
          <w:p w14:paraId="1C94BC0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0FE554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81B2F03"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5E736D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230C60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428E8A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0725C2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E455BC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35DF539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2BB6F923" w14:textId="77777777" w:rsidTr="00F32C4E">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73F75411"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18</w:t>
            </w:r>
          </w:p>
        </w:tc>
        <w:tc>
          <w:tcPr>
            <w:tcW w:w="2838" w:type="dxa"/>
            <w:tcBorders>
              <w:top w:val="single" w:sz="6" w:space="0" w:color="auto"/>
              <w:left w:val="single" w:sz="6" w:space="0" w:color="auto"/>
              <w:bottom w:val="single" w:sz="6" w:space="0" w:color="auto"/>
              <w:right w:val="nil"/>
            </w:tcBorders>
            <w:vAlign w:val="center"/>
          </w:tcPr>
          <w:p w14:paraId="7260FFE4"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установка для закачивания инертного газа</w:t>
            </w:r>
          </w:p>
        </w:tc>
        <w:tc>
          <w:tcPr>
            <w:tcW w:w="490" w:type="dxa"/>
            <w:tcBorders>
              <w:top w:val="single" w:sz="6" w:space="0" w:color="auto"/>
              <w:left w:val="single" w:sz="6" w:space="0" w:color="auto"/>
              <w:bottom w:val="single" w:sz="6" w:space="0" w:color="auto"/>
              <w:right w:val="nil"/>
            </w:tcBorders>
            <w:vAlign w:val="center"/>
          </w:tcPr>
          <w:p w14:paraId="0E45C771"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single" w:sz="6" w:space="0" w:color="auto"/>
              <w:right w:val="nil"/>
            </w:tcBorders>
            <w:vAlign w:val="center"/>
          </w:tcPr>
          <w:p w14:paraId="2600E60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single" w:sz="6" w:space="0" w:color="auto"/>
              <w:right w:val="nil"/>
            </w:tcBorders>
            <w:vAlign w:val="center"/>
          </w:tcPr>
          <w:p w14:paraId="0B85B2A7"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single" w:sz="6" w:space="0" w:color="auto"/>
              <w:right w:val="nil"/>
            </w:tcBorders>
            <w:vAlign w:val="center"/>
          </w:tcPr>
          <w:p w14:paraId="232359C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1E3902F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C336A0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B76DC5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9EFDAF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51B0C62B"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5AF4A8C"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0CB980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0D951799"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1CF200FB" w14:textId="77777777" w:rsidTr="00F32C4E">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2580822B"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19</w:t>
            </w:r>
          </w:p>
        </w:tc>
        <w:tc>
          <w:tcPr>
            <w:tcW w:w="2838" w:type="dxa"/>
            <w:tcBorders>
              <w:top w:val="single" w:sz="6" w:space="0" w:color="auto"/>
              <w:left w:val="single" w:sz="6" w:space="0" w:color="auto"/>
              <w:bottom w:val="single" w:sz="6" w:space="0" w:color="auto"/>
              <w:right w:val="nil"/>
            </w:tcBorders>
            <w:vAlign w:val="center"/>
          </w:tcPr>
          <w:p w14:paraId="4E0E65EA"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газоотводный трубопровод и подогреваемая установка</w:t>
            </w:r>
          </w:p>
        </w:tc>
        <w:tc>
          <w:tcPr>
            <w:tcW w:w="490" w:type="dxa"/>
            <w:tcBorders>
              <w:top w:val="single" w:sz="6" w:space="0" w:color="auto"/>
              <w:left w:val="single" w:sz="6" w:space="0" w:color="auto"/>
              <w:bottom w:val="single" w:sz="6" w:space="0" w:color="auto"/>
              <w:right w:val="nil"/>
            </w:tcBorders>
            <w:vAlign w:val="center"/>
          </w:tcPr>
          <w:p w14:paraId="1968A7F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single" w:sz="6" w:space="0" w:color="auto"/>
              <w:right w:val="nil"/>
            </w:tcBorders>
            <w:vAlign w:val="center"/>
          </w:tcPr>
          <w:p w14:paraId="5F01508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single" w:sz="6" w:space="0" w:color="auto"/>
              <w:right w:val="nil"/>
            </w:tcBorders>
            <w:vAlign w:val="center"/>
          </w:tcPr>
          <w:p w14:paraId="507C218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single" w:sz="6" w:space="0" w:color="auto"/>
              <w:right w:val="nil"/>
            </w:tcBorders>
            <w:vAlign w:val="center"/>
          </w:tcPr>
          <w:p w14:paraId="451F8FB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6D823A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CDBEFB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C89297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5085AB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0C8E4B4C"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49EB6A64"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75D589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031D7A85"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r w:rsidR="00F32C4E" w:rsidRPr="004E7209" w14:paraId="203EBF1C" w14:textId="77777777" w:rsidTr="00F32C4E">
        <w:trPr>
          <w:cantSplit/>
          <w:trHeight w:val="20"/>
          <w:jc w:val="center"/>
        </w:trPr>
        <w:tc>
          <w:tcPr>
            <w:tcW w:w="536" w:type="dxa"/>
            <w:tcBorders>
              <w:top w:val="single" w:sz="6" w:space="0" w:color="auto"/>
              <w:left w:val="single" w:sz="6" w:space="0" w:color="auto"/>
              <w:bottom w:val="single" w:sz="6" w:space="0" w:color="auto"/>
              <w:right w:val="nil"/>
            </w:tcBorders>
            <w:shd w:val="clear" w:color="auto" w:fill="D9D9D9"/>
          </w:tcPr>
          <w:p w14:paraId="0B1C6DAA"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20</w:t>
            </w:r>
          </w:p>
        </w:tc>
        <w:tc>
          <w:tcPr>
            <w:tcW w:w="2838" w:type="dxa"/>
            <w:tcBorders>
              <w:top w:val="single" w:sz="6" w:space="0" w:color="auto"/>
              <w:left w:val="single" w:sz="6" w:space="0" w:color="auto"/>
              <w:bottom w:val="single" w:sz="6" w:space="0" w:color="auto"/>
              <w:right w:val="nil"/>
            </w:tcBorders>
            <w:vAlign w:val="center"/>
          </w:tcPr>
          <w:p w14:paraId="5CA7BA05" w14:textId="77777777" w:rsidR="00F32C4E" w:rsidRPr="004E7209" w:rsidRDefault="00F32C4E" w:rsidP="004E7209">
            <w:pPr>
              <w:widowControl w:val="0"/>
              <w:spacing w:before="40" w:after="120" w:line="240" w:lineRule="auto"/>
              <w:rPr>
                <w:rFonts w:asciiTheme="majorBidi" w:hAnsiTheme="majorBidi" w:cstheme="majorBidi"/>
                <w:sz w:val="18"/>
                <w:szCs w:val="18"/>
              </w:rPr>
            </w:pPr>
            <w:r w:rsidRPr="004E7209">
              <w:rPr>
                <w:sz w:val="18"/>
                <w:szCs w:val="18"/>
              </w:rPr>
              <w:t>соответствует правилам постройки согласно замечанию (замечаниям) … в колонке 20 таблицы С главы</w:t>
            </w:r>
            <w:r w:rsidR="00B572D0">
              <w:rPr>
                <w:sz w:val="18"/>
                <w:szCs w:val="18"/>
              </w:rPr>
              <w:t> </w:t>
            </w:r>
            <w:r w:rsidRPr="004E7209">
              <w:rPr>
                <w:sz w:val="18"/>
                <w:szCs w:val="18"/>
              </w:rPr>
              <w:t>3.2</w:t>
            </w:r>
          </w:p>
        </w:tc>
        <w:tc>
          <w:tcPr>
            <w:tcW w:w="490" w:type="dxa"/>
            <w:tcBorders>
              <w:top w:val="single" w:sz="6" w:space="0" w:color="auto"/>
              <w:left w:val="single" w:sz="6" w:space="0" w:color="auto"/>
              <w:bottom w:val="single" w:sz="6" w:space="0" w:color="auto"/>
              <w:right w:val="nil"/>
            </w:tcBorders>
            <w:vAlign w:val="center"/>
          </w:tcPr>
          <w:p w14:paraId="2998328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04" w:type="dxa"/>
            <w:tcBorders>
              <w:top w:val="single" w:sz="6" w:space="0" w:color="auto"/>
              <w:left w:val="single" w:sz="6" w:space="0" w:color="auto"/>
              <w:bottom w:val="single" w:sz="6" w:space="0" w:color="auto"/>
              <w:right w:val="nil"/>
            </w:tcBorders>
            <w:vAlign w:val="center"/>
          </w:tcPr>
          <w:p w14:paraId="4ED811CE"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476" w:type="dxa"/>
            <w:tcBorders>
              <w:top w:val="single" w:sz="6" w:space="0" w:color="auto"/>
              <w:left w:val="single" w:sz="6" w:space="0" w:color="auto"/>
              <w:bottom w:val="single" w:sz="6" w:space="0" w:color="auto"/>
              <w:right w:val="nil"/>
            </w:tcBorders>
            <w:vAlign w:val="center"/>
          </w:tcPr>
          <w:p w14:paraId="522FE9B8"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13" w:type="dxa"/>
            <w:tcBorders>
              <w:top w:val="single" w:sz="6" w:space="0" w:color="auto"/>
              <w:left w:val="single" w:sz="6" w:space="0" w:color="auto"/>
              <w:bottom w:val="single" w:sz="6" w:space="0" w:color="auto"/>
              <w:right w:val="nil"/>
            </w:tcBorders>
            <w:vAlign w:val="center"/>
          </w:tcPr>
          <w:p w14:paraId="1326288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39EDF0C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83BCAE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8E4D9DD"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6E86BF2F"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42616E5A"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2ED34B56"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nil"/>
            </w:tcBorders>
            <w:vAlign w:val="center"/>
          </w:tcPr>
          <w:p w14:paraId="7AFDF782"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c>
          <w:tcPr>
            <w:tcW w:w="535" w:type="dxa"/>
            <w:tcBorders>
              <w:top w:val="single" w:sz="6" w:space="0" w:color="auto"/>
              <w:left w:val="single" w:sz="6" w:space="0" w:color="auto"/>
              <w:bottom w:val="single" w:sz="6" w:space="0" w:color="auto"/>
              <w:right w:val="single" w:sz="6" w:space="0" w:color="auto"/>
            </w:tcBorders>
            <w:vAlign w:val="center"/>
          </w:tcPr>
          <w:p w14:paraId="7C0D2B30" w14:textId="77777777" w:rsidR="00F32C4E" w:rsidRPr="004E7209" w:rsidRDefault="00F32C4E" w:rsidP="004E7209">
            <w:pPr>
              <w:widowControl w:val="0"/>
              <w:spacing w:before="40" w:after="120" w:line="240" w:lineRule="auto"/>
              <w:rPr>
                <w:rFonts w:asciiTheme="majorBidi" w:hAnsiTheme="majorBidi" w:cstheme="majorBidi"/>
                <w:sz w:val="18"/>
                <w:szCs w:val="18"/>
              </w:rPr>
            </w:pPr>
          </w:p>
        </w:tc>
      </w:tr>
    </w:tbl>
    <w:p w14:paraId="22365397" w14:textId="77777777" w:rsidR="00F32C4E" w:rsidRPr="003376FD" w:rsidRDefault="00F32C4E" w:rsidP="00F32C4E">
      <w:pPr>
        <w:pStyle w:val="SingleTxtG"/>
        <w:pageBreakBefore/>
        <w:tabs>
          <w:tab w:val="left" w:pos="1560"/>
          <w:tab w:val="left" w:pos="1985"/>
        </w:tabs>
      </w:pPr>
      <w:r w:rsidRPr="003376FD">
        <w:lastRenderedPageBreak/>
        <w:t>8.6.1.4</w:t>
      </w:r>
      <w:r w:rsidRPr="003376FD">
        <w:tab/>
      </w:r>
      <w:r w:rsidRPr="00554EEE">
        <w:t xml:space="preserve">Заменить таблицу, приведенную в конце </w:t>
      </w:r>
      <w:r>
        <w:t>подраздела</w:t>
      </w:r>
      <w:r w:rsidRPr="00554EEE">
        <w:t>, следующей таблицей:</w:t>
      </w:r>
    </w:p>
    <w:tbl>
      <w:tblPr>
        <w:tblW w:w="9729" w:type="dxa"/>
        <w:jc w:val="center"/>
        <w:tblLayout w:type="fixed"/>
        <w:tblCellMar>
          <w:left w:w="66" w:type="dxa"/>
          <w:right w:w="66" w:type="dxa"/>
        </w:tblCellMar>
        <w:tblLook w:val="0000" w:firstRow="0" w:lastRow="0" w:firstColumn="0" w:lastColumn="0" w:noHBand="0" w:noVBand="0"/>
      </w:tblPr>
      <w:tblGrid>
        <w:gridCol w:w="523"/>
        <w:gridCol w:w="2929"/>
        <w:gridCol w:w="508"/>
        <w:gridCol w:w="492"/>
        <w:gridCol w:w="546"/>
        <w:gridCol w:w="560"/>
        <w:gridCol w:w="503"/>
        <w:gridCol w:w="518"/>
        <w:gridCol w:w="490"/>
        <w:gridCol w:w="546"/>
        <w:gridCol w:w="518"/>
        <w:gridCol w:w="602"/>
        <w:gridCol w:w="462"/>
        <w:gridCol w:w="532"/>
      </w:tblGrid>
      <w:tr w:rsidR="00F32C4E" w:rsidRPr="00B572D0" w14:paraId="255B3C19" w14:textId="77777777" w:rsidTr="00F32C4E">
        <w:trPr>
          <w:cantSplit/>
          <w:jc w:val="center"/>
        </w:trPr>
        <w:tc>
          <w:tcPr>
            <w:tcW w:w="523" w:type="dxa"/>
            <w:tcBorders>
              <w:bottom w:val="single" w:sz="6" w:space="0" w:color="auto"/>
              <w:right w:val="single" w:sz="6" w:space="0" w:color="auto"/>
            </w:tcBorders>
          </w:tcPr>
          <w:p w14:paraId="19318719" w14:textId="77777777" w:rsidR="00F32C4E" w:rsidRPr="00B572D0" w:rsidRDefault="00F32C4E" w:rsidP="00B572D0">
            <w:pPr>
              <w:spacing w:before="80" w:after="80" w:line="240" w:lineRule="auto"/>
              <w:rPr>
                <w:rFonts w:asciiTheme="majorBidi" w:hAnsiTheme="majorBidi" w:cstheme="majorBidi"/>
                <w:sz w:val="18"/>
                <w:szCs w:val="18"/>
              </w:rPr>
            </w:pPr>
          </w:p>
        </w:tc>
        <w:tc>
          <w:tcPr>
            <w:tcW w:w="9206" w:type="dxa"/>
            <w:gridSpan w:val="13"/>
            <w:tcBorders>
              <w:top w:val="single" w:sz="6" w:space="0" w:color="auto"/>
              <w:left w:val="single" w:sz="6" w:space="0" w:color="auto"/>
              <w:bottom w:val="nil"/>
              <w:right w:val="single" w:sz="6" w:space="0" w:color="auto"/>
            </w:tcBorders>
            <w:vAlign w:val="center"/>
          </w:tcPr>
          <w:p w14:paraId="1C188940" w14:textId="77777777" w:rsidR="003F0E5E" w:rsidRPr="00B572D0" w:rsidRDefault="003F0E5E" w:rsidP="00B572D0">
            <w:pPr>
              <w:spacing w:before="80" w:after="80" w:line="240" w:lineRule="auto"/>
              <w:jc w:val="right"/>
              <w:rPr>
                <w:b/>
                <w:bCs/>
                <w:sz w:val="18"/>
                <w:szCs w:val="18"/>
              </w:rPr>
            </w:pPr>
            <w:r w:rsidRPr="00B572D0">
              <w:rPr>
                <w:b/>
                <w:bCs/>
                <w:sz w:val="18"/>
                <w:szCs w:val="18"/>
              </w:rPr>
              <w:t>3</w:t>
            </w:r>
          </w:p>
          <w:p w14:paraId="74561471" w14:textId="77777777" w:rsidR="00F32C4E" w:rsidRPr="00B572D0" w:rsidRDefault="00F32C4E" w:rsidP="00B572D0">
            <w:pPr>
              <w:spacing w:before="80" w:after="80" w:line="240" w:lineRule="auto"/>
              <w:rPr>
                <w:rFonts w:asciiTheme="majorBidi" w:hAnsiTheme="majorBidi" w:cstheme="majorBidi"/>
                <w:sz w:val="18"/>
                <w:szCs w:val="18"/>
              </w:rPr>
            </w:pPr>
            <w:r w:rsidRPr="00B572D0">
              <w:rPr>
                <w:sz w:val="18"/>
                <w:szCs w:val="18"/>
              </w:rPr>
              <w:t>Если не все грузовые танки судна имеют одинаковую конструкцию или если их оборудование не является одинаковым, то их тип, конструкция и оборудование должны быть указаны ниже:</w:t>
            </w:r>
          </w:p>
        </w:tc>
      </w:tr>
      <w:tr w:rsidR="00F32C4E" w:rsidRPr="00B572D0" w14:paraId="1C86DB45"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381D471A" w14:textId="77777777" w:rsidR="00F32C4E" w:rsidRPr="00B572D0" w:rsidRDefault="00F32C4E" w:rsidP="00B572D0">
            <w:pPr>
              <w:widowControl w:val="0"/>
              <w:spacing w:before="40" w:after="120" w:line="240" w:lineRule="auto"/>
              <w:textAlignment w:val="baseline"/>
              <w:rPr>
                <w:rFonts w:asciiTheme="majorBidi" w:hAnsiTheme="majorBidi" w:cstheme="majorBidi"/>
                <w:sz w:val="18"/>
                <w:szCs w:val="18"/>
              </w:rPr>
            </w:pPr>
            <w:r w:rsidRPr="00B572D0">
              <w:rPr>
                <w:sz w:val="18"/>
                <w:szCs w:val="18"/>
              </w:rPr>
              <w:t>1</w:t>
            </w:r>
          </w:p>
        </w:tc>
        <w:tc>
          <w:tcPr>
            <w:tcW w:w="2929" w:type="dxa"/>
            <w:tcBorders>
              <w:top w:val="single" w:sz="6" w:space="0" w:color="auto"/>
              <w:left w:val="single" w:sz="6" w:space="0" w:color="auto"/>
              <w:bottom w:val="nil"/>
              <w:right w:val="nil"/>
            </w:tcBorders>
            <w:vAlign w:val="center"/>
          </w:tcPr>
          <w:p w14:paraId="563D76E0" w14:textId="77777777" w:rsidR="00F32C4E" w:rsidRPr="00B572D0" w:rsidRDefault="00F32C4E" w:rsidP="00B572D0">
            <w:pPr>
              <w:widowControl w:val="0"/>
              <w:spacing w:before="40" w:after="120" w:line="240" w:lineRule="auto"/>
              <w:textAlignment w:val="baseline"/>
              <w:rPr>
                <w:rFonts w:asciiTheme="majorBidi" w:hAnsiTheme="majorBidi" w:cstheme="majorBidi"/>
                <w:sz w:val="18"/>
                <w:szCs w:val="18"/>
              </w:rPr>
            </w:pPr>
            <w:r w:rsidRPr="00B572D0">
              <w:rPr>
                <w:sz w:val="18"/>
                <w:szCs w:val="18"/>
              </w:rPr>
              <w:t>номер грузового танка</w:t>
            </w:r>
          </w:p>
        </w:tc>
        <w:tc>
          <w:tcPr>
            <w:tcW w:w="508" w:type="dxa"/>
            <w:tcBorders>
              <w:top w:val="single" w:sz="6" w:space="0" w:color="auto"/>
              <w:left w:val="single" w:sz="6" w:space="0" w:color="auto"/>
              <w:bottom w:val="nil"/>
              <w:right w:val="nil"/>
            </w:tcBorders>
            <w:vAlign w:val="center"/>
          </w:tcPr>
          <w:p w14:paraId="0F0665B1"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1</w:t>
            </w:r>
          </w:p>
        </w:tc>
        <w:tc>
          <w:tcPr>
            <w:tcW w:w="492" w:type="dxa"/>
            <w:tcBorders>
              <w:top w:val="single" w:sz="6" w:space="0" w:color="auto"/>
              <w:left w:val="single" w:sz="6" w:space="0" w:color="auto"/>
              <w:bottom w:val="nil"/>
              <w:right w:val="nil"/>
            </w:tcBorders>
            <w:vAlign w:val="center"/>
          </w:tcPr>
          <w:p w14:paraId="0377E383"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2</w:t>
            </w:r>
          </w:p>
        </w:tc>
        <w:tc>
          <w:tcPr>
            <w:tcW w:w="546" w:type="dxa"/>
            <w:tcBorders>
              <w:top w:val="single" w:sz="6" w:space="0" w:color="auto"/>
              <w:left w:val="single" w:sz="6" w:space="0" w:color="auto"/>
              <w:bottom w:val="nil"/>
              <w:right w:val="nil"/>
            </w:tcBorders>
            <w:vAlign w:val="center"/>
          </w:tcPr>
          <w:p w14:paraId="295FD283"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3</w:t>
            </w:r>
          </w:p>
        </w:tc>
        <w:tc>
          <w:tcPr>
            <w:tcW w:w="560" w:type="dxa"/>
            <w:tcBorders>
              <w:top w:val="single" w:sz="6" w:space="0" w:color="auto"/>
              <w:left w:val="single" w:sz="6" w:space="0" w:color="auto"/>
              <w:bottom w:val="nil"/>
              <w:right w:val="nil"/>
            </w:tcBorders>
            <w:vAlign w:val="center"/>
          </w:tcPr>
          <w:p w14:paraId="5C1BAEB9"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4</w:t>
            </w:r>
          </w:p>
        </w:tc>
        <w:tc>
          <w:tcPr>
            <w:tcW w:w="503" w:type="dxa"/>
            <w:tcBorders>
              <w:top w:val="single" w:sz="6" w:space="0" w:color="auto"/>
              <w:left w:val="single" w:sz="6" w:space="0" w:color="auto"/>
              <w:bottom w:val="nil"/>
              <w:right w:val="nil"/>
            </w:tcBorders>
            <w:vAlign w:val="center"/>
          </w:tcPr>
          <w:p w14:paraId="2D0AE5D2"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5</w:t>
            </w:r>
          </w:p>
        </w:tc>
        <w:tc>
          <w:tcPr>
            <w:tcW w:w="518" w:type="dxa"/>
            <w:tcBorders>
              <w:top w:val="single" w:sz="6" w:space="0" w:color="auto"/>
              <w:left w:val="single" w:sz="6" w:space="0" w:color="auto"/>
              <w:bottom w:val="nil"/>
              <w:right w:val="nil"/>
            </w:tcBorders>
            <w:vAlign w:val="center"/>
          </w:tcPr>
          <w:p w14:paraId="161F715F"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6</w:t>
            </w:r>
          </w:p>
        </w:tc>
        <w:tc>
          <w:tcPr>
            <w:tcW w:w="490" w:type="dxa"/>
            <w:tcBorders>
              <w:top w:val="single" w:sz="6" w:space="0" w:color="auto"/>
              <w:left w:val="single" w:sz="6" w:space="0" w:color="auto"/>
              <w:bottom w:val="nil"/>
              <w:right w:val="nil"/>
            </w:tcBorders>
            <w:vAlign w:val="center"/>
          </w:tcPr>
          <w:p w14:paraId="4F4D194F"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7</w:t>
            </w:r>
          </w:p>
        </w:tc>
        <w:tc>
          <w:tcPr>
            <w:tcW w:w="546" w:type="dxa"/>
            <w:tcBorders>
              <w:top w:val="single" w:sz="6" w:space="0" w:color="auto"/>
              <w:left w:val="single" w:sz="6" w:space="0" w:color="auto"/>
              <w:bottom w:val="nil"/>
              <w:right w:val="nil"/>
            </w:tcBorders>
            <w:vAlign w:val="center"/>
          </w:tcPr>
          <w:p w14:paraId="5BD0D6B2"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8</w:t>
            </w:r>
          </w:p>
        </w:tc>
        <w:tc>
          <w:tcPr>
            <w:tcW w:w="518" w:type="dxa"/>
            <w:tcBorders>
              <w:top w:val="single" w:sz="6" w:space="0" w:color="auto"/>
              <w:left w:val="single" w:sz="6" w:space="0" w:color="auto"/>
              <w:bottom w:val="nil"/>
              <w:right w:val="nil"/>
            </w:tcBorders>
            <w:vAlign w:val="center"/>
          </w:tcPr>
          <w:p w14:paraId="75C95330"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9</w:t>
            </w:r>
          </w:p>
        </w:tc>
        <w:tc>
          <w:tcPr>
            <w:tcW w:w="602" w:type="dxa"/>
            <w:tcBorders>
              <w:top w:val="single" w:sz="6" w:space="0" w:color="auto"/>
              <w:left w:val="single" w:sz="6" w:space="0" w:color="auto"/>
              <w:bottom w:val="nil"/>
              <w:right w:val="nil"/>
            </w:tcBorders>
            <w:vAlign w:val="center"/>
          </w:tcPr>
          <w:p w14:paraId="47894130"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10</w:t>
            </w:r>
          </w:p>
        </w:tc>
        <w:tc>
          <w:tcPr>
            <w:tcW w:w="462" w:type="dxa"/>
            <w:tcBorders>
              <w:top w:val="single" w:sz="6" w:space="0" w:color="auto"/>
              <w:left w:val="single" w:sz="6" w:space="0" w:color="auto"/>
              <w:bottom w:val="nil"/>
              <w:right w:val="nil"/>
            </w:tcBorders>
            <w:vAlign w:val="center"/>
          </w:tcPr>
          <w:p w14:paraId="7796A5E0"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11</w:t>
            </w:r>
          </w:p>
        </w:tc>
        <w:tc>
          <w:tcPr>
            <w:tcW w:w="532" w:type="dxa"/>
            <w:tcBorders>
              <w:top w:val="single" w:sz="6" w:space="0" w:color="auto"/>
              <w:left w:val="single" w:sz="6" w:space="0" w:color="auto"/>
              <w:bottom w:val="nil"/>
              <w:right w:val="single" w:sz="6" w:space="0" w:color="auto"/>
            </w:tcBorders>
            <w:vAlign w:val="center"/>
          </w:tcPr>
          <w:p w14:paraId="6966819A" w14:textId="77777777" w:rsidR="00F32C4E" w:rsidRPr="00B572D0" w:rsidRDefault="00F32C4E" w:rsidP="00B572D0">
            <w:pPr>
              <w:keepNext/>
              <w:keepLines/>
              <w:widowControl w:val="0"/>
              <w:spacing w:before="40" w:after="120" w:line="240" w:lineRule="auto"/>
              <w:jc w:val="center"/>
              <w:rPr>
                <w:rFonts w:asciiTheme="majorBidi" w:hAnsiTheme="majorBidi" w:cstheme="majorBidi"/>
                <w:sz w:val="18"/>
                <w:szCs w:val="18"/>
              </w:rPr>
            </w:pPr>
            <w:r w:rsidRPr="00B572D0">
              <w:rPr>
                <w:sz w:val="18"/>
                <w:szCs w:val="18"/>
              </w:rPr>
              <w:t>12</w:t>
            </w:r>
          </w:p>
        </w:tc>
      </w:tr>
      <w:tr w:rsidR="00F32C4E" w:rsidRPr="00B572D0" w14:paraId="702607FC"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7C96B63C" w14:textId="77777777" w:rsidR="00F32C4E" w:rsidRPr="00B572D0" w:rsidRDefault="00F32C4E" w:rsidP="00B572D0">
            <w:pPr>
              <w:widowControl w:val="0"/>
              <w:tabs>
                <w:tab w:val="center" w:pos="4153"/>
                <w:tab w:val="right" w:pos="8306"/>
              </w:tabs>
              <w:spacing w:before="40" w:after="120" w:line="240" w:lineRule="auto"/>
              <w:rPr>
                <w:rFonts w:asciiTheme="majorBidi" w:hAnsiTheme="majorBidi" w:cstheme="majorBidi"/>
                <w:sz w:val="18"/>
                <w:szCs w:val="18"/>
              </w:rPr>
            </w:pPr>
            <w:r w:rsidRPr="00B572D0">
              <w:rPr>
                <w:sz w:val="18"/>
                <w:szCs w:val="18"/>
              </w:rPr>
              <w:t>2</w:t>
            </w:r>
          </w:p>
        </w:tc>
        <w:tc>
          <w:tcPr>
            <w:tcW w:w="2929" w:type="dxa"/>
            <w:tcBorders>
              <w:top w:val="single" w:sz="6" w:space="0" w:color="auto"/>
              <w:left w:val="single" w:sz="6" w:space="0" w:color="auto"/>
              <w:bottom w:val="nil"/>
              <w:right w:val="nil"/>
            </w:tcBorders>
            <w:vAlign w:val="center"/>
          </w:tcPr>
          <w:p w14:paraId="3CDA29A3" w14:textId="77777777" w:rsidR="00F32C4E" w:rsidRPr="00B572D0" w:rsidRDefault="00F32C4E" w:rsidP="00B572D0">
            <w:pPr>
              <w:widowControl w:val="0"/>
              <w:tabs>
                <w:tab w:val="center" w:pos="4153"/>
                <w:tab w:val="right" w:pos="8306"/>
              </w:tabs>
              <w:spacing w:before="40" w:after="120" w:line="240" w:lineRule="auto"/>
              <w:rPr>
                <w:rFonts w:asciiTheme="majorBidi" w:hAnsiTheme="majorBidi" w:cstheme="majorBidi"/>
                <w:sz w:val="18"/>
                <w:szCs w:val="18"/>
              </w:rPr>
            </w:pPr>
            <w:r w:rsidRPr="00B572D0">
              <w:rPr>
                <w:sz w:val="18"/>
                <w:szCs w:val="18"/>
              </w:rPr>
              <w:t>грузовой танк высокого давления</w:t>
            </w:r>
          </w:p>
        </w:tc>
        <w:tc>
          <w:tcPr>
            <w:tcW w:w="508" w:type="dxa"/>
            <w:tcBorders>
              <w:top w:val="single" w:sz="6" w:space="0" w:color="auto"/>
              <w:left w:val="single" w:sz="6" w:space="0" w:color="auto"/>
              <w:bottom w:val="nil"/>
              <w:right w:val="nil"/>
            </w:tcBorders>
            <w:vAlign w:val="center"/>
          </w:tcPr>
          <w:p w14:paraId="187C2636"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6DD2B0D8"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46D73665"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494E9822"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672F2937"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74D0D28"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01FE79C6"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A9243EC"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784487E7"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781EB196"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4C8FAD52"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3EF8F6EF" w14:textId="77777777" w:rsidR="00F32C4E" w:rsidRPr="00B572D0" w:rsidRDefault="00F32C4E" w:rsidP="00B572D0">
            <w:pPr>
              <w:keepNext/>
              <w:keepLines/>
              <w:widowControl w:val="0"/>
              <w:spacing w:before="40" w:after="120" w:line="240" w:lineRule="auto"/>
              <w:rPr>
                <w:rFonts w:asciiTheme="majorBidi" w:hAnsiTheme="majorBidi" w:cstheme="majorBidi"/>
                <w:sz w:val="18"/>
                <w:szCs w:val="18"/>
              </w:rPr>
            </w:pPr>
          </w:p>
        </w:tc>
      </w:tr>
      <w:tr w:rsidR="00F32C4E" w:rsidRPr="00B572D0" w14:paraId="6CCE9973"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7E0D5497"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3</w:t>
            </w:r>
          </w:p>
        </w:tc>
        <w:tc>
          <w:tcPr>
            <w:tcW w:w="2929" w:type="dxa"/>
            <w:tcBorders>
              <w:top w:val="single" w:sz="6" w:space="0" w:color="auto"/>
              <w:left w:val="single" w:sz="6" w:space="0" w:color="auto"/>
              <w:bottom w:val="nil"/>
              <w:right w:val="nil"/>
            </w:tcBorders>
            <w:vAlign w:val="center"/>
          </w:tcPr>
          <w:p w14:paraId="60732368"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закрытый грузовой танк</w:t>
            </w:r>
          </w:p>
        </w:tc>
        <w:tc>
          <w:tcPr>
            <w:tcW w:w="508" w:type="dxa"/>
            <w:tcBorders>
              <w:top w:val="single" w:sz="6" w:space="0" w:color="auto"/>
              <w:left w:val="single" w:sz="6" w:space="0" w:color="auto"/>
              <w:bottom w:val="nil"/>
              <w:right w:val="nil"/>
            </w:tcBorders>
            <w:vAlign w:val="center"/>
          </w:tcPr>
          <w:p w14:paraId="3C22450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09BF7EE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2753253" w14:textId="77777777" w:rsidR="00F32C4E" w:rsidRPr="00B572D0" w:rsidRDefault="00F32C4E" w:rsidP="00B572D0">
            <w:pPr>
              <w:widowControl w:val="0"/>
              <w:spacing w:before="40" w:after="120" w:line="240" w:lineRule="auto"/>
              <w:rPr>
                <w:rFonts w:asciiTheme="majorBidi" w:hAnsiTheme="majorBidi" w:cstheme="majorBidi"/>
                <w:sz w:val="18"/>
                <w:szCs w:val="18"/>
                <w:lang w:val="en-US"/>
              </w:rPr>
            </w:pPr>
          </w:p>
        </w:tc>
        <w:tc>
          <w:tcPr>
            <w:tcW w:w="560" w:type="dxa"/>
            <w:tcBorders>
              <w:top w:val="single" w:sz="6" w:space="0" w:color="auto"/>
              <w:left w:val="single" w:sz="6" w:space="0" w:color="auto"/>
              <w:bottom w:val="nil"/>
              <w:right w:val="nil"/>
            </w:tcBorders>
            <w:vAlign w:val="center"/>
          </w:tcPr>
          <w:p w14:paraId="3518670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04355F5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E96963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420DBC7C"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2404A83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61B6A85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3764E15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3425378C"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12D0BC2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23CDE89E"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4CE1D1F4"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4</w:t>
            </w:r>
          </w:p>
        </w:tc>
        <w:tc>
          <w:tcPr>
            <w:tcW w:w="2929" w:type="dxa"/>
            <w:tcBorders>
              <w:top w:val="single" w:sz="6" w:space="0" w:color="auto"/>
              <w:left w:val="single" w:sz="6" w:space="0" w:color="auto"/>
              <w:bottom w:val="nil"/>
              <w:right w:val="nil"/>
            </w:tcBorders>
            <w:vAlign w:val="center"/>
          </w:tcPr>
          <w:p w14:paraId="0E405D2D"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открытый грузовой танк с пламегасителями</w:t>
            </w:r>
          </w:p>
        </w:tc>
        <w:tc>
          <w:tcPr>
            <w:tcW w:w="508" w:type="dxa"/>
            <w:tcBorders>
              <w:top w:val="single" w:sz="6" w:space="0" w:color="auto"/>
              <w:left w:val="single" w:sz="6" w:space="0" w:color="auto"/>
              <w:bottom w:val="nil"/>
              <w:right w:val="nil"/>
            </w:tcBorders>
            <w:vAlign w:val="center"/>
          </w:tcPr>
          <w:p w14:paraId="5643518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6F9B7B2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3ACFD86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52AE272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7E2122C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583F8EF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195DA5B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38ABA94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2C8A31C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4CA3A9F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3DBBE49C"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6C3E0EE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1EED85A8"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2D61BA42"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5</w:t>
            </w:r>
          </w:p>
        </w:tc>
        <w:tc>
          <w:tcPr>
            <w:tcW w:w="2929" w:type="dxa"/>
            <w:tcBorders>
              <w:top w:val="single" w:sz="6" w:space="0" w:color="auto"/>
              <w:left w:val="single" w:sz="6" w:space="0" w:color="auto"/>
              <w:bottom w:val="nil"/>
              <w:right w:val="nil"/>
            </w:tcBorders>
            <w:vAlign w:val="center"/>
          </w:tcPr>
          <w:p w14:paraId="19334D0C"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закрытый грузовой танк</w:t>
            </w:r>
          </w:p>
        </w:tc>
        <w:tc>
          <w:tcPr>
            <w:tcW w:w="508" w:type="dxa"/>
            <w:tcBorders>
              <w:top w:val="single" w:sz="6" w:space="0" w:color="auto"/>
              <w:left w:val="single" w:sz="6" w:space="0" w:color="auto"/>
              <w:bottom w:val="nil"/>
              <w:right w:val="nil"/>
            </w:tcBorders>
            <w:vAlign w:val="center"/>
          </w:tcPr>
          <w:p w14:paraId="601F7B6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32CD370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05C47B2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5DB66EAC"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3AC0A9F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C44DDF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49033A6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BE4185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886D82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081E8D5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1720CED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60AB191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4B0B5E44"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192D47C3" w14:textId="77777777" w:rsidR="00F32C4E" w:rsidRPr="00B572D0" w:rsidRDefault="00F32C4E" w:rsidP="00B572D0">
            <w:pPr>
              <w:widowControl w:val="0"/>
              <w:spacing w:before="40" w:after="120" w:line="240" w:lineRule="auto"/>
              <w:textAlignment w:val="baseline"/>
              <w:rPr>
                <w:rFonts w:asciiTheme="majorBidi" w:hAnsiTheme="majorBidi" w:cstheme="majorBidi"/>
                <w:sz w:val="18"/>
                <w:szCs w:val="18"/>
              </w:rPr>
            </w:pPr>
            <w:r w:rsidRPr="00B572D0">
              <w:rPr>
                <w:sz w:val="18"/>
                <w:szCs w:val="18"/>
              </w:rPr>
              <w:t>6</w:t>
            </w:r>
          </w:p>
        </w:tc>
        <w:tc>
          <w:tcPr>
            <w:tcW w:w="2929" w:type="dxa"/>
            <w:tcBorders>
              <w:top w:val="single" w:sz="6" w:space="0" w:color="auto"/>
              <w:left w:val="single" w:sz="6" w:space="0" w:color="auto"/>
              <w:bottom w:val="nil"/>
              <w:right w:val="nil"/>
            </w:tcBorders>
            <w:vAlign w:val="center"/>
          </w:tcPr>
          <w:p w14:paraId="7926D37C" w14:textId="77777777" w:rsidR="00F32C4E" w:rsidRPr="00B572D0" w:rsidRDefault="00F32C4E" w:rsidP="00B572D0">
            <w:pPr>
              <w:widowControl w:val="0"/>
              <w:spacing w:before="40" w:after="120" w:line="240" w:lineRule="auto"/>
              <w:textAlignment w:val="baseline"/>
              <w:rPr>
                <w:rFonts w:asciiTheme="majorBidi" w:hAnsiTheme="majorBidi" w:cstheme="majorBidi"/>
                <w:sz w:val="18"/>
                <w:szCs w:val="18"/>
              </w:rPr>
            </w:pPr>
            <w:r w:rsidRPr="00B572D0">
              <w:rPr>
                <w:sz w:val="18"/>
                <w:szCs w:val="18"/>
              </w:rPr>
              <w:t>вкладной грузовой танк</w:t>
            </w:r>
          </w:p>
        </w:tc>
        <w:tc>
          <w:tcPr>
            <w:tcW w:w="508" w:type="dxa"/>
            <w:tcBorders>
              <w:top w:val="single" w:sz="6" w:space="0" w:color="auto"/>
              <w:left w:val="single" w:sz="6" w:space="0" w:color="auto"/>
              <w:bottom w:val="nil"/>
              <w:right w:val="nil"/>
            </w:tcBorders>
            <w:vAlign w:val="center"/>
          </w:tcPr>
          <w:p w14:paraId="618C3F7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5C6BCF8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2F04A42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601AB55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7BAC0C3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25DA7F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2E01B70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2D74A8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685305B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540F342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665124A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51F8A62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59012664"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0E2C3BB6"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7</w:t>
            </w:r>
          </w:p>
        </w:tc>
        <w:tc>
          <w:tcPr>
            <w:tcW w:w="2929" w:type="dxa"/>
            <w:tcBorders>
              <w:top w:val="single" w:sz="6" w:space="0" w:color="auto"/>
              <w:left w:val="single" w:sz="6" w:space="0" w:color="auto"/>
              <w:bottom w:val="nil"/>
              <w:right w:val="nil"/>
            </w:tcBorders>
            <w:vAlign w:val="center"/>
          </w:tcPr>
          <w:p w14:paraId="51FB62E6"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встроенный грузовой танк</w:t>
            </w:r>
          </w:p>
        </w:tc>
        <w:tc>
          <w:tcPr>
            <w:tcW w:w="508" w:type="dxa"/>
            <w:tcBorders>
              <w:top w:val="single" w:sz="6" w:space="0" w:color="auto"/>
              <w:left w:val="single" w:sz="6" w:space="0" w:color="auto"/>
              <w:bottom w:val="nil"/>
              <w:right w:val="nil"/>
            </w:tcBorders>
            <w:vAlign w:val="center"/>
          </w:tcPr>
          <w:p w14:paraId="340DEAB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14F2748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346D372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5CE9EAB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14DF8CD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5F2AB35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042F53B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26AB936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F41F2C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400B0CB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02F3953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55AFEC1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3CC4D797"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1C2ABAB9"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8</w:t>
            </w:r>
          </w:p>
        </w:tc>
        <w:tc>
          <w:tcPr>
            <w:tcW w:w="2929" w:type="dxa"/>
            <w:tcBorders>
              <w:top w:val="single" w:sz="6" w:space="0" w:color="auto"/>
              <w:left w:val="single" w:sz="6" w:space="0" w:color="auto"/>
              <w:bottom w:val="nil"/>
              <w:right w:val="nil"/>
            </w:tcBorders>
            <w:vAlign w:val="center"/>
          </w:tcPr>
          <w:p w14:paraId="2E4A105E" w14:textId="77777777" w:rsidR="00F32C4E" w:rsidRPr="00B572D0" w:rsidRDefault="00F32C4E" w:rsidP="00B572D0">
            <w:pPr>
              <w:widowControl w:val="0"/>
              <w:spacing w:before="40" w:after="120" w:line="240" w:lineRule="auto"/>
              <w:textAlignment w:val="baseline"/>
              <w:rPr>
                <w:rFonts w:asciiTheme="majorBidi" w:hAnsiTheme="majorBidi" w:cstheme="majorBidi"/>
                <w:sz w:val="18"/>
                <w:szCs w:val="18"/>
              </w:rPr>
            </w:pPr>
            <w:r w:rsidRPr="00B572D0">
              <w:rPr>
                <w:sz w:val="18"/>
                <w:szCs w:val="18"/>
              </w:rPr>
              <w:t>грузовой танк, стенки которого не являются частью внешнего корпуса</w:t>
            </w:r>
          </w:p>
        </w:tc>
        <w:tc>
          <w:tcPr>
            <w:tcW w:w="508" w:type="dxa"/>
            <w:tcBorders>
              <w:top w:val="single" w:sz="6" w:space="0" w:color="auto"/>
              <w:left w:val="single" w:sz="6" w:space="0" w:color="auto"/>
              <w:bottom w:val="nil"/>
              <w:right w:val="nil"/>
            </w:tcBorders>
            <w:vAlign w:val="center"/>
          </w:tcPr>
          <w:p w14:paraId="6A62B2B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676F557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352EDCD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61DC2FA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571CEEE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C073BC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0C8D7C9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2AF270C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31DD185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09FAEB1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7A18A68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1EB910C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0EE5E4A5"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668F9205"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9</w:t>
            </w:r>
          </w:p>
        </w:tc>
        <w:tc>
          <w:tcPr>
            <w:tcW w:w="2929" w:type="dxa"/>
            <w:tcBorders>
              <w:top w:val="single" w:sz="6" w:space="0" w:color="auto"/>
              <w:left w:val="single" w:sz="6" w:space="0" w:color="auto"/>
              <w:bottom w:val="nil"/>
              <w:right w:val="nil"/>
            </w:tcBorders>
            <w:vAlign w:val="center"/>
          </w:tcPr>
          <w:p w14:paraId="2CE1C5AD" w14:textId="77777777" w:rsidR="00F32C4E" w:rsidRPr="00B572D0" w:rsidRDefault="00F32C4E" w:rsidP="00B572D0">
            <w:pPr>
              <w:widowControl w:val="0"/>
              <w:spacing w:before="40" w:after="120" w:line="240" w:lineRule="auto"/>
              <w:textAlignment w:val="baseline"/>
              <w:rPr>
                <w:rFonts w:asciiTheme="majorBidi" w:hAnsiTheme="majorBidi" w:cstheme="majorBidi"/>
                <w:sz w:val="18"/>
                <w:szCs w:val="18"/>
              </w:rPr>
            </w:pPr>
            <w:r w:rsidRPr="00B572D0">
              <w:rPr>
                <w:sz w:val="18"/>
                <w:szCs w:val="18"/>
              </w:rPr>
              <w:t>мембранный танк</w:t>
            </w:r>
          </w:p>
        </w:tc>
        <w:tc>
          <w:tcPr>
            <w:tcW w:w="508" w:type="dxa"/>
            <w:tcBorders>
              <w:top w:val="single" w:sz="6" w:space="0" w:color="auto"/>
              <w:left w:val="single" w:sz="6" w:space="0" w:color="auto"/>
              <w:bottom w:val="nil"/>
              <w:right w:val="nil"/>
            </w:tcBorders>
            <w:vAlign w:val="center"/>
          </w:tcPr>
          <w:p w14:paraId="6C693AF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1C08DE2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B3EEA0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57A4543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5640E8F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33599F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0A60F4A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44963C3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52905DB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0767687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251F0E7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337AF3C0"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6E16ADEF"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248143E4"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10</w:t>
            </w:r>
          </w:p>
        </w:tc>
        <w:tc>
          <w:tcPr>
            <w:tcW w:w="2929" w:type="dxa"/>
            <w:tcBorders>
              <w:top w:val="single" w:sz="6" w:space="0" w:color="auto"/>
              <w:left w:val="single" w:sz="6" w:space="0" w:color="auto"/>
              <w:bottom w:val="nil"/>
              <w:right w:val="nil"/>
            </w:tcBorders>
            <w:vAlign w:val="center"/>
          </w:tcPr>
          <w:p w14:paraId="0E165347" w14:textId="77777777" w:rsidR="00F32C4E" w:rsidRPr="00B572D0" w:rsidRDefault="00F32C4E" w:rsidP="00B572D0">
            <w:pPr>
              <w:widowControl w:val="0"/>
              <w:spacing w:before="40" w:after="120" w:line="240" w:lineRule="auto"/>
              <w:textAlignment w:val="baseline"/>
              <w:rPr>
                <w:rFonts w:asciiTheme="majorBidi" w:hAnsiTheme="majorBidi" w:cstheme="majorBidi"/>
                <w:sz w:val="18"/>
                <w:szCs w:val="18"/>
              </w:rPr>
            </w:pPr>
            <w:r w:rsidRPr="00B572D0">
              <w:rPr>
                <w:sz w:val="18"/>
                <w:szCs w:val="18"/>
              </w:rPr>
              <w:t>давление срабатывания клапана повышенного давления/</w:t>
            </w:r>
            <w:r w:rsidR="00B572D0" w:rsidRPr="00B572D0">
              <w:rPr>
                <w:sz w:val="18"/>
                <w:szCs w:val="18"/>
              </w:rPr>
              <w:t xml:space="preserve"> </w:t>
            </w:r>
            <w:r w:rsidRPr="00B572D0">
              <w:rPr>
                <w:sz w:val="18"/>
                <w:szCs w:val="18"/>
              </w:rPr>
              <w:t>быстродействующего выпускного клапана/предохранительного клапана в кПа</w:t>
            </w:r>
          </w:p>
        </w:tc>
        <w:tc>
          <w:tcPr>
            <w:tcW w:w="508" w:type="dxa"/>
            <w:tcBorders>
              <w:top w:val="single" w:sz="6" w:space="0" w:color="auto"/>
              <w:left w:val="single" w:sz="6" w:space="0" w:color="auto"/>
              <w:bottom w:val="nil"/>
              <w:right w:val="nil"/>
            </w:tcBorders>
            <w:vAlign w:val="center"/>
          </w:tcPr>
          <w:p w14:paraId="09858F4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63D6716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34C8873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0BF8B8F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5FDD20C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413FDAA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49B3D00C"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241299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68E629EC"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60E3444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09BF808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12B2BD5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70665DEC"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771BA946"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11</w:t>
            </w:r>
          </w:p>
        </w:tc>
        <w:tc>
          <w:tcPr>
            <w:tcW w:w="2929" w:type="dxa"/>
            <w:tcBorders>
              <w:top w:val="single" w:sz="6" w:space="0" w:color="auto"/>
              <w:left w:val="single" w:sz="6" w:space="0" w:color="auto"/>
              <w:bottom w:val="nil"/>
              <w:right w:val="nil"/>
            </w:tcBorders>
            <w:vAlign w:val="center"/>
          </w:tcPr>
          <w:p w14:paraId="7B39E194"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штуцер для присоединения устройства для взятия проб</w:t>
            </w:r>
          </w:p>
        </w:tc>
        <w:tc>
          <w:tcPr>
            <w:tcW w:w="508" w:type="dxa"/>
            <w:tcBorders>
              <w:top w:val="single" w:sz="6" w:space="0" w:color="auto"/>
              <w:left w:val="single" w:sz="6" w:space="0" w:color="auto"/>
              <w:bottom w:val="nil"/>
              <w:right w:val="nil"/>
            </w:tcBorders>
            <w:vAlign w:val="center"/>
          </w:tcPr>
          <w:p w14:paraId="768FF46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0BA02D8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B001FC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6ECF55C0"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2319A5C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29F8B27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44E3081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54B9850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6C30A23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20CB5DC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34D8D69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7DACFCAC"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73EC1C85"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222E284A"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12</w:t>
            </w:r>
          </w:p>
        </w:tc>
        <w:tc>
          <w:tcPr>
            <w:tcW w:w="2929" w:type="dxa"/>
            <w:tcBorders>
              <w:top w:val="single" w:sz="6" w:space="0" w:color="auto"/>
              <w:left w:val="single" w:sz="6" w:space="0" w:color="auto"/>
              <w:bottom w:val="nil"/>
              <w:right w:val="nil"/>
            </w:tcBorders>
            <w:vAlign w:val="center"/>
          </w:tcPr>
          <w:p w14:paraId="5FCC549B"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отверстие для взятия проб</w:t>
            </w:r>
          </w:p>
        </w:tc>
        <w:tc>
          <w:tcPr>
            <w:tcW w:w="508" w:type="dxa"/>
            <w:tcBorders>
              <w:top w:val="single" w:sz="6" w:space="0" w:color="auto"/>
              <w:left w:val="single" w:sz="6" w:space="0" w:color="auto"/>
              <w:bottom w:val="nil"/>
              <w:right w:val="nil"/>
            </w:tcBorders>
            <w:vAlign w:val="center"/>
          </w:tcPr>
          <w:p w14:paraId="3CD6A13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10F38BD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6A481D7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6B9FCCE0"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6C839B5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FEC57D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78F396B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33E9FE1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32C58BE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5F94E4B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6E168150"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706BD58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08654F15"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440F113A"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13</w:t>
            </w:r>
          </w:p>
        </w:tc>
        <w:tc>
          <w:tcPr>
            <w:tcW w:w="2929" w:type="dxa"/>
            <w:tcBorders>
              <w:top w:val="single" w:sz="6" w:space="0" w:color="auto"/>
              <w:left w:val="single" w:sz="6" w:space="0" w:color="auto"/>
              <w:bottom w:val="nil"/>
              <w:right w:val="nil"/>
            </w:tcBorders>
            <w:vAlign w:val="center"/>
          </w:tcPr>
          <w:p w14:paraId="1114C21A" w14:textId="77777777" w:rsidR="00F32C4E" w:rsidRPr="00B572D0" w:rsidRDefault="00F32C4E" w:rsidP="00B572D0">
            <w:pPr>
              <w:widowControl w:val="0"/>
              <w:spacing w:before="40" w:after="120" w:line="240" w:lineRule="auto"/>
              <w:rPr>
                <w:rFonts w:asciiTheme="majorBidi" w:hAnsiTheme="majorBidi" w:cstheme="majorBidi"/>
                <w:sz w:val="18"/>
                <w:szCs w:val="18"/>
              </w:rPr>
            </w:pPr>
            <w:proofErr w:type="spellStart"/>
            <w:r w:rsidRPr="00B572D0">
              <w:rPr>
                <w:sz w:val="18"/>
                <w:szCs w:val="18"/>
              </w:rPr>
              <w:t>водораспылительная</w:t>
            </w:r>
            <w:proofErr w:type="spellEnd"/>
            <w:r w:rsidRPr="00B572D0">
              <w:rPr>
                <w:sz w:val="18"/>
                <w:szCs w:val="18"/>
              </w:rPr>
              <w:t xml:space="preserve"> система</w:t>
            </w:r>
          </w:p>
        </w:tc>
        <w:tc>
          <w:tcPr>
            <w:tcW w:w="508" w:type="dxa"/>
            <w:tcBorders>
              <w:top w:val="single" w:sz="6" w:space="0" w:color="auto"/>
              <w:left w:val="single" w:sz="6" w:space="0" w:color="auto"/>
              <w:bottom w:val="nil"/>
              <w:right w:val="nil"/>
            </w:tcBorders>
            <w:vAlign w:val="center"/>
          </w:tcPr>
          <w:p w14:paraId="646725B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641F38F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1CD876B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374F9D1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044ADEF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4759630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4B380810"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3F9A1A7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5F61A1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1D542D3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4158562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74EECE1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31D1246D"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31977C85"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14</w:t>
            </w:r>
          </w:p>
        </w:tc>
        <w:tc>
          <w:tcPr>
            <w:tcW w:w="2929" w:type="dxa"/>
            <w:tcBorders>
              <w:top w:val="single" w:sz="6" w:space="0" w:color="auto"/>
              <w:left w:val="single" w:sz="6" w:space="0" w:color="auto"/>
              <w:bottom w:val="nil"/>
              <w:right w:val="nil"/>
            </w:tcBorders>
            <w:vAlign w:val="center"/>
          </w:tcPr>
          <w:p w14:paraId="1B90D462"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сигнализатор внутреннего давления 40 кПа…</w:t>
            </w:r>
          </w:p>
        </w:tc>
        <w:tc>
          <w:tcPr>
            <w:tcW w:w="508" w:type="dxa"/>
            <w:tcBorders>
              <w:top w:val="single" w:sz="6" w:space="0" w:color="auto"/>
              <w:left w:val="single" w:sz="6" w:space="0" w:color="auto"/>
              <w:bottom w:val="nil"/>
              <w:right w:val="nil"/>
            </w:tcBorders>
            <w:vAlign w:val="center"/>
          </w:tcPr>
          <w:p w14:paraId="1E3073D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43D7E5F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4C9D90F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53D0217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72A086C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35E809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2B78F37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5A20A2F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311911A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29C6524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384EA91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3CB9752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1A6D2F81"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3F6F44B6"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15</w:t>
            </w:r>
          </w:p>
        </w:tc>
        <w:tc>
          <w:tcPr>
            <w:tcW w:w="2929" w:type="dxa"/>
            <w:tcBorders>
              <w:top w:val="single" w:sz="6" w:space="0" w:color="auto"/>
              <w:left w:val="single" w:sz="6" w:space="0" w:color="auto"/>
              <w:bottom w:val="nil"/>
              <w:right w:val="nil"/>
            </w:tcBorders>
            <w:vAlign w:val="center"/>
          </w:tcPr>
          <w:p w14:paraId="2AABCF2A"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возможность подогрева груза с берега</w:t>
            </w:r>
          </w:p>
        </w:tc>
        <w:tc>
          <w:tcPr>
            <w:tcW w:w="508" w:type="dxa"/>
            <w:tcBorders>
              <w:top w:val="single" w:sz="6" w:space="0" w:color="auto"/>
              <w:left w:val="single" w:sz="6" w:space="0" w:color="auto"/>
              <w:bottom w:val="nil"/>
              <w:right w:val="nil"/>
            </w:tcBorders>
            <w:vAlign w:val="center"/>
          </w:tcPr>
          <w:p w14:paraId="1C3737F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0D6A603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44FABA6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61CE151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3A0C60C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7EAC14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5405F06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02E5567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33322CE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26F088F0"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74C2177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550ACD2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6E85C6AA" w14:textId="77777777" w:rsidTr="00F32C4E">
        <w:trPr>
          <w:cantSplit/>
          <w:trHeight w:val="20"/>
          <w:jc w:val="center"/>
        </w:trPr>
        <w:tc>
          <w:tcPr>
            <w:tcW w:w="523" w:type="dxa"/>
            <w:tcBorders>
              <w:top w:val="single" w:sz="6" w:space="0" w:color="auto"/>
              <w:left w:val="single" w:sz="6" w:space="0" w:color="auto"/>
              <w:bottom w:val="nil"/>
              <w:right w:val="nil"/>
            </w:tcBorders>
            <w:shd w:val="clear" w:color="auto" w:fill="D9D9D9"/>
          </w:tcPr>
          <w:p w14:paraId="69C435A3"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16</w:t>
            </w:r>
          </w:p>
        </w:tc>
        <w:tc>
          <w:tcPr>
            <w:tcW w:w="2929" w:type="dxa"/>
            <w:tcBorders>
              <w:top w:val="single" w:sz="6" w:space="0" w:color="auto"/>
              <w:left w:val="single" w:sz="6" w:space="0" w:color="auto"/>
              <w:bottom w:val="nil"/>
              <w:right w:val="nil"/>
            </w:tcBorders>
            <w:vAlign w:val="center"/>
          </w:tcPr>
          <w:p w14:paraId="274A9CE3"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судовая установка для подогрева груза</w:t>
            </w:r>
          </w:p>
        </w:tc>
        <w:tc>
          <w:tcPr>
            <w:tcW w:w="508" w:type="dxa"/>
            <w:tcBorders>
              <w:top w:val="single" w:sz="6" w:space="0" w:color="auto"/>
              <w:left w:val="single" w:sz="6" w:space="0" w:color="auto"/>
              <w:bottom w:val="nil"/>
              <w:right w:val="nil"/>
            </w:tcBorders>
            <w:vAlign w:val="center"/>
          </w:tcPr>
          <w:p w14:paraId="74716EC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nil"/>
              <w:right w:val="nil"/>
            </w:tcBorders>
            <w:vAlign w:val="center"/>
          </w:tcPr>
          <w:p w14:paraId="3EB4B379" w14:textId="77777777" w:rsidR="00F32C4E" w:rsidRPr="00B572D0" w:rsidRDefault="00F32C4E" w:rsidP="00B572D0">
            <w:pPr>
              <w:widowControl w:val="0"/>
              <w:tabs>
                <w:tab w:val="center" w:pos="4153"/>
                <w:tab w:val="right" w:pos="8306"/>
              </w:tabs>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3555EC5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nil"/>
              <w:right w:val="nil"/>
            </w:tcBorders>
            <w:vAlign w:val="center"/>
          </w:tcPr>
          <w:p w14:paraId="3C57C49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nil"/>
              <w:right w:val="nil"/>
            </w:tcBorders>
            <w:vAlign w:val="center"/>
          </w:tcPr>
          <w:p w14:paraId="0E1D43D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13C0ACC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nil"/>
              <w:right w:val="nil"/>
            </w:tcBorders>
            <w:vAlign w:val="center"/>
          </w:tcPr>
          <w:p w14:paraId="61B0488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nil"/>
              <w:right w:val="nil"/>
            </w:tcBorders>
            <w:vAlign w:val="center"/>
          </w:tcPr>
          <w:p w14:paraId="42DBF3E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nil"/>
              <w:right w:val="nil"/>
            </w:tcBorders>
            <w:vAlign w:val="center"/>
          </w:tcPr>
          <w:p w14:paraId="0B29DFD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nil"/>
              <w:right w:val="nil"/>
            </w:tcBorders>
            <w:vAlign w:val="center"/>
          </w:tcPr>
          <w:p w14:paraId="607CB73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nil"/>
              <w:right w:val="nil"/>
            </w:tcBorders>
            <w:vAlign w:val="center"/>
          </w:tcPr>
          <w:p w14:paraId="2B8D5B60"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nil"/>
              <w:right w:val="single" w:sz="6" w:space="0" w:color="auto"/>
            </w:tcBorders>
            <w:vAlign w:val="center"/>
          </w:tcPr>
          <w:p w14:paraId="68F733A9"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7478EC3B" w14:textId="77777777" w:rsidTr="00F32C4E">
        <w:trPr>
          <w:cantSplit/>
          <w:trHeight w:val="20"/>
          <w:jc w:val="center"/>
        </w:trPr>
        <w:tc>
          <w:tcPr>
            <w:tcW w:w="523" w:type="dxa"/>
            <w:tcBorders>
              <w:top w:val="single" w:sz="6" w:space="0" w:color="auto"/>
              <w:left w:val="single" w:sz="6" w:space="0" w:color="auto"/>
              <w:bottom w:val="single" w:sz="6" w:space="0" w:color="auto"/>
              <w:right w:val="nil"/>
            </w:tcBorders>
            <w:shd w:val="clear" w:color="auto" w:fill="D9D9D9"/>
          </w:tcPr>
          <w:p w14:paraId="1D2353A8"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17</w:t>
            </w:r>
          </w:p>
        </w:tc>
        <w:tc>
          <w:tcPr>
            <w:tcW w:w="2929" w:type="dxa"/>
            <w:tcBorders>
              <w:top w:val="single" w:sz="6" w:space="0" w:color="auto"/>
              <w:left w:val="single" w:sz="6" w:space="0" w:color="auto"/>
              <w:bottom w:val="single" w:sz="6" w:space="0" w:color="auto"/>
              <w:right w:val="nil"/>
            </w:tcBorders>
            <w:vAlign w:val="center"/>
          </w:tcPr>
          <w:p w14:paraId="6F4D1D15"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система охлаждения груза</w:t>
            </w:r>
          </w:p>
        </w:tc>
        <w:tc>
          <w:tcPr>
            <w:tcW w:w="508" w:type="dxa"/>
            <w:tcBorders>
              <w:top w:val="single" w:sz="6" w:space="0" w:color="auto"/>
              <w:left w:val="single" w:sz="6" w:space="0" w:color="auto"/>
              <w:bottom w:val="single" w:sz="6" w:space="0" w:color="auto"/>
              <w:right w:val="nil"/>
            </w:tcBorders>
            <w:vAlign w:val="center"/>
          </w:tcPr>
          <w:p w14:paraId="7C61B2A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single" w:sz="6" w:space="0" w:color="auto"/>
              <w:right w:val="nil"/>
            </w:tcBorders>
            <w:vAlign w:val="center"/>
          </w:tcPr>
          <w:p w14:paraId="4B0F8C9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2E91EB5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single" w:sz="6" w:space="0" w:color="auto"/>
              <w:right w:val="nil"/>
            </w:tcBorders>
            <w:vAlign w:val="center"/>
          </w:tcPr>
          <w:p w14:paraId="2EFEBBC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single" w:sz="6" w:space="0" w:color="auto"/>
              <w:right w:val="nil"/>
            </w:tcBorders>
            <w:vAlign w:val="center"/>
          </w:tcPr>
          <w:p w14:paraId="7D75AFB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26E28F5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single" w:sz="6" w:space="0" w:color="auto"/>
              <w:right w:val="nil"/>
            </w:tcBorders>
            <w:vAlign w:val="center"/>
          </w:tcPr>
          <w:p w14:paraId="5CA2D01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6D16762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11C0521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single" w:sz="6" w:space="0" w:color="auto"/>
              <w:right w:val="nil"/>
            </w:tcBorders>
            <w:vAlign w:val="center"/>
          </w:tcPr>
          <w:p w14:paraId="1A195F8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single" w:sz="6" w:space="0" w:color="auto"/>
              <w:right w:val="nil"/>
            </w:tcBorders>
            <w:vAlign w:val="center"/>
          </w:tcPr>
          <w:p w14:paraId="5A72492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14:paraId="6D6C72B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5AD70E0B" w14:textId="77777777" w:rsidTr="00F32C4E">
        <w:trPr>
          <w:cantSplit/>
          <w:trHeight w:val="20"/>
          <w:jc w:val="center"/>
        </w:trPr>
        <w:tc>
          <w:tcPr>
            <w:tcW w:w="523" w:type="dxa"/>
            <w:tcBorders>
              <w:top w:val="single" w:sz="6" w:space="0" w:color="auto"/>
              <w:left w:val="single" w:sz="6" w:space="0" w:color="auto"/>
              <w:bottom w:val="single" w:sz="6" w:space="0" w:color="auto"/>
              <w:right w:val="nil"/>
            </w:tcBorders>
            <w:shd w:val="clear" w:color="auto" w:fill="D9D9D9"/>
          </w:tcPr>
          <w:p w14:paraId="5E0B7E0E"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18</w:t>
            </w:r>
          </w:p>
        </w:tc>
        <w:tc>
          <w:tcPr>
            <w:tcW w:w="2929" w:type="dxa"/>
            <w:tcBorders>
              <w:top w:val="single" w:sz="6" w:space="0" w:color="auto"/>
              <w:left w:val="single" w:sz="6" w:space="0" w:color="auto"/>
              <w:bottom w:val="single" w:sz="6" w:space="0" w:color="auto"/>
              <w:right w:val="nil"/>
            </w:tcBorders>
            <w:vAlign w:val="center"/>
          </w:tcPr>
          <w:p w14:paraId="79EFCB34"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установка для закачивания инертного газа</w:t>
            </w:r>
          </w:p>
        </w:tc>
        <w:tc>
          <w:tcPr>
            <w:tcW w:w="508" w:type="dxa"/>
            <w:tcBorders>
              <w:top w:val="single" w:sz="6" w:space="0" w:color="auto"/>
              <w:left w:val="single" w:sz="6" w:space="0" w:color="auto"/>
              <w:bottom w:val="single" w:sz="6" w:space="0" w:color="auto"/>
              <w:right w:val="nil"/>
            </w:tcBorders>
            <w:vAlign w:val="center"/>
          </w:tcPr>
          <w:p w14:paraId="7F538E3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single" w:sz="6" w:space="0" w:color="auto"/>
              <w:right w:val="nil"/>
            </w:tcBorders>
            <w:vAlign w:val="center"/>
          </w:tcPr>
          <w:p w14:paraId="4383A56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2C6E318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single" w:sz="6" w:space="0" w:color="auto"/>
              <w:right w:val="nil"/>
            </w:tcBorders>
            <w:vAlign w:val="center"/>
          </w:tcPr>
          <w:p w14:paraId="1A6E9CE0"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single" w:sz="6" w:space="0" w:color="auto"/>
              <w:right w:val="nil"/>
            </w:tcBorders>
            <w:vAlign w:val="center"/>
          </w:tcPr>
          <w:p w14:paraId="208503E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29F2CC0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single" w:sz="6" w:space="0" w:color="auto"/>
              <w:right w:val="nil"/>
            </w:tcBorders>
            <w:vAlign w:val="center"/>
          </w:tcPr>
          <w:p w14:paraId="6289AA4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5655D35C"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359A566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single" w:sz="6" w:space="0" w:color="auto"/>
              <w:right w:val="nil"/>
            </w:tcBorders>
            <w:vAlign w:val="center"/>
          </w:tcPr>
          <w:p w14:paraId="7CF1690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single" w:sz="6" w:space="0" w:color="auto"/>
              <w:right w:val="nil"/>
            </w:tcBorders>
            <w:vAlign w:val="center"/>
          </w:tcPr>
          <w:p w14:paraId="545854C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14:paraId="5BB8C7D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2713BE28" w14:textId="77777777" w:rsidTr="00F32C4E">
        <w:trPr>
          <w:cantSplit/>
          <w:trHeight w:val="20"/>
          <w:jc w:val="center"/>
        </w:trPr>
        <w:tc>
          <w:tcPr>
            <w:tcW w:w="523" w:type="dxa"/>
            <w:tcBorders>
              <w:top w:val="single" w:sz="6" w:space="0" w:color="auto"/>
              <w:left w:val="single" w:sz="6" w:space="0" w:color="auto"/>
              <w:bottom w:val="single" w:sz="6" w:space="0" w:color="auto"/>
              <w:right w:val="nil"/>
            </w:tcBorders>
            <w:shd w:val="clear" w:color="auto" w:fill="D9D9D9"/>
          </w:tcPr>
          <w:p w14:paraId="0742A9C5"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19</w:t>
            </w:r>
          </w:p>
        </w:tc>
        <w:tc>
          <w:tcPr>
            <w:tcW w:w="2929" w:type="dxa"/>
            <w:tcBorders>
              <w:top w:val="single" w:sz="6" w:space="0" w:color="auto"/>
              <w:left w:val="single" w:sz="6" w:space="0" w:color="auto"/>
              <w:bottom w:val="single" w:sz="6" w:space="0" w:color="auto"/>
              <w:right w:val="nil"/>
            </w:tcBorders>
            <w:vAlign w:val="center"/>
          </w:tcPr>
          <w:p w14:paraId="2377A204"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газоотводный трубопровод и подогреваемая установка</w:t>
            </w:r>
          </w:p>
        </w:tc>
        <w:tc>
          <w:tcPr>
            <w:tcW w:w="508" w:type="dxa"/>
            <w:tcBorders>
              <w:top w:val="single" w:sz="6" w:space="0" w:color="auto"/>
              <w:left w:val="single" w:sz="6" w:space="0" w:color="auto"/>
              <w:bottom w:val="single" w:sz="6" w:space="0" w:color="auto"/>
              <w:right w:val="nil"/>
            </w:tcBorders>
            <w:vAlign w:val="center"/>
          </w:tcPr>
          <w:p w14:paraId="3F8F36D0"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single" w:sz="6" w:space="0" w:color="auto"/>
              <w:right w:val="nil"/>
            </w:tcBorders>
            <w:vAlign w:val="center"/>
          </w:tcPr>
          <w:p w14:paraId="7436AEB6"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70D9848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single" w:sz="6" w:space="0" w:color="auto"/>
              <w:right w:val="nil"/>
            </w:tcBorders>
            <w:vAlign w:val="center"/>
          </w:tcPr>
          <w:p w14:paraId="63BF594F"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single" w:sz="6" w:space="0" w:color="auto"/>
              <w:right w:val="nil"/>
            </w:tcBorders>
            <w:vAlign w:val="center"/>
          </w:tcPr>
          <w:p w14:paraId="3ED2132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1C367945"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single" w:sz="6" w:space="0" w:color="auto"/>
              <w:right w:val="nil"/>
            </w:tcBorders>
            <w:vAlign w:val="center"/>
          </w:tcPr>
          <w:p w14:paraId="70D7105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059A2C3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069E77AC"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single" w:sz="6" w:space="0" w:color="auto"/>
              <w:right w:val="nil"/>
            </w:tcBorders>
            <w:vAlign w:val="center"/>
          </w:tcPr>
          <w:p w14:paraId="0861BE7B"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single" w:sz="6" w:space="0" w:color="auto"/>
              <w:right w:val="nil"/>
            </w:tcBorders>
            <w:vAlign w:val="center"/>
          </w:tcPr>
          <w:p w14:paraId="28D5229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14:paraId="139DC82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r w:rsidR="00F32C4E" w:rsidRPr="00B572D0" w14:paraId="28CE186E" w14:textId="77777777" w:rsidTr="00F32C4E">
        <w:trPr>
          <w:cantSplit/>
          <w:trHeight w:val="20"/>
          <w:jc w:val="center"/>
        </w:trPr>
        <w:tc>
          <w:tcPr>
            <w:tcW w:w="523" w:type="dxa"/>
            <w:tcBorders>
              <w:top w:val="single" w:sz="6" w:space="0" w:color="auto"/>
              <w:left w:val="single" w:sz="6" w:space="0" w:color="auto"/>
              <w:bottom w:val="single" w:sz="6" w:space="0" w:color="auto"/>
              <w:right w:val="nil"/>
            </w:tcBorders>
            <w:shd w:val="clear" w:color="auto" w:fill="D9D9D9"/>
          </w:tcPr>
          <w:p w14:paraId="3B72DD66"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20</w:t>
            </w:r>
          </w:p>
        </w:tc>
        <w:tc>
          <w:tcPr>
            <w:tcW w:w="2929" w:type="dxa"/>
            <w:tcBorders>
              <w:top w:val="single" w:sz="6" w:space="0" w:color="auto"/>
              <w:left w:val="single" w:sz="6" w:space="0" w:color="auto"/>
              <w:bottom w:val="single" w:sz="6" w:space="0" w:color="auto"/>
              <w:right w:val="nil"/>
            </w:tcBorders>
            <w:vAlign w:val="center"/>
          </w:tcPr>
          <w:p w14:paraId="40A455DD" w14:textId="77777777" w:rsidR="00F32C4E" w:rsidRPr="00B572D0" w:rsidRDefault="00F32C4E" w:rsidP="00B572D0">
            <w:pPr>
              <w:widowControl w:val="0"/>
              <w:spacing w:before="40" w:after="120" w:line="240" w:lineRule="auto"/>
              <w:rPr>
                <w:rFonts w:asciiTheme="majorBidi" w:hAnsiTheme="majorBidi" w:cstheme="majorBidi"/>
                <w:sz w:val="18"/>
                <w:szCs w:val="18"/>
              </w:rPr>
            </w:pPr>
            <w:r w:rsidRPr="00B572D0">
              <w:rPr>
                <w:sz w:val="18"/>
                <w:szCs w:val="18"/>
              </w:rPr>
              <w:t>соответствует правилам постройки согласно замечанию (замечаниям) … в колонке 20 таблицы С главы</w:t>
            </w:r>
            <w:r w:rsidR="00B572D0">
              <w:rPr>
                <w:sz w:val="18"/>
                <w:szCs w:val="18"/>
                <w:lang w:val="en-US"/>
              </w:rPr>
              <w:t> </w:t>
            </w:r>
            <w:r w:rsidRPr="00B572D0">
              <w:rPr>
                <w:sz w:val="18"/>
                <w:szCs w:val="18"/>
              </w:rPr>
              <w:t>3.2</w:t>
            </w:r>
          </w:p>
        </w:tc>
        <w:tc>
          <w:tcPr>
            <w:tcW w:w="508" w:type="dxa"/>
            <w:tcBorders>
              <w:top w:val="single" w:sz="6" w:space="0" w:color="auto"/>
              <w:left w:val="single" w:sz="6" w:space="0" w:color="auto"/>
              <w:bottom w:val="single" w:sz="6" w:space="0" w:color="auto"/>
              <w:right w:val="nil"/>
            </w:tcBorders>
            <w:vAlign w:val="center"/>
          </w:tcPr>
          <w:p w14:paraId="7B7EE7E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2" w:type="dxa"/>
            <w:tcBorders>
              <w:top w:val="single" w:sz="6" w:space="0" w:color="auto"/>
              <w:left w:val="single" w:sz="6" w:space="0" w:color="auto"/>
              <w:bottom w:val="single" w:sz="6" w:space="0" w:color="auto"/>
              <w:right w:val="nil"/>
            </w:tcBorders>
            <w:vAlign w:val="center"/>
          </w:tcPr>
          <w:p w14:paraId="4E92B8D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6DC92388"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60" w:type="dxa"/>
            <w:tcBorders>
              <w:top w:val="single" w:sz="6" w:space="0" w:color="auto"/>
              <w:left w:val="single" w:sz="6" w:space="0" w:color="auto"/>
              <w:bottom w:val="single" w:sz="6" w:space="0" w:color="auto"/>
              <w:right w:val="nil"/>
            </w:tcBorders>
            <w:vAlign w:val="center"/>
          </w:tcPr>
          <w:p w14:paraId="5865110A"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03" w:type="dxa"/>
            <w:tcBorders>
              <w:top w:val="single" w:sz="6" w:space="0" w:color="auto"/>
              <w:left w:val="single" w:sz="6" w:space="0" w:color="auto"/>
              <w:bottom w:val="single" w:sz="6" w:space="0" w:color="auto"/>
              <w:right w:val="nil"/>
            </w:tcBorders>
            <w:vAlign w:val="center"/>
          </w:tcPr>
          <w:p w14:paraId="384B978E"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47020424"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90" w:type="dxa"/>
            <w:tcBorders>
              <w:top w:val="single" w:sz="6" w:space="0" w:color="auto"/>
              <w:left w:val="single" w:sz="6" w:space="0" w:color="auto"/>
              <w:bottom w:val="single" w:sz="6" w:space="0" w:color="auto"/>
              <w:right w:val="nil"/>
            </w:tcBorders>
            <w:vAlign w:val="center"/>
          </w:tcPr>
          <w:p w14:paraId="3365C5F3"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46" w:type="dxa"/>
            <w:tcBorders>
              <w:top w:val="single" w:sz="6" w:space="0" w:color="auto"/>
              <w:left w:val="single" w:sz="6" w:space="0" w:color="auto"/>
              <w:bottom w:val="single" w:sz="6" w:space="0" w:color="auto"/>
              <w:right w:val="nil"/>
            </w:tcBorders>
            <w:vAlign w:val="center"/>
          </w:tcPr>
          <w:p w14:paraId="6267D231"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18" w:type="dxa"/>
            <w:tcBorders>
              <w:top w:val="single" w:sz="6" w:space="0" w:color="auto"/>
              <w:left w:val="single" w:sz="6" w:space="0" w:color="auto"/>
              <w:bottom w:val="single" w:sz="6" w:space="0" w:color="auto"/>
              <w:right w:val="nil"/>
            </w:tcBorders>
            <w:vAlign w:val="center"/>
          </w:tcPr>
          <w:p w14:paraId="43F7969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602" w:type="dxa"/>
            <w:tcBorders>
              <w:top w:val="single" w:sz="6" w:space="0" w:color="auto"/>
              <w:left w:val="single" w:sz="6" w:space="0" w:color="auto"/>
              <w:bottom w:val="single" w:sz="6" w:space="0" w:color="auto"/>
              <w:right w:val="nil"/>
            </w:tcBorders>
            <w:vAlign w:val="center"/>
          </w:tcPr>
          <w:p w14:paraId="0C59E5B2"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462" w:type="dxa"/>
            <w:tcBorders>
              <w:top w:val="single" w:sz="6" w:space="0" w:color="auto"/>
              <w:left w:val="single" w:sz="6" w:space="0" w:color="auto"/>
              <w:bottom w:val="single" w:sz="6" w:space="0" w:color="auto"/>
              <w:right w:val="nil"/>
            </w:tcBorders>
            <w:vAlign w:val="center"/>
          </w:tcPr>
          <w:p w14:paraId="6FCD9D47"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c>
          <w:tcPr>
            <w:tcW w:w="532" w:type="dxa"/>
            <w:tcBorders>
              <w:top w:val="single" w:sz="6" w:space="0" w:color="auto"/>
              <w:left w:val="single" w:sz="6" w:space="0" w:color="auto"/>
              <w:bottom w:val="single" w:sz="6" w:space="0" w:color="auto"/>
              <w:right w:val="single" w:sz="6" w:space="0" w:color="auto"/>
            </w:tcBorders>
            <w:vAlign w:val="center"/>
          </w:tcPr>
          <w:p w14:paraId="3E178ECD" w14:textId="77777777" w:rsidR="00F32C4E" w:rsidRPr="00B572D0" w:rsidRDefault="00F32C4E" w:rsidP="00B572D0">
            <w:pPr>
              <w:widowControl w:val="0"/>
              <w:spacing w:before="40" w:after="120" w:line="240" w:lineRule="auto"/>
              <w:rPr>
                <w:rFonts w:asciiTheme="majorBidi" w:hAnsiTheme="majorBidi" w:cstheme="majorBidi"/>
                <w:sz w:val="18"/>
                <w:szCs w:val="18"/>
              </w:rPr>
            </w:pPr>
          </w:p>
        </w:tc>
      </w:tr>
    </w:tbl>
    <w:p w14:paraId="058BF228" w14:textId="77777777" w:rsidR="00F32C4E" w:rsidRPr="00BC23B0" w:rsidRDefault="00F32C4E" w:rsidP="003F0E5E">
      <w:pPr>
        <w:pStyle w:val="SingleTxtG"/>
        <w:pageBreakBefore/>
        <w:rPr>
          <w:iCs/>
        </w:rPr>
      </w:pPr>
      <w:r w:rsidRPr="00BC23B0">
        <w:lastRenderedPageBreak/>
        <w:t>8.6.3, Перечень обязательных проверок ВОПОГ</w:t>
      </w:r>
      <w:r w:rsidRPr="00BC23B0">
        <w:tab/>
        <w:t>Изменить таблицу на стр. 3 следующим образом:</w:t>
      </w:r>
    </w:p>
    <w:p w14:paraId="64D592DD" w14:textId="77777777" w:rsidR="00F32C4E" w:rsidRPr="00BC23B0" w:rsidRDefault="00F32C4E" w:rsidP="00B572D0">
      <w:pPr>
        <w:pStyle w:val="SingleTxtG"/>
        <w:ind w:right="1133"/>
        <w:rPr>
          <w:iCs/>
        </w:rPr>
      </w:pPr>
      <w:r w:rsidRPr="00BC23B0">
        <w:t>Пункт 8</w:t>
      </w:r>
      <w:r w:rsidRPr="00BC23B0">
        <w:tab/>
        <w:t xml:space="preserve">Изменить нумерацию существующего текста на 8.1. Добавить </w:t>
      </w:r>
      <w:r w:rsidRPr="00BC23B0">
        <w:rPr>
          <w:rFonts w:eastAsiaTheme="minorHAnsi" w:cstheme="minorBidi"/>
          <w:szCs w:val="22"/>
        </w:rPr>
        <w:t>новый</w:t>
      </w:r>
      <w:r w:rsidRPr="00BC23B0">
        <w:t xml:space="preserve"> пункт 8.2 следующего содержания:</w:t>
      </w:r>
    </w:p>
    <w:tbl>
      <w:tblPr>
        <w:tblStyle w:val="TableGrid"/>
        <w:tblW w:w="0" w:type="auto"/>
        <w:jc w:val="center"/>
        <w:tblLook w:val="04A0" w:firstRow="1" w:lastRow="0" w:firstColumn="1" w:lastColumn="0" w:noHBand="0" w:noVBand="1"/>
      </w:tblPr>
      <w:tblGrid>
        <w:gridCol w:w="1008"/>
        <w:gridCol w:w="4810"/>
        <w:gridCol w:w="847"/>
        <w:gridCol w:w="668"/>
      </w:tblGrid>
      <w:tr w:rsidR="00F32C4E" w:rsidRPr="0098523B" w14:paraId="0E95622A" w14:textId="77777777" w:rsidTr="00BC1391">
        <w:trPr>
          <w:trHeight w:val="365"/>
          <w:jc w:val="center"/>
        </w:trPr>
        <w:tc>
          <w:tcPr>
            <w:tcW w:w="1008" w:type="dxa"/>
            <w:vAlign w:val="center"/>
          </w:tcPr>
          <w:p w14:paraId="70701A2C" w14:textId="77777777" w:rsidR="00F32C4E" w:rsidRPr="003D2E7D" w:rsidRDefault="00F32C4E" w:rsidP="00F2717D">
            <w:pPr>
              <w:spacing w:before="40" w:after="120"/>
              <w:ind w:left="17" w:right="567"/>
              <w:rPr>
                <w:bCs/>
              </w:rPr>
            </w:pPr>
            <w:r w:rsidRPr="003D2E7D">
              <w:rPr>
                <w:bCs/>
              </w:rPr>
              <w:t>8.2</w:t>
            </w:r>
          </w:p>
        </w:tc>
        <w:tc>
          <w:tcPr>
            <w:tcW w:w="4810" w:type="dxa"/>
            <w:vAlign w:val="center"/>
          </w:tcPr>
          <w:p w14:paraId="17A90DC9" w14:textId="77777777" w:rsidR="00F32C4E" w:rsidRPr="00BC23B0" w:rsidRDefault="00F32C4E" w:rsidP="00F2717D">
            <w:pPr>
              <w:spacing w:before="40" w:after="120"/>
              <w:ind w:left="17" w:right="567"/>
              <w:rPr>
                <w:bCs/>
              </w:rPr>
            </w:pPr>
            <w:r w:rsidRPr="00BC23B0">
              <w:t>Приведена ли в действие система водяной пленки, упомянутая в пункте 9.3.1.21.11?</w:t>
            </w:r>
          </w:p>
        </w:tc>
        <w:tc>
          <w:tcPr>
            <w:tcW w:w="847" w:type="dxa"/>
            <w:vAlign w:val="center"/>
          </w:tcPr>
          <w:p w14:paraId="4B829EFA" w14:textId="77777777" w:rsidR="00F32C4E" w:rsidRPr="003D2E7D" w:rsidRDefault="00F32C4E" w:rsidP="00F2717D">
            <w:pPr>
              <w:spacing w:before="40" w:after="120"/>
              <w:ind w:left="17" w:right="169"/>
              <w:rPr>
                <w:bCs/>
              </w:rPr>
            </w:pPr>
            <w:r w:rsidRPr="003D2E7D">
              <w:rPr>
                <w:bCs/>
              </w:rPr>
              <w:t>O</w:t>
            </w:r>
          </w:p>
        </w:tc>
        <w:tc>
          <w:tcPr>
            <w:tcW w:w="668" w:type="dxa"/>
            <w:vAlign w:val="center"/>
          </w:tcPr>
          <w:p w14:paraId="6D19B72E" w14:textId="77777777" w:rsidR="00F32C4E" w:rsidRPr="003D2E7D" w:rsidRDefault="00F32C4E" w:rsidP="00F2717D">
            <w:pPr>
              <w:spacing w:before="40" w:after="120"/>
              <w:ind w:left="17" w:right="169"/>
              <w:rPr>
                <w:bCs/>
              </w:rPr>
            </w:pPr>
            <w:r w:rsidRPr="003D2E7D">
              <w:rPr>
                <w:bCs/>
              </w:rPr>
              <w:t>O</w:t>
            </w:r>
          </w:p>
        </w:tc>
      </w:tr>
    </w:tbl>
    <w:p w14:paraId="13E3A1E1" w14:textId="77777777" w:rsidR="00F32C4E" w:rsidRPr="00BC23B0" w:rsidRDefault="00F32C4E" w:rsidP="00B572D0">
      <w:pPr>
        <w:pStyle w:val="SingleTxtG"/>
        <w:tabs>
          <w:tab w:val="left" w:pos="1701"/>
        </w:tabs>
        <w:spacing w:before="120"/>
        <w:ind w:left="-426" w:firstLine="2127"/>
      </w:pPr>
      <w:r w:rsidRPr="00BC23B0">
        <w:t>Добавить новый пункт 20 следующего содержания:</w:t>
      </w:r>
    </w:p>
    <w:tbl>
      <w:tblPr>
        <w:tblStyle w:val="TableGrid"/>
        <w:tblW w:w="0" w:type="auto"/>
        <w:jc w:val="center"/>
        <w:tblLook w:val="04A0" w:firstRow="1" w:lastRow="0" w:firstColumn="1" w:lastColumn="0" w:noHBand="0" w:noVBand="1"/>
      </w:tblPr>
      <w:tblGrid>
        <w:gridCol w:w="999"/>
        <w:gridCol w:w="4857"/>
        <w:gridCol w:w="833"/>
        <w:gridCol w:w="670"/>
      </w:tblGrid>
      <w:tr w:rsidR="00F32C4E" w:rsidRPr="002D3568" w14:paraId="77BE4DA2" w14:textId="77777777" w:rsidTr="00BC1391">
        <w:trPr>
          <w:trHeight w:val="680"/>
          <w:jc w:val="center"/>
        </w:trPr>
        <w:tc>
          <w:tcPr>
            <w:tcW w:w="999" w:type="dxa"/>
            <w:vAlign w:val="center"/>
          </w:tcPr>
          <w:p w14:paraId="1EC5E631" w14:textId="77777777" w:rsidR="00F32C4E" w:rsidRPr="003D2E7D" w:rsidRDefault="00F32C4E" w:rsidP="00F2717D">
            <w:pPr>
              <w:spacing w:before="40" w:after="120"/>
              <w:ind w:left="17" w:right="548"/>
              <w:rPr>
                <w:bCs/>
              </w:rPr>
            </w:pPr>
            <w:r w:rsidRPr="003D2E7D">
              <w:t>20</w:t>
            </w:r>
          </w:p>
        </w:tc>
        <w:tc>
          <w:tcPr>
            <w:tcW w:w="4857" w:type="dxa"/>
            <w:vAlign w:val="center"/>
          </w:tcPr>
          <w:p w14:paraId="291CBB25" w14:textId="77777777" w:rsidR="00F32C4E" w:rsidRPr="00BC23B0" w:rsidRDefault="00F32C4E" w:rsidP="00F2717D">
            <w:pPr>
              <w:spacing w:before="40" w:after="120"/>
              <w:ind w:left="17" w:right="567"/>
              <w:rPr>
                <w:bCs/>
              </w:rPr>
            </w:pPr>
            <w:r w:rsidRPr="00BC23B0">
              <w:t>Находится ли температура загрузки в пределах максимально допустимой температуры, указанной в подразделе 7.2.3.28?</w:t>
            </w:r>
          </w:p>
        </w:tc>
        <w:tc>
          <w:tcPr>
            <w:tcW w:w="833" w:type="dxa"/>
            <w:vAlign w:val="center"/>
          </w:tcPr>
          <w:p w14:paraId="4E445002" w14:textId="77777777" w:rsidR="00F32C4E" w:rsidRPr="003D2E7D" w:rsidRDefault="00F32C4E" w:rsidP="00F2717D">
            <w:pPr>
              <w:spacing w:before="40" w:after="120"/>
              <w:ind w:left="17" w:right="169"/>
              <w:rPr>
                <w:bCs/>
              </w:rPr>
            </w:pPr>
            <w:r w:rsidRPr="003D2E7D">
              <w:t>O**</w:t>
            </w:r>
          </w:p>
        </w:tc>
        <w:tc>
          <w:tcPr>
            <w:tcW w:w="670" w:type="dxa"/>
            <w:vAlign w:val="center"/>
          </w:tcPr>
          <w:p w14:paraId="2DBE4733" w14:textId="77777777" w:rsidR="00F32C4E" w:rsidRPr="003D2E7D" w:rsidRDefault="00F32C4E" w:rsidP="00F2717D">
            <w:pPr>
              <w:spacing w:before="40" w:after="120"/>
              <w:ind w:left="17" w:right="169"/>
              <w:rPr>
                <w:bCs/>
              </w:rPr>
            </w:pPr>
            <w:r w:rsidRPr="003D2E7D">
              <w:t>O**</w:t>
            </w:r>
          </w:p>
        </w:tc>
      </w:tr>
    </w:tbl>
    <w:p w14:paraId="5AB54573" w14:textId="77777777" w:rsidR="00F32C4E" w:rsidRPr="008D54BF" w:rsidRDefault="00F32C4E" w:rsidP="00BC1391">
      <w:pPr>
        <w:pStyle w:val="H1G"/>
      </w:pPr>
      <w:r w:rsidRPr="00A05EB9">
        <w:tab/>
      </w:r>
      <w:r w:rsidRPr="00A05EB9">
        <w:tab/>
      </w:r>
      <w:r>
        <w:rPr>
          <w:bCs/>
        </w:rPr>
        <w:t>Глава 9.1</w:t>
      </w:r>
    </w:p>
    <w:p w14:paraId="77362185" w14:textId="77777777" w:rsidR="00F32C4E" w:rsidRPr="008D54BF" w:rsidRDefault="00F32C4E" w:rsidP="00F32C4E">
      <w:pPr>
        <w:pStyle w:val="SingleTxtG"/>
        <w:ind w:left="2268" w:hanging="1134"/>
      </w:pPr>
      <w:r>
        <w:t>9.1.0.80</w:t>
      </w:r>
      <w:r>
        <w:tab/>
        <w:t>Заменить «7.1.4.1.1» на «7.1.4.1.4».</w:t>
      </w:r>
    </w:p>
    <w:p w14:paraId="72B0D5DD" w14:textId="77777777" w:rsidR="00F32C4E" w:rsidRPr="008D54BF" w:rsidRDefault="00F32C4E" w:rsidP="00F32C4E">
      <w:pPr>
        <w:pStyle w:val="SingleTxtG"/>
        <w:ind w:left="2268" w:hanging="1134"/>
      </w:pPr>
      <w:r>
        <w:t>9.1.0.88.1</w:t>
      </w:r>
      <w:r>
        <w:tab/>
        <w:t>Заменить «7.1.4.1.1» на «7.1.4.1.4».</w:t>
      </w:r>
    </w:p>
    <w:p w14:paraId="05096484" w14:textId="77777777" w:rsidR="00F32C4E" w:rsidRPr="008D54BF" w:rsidRDefault="00F32C4E" w:rsidP="00F32C4E">
      <w:pPr>
        <w:pStyle w:val="H1G"/>
      </w:pPr>
      <w:r>
        <w:tab/>
      </w:r>
      <w:r>
        <w:tab/>
      </w:r>
      <w:r>
        <w:rPr>
          <w:bCs/>
        </w:rPr>
        <w:t>Глава 9.2</w:t>
      </w:r>
    </w:p>
    <w:p w14:paraId="5461DEB7" w14:textId="77777777" w:rsidR="00F32C4E" w:rsidRPr="008D54BF" w:rsidRDefault="00F32C4E" w:rsidP="00F32C4E">
      <w:pPr>
        <w:pStyle w:val="SingleTxtG"/>
        <w:ind w:left="2268" w:hanging="1134"/>
      </w:pPr>
      <w:r>
        <w:t>9.2.0.80</w:t>
      </w:r>
      <w:r>
        <w:tab/>
        <w:t>Заменить «7.1.4.1.1» на «7.1.4.1.4».</w:t>
      </w:r>
    </w:p>
    <w:p w14:paraId="49A9E640" w14:textId="77777777" w:rsidR="00F32C4E" w:rsidRPr="008D54BF" w:rsidRDefault="00F32C4E" w:rsidP="00F32C4E">
      <w:pPr>
        <w:pStyle w:val="SingleTxtG"/>
        <w:ind w:left="2268" w:hanging="1134"/>
      </w:pPr>
      <w:r>
        <w:t>9.2.0.88.1</w:t>
      </w:r>
      <w:r>
        <w:tab/>
        <w:t>Заменить «7.1.4.1» на «7.1.4.1.4».</w:t>
      </w:r>
    </w:p>
    <w:p w14:paraId="15F301F0" w14:textId="77777777" w:rsidR="00F32C4E" w:rsidRPr="008D54BF" w:rsidRDefault="00F32C4E" w:rsidP="00F32C4E">
      <w:pPr>
        <w:pStyle w:val="H1G"/>
      </w:pPr>
      <w:r>
        <w:tab/>
      </w:r>
      <w:r>
        <w:tab/>
      </w:r>
      <w:r>
        <w:rPr>
          <w:bCs/>
        </w:rPr>
        <w:t>Глава 9.3</w:t>
      </w:r>
    </w:p>
    <w:p w14:paraId="269E221D" w14:textId="77777777" w:rsidR="00F32C4E" w:rsidRPr="008D54BF" w:rsidRDefault="00F32C4E" w:rsidP="00F32C4E">
      <w:pPr>
        <w:pStyle w:val="SingleTxtG"/>
        <w:ind w:left="2268" w:hanging="1134"/>
      </w:pPr>
      <w:r>
        <w:t>9.3.1.0.1 a</w:t>
      </w:r>
      <w:proofErr w:type="gramStart"/>
      <w:r>
        <w:t>)</w:t>
      </w:r>
      <w:proofErr w:type="gramEnd"/>
      <w:r>
        <w:tab/>
        <w:t>Изменить следующим образом:</w:t>
      </w:r>
    </w:p>
    <w:p w14:paraId="1B8F88C8" w14:textId="77777777" w:rsidR="00F32C4E" w:rsidRPr="008D54BF" w:rsidRDefault="00F32C4E" w:rsidP="00F32C4E">
      <w:pPr>
        <w:pStyle w:val="SingleTxtG"/>
        <w:ind w:left="2268" w:hanging="1134"/>
        <w:rPr>
          <w:bCs/>
        </w:rPr>
      </w:pPr>
      <w:r>
        <w:t>«9.3.1.0.1 a)</w:t>
      </w:r>
      <w:r>
        <w:tab/>
        <w:t xml:space="preserve">Корпус судна и грузовые танки должны быть изготовлены из судостроительной стали или другого, по меньшей мере эквивалентного, металла. </w:t>
      </w:r>
    </w:p>
    <w:p w14:paraId="6C7F16C1" w14:textId="77777777" w:rsidR="00F32C4E" w:rsidRPr="008D54BF" w:rsidRDefault="00F32C4E" w:rsidP="00F32C4E">
      <w:pPr>
        <w:pStyle w:val="SingleTxtG"/>
        <w:ind w:left="2268"/>
        <w:rPr>
          <w:rFonts w:asciiTheme="majorBidi" w:hAnsiTheme="majorBidi" w:cstheme="majorBidi"/>
          <w:bCs/>
        </w:rPr>
      </w:pPr>
      <w:r>
        <w:t>Вкладные грузовые танки и мембранные танки могут также изготавливаться из других материалов при условии, что эти материалы имеют по меньшей мере такую же механическую прочность и такое же сопротивление воздействию температуры и огня.</w:t>
      </w:r>
    </w:p>
    <w:p w14:paraId="6298C97F" w14:textId="77777777" w:rsidR="00F32C4E" w:rsidRPr="008D54BF" w:rsidRDefault="00F32C4E" w:rsidP="00F32C4E">
      <w:pPr>
        <w:pStyle w:val="SingleTxtG"/>
        <w:ind w:left="2268"/>
        <w:rPr>
          <w:bCs/>
        </w:rPr>
      </w:pPr>
      <w:r>
        <w:t>Для мембранных танков эквивалентность сопротивления воздействию температуры и огня считается доказанной, если материалы мембранных танков отвечают следующим требованиям:</w:t>
      </w:r>
    </w:p>
    <w:p w14:paraId="1A76EFD2" w14:textId="77777777" w:rsidR="00F32C4E" w:rsidRPr="008D54BF" w:rsidRDefault="000D35E5" w:rsidP="00F32C4E">
      <w:pPr>
        <w:pStyle w:val="SingleTxtG"/>
        <w:ind w:left="2835" w:hanging="567"/>
        <w:rPr>
          <w:bCs/>
        </w:rPr>
      </w:pPr>
      <w:r w:rsidRPr="000D35E5">
        <w:t>–</w:t>
      </w:r>
      <w:r w:rsidR="00F32C4E">
        <w:tab/>
        <w:t>они выдерживают температуру в диапазоне между максимальной рабочей температурой и температурой на 5° C ниже минимальной расчетной температуры, но не ниже –196 °C; и</w:t>
      </w:r>
    </w:p>
    <w:p w14:paraId="5FDB073B" w14:textId="77777777" w:rsidR="00F32C4E" w:rsidRPr="008D54BF" w:rsidRDefault="000D35E5" w:rsidP="00F32C4E">
      <w:pPr>
        <w:pStyle w:val="SingleTxtG"/>
        <w:spacing w:before="120"/>
        <w:ind w:left="2835" w:hanging="567"/>
        <w:rPr>
          <w:bCs/>
        </w:rPr>
      </w:pPr>
      <w:r w:rsidRPr="000D35E5">
        <w:t>–</w:t>
      </w:r>
      <w:r w:rsidR="00F32C4E">
        <w:tab/>
        <w:t>они являются огнестойкими или защищены соответствующей системой, например постоянной атмосферой инертного газа, или снабжены огнестойким барьером.».</w:t>
      </w:r>
    </w:p>
    <w:p w14:paraId="70B14842" w14:textId="77777777" w:rsidR="00F32C4E" w:rsidRPr="00592F28" w:rsidRDefault="00F32C4E" w:rsidP="00F32C4E">
      <w:pPr>
        <w:pStyle w:val="SingleTxtG"/>
        <w:ind w:left="2268" w:hanging="1134"/>
      </w:pPr>
      <w:r>
        <w:t>9.3.x.0.5</w:t>
      </w:r>
      <w:r>
        <w:tab/>
        <w:t>В первом абзаце исключить второе предложение.</w:t>
      </w:r>
    </w:p>
    <w:p w14:paraId="5C2E0668" w14:textId="77777777" w:rsidR="00F32C4E" w:rsidRPr="008D54BF" w:rsidRDefault="00F32C4E" w:rsidP="00F32C4E">
      <w:pPr>
        <w:pStyle w:val="SingleTxtG"/>
        <w:ind w:left="2268" w:hanging="1134"/>
      </w:pPr>
      <w:r>
        <w:t>9.3.1.8.4, 9.3.2.8.4, 9.3.3.8.4</w:t>
      </w:r>
      <w:r>
        <w:tab/>
        <w:t>Исключить текст и вставить «</w:t>
      </w:r>
      <w:r>
        <w:rPr>
          <w:i/>
          <w:iCs/>
        </w:rPr>
        <w:t>(Исключен)</w:t>
      </w:r>
      <w:r>
        <w:t>».</w:t>
      </w:r>
    </w:p>
    <w:p w14:paraId="6CB8BC7D" w14:textId="77777777" w:rsidR="00F32C4E" w:rsidRPr="008D54BF" w:rsidRDefault="00F32C4E" w:rsidP="00F32C4E">
      <w:pPr>
        <w:pStyle w:val="SingleTxtG"/>
        <w:ind w:left="2268" w:hanging="1134"/>
        <w:rPr>
          <w:iCs/>
        </w:rPr>
      </w:pPr>
      <w:r>
        <w:t>9.3.1.18</w:t>
      </w:r>
      <w:r>
        <w:tab/>
        <w:t>Изменить следующим образом:</w:t>
      </w:r>
    </w:p>
    <w:p w14:paraId="0623F928" w14:textId="77777777" w:rsidR="00F32C4E" w:rsidRPr="008D54BF" w:rsidRDefault="00F32C4E" w:rsidP="00F32C4E">
      <w:pPr>
        <w:pStyle w:val="SingleTxtG"/>
        <w:ind w:left="2268"/>
        <w:rPr>
          <w:iCs/>
        </w:rPr>
      </w:pPr>
      <w:r>
        <w:t>Поправка к заголовку не касается текста на русском языке.</w:t>
      </w:r>
    </w:p>
    <w:p w14:paraId="2D1A1CD1" w14:textId="77777777" w:rsidR="00F32C4E" w:rsidRPr="008D54BF" w:rsidRDefault="00F32C4E" w:rsidP="00F32C4E">
      <w:pPr>
        <w:pStyle w:val="SingleTxtG"/>
        <w:ind w:left="2268"/>
      </w:pPr>
      <w:r>
        <w:t xml:space="preserve">Изменить нумерацию существующего текста на 9.3.1.18.1. Изменить нумерацию существующего текста на 9.3.1.18.1. Изменить первое предложение второго абзаца следующим образом: «Эта установка должна быть в состоянии постоянно поддерживать минимальное </w:t>
      </w:r>
      <w:r>
        <w:lastRenderedPageBreak/>
        <w:t>давление 7 кПа (0,07 бар) в пространствах, в которых должна быть создана инертная атмосфера.».</w:t>
      </w:r>
    </w:p>
    <w:p w14:paraId="5DD05AFC" w14:textId="77777777" w:rsidR="00F32C4E" w:rsidRPr="008D54BF" w:rsidRDefault="00F32C4E" w:rsidP="00F32C4E">
      <w:pPr>
        <w:pStyle w:val="SingleTxtG"/>
        <w:ind w:left="2268" w:hanging="1134"/>
      </w:pPr>
      <w:r>
        <w:t>Добавить новый пункт 9.3.1.18.2 следующего содержания:</w:t>
      </w:r>
    </w:p>
    <w:p w14:paraId="1D3F6651" w14:textId="77777777" w:rsidR="00F32C4E" w:rsidRPr="008D54BF" w:rsidRDefault="00F32C4E" w:rsidP="00F32C4E">
      <w:pPr>
        <w:pStyle w:val="SingleTxtG"/>
        <w:ind w:left="2268" w:hanging="1134"/>
      </w:pPr>
      <w:r>
        <w:t>«9.3.1.18.2</w:t>
      </w:r>
      <w:r>
        <w:tab/>
        <w:t>На судах, оборудованных мембранными танками, должна иметься установка для закачивания инертного газа, способная создать инертную атмосферу во всех изолирующих пространствах танков.</w:t>
      </w:r>
    </w:p>
    <w:p w14:paraId="2444F311" w14:textId="77777777" w:rsidR="00F32C4E" w:rsidRPr="008D54BF" w:rsidRDefault="00F32C4E" w:rsidP="00F32C4E">
      <w:pPr>
        <w:pStyle w:val="SingleTxtG"/>
        <w:ind w:left="2268"/>
      </w:pPr>
      <w:r>
        <w:t>Эта установка должна быть в состоянии постоянно поддерживать минимальное давление, превышающее атмосферное давление, в пространствах, в которых должна быть создана инертная атмосфера.</w:t>
      </w:r>
    </w:p>
    <w:p w14:paraId="042D8B27" w14:textId="77777777" w:rsidR="00F32C4E" w:rsidRPr="008D54BF" w:rsidRDefault="00F32C4E" w:rsidP="00F32C4E">
      <w:pPr>
        <w:pStyle w:val="SingleTxtG"/>
        <w:ind w:left="2268"/>
      </w:pPr>
      <w:r>
        <w:t xml:space="preserve">Инертный газ должен производиться на борту судна или перевозиться в количестве, достаточном для всего времени удержания, определенного в соответствии с пунктами 7.2.4.16.16 и 7.2.4.16.17. Циркуляция инертного газа в пространствах, в которых должна быть создана инертная атмосфера, должна быть достаточной для обеспечения функционирования эффективных </w:t>
      </w:r>
      <w:proofErr w:type="spellStart"/>
      <w:r>
        <w:t>газодетекторных</w:t>
      </w:r>
      <w:proofErr w:type="spellEnd"/>
      <w:r>
        <w:t xml:space="preserve"> средств.</w:t>
      </w:r>
    </w:p>
    <w:p w14:paraId="623FFE94" w14:textId="77777777" w:rsidR="00F32C4E" w:rsidRPr="00592F28" w:rsidRDefault="00F32C4E" w:rsidP="00F32C4E">
      <w:pPr>
        <w:pStyle w:val="SingleTxtG"/>
        <w:ind w:left="2268"/>
      </w:pPr>
      <w:r>
        <w:t xml:space="preserve">Пространства, в которых должна быть создана инертная атмосфера, должны быть оборудованы штуцерами для подачи инертного газа и контрольными устройствами, обеспечивающими постоянное наличие требуемой атмосферы. </w:t>
      </w:r>
    </w:p>
    <w:p w14:paraId="4C16626F" w14:textId="77777777" w:rsidR="00F32C4E" w:rsidRPr="008D54BF" w:rsidRDefault="00F32C4E" w:rsidP="00F32C4E">
      <w:pPr>
        <w:pStyle w:val="SingleTxtG"/>
        <w:ind w:left="2268"/>
      </w:pPr>
      <w:r>
        <w:t>Когда давление, температура или концентрация инертного газа опускается ниже заданного значения, контрольное устройство должно подавать в рулевую рубку визуальный и звуковой сигнал. Когда в рулевой рубке никого нет, сигнал тревоги должен, кроме того, восприниматься в месте, где присутствует один из членов экипажа.».</w:t>
      </w:r>
    </w:p>
    <w:p w14:paraId="11CB2108" w14:textId="77777777" w:rsidR="00F32C4E" w:rsidRDefault="00F32C4E" w:rsidP="00F32C4E">
      <w:pPr>
        <w:pStyle w:val="SingleTxtG"/>
        <w:ind w:left="2268" w:hanging="1134"/>
      </w:pPr>
      <w:r>
        <w:t>9.3.x.21.1 g</w:t>
      </w:r>
      <w:proofErr w:type="gramStart"/>
      <w:r>
        <w:t>)</w:t>
      </w:r>
      <w:proofErr w:type="gramEnd"/>
      <w:r>
        <w:tab/>
        <w:t>Добавить новое второе предложение следующего содержания: «Штуцер должен быть снабжен запирающим приспособлением, способным выдержать внутреннее давление в штуцере.».</w:t>
      </w:r>
    </w:p>
    <w:p w14:paraId="38BEE82E" w14:textId="77777777" w:rsidR="00F32C4E" w:rsidRPr="008D54BF" w:rsidRDefault="00F32C4E" w:rsidP="00F32C4E">
      <w:pPr>
        <w:pStyle w:val="SingleTxtG"/>
        <w:ind w:left="2268" w:hanging="1134"/>
      </w:pPr>
      <w:r>
        <w:t>9.3.2.22.4 b</w:t>
      </w:r>
      <w:proofErr w:type="gramStart"/>
      <w:r>
        <w:t>)</w:t>
      </w:r>
      <w:proofErr w:type="gramEnd"/>
      <w:r>
        <w:tab/>
        <w:t>Изменить следующим образом:</w:t>
      </w:r>
    </w:p>
    <w:p w14:paraId="0EDDF000" w14:textId="77777777" w:rsidR="00F32C4E" w:rsidRPr="008D54BF" w:rsidRDefault="00F32C4E" w:rsidP="00F32C4E">
      <w:pPr>
        <w:pStyle w:val="SingleTxtG"/>
        <w:ind w:left="2835" w:hanging="567"/>
      </w:pPr>
      <w:r>
        <w:t>«b)</w:t>
      </w:r>
      <w:r>
        <w:tab/>
        <w:t>Если в перечне веществ, допущенных к перевозке судном, предусмотренном в пункте 1.16.1.2.5, будут указаны вещества, для которых в колонке 17 таблицы С главы 3.2 предписывается взрывозащита, то</w:t>
      </w:r>
    </w:p>
    <w:p w14:paraId="734CE7D2" w14:textId="77777777" w:rsidR="00F32C4E" w:rsidRPr="008D54BF" w:rsidRDefault="000D35E5" w:rsidP="00F32C4E">
      <w:pPr>
        <w:pStyle w:val="SingleTxtG"/>
        <w:ind w:left="3402" w:hanging="567"/>
      </w:pPr>
      <w:r w:rsidRPr="000D35E5">
        <w:t>–</w:t>
      </w:r>
      <w:r w:rsidR="00F32C4E">
        <w:tab/>
        <w:t>газоотводный трубопровод в месте соединения с каждым грузовым танком, а также вакуумный клапан должны быть оборудованы пламегасителем, устойчивым к детонации; и</w:t>
      </w:r>
    </w:p>
    <w:p w14:paraId="6866497D" w14:textId="77777777" w:rsidR="00F32C4E" w:rsidRPr="008D54BF" w:rsidRDefault="000D35E5" w:rsidP="00F32C4E">
      <w:pPr>
        <w:pStyle w:val="SingleTxtG"/>
        <w:ind w:left="3402" w:hanging="567"/>
      </w:pPr>
      <w:r w:rsidRPr="000D35E5">
        <w:t>–</w:t>
      </w:r>
      <w:r w:rsidR="00F32C4E">
        <w:tab/>
        <w:t xml:space="preserve">устройство для безопасного сброса давления в грузовых танках должно быть устойчивым к </w:t>
      </w:r>
      <w:proofErr w:type="spellStart"/>
      <w:r w:rsidR="00F32C4E">
        <w:t>дефлаграции</w:t>
      </w:r>
      <w:proofErr w:type="spellEnd"/>
      <w:r w:rsidR="00F32C4E">
        <w:t xml:space="preserve"> и способным выдерживать устойчивое горение;».</w:t>
      </w:r>
    </w:p>
    <w:p w14:paraId="371E3752" w14:textId="77777777" w:rsidR="00F32C4E" w:rsidRPr="008D54BF" w:rsidRDefault="00F32C4E" w:rsidP="00F32C4E">
      <w:pPr>
        <w:pStyle w:val="SingleTxtG"/>
        <w:ind w:left="2268" w:hanging="1134"/>
      </w:pPr>
      <w:r>
        <w:t>9.3.2.22.4 e</w:t>
      </w:r>
      <w:proofErr w:type="gramStart"/>
      <w:r>
        <w:t>)</w:t>
      </w:r>
      <w:proofErr w:type="gramEnd"/>
      <w:r>
        <w:tab/>
        <w:t>Изменить первый абзац следующим образом:</w:t>
      </w:r>
    </w:p>
    <w:p w14:paraId="1D3D28BF" w14:textId="77777777" w:rsidR="00F32C4E" w:rsidRPr="008D54BF" w:rsidRDefault="00F32C4E" w:rsidP="00F32C4E">
      <w:pPr>
        <w:pStyle w:val="SingleTxtG"/>
        <w:ind w:left="2268"/>
      </w:pPr>
      <w:r>
        <w:t>«Автономные системы взрывозащиты, упомянутые в подпунктах b) и с), должны выбираться в зависимости от групп/подгрупп взрывоопасности веществ, перечисленных в перечне веществ, допущенных к перевозке судном (см. колонку 16 таблицы С главы 3.2). Выходные отверстия быстродействующих выпускных клапанов должны находиться на высоте не менее 2,00 м над уровнем палубы и на расстоянии не менее 6,00 м от отверстий жилых помещений, рулевой рубки и служебных помещений, расположенных за пределами грузового пространства. Указанное значение высоты может быть уменьшено до 1,00 м, если в радиусе 1,00 м от выходного отверстия клапана повышенного давления не расположен какой-либо приводной агрегат. Эта</w:t>
      </w:r>
      <w:r w:rsidR="00672322">
        <w:rPr>
          <w:lang w:val="en-US"/>
        </w:rPr>
        <w:t xml:space="preserve"> </w:t>
      </w:r>
      <w:r>
        <w:t>зона должна быть обозначена как зона опасности.».</w:t>
      </w:r>
    </w:p>
    <w:p w14:paraId="4E50E6B3" w14:textId="77777777" w:rsidR="00F32C4E" w:rsidRPr="008D54BF" w:rsidRDefault="00F32C4E" w:rsidP="00672322">
      <w:pPr>
        <w:pStyle w:val="SingleTxtG"/>
        <w:pageBreakBefore/>
        <w:ind w:left="2268" w:hanging="1134"/>
      </w:pPr>
      <w:r>
        <w:lastRenderedPageBreak/>
        <w:t>9.3.2.42.4</w:t>
      </w:r>
      <w:r>
        <w:tab/>
        <w:t>Заменить «9.3.2.52.3» на «9.3.2.52.1» (дважды).</w:t>
      </w:r>
    </w:p>
    <w:p w14:paraId="10AF4D87" w14:textId="77777777" w:rsidR="00F32C4E" w:rsidRPr="008D54BF" w:rsidRDefault="00F32C4E" w:rsidP="00F32C4E">
      <w:pPr>
        <w:pStyle w:val="SingleTxtG"/>
        <w:ind w:left="2268" w:hanging="1134"/>
      </w:pPr>
      <w:r>
        <w:t>9.3.3.0.3.1</w:t>
      </w:r>
      <w:r>
        <w:tab/>
        <w:t>Пронумеровать абзац после таблицы, начинающийся со слов «Все</w:t>
      </w:r>
      <w:r w:rsidR="00A4109F">
        <w:t> </w:t>
      </w:r>
      <w:r>
        <w:t>материалы, используемые в постоянно закрепленных предметах в жилых помещениях или рулевой рубке...», как пункт 9.3.3.0.3.1.</w:t>
      </w:r>
    </w:p>
    <w:p w14:paraId="303DE81F" w14:textId="77777777" w:rsidR="00672322" w:rsidRDefault="00F32C4E" w:rsidP="00672322">
      <w:pPr>
        <w:pStyle w:val="SingleTxtG"/>
        <w:rPr>
          <w:u w:val="single"/>
        </w:rPr>
      </w:pPr>
      <w:r>
        <w:t xml:space="preserve">9.3.3.42.4 </w:t>
      </w:r>
      <w:r>
        <w:tab/>
        <w:t>Заменить «9.3.3.52.3» на «9.3.3.52.1» (дважды).</w:t>
      </w:r>
      <w:r w:rsidR="00672322" w:rsidRPr="00C35BEE">
        <w:rPr>
          <w:u w:val="single"/>
        </w:rPr>
        <w:t xml:space="preserve"> </w:t>
      </w:r>
    </w:p>
    <w:p w14:paraId="51FEA9F4" w14:textId="77777777" w:rsidR="00672322" w:rsidRPr="00672322" w:rsidRDefault="00672322" w:rsidP="00672322">
      <w:pPr>
        <w:pStyle w:val="SingleTxtG"/>
        <w:spacing w:before="240" w:after="0"/>
        <w:jc w:val="center"/>
        <w:rPr>
          <w:u w:val="single"/>
        </w:rPr>
      </w:pPr>
      <w:r>
        <w:tab/>
      </w:r>
      <w:r>
        <w:rPr>
          <w:u w:val="single"/>
        </w:rPr>
        <w:tab/>
      </w:r>
      <w:r>
        <w:rPr>
          <w:u w:val="single"/>
        </w:rPr>
        <w:tab/>
      </w:r>
      <w:r>
        <w:rPr>
          <w:u w:val="single"/>
        </w:rPr>
        <w:tab/>
      </w:r>
    </w:p>
    <w:sectPr w:rsidR="00672322" w:rsidRPr="00672322" w:rsidSect="00F32C4E">
      <w:headerReference w:type="even" r:id="rId27"/>
      <w:headerReference w:type="default" r:id="rId28"/>
      <w:footerReference w:type="even" r:id="rId29"/>
      <w:footerReference w:type="default" r:id="rId3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4777" w14:textId="77777777" w:rsidR="006E4D9B" w:rsidRPr="00A312BC" w:rsidRDefault="006E4D9B" w:rsidP="00A312BC"/>
  </w:endnote>
  <w:endnote w:type="continuationSeparator" w:id="0">
    <w:p w14:paraId="21F62B2A" w14:textId="77777777" w:rsidR="006E4D9B" w:rsidRPr="00A312BC" w:rsidRDefault="006E4D9B" w:rsidP="00A312BC"/>
  </w:endnote>
  <w:endnote w:id="1">
    <w:p w14:paraId="4E88DBDE" w14:textId="77777777" w:rsidR="006E4D9B" w:rsidRPr="00672322" w:rsidRDefault="006E4D9B" w:rsidP="0067232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B17E" w14:textId="77777777" w:rsidR="006E4D9B" w:rsidRPr="00D4120E" w:rsidRDefault="006E4D9B">
    <w:pPr>
      <w:pStyle w:val="Footer"/>
    </w:pPr>
    <w:r w:rsidRPr="00D4120E">
      <w:rPr>
        <w:b/>
        <w:sz w:val="18"/>
      </w:rPr>
      <w:fldChar w:fldCharType="begin"/>
    </w:r>
    <w:r w:rsidRPr="00D4120E">
      <w:rPr>
        <w:b/>
        <w:sz w:val="18"/>
      </w:rPr>
      <w:instrText xml:space="preserve"> PAGE  \* MERGEFORMAT </w:instrText>
    </w:r>
    <w:r w:rsidRPr="00D4120E">
      <w:rPr>
        <w:b/>
        <w:sz w:val="18"/>
      </w:rPr>
      <w:fldChar w:fldCharType="separate"/>
    </w:r>
    <w:r w:rsidRPr="00D4120E">
      <w:rPr>
        <w:b/>
        <w:noProof/>
        <w:sz w:val="18"/>
      </w:rPr>
      <w:t>2</w:t>
    </w:r>
    <w:r w:rsidRPr="00D4120E">
      <w:rPr>
        <w:b/>
        <w:sz w:val="18"/>
      </w:rPr>
      <w:fldChar w:fldCharType="end"/>
    </w:r>
    <w:r>
      <w:rPr>
        <w:b/>
        <w:sz w:val="18"/>
      </w:rPr>
      <w:tab/>
    </w:r>
    <w:r>
      <w:t>GE.20-07377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EA6C" w14:textId="77777777" w:rsidR="006E4D9B" w:rsidRPr="00F32C4E" w:rsidRDefault="006E4D9B" w:rsidP="00F32C4E">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F32C4E">
      <w:t>GE.20-07377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20C7" w14:textId="77777777" w:rsidR="006E4D9B" w:rsidRPr="00F32C4E" w:rsidRDefault="006E4D9B" w:rsidP="00F32C4E">
    <w:pPr>
      <w:pStyle w:val="Footer"/>
      <w:rPr>
        <w:b/>
        <w:sz w:val="18"/>
      </w:rPr>
    </w:pPr>
    <w:r>
      <w:t>GE.</w:t>
    </w:r>
    <w:r w:rsidRPr="00F32C4E">
      <w:t>20</w:t>
    </w:r>
    <w:r>
      <w:t>-</w:t>
    </w:r>
    <w:r w:rsidRPr="00F32C4E">
      <w:t>07377</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60AC" w14:textId="77777777" w:rsidR="006E4D9B" w:rsidRPr="00D4120E" w:rsidRDefault="006E4D9B" w:rsidP="00D4120E">
    <w:pPr>
      <w:pStyle w:val="Footer"/>
      <w:tabs>
        <w:tab w:val="clear" w:pos="9639"/>
        <w:tab w:val="right" w:pos="9638"/>
      </w:tabs>
      <w:rPr>
        <w:b/>
        <w:sz w:val="18"/>
      </w:rPr>
    </w:pPr>
    <w:r>
      <w:t>GE.20-07377</w:t>
    </w:r>
    <w:r>
      <w:tab/>
    </w:r>
    <w:r w:rsidRPr="00D4120E">
      <w:rPr>
        <w:b/>
        <w:sz w:val="18"/>
      </w:rPr>
      <w:fldChar w:fldCharType="begin"/>
    </w:r>
    <w:r w:rsidRPr="00D4120E">
      <w:rPr>
        <w:b/>
        <w:sz w:val="18"/>
      </w:rPr>
      <w:instrText xml:space="preserve"> PAGE  \* MERGEFORMAT </w:instrText>
    </w:r>
    <w:r w:rsidRPr="00D4120E">
      <w:rPr>
        <w:b/>
        <w:sz w:val="18"/>
      </w:rPr>
      <w:fldChar w:fldCharType="separate"/>
    </w:r>
    <w:r w:rsidRPr="00D4120E">
      <w:rPr>
        <w:b/>
        <w:noProof/>
        <w:sz w:val="18"/>
      </w:rPr>
      <w:t>3</w:t>
    </w:r>
    <w:r w:rsidRPr="00D412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1082" w14:textId="77777777" w:rsidR="006E4D9B" w:rsidRPr="00D4120E" w:rsidRDefault="006E4D9B" w:rsidP="00D4120E">
    <w:pPr>
      <w:spacing w:before="120" w:line="240" w:lineRule="auto"/>
    </w:pPr>
    <w:r>
      <w:t>GE.</w:t>
    </w:r>
    <w:r>
      <w:rPr>
        <w:b/>
        <w:noProof/>
        <w:lang w:val="fr-CH" w:eastAsia="fr-CH"/>
      </w:rPr>
      <w:drawing>
        <wp:anchor distT="0" distB="0" distL="114300" distR="114300" simplePos="0" relativeHeight="251658240" behindDoc="0" locked="0" layoutInCell="1" allowOverlap="1" wp14:anchorId="05C4334E" wp14:editId="52F0EF3B">
          <wp:simplePos x="0" y="0"/>
          <wp:positionH relativeFrom="margin">
            <wp:posOffset>2699385</wp:posOffset>
          </wp:positionH>
          <wp:positionV relativeFrom="margin">
            <wp:posOffset>9179560</wp:posOffset>
          </wp:positionV>
          <wp:extent cx="2656800" cy="277200"/>
          <wp:effectExtent l="0" t="0" r="0" b="8890"/>
          <wp:wrapNone/>
          <wp:docPr id="19"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20-07377  (R)</w:t>
    </w:r>
    <w:r>
      <w:rPr>
        <w:lang w:val="en-US"/>
      </w:rPr>
      <w:t xml:space="preserve">  160620  220620</w:t>
    </w:r>
    <w:r>
      <w:br/>
    </w:r>
    <w:r w:rsidRPr="00D4120E">
      <w:rPr>
        <w:rFonts w:ascii="C39T30Lfz" w:hAnsi="C39T30Lfz"/>
        <w:kern w:val="14"/>
        <w:sz w:val="56"/>
      </w:rPr>
      <w:t></w:t>
    </w:r>
    <w:r w:rsidRPr="00D4120E">
      <w:rPr>
        <w:rFonts w:ascii="C39T30Lfz" w:hAnsi="C39T30Lfz"/>
        <w:kern w:val="14"/>
        <w:sz w:val="56"/>
      </w:rPr>
      <w:t></w:t>
    </w:r>
    <w:r w:rsidRPr="00D4120E">
      <w:rPr>
        <w:rFonts w:ascii="C39T30Lfz" w:hAnsi="C39T30Lfz"/>
        <w:kern w:val="14"/>
        <w:sz w:val="56"/>
      </w:rPr>
      <w:t></w:t>
    </w:r>
    <w:r w:rsidRPr="00D4120E">
      <w:rPr>
        <w:rFonts w:ascii="C39T30Lfz" w:hAnsi="C39T30Lfz"/>
        <w:kern w:val="14"/>
        <w:sz w:val="56"/>
      </w:rPr>
      <w:t></w:t>
    </w:r>
    <w:r w:rsidRPr="00D4120E">
      <w:rPr>
        <w:rFonts w:ascii="C39T30Lfz" w:hAnsi="C39T30Lfz"/>
        <w:kern w:val="14"/>
        <w:sz w:val="56"/>
      </w:rPr>
      <w:t></w:t>
    </w:r>
    <w:r w:rsidRPr="00D4120E">
      <w:rPr>
        <w:rFonts w:ascii="C39T30Lfz" w:hAnsi="C39T30Lfz"/>
        <w:kern w:val="14"/>
        <w:sz w:val="56"/>
      </w:rPr>
      <w:t></w:t>
    </w:r>
    <w:r w:rsidRPr="00D4120E">
      <w:rPr>
        <w:rFonts w:ascii="C39T30Lfz" w:hAnsi="C39T30Lfz"/>
        <w:kern w:val="14"/>
        <w:sz w:val="56"/>
      </w:rPr>
      <w:t></w:t>
    </w:r>
    <w:r w:rsidRPr="00D4120E">
      <w:rPr>
        <w:rFonts w:ascii="C39T30Lfz" w:hAnsi="C39T30Lfz"/>
        <w:kern w:val="14"/>
        <w:sz w:val="56"/>
      </w:rPr>
      <w:t></w:t>
    </w:r>
    <w:r w:rsidRPr="00D4120E">
      <w:rPr>
        <w:rFonts w:ascii="C39T30Lfz" w:hAnsi="C39T30Lfz"/>
        <w:kern w:val="14"/>
        <w:sz w:val="56"/>
      </w:rPr>
      <w:t></w:t>
    </w:r>
    <w:r>
      <w:rPr>
        <w:noProof/>
      </w:rPr>
      <w:drawing>
        <wp:anchor distT="0" distB="0" distL="114300" distR="114300" simplePos="0" relativeHeight="251659264" behindDoc="0" locked="0" layoutInCell="1" allowOverlap="1" wp14:anchorId="0016979C" wp14:editId="7DC2E1BB">
          <wp:simplePos x="0" y="0"/>
          <wp:positionH relativeFrom="margin">
            <wp:posOffset>5489575</wp:posOffset>
          </wp:positionH>
          <wp:positionV relativeFrom="margin">
            <wp:posOffset>8855710</wp:posOffset>
          </wp:positionV>
          <wp:extent cx="561975" cy="561975"/>
          <wp:effectExtent l="0" t="0" r="9525"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C244" w14:textId="77777777" w:rsidR="006E4D9B" w:rsidRPr="00E504F2" w:rsidRDefault="006E4D9B" w:rsidP="00E504F2">
    <w:pPr>
      <w:pStyle w:val="Footer"/>
    </w:pPr>
    <w:r>
      <w:rPr>
        <w:noProof/>
      </w:rPr>
      <mc:AlternateContent>
        <mc:Choice Requires="wps">
          <w:drawing>
            <wp:anchor distT="0" distB="0" distL="114300" distR="114300" simplePos="0" relativeHeight="251661312" behindDoc="0" locked="0" layoutInCell="1" allowOverlap="1" wp14:anchorId="6053D009" wp14:editId="0A60DBFD">
              <wp:simplePos x="0" y="0"/>
              <wp:positionH relativeFrom="margin">
                <wp:posOffset>-431800</wp:posOffset>
              </wp:positionH>
              <wp:positionV relativeFrom="margin">
                <wp:posOffset>0</wp:posOffset>
              </wp:positionV>
              <wp:extent cx="215900" cy="612013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5C4678" w14:textId="77777777" w:rsidR="006E4D9B" w:rsidRPr="00D4120E" w:rsidRDefault="006E4D9B" w:rsidP="00E504F2">
                          <w:pPr>
                            <w:pStyle w:val="Footer"/>
                          </w:pPr>
                          <w:r w:rsidRPr="00D4120E">
                            <w:rPr>
                              <w:b/>
                              <w:sz w:val="18"/>
                            </w:rPr>
                            <w:fldChar w:fldCharType="begin"/>
                          </w:r>
                          <w:r w:rsidRPr="00D4120E">
                            <w:rPr>
                              <w:b/>
                              <w:sz w:val="18"/>
                            </w:rPr>
                            <w:instrText xml:space="preserve"> PAGE  \* MERGEFORMAT </w:instrText>
                          </w:r>
                          <w:r w:rsidRPr="00D4120E">
                            <w:rPr>
                              <w:b/>
                              <w:sz w:val="18"/>
                            </w:rPr>
                            <w:fldChar w:fldCharType="separate"/>
                          </w:r>
                          <w:r>
                            <w:rPr>
                              <w:b/>
                              <w:sz w:val="18"/>
                            </w:rPr>
                            <w:t>22</w:t>
                          </w:r>
                          <w:r w:rsidRPr="00D4120E">
                            <w:rPr>
                              <w:b/>
                              <w:sz w:val="18"/>
                            </w:rPr>
                            <w:fldChar w:fldCharType="end"/>
                          </w:r>
                          <w:r>
                            <w:rPr>
                              <w:b/>
                              <w:sz w:val="18"/>
                            </w:rPr>
                            <w:tab/>
                          </w:r>
                          <w:r>
                            <w:t>GE.20-07377</w:t>
                          </w:r>
                        </w:p>
                        <w:p w14:paraId="4F084528" w14:textId="77777777" w:rsidR="006E4D9B" w:rsidRDefault="006E4D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053D009" id="_x0000_t202" coordsize="21600,21600" o:spt="202" path="m,l,21600r21600,l21600,xe">
              <v:stroke joinstyle="miter"/>
              <v:path gradientshapeok="t" o:connecttype="rect"/>
            </v:shapetype>
            <v:shape id="Надпись 6"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BDtVKB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605C4678" w14:textId="77777777" w:rsidR="006E4D9B" w:rsidRPr="00D4120E" w:rsidRDefault="006E4D9B" w:rsidP="00E504F2">
                    <w:pPr>
                      <w:pStyle w:val="a9"/>
                    </w:pPr>
                    <w:r w:rsidRPr="00D4120E">
                      <w:rPr>
                        <w:b/>
                        <w:sz w:val="18"/>
                      </w:rPr>
                      <w:fldChar w:fldCharType="begin"/>
                    </w:r>
                    <w:r w:rsidRPr="00D4120E">
                      <w:rPr>
                        <w:b/>
                        <w:sz w:val="18"/>
                      </w:rPr>
                      <w:instrText xml:space="preserve"> PAGE  \* MERGEFORMAT </w:instrText>
                    </w:r>
                    <w:r w:rsidRPr="00D4120E">
                      <w:rPr>
                        <w:b/>
                        <w:sz w:val="18"/>
                      </w:rPr>
                      <w:fldChar w:fldCharType="separate"/>
                    </w:r>
                    <w:r>
                      <w:rPr>
                        <w:b/>
                        <w:sz w:val="18"/>
                      </w:rPr>
                      <w:t>22</w:t>
                    </w:r>
                    <w:r w:rsidRPr="00D4120E">
                      <w:rPr>
                        <w:b/>
                        <w:sz w:val="18"/>
                      </w:rPr>
                      <w:fldChar w:fldCharType="end"/>
                    </w:r>
                    <w:r>
                      <w:rPr>
                        <w:b/>
                        <w:sz w:val="18"/>
                      </w:rPr>
                      <w:tab/>
                    </w:r>
                    <w:r>
                      <w:t>GE.20-07377</w:t>
                    </w:r>
                  </w:p>
                  <w:p w14:paraId="4F084528" w14:textId="77777777" w:rsidR="006E4D9B" w:rsidRDefault="006E4D9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B22F7" w14:textId="77777777" w:rsidR="006E4D9B" w:rsidRPr="00E504F2" w:rsidRDefault="006E4D9B" w:rsidP="00E504F2">
    <w:pPr>
      <w:pStyle w:val="Footer"/>
    </w:pPr>
    <w:r>
      <w:rPr>
        <w:noProof/>
      </w:rPr>
      <mc:AlternateContent>
        <mc:Choice Requires="wps">
          <w:drawing>
            <wp:anchor distT="0" distB="0" distL="114300" distR="114300" simplePos="0" relativeHeight="251663360" behindDoc="0" locked="0" layoutInCell="1" allowOverlap="1" wp14:anchorId="40E42FE8" wp14:editId="0D0EBD90">
              <wp:simplePos x="0" y="0"/>
              <wp:positionH relativeFrom="margin">
                <wp:posOffset>-431800</wp:posOffset>
              </wp:positionH>
              <wp:positionV relativeFrom="margin">
                <wp:posOffset>0</wp:posOffset>
              </wp:positionV>
              <wp:extent cx="215900" cy="612013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3EF583" w14:textId="77777777" w:rsidR="006E4D9B" w:rsidRPr="00D4120E" w:rsidRDefault="006E4D9B" w:rsidP="00E504F2">
                          <w:pPr>
                            <w:pStyle w:val="Footer"/>
                            <w:tabs>
                              <w:tab w:val="clear" w:pos="9639"/>
                              <w:tab w:val="right" w:pos="9638"/>
                            </w:tabs>
                            <w:rPr>
                              <w:b/>
                              <w:sz w:val="18"/>
                            </w:rPr>
                          </w:pPr>
                          <w:r>
                            <w:t>GE.20-07377</w:t>
                          </w:r>
                          <w:r>
                            <w:tab/>
                          </w:r>
                          <w:r w:rsidRPr="00D4120E">
                            <w:rPr>
                              <w:b/>
                              <w:sz w:val="18"/>
                            </w:rPr>
                            <w:fldChar w:fldCharType="begin"/>
                          </w:r>
                          <w:r w:rsidRPr="00D4120E">
                            <w:rPr>
                              <w:b/>
                              <w:sz w:val="18"/>
                            </w:rPr>
                            <w:instrText xml:space="preserve"> PAGE  \* MERGEFORMAT </w:instrText>
                          </w:r>
                          <w:r w:rsidRPr="00D4120E">
                            <w:rPr>
                              <w:b/>
                              <w:sz w:val="18"/>
                            </w:rPr>
                            <w:fldChar w:fldCharType="separate"/>
                          </w:r>
                          <w:r>
                            <w:rPr>
                              <w:b/>
                              <w:sz w:val="18"/>
                            </w:rPr>
                            <w:t>23</w:t>
                          </w:r>
                          <w:r w:rsidRPr="00D4120E">
                            <w:rPr>
                              <w:b/>
                              <w:sz w:val="18"/>
                            </w:rPr>
                            <w:fldChar w:fldCharType="end"/>
                          </w:r>
                        </w:p>
                        <w:p w14:paraId="6A5D796E" w14:textId="77777777" w:rsidR="006E4D9B" w:rsidRDefault="006E4D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E42FE8" id="_x0000_t202" coordsize="21600,21600" o:spt="202" path="m,l,21600r21600,l21600,xe">
              <v:stroke joinstyle="miter"/>
              <v:path gradientshapeok="t" o:connecttype="rect"/>
            </v:shapetype>
            <v:shape id="Надпись 8" o:spid="_x0000_s1029" type="#_x0000_t202" style="position:absolute;margin-left:-34pt;margin-top:0;width:17pt;height:481.9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DHH+zV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603EF583" w14:textId="77777777" w:rsidR="006E4D9B" w:rsidRPr="00D4120E" w:rsidRDefault="006E4D9B" w:rsidP="00E504F2">
                    <w:pPr>
                      <w:pStyle w:val="a9"/>
                      <w:tabs>
                        <w:tab w:val="clear" w:pos="9639"/>
                        <w:tab w:val="right" w:pos="9638"/>
                      </w:tabs>
                      <w:rPr>
                        <w:b/>
                        <w:sz w:val="18"/>
                      </w:rPr>
                    </w:pPr>
                    <w:r>
                      <w:t>GE.20-07377</w:t>
                    </w:r>
                    <w:r>
                      <w:tab/>
                    </w:r>
                    <w:r w:rsidRPr="00D4120E">
                      <w:rPr>
                        <w:b/>
                        <w:sz w:val="18"/>
                      </w:rPr>
                      <w:fldChar w:fldCharType="begin"/>
                    </w:r>
                    <w:r w:rsidRPr="00D4120E">
                      <w:rPr>
                        <w:b/>
                        <w:sz w:val="18"/>
                      </w:rPr>
                      <w:instrText xml:space="preserve"> PAGE  \* MERGEFORMAT </w:instrText>
                    </w:r>
                    <w:r w:rsidRPr="00D4120E">
                      <w:rPr>
                        <w:b/>
                        <w:sz w:val="18"/>
                      </w:rPr>
                      <w:fldChar w:fldCharType="separate"/>
                    </w:r>
                    <w:r>
                      <w:rPr>
                        <w:b/>
                        <w:sz w:val="18"/>
                      </w:rPr>
                      <w:t>23</w:t>
                    </w:r>
                    <w:r w:rsidRPr="00D4120E">
                      <w:rPr>
                        <w:b/>
                        <w:sz w:val="18"/>
                      </w:rPr>
                      <w:fldChar w:fldCharType="end"/>
                    </w:r>
                  </w:p>
                  <w:p w14:paraId="6A5D796E" w14:textId="77777777" w:rsidR="006E4D9B" w:rsidRDefault="006E4D9B"/>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031E" w14:textId="77777777" w:rsidR="006E4D9B" w:rsidRPr="005F239B" w:rsidRDefault="006E4D9B" w:rsidP="005F239B">
    <w:pPr>
      <w:pStyle w:val="Footer"/>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5F239B">
      <w:t>GE.20-07377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AE1C" w14:textId="77777777" w:rsidR="006E4D9B" w:rsidRPr="005F239B" w:rsidRDefault="006E4D9B" w:rsidP="005F239B">
    <w:pPr>
      <w:pStyle w:val="Footer"/>
      <w:rPr>
        <w:b/>
        <w:sz w:val="18"/>
      </w:rPr>
    </w:pPr>
    <w:r>
      <w:t>GE.</w:t>
    </w:r>
    <w:r w:rsidRPr="005F239B">
      <w:t>20</w:t>
    </w:r>
    <w:r>
      <w:t>-</w:t>
    </w:r>
    <w:r w:rsidRPr="005F239B">
      <w:t>07377</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6B83" w14:textId="77777777" w:rsidR="006E4D9B" w:rsidRPr="00F63A34" w:rsidRDefault="006E4D9B" w:rsidP="00F63A34">
    <w:pPr>
      <w:pStyle w:val="Footer"/>
    </w:pPr>
    <w:r>
      <w:rPr>
        <w:noProof/>
      </w:rPr>
      <mc:AlternateContent>
        <mc:Choice Requires="wps">
          <w:drawing>
            <wp:anchor distT="0" distB="0" distL="114300" distR="114300" simplePos="0" relativeHeight="251667456" behindDoc="0" locked="0" layoutInCell="1" allowOverlap="1" wp14:anchorId="726A152C" wp14:editId="6ABB1DE9">
              <wp:simplePos x="0" y="0"/>
              <wp:positionH relativeFrom="margin">
                <wp:posOffset>-431800</wp:posOffset>
              </wp:positionH>
              <wp:positionV relativeFrom="margin">
                <wp:posOffset>0</wp:posOffset>
              </wp:positionV>
              <wp:extent cx="215900" cy="6120130"/>
              <wp:effectExtent l="0" t="0" r="0" b="0"/>
              <wp:wrapNone/>
              <wp:docPr id="16" name="Надпись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98CEDB0" w14:textId="77777777" w:rsidR="006E4D9B" w:rsidRPr="005F239B" w:rsidRDefault="006E4D9B" w:rsidP="00F63A34">
                          <w:pPr>
                            <w:pStyle w:val="Footer"/>
                            <w:rPr>
                              <w:b/>
                              <w:sz w:val="18"/>
                            </w:rPr>
                          </w:pPr>
                          <w:r>
                            <w:rPr>
                              <w:b/>
                              <w:sz w:val="18"/>
                            </w:rPr>
                            <w:fldChar w:fldCharType="begin"/>
                          </w:r>
                          <w:r>
                            <w:rPr>
                              <w:b/>
                              <w:sz w:val="18"/>
                            </w:rPr>
                            <w:instrText xml:space="preserve"> PAGE  \* MERGEFORMAT </w:instrText>
                          </w:r>
                          <w:r>
                            <w:rPr>
                              <w:b/>
                              <w:sz w:val="18"/>
                            </w:rPr>
                            <w:fldChar w:fldCharType="separate"/>
                          </w:r>
                          <w:r>
                            <w:rPr>
                              <w:b/>
                              <w:sz w:val="18"/>
                            </w:rPr>
                            <w:t>38</w:t>
                          </w:r>
                          <w:r>
                            <w:rPr>
                              <w:b/>
                              <w:sz w:val="18"/>
                            </w:rPr>
                            <w:fldChar w:fldCharType="end"/>
                          </w:r>
                          <w:r>
                            <w:rPr>
                              <w:b/>
                              <w:sz w:val="18"/>
                            </w:rPr>
                            <w:tab/>
                          </w:r>
                          <w:r w:rsidRPr="005F239B">
                            <w:t>GE.20-07377</w:t>
                          </w:r>
                        </w:p>
                        <w:p w14:paraId="2E87735F" w14:textId="77777777" w:rsidR="006E4D9B" w:rsidRDefault="006E4D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6A152C" id="_x0000_t202" coordsize="21600,21600" o:spt="202" path="m,l,21600r21600,l21600,xe">
              <v:stroke joinstyle="miter"/>
              <v:path gradientshapeok="t" o:connecttype="rect"/>
            </v:shapetype>
            <v:shape id="Надпись 16" o:spid="_x0000_s1032" type="#_x0000_t202" style="position:absolute;margin-left:-34pt;margin-top:0;width:17pt;height:481.9pt;z-index:25166745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D2WhRPEgMAALs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14:paraId="798CEDB0" w14:textId="77777777" w:rsidR="006E4D9B" w:rsidRPr="005F239B" w:rsidRDefault="006E4D9B" w:rsidP="00F63A34">
                    <w:pPr>
                      <w:pStyle w:val="a9"/>
                      <w:rPr>
                        <w:b/>
                        <w:sz w:val="18"/>
                      </w:rPr>
                    </w:pPr>
                    <w:r>
                      <w:rPr>
                        <w:b/>
                        <w:sz w:val="18"/>
                      </w:rPr>
                      <w:fldChar w:fldCharType="begin"/>
                    </w:r>
                    <w:r>
                      <w:rPr>
                        <w:b/>
                        <w:sz w:val="18"/>
                      </w:rPr>
                      <w:instrText xml:space="preserve"> PAGE  \* MERGEFORMAT </w:instrText>
                    </w:r>
                    <w:r>
                      <w:rPr>
                        <w:b/>
                        <w:sz w:val="18"/>
                      </w:rPr>
                      <w:fldChar w:fldCharType="separate"/>
                    </w:r>
                    <w:r>
                      <w:rPr>
                        <w:b/>
                        <w:sz w:val="18"/>
                      </w:rPr>
                      <w:t>38</w:t>
                    </w:r>
                    <w:r>
                      <w:rPr>
                        <w:b/>
                        <w:sz w:val="18"/>
                      </w:rPr>
                      <w:fldChar w:fldCharType="end"/>
                    </w:r>
                    <w:r>
                      <w:rPr>
                        <w:b/>
                        <w:sz w:val="18"/>
                      </w:rPr>
                      <w:tab/>
                    </w:r>
                    <w:r w:rsidRPr="005F239B">
                      <w:t>GE.20-07377</w:t>
                    </w:r>
                  </w:p>
                  <w:p w14:paraId="2E87735F" w14:textId="77777777" w:rsidR="006E4D9B" w:rsidRDefault="006E4D9B"/>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A142" w14:textId="77777777" w:rsidR="006E4D9B" w:rsidRPr="00F63A34" w:rsidRDefault="006E4D9B" w:rsidP="00F63A34">
    <w:pPr>
      <w:pStyle w:val="Footer"/>
    </w:pPr>
    <w:r>
      <w:rPr>
        <w:noProof/>
      </w:rPr>
      <mc:AlternateContent>
        <mc:Choice Requires="wps">
          <w:drawing>
            <wp:anchor distT="0" distB="0" distL="114300" distR="114300" simplePos="0" relativeHeight="251665408" behindDoc="0" locked="0" layoutInCell="1" allowOverlap="1" wp14:anchorId="27776743" wp14:editId="2AC1333B">
              <wp:simplePos x="0" y="0"/>
              <wp:positionH relativeFrom="margin">
                <wp:posOffset>-431800</wp:posOffset>
              </wp:positionH>
              <wp:positionV relativeFrom="margin">
                <wp:posOffset>0</wp:posOffset>
              </wp:positionV>
              <wp:extent cx="215900" cy="612013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56244D" w14:textId="77777777" w:rsidR="006E4D9B" w:rsidRPr="005F239B" w:rsidRDefault="006E4D9B" w:rsidP="00F63A34">
                          <w:pPr>
                            <w:pStyle w:val="Footer"/>
                            <w:rPr>
                              <w:b/>
                              <w:sz w:val="18"/>
                            </w:rPr>
                          </w:pPr>
                          <w:r>
                            <w:t>GE.</w:t>
                          </w:r>
                          <w:r w:rsidRPr="005F239B">
                            <w:t>20</w:t>
                          </w:r>
                          <w:r>
                            <w:t>-</w:t>
                          </w:r>
                          <w:r w:rsidRPr="005F239B">
                            <w:t>07377</w:t>
                          </w:r>
                          <w:r>
                            <w:tab/>
                          </w:r>
                          <w:r>
                            <w:rPr>
                              <w:b/>
                              <w:sz w:val="18"/>
                            </w:rPr>
                            <w:fldChar w:fldCharType="begin"/>
                          </w:r>
                          <w:r>
                            <w:rPr>
                              <w:b/>
                              <w:sz w:val="18"/>
                            </w:rPr>
                            <w:instrText xml:space="preserve"> PAGE  \* MERGEFORMAT </w:instrText>
                          </w:r>
                          <w:r>
                            <w:rPr>
                              <w:b/>
                              <w:sz w:val="18"/>
                            </w:rPr>
                            <w:fldChar w:fldCharType="separate"/>
                          </w:r>
                          <w:r>
                            <w:rPr>
                              <w:b/>
                              <w:sz w:val="18"/>
                            </w:rPr>
                            <w:t>37</w:t>
                          </w:r>
                          <w:r>
                            <w:rPr>
                              <w:b/>
                              <w:sz w:val="18"/>
                            </w:rPr>
                            <w:fldChar w:fldCharType="end"/>
                          </w:r>
                        </w:p>
                        <w:p w14:paraId="7CBB6D78" w14:textId="77777777" w:rsidR="006E4D9B" w:rsidRDefault="006E4D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7776743" id="_x0000_t202" coordsize="21600,21600" o:spt="202" path="m,l,21600r21600,l21600,xe">
              <v:stroke joinstyle="miter"/>
              <v:path gradientshapeok="t" o:connecttype="rect"/>
            </v:shapetype>
            <v:shape id="Надпись 14" o:spid="_x0000_s1033"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" fillcolor="#4f81bd [3204]" stroked="f" strokeweight=".5pt">
              <v:fill opacity="0"/>
              <v:stroke joinstyle="round"/>
              <v:textbox style="layout-flow:vertical" inset="0,0,0,0">
                <w:txbxContent>
                  <w:p w14:paraId="4D56244D" w14:textId="77777777" w:rsidR="006E4D9B" w:rsidRPr="005F239B" w:rsidRDefault="006E4D9B" w:rsidP="00F63A34">
                    <w:pPr>
                      <w:pStyle w:val="a9"/>
                      <w:rPr>
                        <w:b/>
                        <w:sz w:val="18"/>
                      </w:rPr>
                    </w:pPr>
                    <w:r>
                      <w:t>GE.</w:t>
                    </w:r>
                    <w:r w:rsidRPr="005F239B">
                      <w:t>20</w:t>
                    </w:r>
                    <w:r>
                      <w:t>-</w:t>
                    </w:r>
                    <w:r w:rsidRPr="005F239B">
                      <w:t>07377</w:t>
                    </w:r>
                    <w:r>
                      <w:tab/>
                    </w:r>
                    <w:r>
                      <w:rPr>
                        <w:b/>
                        <w:sz w:val="18"/>
                      </w:rPr>
                      <w:fldChar w:fldCharType="begin"/>
                    </w:r>
                    <w:r>
                      <w:rPr>
                        <w:b/>
                        <w:sz w:val="18"/>
                      </w:rPr>
                      <w:instrText xml:space="preserve"> PAGE  \* MERGEFORMAT </w:instrText>
                    </w:r>
                    <w:r>
                      <w:rPr>
                        <w:b/>
                        <w:sz w:val="18"/>
                      </w:rPr>
                      <w:fldChar w:fldCharType="separate"/>
                    </w:r>
                    <w:r>
                      <w:rPr>
                        <w:b/>
                        <w:sz w:val="18"/>
                      </w:rPr>
                      <w:t>37</w:t>
                    </w:r>
                    <w:r>
                      <w:rPr>
                        <w:b/>
                        <w:sz w:val="18"/>
                      </w:rPr>
                      <w:fldChar w:fldCharType="end"/>
                    </w:r>
                  </w:p>
                  <w:p w14:paraId="7CBB6D78" w14:textId="77777777" w:rsidR="006E4D9B" w:rsidRDefault="006E4D9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DC601" w14:textId="77777777" w:rsidR="006E4D9B" w:rsidRPr="001075E9" w:rsidRDefault="006E4D9B" w:rsidP="001075E9">
      <w:pPr>
        <w:tabs>
          <w:tab w:val="right" w:pos="2155"/>
        </w:tabs>
        <w:spacing w:after="80" w:line="240" w:lineRule="auto"/>
        <w:ind w:left="680"/>
        <w:rPr>
          <w:u w:val="single"/>
        </w:rPr>
      </w:pPr>
      <w:r>
        <w:rPr>
          <w:u w:val="single"/>
        </w:rPr>
        <w:tab/>
      </w:r>
    </w:p>
  </w:footnote>
  <w:footnote w:type="continuationSeparator" w:id="0">
    <w:p w14:paraId="26FDF9AD" w14:textId="77777777" w:rsidR="006E4D9B" w:rsidRDefault="006E4D9B" w:rsidP="00407B78">
      <w:pPr>
        <w:tabs>
          <w:tab w:val="right" w:pos="2155"/>
        </w:tabs>
        <w:spacing w:after="80"/>
        <w:ind w:left="680"/>
        <w:rPr>
          <w:u w:val="single"/>
        </w:rPr>
      </w:pPr>
      <w:r>
        <w:rPr>
          <w:u w:val="single"/>
        </w:rPr>
        <w:tab/>
      </w:r>
    </w:p>
  </w:footnote>
  <w:footnote w:id="1">
    <w:p w14:paraId="50D7399F" w14:textId="7ECF00B9" w:rsidR="006E4D9B" w:rsidRPr="002F4812" w:rsidRDefault="006E4D9B" w:rsidP="009E01BD">
      <w:pPr>
        <w:pStyle w:val="FootnoteText"/>
      </w:pPr>
      <w:r>
        <w:tab/>
      </w:r>
      <w:r w:rsidRPr="00F32C4E">
        <w:rPr>
          <w:sz w:val="20"/>
        </w:rPr>
        <w:t>*</w:t>
      </w:r>
      <w:r>
        <w:tab/>
        <w:t>Распространено на немецком языке Центральной комиссией судоходства по Рейну под условным обозначением CCNR/ZKR/ADN/54.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ED1B" w14:textId="47EFB7C8" w:rsidR="006E4D9B" w:rsidRPr="00D4120E" w:rsidRDefault="000A1702">
    <w:pPr>
      <w:pStyle w:val="Header"/>
    </w:pPr>
    <w:r>
      <w:fldChar w:fldCharType="begin"/>
    </w:r>
    <w:r>
      <w:instrText xml:space="preserve"> TITLE  \* MERGEFORMAT </w:instrText>
    </w:r>
    <w:r>
      <w:fldChar w:fldCharType="separate"/>
    </w:r>
    <w:r w:rsidR="00346649">
      <w:t>ECE/ADN/54</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812C" w14:textId="1C5F364C" w:rsidR="006E4D9B" w:rsidRPr="00F32C4E" w:rsidRDefault="000A1702" w:rsidP="00F32C4E">
    <w:pPr>
      <w:pStyle w:val="Header"/>
      <w:jc w:val="right"/>
    </w:pPr>
    <w:r>
      <w:fldChar w:fldCharType="begin"/>
    </w:r>
    <w:r>
      <w:instrText xml:space="preserve"> TITLE  \* MERGEFORMAT </w:instrText>
    </w:r>
    <w:r>
      <w:fldChar w:fldCharType="separate"/>
    </w:r>
    <w:r w:rsidR="00346649">
      <w:t>ECE/ADN/54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9891" w14:textId="5384EECC" w:rsidR="006E4D9B" w:rsidRPr="00D4120E" w:rsidRDefault="000A1702" w:rsidP="00D4120E">
    <w:pPr>
      <w:pStyle w:val="Header"/>
      <w:jc w:val="right"/>
    </w:pPr>
    <w:r>
      <w:fldChar w:fldCharType="begin"/>
    </w:r>
    <w:r>
      <w:instrText xml:space="preserve"> TITLE  \* MERGEFORMAT </w:instrText>
    </w:r>
    <w:r>
      <w:fldChar w:fldCharType="separate"/>
    </w:r>
    <w:r w:rsidR="00346649">
      <w:t>ECE/ADN/54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7C07" w14:textId="77777777" w:rsidR="006E4D9B" w:rsidRPr="00E504F2" w:rsidRDefault="006E4D9B" w:rsidP="00E504F2">
    <w:r>
      <w:rPr>
        <w:noProof/>
      </w:rPr>
      <mc:AlternateContent>
        <mc:Choice Requires="wps">
          <w:drawing>
            <wp:anchor distT="0" distB="0" distL="114300" distR="114300" simplePos="0" relativeHeight="251660288" behindDoc="0" locked="0" layoutInCell="1" allowOverlap="1" wp14:anchorId="385ACDA1" wp14:editId="0E8F62FF">
              <wp:simplePos x="0" y="0"/>
              <wp:positionH relativeFrom="page">
                <wp:posOffset>9935845</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ABF6E5B" w14:textId="662F6CBE" w:rsidR="006E4D9B" w:rsidRPr="00D4120E" w:rsidRDefault="000A1702" w:rsidP="00B27FCF">
                          <w:pPr>
                            <w:pStyle w:val="Header"/>
                            <w:pBdr>
                              <w:bottom w:val="single" w:sz="4" w:space="1" w:color="auto"/>
                            </w:pBdr>
                          </w:pPr>
                          <w:r>
                            <w:fldChar w:fldCharType="begin"/>
                          </w:r>
                          <w:r>
                            <w:instrText xml:space="preserve"> TITLE  \* MERGEFORMAT </w:instrText>
                          </w:r>
                          <w:r>
                            <w:fldChar w:fldCharType="separate"/>
                          </w:r>
                          <w:r w:rsidR="00346649">
                            <w:t>ECE/ADN/54</w:t>
                          </w:r>
                          <w:r>
                            <w:fldChar w:fldCharType="end"/>
                          </w:r>
                        </w:p>
                        <w:p w14:paraId="4CF9942A" w14:textId="77777777" w:rsidR="006E4D9B" w:rsidRDefault="006E4D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85ACDA1" id="_x0000_t202" coordsize="21600,21600" o:spt="202" path="m,l,21600r21600,l21600,xe">
              <v:stroke joinstyle="miter"/>
              <v:path gradientshapeok="t" o:connecttype="rect"/>
            </v:shapetype>
            <v:shape id="Надпись 5"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" fillcolor="#4f81bd [3204]" stroked="f" strokeweight=".5pt">
              <v:fill opacity="0"/>
              <v:stroke joinstyle="round"/>
              <v:textbox style="layout-flow:vertical" inset="0,0,0,0">
                <w:txbxContent>
                  <w:p w14:paraId="6ABF6E5B" w14:textId="662F6CBE" w:rsidR="006E4D9B" w:rsidRPr="00D4120E" w:rsidRDefault="006E4D9B" w:rsidP="00B27FCF">
                    <w:pPr>
                      <w:pStyle w:val="a6"/>
                      <w:pBdr>
                        <w:bottom w:val="single" w:sz="4" w:space="1" w:color="auto"/>
                      </w:pBdr>
                    </w:pPr>
                    <w:fldSimple w:instr=" TITLE  \* MERGEFORMAT ">
                      <w:r w:rsidR="00346649">
                        <w:t>ECE/ADN/54</w:t>
                      </w:r>
                    </w:fldSimple>
                  </w:p>
                  <w:p w14:paraId="4CF9942A" w14:textId="77777777" w:rsidR="006E4D9B" w:rsidRDefault="006E4D9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5C9F" w14:textId="77777777" w:rsidR="006E4D9B" w:rsidRPr="00E504F2" w:rsidRDefault="006E4D9B" w:rsidP="00E504F2">
    <w:r>
      <w:rPr>
        <w:noProof/>
      </w:rPr>
      <mc:AlternateContent>
        <mc:Choice Requires="wps">
          <w:drawing>
            <wp:anchor distT="0" distB="0" distL="114300" distR="114300" simplePos="0" relativeHeight="251662336" behindDoc="0" locked="0" layoutInCell="1" allowOverlap="1" wp14:anchorId="2DD58B62" wp14:editId="7450F1A9">
              <wp:simplePos x="0" y="0"/>
              <wp:positionH relativeFrom="page">
                <wp:posOffset>9935845</wp:posOffset>
              </wp:positionH>
              <wp:positionV relativeFrom="margin">
                <wp:posOffset>0</wp:posOffset>
              </wp:positionV>
              <wp:extent cx="215900" cy="612013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93D38E9" w14:textId="7056E34C" w:rsidR="006E4D9B" w:rsidRPr="00D4120E" w:rsidRDefault="000A1702" w:rsidP="00B27FCF">
                          <w:pPr>
                            <w:pStyle w:val="Header"/>
                            <w:pBdr>
                              <w:bottom w:val="single" w:sz="4" w:space="1" w:color="auto"/>
                            </w:pBdr>
                            <w:jc w:val="right"/>
                          </w:pPr>
                          <w:r>
                            <w:fldChar w:fldCharType="begin"/>
                          </w:r>
                          <w:r>
                            <w:instrText xml:space="preserve"> TITLE  \* MERGEFORMAT </w:instrText>
                          </w:r>
                          <w:r>
                            <w:fldChar w:fldCharType="separate"/>
                          </w:r>
                          <w:r w:rsidR="00346649">
                            <w:t>ECE/ADN/54</w:t>
                          </w:r>
                          <w:r>
                            <w:fldChar w:fldCharType="end"/>
                          </w:r>
                        </w:p>
                        <w:p w14:paraId="6CBD441E" w14:textId="77777777" w:rsidR="006E4D9B" w:rsidRDefault="006E4D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DD58B62" id="_x0000_t202" coordsize="21600,21600" o:spt="202" path="m,l,21600r21600,l21600,xe">
              <v:stroke joinstyle="miter"/>
              <v:path gradientshapeok="t" o:connecttype="rect"/>
            </v:shapetype>
            <v:shape id="Надпись 7" o:spid="_x0000_s1027" type="#_x0000_t202" style="position:absolute;margin-left:782.35pt;margin-top:0;width:17pt;height:481.9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" fillcolor="#4f81bd [3204]" stroked="f" strokeweight=".5pt">
              <v:fill opacity="0"/>
              <v:path arrowok="t"/>
              <v:textbox style="layout-flow:vertical" inset="0,0,0,0">
                <w:txbxContent>
                  <w:p w14:paraId="693D38E9" w14:textId="7056E34C" w:rsidR="006E4D9B" w:rsidRPr="00D4120E" w:rsidRDefault="006E4D9B" w:rsidP="00B27FCF">
                    <w:pPr>
                      <w:pStyle w:val="a6"/>
                      <w:pBdr>
                        <w:bottom w:val="single" w:sz="4" w:space="1" w:color="auto"/>
                      </w:pBdr>
                      <w:jc w:val="right"/>
                    </w:pPr>
                    <w:fldSimple w:instr=" TITLE  \* MERGEFORMAT ">
                      <w:r w:rsidR="00346649">
                        <w:t>ECE/ADN/54</w:t>
                      </w:r>
                    </w:fldSimple>
                  </w:p>
                  <w:p w14:paraId="6CBD441E" w14:textId="77777777" w:rsidR="006E4D9B" w:rsidRDefault="006E4D9B"/>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51C87" w14:textId="38B6AD5E" w:rsidR="006E4D9B" w:rsidRPr="005F239B" w:rsidRDefault="000A1702" w:rsidP="005F239B">
    <w:pPr>
      <w:pStyle w:val="Header"/>
    </w:pPr>
    <w:r>
      <w:fldChar w:fldCharType="begin"/>
    </w:r>
    <w:r>
      <w:instrText xml:space="preserve"> TITLE  \* MERGEFORMAT </w:instrText>
    </w:r>
    <w:r>
      <w:fldChar w:fldCharType="separate"/>
    </w:r>
    <w:r w:rsidR="00346649">
      <w:t>ECE/ADN/54</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F80C" w14:textId="6A6311AD" w:rsidR="006E4D9B" w:rsidRPr="005F239B" w:rsidRDefault="000A1702" w:rsidP="005F239B">
    <w:pPr>
      <w:pStyle w:val="Header"/>
      <w:jc w:val="right"/>
    </w:pPr>
    <w:r>
      <w:fldChar w:fldCharType="begin"/>
    </w:r>
    <w:r>
      <w:instrText xml:space="preserve"> TITLE  \* MERGEFORMAT </w:instrText>
    </w:r>
    <w:r>
      <w:fldChar w:fldCharType="separate"/>
    </w:r>
    <w:r w:rsidR="00346649">
      <w:t>ECE/ADN/54</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4DA3B" w14:textId="77777777" w:rsidR="006E4D9B" w:rsidRPr="00F63A34" w:rsidRDefault="006E4D9B" w:rsidP="00F63A34">
    <w:r>
      <w:rPr>
        <w:noProof/>
      </w:rPr>
      <mc:AlternateContent>
        <mc:Choice Requires="wps">
          <w:drawing>
            <wp:anchor distT="0" distB="0" distL="114300" distR="114300" simplePos="0" relativeHeight="251666432" behindDoc="0" locked="0" layoutInCell="1" allowOverlap="1" wp14:anchorId="098AEE78" wp14:editId="31EB2B11">
              <wp:simplePos x="0" y="0"/>
              <wp:positionH relativeFrom="page">
                <wp:posOffset>9935845</wp:posOffset>
              </wp:positionH>
              <wp:positionV relativeFrom="margin">
                <wp:posOffset>0</wp:posOffset>
              </wp:positionV>
              <wp:extent cx="215900" cy="6120130"/>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F29E99E" w14:textId="43EEA455" w:rsidR="006E4D9B" w:rsidRPr="005F239B" w:rsidRDefault="000A1702" w:rsidP="00F63A34">
                          <w:pPr>
                            <w:pStyle w:val="Header"/>
                          </w:pPr>
                          <w:r>
                            <w:fldChar w:fldCharType="begin"/>
                          </w:r>
                          <w:r>
                            <w:instrText xml:space="preserve"> TITLE  \* MERGEFORMAT </w:instrText>
                          </w:r>
                          <w:r>
                            <w:fldChar w:fldCharType="separate"/>
                          </w:r>
                          <w:r w:rsidR="00346649">
                            <w:t>ECE/ADN/54</w:t>
                          </w:r>
                          <w:r>
                            <w:fldChar w:fldCharType="end"/>
                          </w:r>
                        </w:p>
                        <w:p w14:paraId="25F411A4" w14:textId="77777777" w:rsidR="006E4D9B" w:rsidRDefault="006E4D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8AEE78" id="_x0000_t202" coordsize="21600,21600" o:spt="202" path="m,l,21600r21600,l21600,xe">
              <v:stroke joinstyle="miter"/>
              <v:path gradientshapeok="t" o:connecttype="rect"/>
            </v:shapetype>
            <v:shape id="Надпись 15" o:spid="_x0000_s1030" type="#_x0000_t202" style="position:absolute;margin-left:782.35pt;margin-top:0;width:17pt;height:481.9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" fillcolor="#4f81bd [3204]" stroked="f" strokeweight=".5pt">
              <v:fill opacity="0"/>
              <v:path arrowok="t"/>
              <v:textbox style="layout-flow:vertical" inset="0,0,0,0">
                <w:txbxContent>
                  <w:p w14:paraId="1F29E99E" w14:textId="43EEA455" w:rsidR="006E4D9B" w:rsidRPr="005F239B" w:rsidRDefault="006E4D9B" w:rsidP="00F63A34">
                    <w:pPr>
                      <w:pStyle w:val="a6"/>
                    </w:pPr>
                    <w:fldSimple w:instr=" TITLE  \* MERGEFORMAT ">
                      <w:r w:rsidR="00346649">
                        <w:t>ECE/ADN/54</w:t>
                      </w:r>
                    </w:fldSimple>
                  </w:p>
                  <w:p w14:paraId="25F411A4" w14:textId="77777777" w:rsidR="006E4D9B" w:rsidRDefault="006E4D9B"/>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D4C2" w14:textId="77777777" w:rsidR="006E4D9B" w:rsidRPr="00F63A34" w:rsidRDefault="006E4D9B" w:rsidP="00F63A34">
    <w:r>
      <w:rPr>
        <w:noProof/>
      </w:rPr>
      <mc:AlternateContent>
        <mc:Choice Requires="wps">
          <w:drawing>
            <wp:anchor distT="0" distB="0" distL="114300" distR="114300" simplePos="0" relativeHeight="251664384" behindDoc="0" locked="0" layoutInCell="1" allowOverlap="1" wp14:anchorId="25DFEADE" wp14:editId="1A420943">
              <wp:simplePos x="0" y="0"/>
              <wp:positionH relativeFrom="page">
                <wp:posOffset>9935845</wp:posOffset>
              </wp:positionH>
              <wp:positionV relativeFrom="margin">
                <wp:posOffset>0</wp:posOffset>
              </wp:positionV>
              <wp:extent cx="215900" cy="612013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127A96" w14:textId="2263F86C" w:rsidR="006E4D9B" w:rsidRPr="005F239B" w:rsidRDefault="000A1702" w:rsidP="00F63A34">
                          <w:pPr>
                            <w:pStyle w:val="Header"/>
                            <w:jc w:val="right"/>
                          </w:pPr>
                          <w:r>
                            <w:fldChar w:fldCharType="begin"/>
                          </w:r>
                          <w:r>
                            <w:instrText xml:space="preserve"> TITLE  \* MERGEFORMAT </w:instrText>
                          </w:r>
                          <w:r>
                            <w:fldChar w:fldCharType="separate"/>
                          </w:r>
                          <w:r w:rsidR="00346649">
                            <w:t>ECE/ADN/54</w:t>
                          </w:r>
                          <w:r>
                            <w:fldChar w:fldCharType="end"/>
                          </w:r>
                        </w:p>
                        <w:p w14:paraId="15F588D0" w14:textId="77777777" w:rsidR="006E4D9B" w:rsidRDefault="006E4D9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DFEADE" id="_x0000_t202" coordsize="21600,21600" o:spt="202" path="m,l,21600r21600,l21600,xe">
              <v:stroke joinstyle="miter"/>
              <v:path gradientshapeok="t" o:connecttype="rect"/>
            </v:shapetype>
            <v:shape id="Надпись 13" o:spid="_x0000_s1031" type="#_x0000_t202" style="position:absolute;margin-left:782.35pt;margin-top:0;width:17pt;height:481.9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" fillcolor="#4f81bd [3204]" stroked="f" strokeweight=".5pt">
              <v:fill opacity="0"/>
              <v:stroke joinstyle="round"/>
              <v:textbox style="layout-flow:vertical" inset="0,0,0,0">
                <w:txbxContent>
                  <w:p w14:paraId="2E127A96" w14:textId="2263F86C" w:rsidR="006E4D9B" w:rsidRPr="005F239B" w:rsidRDefault="006E4D9B" w:rsidP="00F63A34">
                    <w:pPr>
                      <w:pStyle w:val="a6"/>
                      <w:jc w:val="right"/>
                    </w:pPr>
                    <w:fldSimple w:instr=" TITLE  \* MERGEFORMAT ">
                      <w:r w:rsidR="00346649">
                        <w:t>ECE/ADN/54</w:t>
                      </w:r>
                    </w:fldSimple>
                  </w:p>
                  <w:p w14:paraId="15F588D0" w14:textId="77777777" w:rsidR="006E4D9B" w:rsidRDefault="006E4D9B"/>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7B08" w14:textId="17F8AA71" w:rsidR="006E4D9B" w:rsidRPr="00F32C4E" w:rsidRDefault="000A1702" w:rsidP="00F32C4E">
    <w:pPr>
      <w:pStyle w:val="Header"/>
    </w:pPr>
    <w:r>
      <w:fldChar w:fldCharType="begin"/>
    </w:r>
    <w:r>
      <w:instrText xml:space="preserve"> TITLE  \* MERGEFORMAT </w:instrText>
    </w:r>
    <w:r>
      <w:fldChar w:fldCharType="separate"/>
    </w:r>
    <w:r w:rsidR="00346649">
      <w:t>ECE/ADN/54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pStyle w:val="Heading2"/>
      <w:lvlText w:val="%2."/>
      <w:lvlJc w:val="left"/>
      <w:pPr>
        <w:tabs>
          <w:tab w:val="num" w:pos="1440"/>
        </w:tabs>
        <w:ind w:left="1440" w:hanging="360"/>
      </w:pPr>
    </w:lvl>
    <w:lvl w:ilvl="2" w:tplc="040C001B" w:tentative="1">
      <w:start w:val="1"/>
      <w:numFmt w:val="lowerRoman"/>
      <w:pStyle w:val="Heading3"/>
      <w:lvlText w:val="%3."/>
      <w:lvlJc w:val="right"/>
      <w:pPr>
        <w:tabs>
          <w:tab w:val="num" w:pos="2160"/>
        </w:tabs>
        <w:ind w:left="2160" w:hanging="180"/>
      </w:pPr>
    </w:lvl>
    <w:lvl w:ilvl="3" w:tplc="040C000F" w:tentative="1">
      <w:start w:val="1"/>
      <w:numFmt w:val="decimal"/>
      <w:pStyle w:val="Heading4"/>
      <w:lvlText w:val="%4."/>
      <w:lvlJc w:val="left"/>
      <w:pPr>
        <w:tabs>
          <w:tab w:val="num" w:pos="2880"/>
        </w:tabs>
        <w:ind w:left="2880" w:hanging="360"/>
      </w:pPr>
    </w:lvl>
    <w:lvl w:ilvl="4" w:tplc="040C0019" w:tentative="1">
      <w:start w:val="1"/>
      <w:numFmt w:val="lowerLetter"/>
      <w:pStyle w:val="Heading5"/>
      <w:lvlText w:val="%5."/>
      <w:lvlJc w:val="left"/>
      <w:pPr>
        <w:tabs>
          <w:tab w:val="num" w:pos="3600"/>
        </w:tabs>
        <w:ind w:left="3600" w:hanging="360"/>
      </w:pPr>
    </w:lvl>
    <w:lvl w:ilvl="5" w:tplc="040C001B" w:tentative="1">
      <w:start w:val="1"/>
      <w:numFmt w:val="lowerRoman"/>
      <w:pStyle w:val="Heading6"/>
      <w:lvlText w:val="%6."/>
      <w:lvlJc w:val="right"/>
      <w:pPr>
        <w:tabs>
          <w:tab w:val="num" w:pos="4320"/>
        </w:tabs>
        <w:ind w:left="4320" w:hanging="180"/>
      </w:pPr>
    </w:lvl>
    <w:lvl w:ilvl="6" w:tplc="040C000F" w:tentative="1">
      <w:start w:val="1"/>
      <w:numFmt w:val="decimal"/>
      <w:pStyle w:val="Heading7"/>
      <w:lvlText w:val="%7."/>
      <w:lvlJc w:val="left"/>
      <w:pPr>
        <w:tabs>
          <w:tab w:val="num" w:pos="5040"/>
        </w:tabs>
        <w:ind w:left="5040" w:hanging="360"/>
      </w:pPr>
    </w:lvl>
    <w:lvl w:ilvl="7" w:tplc="040C0019" w:tentative="1">
      <w:start w:val="1"/>
      <w:numFmt w:val="lowerLetter"/>
      <w:pStyle w:val="Heading8"/>
      <w:lvlText w:val="%8."/>
      <w:lvlJc w:val="left"/>
      <w:pPr>
        <w:tabs>
          <w:tab w:val="num" w:pos="5760"/>
        </w:tabs>
        <w:ind w:left="5760" w:hanging="360"/>
      </w:pPr>
    </w:lvl>
    <w:lvl w:ilvl="8" w:tplc="040C001B">
      <w:start w:val="1"/>
      <w:numFmt w:val="lowerRoman"/>
      <w:pStyle w:val="Heading9"/>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9F65353"/>
    <w:multiLevelType w:val="hybridMultilevel"/>
    <w:tmpl w:val="51826C0E"/>
    <w:lvl w:ilvl="0" w:tplc="604E1EF0">
      <w:start w:val="3"/>
      <w:numFmt w:val="bullet"/>
      <w:lvlText w:val="–"/>
      <w:lvlJc w:val="left"/>
      <w:pPr>
        <w:ind w:left="2628" w:hanging="360"/>
      </w:pPr>
      <w:rPr>
        <w:rFonts w:ascii="Times New Roman" w:eastAsia="Times New Roman" w:hAnsi="Times New Roman" w:cs="Times New Roman"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A39A5"/>
    <w:multiLevelType w:val="hybridMultilevel"/>
    <w:tmpl w:val="46E677A8"/>
    <w:lvl w:ilvl="0" w:tplc="8788DEBE">
      <w:start w:val="6"/>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34"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7"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BF12F8"/>
    <w:multiLevelType w:val="hybridMultilevel"/>
    <w:tmpl w:val="43A6C61A"/>
    <w:lvl w:ilvl="0" w:tplc="A652453E">
      <w:start w:val="1"/>
      <w:numFmt w:val="bullet"/>
      <w:pStyle w:val="Bullet1G"/>
      <w:lvlText w:val="•"/>
      <w:lvlJc w:val="left"/>
      <w:pPr>
        <w:tabs>
          <w:tab w:val="num" w:pos="1871"/>
        </w:tabs>
        <w:ind w:left="1871" w:hanging="170"/>
      </w:pPr>
      <w:rPr>
        <w:rFonts w:ascii="Times New Roman" w:hAnsi="Times New Roman" w:cs="Times New Roman"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29"/>
  </w:num>
  <w:num w:numId="3">
    <w:abstractNumId w:val="32"/>
  </w:num>
  <w:num w:numId="4">
    <w:abstractNumId w:val="16"/>
  </w:num>
  <w:num w:numId="5">
    <w:abstractNumId w:val="35"/>
  </w:num>
  <w:num w:numId="6">
    <w:abstractNumId w:val="17"/>
  </w:num>
  <w:num w:numId="7">
    <w:abstractNumId w:val="13"/>
  </w:num>
  <w:num w:numId="8">
    <w:abstractNumId w:val="41"/>
  </w:num>
  <w:num w:numId="9">
    <w:abstractNumId w:val="40"/>
  </w:num>
  <w:num w:numId="10">
    <w:abstractNumId w:val="2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20"/>
  </w:num>
  <w:num w:numId="23">
    <w:abstractNumId w:val="10"/>
  </w:num>
  <w:num w:numId="24">
    <w:abstractNumId w:val="18"/>
  </w:num>
  <w:num w:numId="25">
    <w:abstractNumId w:val="24"/>
  </w:num>
  <w:num w:numId="26">
    <w:abstractNumId w:val="19"/>
  </w:num>
  <w:num w:numId="27">
    <w:abstractNumId w:val="38"/>
  </w:num>
  <w:num w:numId="28">
    <w:abstractNumId w:val="42"/>
  </w:num>
  <w:num w:numId="29">
    <w:abstractNumId w:val="36"/>
  </w:num>
  <w:num w:numId="30">
    <w:abstractNumId w:val="43"/>
  </w:num>
  <w:num w:numId="31">
    <w:abstractNumId w:val="37"/>
  </w:num>
  <w:num w:numId="32">
    <w:abstractNumId w:val="12"/>
  </w:num>
  <w:num w:numId="33">
    <w:abstractNumId w:val="22"/>
  </w:num>
  <w:num w:numId="34">
    <w:abstractNumId w:val="28"/>
  </w:num>
  <w:num w:numId="35">
    <w:abstractNumId w:val="15"/>
  </w:num>
  <w:num w:numId="36">
    <w:abstractNumId w:val="11"/>
  </w:num>
  <w:num w:numId="37">
    <w:abstractNumId w:val="33"/>
  </w:num>
  <w:num w:numId="38">
    <w:abstractNumId w:val="21"/>
  </w:num>
  <w:num w:numId="39">
    <w:abstractNumId w:val="34"/>
  </w:num>
  <w:num w:numId="40">
    <w:abstractNumId w:val="14"/>
  </w:num>
  <w:num w:numId="41">
    <w:abstractNumId w:val="25"/>
  </w:num>
  <w:num w:numId="42">
    <w:abstractNumId w:val="31"/>
  </w:num>
  <w:num w:numId="43">
    <w:abstractNumId w:val="30"/>
  </w:num>
  <w:num w:numId="44">
    <w:abstractNumId w:val="30"/>
    <w:lvlOverride w:ilvl="0">
      <w:lvl w:ilvl="0" w:tplc="8788DEBE">
        <w:start w:val="6"/>
        <w:numFmt w:val="bullet"/>
        <w:lvlText w:val="-"/>
        <w:lvlJc w:val="left"/>
        <w:pPr>
          <w:ind w:left="1854" w:hanging="360"/>
        </w:pPr>
        <w:rPr>
          <w:rFonts w:ascii="Times New Roman" w:eastAsia="Times New Roman" w:hAnsi="Times New Roman" w:cs="Times New Roman" w:hint="default"/>
        </w:rPr>
      </w:lvl>
    </w:lvlOverride>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BB"/>
    <w:rsid w:val="00001F67"/>
    <w:rsid w:val="000109FC"/>
    <w:rsid w:val="000149EB"/>
    <w:rsid w:val="00033EE1"/>
    <w:rsid w:val="00042B72"/>
    <w:rsid w:val="00053872"/>
    <w:rsid w:val="000558BD"/>
    <w:rsid w:val="00074D93"/>
    <w:rsid w:val="000A1702"/>
    <w:rsid w:val="000B57E7"/>
    <w:rsid w:val="000B6373"/>
    <w:rsid w:val="000D35E5"/>
    <w:rsid w:val="000D5F88"/>
    <w:rsid w:val="000E3BB6"/>
    <w:rsid w:val="000E415C"/>
    <w:rsid w:val="000E4E5B"/>
    <w:rsid w:val="000F09DF"/>
    <w:rsid w:val="000F1E4E"/>
    <w:rsid w:val="000F61B2"/>
    <w:rsid w:val="001075E9"/>
    <w:rsid w:val="0014152F"/>
    <w:rsid w:val="00180183"/>
    <w:rsid w:val="0018024D"/>
    <w:rsid w:val="0018649F"/>
    <w:rsid w:val="00196389"/>
    <w:rsid w:val="001B3EF6"/>
    <w:rsid w:val="001C11E8"/>
    <w:rsid w:val="001C7A89"/>
    <w:rsid w:val="001F5A91"/>
    <w:rsid w:val="00255343"/>
    <w:rsid w:val="002569BD"/>
    <w:rsid w:val="0027151D"/>
    <w:rsid w:val="002A2EFC"/>
    <w:rsid w:val="002A431D"/>
    <w:rsid w:val="002B0106"/>
    <w:rsid w:val="002B74B1"/>
    <w:rsid w:val="002C0E18"/>
    <w:rsid w:val="002D5AAC"/>
    <w:rsid w:val="002E5067"/>
    <w:rsid w:val="002F405F"/>
    <w:rsid w:val="002F7EEC"/>
    <w:rsid w:val="00301299"/>
    <w:rsid w:val="00305C08"/>
    <w:rsid w:val="00307FB6"/>
    <w:rsid w:val="00317339"/>
    <w:rsid w:val="00322004"/>
    <w:rsid w:val="003402C2"/>
    <w:rsid w:val="00346649"/>
    <w:rsid w:val="003607F9"/>
    <w:rsid w:val="00381C24"/>
    <w:rsid w:val="00387CD4"/>
    <w:rsid w:val="003958D0"/>
    <w:rsid w:val="003A0D43"/>
    <w:rsid w:val="003A48CE"/>
    <w:rsid w:val="003B00E5"/>
    <w:rsid w:val="003B0785"/>
    <w:rsid w:val="003E0B46"/>
    <w:rsid w:val="003F0E5E"/>
    <w:rsid w:val="003F1DAA"/>
    <w:rsid w:val="00407B78"/>
    <w:rsid w:val="00424203"/>
    <w:rsid w:val="00452493"/>
    <w:rsid w:val="00453318"/>
    <w:rsid w:val="00454AF2"/>
    <w:rsid w:val="00454E07"/>
    <w:rsid w:val="004712AF"/>
    <w:rsid w:val="00472C5C"/>
    <w:rsid w:val="004E05B7"/>
    <w:rsid w:val="004E6C68"/>
    <w:rsid w:val="004E7209"/>
    <w:rsid w:val="0050108D"/>
    <w:rsid w:val="00513081"/>
    <w:rsid w:val="00517901"/>
    <w:rsid w:val="00526683"/>
    <w:rsid w:val="005639C1"/>
    <w:rsid w:val="005709E0"/>
    <w:rsid w:val="00572E19"/>
    <w:rsid w:val="005961C8"/>
    <w:rsid w:val="005966F1"/>
    <w:rsid w:val="005B29F8"/>
    <w:rsid w:val="005D36F9"/>
    <w:rsid w:val="005D7914"/>
    <w:rsid w:val="005E2B41"/>
    <w:rsid w:val="005F0B42"/>
    <w:rsid w:val="005F239B"/>
    <w:rsid w:val="005F62A7"/>
    <w:rsid w:val="00617A43"/>
    <w:rsid w:val="006265C0"/>
    <w:rsid w:val="006345DB"/>
    <w:rsid w:val="00640F49"/>
    <w:rsid w:val="00672322"/>
    <w:rsid w:val="00680D03"/>
    <w:rsid w:val="00681A10"/>
    <w:rsid w:val="00682765"/>
    <w:rsid w:val="006A1ED8"/>
    <w:rsid w:val="006C2031"/>
    <w:rsid w:val="006D461A"/>
    <w:rsid w:val="006E4D9B"/>
    <w:rsid w:val="006F35EE"/>
    <w:rsid w:val="007021FF"/>
    <w:rsid w:val="00712895"/>
    <w:rsid w:val="00734ACB"/>
    <w:rsid w:val="00757357"/>
    <w:rsid w:val="007709CB"/>
    <w:rsid w:val="00792497"/>
    <w:rsid w:val="007B320F"/>
    <w:rsid w:val="007D02BB"/>
    <w:rsid w:val="00806737"/>
    <w:rsid w:val="00825F8D"/>
    <w:rsid w:val="00834B71"/>
    <w:rsid w:val="00842AA4"/>
    <w:rsid w:val="0086445C"/>
    <w:rsid w:val="00894693"/>
    <w:rsid w:val="008A08D7"/>
    <w:rsid w:val="008A37C8"/>
    <w:rsid w:val="008B6909"/>
    <w:rsid w:val="008D53B6"/>
    <w:rsid w:val="008F7609"/>
    <w:rsid w:val="00904F87"/>
    <w:rsid w:val="00906890"/>
    <w:rsid w:val="00911BE4"/>
    <w:rsid w:val="00945F9A"/>
    <w:rsid w:val="00951972"/>
    <w:rsid w:val="009608F3"/>
    <w:rsid w:val="009769C2"/>
    <w:rsid w:val="009A24AC"/>
    <w:rsid w:val="009C59D7"/>
    <w:rsid w:val="009C6FE6"/>
    <w:rsid w:val="009D7E7D"/>
    <w:rsid w:val="009E01BD"/>
    <w:rsid w:val="00A14DA8"/>
    <w:rsid w:val="00A312BC"/>
    <w:rsid w:val="00A4109F"/>
    <w:rsid w:val="00A57D30"/>
    <w:rsid w:val="00A84021"/>
    <w:rsid w:val="00A84D35"/>
    <w:rsid w:val="00A86486"/>
    <w:rsid w:val="00A917B3"/>
    <w:rsid w:val="00AB4B51"/>
    <w:rsid w:val="00AE5833"/>
    <w:rsid w:val="00AF495A"/>
    <w:rsid w:val="00AF562E"/>
    <w:rsid w:val="00B10CC7"/>
    <w:rsid w:val="00B15566"/>
    <w:rsid w:val="00B27FCF"/>
    <w:rsid w:val="00B36DF7"/>
    <w:rsid w:val="00B539E7"/>
    <w:rsid w:val="00B572D0"/>
    <w:rsid w:val="00B62458"/>
    <w:rsid w:val="00BB5FEA"/>
    <w:rsid w:val="00BC1391"/>
    <w:rsid w:val="00BC18B2"/>
    <w:rsid w:val="00BD33EE"/>
    <w:rsid w:val="00BE1CC7"/>
    <w:rsid w:val="00C01DEF"/>
    <w:rsid w:val="00C02375"/>
    <w:rsid w:val="00C106D6"/>
    <w:rsid w:val="00C119AE"/>
    <w:rsid w:val="00C35291"/>
    <w:rsid w:val="00C35BEE"/>
    <w:rsid w:val="00C60F0C"/>
    <w:rsid w:val="00C71E84"/>
    <w:rsid w:val="00C7297C"/>
    <w:rsid w:val="00C805C9"/>
    <w:rsid w:val="00C92939"/>
    <w:rsid w:val="00CA1679"/>
    <w:rsid w:val="00CB151C"/>
    <w:rsid w:val="00CE5A1A"/>
    <w:rsid w:val="00CE7CE7"/>
    <w:rsid w:val="00CF55F6"/>
    <w:rsid w:val="00D1490F"/>
    <w:rsid w:val="00D22BB8"/>
    <w:rsid w:val="00D33D63"/>
    <w:rsid w:val="00D4120E"/>
    <w:rsid w:val="00D5253A"/>
    <w:rsid w:val="00D733E4"/>
    <w:rsid w:val="00D84E49"/>
    <w:rsid w:val="00D873A8"/>
    <w:rsid w:val="00D90028"/>
    <w:rsid w:val="00D90138"/>
    <w:rsid w:val="00D9145B"/>
    <w:rsid w:val="00DD78D1"/>
    <w:rsid w:val="00DE32CD"/>
    <w:rsid w:val="00DF5767"/>
    <w:rsid w:val="00DF71B9"/>
    <w:rsid w:val="00E12C5F"/>
    <w:rsid w:val="00E504F2"/>
    <w:rsid w:val="00E73F76"/>
    <w:rsid w:val="00E90AF6"/>
    <w:rsid w:val="00EA2C9F"/>
    <w:rsid w:val="00EA420E"/>
    <w:rsid w:val="00ED0BDA"/>
    <w:rsid w:val="00ED3BE2"/>
    <w:rsid w:val="00EE142A"/>
    <w:rsid w:val="00EF1360"/>
    <w:rsid w:val="00EF3220"/>
    <w:rsid w:val="00F2523A"/>
    <w:rsid w:val="00F2717D"/>
    <w:rsid w:val="00F32C4E"/>
    <w:rsid w:val="00F43903"/>
    <w:rsid w:val="00F63A34"/>
    <w:rsid w:val="00F94155"/>
    <w:rsid w:val="00F9783F"/>
    <w:rsid w:val="00FA0AF9"/>
    <w:rsid w:val="00FD2EF7"/>
    <w:rsid w:val="00FD7D74"/>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ECC74B"/>
  <w15:docId w15:val="{843A1E72-7317-49A7-985A-0AB8EF51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 w:val="num" w:pos="1701"/>
      </w:tabs>
      <w:ind w:left="1134"/>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4"/>
      </w:numPr>
      <w:spacing w:before="240" w:after="60"/>
      <w:outlineLvl w:val="5"/>
    </w:pPr>
    <w:rPr>
      <w:b/>
      <w:bCs/>
      <w:sz w:val="22"/>
    </w:rPr>
  </w:style>
  <w:style w:type="paragraph" w:styleId="Heading7">
    <w:name w:val="heading 7"/>
    <w:basedOn w:val="Normal"/>
    <w:next w:val="Normal"/>
    <w:link w:val="Heading7Char"/>
    <w:qFormat/>
    <w:rsid w:val="009C6FE6"/>
    <w:pPr>
      <w:numPr>
        <w:ilvl w:val="6"/>
        <w:numId w:val="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ZchnZchn"/>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uiPriority w:val="99"/>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styleId="Strong">
    <w:name w:val="Strong"/>
    <w:basedOn w:val="DefaultParagraphFont"/>
    <w:qFormat/>
    <w:rsid w:val="009E01BD"/>
    <w:rPr>
      <w:b/>
      <w:bCs/>
    </w:rPr>
  </w:style>
  <w:style w:type="character" w:customStyle="1" w:styleId="SingleTxtGZchnZchn">
    <w:name w:val="_ Single Txt_G Zchn Zchn"/>
    <w:link w:val="SingleTxtG"/>
    <w:rsid w:val="009E01BD"/>
    <w:rPr>
      <w:lang w:val="ru-RU" w:eastAsia="en-US"/>
    </w:rPr>
  </w:style>
  <w:style w:type="character" w:customStyle="1" w:styleId="H1GChar">
    <w:name w:val="_ H_1_G Char"/>
    <w:link w:val="H1G"/>
    <w:rsid w:val="009E01BD"/>
    <w:rPr>
      <w:b/>
      <w:sz w:val="24"/>
      <w:lang w:val="ru-RU" w:eastAsia="ru-RU"/>
    </w:rPr>
  </w:style>
  <w:style w:type="character" w:customStyle="1" w:styleId="H23GChar">
    <w:name w:val="_ H_2/3_G Char"/>
    <w:link w:val="H23G"/>
    <w:rsid w:val="009E01BD"/>
    <w:rPr>
      <w:b/>
      <w:lang w:val="ru-RU" w:eastAsia="ru-RU"/>
    </w:rPr>
  </w:style>
  <w:style w:type="character" w:customStyle="1" w:styleId="SingleTxtGCar">
    <w:name w:val="_ Single Txt_G Car"/>
    <w:rsid w:val="009E01BD"/>
    <w:rPr>
      <w:lang w:val="en-GB" w:eastAsia="en-US" w:bidi="ar-SA"/>
    </w:rPr>
  </w:style>
  <w:style w:type="table" w:customStyle="1" w:styleId="Tabellenraster2">
    <w:name w:val="Tabellenraster2"/>
    <w:basedOn w:val="TableNormal"/>
    <w:next w:val="TableGrid"/>
    <w:rsid w:val="009E01BD"/>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qFormat/>
    <w:rsid w:val="009E01BD"/>
    <w:rPr>
      <w:lang w:eastAsia="en-US"/>
    </w:rPr>
  </w:style>
  <w:style w:type="character" w:customStyle="1" w:styleId="HChGChar">
    <w:name w:val="_ H _Ch_G Char"/>
    <w:link w:val="HChG"/>
    <w:rsid w:val="009E01BD"/>
    <w:rPr>
      <w:b/>
      <w:sz w:val="28"/>
      <w:lang w:val="ru-RU" w:eastAsia="ru-RU"/>
    </w:rPr>
  </w:style>
  <w:style w:type="paragraph" w:customStyle="1" w:styleId="SingleTxt">
    <w:name w:val="__Single Txt"/>
    <w:basedOn w:val="Normal"/>
    <w:rsid w:val="009E01B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cs="Times New Roman"/>
      <w:spacing w:val="4"/>
      <w:w w:val="103"/>
      <w:kern w:val="14"/>
      <w:szCs w:val="20"/>
      <w:lang w:val="en-GB" w:eastAsia="zh-CN"/>
    </w:rPr>
  </w:style>
  <w:style w:type="character" w:customStyle="1" w:styleId="Heading2Char">
    <w:name w:val="Heading 2 Char"/>
    <w:basedOn w:val="DefaultParagraphFont"/>
    <w:link w:val="Heading2"/>
    <w:rsid w:val="009E01BD"/>
    <w:rPr>
      <w:rFonts w:eastAsiaTheme="minorHAnsi" w:cs="Arial"/>
      <w:bCs/>
      <w:iCs/>
      <w:szCs w:val="28"/>
      <w:lang w:val="ru-RU" w:eastAsia="en-US"/>
    </w:rPr>
  </w:style>
  <w:style w:type="character" w:customStyle="1" w:styleId="Heading3Char">
    <w:name w:val="Heading 3 Char"/>
    <w:basedOn w:val="DefaultParagraphFont"/>
    <w:link w:val="Heading3"/>
    <w:rsid w:val="009E01BD"/>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9E01BD"/>
    <w:rPr>
      <w:rFonts w:eastAsiaTheme="minorHAnsi" w:cstheme="minorBidi"/>
      <w:b/>
      <w:bCs/>
      <w:sz w:val="28"/>
      <w:szCs w:val="28"/>
      <w:lang w:val="ru-RU" w:eastAsia="en-US"/>
    </w:rPr>
  </w:style>
  <w:style w:type="character" w:customStyle="1" w:styleId="Heading5Char">
    <w:name w:val="Heading 5 Char"/>
    <w:basedOn w:val="DefaultParagraphFont"/>
    <w:link w:val="Heading5"/>
    <w:rsid w:val="009E01BD"/>
    <w:rPr>
      <w:rFonts w:eastAsiaTheme="minorHAnsi" w:cstheme="minorBidi"/>
      <w:b/>
      <w:bCs/>
      <w:i/>
      <w:iCs/>
      <w:sz w:val="26"/>
      <w:szCs w:val="26"/>
      <w:lang w:val="ru-RU" w:eastAsia="en-US"/>
    </w:rPr>
  </w:style>
  <w:style w:type="character" w:customStyle="1" w:styleId="Heading6Char">
    <w:name w:val="Heading 6 Char"/>
    <w:basedOn w:val="DefaultParagraphFont"/>
    <w:link w:val="Heading6"/>
    <w:rsid w:val="009E01BD"/>
    <w:rPr>
      <w:rFonts w:eastAsiaTheme="minorHAnsi" w:cstheme="minorBidi"/>
      <w:b/>
      <w:bCs/>
      <w:sz w:val="22"/>
      <w:szCs w:val="22"/>
      <w:lang w:val="ru-RU" w:eastAsia="en-US"/>
    </w:rPr>
  </w:style>
  <w:style w:type="character" w:customStyle="1" w:styleId="Heading7Char">
    <w:name w:val="Heading 7 Char"/>
    <w:basedOn w:val="DefaultParagraphFont"/>
    <w:link w:val="Heading7"/>
    <w:rsid w:val="009E01BD"/>
    <w:rPr>
      <w:rFonts w:eastAsiaTheme="minorHAnsi" w:cstheme="minorBidi"/>
      <w:sz w:val="24"/>
      <w:szCs w:val="24"/>
      <w:lang w:val="ru-RU" w:eastAsia="en-US"/>
    </w:rPr>
  </w:style>
  <w:style w:type="character" w:customStyle="1" w:styleId="Heading8Char">
    <w:name w:val="Heading 8 Char"/>
    <w:basedOn w:val="DefaultParagraphFont"/>
    <w:link w:val="Heading8"/>
    <w:rsid w:val="009E01BD"/>
    <w:rPr>
      <w:rFonts w:eastAsiaTheme="minorHAnsi" w:cstheme="minorBidi"/>
      <w:i/>
      <w:iCs/>
      <w:sz w:val="24"/>
      <w:szCs w:val="24"/>
      <w:lang w:val="ru-RU" w:eastAsia="en-US"/>
    </w:rPr>
  </w:style>
  <w:style w:type="character" w:customStyle="1" w:styleId="Heading9Char">
    <w:name w:val="Heading 9 Char"/>
    <w:basedOn w:val="DefaultParagraphFont"/>
    <w:link w:val="Heading9"/>
    <w:rsid w:val="009E01BD"/>
    <w:rPr>
      <w:rFonts w:ascii="Arial" w:eastAsiaTheme="minorHAnsi" w:hAnsi="Arial" w:cs="Arial"/>
      <w:sz w:val="22"/>
      <w:szCs w:val="22"/>
      <w:lang w:val="ru-RU" w:eastAsia="en-US"/>
    </w:rPr>
  </w:style>
  <w:style w:type="paragraph" w:customStyle="1" w:styleId="ParNoG">
    <w:name w:val="_ParNo_G"/>
    <w:basedOn w:val="SingleTxtG"/>
    <w:qFormat/>
    <w:rsid w:val="009E01BD"/>
    <w:pPr>
      <w:numPr>
        <w:numId w:val="4"/>
      </w:numPr>
      <w:suppressAutoHyphens w:val="0"/>
    </w:pPr>
    <w:rPr>
      <w:lang w:val="en-GB"/>
    </w:rPr>
  </w:style>
  <w:style w:type="paragraph" w:styleId="PlainText">
    <w:name w:val="Plain Text"/>
    <w:basedOn w:val="Normal"/>
    <w:link w:val="PlainTextChar"/>
    <w:rsid w:val="009E01BD"/>
    <w:rPr>
      <w:rFonts w:eastAsia="Times New Roman" w:cs="Courier New"/>
      <w:szCs w:val="20"/>
      <w:lang w:val="en-GB"/>
    </w:rPr>
  </w:style>
  <w:style w:type="character" w:customStyle="1" w:styleId="PlainTextChar">
    <w:name w:val="Plain Text Char"/>
    <w:basedOn w:val="DefaultParagraphFont"/>
    <w:link w:val="PlainText"/>
    <w:rsid w:val="009E01BD"/>
    <w:rPr>
      <w:rFonts w:cs="Courier New"/>
      <w:lang w:val="en-GB" w:eastAsia="en-US"/>
    </w:rPr>
  </w:style>
  <w:style w:type="paragraph" w:styleId="BodyText">
    <w:name w:val="Body Text"/>
    <w:basedOn w:val="Normal"/>
    <w:next w:val="Normal"/>
    <w:link w:val="BodyTextChar"/>
    <w:rsid w:val="009E01BD"/>
    <w:rPr>
      <w:rFonts w:eastAsia="Times New Roman" w:cs="Times New Roman"/>
      <w:szCs w:val="20"/>
      <w:lang w:val="en-GB"/>
    </w:rPr>
  </w:style>
  <w:style w:type="character" w:customStyle="1" w:styleId="BodyTextChar">
    <w:name w:val="Body Text Char"/>
    <w:basedOn w:val="DefaultParagraphFont"/>
    <w:link w:val="BodyText"/>
    <w:rsid w:val="009E01BD"/>
    <w:rPr>
      <w:lang w:val="en-GB" w:eastAsia="en-US"/>
    </w:rPr>
  </w:style>
  <w:style w:type="paragraph" w:styleId="BodyTextIndent">
    <w:name w:val="Body Text Indent"/>
    <w:basedOn w:val="Normal"/>
    <w:link w:val="BodyTextIndentChar"/>
    <w:rsid w:val="009E01BD"/>
    <w:pPr>
      <w:spacing w:after="120"/>
      <w:ind w:left="283"/>
    </w:pPr>
    <w:rPr>
      <w:rFonts w:eastAsia="Times New Roman" w:cs="Times New Roman"/>
      <w:szCs w:val="20"/>
      <w:lang w:val="en-GB"/>
    </w:rPr>
  </w:style>
  <w:style w:type="character" w:customStyle="1" w:styleId="BodyTextIndentChar">
    <w:name w:val="Body Text Indent Char"/>
    <w:basedOn w:val="DefaultParagraphFont"/>
    <w:link w:val="BodyTextIndent"/>
    <w:rsid w:val="009E01BD"/>
    <w:rPr>
      <w:lang w:val="en-GB" w:eastAsia="en-US"/>
    </w:rPr>
  </w:style>
  <w:style w:type="paragraph" w:styleId="BlockText">
    <w:name w:val="Block Text"/>
    <w:basedOn w:val="Normal"/>
    <w:rsid w:val="009E01BD"/>
    <w:pPr>
      <w:ind w:left="1440" w:right="1440"/>
    </w:pPr>
    <w:rPr>
      <w:rFonts w:eastAsia="Times New Roman" w:cs="Times New Roman"/>
      <w:szCs w:val="20"/>
      <w:lang w:val="en-GB"/>
    </w:rPr>
  </w:style>
  <w:style w:type="character" w:styleId="CommentReference">
    <w:name w:val="annotation reference"/>
    <w:basedOn w:val="DefaultParagraphFont"/>
    <w:semiHidden/>
    <w:rsid w:val="009E01BD"/>
    <w:rPr>
      <w:sz w:val="6"/>
    </w:rPr>
  </w:style>
  <w:style w:type="paragraph" w:styleId="CommentText">
    <w:name w:val="annotation text"/>
    <w:basedOn w:val="Normal"/>
    <w:link w:val="CommentTextChar"/>
    <w:uiPriority w:val="99"/>
    <w:semiHidden/>
    <w:rsid w:val="009E01BD"/>
    <w:rPr>
      <w:rFonts w:eastAsia="Times New Roman" w:cs="Times New Roman"/>
      <w:szCs w:val="20"/>
      <w:lang w:val="en-GB"/>
    </w:rPr>
  </w:style>
  <w:style w:type="character" w:customStyle="1" w:styleId="CommentTextChar">
    <w:name w:val="Comment Text Char"/>
    <w:basedOn w:val="DefaultParagraphFont"/>
    <w:link w:val="CommentText"/>
    <w:uiPriority w:val="99"/>
    <w:semiHidden/>
    <w:rsid w:val="009E01BD"/>
    <w:rPr>
      <w:lang w:val="en-GB" w:eastAsia="en-US"/>
    </w:rPr>
  </w:style>
  <w:style w:type="character" w:styleId="LineNumber">
    <w:name w:val="line number"/>
    <w:basedOn w:val="DefaultParagraphFont"/>
    <w:rsid w:val="009E01BD"/>
    <w:rPr>
      <w:sz w:val="14"/>
    </w:rPr>
  </w:style>
  <w:style w:type="numbering" w:styleId="111111">
    <w:name w:val="Outline List 2"/>
    <w:basedOn w:val="NoList"/>
    <w:semiHidden/>
    <w:rsid w:val="009E01BD"/>
    <w:pPr>
      <w:numPr>
        <w:numId w:val="5"/>
      </w:numPr>
    </w:pPr>
  </w:style>
  <w:style w:type="numbering" w:styleId="1ai">
    <w:name w:val="Outline List 1"/>
    <w:basedOn w:val="NoList"/>
    <w:semiHidden/>
    <w:rsid w:val="009E01BD"/>
    <w:pPr>
      <w:numPr>
        <w:numId w:val="6"/>
      </w:numPr>
    </w:pPr>
  </w:style>
  <w:style w:type="numbering" w:styleId="ArticleSection">
    <w:name w:val="Outline List 3"/>
    <w:basedOn w:val="NoList"/>
    <w:semiHidden/>
    <w:rsid w:val="009E01BD"/>
    <w:pPr>
      <w:numPr>
        <w:numId w:val="7"/>
      </w:numPr>
    </w:pPr>
  </w:style>
  <w:style w:type="paragraph" w:styleId="BodyText2">
    <w:name w:val="Body Text 2"/>
    <w:basedOn w:val="Normal"/>
    <w:link w:val="BodyText2Char"/>
    <w:rsid w:val="009E01BD"/>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9E01BD"/>
    <w:rPr>
      <w:lang w:val="en-GB" w:eastAsia="en-US"/>
    </w:rPr>
  </w:style>
  <w:style w:type="paragraph" w:styleId="BodyText3">
    <w:name w:val="Body Text 3"/>
    <w:basedOn w:val="Normal"/>
    <w:link w:val="BodyText3Char"/>
    <w:rsid w:val="009E01BD"/>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9E01BD"/>
    <w:rPr>
      <w:sz w:val="16"/>
      <w:szCs w:val="16"/>
      <w:lang w:val="en-GB" w:eastAsia="en-US"/>
    </w:rPr>
  </w:style>
  <w:style w:type="paragraph" w:styleId="BodyTextFirstIndent">
    <w:name w:val="Body Text First Indent"/>
    <w:basedOn w:val="BodyText"/>
    <w:link w:val="BodyTextFirstIndentChar"/>
    <w:rsid w:val="009E01BD"/>
    <w:pPr>
      <w:spacing w:after="120"/>
      <w:ind w:firstLine="210"/>
    </w:pPr>
  </w:style>
  <w:style w:type="character" w:customStyle="1" w:styleId="BodyTextFirstIndentChar">
    <w:name w:val="Body Text First Indent Char"/>
    <w:basedOn w:val="BodyTextChar"/>
    <w:link w:val="BodyTextFirstIndent"/>
    <w:rsid w:val="009E01BD"/>
    <w:rPr>
      <w:lang w:val="en-GB" w:eastAsia="en-US"/>
    </w:rPr>
  </w:style>
  <w:style w:type="paragraph" w:styleId="BodyTextFirstIndent2">
    <w:name w:val="Body Text First Indent 2"/>
    <w:basedOn w:val="BodyTextIndent"/>
    <w:link w:val="BodyTextFirstIndent2Char"/>
    <w:rsid w:val="009E01BD"/>
    <w:pPr>
      <w:ind w:firstLine="210"/>
    </w:pPr>
  </w:style>
  <w:style w:type="character" w:customStyle="1" w:styleId="BodyTextFirstIndent2Char">
    <w:name w:val="Body Text First Indent 2 Char"/>
    <w:basedOn w:val="BodyTextIndentChar"/>
    <w:link w:val="BodyTextFirstIndent2"/>
    <w:rsid w:val="009E01BD"/>
    <w:rPr>
      <w:lang w:val="en-GB" w:eastAsia="en-US"/>
    </w:rPr>
  </w:style>
  <w:style w:type="paragraph" w:styleId="BodyTextIndent2">
    <w:name w:val="Body Text Indent 2"/>
    <w:basedOn w:val="Normal"/>
    <w:link w:val="BodyTextIndent2Char"/>
    <w:rsid w:val="009E01BD"/>
    <w:pPr>
      <w:spacing w:after="120" w:line="480" w:lineRule="auto"/>
      <w:ind w:left="283"/>
    </w:pPr>
    <w:rPr>
      <w:rFonts w:eastAsia="Times New Roman" w:cs="Times New Roman"/>
      <w:szCs w:val="20"/>
      <w:lang w:val="en-GB"/>
    </w:rPr>
  </w:style>
  <w:style w:type="character" w:customStyle="1" w:styleId="BodyTextIndent2Char">
    <w:name w:val="Body Text Indent 2 Char"/>
    <w:basedOn w:val="DefaultParagraphFont"/>
    <w:link w:val="BodyTextIndent2"/>
    <w:rsid w:val="009E01BD"/>
    <w:rPr>
      <w:lang w:val="en-GB" w:eastAsia="en-US"/>
    </w:rPr>
  </w:style>
  <w:style w:type="paragraph" w:styleId="BodyTextIndent3">
    <w:name w:val="Body Text Indent 3"/>
    <w:basedOn w:val="Normal"/>
    <w:link w:val="BodyTextIndent3Char"/>
    <w:rsid w:val="009E01BD"/>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9E01BD"/>
    <w:rPr>
      <w:sz w:val="16"/>
      <w:szCs w:val="16"/>
      <w:lang w:val="en-GB" w:eastAsia="en-US"/>
    </w:rPr>
  </w:style>
  <w:style w:type="paragraph" w:styleId="Closing">
    <w:name w:val="Closing"/>
    <w:basedOn w:val="Normal"/>
    <w:link w:val="ClosingChar"/>
    <w:rsid w:val="009E01BD"/>
    <w:pPr>
      <w:ind w:left="4252"/>
    </w:pPr>
    <w:rPr>
      <w:rFonts w:eastAsia="Times New Roman" w:cs="Times New Roman"/>
      <w:szCs w:val="20"/>
      <w:lang w:val="en-GB"/>
    </w:rPr>
  </w:style>
  <w:style w:type="character" w:customStyle="1" w:styleId="ClosingChar">
    <w:name w:val="Closing Char"/>
    <w:basedOn w:val="DefaultParagraphFont"/>
    <w:link w:val="Closing"/>
    <w:rsid w:val="009E01BD"/>
    <w:rPr>
      <w:lang w:val="en-GB" w:eastAsia="en-US"/>
    </w:rPr>
  </w:style>
  <w:style w:type="paragraph" w:styleId="Date">
    <w:name w:val="Date"/>
    <w:basedOn w:val="Normal"/>
    <w:next w:val="Normal"/>
    <w:link w:val="DateChar"/>
    <w:rsid w:val="009E01BD"/>
    <w:rPr>
      <w:rFonts w:eastAsia="Times New Roman" w:cs="Times New Roman"/>
      <w:szCs w:val="20"/>
      <w:lang w:val="en-GB"/>
    </w:rPr>
  </w:style>
  <w:style w:type="character" w:customStyle="1" w:styleId="DateChar">
    <w:name w:val="Date Char"/>
    <w:basedOn w:val="DefaultParagraphFont"/>
    <w:link w:val="Date"/>
    <w:rsid w:val="009E01BD"/>
    <w:rPr>
      <w:lang w:val="en-GB" w:eastAsia="en-US"/>
    </w:rPr>
  </w:style>
  <w:style w:type="paragraph" w:styleId="E-mailSignature">
    <w:name w:val="E-mail Signature"/>
    <w:basedOn w:val="Normal"/>
    <w:link w:val="E-mailSignatureChar"/>
    <w:rsid w:val="009E01BD"/>
    <w:rPr>
      <w:rFonts w:eastAsia="Times New Roman" w:cs="Times New Roman"/>
      <w:szCs w:val="20"/>
      <w:lang w:val="en-GB"/>
    </w:rPr>
  </w:style>
  <w:style w:type="character" w:customStyle="1" w:styleId="E-mailSignatureChar">
    <w:name w:val="E-mail Signature Char"/>
    <w:basedOn w:val="DefaultParagraphFont"/>
    <w:link w:val="E-mailSignature"/>
    <w:rsid w:val="009E01BD"/>
    <w:rPr>
      <w:lang w:val="en-GB" w:eastAsia="en-US"/>
    </w:rPr>
  </w:style>
  <w:style w:type="character" w:styleId="Emphasis">
    <w:name w:val="Emphasis"/>
    <w:basedOn w:val="DefaultParagraphFont"/>
    <w:qFormat/>
    <w:rsid w:val="009E01BD"/>
    <w:rPr>
      <w:i/>
      <w:iCs/>
    </w:rPr>
  </w:style>
  <w:style w:type="paragraph" w:styleId="EnvelopeReturn">
    <w:name w:val="envelope return"/>
    <w:basedOn w:val="Normal"/>
    <w:rsid w:val="009E01BD"/>
    <w:rPr>
      <w:rFonts w:ascii="Arial" w:eastAsia="Times New Roman" w:hAnsi="Arial" w:cs="Arial"/>
      <w:szCs w:val="20"/>
      <w:lang w:val="en-GB"/>
    </w:rPr>
  </w:style>
  <w:style w:type="character" w:styleId="HTMLAcronym">
    <w:name w:val="HTML Acronym"/>
    <w:basedOn w:val="DefaultParagraphFont"/>
    <w:rsid w:val="009E01BD"/>
  </w:style>
  <w:style w:type="paragraph" w:styleId="HTMLAddress">
    <w:name w:val="HTML Address"/>
    <w:basedOn w:val="Normal"/>
    <w:link w:val="HTMLAddressChar"/>
    <w:rsid w:val="009E01BD"/>
    <w:rPr>
      <w:rFonts w:eastAsia="Times New Roman" w:cs="Times New Roman"/>
      <w:i/>
      <w:iCs/>
      <w:szCs w:val="20"/>
      <w:lang w:val="en-GB"/>
    </w:rPr>
  </w:style>
  <w:style w:type="character" w:customStyle="1" w:styleId="HTMLAddressChar">
    <w:name w:val="HTML Address Char"/>
    <w:basedOn w:val="DefaultParagraphFont"/>
    <w:link w:val="HTMLAddress"/>
    <w:rsid w:val="009E01BD"/>
    <w:rPr>
      <w:i/>
      <w:iCs/>
      <w:lang w:val="en-GB" w:eastAsia="en-US"/>
    </w:rPr>
  </w:style>
  <w:style w:type="character" w:styleId="HTMLCite">
    <w:name w:val="HTML Cite"/>
    <w:basedOn w:val="DefaultParagraphFont"/>
    <w:rsid w:val="009E01BD"/>
    <w:rPr>
      <w:i/>
      <w:iCs/>
    </w:rPr>
  </w:style>
  <w:style w:type="character" w:styleId="HTMLCode">
    <w:name w:val="HTML Code"/>
    <w:basedOn w:val="DefaultParagraphFont"/>
    <w:rsid w:val="009E01BD"/>
    <w:rPr>
      <w:rFonts w:ascii="Courier New" w:hAnsi="Courier New" w:cs="Courier New"/>
      <w:sz w:val="20"/>
      <w:szCs w:val="20"/>
    </w:rPr>
  </w:style>
  <w:style w:type="character" w:styleId="HTMLDefinition">
    <w:name w:val="HTML Definition"/>
    <w:basedOn w:val="DefaultParagraphFont"/>
    <w:rsid w:val="009E01BD"/>
    <w:rPr>
      <w:i/>
      <w:iCs/>
    </w:rPr>
  </w:style>
  <w:style w:type="character" w:styleId="HTMLKeyboard">
    <w:name w:val="HTML Keyboard"/>
    <w:basedOn w:val="DefaultParagraphFont"/>
    <w:rsid w:val="009E01BD"/>
    <w:rPr>
      <w:rFonts w:ascii="Courier New" w:hAnsi="Courier New" w:cs="Courier New"/>
      <w:sz w:val="20"/>
      <w:szCs w:val="20"/>
    </w:rPr>
  </w:style>
  <w:style w:type="paragraph" w:styleId="HTMLPreformatted">
    <w:name w:val="HTML Preformatted"/>
    <w:basedOn w:val="Normal"/>
    <w:link w:val="HTMLPreformattedChar"/>
    <w:semiHidden/>
    <w:rsid w:val="009E01BD"/>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semiHidden/>
    <w:rsid w:val="009E01BD"/>
    <w:rPr>
      <w:rFonts w:ascii="Courier New" w:hAnsi="Courier New" w:cs="Courier New"/>
      <w:lang w:val="en-GB" w:eastAsia="en-US"/>
    </w:rPr>
  </w:style>
  <w:style w:type="character" w:styleId="HTMLSample">
    <w:name w:val="HTML Sample"/>
    <w:basedOn w:val="DefaultParagraphFont"/>
    <w:rsid w:val="009E01BD"/>
    <w:rPr>
      <w:rFonts w:ascii="Courier New" w:hAnsi="Courier New" w:cs="Courier New"/>
    </w:rPr>
  </w:style>
  <w:style w:type="character" w:styleId="HTMLTypewriter">
    <w:name w:val="HTML Typewriter"/>
    <w:basedOn w:val="DefaultParagraphFont"/>
    <w:rsid w:val="009E01BD"/>
    <w:rPr>
      <w:rFonts w:ascii="Courier New" w:hAnsi="Courier New" w:cs="Courier New"/>
      <w:sz w:val="20"/>
      <w:szCs w:val="20"/>
    </w:rPr>
  </w:style>
  <w:style w:type="character" w:styleId="HTMLVariable">
    <w:name w:val="HTML Variable"/>
    <w:basedOn w:val="DefaultParagraphFont"/>
    <w:rsid w:val="009E01BD"/>
    <w:rPr>
      <w:i/>
      <w:iCs/>
    </w:rPr>
  </w:style>
  <w:style w:type="paragraph" w:styleId="List">
    <w:name w:val="List"/>
    <w:basedOn w:val="Normal"/>
    <w:rsid w:val="009E01BD"/>
    <w:pPr>
      <w:ind w:left="283" w:hanging="283"/>
    </w:pPr>
    <w:rPr>
      <w:rFonts w:eastAsia="Times New Roman" w:cs="Times New Roman"/>
      <w:szCs w:val="20"/>
      <w:lang w:val="en-GB"/>
    </w:rPr>
  </w:style>
  <w:style w:type="paragraph" w:styleId="List2">
    <w:name w:val="List 2"/>
    <w:basedOn w:val="Normal"/>
    <w:rsid w:val="009E01BD"/>
    <w:pPr>
      <w:ind w:left="566" w:hanging="283"/>
    </w:pPr>
    <w:rPr>
      <w:rFonts w:eastAsia="Times New Roman" w:cs="Times New Roman"/>
      <w:szCs w:val="20"/>
      <w:lang w:val="en-GB"/>
    </w:rPr>
  </w:style>
  <w:style w:type="paragraph" w:styleId="List3">
    <w:name w:val="List 3"/>
    <w:basedOn w:val="Normal"/>
    <w:rsid w:val="009E01BD"/>
    <w:pPr>
      <w:ind w:left="849" w:hanging="283"/>
    </w:pPr>
    <w:rPr>
      <w:rFonts w:eastAsia="Times New Roman" w:cs="Times New Roman"/>
      <w:szCs w:val="20"/>
      <w:lang w:val="en-GB"/>
    </w:rPr>
  </w:style>
  <w:style w:type="paragraph" w:styleId="List4">
    <w:name w:val="List 4"/>
    <w:basedOn w:val="Normal"/>
    <w:rsid w:val="009E01BD"/>
    <w:pPr>
      <w:ind w:left="1132" w:hanging="283"/>
    </w:pPr>
    <w:rPr>
      <w:rFonts w:eastAsia="Times New Roman" w:cs="Times New Roman"/>
      <w:szCs w:val="20"/>
      <w:lang w:val="en-GB"/>
    </w:rPr>
  </w:style>
  <w:style w:type="paragraph" w:styleId="List5">
    <w:name w:val="List 5"/>
    <w:basedOn w:val="Normal"/>
    <w:rsid w:val="009E01BD"/>
    <w:pPr>
      <w:ind w:left="1415" w:hanging="283"/>
    </w:pPr>
    <w:rPr>
      <w:rFonts w:eastAsia="Times New Roman" w:cs="Times New Roman"/>
      <w:szCs w:val="20"/>
      <w:lang w:val="en-GB"/>
    </w:rPr>
  </w:style>
  <w:style w:type="paragraph" w:styleId="ListBullet">
    <w:name w:val="List Bullet"/>
    <w:basedOn w:val="Normal"/>
    <w:rsid w:val="009E01BD"/>
    <w:pPr>
      <w:tabs>
        <w:tab w:val="num" w:pos="360"/>
      </w:tabs>
      <w:ind w:left="360" w:hanging="360"/>
    </w:pPr>
    <w:rPr>
      <w:rFonts w:eastAsia="Times New Roman" w:cs="Times New Roman"/>
      <w:szCs w:val="20"/>
      <w:lang w:val="en-GB"/>
    </w:rPr>
  </w:style>
  <w:style w:type="paragraph" w:styleId="ListBullet2">
    <w:name w:val="List Bullet 2"/>
    <w:basedOn w:val="Normal"/>
    <w:rsid w:val="009E01BD"/>
    <w:pPr>
      <w:tabs>
        <w:tab w:val="num" w:pos="643"/>
      </w:tabs>
      <w:ind w:left="643" w:hanging="360"/>
    </w:pPr>
    <w:rPr>
      <w:rFonts w:eastAsia="Times New Roman" w:cs="Times New Roman"/>
      <w:szCs w:val="20"/>
      <w:lang w:val="en-GB"/>
    </w:rPr>
  </w:style>
  <w:style w:type="paragraph" w:styleId="ListBullet3">
    <w:name w:val="List Bullet 3"/>
    <w:basedOn w:val="Normal"/>
    <w:rsid w:val="009E01BD"/>
    <w:pPr>
      <w:tabs>
        <w:tab w:val="num" w:pos="926"/>
      </w:tabs>
      <w:ind w:left="926" w:hanging="360"/>
    </w:pPr>
    <w:rPr>
      <w:rFonts w:eastAsia="Times New Roman" w:cs="Times New Roman"/>
      <w:szCs w:val="20"/>
      <w:lang w:val="en-GB"/>
    </w:rPr>
  </w:style>
  <w:style w:type="paragraph" w:styleId="ListBullet4">
    <w:name w:val="List Bullet 4"/>
    <w:basedOn w:val="Normal"/>
    <w:rsid w:val="009E01BD"/>
    <w:pPr>
      <w:tabs>
        <w:tab w:val="num" w:pos="1209"/>
      </w:tabs>
      <w:ind w:left="1209" w:hanging="360"/>
    </w:pPr>
    <w:rPr>
      <w:rFonts w:eastAsia="Times New Roman" w:cs="Times New Roman"/>
      <w:szCs w:val="20"/>
      <w:lang w:val="en-GB"/>
    </w:rPr>
  </w:style>
  <w:style w:type="paragraph" w:styleId="ListBullet5">
    <w:name w:val="List Bullet 5"/>
    <w:basedOn w:val="Normal"/>
    <w:rsid w:val="009E01BD"/>
    <w:pPr>
      <w:tabs>
        <w:tab w:val="num" w:pos="1492"/>
      </w:tabs>
      <w:ind w:left="1492" w:hanging="360"/>
    </w:pPr>
    <w:rPr>
      <w:rFonts w:eastAsia="Times New Roman" w:cs="Times New Roman"/>
      <w:szCs w:val="20"/>
      <w:lang w:val="en-GB"/>
    </w:rPr>
  </w:style>
  <w:style w:type="paragraph" w:styleId="ListContinue">
    <w:name w:val="List Continue"/>
    <w:basedOn w:val="Normal"/>
    <w:rsid w:val="009E01BD"/>
    <w:pPr>
      <w:spacing w:after="120"/>
      <w:ind w:left="283"/>
    </w:pPr>
    <w:rPr>
      <w:rFonts w:eastAsia="Times New Roman" w:cs="Times New Roman"/>
      <w:szCs w:val="20"/>
      <w:lang w:val="en-GB"/>
    </w:rPr>
  </w:style>
  <w:style w:type="paragraph" w:styleId="ListContinue2">
    <w:name w:val="List Continue 2"/>
    <w:basedOn w:val="Normal"/>
    <w:rsid w:val="009E01BD"/>
    <w:pPr>
      <w:spacing w:after="120"/>
      <w:ind w:left="566"/>
    </w:pPr>
    <w:rPr>
      <w:rFonts w:eastAsia="Times New Roman" w:cs="Times New Roman"/>
      <w:szCs w:val="20"/>
      <w:lang w:val="en-GB"/>
    </w:rPr>
  </w:style>
  <w:style w:type="paragraph" w:styleId="ListContinue3">
    <w:name w:val="List Continue 3"/>
    <w:basedOn w:val="Normal"/>
    <w:rsid w:val="009E01BD"/>
    <w:pPr>
      <w:spacing w:after="120"/>
      <w:ind w:left="849"/>
    </w:pPr>
    <w:rPr>
      <w:rFonts w:eastAsia="Times New Roman" w:cs="Times New Roman"/>
      <w:szCs w:val="20"/>
      <w:lang w:val="en-GB"/>
    </w:rPr>
  </w:style>
  <w:style w:type="paragraph" w:styleId="ListContinue4">
    <w:name w:val="List Continue 4"/>
    <w:basedOn w:val="Normal"/>
    <w:rsid w:val="009E01BD"/>
    <w:pPr>
      <w:spacing w:after="120"/>
      <w:ind w:left="1132"/>
    </w:pPr>
    <w:rPr>
      <w:rFonts w:eastAsia="Times New Roman" w:cs="Times New Roman"/>
      <w:szCs w:val="20"/>
      <w:lang w:val="en-GB"/>
    </w:rPr>
  </w:style>
  <w:style w:type="paragraph" w:styleId="ListContinue5">
    <w:name w:val="List Continue 5"/>
    <w:basedOn w:val="Normal"/>
    <w:rsid w:val="009E01BD"/>
    <w:pPr>
      <w:spacing w:after="120"/>
      <w:ind w:left="1415"/>
    </w:pPr>
    <w:rPr>
      <w:rFonts w:eastAsia="Times New Roman" w:cs="Times New Roman"/>
      <w:szCs w:val="20"/>
      <w:lang w:val="en-GB"/>
    </w:rPr>
  </w:style>
  <w:style w:type="paragraph" w:styleId="ListNumber">
    <w:name w:val="List Number"/>
    <w:basedOn w:val="Normal"/>
    <w:rsid w:val="009E01BD"/>
    <w:pPr>
      <w:tabs>
        <w:tab w:val="num" w:pos="360"/>
      </w:tabs>
      <w:ind w:left="360" w:hanging="360"/>
    </w:pPr>
    <w:rPr>
      <w:rFonts w:eastAsia="Times New Roman" w:cs="Times New Roman"/>
      <w:szCs w:val="20"/>
      <w:lang w:val="en-GB"/>
    </w:rPr>
  </w:style>
  <w:style w:type="paragraph" w:styleId="ListNumber2">
    <w:name w:val="List Number 2"/>
    <w:basedOn w:val="Normal"/>
    <w:rsid w:val="009E01BD"/>
    <w:pPr>
      <w:tabs>
        <w:tab w:val="num" w:pos="643"/>
      </w:tabs>
      <w:ind w:left="643" w:hanging="360"/>
    </w:pPr>
    <w:rPr>
      <w:rFonts w:eastAsia="Times New Roman" w:cs="Times New Roman"/>
      <w:szCs w:val="20"/>
      <w:lang w:val="en-GB"/>
    </w:rPr>
  </w:style>
  <w:style w:type="paragraph" w:styleId="ListNumber3">
    <w:name w:val="List Number 3"/>
    <w:basedOn w:val="Normal"/>
    <w:rsid w:val="009E01BD"/>
    <w:pPr>
      <w:tabs>
        <w:tab w:val="num" w:pos="926"/>
      </w:tabs>
      <w:ind w:left="926" w:hanging="360"/>
    </w:pPr>
    <w:rPr>
      <w:rFonts w:eastAsia="Times New Roman" w:cs="Times New Roman"/>
      <w:szCs w:val="20"/>
      <w:lang w:val="en-GB"/>
    </w:rPr>
  </w:style>
  <w:style w:type="paragraph" w:styleId="ListNumber4">
    <w:name w:val="List Number 4"/>
    <w:basedOn w:val="Normal"/>
    <w:rsid w:val="009E01BD"/>
    <w:pPr>
      <w:tabs>
        <w:tab w:val="num" w:pos="1209"/>
      </w:tabs>
      <w:ind w:left="1209" w:hanging="360"/>
    </w:pPr>
    <w:rPr>
      <w:rFonts w:eastAsia="Times New Roman" w:cs="Times New Roman"/>
      <w:szCs w:val="20"/>
      <w:lang w:val="en-GB"/>
    </w:rPr>
  </w:style>
  <w:style w:type="paragraph" w:styleId="ListNumber5">
    <w:name w:val="List Number 5"/>
    <w:basedOn w:val="Normal"/>
    <w:rsid w:val="009E01BD"/>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9E01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9E01BD"/>
    <w:rPr>
      <w:rFonts w:ascii="Arial" w:hAnsi="Arial" w:cs="Arial"/>
      <w:sz w:val="24"/>
      <w:szCs w:val="24"/>
      <w:shd w:val="pct20" w:color="auto" w:fill="auto"/>
      <w:lang w:val="en-GB" w:eastAsia="en-US"/>
    </w:rPr>
  </w:style>
  <w:style w:type="paragraph" w:styleId="NormalWeb">
    <w:name w:val="Normal (Web)"/>
    <w:basedOn w:val="Normal"/>
    <w:uiPriority w:val="99"/>
    <w:rsid w:val="009E01BD"/>
    <w:rPr>
      <w:rFonts w:eastAsia="Times New Roman" w:cs="Times New Roman"/>
      <w:sz w:val="24"/>
      <w:szCs w:val="24"/>
      <w:lang w:val="en-GB"/>
    </w:rPr>
  </w:style>
  <w:style w:type="paragraph" w:styleId="NormalIndent">
    <w:name w:val="Normal Indent"/>
    <w:basedOn w:val="Normal"/>
    <w:rsid w:val="009E01BD"/>
    <w:pPr>
      <w:ind w:left="567"/>
    </w:pPr>
    <w:rPr>
      <w:rFonts w:eastAsia="Times New Roman" w:cs="Times New Roman"/>
      <w:szCs w:val="20"/>
      <w:lang w:val="en-GB"/>
    </w:rPr>
  </w:style>
  <w:style w:type="paragraph" w:styleId="NoteHeading">
    <w:name w:val="Note Heading"/>
    <w:basedOn w:val="Normal"/>
    <w:next w:val="Normal"/>
    <w:link w:val="NoteHeadingChar"/>
    <w:rsid w:val="009E01BD"/>
    <w:rPr>
      <w:rFonts w:eastAsia="Times New Roman" w:cs="Times New Roman"/>
      <w:szCs w:val="20"/>
      <w:lang w:val="en-GB"/>
    </w:rPr>
  </w:style>
  <w:style w:type="character" w:customStyle="1" w:styleId="NoteHeadingChar">
    <w:name w:val="Note Heading Char"/>
    <w:basedOn w:val="DefaultParagraphFont"/>
    <w:link w:val="NoteHeading"/>
    <w:rsid w:val="009E01BD"/>
    <w:rPr>
      <w:lang w:val="en-GB" w:eastAsia="en-US"/>
    </w:rPr>
  </w:style>
  <w:style w:type="paragraph" w:styleId="Salutation">
    <w:name w:val="Salutation"/>
    <w:basedOn w:val="Normal"/>
    <w:next w:val="Normal"/>
    <w:link w:val="SalutationChar"/>
    <w:rsid w:val="009E01BD"/>
    <w:rPr>
      <w:rFonts w:eastAsia="Times New Roman" w:cs="Times New Roman"/>
      <w:szCs w:val="20"/>
      <w:lang w:val="en-GB"/>
    </w:rPr>
  </w:style>
  <w:style w:type="character" w:customStyle="1" w:styleId="SalutationChar">
    <w:name w:val="Salutation Char"/>
    <w:basedOn w:val="DefaultParagraphFont"/>
    <w:link w:val="Salutation"/>
    <w:rsid w:val="009E01BD"/>
    <w:rPr>
      <w:lang w:val="en-GB" w:eastAsia="en-US"/>
    </w:rPr>
  </w:style>
  <w:style w:type="paragraph" w:styleId="Signature">
    <w:name w:val="Signature"/>
    <w:basedOn w:val="Normal"/>
    <w:link w:val="SignatureChar"/>
    <w:rsid w:val="009E01BD"/>
    <w:pPr>
      <w:ind w:left="4252"/>
    </w:pPr>
    <w:rPr>
      <w:rFonts w:eastAsia="Times New Roman" w:cs="Times New Roman"/>
      <w:szCs w:val="20"/>
      <w:lang w:val="en-GB"/>
    </w:rPr>
  </w:style>
  <w:style w:type="character" w:customStyle="1" w:styleId="SignatureChar">
    <w:name w:val="Signature Char"/>
    <w:basedOn w:val="DefaultParagraphFont"/>
    <w:link w:val="Signature"/>
    <w:rsid w:val="009E01BD"/>
    <w:rPr>
      <w:lang w:val="en-GB" w:eastAsia="en-US"/>
    </w:rPr>
  </w:style>
  <w:style w:type="paragraph" w:styleId="Subtitle">
    <w:name w:val="Subtitle"/>
    <w:basedOn w:val="Normal"/>
    <w:link w:val="SubtitleChar"/>
    <w:qFormat/>
    <w:rsid w:val="009E01BD"/>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9E01BD"/>
    <w:rPr>
      <w:rFonts w:ascii="Arial" w:hAnsi="Arial" w:cs="Arial"/>
      <w:sz w:val="24"/>
      <w:szCs w:val="24"/>
      <w:lang w:val="en-GB" w:eastAsia="en-US"/>
    </w:rPr>
  </w:style>
  <w:style w:type="table" w:styleId="Table3Deffects1">
    <w:name w:val="Table 3D effects 1"/>
    <w:basedOn w:val="TableNormal"/>
    <w:semiHidden/>
    <w:rsid w:val="009E01BD"/>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E01BD"/>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E01BD"/>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E01B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E01BD"/>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E01BD"/>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E01BD"/>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E01BD"/>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E01BD"/>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E01BD"/>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E01BD"/>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E01BD"/>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E01BD"/>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E01BD"/>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E01BD"/>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E01BD"/>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E01BD"/>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E01B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E01BD"/>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E01BD"/>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E01BD"/>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E01B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E01B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E01BD"/>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E01BD"/>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E01BD"/>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E01BD"/>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E01BD"/>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E01B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E01B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E01B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E01BD"/>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E01BD"/>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E01BD"/>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E01BD"/>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E01BD"/>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E01BD"/>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01BD"/>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E01BD"/>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E01BD"/>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E01BD"/>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01BD"/>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01BD"/>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E01BD"/>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9E01BD"/>
    <w:rPr>
      <w:rFonts w:ascii="Arial" w:hAnsi="Arial" w:cs="Arial"/>
      <w:b/>
      <w:bCs/>
      <w:kern w:val="28"/>
      <w:sz w:val="32"/>
      <w:szCs w:val="32"/>
      <w:lang w:val="en-GB" w:eastAsia="en-US"/>
    </w:rPr>
  </w:style>
  <w:style w:type="paragraph" w:styleId="EnvelopeAddress">
    <w:name w:val="envelope address"/>
    <w:basedOn w:val="Normal"/>
    <w:rsid w:val="009E01BD"/>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p1">
    <w:name w:val="p1"/>
    <w:basedOn w:val="Normal"/>
    <w:rsid w:val="009E01BD"/>
    <w:pPr>
      <w:suppressAutoHyphens w:val="0"/>
      <w:spacing w:line="240" w:lineRule="auto"/>
    </w:pPr>
    <w:rPr>
      <w:rFonts w:cs="Times New Roman"/>
      <w:sz w:val="17"/>
      <w:szCs w:val="17"/>
      <w:lang w:val="en-US"/>
    </w:rPr>
  </w:style>
  <w:style w:type="character" w:customStyle="1" w:styleId="apple-converted-space">
    <w:name w:val="apple-converted-space"/>
    <w:basedOn w:val="DefaultParagraphFont"/>
    <w:rsid w:val="009E01BD"/>
  </w:style>
  <w:style w:type="paragraph" w:styleId="CommentSubject">
    <w:name w:val="annotation subject"/>
    <w:basedOn w:val="CommentText"/>
    <w:next w:val="CommentText"/>
    <w:link w:val="CommentSubjectChar"/>
    <w:unhideWhenUsed/>
    <w:rsid w:val="009E01BD"/>
    <w:pPr>
      <w:spacing w:line="240" w:lineRule="auto"/>
    </w:pPr>
    <w:rPr>
      <w:b/>
      <w:bCs/>
    </w:rPr>
  </w:style>
  <w:style w:type="character" w:customStyle="1" w:styleId="CommentSubjectChar">
    <w:name w:val="Comment Subject Char"/>
    <w:basedOn w:val="CommentTextChar"/>
    <w:link w:val="CommentSubject"/>
    <w:rsid w:val="009E01BD"/>
    <w:rPr>
      <w:b/>
      <w:bCs/>
      <w:lang w:val="en-GB" w:eastAsia="en-US"/>
    </w:rPr>
  </w:style>
  <w:style w:type="paragraph" w:styleId="Revision">
    <w:name w:val="Revision"/>
    <w:hidden/>
    <w:uiPriority w:val="99"/>
    <w:semiHidden/>
    <w:rsid w:val="009E01BD"/>
    <w:rPr>
      <w:lang w:val="en-GB" w:eastAsia="en-US"/>
    </w:rPr>
  </w:style>
  <w:style w:type="paragraph" w:styleId="ListParagraph">
    <w:name w:val="List Paragraph"/>
    <w:basedOn w:val="Normal"/>
    <w:uiPriority w:val="34"/>
    <w:qFormat/>
    <w:rsid w:val="009E01BD"/>
    <w:pPr>
      <w:ind w:left="720"/>
      <w:contextualSpacing/>
    </w:pPr>
    <w:rPr>
      <w:rFonts w:eastAsia="Times New Roman" w:cs="Times New Roman"/>
      <w:szCs w:val="20"/>
      <w:lang w:val="en-GB"/>
    </w:rPr>
  </w:style>
  <w:style w:type="paragraph" w:styleId="NoSpacing">
    <w:name w:val="No Spacing"/>
    <w:uiPriority w:val="1"/>
    <w:qFormat/>
    <w:rsid w:val="009E01BD"/>
    <w:rPr>
      <w:rFonts w:eastAsia="Calibri"/>
      <w:color w:val="000000"/>
      <w:sz w:val="24"/>
      <w:szCs w:val="24"/>
      <w:lang w:val="en-US" w:eastAsia="en-US"/>
    </w:rPr>
  </w:style>
  <w:style w:type="paragraph" w:customStyle="1" w:styleId="TableParagraph">
    <w:name w:val="Table Paragraph"/>
    <w:basedOn w:val="Normal"/>
    <w:uiPriority w:val="1"/>
    <w:qFormat/>
    <w:rsid w:val="009E01BD"/>
    <w:pPr>
      <w:widowControl w:val="0"/>
      <w:suppressAutoHyphens w:val="0"/>
      <w:autoSpaceDE w:val="0"/>
      <w:autoSpaceDN w:val="0"/>
      <w:spacing w:line="240" w:lineRule="auto"/>
      <w:jc w:val="center"/>
    </w:pPr>
    <w:rPr>
      <w:rFonts w:eastAsia="Times New Roman" w:cs="Times New Roman"/>
      <w:sz w:val="22"/>
      <w:lang w:val="en-US"/>
    </w:rPr>
  </w:style>
  <w:style w:type="paragraph" w:customStyle="1" w:styleId="Default">
    <w:name w:val="Default"/>
    <w:rsid w:val="009E01BD"/>
    <w:pPr>
      <w:widowControl w:val="0"/>
      <w:autoSpaceDE w:val="0"/>
      <w:autoSpaceDN w:val="0"/>
      <w:adjustRightInd w:val="0"/>
    </w:pPr>
    <w:rPr>
      <w:color w:val="000000"/>
      <w:sz w:val="24"/>
      <w:szCs w:val="24"/>
      <w:lang w:val="en-US" w:eastAsia="en-US"/>
    </w:rPr>
  </w:style>
  <w:style w:type="paragraph" w:customStyle="1" w:styleId="Style1">
    <w:name w:val="Style1"/>
    <w:basedOn w:val="Normal"/>
    <w:rsid w:val="009E01BD"/>
    <w:pPr>
      <w:tabs>
        <w:tab w:val="left" w:pos="1418"/>
        <w:tab w:val="left" w:pos="1985"/>
        <w:tab w:val="left" w:pos="2552"/>
        <w:tab w:val="left" w:pos="3119"/>
        <w:tab w:val="left" w:pos="3686"/>
        <w:tab w:val="left" w:pos="4253"/>
        <w:tab w:val="left" w:pos="4820"/>
      </w:tabs>
      <w:suppressAutoHyphens w:val="0"/>
      <w:spacing w:line="240" w:lineRule="auto"/>
      <w:jc w:val="both"/>
    </w:pPr>
    <w:rPr>
      <w:rFonts w:eastAsia="Times New Roman" w:cs="Times New Roman"/>
      <w:sz w:val="22"/>
      <w:szCs w:val="20"/>
      <w:lang w:val="en-US"/>
    </w:rPr>
  </w:style>
  <w:style w:type="paragraph" w:customStyle="1" w:styleId="NumDocPara">
    <w:name w:val="Num©Doc Para"/>
    <w:basedOn w:val="Normal"/>
    <w:rsid w:val="009E01BD"/>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eastAsia="Times New Roman" w:cs="Times New Roman"/>
      <w:snapToGrid w:val="0"/>
      <w:sz w:val="22"/>
      <w:szCs w:val="20"/>
      <w:lang w:val="en-US"/>
    </w:rPr>
  </w:style>
  <w:style w:type="paragraph" w:customStyle="1" w:styleId="Num-DocParagraph">
    <w:name w:val="Num-Doc Paragraph"/>
    <w:basedOn w:val="BodyText"/>
    <w:rsid w:val="009E01BD"/>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1">
    <w:name w:val="Абзац списка1"/>
    <w:basedOn w:val="Normal"/>
    <w:rsid w:val="009E01BD"/>
    <w:pPr>
      <w:suppressAutoHyphens w:val="0"/>
      <w:spacing w:after="200" w:line="276" w:lineRule="auto"/>
      <w:ind w:left="720"/>
      <w:contextualSpacing/>
    </w:pPr>
    <w:rPr>
      <w:rFonts w:ascii="Calibri" w:eastAsia="Calibri" w:hAnsi="Calibri" w:cs="Times New Roman"/>
      <w:sz w:val="22"/>
    </w:rPr>
  </w:style>
  <w:style w:type="character" w:customStyle="1" w:styleId="refresult">
    <w:name w:val="ref_result"/>
    <w:basedOn w:val="DefaultParagraphFont"/>
    <w:rsid w:val="009E01BD"/>
  </w:style>
  <w:style w:type="paragraph" w:customStyle="1" w:styleId="Points">
    <w:name w:val="Points"/>
    <w:basedOn w:val="BodyText"/>
    <w:rsid w:val="009E01BD"/>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9E01BD"/>
    <w:pPr>
      <w:tabs>
        <w:tab w:val="num" w:pos="570"/>
      </w:tabs>
      <w:spacing w:before="60" w:after="60" w:line="280" w:lineRule="exact"/>
      <w:ind w:left="570" w:hanging="570"/>
    </w:pPr>
  </w:style>
  <w:style w:type="paragraph" w:customStyle="1" w:styleId="Tablecaption">
    <w:name w:val="Table caption"/>
    <w:basedOn w:val="BodyText"/>
    <w:rsid w:val="009E01BD"/>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9E01BD"/>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9E01BD"/>
    <w:rPr>
      <w:rFonts w:ascii="Arial" w:eastAsia="Calibri" w:hAnsi="Arial" w:cs="Arial"/>
      <w:lang w:val="en-AU" w:eastAsia="en-AU"/>
    </w:rPr>
  </w:style>
  <w:style w:type="paragraph" w:customStyle="1" w:styleId="DocList">
    <w:name w:val="DocList"/>
    <w:basedOn w:val="SingleTxtG"/>
    <w:rsid w:val="009E01BD"/>
    <w:pPr>
      <w:spacing w:after="240"/>
      <w:ind w:left="3701" w:right="1138" w:hanging="2002"/>
      <w:jc w:val="left"/>
    </w:pPr>
    <w:rPr>
      <w:i/>
      <w:lang w:val="en-US"/>
    </w:rPr>
  </w:style>
  <w:style w:type="paragraph" w:customStyle="1" w:styleId="Body1">
    <w:name w:val="Body 1"/>
    <w:rsid w:val="009E01BD"/>
    <w:pPr>
      <w:spacing w:after="200" w:line="276" w:lineRule="auto"/>
      <w:outlineLvl w:val="0"/>
    </w:pPr>
    <w:rPr>
      <w:rFonts w:ascii="Helvetica" w:eastAsia="Arial Unicode MS" w:hAnsi="Helvetica"/>
      <w:color w:val="000000"/>
      <w:sz w:val="22"/>
      <w:u w:color="000000"/>
      <w:lang w:val="en-US" w:eastAsia="en-US"/>
    </w:rPr>
  </w:style>
  <w:style w:type="table" w:customStyle="1" w:styleId="Tabellenraster1">
    <w:name w:val="Tabellenraster1"/>
    <w:basedOn w:val="TableNormal"/>
    <w:next w:val="TableGrid"/>
    <w:rsid w:val="009E01BD"/>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9E01BD"/>
    <w:rPr>
      <w:color w:val="605E5C"/>
      <w:shd w:val="clear" w:color="auto" w:fill="E1DFDD"/>
    </w:rPr>
  </w:style>
  <w:style w:type="table" w:customStyle="1" w:styleId="TableGrid10">
    <w:name w:val="Table Grid1"/>
    <w:basedOn w:val="TableNormal"/>
    <w:next w:val="TableGrid"/>
    <w:uiPriority w:val="39"/>
    <w:rsid w:val="009E01BD"/>
    <w:rPr>
      <w:rFonts w:asciiTheme="minorHAnsi" w:eastAsiaTheme="minorHAnsi" w:hAnsiTheme="minorHAnsi" w:cstheme="minorBidi"/>
      <w:sz w:val="22"/>
      <w:szCs w:val="22"/>
      <w:lang w:val="sv-S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9E01BD"/>
    <w:pPr>
      <w:spacing w:after="200" w:line="240" w:lineRule="auto"/>
    </w:pPr>
    <w:rPr>
      <w:rFonts w:eastAsia="Times New Roman" w:cs="Times New Roman"/>
      <w:i/>
      <w:iCs/>
      <w:color w:val="1F497D" w:themeColor="text2"/>
      <w:sz w:val="18"/>
      <w:szCs w:val="18"/>
      <w:lang w:val="en-US"/>
    </w:rPr>
  </w:style>
  <w:style w:type="table" w:customStyle="1" w:styleId="Grilledutableau6">
    <w:name w:val="Grille du tableau6"/>
    <w:basedOn w:val="TableNormal"/>
    <w:uiPriority w:val="59"/>
    <w:rsid w:val="009E01BD"/>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ar">
    <w:name w:val="_ H_1_G Car"/>
    <w:rsid w:val="009E01BD"/>
    <w:rPr>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34190-F25D-4D6E-8D75-5BB7360D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13495</Words>
  <Characters>76924</Characters>
  <Application>Microsoft Office Word</Application>
  <DocSecurity>0</DocSecurity>
  <Lines>641</Lines>
  <Paragraphs>180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ECE/ADN/54</vt:lpstr>
      <vt:lpstr>ECE/ADN/54</vt:lpstr>
      <vt:lpstr>A/</vt:lpstr>
    </vt:vector>
  </TitlesOfParts>
  <Company>DCM</Company>
  <LinksUpToDate>false</LinksUpToDate>
  <CharactersWithSpaces>90239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ECE/ADN/54</dc:title>
  <dc:subject/>
  <dc:creator>Elena IZOTOVA</dc:creator>
  <cp:keywords/>
  <cp:lastModifiedBy>June revision</cp:lastModifiedBy>
  <cp:revision>2</cp:revision>
  <cp:lastPrinted>2020-06-22T12:12:00Z</cp:lastPrinted>
  <dcterms:created xsi:type="dcterms:W3CDTF">2020-06-25T07:37:00Z</dcterms:created>
  <dcterms:modified xsi:type="dcterms:W3CDTF">2020-06-25T07:37:00Z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