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23FC" w14:textId="05EB3DD3" w:rsidR="00803A40" w:rsidRDefault="00803A40" w:rsidP="00803A40">
      <w:pPr>
        <w:pStyle w:val="HChG"/>
        <w:tabs>
          <w:tab w:val="clear" w:pos="851"/>
        </w:tabs>
        <w:spacing w:line="240" w:lineRule="auto"/>
        <w:ind w:left="0" w:right="0" w:firstLine="0"/>
        <w:jc w:val="center"/>
        <w:rPr>
          <w:rFonts w:eastAsia="MS Mincho"/>
        </w:rPr>
      </w:pPr>
      <w:r>
        <w:rPr>
          <w:rFonts w:eastAsia="MS Mincho"/>
        </w:rPr>
        <w:t>Agreed proposal based on ECE/TRANS/WP.29/GRVA/2019/5</w:t>
      </w:r>
    </w:p>
    <w:p w14:paraId="74DC5E0B" w14:textId="0BFF2F24" w:rsidR="00B15A01" w:rsidRDefault="00B15A01" w:rsidP="00B15A01">
      <w:pPr>
        <w:pStyle w:val="HChG"/>
        <w:tabs>
          <w:tab w:val="clear" w:pos="851"/>
        </w:tabs>
        <w:spacing w:line="240" w:lineRule="auto"/>
        <w:ind w:left="0" w:firstLine="0"/>
        <w:jc w:val="both"/>
        <w:rPr>
          <w:rFonts w:eastAsia="MS Mincho"/>
        </w:rPr>
      </w:pPr>
      <w:r w:rsidRPr="00852532">
        <w:rPr>
          <w:rFonts w:eastAsia="MS Mincho"/>
        </w:rPr>
        <w:tab/>
        <w:t>I.</w:t>
      </w:r>
      <w:r w:rsidRPr="00852532">
        <w:rPr>
          <w:rFonts w:eastAsia="MS Mincho"/>
        </w:rPr>
        <w:tab/>
        <w:t>Proposal</w:t>
      </w:r>
    </w:p>
    <w:p w14:paraId="627117A5" w14:textId="77777777" w:rsidR="007C7944" w:rsidRPr="00E920F0" w:rsidRDefault="007C7944" w:rsidP="007C7944">
      <w:pPr>
        <w:pStyle w:val="H1G"/>
      </w:pPr>
      <w:r w:rsidRPr="00E920F0">
        <w:tab/>
      </w:r>
      <w:r w:rsidRPr="00E920F0">
        <w:tab/>
        <w:t>Introduction</w:t>
      </w:r>
    </w:p>
    <w:p w14:paraId="27A50D21" w14:textId="26FFDD4D" w:rsidR="007C7944" w:rsidRPr="00E920F0" w:rsidRDefault="00D853E7" w:rsidP="007C7944">
      <w:pPr>
        <w:pStyle w:val="SingleTxtG"/>
      </w:pPr>
      <w:r>
        <w:t>1.</w:t>
      </w:r>
      <w:r>
        <w:tab/>
      </w:r>
      <w:r w:rsidR="007C7944" w:rsidRPr="00E920F0">
        <w:t>The intention of this Regulation is to establish uniform provisions for Advanced Emergency Braking Systems (AEBS) fitted to motor vehicles of the Categories M</w:t>
      </w:r>
      <w:r w:rsidR="007C7944" w:rsidRPr="00E920F0">
        <w:rPr>
          <w:vertAlign w:val="subscript"/>
        </w:rPr>
        <w:t>1</w:t>
      </w:r>
      <w:r w:rsidR="007C7944" w:rsidRPr="00E920F0">
        <w:t xml:space="preserve"> and N</w:t>
      </w:r>
      <w:r w:rsidR="007C7944" w:rsidRPr="00E920F0">
        <w:rPr>
          <w:vertAlign w:val="subscript"/>
        </w:rPr>
        <w:t>1</w:t>
      </w:r>
      <w:r w:rsidR="007C7944" w:rsidRPr="00E920F0">
        <w:t xml:space="preserve"> primarily used within urban driving conditions. </w:t>
      </w:r>
    </w:p>
    <w:p w14:paraId="01F56BF5" w14:textId="7EA771AF" w:rsidR="007C7944" w:rsidRPr="00E920F0" w:rsidRDefault="00D853E7" w:rsidP="007C7944">
      <w:pPr>
        <w:pStyle w:val="SingleTxtG"/>
      </w:pPr>
      <w:r>
        <w:t>2.</w:t>
      </w:r>
      <w:r>
        <w:tab/>
      </w:r>
      <w:r w:rsidR="007C7944" w:rsidRPr="00E920F0">
        <w:t xml:space="preserve">The system shall automatically detect a potential forward collision, provide the driver with an appropriate warning and activate the vehicle braking system to decelerate the vehicle with the purpose of avoiding or mitigating the severity of a collision in the event that the driver does not respond to the warning. </w:t>
      </w:r>
    </w:p>
    <w:p w14:paraId="3F3B35A0" w14:textId="474BC8BE" w:rsidR="007C7944" w:rsidRPr="00E920F0" w:rsidRDefault="00D853E7" w:rsidP="007C7944">
      <w:pPr>
        <w:pStyle w:val="SingleTxtG"/>
      </w:pPr>
      <w:r>
        <w:t>3.</w:t>
      </w:r>
      <w:r>
        <w:tab/>
      </w:r>
      <w:r w:rsidR="007C7944" w:rsidRPr="00E920F0">
        <w:t xml:space="preserve">In the case of a failure in the system, the safe operation of the vehicle shall not be endangered. </w:t>
      </w:r>
    </w:p>
    <w:p w14:paraId="5D8507A1" w14:textId="1C4129DB" w:rsidR="007C7944" w:rsidRPr="00E920F0" w:rsidRDefault="00D853E7" w:rsidP="007C7944">
      <w:pPr>
        <w:pStyle w:val="SingleTxtG"/>
      </w:pPr>
      <w:r>
        <w:t>4.</w:t>
      </w:r>
      <w:r>
        <w:tab/>
      </w:r>
      <w:r w:rsidR="007C7944" w:rsidRPr="00E920F0">
        <w:t xml:space="preserve">During any action taken by the system, the driver can, at any time through a conscious action, e.g. by a steering action or an accelerator kick-down, take control and override the system. </w:t>
      </w:r>
    </w:p>
    <w:p w14:paraId="5382876D" w14:textId="2AA50316" w:rsidR="007C7944" w:rsidRPr="00E920F0" w:rsidRDefault="00D853E7" w:rsidP="007C7944">
      <w:pPr>
        <w:pStyle w:val="SingleTxtG"/>
      </w:pPr>
      <w:r>
        <w:t>5.</w:t>
      </w:r>
      <w:r>
        <w:tab/>
      </w:r>
      <w:r w:rsidR="007C7944" w:rsidRPr="00E920F0">
        <w:t>Th</w:t>
      </w:r>
      <w:r w:rsidR="00F322F8">
        <w:t>is</w:t>
      </w:r>
      <w:r w:rsidR="007C7944" w:rsidRPr="00E920F0">
        <w:t xml:space="preserve"> Regulation cannot cover all the traffic conditions and infrastructure features in the type-approval process;</w:t>
      </w:r>
      <w:r w:rsidR="007C7944" w:rsidRPr="00E920F0">
        <w:rPr>
          <w:sz w:val="22"/>
          <w:szCs w:val="22"/>
          <w:lang w:eastAsia="en-GB"/>
        </w:rPr>
        <w:t xml:space="preserve"> </w:t>
      </w:r>
      <w:r w:rsidR="007C7944" w:rsidRPr="00E920F0">
        <w:rPr>
          <w:lang w:eastAsia="en-GB"/>
        </w:rPr>
        <w:t>th</w:t>
      </w:r>
      <w:r w:rsidR="00F322F8">
        <w:rPr>
          <w:lang w:eastAsia="en-GB"/>
        </w:rPr>
        <w:t>is</w:t>
      </w:r>
      <w:r w:rsidR="007C7944" w:rsidRPr="00E920F0">
        <w:rPr>
          <w:lang w:eastAsia="en-GB"/>
        </w:rPr>
        <w:t xml:space="preserve"> </w:t>
      </w:r>
      <w:r w:rsidR="002624D1">
        <w:rPr>
          <w:lang w:eastAsia="en-GB"/>
        </w:rPr>
        <w:t>R</w:t>
      </w:r>
      <w:r w:rsidR="007C7944" w:rsidRPr="00E920F0">
        <w:rPr>
          <w:lang w:eastAsia="en-GB"/>
        </w:rPr>
        <w:t xml:space="preserve">egulation recognises that the </w:t>
      </w:r>
      <w:r w:rsidR="007C7944" w:rsidRPr="00E920F0">
        <w:t xml:space="preserve">performances required in this </w:t>
      </w:r>
      <w:r w:rsidR="002624D1">
        <w:t>R</w:t>
      </w:r>
      <w:r w:rsidR="007C7944" w:rsidRPr="00E920F0">
        <w:t>egulation cannot be achieved in all conditions (vehicle condition, road adhesion, weather conditions, deteriorated road infrastructure and traffic scenarios etc. may affect the system performances). Actual conditions and features in the real world should not result in false warnings or false braking to the extent that they encourage the driver to switch the system off.</w:t>
      </w:r>
    </w:p>
    <w:p w14:paraId="51923591" w14:textId="3FCCFF52" w:rsidR="007C7944" w:rsidRPr="00E920F0" w:rsidRDefault="00D853E7" w:rsidP="007C7944">
      <w:pPr>
        <w:pStyle w:val="SingleTxtG"/>
      </w:pPr>
      <w:r>
        <w:t>6.</w:t>
      </w:r>
      <w:r>
        <w:tab/>
      </w:r>
      <w:r w:rsidR="007C7944" w:rsidRPr="00E920F0">
        <w:t xml:space="preserve">This </w:t>
      </w:r>
      <w:r w:rsidR="002624D1">
        <w:t>R</w:t>
      </w:r>
      <w:r w:rsidR="007C7944" w:rsidRPr="00E920F0">
        <w:t xml:space="preserve">egulation is an </w:t>
      </w:r>
      <w:r w:rsidR="002624D1">
        <w:t>"</w:t>
      </w:r>
      <w:r w:rsidR="007C7944" w:rsidRPr="00E920F0">
        <w:t>if-fitted</w:t>
      </w:r>
      <w:r w:rsidR="002624D1">
        <w:t>"</w:t>
      </w:r>
      <w:r w:rsidR="007C7944" w:rsidRPr="00E920F0">
        <w:t xml:space="preserve"> regulation. It shall not prevent contracting parties from mandating the fitting of AEBS </w:t>
      </w:r>
      <w:r w:rsidR="002624D1">
        <w:t>approved in accordance to this R</w:t>
      </w:r>
      <w:r w:rsidR="007C7944" w:rsidRPr="00E920F0">
        <w:t xml:space="preserve">egulation. </w:t>
      </w:r>
    </w:p>
    <w:p w14:paraId="08562505" w14:textId="6F8730A8" w:rsidR="007C7944" w:rsidRDefault="002624D1" w:rsidP="007C7944">
      <w:pPr>
        <w:pStyle w:val="H1G"/>
        <w:pageBreakBefore/>
      </w:pPr>
      <w:r w:rsidRPr="002624D1">
        <w:rPr>
          <w:b w:val="0"/>
          <w:bCs/>
        </w:rPr>
        <w:lastRenderedPageBreak/>
        <w:t>"</w:t>
      </w:r>
      <w:r w:rsidR="00F322F8">
        <w:t>UN R</w:t>
      </w:r>
      <w:r w:rsidR="007C7944" w:rsidRPr="00E920F0">
        <w:t>egulation No. XXX</w:t>
      </w:r>
    </w:p>
    <w:p w14:paraId="52E984B9" w14:textId="50573687" w:rsidR="007C7944" w:rsidRDefault="007C7944" w:rsidP="007C7944">
      <w:pPr>
        <w:pStyle w:val="H1G"/>
      </w:pPr>
      <w:r>
        <w:tab/>
      </w:r>
      <w:r>
        <w:tab/>
      </w:r>
      <w:r w:rsidRPr="00E920F0">
        <w:t>Uniform provisions concerning the approval of motor vehicles with regard to the Advanced Emergency Braking System (AEBS)</w:t>
      </w:r>
      <w:r w:rsidR="00AF401A">
        <w:t xml:space="preserve"> for M</w:t>
      </w:r>
      <w:r w:rsidR="00AF401A" w:rsidRPr="00AF401A">
        <w:rPr>
          <w:vertAlign w:val="subscript"/>
        </w:rPr>
        <w:t>1</w:t>
      </w:r>
      <w:r w:rsidR="00AF401A">
        <w:t xml:space="preserve"> and N</w:t>
      </w:r>
      <w:r w:rsidR="00AF401A" w:rsidRPr="00AF401A">
        <w:rPr>
          <w:vertAlign w:val="subscript"/>
        </w:rPr>
        <w:t>1</w:t>
      </w:r>
      <w:r w:rsidR="00AF401A">
        <w:t xml:space="preserve"> vehicles</w:t>
      </w:r>
    </w:p>
    <w:p w14:paraId="60EF9C00" w14:textId="77777777" w:rsidR="007C7944" w:rsidRPr="00E920F0" w:rsidRDefault="007C7944" w:rsidP="007C7944">
      <w:pPr>
        <w:jc w:val="both"/>
        <w:rPr>
          <w:sz w:val="28"/>
        </w:rPr>
      </w:pPr>
      <w:r w:rsidRPr="00E920F0">
        <w:rPr>
          <w:sz w:val="28"/>
        </w:rPr>
        <w:t>Contents</w:t>
      </w:r>
    </w:p>
    <w:p w14:paraId="63409B1E" w14:textId="77777777" w:rsidR="007C7944" w:rsidRDefault="007C7944" w:rsidP="007C7944">
      <w:pPr>
        <w:tabs>
          <w:tab w:val="right" w:pos="9638"/>
        </w:tabs>
        <w:spacing w:after="120"/>
        <w:ind w:left="283"/>
        <w:jc w:val="both"/>
        <w:rPr>
          <w:noProof/>
        </w:rPr>
      </w:pPr>
      <w:r w:rsidRPr="00E920F0">
        <w:rPr>
          <w:i/>
          <w:sz w:val="18"/>
        </w:rPr>
        <w:tab/>
        <w:t>Page</w:t>
      </w:r>
      <w:r w:rsidRPr="00E920F0">
        <w:fldChar w:fldCharType="begin"/>
      </w:r>
      <w:r w:rsidRPr="00E920F0">
        <w:instrText xml:space="preserve"> TOC \o "1-1" \h \z \t "_ H _Ch_G,1" </w:instrText>
      </w:r>
      <w:r w:rsidRPr="00E920F0">
        <w:fldChar w:fldCharType="separate"/>
      </w:r>
    </w:p>
    <w:p w14:paraId="408BB60D" w14:textId="220B0B7D" w:rsidR="007C7944" w:rsidRPr="008266E5" w:rsidRDefault="00803A40" w:rsidP="007C7944">
      <w:pPr>
        <w:pStyle w:val="TOC1"/>
        <w:rPr>
          <w:rFonts w:ascii="Calibri" w:eastAsia="Times New Roman" w:hAnsi="Calibri"/>
          <w:noProof/>
          <w:sz w:val="22"/>
          <w:szCs w:val="22"/>
          <w:lang w:val="fr-FR" w:eastAsia="fr-FR"/>
        </w:rPr>
      </w:pPr>
      <w:hyperlink w:anchor="_Toc530068541" w:history="1">
        <w:r w:rsidR="007C7944" w:rsidRPr="00192594">
          <w:rPr>
            <w:rStyle w:val="Hyperlink"/>
            <w:noProof/>
          </w:rPr>
          <w:t>1.</w:t>
        </w:r>
        <w:r w:rsidR="007C7944" w:rsidRPr="008266E5">
          <w:rPr>
            <w:rFonts w:ascii="Calibri" w:eastAsia="Times New Roman" w:hAnsi="Calibri"/>
            <w:noProof/>
            <w:sz w:val="22"/>
            <w:szCs w:val="22"/>
            <w:lang w:val="fr-FR" w:eastAsia="fr-FR"/>
          </w:rPr>
          <w:tab/>
        </w:r>
        <w:r w:rsidR="007C7944" w:rsidRPr="00192594">
          <w:rPr>
            <w:rStyle w:val="Hyperlink"/>
            <w:noProof/>
          </w:rPr>
          <w:t>Scope</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_Toc530068541 \h </w:instrText>
        </w:r>
        <w:r w:rsidR="007C7944">
          <w:rPr>
            <w:noProof/>
            <w:webHidden/>
          </w:rPr>
        </w:r>
        <w:r w:rsidR="007C7944">
          <w:rPr>
            <w:noProof/>
            <w:webHidden/>
          </w:rPr>
          <w:fldChar w:fldCharType="separate"/>
        </w:r>
        <w:r w:rsidR="001411DF">
          <w:rPr>
            <w:noProof/>
            <w:webHidden/>
          </w:rPr>
          <w:t>4</w:t>
        </w:r>
        <w:r w:rsidR="007C7944">
          <w:rPr>
            <w:noProof/>
            <w:webHidden/>
          </w:rPr>
          <w:fldChar w:fldCharType="end"/>
        </w:r>
      </w:hyperlink>
    </w:p>
    <w:p w14:paraId="4AD3D6A1" w14:textId="3495DF9F" w:rsidR="007C7944" w:rsidRPr="008266E5" w:rsidRDefault="00803A40" w:rsidP="007C7944">
      <w:pPr>
        <w:pStyle w:val="TOC1"/>
        <w:rPr>
          <w:rFonts w:ascii="Calibri" w:eastAsia="Times New Roman" w:hAnsi="Calibri"/>
          <w:noProof/>
          <w:sz w:val="22"/>
          <w:szCs w:val="22"/>
          <w:lang w:val="fr-FR" w:eastAsia="fr-FR"/>
        </w:rPr>
      </w:pPr>
      <w:hyperlink w:anchor="_Toc530068542" w:history="1">
        <w:r w:rsidR="007C7944" w:rsidRPr="00192594">
          <w:rPr>
            <w:rStyle w:val="Hyperlink"/>
            <w:noProof/>
          </w:rPr>
          <w:t>2.</w:t>
        </w:r>
        <w:r w:rsidR="007C7944" w:rsidRPr="008266E5">
          <w:rPr>
            <w:rFonts w:ascii="Calibri" w:eastAsia="Times New Roman" w:hAnsi="Calibri"/>
            <w:noProof/>
            <w:sz w:val="22"/>
            <w:szCs w:val="22"/>
            <w:lang w:val="fr-FR" w:eastAsia="fr-FR"/>
          </w:rPr>
          <w:tab/>
        </w:r>
        <w:r w:rsidR="007C7944" w:rsidRPr="00192594">
          <w:rPr>
            <w:rStyle w:val="Hyperlink"/>
            <w:noProof/>
          </w:rPr>
          <w:t>Definitions</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_Toc530068542 \h </w:instrText>
        </w:r>
        <w:r w:rsidR="007C7944">
          <w:rPr>
            <w:noProof/>
            <w:webHidden/>
          </w:rPr>
        </w:r>
        <w:r w:rsidR="007C7944">
          <w:rPr>
            <w:noProof/>
            <w:webHidden/>
          </w:rPr>
          <w:fldChar w:fldCharType="separate"/>
        </w:r>
        <w:r w:rsidR="001411DF">
          <w:rPr>
            <w:noProof/>
            <w:webHidden/>
          </w:rPr>
          <w:t>4</w:t>
        </w:r>
        <w:r w:rsidR="007C7944">
          <w:rPr>
            <w:noProof/>
            <w:webHidden/>
          </w:rPr>
          <w:fldChar w:fldCharType="end"/>
        </w:r>
      </w:hyperlink>
    </w:p>
    <w:p w14:paraId="3BDDCA63" w14:textId="360FBCAD" w:rsidR="007C7944" w:rsidRPr="008266E5" w:rsidRDefault="00803A40" w:rsidP="007C7944">
      <w:pPr>
        <w:pStyle w:val="TOC1"/>
        <w:rPr>
          <w:rFonts w:ascii="Calibri" w:eastAsia="Times New Roman" w:hAnsi="Calibri"/>
          <w:noProof/>
          <w:sz w:val="22"/>
          <w:szCs w:val="22"/>
          <w:lang w:val="fr-FR" w:eastAsia="fr-FR"/>
        </w:rPr>
      </w:pPr>
      <w:hyperlink w:anchor="_Toc530068543" w:history="1">
        <w:r w:rsidR="007C7944" w:rsidRPr="00192594">
          <w:rPr>
            <w:rStyle w:val="Hyperlink"/>
            <w:noProof/>
          </w:rPr>
          <w:t>3.</w:t>
        </w:r>
        <w:r w:rsidR="007C7944" w:rsidRPr="008266E5">
          <w:rPr>
            <w:rFonts w:ascii="Calibri" w:eastAsia="Times New Roman" w:hAnsi="Calibri"/>
            <w:noProof/>
            <w:sz w:val="22"/>
            <w:szCs w:val="22"/>
            <w:lang w:val="fr-FR" w:eastAsia="fr-FR"/>
          </w:rPr>
          <w:tab/>
        </w:r>
        <w:r w:rsidR="007C7944" w:rsidRPr="00192594">
          <w:rPr>
            <w:rStyle w:val="Hyperlink"/>
            <w:noProof/>
          </w:rPr>
          <w:t>Application for approval</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_Toc530068543 \h </w:instrText>
        </w:r>
        <w:r w:rsidR="007C7944">
          <w:rPr>
            <w:noProof/>
            <w:webHidden/>
          </w:rPr>
        </w:r>
        <w:r w:rsidR="007C7944">
          <w:rPr>
            <w:noProof/>
            <w:webHidden/>
          </w:rPr>
          <w:fldChar w:fldCharType="separate"/>
        </w:r>
        <w:r w:rsidR="001411DF">
          <w:rPr>
            <w:noProof/>
            <w:webHidden/>
          </w:rPr>
          <w:t>5</w:t>
        </w:r>
        <w:r w:rsidR="007C7944">
          <w:rPr>
            <w:noProof/>
            <w:webHidden/>
          </w:rPr>
          <w:fldChar w:fldCharType="end"/>
        </w:r>
      </w:hyperlink>
    </w:p>
    <w:p w14:paraId="46AA0105" w14:textId="0A806160" w:rsidR="007C7944" w:rsidRPr="008266E5" w:rsidRDefault="00803A40" w:rsidP="007C7944">
      <w:pPr>
        <w:pStyle w:val="TOC1"/>
        <w:rPr>
          <w:rFonts w:ascii="Calibri" w:eastAsia="Times New Roman" w:hAnsi="Calibri"/>
          <w:noProof/>
          <w:sz w:val="22"/>
          <w:szCs w:val="22"/>
          <w:lang w:val="fr-FR" w:eastAsia="fr-FR"/>
        </w:rPr>
      </w:pPr>
      <w:hyperlink w:anchor="_Toc530068544" w:history="1">
        <w:r w:rsidR="007C7944" w:rsidRPr="00192594">
          <w:rPr>
            <w:rStyle w:val="Hyperlink"/>
            <w:noProof/>
          </w:rPr>
          <w:t>4.</w:t>
        </w:r>
        <w:r w:rsidR="007C7944" w:rsidRPr="008266E5">
          <w:rPr>
            <w:rFonts w:ascii="Calibri" w:eastAsia="Times New Roman" w:hAnsi="Calibri"/>
            <w:noProof/>
            <w:sz w:val="22"/>
            <w:szCs w:val="22"/>
            <w:lang w:val="fr-FR" w:eastAsia="fr-FR"/>
          </w:rPr>
          <w:tab/>
        </w:r>
        <w:r w:rsidR="007C7944" w:rsidRPr="00192594">
          <w:rPr>
            <w:rStyle w:val="Hyperlink"/>
            <w:noProof/>
          </w:rPr>
          <w:t>Approval</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_Toc530068544 \h </w:instrText>
        </w:r>
        <w:r w:rsidR="007C7944">
          <w:rPr>
            <w:noProof/>
            <w:webHidden/>
          </w:rPr>
        </w:r>
        <w:r w:rsidR="007C7944">
          <w:rPr>
            <w:noProof/>
            <w:webHidden/>
          </w:rPr>
          <w:fldChar w:fldCharType="separate"/>
        </w:r>
        <w:r w:rsidR="001411DF">
          <w:rPr>
            <w:noProof/>
            <w:webHidden/>
          </w:rPr>
          <w:t>5</w:t>
        </w:r>
        <w:r w:rsidR="007C7944">
          <w:rPr>
            <w:noProof/>
            <w:webHidden/>
          </w:rPr>
          <w:fldChar w:fldCharType="end"/>
        </w:r>
      </w:hyperlink>
    </w:p>
    <w:p w14:paraId="02F5FA7B" w14:textId="60A99DD4" w:rsidR="007C7944" w:rsidRPr="008266E5" w:rsidRDefault="00803A40" w:rsidP="007C7944">
      <w:pPr>
        <w:pStyle w:val="TOC1"/>
        <w:rPr>
          <w:rFonts w:ascii="Calibri" w:eastAsia="Times New Roman" w:hAnsi="Calibri"/>
          <w:noProof/>
          <w:sz w:val="22"/>
          <w:szCs w:val="22"/>
          <w:lang w:val="fr-FR" w:eastAsia="fr-FR"/>
        </w:rPr>
      </w:pPr>
      <w:hyperlink w:anchor="_Toc530068545" w:history="1">
        <w:r w:rsidR="007C7944" w:rsidRPr="00192594">
          <w:rPr>
            <w:rStyle w:val="Hyperlink"/>
            <w:noProof/>
          </w:rPr>
          <w:t>5.</w:t>
        </w:r>
        <w:r w:rsidR="007C7944" w:rsidRPr="008266E5">
          <w:rPr>
            <w:rFonts w:ascii="Calibri" w:eastAsia="Times New Roman" w:hAnsi="Calibri"/>
            <w:noProof/>
            <w:sz w:val="22"/>
            <w:szCs w:val="22"/>
            <w:lang w:val="fr-FR" w:eastAsia="fr-FR"/>
          </w:rPr>
          <w:tab/>
        </w:r>
        <w:r w:rsidR="007C7944" w:rsidRPr="00192594">
          <w:rPr>
            <w:rStyle w:val="Hyperlink"/>
            <w:noProof/>
          </w:rPr>
          <w:t>Specifications</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_Toc530068545 \h </w:instrText>
        </w:r>
        <w:r w:rsidR="007C7944">
          <w:rPr>
            <w:noProof/>
            <w:webHidden/>
          </w:rPr>
        </w:r>
        <w:r w:rsidR="007C7944">
          <w:rPr>
            <w:noProof/>
            <w:webHidden/>
          </w:rPr>
          <w:fldChar w:fldCharType="separate"/>
        </w:r>
        <w:r w:rsidR="001411DF">
          <w:rPr>
            <w:noProof/>
            <w:webHidden/>
          </w:rPr>
          <w:t>6</w:t>
        </w:r>
        <w:r w:rsidR="007C7944">
          <w:rPr>
            <w:noProof/>
            <w:webHidden/>
          </w:rPr>
          <w:fldChar w:fldCharType="end"/>
        </w:r>
      </w:hyperlink>
    </w:p>
    <w:p w14:paraId="3196F61C" w14:textId="5D703143" w:rsidR="007C7944" w:rsidRPr="008266E5" w:rsidRDefault="00803A40" w:rsidP="007C7944">
      <w:pPr>
        <w:pStyle w:val="TOC1"/>
        <w:rPr>
          <w:rFonts w:ascii="Calibri" w:eastAsia="Times New Roman" w:hAnsi="Calibri"/>
          <w:noProof/>
          <w:sz w:val="22"/>
          <w:szCs w:val="22"/>
          <w:lang w:val="fr-FR" w:eastAsia="fr-FR"/>
        </w:rPr>
      </w:pPr>
      <w:hyperlink w:anchor="_Toc530068546" w:history="1">
        <w:r w:rsidR="007C7944" w:rsidRPr="00192594">
          <w:rPr>
            <w:rStyle w:val="Hyperlink"/>
            <w:caps/>
            <w:noProof/>
          </w:rPr>
          <w:t>6.</w:t>
        </w:r>
        <w:r w:rsidR="007C7944" w:rsidRPr="008266E5">
          <w:rPr>
            <w:rFonts w:ascii="Calibri" w:eastAsia="Times New Roman" w:hAnsi="Calibri"/>
            <w:noProof/>
            <w:sz w:val="22"/>
            <w:szCs w:val="22"/>
            <w:lang w:val="fr-FR" w:eastAsia="fr-FR"/>
          </w:rPr>
          <w:tab/>
        </w:r>
        <w:r w:rsidR="007C7944" w:rsidRPr="00192594">
          <w:rPr>
            <w:rStyle w:val="Hyperlink"/>
            <w:caps/>
            <w:noProof/>
          </w:rPr>
          <w:t>T</w:t>
        </w:r>
        <w:r w:rsidR="007C7944" w:rsidRPr="00192594">
          <w:rPr>
            <w:rStyle w:val="Hyperlink"/>
            <w:noProof/>
          </w:rPr>
          <w:t>est procedure</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_Toc530068546 \h </w:instrText>
        </w:r>
        <w:r w:rsidR="007C7944">
          <w:rPr>
            <w:noProof/>
            <w:webHidden/>
          </w:rPr>
        </w:r>
        <w:r w:rsidR="007C7944">
          <w:rPr>
            <w:noProof/>
            <w:webHidden/>
          </w:rPr>
          <w:fldChar w:fldCharType="separate"/>
        </w:r>
        <w:r w:rsidR="001411DF">
          <w:rPr>
            <w:noProof/>
            <w:webHidden/>
          </w:rPr>
          <w:t>15</w:t>
        </w:r>
        <w:r w:rsidR="007C7944">
          <w:rPr>
            <w:noProof/>
            <w:webHidden/>
          </w:rPr>
          <w:fldChar w:fldCharType="end"/>
        </w:r>
      </w:hyperlink>
    </w:p>
    <w:p w14:paraId="076C5736" w14:textId="1812C84D" w:rsidR="007C7944" w:rsidRPr="008266E5" w:rsidRDefault="00803A40" w:rsidP="007C7944">
      <w:pPr>
        <w:pStyle w:val="TOC1"/>
        <w:rPr>
          <w:rFonts w:ascii="Calibri" w:eastAsia="Times New Roman" w:hAnsi="Calibri"/>
          <w:noProof/>
          <w:sz w:val="22"/>
          <w:szCs w:val="22"/>
          <w:lang w:val="fr-FR" w:eastAsia="fr-FR"/>
        </w:rPr>
      </w:pPr>
      <w:hyperlink w:anchor="_Toc530068547" w:history="1">
        <w:r w:rsidR="007C7944" w:rsidRPr="00192594">
          <w:rPr>
            <w:rStyle w:val="Hyperlink"/>
            <w:caps/>
            <w:noProof/>
          </w:rPr>
          <w:t>7.</w:t>
        </w:r>
        <w:r w:rsidR="007C7944" w:rsidRPr="008266E5">
          <w:rPr>
            <w:rFonts w:ascii="Calibri" w:eastAsia="Times New Roman" w:hAnsi="Calibri"/>
            <w:noProof/>
            <w:sz w:val="22"/>
            <w:szCs w:val="22"/>
            <w:lang w:val="fr-FR" w:eastAsia="fr-FR"/>
          </w:rPr>
          <w:tab/>
        </w:r>
        <w:r w:rsidR="007C7944" w:rsidRPr="00192594">
          <w:rPr>
            <w:rStyle w:val="Hyperlink"/>
            <w:noProof/>
          </w:rPr>
          <w:t>Modification of vehicle type and extension of approval</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_Toc530068547 \h </w:instrText>
        </w:r>
        <w:r w:rsidR="007C7944">
          <w:rPr>
            <w:noProof/>
            <w:webHidden/>
          </w:rPr>
        </w:r>
        <w:r w:rsidR="007C7944">
          <w:rPr>
            <w:noProof/>
            <w:webHidden/>
          </w:rPr>
          <w:fldChar w:fldCharType="separate"/>
        </w:r>
        <w:r w:rsidR="001411DF">
          <w:rPr>
            <w:noProof/>
            <w:webHidden/>
          </w:rPr>
          <w:t>19</w:t>
        </w:r>
        <w:r w:rsidR="007C7944">
          <w:rPr>
            <w:noProof/>
            <w:webHidden/>
          </w:rPr>
          <w:fldChar w:fldCharType="end"/>
        </w:r>
      </w:hyperlink>
    </w:p>
    <w:p w14:paraId="625A5E39" w14:textId="08C8B9CC" w:rsidR="007C7944" w:rsidRPr="008266E5" w:rsidRDefault="00803A40" w:rsidP="007C7944">
      <w:pPr>
        <w:pStyle w:val="TOC1"/>
        <w:rPr>
          <w:rFonts w:ascii="Calibri" w:eastAsia="Times New Roman" w:hAnsi="Calibri"/>
          <w:noProof/>
          <w:sz w:val="22"/>
          <w:szCs w:val="22"/>
          <w:lang w:val="fr-FR" w:eastAsia="fr-FR"/>
        </w:rPr>
      </w:pPr>
      <w:hyperlink w:anchor="_Toc530068548" w:history="1">
        <w:r w:rsidR="007C7944" w:rsidRPr="00192594">
          <w:rPr>
            <w:rStyle w:val="Hyperlink"/>
            <w:noProof/>
          </w:rPr>
          <w:t>8.</w:t>
        </w:r>
        <w:r w:rsidR="007C7944" w:rsidRPr="008266E5">
          <w:rPr>
            <w:rFonts w:ascii="Calibri" w:eastAsia="Times New Roman" w:hAnsi="Calibri"/>
            <w:noProof/>
            <w:sz w:val="22"/>
            <w:szCs w:val="22"/>
            <w:lang w:val="fr-FR" w:eastAsia="fr-FR"/>
          </w:rPr>
          <w:tab/>
        </w:r>
        <w:r w:rsidR="007C7944" w:rsidRPr="00192594">
          <w:rPr>
            <w:rStyle w:val="Hyperlink"/>
            <w:noProof/>
          </w:rPr>
          <w:t>Conformity of production</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_Toc530068548 \h </w:instrText>
        </w:r>
        <w:r w:rsidR="007C7944">
          <w:rPr>
            <w:noProof/>
            <w:webHidden/>
          </w:rPr>
        </w:r>
        <w:r w:rsidR="007C7944">
          <w:rPr>
            <w:noProof/>
            <w:webHidden/>
          </w:rPr>
          <w:fldChar w:fldCharType="separate"/>
        </w:r>
        <w:r w:rsidR="001411DF">
          <w:rPr>
            <w:noProof/>
            <w:webHidden/>
          </w:rPr>
          <w:t>19</w:t>
        </w:r>
        <w:r w:rsidR="007C7944">
          <w:rPr>
            <w:noProof/>
            <w:webHidden/>
          </w:rPr>
          <w:fldChar w:fldCharType="end"/>
        </w:r>
      </w:hyperlink>
    </w:p>
    <w:p w14:paraId="3FDDA5F8" w14:textId="03F9D626" w:rsidR="007C7944" w:rsidRPr="008266E5" w:rsidRDefault="00803A40" w:rsidP="007C7944">
      <w:pPr>
        <w:pStyle w:val="TOC1"/>
        <w:rPr>
          <w:rFonts w:ascii="Calibri" w:eastAsia="Times New Roman" w:hAnsi="Calibri"/>
          <w:noProof/>
          <w:sz w:val="22"/>
          <w:szCs w:val="22"/>
          <w:lang w:val="fr-FR" w:eastAsia="fr-FR"/>
        </w:rPr>
      </w:pPr>
      <w:hyperlink w:anchor="_Toc530068549" w:history="1">
        <w:r w:rsidR="007C7944" w:rsidRPr="00192594">
          <w:rPr>
            <w:rStyle w:val="Hyperlink"/>
            <w:noProof/>
          </w:rPr>
          <w:t>9.</w:t>
        </w:r>
        <w:r w:rsidR="007C7944" w:rsidRPr="008266E5">
          <w:rPr>
            <w:rFonts w:ascii="Calibri" w:eastAsia="Times New Roman" w:hAnsi="Calibri"/>
            <w:noProof/>
            <w:sz w:val="22"/>
            <w:szCs w:val="22"/>
            <w:lang w:val="fr-FR" w:eastAsia="fr-FR"/>
          </w:rPr>
          <w:tab/>
        </w:r>
        <w:r w:rsidR="007C7944" w:rsidRPr="00192594">
          <w:rPr>
            <w:rStyle w:val="Hyperlink"/>
            <w:noProof/>
          </w:rPr>
          <w:t>Penalties for non</w:t>
        </w:r>
        <w:r w:rsidR="007C7944" w:rsidRPr="00192594">
          <w:rPr>
            <w:rStyle w:val="Hyperlink"/>
            <w:noProof/>
          </w:rPr>
          <w:noBreakHyphen/>
          <w:t>conformity of production</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_Toc530068549 \h </w:instrText>
        </w:r>
        <w:r w:rsidR="007C7944">
          <w:rPr>
            <w:noProof/>
            <w:webHidden/>
          </w:rPr>
        </w:r>
        <w:r w:rsidR="007C7944">
          <w:rPr>
            <w:noProof/>
            <w:webHidden/>
          </w:rPr>
          <w:fldChar w:fldCharType="separate"/>
        </w:r>
        <w:r w:rsidR="001411DF">
          <w:rPr>
            <w:noProof/>
            <w:webHidden/>
          </w:rPr>
          <w:t>19</w:t>
        </w:r>
        <w:r w:rsidR="007C7944">
          <w:rPr>
            <w:noProof/>
            <w:webHidden/>
          </w:rPr>
          <w:fldChar w:fldCharType="end"/>
        </w:r>
      </w:hyperlink>
    </w:p>
    <w:p w14:paraId="3534FF33" w14:textId="69CE3D19" w:rsidR="007C7944" w:rsidRPr="008266E5" w:rsidRDefault="00803A40" w:rsidP="007C7944">
      <w:pPr>
        <w:pStyle w:val="TOC1"/>
        <w:rPr>
          <w:rFonts w:ascii="Calibri" w:eastAsia="Times New Roman" w:hAnsi="Calibri"/>
          <w:noProof/>
          <w:sz w:val="22"/>
          <w:szCs w:val="22"/>
          <w:lang w:val="fr-FR" w:eastAsia="fr-FR"/>
        </w:rPr>
      </w:pPr>
      <w:hyperlink w:anchor="_Toc530068550" w:history="1">
        <w:r w:rsidR="007C7944" w:rsidRPr="00192594">
          <w:rPr>
            <w:rStyle w:val="Hyperlink"/>
            <w:noProof/>
          </w:rPr>
          <w:t>10.</w:t>
        </w:r>
        <w:r w:rsidR="007C7944" w:rsidRPr="008266E5">
          <w:rPr>
            <w:rFonts w:ascii="Calibri" w:eastAsia="Times New Roman" w:hAnsi="Calibri"/>
            <w:noProof/>
            <w:sz w:val="22"/>
            <w:szCs w:val="22"/>
            <w:lang w:val="fr-FR" w:eastAsia="fr-FR"/>
          </w:rPr>
          <w:tab/>
        </w:r>
        <w:r w:rsidR="007C7944" w:rsidRPr="00192594">
          <w:rPr>
            <w:rStyle w:val="Hyperlink"/>
            <w:noProof/>
          </w:rPr>
          <w:t>Production definitively discontinued</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_Toc530068550 \h </w:instrText>
        </w:r>
        <w:r w:rsidR="007C7944">
          <w:rPr>
            <w:noProof/>
            <w:webHidden/>
          </w:rPr>
        </w:r>
        <w:r w:rsidR="007C7944">
          <w:rPr>
            <w:noProof/>
            <w:webHidden/>
          </w:rPr>
          <w:fldChar w:fldCharType="separate"/>
        </w:r>
        <w:r w:rsidR="001411DF">
          <w:rPr>
            <w:noProof/>
            <w:webHidden/>
          </w:rPr>
          <w:t>20</w:t>
        </w:r>
        <w:r w:rsidR="007C7944">
          <w:rPr>
            <w:noProof/>
            <w:webHidden/>
          </w:rPr>
          <w:fldChar w:fldCharType="end"/>
        </w:r>
      </w:hyperlink>
    </w:p>
    <w:p w14:paraId="4D2F14C7" w14:textId="4527CE12" w:rsidR="007C7944" w:rsidRPr="008266E5" w:rsidRDefault="00803A40" w:rsidP="007C7944">
      <w:pPr>
        <w:pStyle w:val="TOC1"/>
        <w:rPr>
          <w:rFonts w:ascii="Calibri" w:eastAsia="Times New Roman" w:hAnsi="Calibri"/>
          <w:noProof/>
          <w:sz w:val="22"/>
          <w:szCs w:val="22"/>
          <w:lang w:val="fr-FR" w:eastAsia="fr-FR"/>
        </w:rPr>
      </w:pPr>
      <w:hyperlink w:anchor="_Toc530068551" w:history="1">
        <w:r w:rsidR="007C7944" w:rsidRPr="00192594">
          <w:rPr>
            <w:rStyle w:val="Hyperlink"/>
            <w:noProof/>
          </w:rPr>
          <w:t>11.</w:t>
        </w:r>
        <w:r w:rsidR="007C7944" w:rsidRPr="008266E5">
          <w:rPr>
            <w:rFonts w:ascii="Calibri" w:eastAsia="Times New Roman" w:hAnsi="Calibri"/>
            <w:noProof/>
            <w:sz w:val="22"/>
            <w:szCs w:val="22"/>
            <w:lang w:val="fr-FR" w:eastAsia="fr-FR"/>
          </w:rPr>
          <w:tab/>
        </w:r>
        <w:r w:rsidR="007C7944" w:rsidRPr="00192594">
          <w:rPr>
            <w:rStyle w:val="Hyperlink"/>
            <w:noProof/>
          </w:rPr>
          <w:t xml:space="preserve">Names and addresses of the Technical Services responsible for conducting approval tests and </w:t>
        </w:r>
        <w:r w:rsidR="00AF401A">
          <w:rPr>
            <w:rStyle w:val="Hyperlink"/>
            <w:noProof/>
          </w:rPr>
          <w:br/>
        </w:r>
        <w:r w:rsidR="007C7944" w:rsidRPr="00192594">
          <w:rPr>
            <w:rStyle w:val="Hyperlink"/>
            <w:noProof/>
          </w:rPr>
          <w:t>of Type Approval Authorities</w:t>
        </w:r>
        <w:r w:rsidR="007C7944">
          <w:rPr>
            <w:noProof/>
            <w:webHidden/>
          </w:rPr>
          <w:tab/>
        </w:r>
        <w:r w:rsidR="00AF401A">
          <w:rPr>
            <w:noProof/>
            <w:webHidden/>
          </w:rPr>
          <w:tab/>
        </w:r>
        <w:r w:rsidR="007C7944">
          <w:rPr>
            <w:noProof/>
            <w:webHidden/>
          </w:rPr>
          <w:fldChar w:fldCharType="begin"/>
        </w:r>
        <w:r w:rsidR="007C7944">
          <w:rPr>
            <w:noProof/>
            <w:webHidden/>
          </w:rPr>
          <w:instrText xml:space="preserve"> PAGEREF _Toc530068551 \h </w:instrText>
        </w:r>
        <w:r w:rsidR="007C7944">
          <w:rPr>
            <w:noProof/>
            <w:webHidden/>
          </w:rPr>
        </w:r>
        <w:r w:rsidR="007C7944">
          <w:rPr>
            <w:noProof/>
            <w:webHidden/>
          </w:rPr>
          <w:fldChar w:fldCharType="separate"/>
        </w:r>
        <w:r w:rsidR="001411DF">
          <w:rPr>
            <w:noProof/>
            <w:webHidden/>
          </w:rPr>
          <w:t>20</w:t>
        </w:r>
        <w:r w:rsidR="007C7944">
          <w:rPr>
            <w:noProof/>
            <w:webHidden/>
          </w:rPr>
          <w:fldChar w:fldCharType="end"/>
        </w:r>
      </w:hyperlink>
    </w:p>
    <w:p w14:paraId="60C2C1F8" w14:textId="77777777" w:rsidR="00AF401A" w:rsidRDefault="00715499" w:rsidP="007C7944">
      <w:pPr>
        <w:pStyle w:val="TOC1"/>
        <w:rPr>
          <w:rStyle w:val="Hyperlink"/>
          <w:noProof/>
        </w:rPr>
      </w:pPr>
      <w:r>
        <w:fldChar w:fldCharType="begin"/>
      </w:r>
      <w:r>
        <w:instrText xml:space="preserve"> HYPERLINK \l "_Toc530068552" </w:instrText>
      </w:r>
      <w:r>
        <w:fldChar w:fldCharType="separate"/>
      </w:r>
      <w:r w:rsidR="007C7944" w:rsidRPr="00192594">
        <w:rPr>
          <w:rStyle w:val="Hyperlink"/>
          <w:noProof/>
        </w:rPr>
        <w:t>Annex</w:t>
      </w:r>
      <w:r w:rsidR="00AF401A">
        <w:rPr>
          <w:rStyle w:val="Hyperlink"/>
          <w:noProof/>
        </w:rPr>
        <w:t>es</w:t>
      </w:r>
    </w:p>
    <w:p w14:paraId="223CFA8D" w14:textId="211666F2" w:rsidR="007C7944" w:rsidRPr="008266E5" w:rsidRDefault="007C7944" w:rsidP="007C7944">
      <w:pPr>
        <w:pStyle w:val="TOC1"/>
        <w:rPr>
          <w:rFonts w:ascii="Calibri" w:eastAsia="Times New Roman" w:hAnsi="Calibri"/>
          <w:noProof/>
          <w:sz w:val="22"/>
          <w:szCs w:val="22"/>
          <w:lang w:val="fr-FR" w:eastAsia="fr-FR"/>
        </w:rPr>
      </w:pPr>
      <w:r w:rsidRPr="00192594">
        <w:rPr>
          <w:rStyle w:val="Hyperlink"/>
          <w:noProof/>
        </w:rPr>
        <w:t>1</w:t>
      </w:r>
      <w:r w:rsidR="00AF401A" w:rsidRPr="00AF401A">
        <w:rPr>
          <w:rStyle w:val="Hyperlink"/>
          <w:noProof/>
        </w:rPr>
        <w:tab/>
      </w:r>
      <w:r w:rsidR="00AF401A">
        <w:rPr>
          <w:rStyle w:val="Hyperlink"/>
          <w:noProof/>
        </w:rPr>
        <w:t>Communication</w:t>
      </w:r>
      <w:r>
        <w:rPr>
          <w:noProof/>
          <w:webHidden/>
        </w:rPr>
        <w:tab/>
      </w:r>
      <w:r w:rsidR="00AF401A">
        <w:rPr>
          <w:noProof/>
          <w:webHidden/>
        </w:rPr>
        <w:tab/>
      </w:r>
      <w:r>
        <w:rPr>
          <w:noProof/>
          <w:webHidden/>
        </w:rPr>
        <w:fldChar w:fldCharType="begin"/>
      </w:r>
      <w:r>
        <w:rPr>
          <w:noProof/>
          <w:webHidden/>
        </w:rPr>
        <w:instrText xml:space="preserve"> PAGEREF _Toc530068552 \h </w:instrText>
      </w:r>
      <w:r>
        <w:rPr>
          <w:noProof/>
          <w:webHidden/>
        </w:rPr>
      </w:r>
      <w:r>
        <w:rPr>
          <w:noProof/>
          <w:webHidden/>
        </w:rPr>
        <w:fldChar w:fldCharType="separate"/>
      </w:r>
      <w:r w:rsidR="001411DF">
        <w:rPr>
          <w:noProof/>
          <w:webHidden/>
        </w:rPr>
        <w:t>21</w:t>
      </w:r>
      <w:r>
        <w:rPr>
          <w:noProof/>
          <w:webHidden/>
        </w:rPr>
        <w:fldChar w:fldCharType="end"/>
      </w:r>
      <w:r w:rsidR="00715499">
        <w:rPr>
          <w:noProof/>
        </w:rPr>
        <w:fldChar w:fldCharType="end"/>
      </w:r>
    </w:p>
    <w:p w14:paraId="1864A80D" w14:textId="60ACC564" w:rsidR="007C7944" w:rsidRPr="008266E5" w:rsidRDefault="00803A40" w:rsidP="007C7944">
      <w:pPr>
        <w:pStyle w:val="TOC1"/>
        <w:rPr>
          <w:rFonts w:ascii="Calibri" w:eastAsia="Times New Roman" w:hAnsi="Calibri"/>
          <w:noProof/>
          <w:sz w:val="22"/>
          <w:szCs w:val="22"/>
          <w:lang w:val="fr-FR" w:eastAsia="fr-FR"/>
        </w:rPr>
      </w:pPr>
      <w:hyperlink w:anchor="_Toc530068553" w:history="1">
        <w:r w:rsidR="007C7944" w:rsidRPr="00192594">
          <w:rPr>
            <w:rStyle w:val="Hyperlink"/>
            <w:noProof/>
          </w:rPr>
          <w:t>2</w:t>
        </w:r>
        <w:r w:rsidR="007C7944">
          <w:rPr>
            <w:noProof/>
            <w:webHidden/>
          </w:rPr>
          <w:tab/>
        </w:r>
        <w:r w:rsidR="00AF401A">
          <w:rPr>
            <w:noProof/>
            <w:webHidden/>
          </w:rPr>
          <w:t>Arrangement of approval markings</w:t>
        </w:r>
        <w:r w:rsidR="00AF401A">
          <w:rPr>
            <w:noProof/>
            <w:webHidden/>
          </w:rPr>
          <w:tab/>
        </w:r>
        <w:r w:rsidR="00AF401A">
          <w:rPr>
            <w:noProof/>
            <w:webHidden/>
          </w:rPr>
          <w:tab/>
        </w:r>
        <w:r w:rsidR="007C7944">
          <w:rPr>
            <w:noProof/>
            <w:webHidden/>
          </w:rPr>
          <w:fldChar w:fldCharType="begin"/>
        </w:r>
        <w:r w:rsidR="007C7944">
          <w:rPr>
            <w:noProof/>
            <w:webHidden/>
          </w:rPr>
          <w:instrText xml:space="preserve"> PAGEREF _Toc530068553 \h </w:instrText>
        </w:r>
        <w:r w:rsidR="007C7944">
          <w:rPr>
            <w:noProof/>
            <w:webHidden/>
          </w:rPr>
        </w:r>
        <w:r w:rsidR="007C7944">
          <w:rPr>
            <w:noProof/>
            <w:webHidden/>
          </w:rPr>
          <w:fldChar w:fldCharType="separate"/>
        </w:r>
        <w:r w:rsidR="001411DF">
          <w:rPr>
            <w:noProof/>
            <w:webHidden/>
          </w:rPr>
          <w:t>22</w:t>
        </w:r>
        <w:r w:rsidR="007C7944">
          <w:rPr>
            <w:noProof/>
            <w:webHidden/>
          </w:rPr>
          <w:fldChar w:fldCharType="end"/>
        </w:r>
      </w:hyperlink>
    </w:p>
    <w:p w14:paraId="688FB05F" w14:textId="0A2D7EB4" w:rsidR="007C7944" w:rsidRPr="008266E5" w:rsidRDefault="00803A40" w:rsidP="007C7944">
      <w:pPr>
        <w:pStyle w:val="TOC1"/>
        <w:rPr>
          <w:rFonts w:ascii="Calibri" w:eastAsia="Times New Roman" w:hAnsi="Calibri"/>
          <w:noProof/>
          <w:sz w:val="22"/>
          <w:szCs w:val="22"/>
          <w:lang w:val="fr-FR" w:eastAsia="fr-FR"/>
        </w:rPr>
      </w:pPr>
      <w:hyperlink w:anchor="_Toc530068554" w:history="1">
        <w:r w:rsidR="007C7944" w:rsidRPr="00192594">
          <w:rPr>
            <w:rStyle w:val="Hyperlink"/>
            <w:noProof/>
          </w:rPr>
          <w:t>3</w:t>
        </w:r>
        <w:r w:rsidR="007C7944">
          <w:rPr>
            <w:noProof/>
            <w:webHidden/>
          </w:rPr>
          <w:tab/>
        </w:r>
        <w:r w:rsidR="00AF401A">
          <w:t>Special requirements to be applied to the safety aspects of electronic control systems</w:t>
        </w:r>
        <w:r w:rsidR="00AF401A">
          <w:rPr>
            <w:noProof/>
            <w:webHidden/>
          </w:rPr>
          <w:tab/>
        </w:r>
        <w:r w:rsidR="00AF401A">
          <w:rPr>
            <w:noProof/>
            <w:webHidden/>
          </w:rPr>
          <w:tab/>
        </w:r>
        <w:r w:rsidR="007C7944">
          <w:rPr>
            <w:noProof/>
            <w:webHidden/>
          </w:rPr>
          <w:fldChar w:fldCharType="begin"/>
        </w:r>
        <w:r w:rsidR="007C7944">
          <w:rPr>
            <w:noProof/>
            <w:webHidden/>
          </w:rPr>
          <w:instrText xml:space="preserve"> PAGEREF _Toc530068554 \h </w:instrText>
        </w:r>
        <w:r w:rsidR="007C7944">
          <w:rPr>
            <w:noProof/>
            <w:webHidden/>
          </w:rPr>
        </w:r>
        <w:r w:rsidR="007C7944">
          <w:rPr>
            <w:noProof/>
            <w:webHidden/>
          </w:rPr>
          <w:fldChar w:fldCharType="separate"/>
        </w:r>
        <w:r w:rsidR="001411DF">
          <w:rPr>
            <w:noProof/>
            <w:webHidden/>
          </w:rPr>
          <w:t>23</w:t>
        </w:r>
        <w:r w:rsidR="007C7944">
          <w:rPr>
            <w:noProof/>
            <w:webHidden/>
          </w:rPr>
          <w:fldChar w:fldCharType="end"/>
        </w:r>
      </w:hyperlink>
    </w:p>
    <w:p w14:paraId="6B6E0872" w14:textId="77777777" w:rsidR="007C7944" w:rsidRPr="00E920F0" w:rsidRDefault="007C7944" w:rsidP="007C7944">
      <w:pPr>
        <w:pStyle w:val="Heading1"/>
      </w:pPr>
      <w:r w:rsidRPr="00E920F0">
        <w:fldChar w:fldCharType="end"/>
      </w:r>
      <w:r w:rsidRPr="009142DF">
        <w:rPr>
          <w:lang w:val="fr-FR"/>
        </w:rPr>
        <w:br w:type="page"/>
      </w:r>
    </w:p>
    <w:p w14:paraId="7746F8BE" w14:textId="0F77DF0A" w:rsidR="007C7944" w:rsidRPr="00F1639F" w:rsidRDefault="00F1639F" w:rsidP="00F1639F">
      <w:pPr>
        <w:pStyle w:val="HChG"/>
      </w:pPr>
      <w:bookmarkStart w:id="0" w:name="_Toc530068541"/>
      <w:r>
        <w:lastRenderedPageBreak/>
        <w:tab/>
      </w:r>
      <w:r w:rsidR="007C7944" w:rsidRPr="00F1639F">
        <w:t>1.</w:t>
      </w:r>
      <w:r w:rsidR="007C7944" w:rsidRPr="00F1639F">
        <w:rPr>
          <w:rStyle w:val="H1GChar"/>
          <w:b/>
          <w:sz w:val="28"/>
        </w:rPr>
        <w:tab/>
        <w:t>Scope</w:t>
      </w:r>
      <w:bookmarkEnd w:id="0"/>
    </w:p>
    <w:p w14:paraId="34D630DA" w14:textId="77777777" w:rsidR="007C7944" w:rsidRPr="00E920F0" w:rsidRDefault="007C7944" w:rsidP="00D853E7">
      <w:pPr>
        <w:spacing w:after="120"/>
        <w:ind w:left="2268" w:right="1134"/>
        <w:jc w:val="both"/>
      </w:pPr>
      <w:r w:rsidRPr="00E920F0">
        <w:t xml:space="preserve">This Regulation applies to the approval of vehicles of Category M1 and N1 with regard to an on-board system to </w:t>
      </w:r>
    </w:p>
    <w:p w14:paraId="181CF63C" w14:textId="25A8E36C" w:rsidR="007C7944" w:rsidRPr="00E920F0" w:rsidRDefault="00AF401A" w:rsidP="00F1639F">
      <w:pPr>
        <w:spacing w:after="120"/>
        <w:ind w:left="2835" w:right="1134" w:hanging="567"/>
        <w:jc w:val="both"/>
      </w:pPr>
      <w:r>
        <w:t>(a)</w:t>
      </w:r>
      <w:r>
        <w:tab/>
      </w:r>
      <w:r w:rsidR="00F1639F">
        <w:t>A</w:t>
      </w:r>
      <w:r w:rsidR="007C7944" w:rsidRPr="00E920F0">
        <w:t>void or mitigate the severity of a rear-end in lane collision with a passenger car,</w:t>
      </w:r>
    </w:p>
    <w:p w14:paraId="2A1F29E0" w14:textId="5D07456A" w:rsidR="007C7944" w:rsidRPr="00DB2800" w:rsidRDefault="00AF401A" w:rsidP="00AF401A">
      <w:pPr>
        <w:spacing w:after="120"/>
        <w:ind w:left="2268" w:right="1134"/>
        <w:jc w:val="both"/>
        <w:rPr>
          <w:strike/>
          <w:color w:val="FF0000"/>
        </w:rPr>
      </w:pPr>
      <w:r>
        <w:t>(b)</w:t>
      </w:r>
      <w:r>
        <w:tab/>
      </w:r>
      <w:r w:rsidR="00F1639F">
        <w:t>A</w:t>
      </w:r>
      <w:r w:rsidR="007C7944" w:rsidRPr="00E920F0">
        <w:t>void or mitigate the severity of an impact with a pedestrian</w:t>
      </w:r>
      <w:r w:rsidR="007C7944" w:rsidRPr="00DB2800">
        <w:rPr>
          <w:strike/>
          <w:color w:val="FF0000"/>
        </w:rPr>
        <w:t xml:space="preserve"> or </w:t>
      </w:r>
    </w:p>
    <w:p w14:paraId="055D1006" w14:textId="211207B7" w:rsidR="007C7944" w:rsidRPr="00D853E7" w:rsidRDefault="00AF401A" w:rsidP="00AF401A">
      <w:pPr>
        <w:spacing w:after="120"/>
        <w:ind w:left="2268" w:right="1134"/>
        <w:jc w:val="both"/>
      </w:pPr>
      <w:r w:rsidRPr="00DB2800">
        <w:rPr>
          <w:strike/>
          <w:color w:val="FF0000"/>
        </w:rPr>
        <w:t>(c)</w:t>
      </w:r>
      <w:r w:rsidRPr="00DB2800">
        <w:rPr>
          <w:strike/>
          <w:color w:val="FF0000"/>
        </w:rPr>
        <w:tab/>
      </w:r>
      <w:r w:rsidR="00F1639F" w:rsidRPr="00DB2800">
        <w:rPr>
          <w:strike/>
          <w:color w:val="FF0000"/>
        </w:rPr>
        <w:t>A</w:t>
      </w:r>
      <w:r w:rsidR="007C7944" w:rsidRPr="00DB2800">
        <w:rPr>
          <w:strike/>
          <w:color w:val="FF0000"/>
        </w:rPr>
        <w:t>void or mitigate the severity of an impact with a cyclist</w:t>
      </w:r>
      <w:r w:rsidR="007C7944" w:rsidRPr="00E920F0">
        <w:t>.</w:t>
      </w:r>
    </w:p>
    <w:p w14:paraId="5E3C6FF3" w14:textId="04B4319E" w:rsidR="007C7944" w:rsidRPr="00E920F0" w:rsidRDefault="00F1639F" w:rsidP="00F1639F">
      <w:pPr>
        <w:pStyle w:val="HChG"/>
      </w:pPr>
      <w:bookmarkStart w:id="1" w:name="_Toc530068542"/>
      <w:bookmarkStart w:id="2" w:name="_Hlk530068341"/>
      <w:r>
        <w:tab/>
      </w:r>
      <w:r w:rsidR="007C7944" w:rsidRPr="00E920F0">
        <w:t>2.</w:t>
      </w:r>
      <w:r w:rsidR="007C7944">
        <w:tab/>
      </w:r>
      <w:r w:rsidR="007C7944" w:rsidRPr="00E920F0">
        <w:t>Definitions</w:t>
      </w:r>
      <w:bookmarkEnd w:id="1"/>
    </w:p>
    <w:bookmarkEnd w:id="2"/>
    <w:p w14:paraId="4F9F98D7" w14:textId="77777777" w:rsidR="007C7944" w:rsidRPr="00E920F0" w:rsidRDefault="007C7944" w:rsidP="007C7944">
      <w:pPr>
        <w:pStyle w:val="SingleTxtG"/>
        <w:ind w:left="2268" w:right="0"/>
      </w:pPr>
      <w:r w:rsidRPr="00E920F0">
        <w:t>For the purposes of this Regulation:</w:t>
      </w:r>
    </w:p>
    <w:p w14:paraId="38B74899" w14:textId="41D46F1A" w:rsidR="007C7944" w:rsidRPr="00E920F0" w:rsidRDefault="007C7944" w:rsidP="00EF04EC">
      <w:pPr>
        <w:pStyle w:val="SingleTxtG"/>
        <w:ind w:left="2268" w:hanging="1134"/>
      </w:pPr>
      <w:r w:rsidRPr="00E920F0">
        <w:t>2.1.</w:t>
      </w:r>
      <w:r w:rsidRPr="00E920F0">
        <w:tab/>
      </w:r>
      <w:r w:rsidR="002624D1">
        <w:t>"</w:t>
      </w:r>
      <w:r w:rsidRPr="00E920F0">
        <w:rPr>
          <w:i/>
        </w:rPr>
        <w:t>Advanced Emergency Braking System (AEBS)</w:t>
      </w:r>
      <w:r w:rsidR="002624D1">
        <w:t>"</w:t>
      </w:r>
      <w:r w:rsidRPr="00E920F0">
        <w:t xml:space="preserve"> means a system which can automatically detect an imminent forward collision and activate the vehicle braking system to decelerate the vehicle with the purpose of avoiding or mitigating</w:t>
      </w:r>
      <w:r w:rsidRPr="00E920F0">
        <w:rPr>
          <w:strike/>
        </w:rPr>
        <w:t xml:space="preserve"> </w:t>
      </w:r>
      <w:r w:rsidRPr="00E920F0">
        <w:t xml:space="preserve">a collision. </w:t>
      </w:r>
    </w:p>
    <w:p w14:paraId="6A68DCE9" w14:textId="23212723" w:rsidR="007C7944" w:rsidRPr="00E920F0" w:rsidRDefault="007C7944" w:rsidP="00EF04EC">
      <w:pPr>
        <w:pStyle w:val="SingleTxtG"/>
        <w:ind w:left="2268" w:hanging="1134"/>
      </w:pPr>
      <w:r w:rsidRPr="00E920F0">
        <w:t xml:space="preserve">2.2. </w:t>
      </w:r>
      <w:r w:rsidRPr="00E920F0">
        <w:tab/>
      </w:r>
      <w:r w:rsidR="002624D1">
        <w:t>"</w:t>
      </w:r>
      <w:r w:rsidRPr="00E920F0">
        <w:rPr>
          <w:i/>
        </w:rPr>
        <w:t>Emergency Braking</w:t>
      </w:r>
      <w:r w:rsidR="002624D1">
        <w:t>"</w:t>
      </w:r>
      <w:r w:rsidRPr="00E920F0">
        <w:t xml:space="preserve"> means a braking demand emitted by the AEBS to the service braking system of the vehicle. </w:t>
      </w:r>
    </w:p>
    <w:p w14:paraId="53EFD3D9" w14:textId="088C3952" w:rsidR="007C7944" w:rsidRPr="00E920F0" w:rsidRDefault="007C7944" w:rsidP="00EF04EC">
      <w:pPr>
        <w:pStyle w:val="SingleTxtG"/>
        <w:ind w:left="2268" w:hanging="1134"/>
      </w:pPr>
      <w:r w:rsidRPr="00E920F0">
        <w:t xml:space="preserve">2.3. </w:t>
      </w:r>
      <w:r w:rsidRPr="00E920F0">
        <w:tab/>
      </w:r>
      <w:r w:rsidR="002624D1">
        <w:t>"</w:t>
      </w:r>
      <w:r w:rsidRPr="00E920F0">
        <w:rPr>
          <w:i/>
        </w:rPr>
        <w:t xml:space="preserve">Collision Warning </w:t>
      </w:r>
      <w:r w:rsidR="002624D1">
        <w:t>"</w:t>
      </w:r>
      <w:r w:rsidRPr="00E920F0">
        <w:t xml:space="preserve"> means a warning emitted by the AEBS to the driver when the AEBS has detected a potential forward collision. </w:t>
      </w:r>
    </w:p>
    <w:p w14:paraId="329F19AE" w14:textId="6F8807AA" w:rsidR="007C7944" w:rsidRPr="00E920F0" w:rsidRDefault="007C7944" w:rsidP="00EF04EC">
      <w:pPr>
        <w:pStyle w:val="SingleTxtG"/>
        <w:ind w:left="2268" w:hanging="1134"/>
      </w:pPr>
      <w:r w:rsidRPr="00E920F0">
        <w:t xml:space="preserve">2.4. </w:t>
      </w:r>
      <w:r w:rsidRPr="00E920F0">
        <w:tab/>
      </w:r>
      <w:r w:rsidR="002624D1">
        <w:t>"</w:t>
      </w:r>
      <w:r w:rsidRPr="00E920F0">
        <w:rPr>
          <w:i/>
        </w:rPr>
        <w:t>Vehicle Type with Regard to its Advanced Emergency Braking System</w:t>
      </w:r>
      <w:r w:rsidR="002624D1">
        <w:t>"</w:t>
      </w:r>
      <w:r w:rsidRPr="00E920F0">
        <w:t xml:space="preserve"> means a category of vehicles which do not differ in such essential </w:t>
      </w:r>
      <w:r w:rsidRPr="009841BE">
        <w:t>aspects</w:t>
      </w:r>
      <w:r w:rsidRPr="00E920F0">
        <w:t xml:space="preserve"> as: </w:t>
      </w:r>
    </w:p>
    <w:p w14:paraId="1CA8E6A1" w14:textId="4BBEBA64" w:rsidR="007C7944" w:rsidRPr="00E920F0" w:rsidRDefault="007C7944" w:rsidP="00EF04EC">
      <w:pPr>
        <w:pStyle w:val="SingleTxtG"/>
        <w:ind w:left="2268"/>
      </w:pPr>
      <w:r w:rsidRPr="00E920F0">
        <w:t>(a)</w:t>
      </w:r>
      <w:r w:rsidRPr="00E920F0">
        <w:tab/>
        <w:t xml:space="preserve">Vehicle features which significantly influence the performances of the Advanced Emergency Braking System; </w:t>
      </w:r>
    </w:p>
    <w:p w14:paraId="16A46DBB" w14:textId="77777777" w:rsidR="007C7944" w:rsidRPr="00E920F0" w:rsidRDefault="007C7944" w:rsidP="00EF04EC">
      <w:pPr>
        <w:pStyle w:val="SingleTxtG"/>
        <w:ind w:left="2268"/>
      </w:pPr>
      <w:r w:rsidRPr="00E920F0">
        <w:t>(b)</w:t>
      </w:r>
      <w:r w:rsidRPr="00E920F0">
        <w:tab/>
        <w:t xml:space="preserve">The type and design of the Advanced Emergency Braking System. </w:t>
      </w:r>
    </w:p>
    <w:p w14:paraId="3D125E19" w14:textId="275277FE" w:rsidR="007C7944" w:rsidRPr="00E920F0" w:rsidRDefault="007C7944" w:rsidP="00EF04EC">
      <w:pPr>
        <w:pStyle w:val="SingleTxtG"/>
        <w:ind w:left="2268" w:hanging="1134"/>
      </w:pPr>
      <w:r w:rsidRPr="00E920F0">
        <w:t>2.5.</w:t>
      </w:r>
      <w:r w:rsidRPr="00E920F0">
        <w:tab/>
      </w:r>
      <w:r w:rsidR="002624D1">
        <w:t>"</w:t>
      </w:r>
      <w:r w:rsidRPr="00E920F0">
        <w:rPr>
          <w:i/>
        </w:rPr>
        <w:t>Subject Vehicle</w:t>
      </w:r>
      <w:r w:rsidR="002624D1">
        <w:t>"</w:t>
      </w:r>
      <w:r w:rsidRPr="00E920F0">
        <w:t xml:space="preserve"> means the vehicle being tested. </w:t>
      </w:r>
    </w:p>
    <w:p w14:paraId="04B0C3A5" w14:textId="6887F232" w:rsidR="007C7944" w:rsidRPr="00E920F0" w:rsidRDefault="007C7944" w:rsidP="00EF04EC">
      <w:pPr>
        <w:pStyle w:val="SingleTxtG"/>
        <w:ind w:left="2268" w:hanging="1134"/>
      </w:pPr>
      <w:r w:rsidRPr="00E920F0">
        <w:t xml:space="preserve">2.9. </w:t>
      </w:r>
      <w:r w:rsidRPr="00E920F0">
        <w:tab/>
      </w:r>
      <w:r w:rsidR="002624D1">
        <w:t>"</w:t>
      </w:r>
      <w:r w:rsidRPr="00E920F0">
        <w:rPr>
          <w:i/>
        </w:rPr>
        <w:t>Soft Target</w:t>
      </w:r>
      <w:r w:rsidR="002624D1">
        <w:rPr>
          <w:i/>
        </w:rPr>
        <w:t>"</w:t>
      </w:r>
      <w:r w:rsidRPr="00E920F0">
        <w:t xml:space="preserve"> means a target that will suffer minimum damage and cause minimum damage to the subject vehicle in the event of a collision. </w:t>
      </w:r>
    </w:p>
    <w:p w14:paraId="0C4E4D43" w14:textId="62CBC004" w:rsidR="007C7944" w:rsidRPr="00E920F0" w:rsidRDefault="007C7944" w:rsidP="00EF04EC">
      <w:pPr>
        <w:pStyle w:val="SingleTxtG"/>
        <w:ind w:left="2268" w:hanging="1134"/>
      </w:pPr>
      <w:r w:rsidRPr="00E920F0">
        <w:t xml:space="preserve">2.10. </w:t>
      </w:r>
      <w:r w:rsidRPr="00E920F0">
        <w:tab/>
      </w:r>
      <w:r w:rsidR="002624D1">
        <w:t>"</w:t>
      </w:r>
      <w:r w:rsidRPr="00E920F0">
        <w:t>V</w:t>
      </w:r>
      <w:r w:rsidRPr="00E920F0">
        <w:rPr>
          <w:i/>
        </w:rPr>
        <w:t>ehicle</w:t>
      </w:r>
      <w:r w:rsidRPr="00E920F0">
        <w:t xml:space="preserve"> </w:t>
      </w:r>
      <w:r w:rsidRPr="00E920F0">
        <w:rPr>
          <w:i/>
        </w:rPr>
        <w:t>Target</w:t>
      </w:r>
      <w:r w:rsidR="002624D1">
        <w:t>"</w:t>
      </w:r>
      <w:r w:rsidRPr="00E920F0">
        <w:t xml:space="preserve"> means a target </w:t>
      </w:r>
      <w:r w:rsidRPr="00E920F0">
        <w:rPr>
          <w:lang w:eastAsia="ja-JP"/>
        </w:rPr>
        <w:t>that represents a vehicle</w:t>
      </w:r>
      <w:r w:rsidRPr="00E920F0">
        <w:t xml:space="preserve"> </w:t>
      </w:r>
    </w:p>
    <w:p w14:paraId="32F6BF49" w14:textId="4779551C" w:rsidR="007C7944" w:rsidRPr="00E920F0" w:rsidRDefault="007C7944" w:rsidP="00EF04EC">
      <w:pPr>
        <w:pStyle w:val="SingleTxtG"/>
        <w:ind w:left="2268" w:hanging="1134"/>
      </w:pPr>
      <w:r w:rsidRPr="00E920F0">
        <w:rPr>
          <w:bCs/>
        </w:rPr>
        <w:t>2.1</w:t>
      </w:r>
      <w:r w:rsidR="005E2446" w:rsidRPr="005E2446">
        <w:rPr>
          <w:bCs/>
          <w:color w:val="FF0000"/>
        </w:rPr>
        <w:t>1</w:t>
      </w:r>
      <w:r w:rsidRPr="005E2446">
        <w:rPr>
          <w:bCs/>
          <w:strike/>
          <w:color w:val="FF0000"/>
        </w:rPr>
        <w:t>0.1</w:t>
      </w:r>
      <w:r w:rsidRPr="00E920F0">
        <w:rPr>
          <w:bCs/>
        </w:rPr>
        <w:tab/>
      </w:r>
      <w:r w:rsidR="002624D1">
        <w:rPr>
          <w:bCs/>
        </w:rPr>
        <w:t>"</w:t>
      </w:r>
      <w:r w:rsidRPr="00E920F0">
        <w:rPr>
          <w:bCs/>
          <w:i/>
        </w:rPr>
        <w:t>Pedestrian Target</w:t>
      </w:r>
      <w:r w:rsidR="002624D1">
        <w:rPr>
          <w:bCs/>
        </w:rPr>
        <w:t>"</w:t>
      </w:r>
      <w:r w:rsidRPr="00E920F0">
        <w:rPr>
          <w:bCs/>
        </w:rPr>
        <w:t xml:space="preserve"> means a soft target that represents a pedestrian </w:t>
      </w:r>
      <w:r w:rsidRPr="00E920F0">
        <w:t> </w:t>
      </w:r>
    </w:p>
    <w:p w14:paraId="3F1512FC" w14:textId="4BD5C96B" w:rsidR="007C7944" w:rsidRPr="00DB2800" w:rsidRDefault="007C7944" w:rsidP="00EF04EC">
      <w:pPr>
        <w:pStyle w:val="SingleTxtG"/>
        <w:ind w:left="2268" w:hanging="1134"/>
        <w:rPr>
          <w:bCs/>
          <w:strike/>
        </w:rPr>
      </w:pPr>
      <w:r w:rsidRPr="00DB2800">
        <w:rPr>
          <w:bCs/>
          <w:strike/>
          <w:color w:val="FF0000"/>
        </w:rPr>
        <w:t>2.10.2</w:t>
      </w:r>
      <w:r w:rsidRPr="00DB2800">
        <w:rPr>
          <w:bCs/>
          <w:strike/>
          <w:color w:val="FF0000"/>
        </w:rPr>
        <w:tab/>
      </w:r>
      <w:r w:rsidR="002624D1" w:rsidRPr="00DB2800">
        <w:rPr>
          <w:bCs/>
          <w:i/>
          <w:strike/>
          <w:color w:val="FF0000"/>
        </w:rPr>
        <w:t>"</w:t>
      </w:r>
      <w:r w:rsidRPr="00DB2800">
        <w:rPr>
          <w:bCs/>
          <w:i/>
          <w:strike/>
          <w:color w:val="FF0000"/>
        </w:rPr>
        <w:t>Cyclist Target</w:t>
      </w:r>
      <w:r w:rsidR="002624D1" w:rsidRPr="00DB2800">
        <w:rPr>
          <w:bCs/>
          <w:i/>
          <w:strike/>
          <w:color w:val="FF0000"/>
        </w:rPr>
        <w:t>"</w:t>
      </w:r>
      <w:r w:rsidRPr="00DB2800">
        <w:rPr>
          <w:bCs/>
          <w:strike/>
          <w:color w:val="FF0000"/>
        </w:rPr>
        <w:t xml:space="preserve"> means a soft target that represents a cyclist</w:t>
      </w:r>
      <w:r w:rsidRPr="00DB2800">
        <w:rPr>
          <w:bCs/>
          <w:strike/>
        </w:rPr>
        <w:t xml:space="preserve"> </w:t>
      </w:r>
    </w:p>
    <w:p w14:paraId="2686219E" w14:textId="5E654A6E" w:rsidR="007C7944" w:rsidRPr="00E920F0" w:rsidRDefault="007C7944" w:rsidP="00EF04EC">
      <w:pPr>
        <w:pStyle w:val="SingleTxtG"/>
        <w:ind w:left="2268" w:hanging="1134"/>
      </w:pPr>
      <w:r w:rsidRPr="00E920F0">
        <w:t xml:space="preserve">2.12. </w:t>
      </w:r>
      <w:r w:rsidRPr="00E920F0">
        <w:tab/>
      </w:r>
      <w:r w:rsidR="002624D1">
        <w:t>"</w:t>
      </w:r>
      <w:r w:rsidRPr="00E920F0">
        <w:rPr>
          <w:i/>
        </w:rPr>
        <w:t>Common Space</w:t>
      </w:r>
      <w:r w:rsidR="002624D1">
        <w:t>"</w:t>
      </w:r>
      <w:r w:rsidRPr="00E920F0">
        <w:t xml:space="preserve"> means an area on which two or more information functions (e.g. symbol) may be displayed, but not simultaneously.</w:t>
      </w:r>
    </w:p>
    <w:p w14:paraId="02C47C99" w14:textId="2778615A" w:rsidR="007C7944" w:rsidRPr="00E920F0" w:rsidRDefault="007C7944" w:rsidP="00EF04EC">
      <w:pPr>
        <w:pStyle w:val="SingleTxtG"/>
        <w:ind w:left="2268" w:hanging="1134"/>
      </w:pPr>
      <w:r w:rsidRPr="00E920F0">
        <w:t xml:space="preserve">2.13. </w:t>
      </w:r>
      <w:r w:rsidRPr="00E920F0">
        <w:tab/>
      </w:r>
      <w:r w:rsidR="002624D1">
        <w:t>"</w:t>
      </w:r>
      <w:r w:rsidRPr="00E920F0">
        <w:rPr>
          <w:i/>
        </w:rPr>
        <w:t>Self-Check</w:t>
      </w:r>
      <w:r w:rsidR="002624D1">
        <w:t>"</w:t>
      </w:r>
      <w:r w:rsidRPr="00E920F0">
        <w:t xml:space="preserve"> means an integrated function that checks for a system failure on a continuous basis at least while the system is active. </w:t>
      </w:r>
    </w:p>
    <w:p w14:paraId="46ECB706" w14:textId="50F162D8" w:rsidR="007C7944" w:rsidRPr="00E920F0" w:rsidRDefault="007C7944" w:rsidP="00EF04EC">
      <w:pPr>
        <w:pStyle w:val="SingleTxtG"/>
        <w:ind w:left="2268" w:hanging="1134"/>
      </w:pPr>
      <w:r w:rsidRPr="00E920F0">
        <w:t xml:space="preserve">2.14. </w:t>
      </w:r>
      <w:r w:rsidRPr="00E920F0">
        <w:tab/>
      </w:r>
      <w:r w:rsidR="002624D1">
        <w:t>"</w:t>
      </w:r>
      <w:r w:rsidRPr="00E920F0">
        <w:rPr>
          <w:i/>
        </w:rPr>
        <w:t>Time to Collision (TTC)</w:t>
      </w:r>
      <w:r w:rsidR="002624D1">
        <w:t>"</w:t>
      </w:r>
      <w:r w:rsidRPr="00E920F0">
        <w:t xml:space="preserve"> means the value of time obtained by dividing the longitudinal distance (in the direction of travel of the subject vehicle) between the subject vehicle and the target by the longitudinal relative speed of the subject vehicle and the target, at any instant in time. </w:t>
      </w:r>
    </w:p>
    <w:p w14:paraId="023638ED" w14:textId="021E7392" w:rsidR="007C7944" w:rsidRPr="00E920F0" w:rsidRDefault="007C7944" w:rsidP="00EF04EC">
      <w:pPr>
        <w:pStyle w:val="SingleTxtG"/>
        <w:ind w:left="2268" w:hanging="1134"/>
      </w:pPr>
      <w:r w:rsidRPr="00E920F0">
        <w:t>2.15.</w:t>
      </w:r>
      <w:r w:rsidRPr="00E920F0">
        <w:tab/>
      </w:r>
      <w:r w:rsidR="002624D1">
        <w:t>"</w:t>
      </w:r>
      <w:r w:rsidRPr="00E920F0">
        <w:rPr>
          <w:i/>
        </w:rPr>
        <w:t>Dry road</w:t>
      </w:r>
      <w:r w:rsidR="002624D1">
        <w:t>"</w:t>
      </w:r>
      <w:r w:rsidRPr="00E920F0">
        <w:t xml:space="preserve"> means a road with a nominal peak braking coefficient of 0.9</w:t>
      </w:r>
    </w:p>
    <w:p w14:paraId="75329B1C" w14:textId="1F2369A5" w:rsidR="007C7944" w:rsidRPr="00E920F0" w:rsidRDefault="007C7944" w:rsidP="00EF04EC">
      <w:pPr>
        <w:pStyle w:val="SingleTxtG"/>
        <w:ind w:left="2268" w:hanging="1134"/>
      </w:pPr>
      <w:r w:rsidRPr="00E920F0">
        <w:t>2.16.</w:t>
      </w:r>
      <w:r w:rsidRPr="00E920F0">
        <w:tab/>
      </w:r>
      <w:r w:rsidR="002624D1">
        <w:t>"</w:t>
      </w:r>
      <w:r w:rsidRPr="00E920F0">
        <w:rPr>
          <w:i/>
        </w:rPr>
        <w:t>Peak braking coefficient (PBC)</w:t>
      </w:r>
      <w:r w:rsidR="002624D1">
        <w:t>"</w:t>
      </w:r>
      <w:r w:rsidRPr="00E920F0">
        <w:t>: means the measure of tyre to road surface friction based on the maximum deceleration of a rolling tyre.</w:t>
      </w:r>
    </w:p>
    <w:p w14:paraId="31757829" w14:textId="17D1B00D" w:rsidR="007C7944" w:rsidRPr="00E920F0" w:rsidRDefault="007C7944" w:rsidP="00EF04EC">
      <w:pPr>
        <w:spacing w:after="120"/>
        <w:ind w:left="2268" w:right="1134" w:hanging="1134"/>
        <w:jc w:val="both"/>
      </w:pPr>
      <w:r w:rsidRPr="00E920F0">
        <w:lastRenderedPageBreak/>
        <w:t>2.17.</w:t>
      </w:r>
      <w:r w:rsidRPr="00E920F0">
        <w:tab/>
      </w:r>
      <w:r w:rsidR="002624D1">
        <w:t>"</w:t>
      </w:r>
      <w:r w:rsidRPr="00AF401A">
        <w:rPr>
          <w:i/>
          <w:iCs/>
        </w:rPr>
        <w:t>Calibration</w:t>
      </w:r>
      <w:r w:rsidR="002624D1">
        <w:t>"</w:t>
      </w:r>
      <w:r w:rsidRPr="00E920F0">
        <w:t xml:space="preserve"> means the process of setting a measurement system's response so that its output agrees with a range of reference signals.</w:t>
      </w:r>
      <w:r w:rsidR="002624D1">
        <w:t>"</w:t>
      </w:r>
    </w:p>
    <w:p w14:paraId="028F9889" w14:textId="7ACB42B9" w:rsidR="007C7944" w:rsidRPr="00E920F0" w:rsidRDefault="007C7944" w:rsidP="00EF04EC">
      <w:pPr>
        <w:pStyle w:val="SingleTxtG"/>
        <w:ind w:left="2268" w:hanging="1134"/>
      </w:pPr>
      <w:r w:rsidRPr="00E920F0">
        <w:t>2.18.</w:t>
      </w:r>
      <w:r w:rsidRPr="00E920F0">
        <w:tab/>
      </w:r>
      <w:r w:rsidR="002624D1">
        <w:t>"</w:t>
      </w:r>
      <w:r w:rsidRPr="00E920F0">
        <w:rPr>
          <w:i/>
          <w:iCs/>
        </w:rPr>
        <w:t>Mass of a vehicle in running order</w:t>
      </w:r>
      <w:r w:rsidR="002624D1">
        <w:t>"</w:t>
      </w:r>
      <w:r w:rsidRPr="00E920F0">
        <w:t xml:space="preserve"> means the mass of an unladen vehicle with bodywork, including coolant, oils, 90 per cent of fuel, 100 per cent of other liquids, driver (75 kg) but except used waters, tools, spare wheel.</w:t>
      </w:r>
    </w:p>
    <w:p w14:paraId="59DB78DD" w14:textId="3345622F" w:rsidR="007C7944" w:rsidRPr="00E920F0" w:rsidRDefault="007C7944" w:rsidP="00EF04EC">
      <w:pPr>
        <w:pStyle w:val="SingleTxtG"/>
        <w:ind w:left="2268" w:hanging="1134"/>
      </w:pPr>
      <w:r w:rsidRPr="00E920F0">
        <w:t>2.19</w:t>
      </w:r>
      <w:r w:rsidR="00D853E7">
        <w:tab/>
      </w:r>
      <w:r w:rsidR="002624D1">
        <w:t>"</w:t>
      </w:r>
      <w:r w:rsidRPr="00AF401A">
        <w:rPr>
          <w:i/>
          <w:iCs/>
        </w:rPr>
        <w:t>Unladen vehicle</w:t>
      </w:r>
      <w:r w:rsidR="002624D1">
        <w:t>"</w:t>
      </w:r>
      <w:r w:rsidRPr="00E920F0">
        <w:t xml:space="preserve"> means the mass in running order with an additional mass of maximum 125 kg. This additional mass includes the measuring equipment and a possible second person on the front seat who is responsible for noting the results.</w:t>
      </w:r>
    </w:p>
    <w:p w14:paraId="53B89FDC" w14:textId="2C9B7492" w:rsidR="007C7944" w:rsidRPr="00E920F0" w:rsidRDefault="007C7944" w:rsidP="00EF04EC">
      <w:pPr>
        <w:pStyle w:val="SingleTxtG"/>
        <w:ind w:left="2268" w:hanging="1134"/>
      </w:pPr>
      <w:r w:rsidRPr="00E920F0">
        <w:t>2.20</w:t>
      </w:r>
      <w:r w:rsidRPr="00E920F0">
        <w:tab/>
      </w:r>
      <w:r w:rsidR="002624D1">
        <w:t>"</w:t>
      </w:r>
      <w:r w:rsidRPr="00AF401A">
        <w:rPr>
          <w:i/>
          <w:iCs/>
        </w:rPr>
        <w:t>Laden vehicle</w:t>
      </w:r>
      <w:r w:rsidR="002624D1">
        <w:t>"</w:t>
      </w:r>
      <w:r w:rsidRPr="00E920F0">
        <w:t xml:space="preserve"> means, except where otherwise stated, a vehicle so laden as to attain its </w:t>
      </w:r>
      <w:r w:rsidR="002624D1">
        <w:t>"</w:t>
      </w:r>
      <w:r w:rsidRPr="00E920F0">
        <w:t>maximum mass</w:t>
      </w:r>
      <w:r w:rsidR="002624D1">
        <w:t>"</w:t>
      </w:r>
      <w:r w:rsidRPr="00E920F0">
        <w:t>.</w:t>
      </w:r>
    </w:p>
    <w:p w14:paraId="6CD9A924" w14:textId="419DFCDD" w:rsidR="007C7944" w:rsidRPr="00E920F0" w:rsidRDefault="007C7944" w:rsidP="00EF04EC">
      <w:pPr>
        <w:pStyle w:val="SingleTxtG"/>
        <w:ind w:left="2268" w:hanging="1134"/>
      </w:pPr>
      <w:r w:rsidRPr="00E920F0">
        <w:t>2.21.</w:t>
      </w:r>
      <w:r w:rsidR="00D853E7">
        <w:tab/>
      </w:r>
      <w:r w:rsidR="002624D1">
        <w:t>"</w:t>
      </w:r>
      <w:r w:rsidRPr="00AF401A">
        <w:rPr>
          <w:i/>
          <w:iCs/>
        </w:rPr>
        <w:t>Maximum mass</w:t>
      </w:r>
      <w:r w:rsidR="002624D1">
        <w:t>"</w:t>
      </w:r>
      <w:r w:rsidRPr="00E920F0">
        <w:t xml:space="preserve"> means the maximum mass stated by the vehicle manufacturer to be technically permissible (this mass may be higher than the </w:t>
      </w:r>
      <w:r w:rsidR="002624D1">
        <w:t>"</w:t>
      </w:r>
      <w:r w:rsidRPr="00E920F0">
        <w:t>permissible maximum mass</w:t>
      </w:r>
      <w:r w:rsidR="002624D1">
        <w:t>"</w:t>
      </w:r>
      <w:r w:rsidRPr="00E920F0">
        <w:t xml:space="preserve"> laid down by the national administration).</w:t>
      </w:r>
    </w:p>
    <w:p w14:paraId="753AAB55" w14:textId="1A826671" w:rsidR="007C7944" w:rsidRPr="00E920F0" w:rsidRDefault="00F1639F" w:rsidP="00F1639F">
      <w:pPr>
        <w:pStyle w:val="HChG"/>
      </w:pPr>
      <w:bookmarkStart w:id="3" w:name="_Toc530068543"/>
      <w:r>
        <w:tab/>
      </w:r>
      <w:r w:rsidR="007C7944" w:rsidRPr="00E920F0">
        <w:t>3.</w:t>
      </w:r>
      <w:r w:rsidR="007C7944" w:rsidRPr="00E920F0">
        <w:tab/>
        <w:t>Application for approval</w:t>
      </w:r>
      <w:bookmarkEnd w:id="3"/>
    </w:p>
    <w:p w14:paraId="66CBD363" w14:textId="77777777" w:rsidR="007C7944" w:rsidRPr="00E920F0" w:rsidRDefault="007C7944" w:rsidP="00EF04EC">
      <w:pPr>
        <w:pStyle w:val="SingleTxtG"/>
        <w:ind w:left="2268" w:hanging="1134"/>
      </w:pPr>
      <w:r w:rsidRPr="00E920F0">
        <w:t>3.1.</w:t>
      </w:r>
      <w:r w:rsidRPr="00E920F0">
        <w:tab/>
        <w:t xml:space="preserve">The application for approval of a vehicle type with regard to the Advanced Emergency Braking System shall be submitted by the vehicle manufacturer or by his authorised representative. </w:t>
      </w:r>
    </w:p>
    <w:p w14:paraId="34797261" w14:textId="77777777" w:rsidR="007C7944" w:rsidRPr="00E920F0" w:rsidRDefault="007C7944" w:rsidP="00EF04EC">
      <w:pPr>
        <w:pStyle w:val="SingleTxtG"/>
        <w:ind w:left="2268" w:hanging="1134"/>
      </w:pPr>
      <w:r w:rsidRPr="00E920F0">
        <w:t>3.2.</w:t>
      </w:r>
      <w:r w:rsidRPr="00E920F0">
        <w:tab/>
        <w:t xml:space="preserve">It shall be accompanied by the documents mentioned below in triplicate: </w:t>
      </w:r>
    </w:p>
    <w:p w14:paraId="3225BEEB" w14:textId="77777777" w:rsidR="007C7944" w:rsidRPr="00E920F0" w:rsidRDefault="007C7944" w:rsidP="00EF04EC">
      <w:pPr>
        <w:pStyle w:val="SingleTxtG"/>
        <w:ind w:left="2268" w:hanging="1134"/>
      </w:pPr>
      <w:r w:rsidRPr="00E920F0">
        <w:t xml:space="preserve">3.2.1. </w:t>
      </w:r>
      <w:r w:rsidRPr="00E920F0">
        <w:tab/>
        <w:t xml:space="preserve">A description of the vehicle type with regard to the items mentioned in Paragraph 2.4., together with a documentation package which gives access to the basic design of the AEBS and the means by which it is linked to other vehicle systems or by which it directly controls output variables. The numbers and/or symbols identifying the vehicle type shall be specified. </w:t>
      </w:r>
    </w:p>
    <w:p w14:paraId="6D1A0261" w14:textId="77777777" w:rsidR="007C7944" w:rsidRPr="00E920F0" w:rsidRDefault="007C7944" w:rsidP="00EF04EC">
      <w:pPr>
        <w:pStyle w:val="SingleTxtG"/>
        <w:ind w:left="2268" w:hanging="1134"/>
      </w:pPr>
      <w:r w:rsidRPr="00E920F0">
        <w:t xml:space="preserve">3.3. </w:t>
      </w:r>
      <w:r w:rsidRPr="00E920F0">
        <w:tab/>
        <w:t>A vehicle representative of the vehicle type to be approved shall be submitted to the Technical Service conducting the approval tests.</w:t>
      </w:r>
    </w:p>
    <w:p w14:paraId="19DA283F" w14:textId="52F39065" w:rsidR="007C7944" w:rsidRPr="00E920F0" w:rsidRDefault="00F1639F" w:rsidP="00F1639F">
      <w:pPr>
        <w:pStyle w:val="HChG"/>
      </w:pPr>
      <w:bookmarkStart w:id="4" w:name="_Toc530068544"/>
      <w:r>
        <w:tab/>
      </w:r>
      <w:r w:rsidR="007C7944" w:rsidRPr="00E920F0">
        <w:t>4.</w:t>
      </w:r>
      <w:r w:rsidR="007C7944" w:rsidRPr="00E920F0">
        <w:tab/>
        <w:t>Approval</w:t>
      </w:r>
      <w:bookmarkEnd w:id="4"/>
    </w:p>
    <w:p w14:paraId="6146A6AB" w14:textId="03A2B12C" w:rsidR="007C7944" w:rsidRPr="00E920F0" w:rsidRDefault="007C7944" w:rsidP="00EF04EC">
      <w:pPr>
        <w:pStyle w:val="SingleTxtG"/>
        <w:ind w:left="2268" w:hanging="1134"/>
      </w:pPr>
      <w:r w:rsidRPr="00E920F0">
        <w:t>4.1.</w:t>
      </w:r>
      <w:r w:rsidRPr="00E920F0">
        <w:tab/>
        <w:t xml:space="preserve">If the vehicle type submitted for approval pursuant to this Regulation meets the requirements of </w:t>
      </w:r>
      <w:r w:rsidR="00AF401A">
        <w:t>p</w:t>
      </w:r>
      <w:r w:rsidRPr="00E920F0">
        <w:t xml:space="preserve">aragraph 5. below, approval of that vehicle shall be granted. </w:t>
      </w:r>
    </w:p>
    <w:p w14:paraId="6E74C749" w14:textId="77777777" w:rsidR="007C7944" w:rsidRPr="00E920F0" w:rsidRDefault="007C7944" w:rsidP="00EF04EC">
      <w:pPr>
        <w:pStyle w:val="SingleTxtG"/>
        <w:ind w:left="2268" w:hanging="1134"/>
      </w:pPr>
      <w:r w:rsidRPr="00E920F0">
        <w:t xml:space="preserve">4.2. </w:t>
      </w:r>
      <w:r w:rsidRPr="00E920F0">
        <w:tab/>
        <w:t xml:space="preserve">An approval number shall be assigned to each type approved; its first two digits (at present 00 corresponding to the 00 series of amendments) shall indicate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 </w:t>
      </w:r>
    </w:p>
    <w:p w14:paraId="110E1B35" w14:textId="284F825F" w:rsidR="007C7944" w:rsidRPr="00E920F0" w:rsidRDefault="007C7944" w:rsidP="00EF04EC">
      <w:pPr>
        <w:pStyle w:val="SingleTxtG"/>
        <w:ind w:left="2268" w:hanging="1134"/>
      </w:pPr>
      <w:r w:rsidRPr="00E920F0">
        <w:t xml:space="preserve">4.3. </w:t>
      </w:r>
      <w:r w:rsidRPr="00E920F0">
        <w:tab/>
        <w:t xml:space="preserve">Notice of approval or of refusal or withdrawal of approval pursuant to this Regulation shall be communicated to the </w:t>
      </w:r>
      <w:r w:rsidR="00AF401A">
        <w:t xml:space="preserve">Contracting </w:t>
      </w:r>
      <w:r w:rsidRPr="00E920F0">
        <w:t xml:space="preserve">Parties to the Agreement which apply this Regulation by means of a form conforming to the model in Annex 1 and documentation supplied by the applicant being in a format not exceeding A4 (210 × 297mm), or folded to that format, and on an appropriate scale or electronic format. </w:t>
      </w:r>
    </w:p>
    <w:p w14:paraId="65367214" w14:textId="77777777" w:rsidR="007C7944" w:rsidRPr="00E920F0" w:rsidRDefault="007C7944" w:rsidP="00EF04EC">
      <w:pPr>
        <w:pStyle w:val="SingleTxtG"/>
        <w:ind w:left="2268" w:hanging="1134"/>
      </w:pPr>
      <w:r w:rsidRPr="00E920F0">
        <w:lastRenderedPageBreak/>
        <w:t xml:space="preserve">4.4. </w:t>
      </w:r>
      <w:r w:rsidRPr="00E920F0">
        <w:tab/>
        <w:t xml:space="preserve">There shall be affixed, conspicuously and in a readily accessible place specified on the approval form, to every vehicle conforming to a vehicle type approved under this Regulation, an international approval mark conforming to the model described in Annex 2, consisting of: </w:t>
      </w:r>
    </w:p>
    <w:p w14:paraId="74C36173" w14:textId="4DE6C73F" w:rsidR="007C7944" w:rsidRPr="00E920F0" w:rsidRDefault="007C7944" w:rsidP="00EF04EC">
      <w:pPr>
        <w:pStyle w:val="SingleTxtG"/>
        <w:ind w:left="2268" w:hanging="1134"/>
      </w:pPr>
      <w:r w:rsidRPr="00E920F0">
        <w:t xml:space="preserve">4.4.1. </w:t>
      </w:r>
      <w:r w:rsidRPr="00E920F0">
        <w:tab/>
        <w:t xml:space="preserve">A circle surrounding the Letter </w:t>
      </w:r>
      <w:r w:rsidR="002624D1">
        <w:t>"</w:t>
      </w:r>
      <w:r w:rsidRPr="00E920F0">
        <w:t>E</w:t>
      </w:r>
      <w:r w:rsidR="002624D1">
        <w:t>"</w:t>
      </w:r>
      <w:r w:rsidRPr="00E920F0">
        <w:t xml:space="preserve"> followed by the distinguishing number of the country which has granted approval; </w:t>
      </w:r>
      <w:r w:rsidRPr="00E920F0">
        <w:rPr>
          <w:rStyle w:val="FootnoteReference"/>
        </w:rPr>
        <w:footnoteReference w:id="2"/>
      </w:r>
      <w:r w:rsidRPr="00E920F0">
        <w:t xml:space="preserve"> </w:t>
      </w:r>
    </w:p>
    <w:p w14:paraId="067E601B" w14:textId="3D0E14A4" w:rsidR="007C7944" w:rsidRPr="00E920F0" w:rsidRDefault="007C7944" w:rsidP="00EF04EC">
      <w:pPr>
        <w:pStyle w:val="SingleTxtG"/>
        <w:ind w:left="2268" w:hanging="1134"/>
      </w:pPr>
      <w:r w:rsidRPr="00E920F0">
        <w:t xml:space="preserve">4.4.2. </w:t>
      </w:r>
      <w:r w:rsidRPr="00E920F0">
        <w:tab/>
        <w:t xml:space="preserve">The number of this Regulation, followed by the Letter </w:t>
      </w:r>
      <w:r w:rsidR="002624D1">
        <w:t>"</w:t>
      </w:r>
      <w:r w:rsidRPr="00E920F0">
        <w:t>R</w:t>
      </w:r>
      <w:r w:rsidR="002624D1">
        <w:t>"</w:t>
      </w:r>
      <w:r w:rsidRPr="00E920F0">
        <w:t>, a dash and the approval number to the right of the circle prescribed in Paragraph 4.4.1. above.</w:t>
      </w:r>
    </w:p>
    <w:p w14:paraId="3939B1DE" w14:textId="77777777" w:rsidR="007C7944" w:rsidRPr="00E920F0" w:rsidRDefault="007C7944" w:rsidP="00EF04EC">
      <w:pPr>
        <w:pStyle w:val="SingleTxtG"/>
        <w:ind w:left="2268" w:hanging="1134"/>
      </w:pPr>
      <w:r w:rsidRPr="00E920F0">
        <w:t xml:space="preserve">4.5. </w:t>
      </w:r>
      <w:r w:rsidRPr="00E920F0">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14:paraId="7569651E" w14:textId="77777777" w:rsidR="007C7944" w:rsidRPr="00E920F0" w:rsidRDefault="007C7944" w:rsidP="00EF04EC">
      <w:pPr>
        <w:pStyle w:val="SingleTxtG"/>
        <w:ind w:left="2268" w:hanging="1134"/>
      </w:pPr>
      <w:r w:rsidRPr="00E920F0">
        <w:t xml:space="preserve">4.6. </w:t>
      </w:r>
      <w:r w:rsidRPr="00E920F0">
        <w:tab/>
        <w:t xml:space="preserve">The approval mark shall be clearly legible and be indelible. </w:t>
      </w:r>
    </w:p>
    <w:p w14:paraId="67591713" w14:textId="77777777" w:rsidR="007C7944" w:rsidRPr="00E920F0" w:rsidRDefault="007C7944" w:rsidP="00EF04EC">
      <w:pPr>
        <w:pStyle w:val="SingleTxtG"/>
        <w:ind w:left="2268" w:hanging="1134"/>
      </w:pPr>
      <w:r w:rsidRPr="00E920F0">
        <w:t xml:space="preserve">4.7. </w:t>
      </w:r>
      <w:r w:rsidRPr="00E920F0">
        <w:tab/>
        <w:t>The approval mark shall be placed close to or on the vehicle data plate.</w:t>
      </w:r>
    </w:p>
    <w:p w14:paraId="5FD71263" w14:textId="646E347C" w:rsidR="007C7944" w:rsidRPr="00E920F0" w:rsidRDefault="00F1639F" w:rsidP="00F1639F">
      <w:pPr>
        <w:pStyle w:val="HChG"/>
      </w:pPr>
      <w:bookmarkStart w:id="5" w:name="_Toc530068545"/>
      <w:r>
        <w:tab/>
      </w:r>
      <w:r w:rsidR="007C7944" w:rsidRPr="00E920F0">
        <w:t>5.</w:t>
      </w:r>
      <w:r w:rsidR="007C7944" w:rsidRPr="00E920F0">
        <w:tab/>
        <w:t>Specifications</w:t>
      </w:r>
      <w:bookmarkEnd w:id="5"/>
    </w:p>
    <w:p w14:paraId="58E93BAD" w14:textId="77777777" w:rsidR="007C7944" w:rsidRPr="00E920F0" w:rsidRDefault="007C7944" w:rsidP="00EF04EC">
      <w:pPr>
        <w:pStyle w:val="SingleTxtG"/>
        <w:ind w:left="2268" w:hanging="1134"/>
      </w:pPr>
      <w:r w:rsidRPr="00E920F0">
        <w:t>5.1.</w:t>
      </w:r>
      <w:r w:rsidRPr="00E920F0">
        <w:tab/>
        <w:t>General requirements</w:t>
      </w:r>
    </w:p>
    <w:p w14:paraId="06A34247" w14:textId="793711BC" w:rsidR="007C7944" w:rsidRPr="00E920F0" w:rsidRDefault="007C7944" w:rsidP="00EF04EC">
      <w:pPr>
        <w:spacing w:after="120"/>
        <w:ind w:left="2268" w:right="1134" w:hanging="1134"/>
        <w:jc w:val="both"/>
      </w:pPr>
      <w:r w:rsidRPr="00E920F0">
        <w:t xml:space="preserve">5.1.1. </w:t>
      </w:r>
      <w:r w:rsidRPr="00E920F0">
        <w:tab/>
        <w:t>Any vehicle fitted with an AEBS complying with the definition of Paragraph 2.1. above shall meet the performance requirements contained in Paragraphs 5.1. to 5.6.2. of this Regulation, shall meet the requirements of Regulation No.13-H</w:t>
      </w:r>
      <w:r w:rsidR="00AF401A">
        <w:t xml:space="preserve"> in its</w:t>
      </w:r>
      <w:r w:rsidRPr="00E920F0">
        <w:t xml:space="preserve"> </w:t>
      </w:r>
      <w:r w:rsidR="00AF401A">
        <w:t>0</w:t>
      </w:r>
      <w:r w:rsidRPr="00E920F0">
        <w:t xml:space="preserve">1 </w:t>
      </w:r>
      <w:r w:rsidR="00AF401A">
        <w:t>s</w:t>
      </w:r>
      <w:r w:rsidRPr="00E920F0">
        <w:t>eries of amendments for vehicles of Category M</w:t>
      </w:r>
      <w:r w:rsidRPr="00AF401A">
        <w:rPr>
          <w:vertAlign w:val="subscript"/>
        </w:rPr>
        <w:t>1</w:t>
      </w:r>
      <w:r w:rsidRPr="00E920F0">
        <w:t xml:space="preserve"> and N</w:t>
      </w:r>
      <w:r w:rsidRPr="00AF401A">
        <w:rPr>
          <w:vertAlign w:val="subscript"/>
        </w:rPr>
        <w:t>1</w:t>
      </w:r>
      <w:r w:rsidRPr="00E920F0">
        <w:t xml:space="preserve"> or Regulation No. 13</w:t>
      </w:r>
      <w:r w:rsidR="00AF401A">
        <w:t xml:space="preserve"> in its</w:t>
      </w:r>
      <w:r w:rsidRPr="00E920F0">
        <w:t xml:space="preserve"> 11 </w:t>
      </w:r>
      <w:r w:rsidR="00AF401A">
        <w:t>s</w:t>
      </w:r>
      <w:r w:rsidRPr="00E920F0">
        <w:t>eries of amendments for vehicles of Category N</w:t>
      </w:r>
      <w:r w:rsidRPr="00AF401A">
        <w:rPr>
          <w:vertAlign w:val="subscript"/>
        </w:rPr>
        <w:t>1</w:t>
      </w:r>
      <w:r w:rsidRPr="00E920F0">
        <w:t xml:space="preserve"> and shall be equipped with an anti-lock braking function in accordance with the performance requirements of Annex 6 to Regulation No.13-H</w:t>
      </w:r>
      <w:r w:rsidR="00AF401A">
        <w:t xml:space="preserve"> in its</w:t>
      </w:r>
      <w:r w:rsidRPr="00E920F0">
        <w:t xml:space="preserve"> 01 </w:t>
      </w:r>
      <w:r w:rsidR="00AF401A">
        <w:t>s</w:t>
      </w:r>
      <w:r w:rsidRPr="00E920F0">
        <w:t xml:space="preserve">eries of amendments or of Annex 13 to Regulation No. 13 </w:t>
      </w:r>
      <w:r w:rsidR="00AF401A">
        <w:t xml:space="preserve">in its </w:t>
      </w:r>
      <w:r w:rsidRPr="00E920F0">
        <w:t>11 </w:t>
      </w:r>
      <w:r w:rsidR="00AF401A">
        <w:t>s</w:t>
      </w:r>
      <w:r w:rsidRPr="00E920F0">
        <w:t>eries of amendments.</w:t>
      </w:r>
    </w:p>
    <w:p w14:paraId="40325CE2" w14:textId="77777777" w:rsidR="007C7944" w:rsidRPr="00E920F0" w:rsidRDefault="007C7944" w:rsidP="00EF04EC">
      <w:pPr>
        <w:spacing w:after="120"/>
        <w:ind w:left="2268" w:right="1134" w:hanging="1134"/>
        <w:jc w:val="both"/>
      </w:pPr>
      <w:r w:rsidRPr="00E920F0">
        <w:t xml:space="preserve">5.1.2. </w:t>
      </w:r>
      <w:r w:rsidRPr="00E920F0">
        <w:tab/>
        <w:t xml:space="preserve">The effectiveness of AEBS shall not be adversely affected by magnetic or electrical fields. This shall be demonstrated by fulfilling the technical requirements and respecting the transitional provisions of Regulation No. 10 05 series of amendments. </w:t>
      </w:r>
    </w:p>
    <w:p w14:paraId="672221B1" w14:textId="77777777" w:rsidR="007C7944" w:rsidRPr="00E920F0" w:rsidRDefault="007C7944" w:rsidP="00EF04EC">
      <w:pPr>
        <w:spacing w:after="120"/>
        <w:ind w:left="2268" w:right="1134" w:hanging="1134"/>
        <w:jc w:val="both"/>
      </w:pPr>
      <w:r w:rsidRPr="00E920F0">
        <w:t xml:space="preserve">5.1.3. </w:t>
      </w:r>
      <w:r w:rsidRPr="00E920F0">
        <w:tab/>
        <w:t xml:space="preserve">Conformity with the safety aspects of electronic control systems shall be shown by meeting the requirements of Annex 3. </w:t>
      </w:r>
    </w:p>
    <w:p w14:paraId="23736A1B" w14:textId="77777777" w:rsidR="007C7944" w:rsidRPr="00E920F0" w:rsidRDefault="007C7944" w:rsidP="00EF04EC">
      <w:pPr>
        <w:spacing w:after="120"/>
        <w:ind w:left="2268" w:right="1134" w:hanging="1134"/>
        <w:jc w:val="both"/>
      </w:pPr>
      <w:r w:rsidRPr="00E920F0">
        <w:t>5.1.4.</w:t>
      </w:r>
      <w:r w:rsidRPr="00E920F0">
        <w:tab/>
        <w:t>Warnings</w:t>
      </w:r>
    </w:p>
    <w:p w14:paraId="1DBA4961" w14:textId="77777777" w:rsidR="007C7944" w:rsidRPr="00E920F0" w:rsidRDefault="007C7944" w:rsidP="00EF04EC">
      <w:pPr>
        <w:spacing w:after="120"/>
        <w:ind w:left="2268" w:right="1134"/>
        <w:jc w:val="both"/>
      </w:pPr>
      <w:r w:rsidRPr="00E920F0">
        <w:t>In addition to the collision warnings described in paragraphs 5.2.1.1.</w:t>
      </w:r>
      <w:r>
        <w:t xml:space="preserve"> and</w:t>
      </w:r>
      <w:r w:rsidRPr="00E920F0">
        <w:t xml:space="preserve"> 5.2.2.1. </w:t>
      </w:r>
      <w:r w:rsidRPr="00B92E8C">
        <w:rPr>
          <w:strike/>
          <w:color w:val="FF0000"/>
        </w:rPr>
        <w:t>[and 5.2.3.1.]</w:t>
      </w:r>
      <w:r w:rsidRPr="00E920F0">
        <w:t>, the system shall provide the driver with appropriate warning(s) as below:</w:t>
      </w:r>
    </w:p>
    <w:p w14:paraId="0E9DD13A" w14:textId="1969099C" w:rsidR="007C7944" w:rsidRPr="00E920F0" w:rsidRDefault="007C7944" w:rsidP="00EF04EC">
      <w:pPr>
        <w:spacing w:after="120"/>
        <w:ind w:left="2268" w:right="1134" w:hanging="1134"/>
        <w:jc w:val="both"/>
      </w:pPr>
      <w:r w:rsidRPr="00E920F0">
        <w:t>5.1.4.1.</w:t>
      </w:r>
      <w:r w:rsidRPr="00E920F0">
        <w:tab/>
        <w:t xml:space="preserve">A failure warning when there is a failure in the AEBS that prevents the requirements of this Regulation of being met. The warning shall be as specified in </w:t>
      </w:r>
      <w:r w:rsidR="00AF401A">
        <w:t>p</w:t>
      </w:r>
      <w:r w:rsidRPr="00E920F0">
        <w:t>aragraph 5.5.4.</w:t>
      </w:r>
    </w:p>
    <w:p w14:paraId="57706061" w14:textId="77777777" w:rsidR="007C7944" w:rsidRPr="00E920F0" w:rsidRDefault="007C7944" w:rsidP="00EF04EC">
      <w:pPr>
        <w:spacing w:after="120"/>
        <w:ind w:left="2268" w:right="1134" w:hanging="1134"/>
        <w:jc w:val="both"/>
      </w:pPr>
      <w:bookmarkStart w:id="6" w:name="_Hlk529810024"/>
      <w:r w:rsidRPr="00E920F0">
        <w:lastRenderedPageBreak/>
        <w:t>5.1.4.1.1.</w:t>
      </w:r>
      <w:r w:rsidRPr="00E920F0">
        <w:tab/>
      </w:r>
      <w:bookmarkStart w:id="7" w:name="_Hlk526237213"/>
      <w:r w:rsidRPr="00E920F0">
        <w:t>There shall not be an appreciable time interval between</w:t>
      </w:r>
      <w:bookmarkEnd w:id="7"/>
      <w:r w:rsidRPr="00E920F0">
        <w:t xml:space="preserve"> each AEBS self-check, and subsequently there shall not be</w:t>
      </w:r>
      <w:r>
        <w:rPr>
          <w:b/>
        </w:rPr>
        <w:t xml:space="preserve"> </w:t>
      </w:r>
      <w:r w:rsidRPr="005126D9">
        <w:t>a</w:t>
      </w:r>
      <w:r w:rsidRPr="00E920F0">
        <w:rPr>
          <w:b/>
        </w:rPr>
        <w:t xml:space="preserve"> </w:t>
      </w:r>
      <w:r w:rsidRPr="00E920F0">
        <w:t xml:space="preserve">delay in illuminating the warning signal, in the case of an electrically detectable failure. </w:t>
      </w:r>
    </w:p>
    <w:p w14:paraId="0D2E5FEE" w14:textId="77777777" w:rsidR="007C7944" w:rsidRPr="00E920F0" w:rsidRDefault="007C7944" w:rsidP="00EF04EC">
      <w:pPr>
        <w:spacing w:after="120"/>
        <w:ind w:left="2268" w:right="1134" w:hanging="1134"/>
        <w:jc w:val="both"/>
      </w:pPr>
      <w:r w:rsidRPr="00E920F0">
        <w:t>5.1.4.1.2.</w:t>
      </w:r>
      <w:r w:rsidRPr="00E920F0">
        <w:tab/>
        <w:t>If the system has not been calibrated after a cumulative driving time of 15</w:t>
      </w:r>
      <w:r>
        <w:t> </w:t>
      </w:r>
      <w:r w:rsidRPr="00E920F0">
        <w:t xml:space="preserve">seconds above a speed of 10km/h, information of this status shall be indicated to the driver.  This information shall exist until the system has been successfully calibrated. </w:t>
      </w:r>
    </w:p>
    <w:p w14:paraId="4722D626" w14:textId="6DA26C67" w:rsidR="007C7944" w:rsidRPr="00E920F0" w:rsidRDefault="007C7944" w:rsidP="00EF04EC">
      <w:pPr>
        <w:spacing w:after="120"/>
        <w:ind w:left="2268" w:right="1134" w:hanging="1134"/>
        <w:jc w:val="both"/>
      </w:pPr>
      <w:r w:rsidRPr="00B92E8C">
        <w:rPr>
          <w:strike/>
          <w:color w:val="FF0000"/>
        </w:rPr>
        <w:t>[</w:t>
      </w:r>
      <w:r w:rsidRPr="00E920F0">
        <w:t xml:space="preserve">5.1.4.2. </w:t>
      </w:r>
      <w:r w:rsidRPr="00E920F0">
        <w:tab/>
        <w:t>A deactivation warning, if the vehicle is equipped with a means to manually deactivate the AEBS, shall be given when the system is deactivated. This shall be as specified in Paragraph 5.4.2.</w:t>
      </w:r>
      <w:r w:rsidRPr="00B92E8C">
        <w:rPr>
          <w:strike/>
          <w:color w:val="FF0000"/>
        </w:rPr>
        <w:t>]</w:t>
      </w:r>
    </w:p>
    <w:p w14:paraId="1E7E3B7C" w14:textId="77777777" w:rsidR="007C7944" w:rsidRPr="00E920F0" w:rsidRDefault="007C7944" w:rsidP="00EF04EC">
      <w:pPr>
        <w:spacing w:after="120"/>
        <w:ind w:left="2268" w:right="1134" w:hanging="1134"/>
        <w:jc w:val="both"/>
        <w:rPr>
          <w:b/>
        </w:rPr>
      </w:pPr>
      <w:r w:rsidRPr="00E920F0">
        <w:t>5.1.4.3.</w:t>
      </w:r>
      <w:r w:rsidRPr="00E920F0">
        <w:rPr>
          <w:b/>
        </w:rPr>
        <w:tab/>
      </w:r>
      <w:bookmarkEnd w:id="6"/>
      <w:r w:rsidRPr="00E920F0">
        <w:t>Upon detection of any non-electrical failure condition (e.g. sensor blindness or sensor misalignment), the warning signal as defined in paragraph 5.1.4.1. shall be illuminated.</w:t>
      </w:r>
    </w:p>
    <w:p w14:paraId="6BBCC90E" w14:textId="77777777" w:rsidR="007C7944" w:rsidRPr="00E920F0" w:rsidRDefault="007C7944" w:rsidP="00EF04EC">
      <w:pPr>
        <w:spacing w:after="120"/>
        <w:ind w:left="2268" w:right="1134" w:hanging="1134"/>
        <w:jc w:val="both"/>
      </w:pPr>
      <w:r w:rsidRPr="00E920F0">
        <w:t>5.1.5.</w:t>
      </w:r>
      <w:r w:rsidRPr="00E920F0">
        <w:tab/>
        <w:t>Emergency braking</w:t>
      </w:r>
    </w:p>
    <w:p w14:paraId="447A0317" w14:textId="77777777" w:rsidR="007C7944" w:rsidRPr="00E920F0" w:rsidRDefault="007C7944" w:rsidP="00EF04EC">
      <w:pPr>
        <w:spacing w:after="120"/>
        <w:ind w:left="2268" w:right="1134"/>
        <w:jc w:val="both"/>
      </w:pPr>
      <w:r w:rsidRPr="00E920F0">
        <w:t>Subject to the provisions of paragraph 5.3.1. and 5.3.2., the system shall provide emergency braking interventions described in paragraphs 5.2.1.2.</w:t>
      </w:r>
      <w:r>
        <w:t xml:space="preserve"> and</w:t>
      </w:r>
      <w:r w:rsidRPr="00E920F0">
        <w:t xml:space="preserve"> 5.2.2.2. </w:t>
      </w:r>
      <w:r w:rsidRPr="00B92E8C">
        <w:rPr>
          <w:strike/>
          <w:color w:val="FF0000"/>
        </w:rPr>
        <w:t>[and 5.2.3.2.]</w:t>
      </w:r>
      <w:r w:rsidRPr="00E920F0">
        <w:t xml:space="preserve"> having the purpose of significantly decreasing the speed of the subject vehicle.</w:t>
      </w:r>
    </w:p>
    <w:p w14:paraId="17D55D81" w14:textId="77777777" w:rsidR="007C7944" w:rsidRPr="00E920F0" w:rsidRDefault="007C7944" w:rsidP="00EF04EC">
      <w:pPr>
        <w:spacing w:after="120"/>
        <w:ind w:left="2268" w:right="1134" w:hanging="1134"/>
        <w:jc w:val="both"/>
      </w:pPr>
      <w:r w:rsidRPr="00E920F0">
        <w:t>5.1.6.</w:t>
      </w:r>
      <w:r w:rsidRPr="00E920F0">
        <w:tab/>
        <w:t xml:space="preserve">False reaction avoidance </w:t>
      </w:r>
    </w:p>
    <w:p w14:paraId="6F70D0A9" w14:textId="77777777" w:rsidR="007C7944" w:rsidRPr="00E920F0" w:rsidRDefault="007C7944" w:rsidP="00EF04EC">
      <w:pPr>
        <w:spacing w:after="120"/>
        <w:ind w:left="2268" w:right="1134"/>
        <w:jc w:val="both"/>
      </w:pPr>
      <w:r w:rsidRPr="00E920F0">
        <w:t xml:space="preserve">The system shall be designed to minimise the generation of collision warning signals and to avoid autonomous braking in situations where the driver would not recognise an impending collision. </w:t>
      </w:r>
      <w:bookmarkStart w:id="8" w:name="_Hlk529890765"/>
      <w:r w:rsidRPr="00E920F0">
        <w:t>This shall be demonstrated in the assessment carried out under Annex 3 of this Regulation for the scenarios listed in its Appendix 2</w:t>
      </w:r>
      <w:bookmarkEnd w:id="8"/>
      <w:r w:rsidRPr="00E920F0">
        <w:t>.</w:t>
      </w:r>
    </w:p>
    <w:p w14:paraId="5601E971" w14:textId="77777777" w:rsidR="007C7944" w:rsidRPr="00E920F0" w:rsidRDefault="007C7944" w:rsidP="00EF04EC">
      <w:pPr>
        <w:spacing w:after="120"/>
        <w:ind w:left="2268" w:right="1134" w:hanging="1134"/>
        <w:jc w:val="both"/>
      </w:pPr>
      <w:r w:rsidRPr="00E920F0">
        <w:t xml:space="preserve">5.2. </w:t>
      </w:r>
      <w:r w:rsidRPr="00E920F0">
        <w:tab/>
        <w:t>Specific</w:t>
      </w:r>
      <w:r w:rsidRPr="00E920F0">
        <w:rPr>
          <w:b/>
        </w:rPr>
        <w:t xml:space="preserve"> </w:t>
      </w:r>
      <w:r w:rsidRPr="00E920F0">
        <w:t xml:space="preserve">Requirements </w:t>
      </w:r>
    </w:p>
    <w:p w14:paraId="22656C3E" w14:textId="77777777" w:rsidR="007C7944" w:rsidRPr="00E920F0" w:rsidRDefault="007C7944" w:rsidP="00EF04EC">
      <w:pPr>
        <w:spacing w:after="120"/>
        <w:ind w:left="2268" w:right="1134" w:hanging="1134"/>
        <w:jc w:val="both"/>
      </w:pPr>
      <w:r w:rsidRPr="00E920F0">
        <w:t>5.2.1.</w:t>
      </w:r>
      <w:r w:rsidRPr="00E920F0">
        <w:tab/>
        <w:t>Car to car scenario</w:t>
      </w:r>
    </w:p>
    <w:p w14:paraId="27F65859" w14:textId="77777777" w:rsidR="007C7944" w:rsidRPr="00E920F0" w:rsidRDefault="007C7944" w:rsidP="00EF04EC">
      <w:pPr>
        <w:spacing w:after="120"/>
        <w:ind w:left="2268" w:right="1134" w:hanging="1134"/>
        <w:jc w:val="both"/>
      </w:pPr>
      <w:r w:rsidRPr="00E920F0">
        <w:t xml:space="preserve">5.2.1.1. </w:t>
      </w:r>
      <w:r w:rsidRPr="00E920F0">
        <w:tab/>
        <w:t>Collision</w:t>
      </w:r>
      <w:r w:rsidRPr="00E920F0">
        <w:rPr>
          <w:b/>
        </w:rPr>
        <w:t xml:space="preserve"> </w:t>
      </w:r>
      <w:r w:rsidRPr="00E920F0">
        <w:t>warning</w:t>
      </w:r>
    </w:p>
    <w:p w14:paraId="30A80F4C" w14:textId="3C27E7B0" w:rsidR="007C7944" w:rsidRPr="00E920F0" w:rsidRDefault="007C7944" w:rsidP="00EF04EC">
      <w:pPr>
        <w:spacing w:after="120"/>
        <w:ind w:left="2268" w:right="1134"/>
        <w:jc w:val="both"/>
      </w:pPr>
      <w:r w:rsidRPr="00E920F0">
        <w:t>When a collision with a preceding vehicle of Category M1, in the same lane with a relative speed above that speed up to which the subject vehicle is able to avoid the collision, can be anticipated 0.8 seconds ahead of an emergency braking, the collision warning shall be as specified in Paragraph 5.5.1.</w:t>
      </w:r>
      <w:r w:rsidRPr="00E920F0">
        <w:rPr>
          <w:lang w:eastAsia="ja-JP"/>
        </w:rPr>
        <w:t xml:space="preserve">, and shall be provided </w:t>
      </w:r>
      <w:r w:rsidRPr="00E920F0">
        <w:t>at the latest 0</w:t>
      </w:r>
      <w:r w:rsidR="00AF401A">
        <w:t>.</w:t>
      </w:r>
      <w:r w:rsidRPr="00E920F0">
        <w:t>8 seconds before the</w:t>
      </w:r>
      <w:r w:rsidRPr="00E920F0">
        <w:rPr>
          <w:lang w:eastAsia="ja-JP"/>
        </w:rPr>
        <w:t xml:space="preserve"> </w:t>
      </w:r>
      <w:r w:rsidRPr="00E920F0">
        <w:t>start of</w:t>
      </w:r>
      <w:r w:rsidRPr="00E920F0">
        <w:rPr>
          <w:lang w:eastAsia="ja-JP"/>
        </w:rPr>
        <w:t xml:space="preserve"> </w:t>
      </w:r>
      <w:r w:rsidRPr="00E920F0">
        <w:t>emergency</w:t>
      </w:r>
      <w:r w:rsidRPr="00E920F0">
        <w:rPr>
          <w:lang w:eastAsia="ja-JP"/>
        </w:rPr>
        <w:t xml:space="preserve"> </w:t>
      </w:r>
      <w:r w:rsidRPr="00E920F0">
        <w:t>braking.</w:t>
      </w:r>
    </w:p>
    <w:p w14:paraId="3A5F9C98" w14:textId="77777777" w:rsidR="007C7944" w:rsidRPr="00E920F0" w:rsidRDefault="007C7944" w:rsidP="00EF04EC">
      <w:pPr>
        <w:spacing w:after="120"/>
        <w:ind w:left="2268" w:right="1134"/>
        <w:jc w:val="both"/>
      </w:pPr>
      <w:r w:rsidRPr="00E920F0">
        <w:t>However, in case the collision cannot be anticipated 0.8 seconds ahead of an emergency braking, the collision warning shall be issued immediately after the detection.</w:t>
      </w:r>
    </w:p>
    <w:p w14:paraId="01073FBA" w14:textId="77777777" w:rsidR="007C7944" w:rsidRPr="00E920F0" w:rsidRDefault="007C7944" w:rsidP="00EF04EC">
      <w:pPr>
        <w:spacing w:after="120"/>
        <w:ind w:left="2268" w:right="1134"/>
        <w:jc w:val="both"/>
      </w:pPr>
      <w:bookmarkStart w:id="9" w:name="_Hlk529888267"/>
      <w:r w:rsidRPr="00E920F0">
        <w:rPr>
          <w:bCs/>
        </w:rPr>
        <w:t>The collision warning may be aborted if the conditions prevailing a collision are no longer present.</w:t>
      </w:r>
      <w:bookmarkEnd w:id="9"/>
    </w:p>
    <w:p w14:paraId="0E246125" w14:textId="77777777" w:rsidR="007C7944" w:rsidRPr="00E920F0" w:rsidRDefault="007C7944" w:rsidP="00EF04EC">
      <w:pPr>
        <w:spacing w:after="120"/>
        <w:ind w:left="2268" w:right="1134" w:hanging="1134"/>
        <w:jc w:val="both"/>
      </w:pPr>
      <w:r w:rsidRPr="00E920F0">
        <w:t xml:space="preserve">5.2.1.2. </w:t>
      </w:r>
      <w:r w:rsidRPr="00E920F0">
        <w:tab/>
        <w:t xml:space="preserve">Emergency braking </w:t>
      </w:r>
    </w:p>
    <w:p w14:paraId="24AF801E" w14:textId="77777777" w:rsidR="007C7944" w:rsidRPr="00E920F0" w:rsidRDefault="007C7944" w:rsidP="00EF04EC">
      <w:pPr>
        <w:spacing w:after="120"/>
        <w:ind w:left="2268" w:right="1134"/>
        <w:jc w:val="both"/>
      </w:pPr>
      <w:r w:rsidRPr="00E920F0">
        <w:t>When the system has detected the possibility of an imminent collision, there shall be a braking demand of at least</w:t>
      </w:r>
      <w:bookmarkStart w:id="10" w:name="_Hlk529925490"/>
      <w:r w:rsidRPr="00E920F0">
        <w:t xml:space="preserve"> 5.0 m/s²</w:t>
      </w:r>
      <w:bookmarkEnd w:id="10"/>
      <w:r w:rsidRPr="00E920F0">
        <w:t xml:space="preserve"> to</w:t>
      </w:r>
      <w:r w:rsidRPr="00E920F0">
        <w:rPr>
          <w:lang w:eastAsia="ja-JP"/>
        </w:rPr>
        <w:t xml:space="preserve"> the service braking system of the vehicle.</w:t>
      </w:r>
    </w:p>
    <w:p w14:paraId="7BD2BC4D" w14:textId="77777777" w:rsidR="007C7944" w:rsidRPr="00E920F0" w:rsidRDefault="007C7944" w:rsidP="00EF04EC">
      <w:pPr>
        <w:spacing w:after="120"/>
        <w:ind w:left="2268" w:right="1134" w:hanging="20"/>
        <w:jc w:val="both"/>
        <w:rPr>
          <w:bCs/>
        </w:rPr>
      </w:pPr>
      <w:bookmarkStart w:id="11" w:name="_Hlk530134367"/>
      <w:r w:rsidRPr="00E920F0">
        <w:rPr>
          <w:bCs/>
        </w:rPr>
        <w:t>The emergency braking may be aborted if the conditions prevailing a collision are no longer present</w:t>
      </w:r>
      <w:bookmarkEnd w:id="11"/>
      <w:r w:rsidRPr="00E920F0">
        <w:rPr>
          <w:bCs/>
        </w:rPr>
        <w:t>.</w:t>
      </w:r>
    </w:p>
    <w:p w14:paraId="5E8EBD69" w14:textId="513C0071" w:rsidR="007C7944" w:rsidRPr="00E920F0" w:rsidRDefault="007C7944" w:rsidP="00EF04EC">
      <w:pPr>
        <w:spacing w:after="120"/>
        <w:ind w:left="2268" w:right="1134"/>
        <w:jc w:val="both"/>
      </w:pPr>
      <w:r w:rsidRPr="00E920F0">
        <w:lastRenderedPageBreak/>
        <w:t xml:space="preserve">This shall be tested in accordance with </w:t>
      </w:r>
      <w:r w:rsidR="00AF401A">
        <w:t>p</w:t>
      </w:r>
      <w:r w:rsidRPr="00E920F0">
        <w:t xml:space="preserve">aragraphs 6.4. and 6.5. of this Regulation. </w:t>
      </w:r>
    </w:p>
    <w:p w14:paraId="250548E0" w14:textId="77777777" w:rsidR="007C7944" w:rsidRPr="00E920F0" w:rsidRDefault="007C7944" w:rsidP="00EF04EC">
      <w:pPr>
        <w:spacing w:after="120"/>
        <w:ind w:left="2268" w:right="1134" w:hanging="1134"/>
        <w:jc w:val="both"/>
      </w:pPr>
      <w:r w:rsidRPr="00E920F0">
        <w:t xml:space="preserve">5.2.1.3. </w:t>
      </w:r>
      <w:r w:rsidRPr="00E920F0">
        <w:tab/>
        <w:t xml:space="preserve">Speed </w:t>
      </w:r>
    </w:p>
    <w:p w14:paraId="56C98A26" w14:textId="05E9E059" w:rsidR="007C7944" w:rsidRPr="00E920F0" w:rsidRDefault="007C7944" w:rsidP="00EF04EC">
      <w:pPr>
        <w:spacing w:after="120"/>
        <w:ind w:left="2268" w:right="1134"/>
        <w:jc w:val="both"/>
      </w:pPr>
      <w:r w:rsidRPr="00E920F0">
        <w:t>The system shall be active at least within the vehicle speed range between 10</w:t>
      </w:r>
      <w:r w:rsidRPr="00E920F0">
        <w:rPr>
          <w:b/>
        </w:rPr>
        <w:t> </w:t>
      </w:r>
      <w:r w:rsidRPr="00E920F0">
        <w:t xml:space="preserve">km/h and 60 km/h and at all vehicle load conditions, </w:t>
      </w:r>
      <w:r w:rsidRPr="00327F25">
        <w:rPr>
          <w:b/>
          <w:strike/>
          <w:color w:val="FF0000"/>
        </w:rPr>
        <w:t>[</w:t>
      </w:r>
      <w:r w:rsidRPr="00E920F0">
        <w:t>unless manually deactivated as per Paragraph 5.4.</w:t>
      </w:r>
      <w:r w:rsidRPr="00327F25">
        <w:rPr>
          <w:b/>
          <w:bCs/>
          <w:strike/>
          <w:color w:val="FF0000"/>
        </w:rPr>
        <w:t>]</w:t>
      </w:r>
    </w:p>
    <w:p w14:paraId="0CC5A64E" w14:textId="77777777" w:rsidR="007C7944" w:rsidRPr="00E920F0" w:rsidRDefault="007C7944" w:rsidP="00EF04EC">
      <w:pPr>
        <w:tabs>
          <w:tab w:val="left" w:pos="3828"/>
        </w:tabs>
        <w:spacing w:after="120"/>
        <w:ind w:left="2268" w:right="1134" w:hanging="1134"/>
        <w:jc w:val="both"/>
      </w:pPr>
      <w:r w:rsidRPr="00E920F0">
        <w:t>5.2.1.4.</w:t>
      </w:r>
      <w:r w:rsidRPr="00E920F0">
        <w:tab/>
        <w:t xml:space="preserve">Speed reduction by braking demand </w:t>
      </w:r>
    </w:p>
    <w:p w14:paraId="1589B14A" w14:textId="1126AEF1" w:rsidR="007C7944" w:rsidRPr="00E920F0" w:rsidRDefault="007C7944" w:rsidP="00EF04EC">
      <w:pPr>
        <w:spacing w:after="120"/>
        <w:ind w:left="2268" w:right="1134"/>
        <w:jc w:val="both"/>
      </w:pPr>
      <w:bookmarkStart w:id="12" w:name="_Hlk526493385"/>
      <w:r w:rsidRPr="00E920F0">
        <w:t xml:space="preserve">When the system is activated, </w:t>
      </w:r>
      <w:bookmarkEnd w:id="12"/>
      <w:r w:rsidRPr="00E920F0">
        <w:t>the AEBS shall be able to achieve the maximum relative impact speed as shown in the following table</w:t>
      </w:r>
      <w:r w:rsidR="00AF401A">
        <w:t>:</w:t>
      </w:r>
      <w:r w:rsidRPr="00E920F0">
        <w:t xml:space="preserve"> </w:t>
      </w:r>
    </w:p>
    <w:p w14:paraId="5E632B23" w14:textId="3A28998B" w:rsidR="007C7944" w:rsidRPr="00E920F0" w:rsidRDefault="00D06574" w:rsidP="00D06574">
      <w:pPr>
        <w:spacing w:after="120"/>
        <w:ind w:left="2808" w:right="1134" w:hanging="540"/>
        <w:jc w:val="both"/>
      </w:pPr>
      <w:r w:rsidRPr="00E920F0">
        <w:rPr>
          <w:rFonts w:ascii="Symbol" w:hAnsi="Symbol"/>
        </w:rPr>
        <w:t></w:t>
      </w:r>
      <w:r w:rsidRPr="00E920F0">
        <w:rPr>
          <w:rFonts w:ascii="Symbol" w:hAnsi="Symbol"/>
        </w:rPr>
        <w:tab/>
      </w:r>
      <w:r w:rsidR="007C7944" w:rsidRPr="00E920F0">
        <w:t>for collisions with constantly travelling or stationary targets</w:t>
      </w:r>
      <w:r w:rsidR="00AF401A">
        <w:t>;</w:t>
      </w:r>
    </w:p>
    <w:p w14:paraId="1D7AD3F4" w14:textId="3614A396" w:rsidR="007C7944" w:rsidRPr="00E920F0" w:rsidRDefault="00D06574" w:rsidP="00D06574">
      <w:pPr>
        <w:spacing w:after="120"/>
        <w:ind w:left="2808" w:right="1134" w:hanging="540"/>
        <w:jc w:val="both"/>
      </w:pPr>
      <w:bookmarkStart w:id="13" w:name="_Hlk526243406"/>
      <w:r w:rsidRPr="00E920F0">
        <w:rPr>
          <w:rFonts w:ascii="Symbol" w:hAnsi="Symbol"/>
        </w:rPr>
        <w:t></w:t>
      </w:r>
      <w:r w:rsidRPr="00E920F0">
        <w:rPr>
          <w:rFonts w:ascii="Symbol" w:hAnsi="Symbol"/>
        </w:rPr>
        <w:tab/>
      </w:r>
      <w:r w:rsidR="00AF401A">
        <w:t>on dry roads;</w:t>
      </w:r>
    </w:p>
    <w:p w14:paraId="0C22033F" w14:textId="55659BBE" w:rsidR="007C7944" w:rsidRPr="00E920F0" w:rsidRDefault="00D06574" w:rsidP="00D06574">
      <w:pPr>
        <w:spacing w:after="120"/>
        <w:ind w:left="2808" w:right="1134" w:hanging="540"/>
        <w:jc w:val="both"/>
      </w:pPr>
      <w:bookmarkStart w:id="14" w:name="_Hlk529968340"/>
      <w:bookmarkStart w:id="15" w:name="_Hlk529922239"/>
      <w:r w:rsidRPr="00E920F0">
        <w:rPr>
          <w:rFonts w:ascii="Symbol" w:hAnsi="Symbol"/>
        </w:rPr>
        <w:t></w:t>
      </w:r>
      <w:r w:rsidRPr="00E920F0">
        <w:rPr>
          <w:rFonts w:ascii="Symbol" w:hAnsi="Symbol"/>
        </w:rPr>
        <w:tab/>
      </w:r>
      <w:r w:rsidR="007C7944" w:rsidRPr="00E920F0">
        <w:t>in</w:t>
      </w:r>
      <w:r w:rsidR="00AF401A">
        <w:t xml:space="preserve"> laden and unladen conditions;</w:t>
      </w:r>
    </w:p>
    <w:p w14:paraId="0FE345EE" w14:textId="68FD384C" w:rsidR="007C7944" w:rsidRPr="00E920F0" w:rsidRDefault="00D06574" w:rsidP="00D06574">
      <w:pPr>
        <w:spacing w:after="120"/>
        <w:ind w:left="2808" w:right="1134" w:hanging="540"/>
        <w:jc w:val="both"/>
      </w:pPr>
      <w:r w:rsidRPr="00E920F0">
        <w:rPr>
          <w:rFonts w:ascii="Symbol" w:hAnsi="Symbol"/>
        </w:rPr>
        <w:t></w:t>
      </w:r>
      <w:r w:rsidRPr="00E920F0">
        <w:rPr>
          <w:rFonts w:ascii="Symbol" w:hAnsi="Symbol"/>
        </w:rPr>
        <w:tab/>
      </w:r>
      <w:r w:rsidR="007C7944" w:rsidRPr="00E920F0">
        <w:t>in situations where the vehicle longitudinal centre planes are displaced by not more than 0.2 m</w:t>
      </w:r>
      <w:r w:rsidR="00AF401A">
        <w:t>;</w:t>
      </w:r>
      <w:r w:rsidR="007C7944" w:rsidRPr="00E920F0">
        <w:t xml:space="preserve"> and/or</w:t>
      </w:r>
    </w:p>
    <w:bookmarkEnd w:id="14"/>
    <w:p w14:paraId="1CFE7E39" w14:textId="6BDF1A34" w:rsidR="007C7944" w:rsidRPr="00E920F0" w:rsidRDefault="00D06574" w:rsidP="00D06574">
      <w:pPr>
        <w:spacing w:after="120"/>
        <w:ind w:left="2808" w:right="1134" w:hanging="540"/>
        <w:jc w:val="both"/>
      </w:pPr>
      <w:r w:rsidRPr="00E920F0">
        <w:rPr>
          <w:rFonts w:ascii="Symbol" w:hAnsi="Symbol"/>
        </w:rPr>
        <w:t></w:t>
      </w:r>
      <w:r w:rsidRPr="00E920F0">
        <w:rPr>
          <w:rFonts w:ascii="Symbol" w:hAnsi="Symbol"/>
        </w:rPr>
        <w:tab/>
      </w:r>
      <w:r w:rsidR="007C7944" w:rsidRPr="00E920F0">
        <w:t>in ambient illumination conditions of at least 1000 Lux</w:t>
      </w:r>
      <w:r w:rsidR="00AF401A">
        <w:t>.</w:t>
      </w:r>
    </w:p>
    <w:p w14:paraId="46AD3902" w14:textId="46491E7F" w:rsidR="007C7944" w:rsidRPr="00E920F0" w:rsidRDefault="00AF401A" w:rsidP="00AF401A">
      <w:pPr>
        <w:spacing w:after="120"/>
        <w:ind w:left="2268" w:right="1134"/>
        <w:jc w:val="both"/>
      </w:pPr>
      <w:bookmarkStart w:id="16" w:name="_Hlk526242872"/>
      <w:bookmarkStart w:id="17" w:name="_Hlk529922355"/>
      <w:bookmarkEnd w:id="15"/>
      <w:r>
        <w:tab/>
      </w:r>
      <w:r w:rsidR="007C7944" w:rsidRPr="00E920F0">
        <w:t>It is recognised that the performances required in this table may not be fully achieved in other conditions than those listed above. However</w:t>
      </w:r>
      <w:r>
        <w:t>,</w:t>
      </w:r>
      <w:r w:rsidR="007C7944" w:rsidRPr="00E920F0">
        <w:t xml:space="preserve"> the system shall not deactivate or drastically change the control strategy in these other conditions.</w:t>
      </w:r>
      <w:bookmarkEnd w:id="16"/>
      <w:r w:rsidR="007C7944" w:rsidRPr="00E920F0">
        <w:t xml:space="preserve"> This shall be demonstrated in accordance with Annex 3 of this Regulation.</w:t>
      </w:r>
      <w:bookmarkEnd w:id="17"/>
    </w:p>
    <w:p w14:paraId="7E70CFA6" w14:textId="77777777" w:rsidR="007C7944" w:rsidRPr="00D853E7" w:rsidRDefault="007C7944" w:rsidP="002C17EE">
      <w:pPr>
        <w:widowControl w:val="0"/>
        <w:suppressAutoHyphens w:val="0"/>
        <w:spacing w:after="120" w:line="240" w:lineRule="auto"/>
        <w:ind w:left="1134"/>
        <w:jc w:val="both"/>
        <w:rPr>
          <w:b/>
          <w:bCs/>
          <w:kern w:val="2"/>
          <w:lang w:eastAsia="ja-JP"/>
        </w:rPr>
      </w:pPr>
      <w:r w:rsidRPr="00D853E7">
        <w:rPr>
          <w:b/>
          <w:bCs/>
          <w:kern w:val="2"/>
          <w:lang w:eastAsia="ja-JP"/>
        </w:rPr>
        <w:t>Maximum relative Impact Speed (km/h) for M</w:t>
      </w:r>
      <w:r w:rsidRPr="00AF401A">
        <w:rPr>
          <w:b/>
          <w:bCs/>
          <w:kern w:val="2"/>
          <w:vertAlign w:val="subscript"/>
          <w:lang w:eastAsia="ja-JP"/>
        </w:rPr>
        <w:t>1</w:t>
      </w:r>
      <w:r w:rsidRPr="00D853E7">
        <w:rPr>
          <w:b/>
          <w:bCs/>
          <w:kern w:val="2"/>
          <w:lang w:eastAsia="ja-JP"/>
        </w:rPr>
        <w:t xml:space="preserve"> vehicle</w:t>
      </w:r>
    </w:p>
    <w:tbl>
      <w:tblPr>
        <w:tblW w:w="836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559"/>
      </w:tblGrid>
      <w:tr w:rsidR="007C7944" w:rsidRPr="00E920F0" w14:paraId="666C7852" w14:textId="77777777" w:rsidTr="00F1639F">
        <w:tc>
          <w:tcPr>
            <w:tcW w:w="1701" w:type="dxa"/>
            <w:vMerge w:val="restart"/>
            <w:tcBorders>
              <w:top w:val="single" w:sz="4" w:space="0" w:color="auto"/>
              <w:left w:val="single" w:sz="4" w:space="0" w:color="auto"/>
              <w:right w:val="single" w:sz="4" w:space="0" w:color="auto"/>
            </w:tcBorders>
            <w:shd w:val="clear" w:color="auto" w:fill="auto"/>
          </w:tcPr>
          <w:p w14:paraId="48DB0FE9" w14:textId="77777777" w:rsidR="007C7944" w:rsidRPr="00D853E7" w:rsidRDefault="007C7944" w:rsidP="002C17EE">
            <w:pPr>
              <w:widowControl w:val="0"/>
              <w:suppressAutoHyphens w:val="0"/>
              <w:spacing w:line="240" w:lineRule="auto"/>
              <w:ind w:left="-112"/>
              <w:jc w:val="center"/>
              <w:rPr>
                <w:bCs/>
                <w:i/>
                <w:iCs/>
                <w:kern w:val="2"/>
                <w:sz w:val="16"/>
                <w:szCs w:val="16"/>
                <w:lang w:eastAsia="ja-JP"/>
              </w:rPr>
            </w:pPr>
            <w:r w:rsidRPr="00D853E7">
              <w:rPr>
                <w:bCs/>
                <w:i/>
                <w:iCs/>
                <w:kern w:val="2"/>
                <w:sz w:val="16"/>
                <w:szCs w:val="16"/>
                <w:lang w:eastAsia="ja-JP"/>
              </w:rPr>
              <w:t>Relative Speed</w:t>
            </w:r>
          </w:p>
          <w:p w14:paraId="16FE3A2F" w14:textId="77777777" w:rsidR="007C7944" w:rsidRPr="00D853E7" w:rsidRDefault="007C7944" w:rsidP="002C17EE">
            <w:pPr>
              <w:widowControl w:val="0"/>
              <w:spacing w:line="240" w:lineRule="auto"/>
              <w:ind w:left="-112"/>
              <w:jc w:val="center"/>
              <w:rPr>
                <w:bCs/>
                <w:i/>
                <w:iCs/>
                <w:kern w:val="2"/>
                <w:sz w:val="16"/>
                <w:szCs w:val="16"/>
                <w:lang w:eastAsia="ja-JP"/>
              </w:rPr>
            </w:pPr>
            <w:r w:rsidRPr="00D853E7">
              <w:rPr>
                <w:bCs/>
                <w:i/>
                <w:iCs/>
                <w:kern w:val="2"/>
                <w:sz w:val="16"/>
                <w:szCs w:val="16"/>
                <w:lang w:eastAsia="ja-JP"/>
              </w:rPr>
              <w:t>(km/h)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0ADD10"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Stationary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CF8D4C"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Moving</w:t>
            </w:r>
          </w:p>
        </w:tc>
      </w:tr>
      <w:tr w:rsidR="007C7944" w:rsidRPr="00E920F0" w14:paraId="326B44EB" w14:textId="77777777" w:rsidTr="00F1639F">
        <w:tc>
          <w:tcPr>
            <w:tcW w:w="1701" w:type="dxa"/>
            <w:vMerge/>
            <w:tcBorders>
              <w:left w:val="single" w:sz="4" w:space="0" w:color="auto"/>
              <w:bottom w:val="single" w:sz="4" w:space="0" w:color="auto"/>
              <w:right w:val="single" w:sz="4" w:space="0" w:color="auto"/>
            </w:tcBorders>
            <w:shd w:val="clear" w:color="auto" w:fill="auto"/>
            <w:vAlign w:val="center"/>
            <w:hideMark/>
          </w:tcPr>
          <w:p w14:paraId="6A50C837" w14:textId="77777777" w:rsidR="007C7944" w:rsidRPr="00D853E7" w:rsidRDefault="007C7944" w:rsidP="002C17EE">
            <w:pPr>
              <w:widowControl w:val="0"/>
              <w:suppressAutoHyphens w:val="0"/>
              <w:spacing w:line="240" w:lineRule="auto"/>
              <w:ind w:left="-112"/>
              <w:jc w:val="center"/>
              <w:rPr>
                <w:bCs/>
                <w:i/>
                <w:iCs/>
                <w:kern w:val="2"/>
                <w:sz w:val="16"/>
                <w:szCs w:val="16"/>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CB6F"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Laden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38EA"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Unladen</w:t>
            </w:r>
          </w:p>
          <w:p w14:paraId="581E4FCF" w14:textId="77777777" w:rsidR="007C7944" w:rsidRPr="00D853E7" w:rsidRDefault="007C7944" w:rsidP="00715499">
            <w:pPr>
              <w:widowControl w:val="0"/>
              <w:suppressAutoHyphens w:val="0"/>
              <w:spacing w:line="240" w:lineRule="auto"/>
              <w:jc w:val="center"/>
              <w:rPr>
                <w:bCs/>
                <w:i/>
                <w:iCs/>
                <w:kern w:val="2"/>
                <w:sz w:val="16"/>
                <w:szCs w:val="16"/>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9A22"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Laden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CD55" w14:textId="77777777" w:rsidR="007C7944" w:rsidRPr="00D853E7" w:rsidRDefault="007C7944" w:rsidP="00715499">
            <w:pPr>
              <w:widowControl w:val="0"/>
              <w:suppressAutoHyphens w:val="0"/>
              <w:spacing w:line="240" w:lineRule="auto"/>
              <w:jc w:val="center"/>
              <w:rPr>
                <w:bCs/>
                <w:i/>
                <w:iCs/>
                <w:kern w:val="2"/>
                <w:sz w:val="16"/>
                <w:szCs w:val="16"/>
                <w:lang w:eastAsia="ja-JP"/>
              </w:rPr>
            </w:pPr>
            <w:r w:rsidRPr="00D853E7">
              <w:rPr>
                <w:bCs/>
                <w:i/>
                <w:iCs/>
                <w:kern w:val="2"/>
                <w:sz w:val="16"/>
                <w:szCs w:val="16"/>
                <w:lang w:eastAsia="ja-JP"/>
              </w:rPr>
              <w:t>Unladen</w:t>
            </w:r>
          </w:p>
        </w:tc>
      </w:tr>
      <w:tr w:rsidR="007C7944" w:rsidRPr="00E920F0" w14:paraId="039841CA"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83FBBC5"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10</w:t>
            </w:r>
          </w:p>
        </w:tc>
        <w:tc>
          <w:tcPr>
            <w:tcW w:w="1701" w:type="dxa"/>
            <w:tcBorders>
              <w:top w:val="single" w:sz="4" w:space="0" w:color="auto"/>
            </w:tcBorders>
            <w:shd w:val="clear" w:color="auto" w:fill="auto"/>
          </w:tcPr>
          <w:p w14:paraId="20134A96" w14:textId="1BB126C0"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tcBorders>
            <w:shd w:val="clear" w:color="auto" w:fill="auto"/>
          </w:tcPr>
          <w:p w14:paraId="1F21240D" w14:textId="0415D8AB"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70CC1B" w14:textId="2303E0A8"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tcBorders>
              <w:top w:val="single" w:sz="4" w:space="0" w:color="auto"/>
            </w:tcBorders>
            <w:shd w:val="clear" w:color="auto" w:fill="auto"/>
          </w:tcPr>
          <w:p w14:paraId="6353094A" w14:textId="14C967A8"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2CF16C9D"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209710"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15</w:t>
            </w:r>
          </w:p>
        </w:tc>
        <w:tc>
          <w:tcPr>
            <w:tcW w:w="1701" w:type="dxa"/>
            <w:shd w:val="clear" w:color="auto" w:fill="auto"/>
          </w:tcPr>
          <w:p w14:paraId="144FE887" w14:textId="739A4888"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589840DC" w14:textId="4F146A7C"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D2324" w14:textId="61AC9547"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013A1983" w14:textId="36332DB6"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4CD1B80D"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4E09B74"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20</w:t>
            </w:r>
          </w:p>
        </w:tc>
        <w:tc>
          <w:tcPr>
            <w:tcW w:w="1701" w:type="dxa"/>
            <w:shd w:val="clear" w:color="auto" w:fill="auto"/>
          </w:tcPr>
          <w:p w14:paraId="77B87D01" w14:textId="56E89F1F"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7BA07902" w14:textId="2852C2D2"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4F466C" w14:textId="0BD9FEB4"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3A4D9173" w14:textId="1B7ACF95"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541793E5"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8EAB4F"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25</w:t>
            </w:r>
          </w:p>
        </w:tc>
        <w:tc>
          <w:tcPr>
            <w:tcW w:w="1701" w:type="dxa"/>
            <w:shd w:val="clear" w:color="auto" w:fill="auto"/>
          </w:tcPr>
          <w:p w14:paraId="104EAE59" w14:textId="5CF87202"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35834C19" w14:textId="5E74FD91"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B24AA" w14:textId="66B8E6B0"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0B8A4F79" w14:textId="125E7AFB"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660B62B7"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791A836"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30</w:t>
            </w:r>
          </w:p>
        </w:tc>
        <w:tc>
          <w:tcPr>
            <w:tcW w:w="1701" w:type="dxa"/>
            <w:shd w:val="clear" w:color="auto" w:fill="auto"/>
          </w:tcPr>
          <w:p w14:paraId="19EEE84D" w14:textId="256D8C00"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7D528CCA" w14:textId="0CE01CA1"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011C6" w14:textId="627284D1"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2EE6C474" w14:textId="5DB01FF5"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05FB0C7F"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DD6F8BF"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35</w:t>
            </w:r>
          </w:p>
        </w:tc>
        <w:tc>
          <w:tcPr>
            <w:tcW w:w="1701" w:type="dxa"/>
            <w:shd w:val="clear" w:color="auto" w:fill="auto"/>
          </w:tcPr>
          <w:p w14:paraId="1B11914E" w14:textId="114939A8"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0C000F9E" w14:textId="428F8D0D"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3CF4D" w14:textId="10E44AA5"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0514B1F1" w14:textId="0B953898"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766A02C8"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1B227B"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40</w:t>
            </w:r>
          </w:p>
        </w:tc>
        <w:tc>
          <w:tcPr>
            <w:tcW w:w="1701" w:type="dxa"/>
            <w:shd w:val="clear" w:color="auto" w:fill="auto"/>
          </w:tcPr>
          <w:p w14:paraId="2B0680F5" w14:textId="4906218A"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shd w:val="clear" w:color="auto" w:fill="auto"/>
          </w:tcPr>
          <w:p w14:paraId="338DFA4A" w14:textId="6A3E25A5"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C7C711" w14:textId="77CCC421"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559" w:type="dxa"/>
            <w:shd w:val="clear" w:color="auto" w:fill="auto"/>
          </w:tcPr>
          <w:p w14:paraId="532CBD61" w14:textId="10F98ED4"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0B9711CA"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F9BCF9"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42</w:t>
            </w:r>
          </w:p>
        </w:tc>
        <w:tc>
          <w:tcPr>
            <w:tcW w:w="1701" w:type="dxa"/>
            <w:shd w:val="clear" w:color="auto" w:fill="auto"/>
          </w:tcPr>
          <w:p w14:paraId="16D3824A" w14:textId="77777777" w:rsidR="007C7944" w:rsidRPr="00E920F0" w:rsidRDefault="007C7944" w:rsidP="00715499">
            <w:pPr>
              <w:jc w:val="center"/>
              <w:rPr>
                <w:kern w:val="2"/>
              </w:rPr>
            </w:pPr>
            <w:r w:rsidRPr="00E920F0">
              <w:rPr>
                <w:kern w:val="2"/>
              </w:rPr>
              <w:t>10.00</w:t>
            </w:r>
          </w:p>
        </w:tc>
        <w:tc>
          <w:tcPr>
            <w:tcW w:w="1701" w:type="dxa"/>
            <w:shd w:val="clear" w:color="auto" w:fill="auto"/>
          </w:tcPr>
          <w:p w14:paraId="4B39FE97" w14:textId="1AC647F4" w:rsidR="007C7944" w:rsidRPr="00E920F0" w:rsidRDefault="007C7944" w:rsidP="00715499">
            <w:pPr>
              <w:jc w:val="center"/>
              <w:rPr>
                <w:kern w:val="2"/>
              </w:rPr>
            </w:pPr>
            <w:r w:rsidRPr="00E920F0">
              <w:rPr>
                <w:kern w:val="2"/>
              </w:rPr>
              <w:t>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8B90E" w14:textId="77777777" w:rsidR="007C7944" w:rsidRPr="00E920F0" w:rsidRDefault="007C7944" w:rsidP="00715499">
            <w:pPr>
              <w:jc w:val="center"/>
              <w:rPr>
                <w:kern w:val="2"/>
              </w:rPr>
            </w:pPr>
            <w:r w:rsidRPr="00E920F0">
              <w:rPr>
                <w:kern w:val="2"/>
              </w:rPr>
              <w:t>-</w:t>
            </w:r>
          </w:p>
        </w:tc>
        <w:tc>
          <w:tcPr>
            <w:tcW w:w="1559" w:type="dxa"/>
            <w:shd w:val="clear" w:color="auto" w:fill="auto"/>
          </w:tcPr>
          <w:p w14:paraId="1D100B88" w14:textId="2E1C1894" w:rsidR="007C7944" w:rsidRPr="00E920F0" w:rsidRDefault="007C7944" w:rsidP="00715499">
            <w:pPr>
              <w:jc w:val="center"/>
              <w:rPr>
                <w:kern w:val="2"/>
              </w:rPr>
            </w:pPr>
            <w:r w:rsidRPr="00E920F0">
              <w:rPr>
                <w:kern w:val="2"/>
              </w:rPr>
              <w:t>0</w:t>
            </w:r>
            <w:r w:rsidR="00D853E7">
              <w:rPr>
                <w:kern w:val="2"/>
              </w:rPr>
              <w:t>.</w:t>
            </w:r>
            <w:r w:rsidRPr="00E920F0">
              <w:rPr>
                <w:kern w:val="2"/>
              </w:rPr>
              <w:t>00</w:t>
            </w:r>
          </w:p>
        </w:tc>
      </w:tr>
      <w:tr w:rsidR="007C7944" w:rsidRPr="00E920F0" w14:paraId="03E094FF"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921A65"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45</w:t>
            </w:r>
          </w:p>
        </w:tc>
        <w:tc>
          <w:tcPr>
            <w:tcW w:w="1701" w:type="dxa"/>
            <w:shd w:val="clear" w:color="auto" w:fill="auto"/>
          </w:tcPr>
          <w:p w14:paraId="290B6E62" w14:textId="02DC986D" w:rsidR="007C7944" w:rsidRPr="00E920F0" w:rsidRDefault="007C7944" w:rsidP="00715499">
            <w:pPr>
              <w:jc w:val="center"/>
              <w:rPr>
                <w:kern w:val="2"/>
              </w:rPr>
            </w:pPr>
            <w:r w:rsidRPr="00E920F0">
              <w:rPr>
                <w:kern w:val="2"/>
              </w:rPr>
              <w:t>15</w:t>
            </w:r>
            <w:r w:rsidR="00D853E7">
              <w:rPr>
                <w:kern w:val="2"/>
              </w:rPr>
              <w:t>.</w:t>
            </w:r>
            <w:r w:rsidRPr="00E920F0">
              <w:rPr>
                <w:kern w:val="2"/>
              </w:rPr>
              <w:t>00</w:t>
            </w:r>
          </w:p>
        </w:tc>
        <w:tc>
          <w:tcPr>
            <w:tcW w:w="1701" w:type="dxa"/>
            <w:shd w:val="clear" w:color="auto" w:fill="auto"/>
          </w:tcPr>
          <w:p w14:paraId="36966956" w14:textId="466332D4" w:rsidR="007C7944" w:rsidRPr="00E920F0" w:rsidRDefault="007C7944" w:rsidP="00715499">
            <w:pPr>
              <w:jc w:val="center"/>
              <w:rPr>
                <w:kern w:val="2"/>
              </w:rPr>
            </w:pPr>
            <w:r w:rsidRPr="00E920F0">
              <w:rPr>
                <w:kern w:val="2"/>
              </w:rPr>
              <w:t>15</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3E9E0"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c>
          <w:tcPr>
            <w:tcW w:w="1559" w:type="dxa"/>
            <w:shd w:val="clear" w:color="auto" w:fill="auto"/>
          </w:tcPr>
          <w:p w14:paraId="054003DB"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r>
      <w:tr w:rsidR="007C7944" w:rsidRPr="00E920F0" w14:paraId="1698069C"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C0A319"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50</w:t>
            </w:r>
          </w:p>
        </w:tc>
        <w:tc>
          <w:tcPr>
            <w:tcW w:w="1701" w:type="dxa"/>
            <w:tcBorders>
              <w:bottom w:val="single" w:sz="4" w:space="0" w:color="auto"/>
            </w:tcBorders>
            <w:shd w:val="clear" w:color="auto" w:fill="auto"/>
          </w:tcPr>
          <w:p w14:paraId="4E3DD338" w14:textId="67418FA0" w:rsidR="007C7944" w:rsidRPr="00E920F0" w:rsidRDefault="007C7944" w:rsidP="00715499">
            <w:pPr>
              <w:jc w:val="center"/>
              <w:rPr>
                <w:kern w:val="2"/>
              </w:rPr>
            </w:pPr>
            <w:r w:rsidRPr="00E920F0">
              <w:rPr>
                <w:kern w:val="2"/>
              </w:rPr>
              <w:t>25</w:t>
            </w:r>
            <w:r w:rsidR="00D853E7">
              <w:rPr>
                <w:kern w:val="2"/>
              </w:rPr>
              <w:t>.</w:t>
            </w:r>
            <w:r w:rsidRPr="00E920F0">
              <w:rPr>
                <w:kern w:val="2"/>
              </w:rPr>
              <w:t>00</w:t>
            </w:r>
          </w:p>
        </w:tc>
        <w:tc>
          <w:tcPr>
            <w:tcW w:w="1701" w:type="dxa"/>
            <w:tcBorders>
              <w:bottom w:val="single" w:sz="4" w:space="0" w:color="auto"/>
            </w:tcBorders>
            <w:shd w:val="clear" w:color="auto" w:fill="auto"/>
          </w:tcPr>
          <w:p w14:paraId="34DCDCB8" w14:textId="1C9F98FC" w:rsidR="007C7944" w:rsidRPr="00E920F0" w:rsidRDefault="007C7944" w:rsidP="00715499">
            <w:pPr>
              <w:jc w:val="center"/>
              <w:rPr>
                <w:kern w:val="2"/>
              </w:rPr>
            </w:pPr>
            <w:r w:rsidRPr="00E920F0">
              <w:rPr>
                <w:kern w:val="2"/>
              </w:rPr>
              <w:t>25</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0C3C5D"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c>
          <w:tcPr>
            <w:tcW w:w="1559" w:type="dxa"/>
            <w:tcBorders>
              <w:bottom w:val="single" w:sz="4" w:space="0" w:color="auto"/>
            </w:tcBorders>
            <w:shd w:val="clear" w:color="auto" w:fill="auto"/>
          </w:tcPr>
          <w:p w14:paraId="28747422"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r>
      <w:tr w:rsidR="007C7944" w:rsidRPr="00E920F0" w14:paraId="054DEE5F"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42425F"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55</w:t>
            </w:r>
          </w:p>
        </w:tc>
        <w:tc>
          <w:tcPr>
            <w:tcW w:w="1701" w:type="dxa"/>
            <w:shd w:val="clear" w:color="auto" w:fill="auto"/>
          </w:tcPr>
          <w:p w14:paraId="45F91D17" w14:textId="32E8D8EF" w:rsidR="007C7944" w:rsidRPr="00E920F0" w:rsidRDefault="007C7944" w:rsidP="00715499">
            <w:pPr>
              <w:jc w:val="center"/>
              <w:rPr>
                <w:kern w:val="2"/>
              </w:rPr>
            </w:pPr>
            <w:r w:rsidRPr="00E920F0">
              <w:rPr>
                <w:kern w:val="2"/>
              </w:rPr>
              <w:t>30</w:t>
            </w:r>
            <w:r w:rsidR="00D853E7">
              <w:rPr>
                <w:kern w:val="2"/>
              </w:rPr>
              <w:t>.</w:t>
            </w:r>
            <w:r w:rsidRPr="00E920F0">
              <w:rPr>
                <w:kern w:val="2"/>
              </w:rPr>
              <w:t>00</w:t>
            </w:r>
          </w:p>
        </w:tc>
        <w:tc>
          <w:tcPr>
            <w:tcW w:w="1701" w:type="dxa"/>
            <w:shd w:val="clear" w:color="auto" w:fill="auto"/>
          </w:tcPr>
          <w:p w14:paraId="00DDC863" w14:textId="3A9C44FC" w:rsidR="007C7944" w:rsidRPr="00E920F0" w:rsidRDefault="007C7944" w:rsidP="00715499">
            <w:pPr>
              <w:jc w:val="center"/>
              <w:rPr>
                <w:kern w:val="2"/>
              </w:rPr>
            </w:pPr>
            <w:r w:rsidRPr="00E920F0">
              <w:rPr>
                <w:kern w:val="2"/>
              </w:rPr>
              <w:t>30</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D26F3"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c>
          <w:tcPr>
            <w:tcW w:w="1559" w:type="dxa"/>
            <w:shd w:val="clear" w:color="auto" w:fill="auto"/>
          </w:tcPr>
          <w:p w14:paraId="2BAC1FD5" w14:textId="77777777" w:rsidR="007C7944" w:rsidRPr="00E920F0" w:rsidRDefault="007C7944" w:rsidP="00715499">
            <w:pPr>
              <w:widowControl w:val="0"/>
              <w:suppressAutoHyphens w:val="0"/>
              <w:spacing w:line="240" w:lineRule="auto"/>
              <w:jc w:val="center"/>
              <w:rPr>
                <w:b/>
                <w:kern w:val="2"/>
                <w:lang w:eastAsia="ja-JP"/>
              </w:rPr>
            </w:pPr>
            <w:r w:rsidRPr="00E920F0">
              <w:rPr>
                <w:b/>
                <w:kern w:val="2"/>
                <w:lang w:eastAsia="ja-JP"/>
              </w:rPr>
              <w:t>-</w:t>
            </w:r>
          </w:p>
        </w:tc>
      </w:tr>
      <w:tr w:rsidR="007C7944" w:rsidRPr="00E920F0" w14:paraId="1D40606E" w14:textId="77777777" w:rsidTr="00F1639F">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9BE6AA3" w14:textId="77777777" w:rsidR="007C7944" w:rsidRPr="00D853E7" w:rsidRDefault="007C7944" w:rsidP="002C17EE">
            <w:pPr>
              <w:widowControl w:val="0"/>
              <w:suppressAutoHyphens w:val="0"/>
              <w:spacing w:line="240" w:lineRule="auto"/>
              <w:ind w:left="-112"/>
              <w:jc w:val="center"/>
              <w:rPr>
                <w:bCs/>
                <w:kern w:val="2"/>
                <w:lang w:eastAsia="ja-JP"/>
              </w:rPr>
            </w:pPr>
            <w:r w:rsidRPr="00D853E7">
              <w:rPr>
                <w:bCs/>
                <w:kern w:val="2"/>
                <w:lang w:eastAsia="ja-JP"/>
              </w:rPr>
              <w:t>60</w:t>
            </w:r>
          </w:p>
        </w:tc>
        <w:tc>
          <w:tcPr>
            <w:tcW w:w="1701" w:type="dxa"/>
            <w:tcBorders>
              <w:bottom w:val="single" w:sz="4" w:space="0" w:color="auto"/>
            </w:tcBorders>
            <w:shd w:val="clear" w:color="auto" w:fill="auto"/>
          </w:tcPr>
          <w:p w14:paraId="390DA491" w14:textId="1FD74773" w:rsidR="007C7944" w:rsidRPr="00E920F0" w:rsidRDefault="007C7944" w:rsidP="00715499">
            <w:pPr>
              <w:jc w:val="center"/>
              <w:rPr>
                <w:kern w:val="2"/>
              </w:rPr>
            </w:pPr>
            <w:r w:rsidRPr="00E920F0">
              <w:rPr>
                <w:kern w:val="2"/>
              </w:rPr>
              <w:t>35</w:t>
            </w:r>
            <w:r w:rsidR="00D853E7">
              <w:rPr>
                <w:kern w:val="2"/>
              </w:rPr>
              <w:t>.</w:t>
            </w:r>
            <w:r w:rsidRPr="00E920F0">
              <w:rPr>
                <w:kern w:val="2"/>
              </w:rPr>
              <w:t>00</w:t>
            </w:r>
          </w:p>
        </w:tc>
        <w:tc>
          <w:tcPr>
            <w:tcW w:w="1701" w:type="dxa"/>
            <w:tcBorders>
              <w:bottom w:val="single" w:sz="4" w:space="0" w:color="auto"/>
            </w:tcBorders>
            <w:shd w:val="clear" w:color="auto" w:fill="auto"/>
          </w:tcPr>
          <w:p w14:paraId="5B6F0EBD" w14:textId="4F101F37" w:rsidR="007C7944" w:rsidRPr="00E920F0" w:rsidRDefault="007C7944" w:rsidP="00715499">
            <w:pPr>
              <w:jc w:val="center"/>
              <w:rPr>
                <w:kern w:val="2"/>
              </w:rPr>
            </w:pPr>
            <w:r w:rsidRPr="00E920F0">
              <w:rPr>
                <w:kern w:val="2"/>
              </w:rPr>
              <w:t>35</w:t>
            </w:r>
            <w:r w:rsidR="00D853E7">
              <w:rPr>
                <w:kern w:val="2"/>
              </w:rPr>
              <w:t>.</w:t>
            </w:r>
            <w:r w:rsidRPr="00E920F0">
              <w:rPr>
                <w:kern w:val="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954E1D" w14:textId="77777777" w:rsidR="007C7944" w:rsidRPr="00E920F0" w:rsidRDefault="007C7944" w:rsidP="00715499">
            <w:pPr>
              <w:widowControl w:val="0"/>
              <w:suppressAutoHyphens w:val="0"/>
              <w:spacing w:line="240" w:lineRule="auto"/>
              <w:jc w:val="center"/>
              <w:rPr>
                <w:b/>
                <w:kern w:val="2"/>
                <w:lang w:eastAsia="ja-JP"/>
              </w:rPr>
            </w:pPr>
            <w:r w:rsidRPr="00E920F0">
              <w:rPr>
                <w:kern w:val="2"/>
              </w:rPr>
              <w:t>-</w:t>
            </w:r>
          </w:p>
        </w:tc>
        <w:tc>
          <w:tcPr>
            <w:tcW w:w="1559" w:type="dxa"/>
            <w:tcBorders>
              <w:bottom w:val="single" w:sz="4" w:space="0" w:color="auto"/>
            </w:tcBorders>
            <w:shd w:val="clear" w:color="auto" w:fill="auto"/>
          </w:tcPr>
          <w:p w14:paraId="50E28620" w14:textId="77777777" w:rsidR="007C7944" w:rsidRPr="00E920F0" w:rsidRDefault="007C7944" w:rsidP="00715499">
            <w:pPr>
              <w:widowControl w:val="0"/>
              <w:suppressAutoHyphens w:val="0"/>
              <w:spacing w:line="240" w:lineRule="auto"/>
              <w:jc w:val="center"/>
              <w:rPr>
                <w:b/>
                <w:kern w:val="2"/>
                <w:lang w:eastAsia="ja-JP"/>
              </w:rPr>
            </w:pPr>
            <w:r w:rsidRPr="00E920F0">
              <w:rPr>
                <w:kern w:val="2"/>
              </w:rPr>
              <w:t>-</w:t>
            </w:r>
          </w:p>
        </w:tc>
      </w:tr>
    </w:tbl>
    <w:p w14:paraId="49C01787" w14:textId="77777777" w:rsidR="007C7944" w:rsidRPr="00E920F0" w:rsidRDefault="007C7944" w:rsidP="007C7944">
      <w:pPr>
        <w:widowControl w:val="0"/>
        <w:suppressAutoHyphens w:val="0"/>
        <w:spacing w:line="240" w:lineRule="auto"/>
        <w:jc w:val="both"/>
        <w:rPr>
          <w:b/>
          <w:kern w:val="2"/>
          <w:lang w:eastAsia="ja-JP"/>
        </w:rPr>
      </w:pPr>
    </w:p>
    <w:p w14:paraId="69537F64" w14:textId="0C8CD941" w:rsidR="007C7944" w:rsidRPr="00327F25" w:rsidRDefault="007C7944" w:rsidP="002C17EE">
      <w:pPr>
        <w:widowControl w:val="0"/>
        <w:suppressAutoHyphens w:val="0"/>
        <w:spacing w:after="120" w:line="240" w:lineRule="auto"/>
        <w:ind w:left="1134"/>
        <w:jc w:val="both"/>
        <w:rPr>
          <w:b/>
          <w:bCs/>
          <w:strike/>
          <w:color w:val="FF0000"/>
          <w:spacing w:val="-2"/>
          <w:kern w:val="2"/>
          <w:lang w:eastAsia="ja-JP"/>
        </w:rPr>
      </w:pPr>
      <w:r w:rsidRPr="00327F25">
        <w:rPr>
          <w:b/>
          <w:bCs/>
          <w:strike/>
          <w:color w:val="FF0000"/>
          <w:spacing w:val="-2"/>
          <w:kern w:val="2"/>
          <w:lang w:eastAsia="ja-JP"/>
        </w:rPr>
        <w:t xml:space="preserve">Maximum relative </w:t>
      </w:r>
      <w:r w:rsidR="002C17EE" w:rsidRPr="00327F25">
        <w:rPr>
          <w:b/>
          <w:bCs/>
          <w:strike/>
          <w:color w:val="FF0000"/>
          <w:spacing w:val="-2"/>
          <w:kern w:val="2"/>
          <w:lang w:eastAsia="ja-JP"/>
        </w:rPr>
        <w:t>i</w:t>
      </w:r>
      <w:r w:rsidRPr="00327F25">
        <w:rPr>
          <w:b/>
          <w:bCs/>
          <w:strike/>
          <w:color w:val="FF0000"/>
          <w:spacing w:val="-2"/>
          <w:kern w:val="2"/>
          <w:lang w:eastAsia="ja-JP"/>
        </w:rPr>
        <w:t xml:space="preserve">mpact </w:t>
      </w:r>
      <w:r w:rsidR="002C17EE" w:rsidRPr="00327F25">
        <w:rPr>
          <w:b/>
          <w:bCs/>
          <w:strike/>
          <w:color w:val="FF0000"/>
          <w:spacing w:val="-2"/>
          <w:kern w:val="2"/>
          <w:lang w:eastAsia="ja-JP"/>
        </w:rPr>
        <w:t>s</w:t>
      </w:r>
      <w:r w:rsidRPr="00327F25">
        <w:rPr>
          <w:b/>
          <w:bCs/>
          <w:strike/>
          <w:color w:val="FF0000"/>
          <w:spacing w:val="-2"/>
          <w:kern w:val="2"/>
          <w:lang w:eastAsia="ja-JP"/>
        </w:rPr>
        <w:t>peed (km/h) for N</w:t>
      </w:r>
      <w:r w:rsidRPr="00327F25">
        <w:rPr>
          <w:b/>
          <w:bCs/>
          <w:strike/>
          <w:color w:val="FF0000"/>
          <w:spacing w:val="-2"/>
          <w:kern w:val="2"/>
          <w:vertAlign w:val="subscript"/>
          <w:lang w:eastAsia="ja-JP"/>
        </w:rPr>
        <w:t>1</w:t>
      </w:r>
      <w:r w:rsidRPr="00327F25">
        <w:rPr>
          <w:b/>
          <w:bCs/>
          <w:strike/>
          <w:color w:val="FF0000"/>
          <w:spacing w:val="-2"/>
          <w:kern w:val="2"/>
          <w:lang w:eastAsia="ja-JP"/>
        </w:rPr>
        <w:t xml:space="preserve"> vehicle </w:t>
      </w:r>
      <w:bookmarkStart w:id="18" w:name="_Hlk530064759"/>
      <w:r w:rsidRPr="00327F25">
        <w:rPr>
          <w:b/>
          <w:bCs/>
          <w:strike/>
          <w:color w:val="FF0000"/>
          <w:spacing w:val="-2"/>
          <w:kern w:val="2"/>
          <w:lang w:eastAsia="ja-JP"/>
        </w:rPr>
        <w:t>[except N</w:t>
      </w:r>
      <w:r w:rsidRPr="00327F25">
        <w:rPr>
          <w:b/>
          <w:bCs/>
          <w:strike/>
          <w:color w:val="FF0000"/>
          <w:spacing w:val="-2"/>
          <w:kern w:val="2"/>
          <w:vertAlign w:val="subscript"/>
          <w:lang w:eastAsia="ja-JP"/>
        </w:rPr>
        <w:t>1</w:t>
      </w:r>
      <w:r w:rsidRPr="00327F25">
        <w:rPr>
          <w:b/>
          <w:bCs/>
          <w:strike/>
          <w:color w:val="FF0000"/>
          <w:spacing w:val="-2"/>
          <w:kern w:val="2"/>
          <w:lang w:eastAsia="ja-JP"/>
        </w:rPr>
        <w:t xml:space="preserve"> vehicles having α less or equal to 1.3]</w:t>
      </w:r>
      <w:bookmarkEnd w:id="18"/>
    </w:p>
    <w:tbl>
      <w:tblPr>
        <w:tblW w:w="849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699"/>
        <w:gridCol w:w="1699"/>
        <w:gridCol w:w="1699"/>
        <w:gridCol w:w="1529"/>
      </w:tblGrid>
      <w:tr w:rsidR="007C7944" w:rsidRPr="00327F25" w14:paraId="1E109ADE" w14:textId="77777777" w:rsidTr="00F1639F">
        <w:tc>
          <w:tcPr>
            <w:tcW w:w="1868" w:type="dxa"/>
            <w:vMerge w:val="restart"/>
            <w:tcBorders>
              <w:top w:val="single" w:sz="4" w:space="0" w:color="auto"/>
              <w:left w:val="single" w:sz="4" w:space="0" w:color="auto"/>
              <w:right w:val="single" w:sz="4" w:space="0" w:color="auto"/>
            </w:tcBorders>
            <w:shd w:val="clear" w:color="auto" w:fill="auto"/>
          </w:tcPr>
          <w:p w14:paraId="434B0801" w14:textId="77777777" w:rsidR="007C7944" w:rsidRPr="00327F25" w:rsidRDefault="007C7944" w:rsidP="002C17EE">
            <w:pPr>
              <w:widowControl w:val="0"/>
              <w:suppressAutoHyphens w:val="0"/>
              <w:spacing w:line="240" w:lineRule="auto"/>
              <w:ind w:left="-112"/>
              <w:jc w:val="center"/>
              <w:rPr>
                <w:bCs/>
                <w:i/>
                <w:iCs/>
                <w:strike/>
                <w:color w:val="FF0000"/>
                <w:kern w:val="2"/>
                <w:sz w:val="16"/>
                <w:szCs w:val="16"/>
                <w:lang w:eastAsia="ja-JP"/>
              </w:rPr>
            </w:pPr>
            <w:r w:rsidRPr="00327F25">
              <w:rPr>
                <w:bCs/>
                <w:i/>
                <w:iCs/>
                <w:strike/>
                <w:color w:val="FF0000"/>
                <w:kern w:val="2"/>
                <w:sz w:val="16"/>
                <w:szCs w:val="16"/>
                <w:lang w:eastAsia="ja-JP"/>
              </w:rPr>
              <w:t>Relative Speed</w:t>
            </w:r>
          </w:p>
          <w:p w14:paraId="307EDEB0" w14:textId="77777777" w:rsidR="007C7944" w:rsidRPr="00327F25" w:rsidRDefault="007C7944" w:rsidP="002C17EE">
            <w:pPr>
              <w:widowControl w:val="0"/>
              <w:spacing w:line="240" w:lineRule="auto"/>
              <w:ind w:left="-112"/>
              <w:jc w:val="center"/>
              <w:rPr>
                <w:bCs/>
                <w:i/>
                <w:iCs/>
                <w:strike/>
                <w:color w:val="FF0000"/>
                <w:kern w:val="2"/>
                <w:sz w:val="16"/>
                <w:szCs w:val="16"/>
                <w:lang w:eastAsia="ja-JP"/>
              </w:rPr>
            </w:pPr>
            <w:r w:rsidRPr="00327F25">
              <w:rPr>
                <w:bCs/>
                <w:i/>
                <w:iCs/>
                <w:strike/>
                <w:color w:val="FF0000"/>
                <w:kern w:val="2"/>
                <w:sz w:val="16"/>
                <w:szCs w:val="16"/>
                <w:lang w:eastAsia="ja-JP"/>
              </w:rPr>
              <w:t>(km/h)</w:t>
            </w: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31D4FD"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Stationary</w:t>
            </w:r>
          </w:p>
        </w:tc>
        <w:tc>
          <w:tcPr>
            <w:tcW w:w="32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C4B997"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Moving</w:t>
            </w:r>
          </w:p>
        </w:tc>
      </w:tr>
      <w:tr w:rsidR="007C7944" w:rsidRPr="00327F25" w14:paraId="562193C1" w14:textId="77777777" w:rsidTr="00F1639F">
        <w:tc>
          <w:tcPr>
            <w:tcW w:w="1868" w:type="dxa"/>
            <w:vMerge/>
            <w:tcBorders>
              <w:left w:val="single" w:sz="4" w:space="0" w:color="auto"/>
              <w:bottom w:val="single" w:sz="4" w:space="0" w:color="auto"/>
              <w:right w:val="single" w:sz="4" w:space="0" w:color="auto"/>
            </w:tcBorders>
            <w:shd w:val="clear" w:color="auto" w:fill="auto"/>
            <w:vAlign w:val="center"/>
            <w:hideMark/>
          </w:tcPr>
          <w:p w14:paraId="7E11F549" w14:textId="77777777" w:rsidR="007C7944" w:rsidRPr="00327F25" w:rsidRDefault="007C7944" w:rsidP="002C17EE">
            <w:pPr>
              <w:widowControl w:val="0"/>
              <w:suppressAutoHyphens w:val="0"/>
              <w:spacing w:line="240" w:lineRule="auto"/>
              <w:ind w:left="-112"/>
              <w:jc w:val="center"/>
              <w:rPr>
                <w:bCs/>
                <w:i/>
                <w:iCs/>
                <w:strike/>
                <w:color w:val="FF0000"/>
                <w:kern w:val="2"/>
                <w:sz w:val="16"/>
                <w:szCs w:val="16"/>
                <w:lang w:eastAsia="ja-JP"/>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EC08"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Laden</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A1C9"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Unladen</w:t>
            </w:r>
          </w:p>
          <w:p w14:paraId="2F3D5C4F"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B16B1"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Laden</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75E5"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Unladen</w:t>
            </w:r>
          </w:p>
        </w:tc>
      </w:tr>
      <w:tr w:rsidR="007C7944" w:rsidRPr="00327F25" w14:paraId="6AC822FB"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612E2A7A"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10</w:t>
            </w:r>
          </w:p>
        </w:tc>
        <w:tc>
          <w:tcPr>
            <w:tcW w:w="1699" w:type="dxa"/>
            <w:tcBorders>
              <w:top w:val="single" w:sz="4" w:space="0" w:color="auto"/>
            </w:tcBorders>
            <w:shd w:val="clear" w:color="auto" w:fill="auto"/>
          </w:tcPr>
          <w:p w14:paraId="43208295" w14:textId="20323D72"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tcBorders>
            <w:shd w:val="clear" w:color="auto" w:fill="auto"/>
          </w:tcPr>
          <w:p w14:paraId="513E560F" w14:textId="4550654A"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F7865AC" w14:textId="21A6CDD4"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tcBorders>
              <w:top w:val="single" w:sz="4" w:space="0" w:color="auto"/>
            </w:tcBorders>
            <w:shd w:val="clear" w:color="auto" w:fill="auto"/>
          </w:tcPr>
          <w:p w14:paraId="28E16ABA" w14:textId="1DBF82E3"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735346ED"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1AF2E6FB"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15</w:t>
            </w:r>
          </w:p>
        </w:tc>
        <w:tc>
          <w:tcPr>
            <w:tcW w:w="1699" w:type="dxa"/>
            <w:shd w:val="clear" w:color="auto" w:fill="auto"/>
          </w:tcPr>
          <w:p w14:paraId="7393DEF5" w14:textId="2B958394"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0ADD4A8D" w14:textId="00A6762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681CC47" w14:textId="77C96623"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1C869D75" w14:textId="7CB47DC1"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4E100C8E"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5CD4DF7E"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20</w:t>
            </w:r>
          </w:p>
        </w:tc>
        <w:tc>
          <w:tcPr>
            <w:tcW w:w="1699" w:type="dxa"/>
            <w:shd w:val="clear" w:color="auto" w:fill="auto"/>
          </w:tcPr>
          <w:p w14:paraId="6D8EC61A" w14:textId="1BEE1DB2"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1952D1C7" w14:textId="2DA7741F"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9467C5D" w14:textId="0C616545"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401DB0AF" w14:textId="5A44A6D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341F1071"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58BE7B67"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25</w:t>
            </w:r>
          </w:p>
        </w:tc>
        <w:tc>
          <w:tcPr>
            <w:tcW w:w="1699" w:type="dxa"/>
            <w:shd w:val="clear" w:color="auto" w:fill="auto"/>
          </w:tcPr>
          <w:p w14:paraId="1E90F3C3" w14:textId="6BAB43D2"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39E45569" w14:textId="07D2AB75"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7AD6142" w14:textId="3366430E"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2178D8BA" w14:textId="7E3AC70D"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66E6E789"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26C693B9"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30</w:t>
            </w:r>
          </w:p>
        </w:tc>
        <w:tc>
          <w:tcPr>
            <w:tcW w:w="1699" w:type="dxa"/>
            <w:shd w:val="clear" w:color="auto" w:fill="auto"/>
          </w:tcPr>
          <w:p w14:paraId="2B1DDD6D" w14:textId="22BAF1EA"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33C4616F" w14:textId="2CBB5766"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FDABA11" w14:textId="75B22F4C"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5520D060" w14:textId="15010198"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0CC96D6A"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434D6BDB"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35</w:t>
            </w:r>
          </w:p>
        </w:tc>
        <w:tc>
          <w:tcPr>
            <w:tcW w:w="1699" w:type="dxa"/>
            <w:shd w:val="clear" w:color="auto" w:fill="auto"/>
          </w:tcPr>
          <w:p w14:paraId="0C2F786B" w14:textId="357CBB89"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142B5BC5" w14:textId="03972EA2"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E6C3F33" w14:textId="3669EB63"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79C16EED" w14:textId="4D25515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1B54B21C"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tcPr>
          <w:p w14:paraId="267743F7"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lastRenderedPageBreak/>
              <w:t>38</w:t>
            </w:r>
          </w:p>
        </w:tc>
        <w:tc>
          <w:tcPr>
            <w:tcW w:w="1699" w:type="dxa"/>
            <w:shd w:val="clear" w:color="auto" w:fill="auto"/>
          </w:tcPr>
          <w:p w14:paraId="48772702" w14:textId="3434C282"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shd w:val="clear" w:color="auto" w:fill="auto"/>
          </w:tcPr>
          <w:p w14:paraId="1E204E1F" w14:textId="712C6FAE"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861BF4C" w14:textId="401660E8"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529" w:type="dxa"/>
            <w:shd w:val="clear" w:color="auto" w:fill="auto"/>
          </w:tcPr>
          <w:p w14:paraId="38F49DC0" w14:textId="043D51B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19D0829C"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1B418A1B"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40</w:t>
            </w:r>
          </w:p>
        </w:tc>
        <w:tc>
          <w:tcPr>
            <w:tcW w:w="1699" w:type="dxa"/>
            <w:shd w:val="clear" w:color="auto" w:fill="auto"/>
          </w:tcPr>
          <w:p w14:paraId="3C5BEE8C" w14:textId="77777777" w:rsidR="007C7944" w:rsidRPr="00327F25" w:rsidRDefault="007C7944" w:rsidP="00715499">
            <w:pPr>
              <w:tabs>
                <w:tab w:val="left" w:pos="763"/>
                <w:tab w:val="center" w:pos="814"/>
              </w:tabs>
              <w:ind w:left="145"/>
              <w:jc w:val="center"/>
              <w:rPr>
                <w:strike/>
                <w:color w:val="FF0000"/>
                <w:kern w:val="2"/>
              </w:rPr>
            </w:pPr>
            <w:r w:rsidRPr="00327F25">
              <w:rPr>
                <w:strike/>
                <w:color w:val="FF0000"/>
                <w:kern w:val="2"/>
              </w:rPr>
              <w:t>10</w:t>
            </w:r>
          </w:p>
        </w:tc>
        <w:tc>
          <w:tcPr>
            <w:tcW w:w="1699" w:type="dxa"/>
            <w:shd w:val="clear" w:color="auto" w:fill="auto"/>
          </w:tcPr>
          <w:p w14:paraId="2DDB484D" w14:textId="4B042BD9"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0718AD6"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c>
          <w:tcPr>
            <w:tcW w:w="1529" w:type="dxa"/>
            <w:shd w:val="clear" w:color="auto" w:fill="auto"/>
          </w:tcPr>
          <w:p w14:paraId="2EE81DEB" w14:textId="4392389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689C2758"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6F2F6406"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42</w:t>
            </w:r>
          </w:p>
        </w:tc>
        <w:tc>
          <w:tcPr>
            <w:tcW w:w="1699" w:type="dxa"/>
            <w:shd w:val="clear" w:color="auto" w:fill="auto"/>
          </w:tcPr>
          <w:p w14:paraId="081D33B8" w14:textId="77777777" w:rsidR="007C7944" w:rsidRPr="00327F25" w:rsidRDefault="007C7944" w:rsidP="00715499">
            <w:pPr>
              <w:ind w:left="145"/>
              <w:jc w:val="center"/>
              <w:rPr>
                <w:strike/>
                <w:color w:val="FF0000"/>
                <w:kern w:val="2"/>
              </w:rPr>
            </w:pPr>
            <w:r w:rsidRPr="00327F25">
              <w:rPr>
                <w:strike/>
                <w:color w:val="FF0000"/>
                <w:kern w:val="2"/>
              </w:rPr>
              <w:t>15</w:t>
            </w:r>
          </w:p>
        </w:tc>
        <w:tc>
          <w:tcPr>
            <w:tcW w:w="1699" w:type="dxa"/>
            <w:shd w:val="clear" w:color="auto" w:fill="auto"/>
          </w:tcPr>
          <w:p w14:paraId="6355BEEE" w14:textId="5E8CBB21"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B8AAD4A"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c>
          <w:tcPr>
            <w:tcW w:w="1529" w:type="dxa"/>
            <w:shd w:val="clear" w:color="auto" w:fill="auto"/>
          </w:tcPr>
          <w:p w14:paraId="4226E140" w14:textId="3D221F60" w:rsidR="007C7944" w:rsidRPr="00327F25" w:rsidRDefault="007C7944" w:rsidP="00715499">
            <w:pPr>
              <w:ind w:left="145"/>
              <w:jc w:val="center"/>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492DAA97"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499E45AB" w14:textId="77777777" w:rsidR="007C7944" w:rsidRPr="00327F25" w:rsidRDefault="007C7944" w:rsidP="002C17EE">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45</w:t>
            </w:r>
          </w:p>
        </w:tc>
        <w:tc>
          <w:tcPr>
            <w:tcW w:w="1699" w:type="dxa"/>
            <w:shd w:val="clear" w:color="auto" w:fill="auto"/>
          </w:tcPr>
          <w:p w14:paraId="57E37DC6" w14:textId="77777777" w:rsidR="007C7944" w:rsidRPr="00327F25" w:rsidRDefault="007C7944" w:rsidP="00715499">
            <w:pPr>
              <w:ind w:left="145"/>
              <w:jc w:val="center"/>
              <w:rPr>
                <w:strike/>
                <w:color w:val="FF0000"/>
                <w:kern w:val="2"/>
              </w:rPr>
            </w:pPr>
            <w:r w:rsidRPr="00327F25">
              <w:rPr>
                <w:strike/>
                <w:color w:val="FF0000"/>
                <w:kern w:val="2"/>
              </w:rPr>
              <w:t>20.00</w:t>
            </w:r>
          </w:p>
        </w:tc>
        <w:tc>
          <w:tcPr>
            <w:tcW w:w="1699" w:type="dxa"/>
            <w:shd w:val="clear" w:color="auto" w:fill="auto"/>
          </w:tcPr>
          <w:p w14:paraId="4D5CE7CD" w14:textId="52181057" w:rsidR="007C7944" w:rsidRPr="00327F25" w:rsidRDefault="007C7944" w:rsidP="00715499">
            <w:pPr>
              <w:ind w:left="145"/>
              <w:jc w:val="center"/>
              <w:rPr>
                <w:strike/>
                <w:color w:val="FF0000"/>
                <w:kern w:val="2"/>
              </w:rPr>
            </w:pPr>
            <w:r w:rsidRPr="00327F25">
              <w:rPr>
                <w:strike/>
                <w:color w:val="FF0000"/>
                <w:kern w:val="2"/>
              </w:rPr>
              <w:t>15</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0357945"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c>
          <w:tcPr>
            <w:tcW w:w="1529" w:type="dxa"/>
            <w:shd w:val="clear" w:color="auto" w:fill="auto"/>
          </w:tcPr>
          <w:p w14:paraId="1E79FEB8"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r>
      <w:tr w:rsidR="007C7944" w:rsidRPr="00327F25" w14:paraId="1EA018E5"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77F65199" w14:textId="77777777" w:rsidR="007C7944" w:rsidRPr="00327F25" w:rsidRDefault="007C7944" w:rsidP="00F1639F">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50</w:t>
            </w:r>
          </w:p>
        </w:tc>
        <w:tc>
          <w:tcPr>
            <w:tcW w:w="1699" w:type="dxa"/>
            <w:shd w:val="clear" w:color="auto" w:fill="auto"/>
          </w:tcPr>
          <w:p w14:paraId="3FA54641" w14:textId="740E6C88" w:rsidR="007C7944" w:rsidRPr="00327F25" w:rsidRDefault="007C7944" w:rsidP="00715499">
            <w:pPr>
              <w:ind w:left="145"/>
              <w:jc w:val="center"/>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 xml:space="preserve">00 </w:t>
            </w:r>
          </w:p>
        </w:tc>
        <w:tc>
          <w:tcPr>
            <w:tcW w:w="1699" w:type="dxa"/>
            <w:shd w:val="clear" w:color="auto" w:fill="auto"/>
          </w:tcPr>
          <w:p w14:paraId="42850634" w14:textId="41FE9DB9" w:rsidR="007C7944" w:rsidRPr="00327F25" w:rsidRDefault="007C7944" w:rsidP="00715499">
            <w:pPr>
              <w:ind w:left="145"/>
              <w:jc w:val="center"/>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44BC386"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c>
          <w:tcPr>
            <w:tcW w:w="1529" w:type="dxa"/>
            <w:shd w:val="clear" w:color="auto" w:fill="auto"/>
          </w:tcPr>
          <w:p w14:paraId="69989BDB"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r>
      <w:tr w:rsidR="007C7944" w:rsidRPr="00327F25" w14:paraId="31E0DB12"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7EE7D816" w14:textId="77777777" w:rsidR="007C7944" w:rsidRPr="00327F25" w:rsidRDefault="007C7944" w:rsidP="00F1639F">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55</w:t>
            </w:r>
          </w:p>
        </w:tc>
        <w:tc>
          <w:tcPr>
            <w:tcW w:w="1699" w:type="dxa"/>
            <w:tcBorders>
              <w:bottom w:val="single" w:sz="4" w:space="0" w:color="auto"/>
            </w:tcBorders>
            <w:shd w:val="clear" w:color="auto" w:fill="auto"/>
          </w:tcPr>
          <w:p w14:paraId="1F59CE76" w14:textId="77777777" w:rsidR="007C7944" w:rsidRPr="00327F25" w:rsidRDefault="007C7944" w:rsidP="00715499">
            <w:pPr>
              <w:ind w:left="145"/>
              <w:jc w:val="center"/>
              <w:rPr>
                <w:strike/>
                <w:color w:val="FF0000"/>
                <w:kern w:val="2"/>
              </w:rPr>
            </w:pPr>
            <w:r w:rsidRPr="00327F25">
              <w:rPr>
                <w:strike/>
                <w:color w:val="FF0000"/>
                <w:kern w:val="2"/>
              </w:rPr>
              <w:t xml:space="preserve">35.00 </w:t>
            </w:r>
          </w:p>
        </w:tc>
        <w:tc>
          <w:tcPr>
            <w:tcW w:w="1699" w:type="dxa"/>
            <w:tcBorders>
              <w:bottom w:val="single" w:sz="4" w:space="0" w:color="auto"/>
            </w:tcBorders>
            <w:shd w:val="clear" w:color="auto" w:fill="auto"/>
          </w:tcPr>
          <w:p w14:paraId="5352521E" w14:textId="6A11C551" w:rsidR="007C7944" w:rsidRPr="00327F25" w:rsidRDefault="007C7944" w:rsidP="00715499">
            <w:pPr>
              <w:ind w:left="145"/>
              <w:jc w:val="center"/>
              <w:rPr>
                <w:strike/>
                <w:color w:val="FF0000"/>
                <w:kern w:val="2"/>
              </w:rPr>
            </w:pPr>
            <w:r w:rsidRPr="00327F25">
              <w:rPr>
                <w:strike/>
                <w:color w:val="FF0000"/>
                <w:kern w:val="2"/>
              </w:rPr>
              <w:t>30</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8252D28"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c>
          <w:tcPr>
            <w:tcW w:w="1529" w:type="dxa"/>
            <w:tcBorders>
              <w:bottom w:val="single" w:sz="4" w:space="0" w:color="auto"/>
            </w:tcBorders>
            <w:shd w:val="clear" w:color="auto" w:fill="auto"/>
          </w:tcPr>
          <w:p w14:paraId="65420C5B"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w:t>
            </w:r>
          </w:p>
        </w:tc>
      </w:tr>
      <w:tr w:rsidR="007C7944" w:rsidRPr="00327F25" w14:paraId="23DADB30" w14:textId="77777777" w:rsidTr="00F1639F">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1A411D7B" w14:textId="77777777" w:rsidR="007C7944" w:rsidRPr="00327F25" w:rsidRDefault="007C7944" w:rsidP="00F1639F">
            <w:pPr>
              <w:widowControl w:val="0"/>
              <w:suppressAutoHyphens w:val="0"/>
              <w:spacing w:line="240" w:lineRule="auto"/>
              <w:ind w:left="-112"/>
              <w:jc w:val="center"/>
              <w:rPr>
                <w:bCs/>
                <w:strike/>
                <w:color w:val="FF0000"/>
                <w:kern w:val="2"/>
                <w:lang w:eastAsia="ja-JP"/>
              </w:rPr>
            </w:pPr>
            <w:r w:rsidRPr="00327F25">
              <w:rPr>
                <w:bCs/>
                <w:strike/>
                <w:color w:val="FF0000"/>
                <w:kern w:val="2"/>
                <w:lang w:eastAsia="ja-JP"/>
              </w:rPr>
              <w:t>60</w:t>
            </w:r>
          </w:p>
        </w:tc>
        <w:tc>
          <w:tcPr>
            <w:tcW w:w="1699" w:type="dxa"/>
            <w:tcBorders>
              <w:bottom w:val="single" w:sz="4" w:space="0" w:color="auto"/>
            </w:tcBorders>
            <w:shd w:val="clear" w:color="auto" w:fill="auto"/>
          </w:tcPr>
          <w:p w14:paraId="4F14A64A" w14:textId="77777777" w:rsidR="007C7944" w:rsidRPr="00327F25" w:rsidRDefault="007C7944" w:rsidP="00715499">
            <w:pPr>
              <w:ind w:left="145"/>
              <w:jc w:val="center"/>
              <w:rPr>
                <w:strike/>
                <w:color w:val="FF0000"/>
                <w:kern w:val="2"/>
              </w:rPr>
            </w:pPr>
            <w:r w:rsidRPr="00327F25">
              <w:rPr>
                <w:strike/>
                <w:color w:val="FF0000"/>
                <w:kern w:val="2"/>
              </w:rPr>
              <w:t xml:space="preserve">40.00 </w:t>
            </w:r>
          </w:p>
        </w:tc>
        <w:tc>
          <w:tcPr>
            <w:tcW w:w="1699" w:type="dxa"/>
            <w:tcBorders>
              <w:bottom w:val="single" w:sz="4" w:space="0" w:color="auto"/>
            </w:tcBorders>
            <w:shd w:val="clear" w:color="auto" w:fill="auto"/>
          </w:tcPr>
          <w:p w14:paraId="663C3DF8" w14:textId="0DE08D0E" w:rsidR="007C7944" w:rsidRPr="00327F25" w:rsidRDefault="007C7944" w:rsidP="00715499">
            <w:pPr>
              <w:ind w:left="145"/>
              <w:jc w:val="center"/>
              <w:rPr>
                <w:strike/>
                <w:color w:val="FF0000"/>
                <w:kern w:val="2"/>
              </w:rPr>
            </w:pPr>
            <w:r w:rsidRPr="00327F25">
              <w:rPr>
                <w:strike/>
                <w:color w:val="FF0000"/>
                <w:kern w:val="2"/>
              </w:rPr>
              <w:t>35</w:t>
            </w:r>
            <w:r w:rsidR="00D853E7" w:rsidRPr="00327F25">
              <w:rPr>
                <w:strike/>
                <w:color w:val="FF0000"/>
                <w:kern w:val="2"/>
              </w:rPr>
              <w:t>.</w:t>
            </w:r>
            <w:r w:rsidRPr="00327F25">
              <w:rPr>
                <w:strike/>
                <w:color w:val="FF0000"/>
                <w:kern w:val="2"/>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022522C"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rPr>
              <w:t>-</w:t>
            </w:r>
          </w:p>
        </w:tc>
        <w:tc>
          <w:tcPr>
            <w:tcW w:w="1529" w:type="dxa"/>
            <w:tcBorders>
              <w:bottom w:val="single" w:sz="4" w:space="0" w:color="auto"/>
            </w:tcBorders>
            <w:shd w:val="clear" w:color="auto" w:fill="auto"/>
          </w:tcPr>
          <w:p w14:paraId="2FB73E39" w14:textId="7777777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rPr>
              <w:t>-</w:t>
            </w:r>
          </w:p>
        </w:tc>
      </w:tr>
    </w:tbl>
    <w:p w14:paraId="1E17890C" w14:textId="77777777" w:rsidR="007C7944" w:rsidRPr="00E920F0" w:rsidRDefault="007C7944" w:rsidP="007C7944">
      <w:pPr>
        <w:widowControl w:val="0"/>
        <w:suppressAutoHyphens w:val="0"/>
        <w:spacing w:line="240" w:lineRule="auto"/>
        <w:jc w:val="both"/>
        <w:rPr>
          <w:b/>
          <w:kern w:val="2"/>
          <w:lang w:eastAsia="ja-JP"/>
        </w:rPr>
      </w:pPr>
    </w:p>
    <w:p w14:paraId="4DF8F6C4" w14:textId="101EE6E7" w:rsidR="007C7944" w:rsidRPr="002C17EE" w:rsidRDefault="007C7944" w:rsidP="002C17EE">
      <w:pPr>
        <w:widowControl w:val="0"/>
        <w:suppressAutoHyphens w:val="0"/>
        <w:spacing w:after="120" w:line="240" w:lineRule="auto"/>
        <w:ind w:left="1134"/>
        <w:jc w:val="both"/>
        <w:rPr>
          <w:b/>
          <w:bCs/>
          <w:kern w:val="2"/>
          <w:lang w:eastAsia="ja-JP"/>
        </w:rPr>
      </w:pPr>
      <w:r w:rsidRPr="00327F25">
        <w:rPr>
          <w:b/>
          <w:bCs/>
          <w:strike/>
          <w:color w:val="FF0000"/>
          <w:kern w:val="2"/>
          <w:lang w:eastAsia="ja-JP"/>
        </w:rPr>
        <w:t>[</w:t>
      </w:r>
      <w:r w:rsidRPr="002C17EE">
        <w:rPr>
          <w:b/>
          <w:bCs/>
          <w:kern w:val="2"/>
          <w:lang w:eastAsia="ja-JP"/>
        </w:rPr>
        <w:t>Maximum relative Impact Speed (km/h) for N</w:t>
      </w:r>
      <w:r w:rsidRPr="00F53557">
        <w:rPr>
          <w:b/>
          <w:bCs/>
          <w:kern w:val="2"/>
          <w:vertAlign w:val="subscript"/>
          <w:lang w:eastAsia="ja-JP"/>
        </w:rPr>
        <w:t>1</w:t>
      </w:r>
      <w:r w:rsidRPr="002C17EE">
        <w:rPr>
          <w:b/>
          <w:bCs/>
        </w:rPr>
        <w:t xml:space="preserve"> </w:t>
      </w:r>
      <w:r w:rsidRPr="002C17EE">
        <w:rPr>
          <w:b/>
          <w:bCs/>
          <w:kern w:val="2"/>
          <w:lang w:eastAsia="ja-JP"/>
        </w:rPr>
        <w:t>vehicles</w:t>
      </w:r>
      <w:r w:rsidRPr="00327F25">
        <w:rPr>
          <w:b/>
          <w:bCs/>
          <w:strike/>
          <w:color w:val="FF0000"/>
          <w:kern w:val="2"/>
          <w:lang w:eastAsia="ja-JP"/>
        </w:rPr>
        <w:t xml:space="preserve"> having α less or equal to 1.3</w:t>
      </w:r>
    </w:p>
    <w:tbl>
      <w:tblPr>
        <w:tblpPr w:leftFromText="142" w:rightFromText="142" w:vertAnchor="text" w:horzAnchor="margin" w:tblpX="279" w:tblpY="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29"/>
        <w:gridCol w:w="1044"/>
        <w:gridCol w:w="899"/>
        <w:gridCol w:w="1147"/>
        <w:gridCol w:w="993"/>
        <w:gridCol w:w="992"/>
        <w:gridCol w:w="992"/>
        <w:gridCol w:w="1134"/>
      </w:tblGrid>
      <w:tr w:rsidR="007C7944" w:rsidRPr="00DF1AA6" w14:paraId="2CE661EB" w14:textId="77777777" w:rsidTr="002C17EE">
        <w:tc>
          <w:tcPr>
            <w:tcW w:w="1092" w:type="dxa"/>
            <w:vMerge w:val="restart"/>
            <w:shd w:val="clear" w:color="auto" w:fill="auto"/>
          </w:tcPr>
          <w:p w14:paraId="631FA859" w14:textId="77777777" w:rsidR="007C7944" w:rsidRPr="00D853E7" w:rsidRDefault="007C7944" w:rsidP="002C17EE">
            <w:pPr>
              <w:jc w:val="center"/>
              <w:rPr>
                <w:i/>
                <w:iCs/>
                <w:sz w:val="16"/>
                <w:szCs w:val="16"/>
              </w:rPr>
            </w:pPr>
            <w:r w:rsidRPr="00D853E7">
              <w:rPr>
                <w:i/>
                <w:iCs/>
                <w:sz w:val="16"/>
                <w:szCs w:val="16"/>
              </w:rPr>
              <w:t>Relative Speed</w:t>
            </w:r>
          </w:p>
          <w:p w14:paraId="508A54CB" w14:textId="77777777" w:rsidR="007C7944" w:rsidRPr="00D853E7" w:rsidRDefault="007C7944" w:rsidP="002C17EE">
            <w:pPr>
              <w:jc w:val="center"/>
              <w:rPr>
                <w:i/>
                <w:iCs/>
                <w:sz w:val="16"/>
                <w:szCs w:val="16"/>
              </w:rPr>
            </w:pPr>
            <w:r w:rsidRPr="00D853E7">
              <w:rPr>
                <w:i/>
                <w:iCs/>
                <w:sz w:val="16"/>
                <w:szCs w:val="16"/>
              </w:rPr>
              <w:t>(km/h)</w:t>
            </w:r>
          </w:p>
        </w:tc>
        <w:tc>
          <w:tcPr>
            <w:tcW w:w="4119" w:type="dxa"/>
            <w:gridSpan w:val="4"/>
          </w:tcPr>
          <w:p w14:paraId="65E3D040" w14:textId="77777777" w:rsidR="007C7944" w:rsidRPr="00D853E7" w:rsidRDefault="007C7944" w:rsidP="002C17EE">
            <w:pPr>
              <w:jc w:val="center"/>
              <w:rPr>
                <w:i/>
                <w:iCs/>
                <w:sz w:val="16"/>
                <w:szCs w:val="16"/>
              </w:rPr>
            </w:pPr>
            <w:r w:rsidRPr="00D853E7">
              <w:rPr>
                <w:i/>
                <w:iCs/>
                <w:sz w:val="16"/>
                <w:szCs w:val="16"/>
              </w:rPr>
              <w:t>Stationary</w:t>
            </w:r>
          </w:p>
        </w:tc>
        <w:tc>
          <w:tcPr>
            <w:tcW w:w="4111" w:type="dxa"/>
            <w:gridSpan w:val="4"/>
          </w:tcPr>
          <w:p w14:paraId="6FB925A7" w14:textId="77777777" w:rsidR="007C7944" w:rsidRPr="00D853E7" w:rsidRDefault="007C7944" w:rsidP="002C17EE">
            <w:pPr>
              <w:jc w:val="center"/>
              <w:rPr>
                <w:i/>
                <w:iCs/>
                <w:sz w:val="16"/>
                <w:szCs w:val="16"/>
              </w:rPr>
            </w:pPr>
            <w:r w:rsidRPr="00D853E7">
              <w:rPr>
                <w:i/>
                <w:iCs/>
                <w:sz w:val="16"/>
                <w:szCs w:val="16"/>
              </w:rPr>
              <w:t>Moving</w:t>
            </w:r>
          </w:p>
        </w:tc>
      </w:tr>
      <w:tr w:rsidR="007C7944" w:rsidRPr="00DF1AA6" w14:paraId="7CA18594" w14:textId="77777777" w:rsidTr="002C17EE">
        <w:tc>
          <w:tcPr>
            <w:tcW w:w="1092" w:type="dxa"/>
            <w:vMerge/>
            <w:shd w:val="clear" w:color="auto" w:fill="auto"/>
            <w:vAlign w:val="center"/>
            <w:hideMark/>
          </w:tcPr>
          <w:p w14:paraId="1D473DBA" w14:textId="77777777" w:rsidR="007C7944" w:rsidRPr="00D853E7" w:rsidRDefault="007C7944" w:rsidP="002C17EE">
            <w:pPr>
              <w:jc w:val="center"/>
              <w:rPr>
                <w:i/>
                <w:iCs/>
                <w:sz w:val="16"/>
                <w:szCs w:val="16"/>
              </w:rPr>
            </w:pPr>
          </w:p>
        </w:tc>
        <w:tc>
          <w:tcPr>
            <w:tcW w:w="2073" w:type="dxa"/>
            <w:gridSpan w:val="2"/>
            <w:shd w:val="clear" w:color="auto" w:fill="auto"/>
            <w:vAlign w:val="center"/>
            <w:hideMark/>
          </w:tcPr>
          <w:p w14:paraId="5117DBBD" w14:textId="77777777" w:rsidR="007C7944" w:rsidRPr="00D853E7" w:rsidRDefault="007C7944" w:rsidP="002C17EE">
            <w:pPr>
              <w:jc w:val="center"/>
              <w:rPr>
                <w:i/>
                <w:iCs/>
                <w:sz w:val="16"/>
                <w:szCs w:val="16"/>
              </w:rPr>
            </w:pPr>
            <w:r w:rsidRPr="00D853E7">
              <w:rPr>
                <w:i/>
                <w:iCs/>
                <w:sz w:val="16"/>
                <w:szCs w:val="16"/>
              </w:rPr>
              <w:t>Laden</w:t>
            </w:r>
          </w:p>
        </w:tc>
        <w:tc>
          <w:tcPr>
            <w:tcW w:w="2046" w:type="dxa"/>
            <w:gridSpan w:val="2"/>
            <w:shd w:val="clear" w:color="auto" w:fill="auto"/>
            <w:vAlign w:val="center"/>
            <w:hideMark/>
          </w:tcPr>
          <w:p w14:paraId="1B55D354" w14:textId="77777777" w:rsidR="007C7944" w:rsidRPr="00D853E7" w:rsidRDefault="007C7944" w:rsidP="002C17EE">
            <w:pPr>
              <w:jc w:val="center"/>
              <w:rPr>
                <w:i/>
                <w:iCs/>
                <w:sz w:val="16"/>
                <w:szCs w:val="16"/>
              </w:rPr>
            </w:pPr>
            <w:r w:rsidRPr="00D853E7">
              <w:rPr>
                <w:i/>
                <w:iCs/>
                <w:sz w:val="16"/>
                <w:szCs w:val="16"/>
              </w:rPr>
              <w:t>Unladen</w:t>
            </w:r>
          </w:p>
        </w:tc>
        <w:tc>
          <w:tcPr>
            <w:tcW w:w="1985" w:type="dxa"/>
            <w:gridSpan w:val="2"/>
            <w:shd w:val="clear" w:color="auto" w:fill="auto"/>
            <w:vAlign w:val="center"/>
            <w:hideMark/>
          </w:tcPr>
          <w:p w14:paraId="4699060C" w14:textId="77777777" w:rsidR="007C7944" w:rsidRPr="00D853E7" w:rsidRDefault="007C7944" w:rsidP="002C17EE">
            <w:pPr>
              <w:jc w:val="center"/>
              <w:rPr>
                <w:i/>
                <w:iCs/>
                <w:sz w:val="16"/>
                <w:szCs w:val="16"/>
              </w:rPr>
            </w:pPr>
            <w:r w:rsidRPr="00D853E7">
              <w:rPr>
                <w:i/>
                <w:iCs/>
                <w:sz w:val="16"/>
                <w:szCs w:val="16"/>
              </w:rPr>
              <w:t>Laden</w:t>
            </w:r>
          </w:p>
        </w:tc>
        <w:tc>
          <w:tcPr>
            <w:tcW w:w="2126" w:type="dxa"/>
            <w:gridSpan w:val="2"/>
            <w:shd w:val="clear" w:color="auto" w:fill="auto"/>
            <w:vAlign w:val="center"/>
            <w:hideMark/>
          </w:tcPr>
          <w:p w14:paraId="7789CD9A" w14:textId="77777777" w:rsidR="007C7944" w:rsidRPr="00D853E7" w:rsidRDefault="007C7944" w:rsidP="002C17EE">
            <w:pPr>
              <w:jc w:val="center"/>
              <w:rPr>
                <w:i/>
                <w:iCs/>
                <w:sz w:val="16"/>
                <w:szCs w:val="16"/>
              </w:rPr>
            </w:pPr>
            <w:r w:rsidRPr="00D853E7">
              <w:rPr>
                <w:i/>
                <w:iCs/>
                <w:sz w:val="16"/>
                <w:szCs w:val="16"/>
              </w:rPr>
              <w:t>Unladen</w:t>
            </w:r>
          </w:p>
        </w:tc>
      </w:tr>
      <w:tr w:rsidR="007C7944" w:rsidRPr="00DF1AA6" w14:paraId="25317C94" w14:textId="77777777" w:rsidTr="002C17EE">
        <w:tc>
          <w:tcPr>
            <w:tcW w:w="1092" w:type="dxa"/>
            <w:vMerge/>
            <w:shd w:val="clear" w:color="auto" w:fill="auto"/>
          </w:tcPr>
          <w:p w14:paraId="5B8E69B0" w14:textId="77777777" w:rsidR="007C7944" w:rsidRPr="00D853E7" w:rsidRDefault="007C7944" w:rsidP="002C17EE">
            <w:pPr>
              <w:jc w:val="center"/>
              <w:rPr>
                <w:i/>
                <w:iCs/>
                <w:sz w:val="16"/>
                <w:szCs w:val="16"/>
              </w:rPr>
            </w:pPr>
          </w:p>
        </w:tc>
        <w:tc>
          <w:tcPr>
            <w:tcW w:w="1029" w:type="dxa"/>
            <w:shd w:val="clear" w:color="auto" w:fill="auto"/>
          </w:tcPr>
          <w:p w14:paraId="01796693" w14:textId="77777777" w:rsidR="007C7944" w:rsidRPr="00D853E7" w:rsidRDefault="007C7944" w:rsidP="002C17EE">
            <w:pPr>
              <w:ind w:left="145"/>
              <w:jc w:val="center"/>
              <w:rPr>
                <w:i/>
                <w:iCs/>
                <w:sz w:val="16"/>
                <w:szCs w:val="16"/>
              </w:rPr>
            </w:pPr>
            <w:r w:rsidRPr="00D853E7">
              <w:rPr>
                <w:i/>
                <w:iCs/>
                <w:sz w:val="16"/>
                <w:szCs w:val="16"/>
              </w:rPr>
              <w:t>α &gt;1.3</w:t>
            </w:r>
          </w:p>
        </w:tc>
        <w:tc>
          <w:tcPr>
            <w:tcW w:w="1044" w:type="dxa"/>
          </w:tcPr>
          <w:p w14:paraId="2960BC84" w14:textId="77777777" w:rsidR="007C7944" w:rsidRPr="00D853E7" w:rsidRDefault="007C7944" w:rsidP="002C17EE">
            <w:pPr>
              <w:ind w:left="145"/>
              <w:jc w:val="center"/>
              <w:rPr>
                <w:i/>
                <w:iCs/>
                <w:color w:val="0070C0"/>
                <w:sz w:val="16"/>
                <w:szCs w:val="16"/>
              </w:rPr>
            </w:pPr>
            <w:r w:rsidRPr="00D853E7">
              <w:rPr>
                <w:i/>
                <w:iCs/>
                <w:sz w:val="16"/>
                <w:szCs w:val="16"/>
              </w:rPr>
              <w:t>α ≤1.3</w:t>
            </w:r>
          </w:p>
        </w:tc>
        <w:tc>
          <w:tcPr>
            <w:tcW w:w="899" w:type="dxa"/>
            <w:shd w:val="clear" w:color="auto" w:fill="auto"/>
          </w:tcPr>
          <w:p w14:paraId="7F2CE6BF" w14:textId="77777777" w:rsidR="007C7944" w:rsidRPr="00D853E7" w:rsidRDefault="007C7944" w:rsidP="002C17EE">
            <w:pPr>
              <w:ind w:left="145"/>
              <w:jc w:val="center"/>
              <w:rPr>
                <w:i/>
                <w:iCs/>
                <w:sz w:val="16"/>
                <w:szCs w:val="16"/>
              </w:rPr>
            </w:pPr>
            <w:r w:rsidRPr="00D853E7">
              <w:rPr>
                <w:i/>
                <w:iCs/>
                <w:sz w:val="16"/>
                <w:szCs w:val="16"/>
              </w:rPr>
              <w:t>α &gt;1.3</w:t>
            </w:r>
          </w:p>
        </w:tc>
        <w:tc>
          <w:tcPr>
            <w:tcW w:w="1147" w:type="dxa"/>
          </w:tcPr>
          <w:p w14:paraId="789D2E13" w14:textId="77777777" w:rsidR="007C7944" w:rsidRPr="00D853E7" w:rsidRDefault="007C7944" w:rsidP="002C17EE">
            <w:pPr>
              <w:ind w:left="145"/>
              <w:jc w:val="center"/>
              <w:rPr>
                <w:i/>
                <w:iCs/>
                <w:color w:val="0070C0"/>
                <w:sz w:val="16"/>
                <w:szCs w:val="16"/>
              </w:rPr>
            </w:pPr>
            <w:r w:rsidRPr="00D853E7">
              <w:rPr>
                <w:i/>
                <w:iCs/>
                <w:sz w:val="16"/>
                <w:szCs w:val="16"/>
              </w:rPr>
              <w:t>α ≤1.3</w:t>
            </w:r>
          </w:p>
        </w:tc>
        <w:tc>
          <w:tcPr>
            <w:tcW w:w="993" w:type="dxa"/>
            <w:shd w:val="clear" w:color="auto" w:fill="auto"/>
          </w:tcPr>
          <w:p w14:paraId="40FD7AB9" w14:textId="77777777" w:rsidR="007C7944" w:rsidRPr="00D853E7" w:rsidRDefault="007C7944" w:rsidP="002C17EE">
            <w:pPr>
              <w:ind w:left="145"/>
              <w:jc w:val="center"/>
              <w:rPr>
                <w:i/>
                <w:iCs/>
                <w:sz w:val="16"/>
                <w:szCs w:val="16"/>
              </w:rPr>
            </w:pPr>
            <w:r w:rsidRPr="00D853E7">
              <w:rPr>
                <w:i/>
                <w:iCs/>
                <w:sz w:val="16"/>
                <w:szCs w:val="16"/>
              </w:rPr>
              <w:t>α &gt;1.3</w:t>
            </w:r>
          </w:p>
        </w:tc>
        <w:tc>
          <w:tcPr>
            <w:tcW w:w="992" w:type="dxa"/>
          </w:tcPr>
          <w:p w14:paraId="5759F3BB" w14:textId="77777777" w:rsidR="007C7944" w:rsidRPr="00D853E7" w:rsidRDefault="007C7944" w:rsidP="002C17EE">
            <w:pPr>
              <w:ind w:left="145"/>
              <w:jc w:val="center"/>
              <w:rPr>
                <w:i/>
                <w:iCs/>
                <w:color w:val="0070C0"/>
                <w:sz w:val="16"/>
                <w:szCs w:val="16"/>
              </w:rPr>
            </w:pPr>
            <w:r w:rsidRPr="00D853E7">
              <w:rPr>
                <w:i/>
                <w:iCs/>
                <w:sz w:val="16"/>
                <w:szCs w:val="16"/>
              </w:rPr>
              <w:t>α ≤1.3</w:t>
            </w:r>
          </w:p>
        </w:tc>
        <w:tc>
          <w:tcPr>
            <w:tcW w:w="992" w:type="dxa"/>
            <w:shd w:val="clear" w:color="auto" w:fill="auto"/>
          </w:tcPr>
          <w:p w14:paraId="30E835AF" w14:textId="77777777" w:rsidR="007C7944" w:rsidRPr="00D853E7" w:rsidRDefault="007C7944" w:rsidP="002C17EE">
            <w:pPr>
              <w:ind w:left="145"/>
              <w:jc w:val="center"/>
              <w:rPr>
                <w:i/>
                <w:iCs/>
                <w:sz w:val="16"/>
                <w:szCs w:val="16"/>
              </w:rPr>
            </w:pPr>
            <w:r w:rsidRPr="00D853E7">
              <w:rPr>
                <w:i/>
                <w:iCs/>
                <w:sz w:val="16"/>
                <w:szCs w:val="16"/>
              </w:rPr>
              <w:t>α &gt;1.3</w:t>
            </w:r>
          </w:p>
        </w:tc>
        <w:tc>
          <w:tcPr>
            <w:tcW w:w="1134" w:type="dxa"/>
          </w:tcPr>
          <w:p w14:paraId="576051DD" w14:textId="77777777" w:rsidR="007C7944" w:rsidRPr="00D853E7" w:rsidRDefault="007C7944" w:rsidP="002C17EE">
            <w:pPr>
              <w:ind w:left="145"/>
              <w:jc w:val="center"/>
              <w:rPr>
                <w:i/>
                <w:iCs/>
                <w:color w:val="0070C0"/>
                <w:sz w:val="16"/>
                <w:szCs w:val="16"/>
              </w:rPr>
            </w:pPr>
            <w:r w:rsidRPr="00D853E7">
              <w:rPr>
                <w:i/>
                <w:iCs/>
                <w:sz w:val="16"/>
                <w:szCs w:val="16"/>
              </w:rPr>
              <w:t>α ≤1.3</w:t>
            </w:r>
          </w:p>
        </w:tc>
      </w:tr>
      <w:tr w:rsidR="007C7944" w:rsidRPr="00DF1AA6" w14:paraId="5E10BB9F" w14:textId="77777777" w:rsidTr="002C17EE">
        <w:tc>
          <w:tcPr>
            <w:tcW w:w="1092" w:type="dxa"/>
            <w:shd w:val="clear" w:color="auto" w:fill="auto"/>
            <w:hideMark/>
          </w:tcPr>
          <w:p w14:paraId="768505D1" w14:textId="77777777" w:rsidR="007C7944" w:rsidRPr="00DF1AA6" w:rsidRDefault="007C7944" w:rsidP="002C17EE">
            <w:pPr>
              <w:jc w:val="center"/>
            </w:pPr>
            <w:r w:rsidRPr="00DF1AA6">
              <w:t>10</w:t>
            </w:r>
          </w:p>
        </w:tc>
        <w:tc>
          <w:tcPr>
            <w:tcW w:w="1029" w:type="dxa"/>
            <w:shd w:val="clear" w:color="auto" w:fill="auto"/>
          </w:tcPr>
          <w:p w14:paraId="683D0AC6" w14:textId="407DB81B" w:rsidR="007C7944" w:rsidRPr="00DF1AA6" w:rsidRDefault="007C7944" w:rsidP="002C17EE">
            <w:pPr>
              <w:ind w:left="145"/>
              <w:jc w:val="center"/>
            </w:pPr>
            <w:r w:rsidRPr="00DF1AA6">
              <w:t>0</w:t>
            </w:r>
            <w:r w:rsidR="00D853E7">
              <w:t>.</w:t>
            </w:r>
            <w:r w:rsidRPr="00DF1AA6">
              <w:t>00</w:t>
            </w:r>
          </w:p>
        </w:tc>
        <w:tc>
          <w:tcPr>
            <w:tcW w:w="1044" w:type="dxa"/>
          </w:tcPr>
          <w:p w14:paraId="08D344D8" w14:textId="2C2AEE1E" w:rsidR="007C7944" w:rsidRPr="00E24DC7" w:rsidRDefault="007C7944" w:rsidP="002C17EE">
            <w:pPr>
              <w:ind w:left="145"/>
              <w:jc w:val="center"/>
            </w:pPr>
            <w:r w:rsidRPr="00E24DC7">
              <w:t>0</w:t>
            </w:r>
            <w:r w:rsidR="00D853E7">
              <w:t>.</w:t>
            </w:r>
            <w:r w:rsidRPr="00E24DC7">
              <w:t>00</w:t>
            </w:r>
          </w:p>
        </w:tc>
        <w:tc>
          <w:tcPr>
            <w:tcW w:w="899" w:type="dxa"/>
            <w:shd w:val="clear" w:color="auto" w:fill="auto"/>
          </w:tcPr>
          <w:p w14:paraId="2C04D010" w14:textId="744A41D4" w:rsidR="007C7944" w:rsidRPr="00E24DC7" w:rsidRDefault="007C7944" w:rsidP="002C17EE">
            <w:pPr>
              <w:ind w:left="145"/>
              <w:jc w:val="center"/>
            </w:pPr>
            <w:r w:rsidRPr="00E24DC7">
              <w:t>0</w:t>
            </w:r>
            <w:r w:rsidR="00D853E7">
              <w:t>.</w:t>
            </w:r>
            <w:r w:rsidRPr="00E24DC7">
              <w:t>00</w:t>
            </w:r>
          </w:p>
        </w:tc>
        <w:tc>
          <w:tcPr>
            <w:tcW w:w="1147" w:type="dxa"/>
          </w:tcPr>
          <w:p w14:paraId="4FAEB520" w14:textId="4022C19B"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7C67791E" w14:textId="55B8674B" w:rsidR="007C7944" w:rsidRPr="00E24DC7" w:rsidRDefault="007C7944" w:rsidP="002C17EE">
            <w:pPr>
              <w:ind w:left="145"/>
              <w:jc w:val="center"/>
            </w:pPr>
            <w:r w:rsidRPr="00E24DC7">
              <w:t>0</w:t>
            </w:r>
            <w:r w:rsidR="00D853E7">
              <w:t>.</w:t>
            </w:r>
            <w:r w:rsidRPr="00E24DC7">
              <w:t>00</w:t>
            </w:r>
          </w:p>
        </w:tc>
        <w:tc>
          <w:tcPr>
            <w:tcW w:w="992" w:type="dxa"/>
          </w:tcPr>
          <w:p w14:paraId="289E74B4" w14:textId="53221FBD" w:rsidR="007C7944" w:rsidRPr="00E24DC7" w:rsidRDefault="007C7944" w:rsidP="002C17EE">
            <w:pPr>
              <w:ind w:left="145"/>
              <w:jc w:val="center"/>
            </w:pPr>
            <w:r w:rsidRPr="00E24DC7">
              <w:t>0</w:t>
            </w:r>
            <w:r w:rsidR="00D853E7">
              <w:t>.</w:t>
            </w:r>
            <w:r w:rsidRPr="00E24DC7">
              <w:t>00</w:t>
            </w:r>
          </w:p>
        </w:tc>
        <w:tc>
          <w:tcPr>
            <w:tcW w:w="992" w:type="dxa"/>
            <w:shd w:val="clear" w:color="auto" w:fill="auto"/>
          </w:tcPr>
          <w:p w14:paraId="61EFDA28" w14:textId="2DF3EB8B" w:rsidR="007C7944" w:rsidRPr="00E24DC7" w:rsidRDefault="007C7944" w:rsidP="002C17EE">
            <w:pPr>
              <w:ind w:left="145"/>
              <w:jc w:val="center"/>
            </w:pPr>
            <w:r w:rsidRPr="00E24DC7">
              <w:t>0</w:t>
            </w:r>
            <w:r w:rsidR="00D853E7">
              <w:t>.</w:t>
            </w:r>
            <w:r w:rsidRPr="00E24DC7">
              <w:t>00</w:t>
            </w:r>
          </w:p>
        </w:tc>
        <w:tc>
          <w:tcPr>
            <w:tcW w:w="1134" w:type="dxa"/>
          </w:tcPr>
          <w:p w14:paraId="49911649" w14:textId="7229E510" w:rsidR="007C7944" w:rsidRPr="00E24DC7" w:rsidRDefault="007C7944" w:rsidP="002C17EE">
            <w:pPr>
              <w:ind w:left="145"/>
              <w:jc w:val="center"/>
            </w:pPr>
            <w:r w:rsidRPr="00E24DC7">
              <w:t>0</w:t>
            </w:r>
            <w:r w:rsidR="00D853E7">
              <w:t>.</w:t>
            </w:r>
            <w:r w:rsidRPr="00E24DC7">
              <w:t>00</w:t>
            </w:r>
          </w:p>
        </w:tc>
      </w:tr>
      <w:tr w:rsidR="007C7944" w:rsidRPr="00DF1AA6" w14:paraId="123BB188" w14:textId="77777777" w:rsidTr="002C17EE">
        <w:tc>
          <w:tcPr>
            <w:tcW w:w="1092" w:type="dxa"/>
            <w:shd w:val="clear" w:color="auto" w:fill="auto"/>
            <w:hideMark/>
          </w:tcPr>
          <w:p w14:paraId="42FA9914" w14:textId="77777777" w:rsidR="007C7944" w:rsidRPr="00DF1AA6" w:rsidRDefault="007C7944" w:rsidP="002C17EE">
            <w:pPr>
              <w:jc w:val="center"/>
            </w:pPr>
            <w:r w:rsidRPr="00DF1AA6">
              <w:t>15</w:t>
            </w:r>
          </w:p>
        </w:tc>
        <w:tc>
          <w:tcPr>
            <w:tcW w:w="1029" w:type="dxa"/>
            <w:shd w:val="clear" w:color="auto" w:fill="auto"/>
          </w:tcPr>
          <w:p w14:paraId="22CF77B3" w14:textId="203EA587" w:rsidR="007C7944" w:rsidRPr="00DF1AA6" w:rsidRDefault="007C7944" w:rsidP="002C17EE">
            <w:pPr>
              <w:ind w:left="145"/>
              <w:jc w:val="center"/>
            </w:pPr>
            <w:r w:rsidRPr="00DF1AA6">
              <w:t>0</w:t>
            </w:r>
            <w:r w:rsidR="00D853E7">
              <w:t>.</w:t>
            </w:r>
            <w:r w:rsidRPr="00DF1AA6">
              <w:t>00</w:t>
            </w:r>
          </w:p>
        </w:tc>
        <w:tc>
          <w:tcPr>
            <w:tcW w:w="1044" w:type="dxa"/>
          </w:tcPr>
          <w:p w14:paraId="0C2FC2EE" w14:textId="05A26089" w:rsidR="007C7944" w:rsidRPr="00E24DC7" w:rsidRDefault="007C7944" w:rsidP="002C17EE">
            <w:pPr>
              <w:ind w:left="145"/>
              <w:jc w:val="center"/>
            </w:pPr>
            <w:r w:rsidRPr="00E24DC7">
              <w:t>0</w:t>
            </w:r>
            <w:r w:rsidR="00D853E7">
              <w:t>.</w:t>
            </w:r>
            <w:r w:rsidRPr="00E24DC7">
              <w:t>00</w:t>
            </w:r>
          </w:p>
        </w:tc>
        <w:tc>
          <w:tcPr>
            <w:tcW w:w="899" w:type="dxa"/>
            <w:shd w:val="clear" w:color="auto" w:fill="auto"/>
          </w:tcPr>
          <w:p w14:paraId="1F55E115" w14:textId="51FA750D" w:rsidR="007C7944" w:rsidRPr="00E24DC7" w:rsidRDefault="007C7944" w:rsidP="002C17EE">
            <w:pPr>
              <w:ind w:left="145"/>
              <w:jc w:val="center"/>
            </w:pPr>
            <w:r w:rsidRPr="00E24DC7">
              <w:t>0</w:t>
            </w:r>
            <w:r w:rsidR="00D853E7">
              <w:t>.</w:t>
            </w:r>
            <w:r w:rsidRPr="00E24DC7">
              <w:t>00</w:t>
            </w:r>
          </w:p>
        </w:tc>
        <w:tc>
          <w:tcPr>
            <w:tcW w:w="1147" w:type="dxa"/>
          </w:tcPr>
          <w:p w14:paraId="3CA89415" w14:textId="322D865B"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2A45BEF9" w14:textId="5E8663DA" w:rsidR="007C7944" w:rsidRPr="00E24DC7" w:rsidRDefault="007C7944" w:rsidP="002C17EE">
            <w:pPr>
              <w:ind w:left="145"/>
              <w:jc w:val="center"/>
            </w:pPr>
            <w:r w:rsidRPr="00E24DC7">
              <w:t>0</w:t>
            </w:r>
            <w:r w:rsidR="00D853E7">
              <w:t>.</w:t>
            </w:r>
            <w:r w:rsidRPr="00E24DC7">
              <w:t>00</w:t>
            </w:r>
          </w:p>
        </w:tc>
        <w:tc>
          <w:tcPr>
            <w:tcW w:w="992" w:type="dxa"/>
          </w:tcPr>
          <w:p w14:paraId="50BC2C06" w14:textId="0CE99DA7" w:rsidR="007C7944" w:rsidRPr="00E24DC7" w:rsidRDefault="007C7944" w:rsidP="002C17EE">
            <w:pPr>
              <w:ind w:left="145"/>
              <w:jc w:val="center"/>
            </w:pPr>
            <w:r w:rsidRPr="00E24DC7">
              <w:t>0</w:t>
            </w:r>
            <w:r w:rsidR="00D853E7">
              <w:t>.</w:t>
            </w:r>
            <w:r w:rsidRPr="00E24DC7">
              <w:t>00</w:t>
            </w:r>
          </w:p>
        </w:tc>
        <w:tc>
          <w:tcPr>
            <w:tcW w:w="992" w:type="dxa"/>
            <w:shd w:val="clear" w:color="auto" w:fill="auto"/>
          </w:tcPr>
          <w:p w14:paraId="5DF1CCA7" w14:textId="5305799A" w:rsidR="007C7944" w:rsidRPr="00E24DC7" w:rsidRDefault="007C7944" w:rsidP="002C17EE">
            <w:pPr>
              <w:ind w:left="145"/>
              <w:jc w:val="center"/>
            </w:pPr>
            <w:r w:rsidRPr="00E24DC7">
              <w:t>0</w:t>
            </w:r>
            <w:r w:rsidR="00D853E7">
              <w:t>.</w:t>
            </w:r>
            <w:r w:rsidRPr="00E24DC7">
              <w:t>00</w:t>
            </w:r>
          </w:p>
        </w:tc>
        <w:tc>
          <w:tcPr>
            <w:tcW w:w="1134" w:type="dxa"/>
          </w:tcPr>
          <w:p w14:paraId="204500C8" w14:textId="4CD90CC3" w:rsidR="007C7944" w:rsidRPr="00E24DC7" w:rsidRDefault="007C7944" w:rsidP="002C17EE">
            <w:pPr>
              <w:ind w:left="145"/>
              <w:jc w:val="center"/>
            </w:pPr>
            <w:r w:rsidRPr="00E24DC7">
              <w:t>0</w:t>
            </w:r>
            <w:r w:rsidR="00D853E7">
              <w:t>.</w:t>
            </w:r>
            <w:r w:rsidRPr="00E24DC7">
              <w:t>00</w:t>
            </w:r>
          </w:p>
        </w:tc>
      </w:tr>
      <w:tr w:rsidR="007C7944" w:rsidRPr="00DF1AA6" w14:paraId="0422333A" w14:textId="77777777" w:rsidTr="002C17EE">
        <w:tc>
          <w:tcPr>
            <w:tcW w:w="1092" w:type="dxa"/>
            <w:shd w:val="clear" w:color="auto" w:fill="auto"/>
            <w:hideMark/>
          </w:tcPr>
          <w:p w14:paraId="17165CB7" w14:textId="77777777" w:rsidR="007C7944" w:rsidRPr="00DF1AA6" w:rsidRDefault="007C7944" w:rsidP="002C17EE">
            <w:pPr>
              <w:jc w:val="center"/>
            </w:pPr>
            <w:r w:rsidRPr="00DF1AA6">
              <w:t>20</w:t>
            </w:r>
          </w:p>
        </w:tc>
        <w:tc>
          <w:tcPr>
            <w:tcW w:w="1029" w:type="dxa"/>
            <w:shd w:val="clear" w:color="auto" w:fill="auto"/>
          </w:tcPr>
          <w:p w14:paraId="4FEF95B2" w14:textId="3EB2AE48" w:rsidR="007C7944" w:rsidRPr="00DF1AA6" w:rsidRDefault="007C7944" w:rsidP="002C17EE">
            <w:pPr>
              <w:ind w:left="145"/>
              <w:jc w:val="center"/>
            </w:pPr>
            <w:r w:rsidRPr="00DF1AA6">
              <w:t>0</w:t>
            </w:r>
            <w:r w:rsidR="00D853E7">
              <w:t>.</w:t>
            </w:r>
            <w:r w:rsidRPr="00DF1AA6">
              <w:t>00</w:t>
            </w:r>
          </w:p>
        </w:tc>
        <w:tc>
          <w:tcPr>
            <w:tcW w:w="1044" w:type="dxa"/>
          </w:tcPr>
          <w:p w14:paraId="354EB6DD" w14:textId="6C515695" w:rsidR="007C7944" w:rsidRPr="00E24DC7" w:rsidRDefault="007C7944" w:rsidP="002C17EE">
            <w:pPr>
              <w:ind w:left="145"/>
              <w:jc w:val="center"/>
            </w:pPr>
            <w:r w:rsidRPr="00E24DC7">
              <w:t>0</w:t>
            </w:r>
            <w:r w:rsidR="00D853E7">
              <w:t>.</w:t>
            </w:r>
            <w:r w:rsidRPr="00E24DC7">
              <w:t>00</w:t>
            </w:r>
          </w:p>
        </w:tc>
        <w:tc>
          <w:tcPr>
            <w:tcW w:w="899" w:type="dxa"/>
            <w:shd w:val="clear" w:color="auto" w:fill="auto"/>
          </w:tcPr>
          <w:p w14:paraId="27CA1706" w14:textId="74520032" w:rsidR="007C7944" w:rsidRPr="00E24DC7" w:rsidRDefault="007C7944" w:rsidP="002C17EE">
            <w:pPr>
              <w:ind w:left="145"/>
              <w:jc w:val="center"/>
            </w:pPr>
            <w:r w:rsidRPr="00E24DC7">
              <w:t>0</w:t>
            </w:r>
            <w:r w:rsidR="00D853E7">
              <w:t>.</w:t>
            </w:r>
            <w:r w:rsidRPr="00E24DC7">
              <w:t>00</w:t>
            </w:r>
          </w:p>
        </w:tc>
        <w:tc>
          <w:tcPr>
            <w:tcW w:w="1147" w:type="dxa"/>
          </w:tcPr>
          <w:p w14:paraId="0EE219C0" w14:textId="5ADF0B1A"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130282B1" w14:textId="29FBB7B2" w:rsidR="007C7944" w:rsidRPr="00E24DC7" w:rsidRDefault="007C7944" w:rsidP="002C17EE">
            <w:pPr>
              <w:ind w:left="145"/>
              <w:jc w:val="center"/>
            </w:pPr>
            <w:r w:rsidRPr="00E24DC7">
              <w:t>0</w:t>
            </w:r>
            <w:r w:rsidR="00D853E7">
              <w:t>.</w:t>
            </w:r>
            <w:r w:rsidRPr="00E24DC7">
              <w:t>00</w:t>
            </w:r>
          </w:p>
        </w:tc>
        <w:tc>
          <w:tcPr>
            <w:tcW w:w="992" w:type="dxa"/>
          </w:tcPr>
          <w:p w14:paraId="625C6CA8" w14:textId="2A6B7711" w:rsidR="007C7944" w:rsidRPr="00E24DC7" w:rsidRDefault="007C7944" w:rsidP="002C17EE">
            <w:pPr>
              <w:ind w:left="145"/>
              <w:jc w:val="center"/>
            </w:pPr>
            <w:r w:rsidRPr="00E24DC7">
              <w:t>0</w:t>
            </w:r>
            <w:r w:rsidR="00D853E7">
              <w:t>.</w:t>
            </w:r>
            <w:r w:rsidRPr="00E24DC7">
              <w:t>00</w:t>
            </w:r>
          </w:p>
        </w:tc>
        <w:tc>
          <w:tcPr>
            <w:tcW w:w="992" w:type="dxa"/>
            <w:shd w:val="clear" w:color="auto" w:fill="auto"/>
          </w:tcPr>
          <w:p w14:paraId="0EC15741" w14:textId="2278BC81" w:rsidR="007C7944" w:rsidRPr="00E24DC7" w:rsidRDefault="007C7944" w:rsidP="002C17EE">
            <w:pPr>
              <w:ind w:left="145"/>
              <w:jc w:val="center"/>
            </w:pPr>
            <w:r w:rsidRPr="00E24DC7">
              <w:t>0</w:t>
            </w:r>
            <w:r w:rsidR="00D853E7">
              <w:t>.</w:t>
            </w:r>
            <w:r w:rsidRPr="00E24DC7">
              <w:t>00</w:t>
            </w:r>
          </w:p>
        </w:tc>
        <w:tc>
          <w:tcPr>
            <w:tcW w:w="1134" w:type="dxa"/>
          </w:tcPr>
          <w:p w14:paraId="2A3D1382" w14:textId="315E7E6E" w:rsidR="007C7944" w:rsidRPr="00E24DC7" w:rsidRDefault="007C7944" w:rsidP="002C17EE">
            <w:pPr>
              <w:ind w:left="145"/>
              <w:jc w:val="center"/>
            </w:pPr>
            <w:r w:rsidRPr="00E24DC7">
              <w:t>0</w:t>
            </w:r>
            <w:r w:rsidR="00D853E7">
              <w:t>.</w:t>
            </w:r>
            <w:r w:rsidRPr="00E24DC7">
              <w:t>00</w:t>
            </w:r>
          </w:p>
        </w:tc>
      </w:tr>
      <w:tr w:rsidR="007C7944" w:rsidRPr="00DF1AA6" w14:paraId="15854CFE" w14:textId="77777777" w:rsidTr="002C17EE">
        <w:tc>
          <w:tcPr>
            <w:tcW w:w="1092" w:type="dxa"/>
            <w:shd w:val="clear" w:color="auto" w:fill="auto"/>
            <w:hideMark/>
          </w:tcPr>
          <w:p w14:paraId="2F13F91C" w14:textId="77777777" w:rsidR="007C7944" w:rsidRPr="00DF1AA6" w:rsidRDefault="007C7944" w:rsidP="002C17EE">
            <w:pPr>
              <w:jc w:val="center"/>
            </w:pPr>
            <w:r w:rsidRPr="00DF1AA6">
              <w:t>25</w:t>
            </w:r>
          </w:p>
        </w:tc>
        <w:tc>
          <w:tcPr>
            <w:tcW w:w="1029" w:type="dxa"/>
            <w:shd w:val="clear" w:color="auto" w:fill="auto"/>
          </w:tcPr>
          <w:p w14:paraId="2C487420" w14:textId="55F36CCD" w:rsidR="007C7944" w:rsidRPr="00DF1AA6" w:rsidRDefault="007C7944" w:rsidP="002C17EE">
            <w:pPr>
              <w:ind w:left="145"/>
              <w:jc w:val="center"/>
            </w:pPr>
            <w:r w:rsidRPr="00DF1AA6">
              <w:t>0</w:t>
            </w:r>
            <w:r w:rsidR="00D853E7">
              <w:t>.</w:t>
            </w:r>
            <w:r w:rsidRPr="00DF1AA6">
              <w:t>00</w:t>
            </w:r>
          </w:p>
        </w:tc>
        <w:tc>
          <w:tcPr>
            <w:tcW w:w="1044" w:type="dxa"/>
          </w:tcPr>
          <w:p w14:paraId="729BB801" w14:textId="3A464FC9" w:rsidR="007C7944" w:rsidRPr="00E24DC7" w:rsidRDefault="007C7944" w:rsidP="002C17EE">
            <w:pPr>
              <w:ind w:left="145"/>
              <w:jc w:val="center"/>
            </w:pPr>
            <w:r w:rsidRPr="00E24DC7">
              <w:t>0</w:t>
            </w:r>
            <w:r w:rsidR="00D853E7">
              <w:t>.</w:t>
            </w:r>
            <w:r w:rsidRPr="00E24DC7">
              <w:t>00</w:t>
            </w:r>
          </w:p>
        </w:tc>
        <w:tc>
          <w:tcPr>
            <w:tcW w:w="899" w:type="dxa"/>
            <w:shd w:val="clear" w:color="auto" w:fill="auto"/>
          </w:tcPr>
          <w:p w14:paraId="5AEEEA09" w14:textId="72BF8402" w:rsidR="007C7944" w:rsidRPr="00E24DC7" w:rsidRDefault="007C7944" w:rsidP="002C17EE">
            <w:pPr>
              <w:ind w:left="145"/>
              <w:jc w:val="center"/>
            </w:pPr>
            <w:r w:rsidRPr="00E24DC7">
              <w:t>0</w:t>
            </w:r>
            <w:r w:rsidR="00D853E7">
              <w:t>.</w:t>
            </w:r>
            <w:r w:rsidRPr="00E24DC7">
              <w:t>00</w:t>
            </w:r>
          </w:p>
        </w:tc>
        <w:tc>
          <w:tcPr>
            <w:tcW w:w="1147" w:type="dxa"/>
          </w:tcPr>
          <w:p w14:paraId="1A9535DC" w14:textId="5FC10BFC"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6940038C" w14:textId="6A12A166" w:rsidR="007C7944" w:rsidRPr="00E24DC7" w:rsidRDefault="007C7944" w:rsidP="002C17EE">
            <w:pPr>
              <w:ind w:left="145"/>
              <w:jc w:val="center"/>
            </w:pPr>
            <w:r w:rsidRPr="00E24DC7">
              <w:t>0</w:t>
            </w:r>
            <w:r w:rsidR="00D853E7">
              <w:t>.</w:t>
            </w:r>
            <w:r w:rsidRPr="00E24DC7">
              <w:t>00</w:t>
            </w:r>
          </w:p>
        </w:tc>
        <w:tc>
          <w:tcPr>
            <w:tcW w:w="992" w:type="dxa"/>
          </w:tcPr>
          <w:p w14:paraId="57D50EC4" w14:textId="4EC7CE20" w:rsidR="007C7944" w:rsidRPr="00E24DC7" w:rsidRDefault="007C7944" w:rsidP="002C17EE">
            <w:pPr>
              <w:ind w:left="145"/>
              <w:jc w:val="center"/>
            </w:pPr>
            <w:r w:rsidRPr="00E24DC7">
              <w:t>0</w:t>
            </w:r>
            <w:r w:rsidR="00D853E7">
              <w:t>.</w:t>
            </w:r>
            <w:r w:rsidRPr="00E24DC7">
              <w:t>00</w:t>
            </w:r>
          </w:p>
        </w:tc>
        <w:tc>
          <w:tcPr>
            <w:tcW w:w="992" w:type="dxa"/>
            <w:shd w:val="clear" w:color="auto" w:fill="auto"/>
          </w:tcPr>
          <w:p w14:paraId="23A4472D" w14:textId="1D334A78" w:rsidR="007C7944" w:rsidRPr="00E24DC7" w:rsidRDefault="007C7944" w:rsidP="002C17EE">
            <w:pPr>
              <w:ind w:left="145"/>
              <w:jc w:val="center"/>
            </w:pPr>
            <w:r w:rsidRPr="00E24DC7">
              <w:t>0</w:t>
            </w:r>
            <w:r w:rsidR="00D853E7">
              <w:t>.</w:t>
            </w:r>
            <w:r w:rsidRPr="00E24DC7">
              <w:t>00</w:t>
            </w:r>
          </w:p>
        </w:tc>
        <w:tc>
          <w:tcPr>
            <w:tcW w:w="1134" w:type="dxa"/>
          </w:tcPr>
          <w:p w14:paraId="704B583F" w14:textId="047ACCB0" w:rsidR="007C7944" w:rsidRPr="00E24DC7" w:rsidRDefault="007C7944" w:rsidP="002C17EE">
            <w:pPr>
              <w:ind w:left="145"/>
              <w:jc w:val="center"/>
            </w:pPr>
            <w:r w:rsidRPr="00E24DC7">
              <w:t>0</w:t>
            </w:r>
            <w:r w:rsidR="00D853E7">
              <w:t>.</w:t>
            </w:r>
            <w:r w:rsidRPr="00E24DC7">
              <w:t>00</w:t>
            </w:r>
          </w:p>
        </w:tc>
      </w:tr>
      <w:tr w:rsidR="007C7944" w:rsidRPr="00DF1AA6" w14:paraId="36C8FFE6" w14:textId="77777777" w:rsidTr="002C17EE">
        <w:tc>
          <w:tcPr>
            <w:tcW w:w="1092" w:type="dxa"/>
            <w:shd w:val="clear" w:color="auto" w:fill="auto"/>
            <w:hideMark/>
          </w:tcPr>
          <w:p w14:paraId="35E77987" w14:textId="77777777" w:rsidR="007C7944" w:rsidRPr="00DF1AA6" w:rsidRDefault="007C7944" w:rsidP="002C17EE">
            <w:pPr>
              <w:jc w:val="center"/>
            </w:pPr>
            <w:r w:rsidRPr="00DF1AA6">
              <w:t>30</w:t>
            </w:r>
          </w:p>
        </w:tc>
        <w:tc>
          <w:tcPr>
            <w:tcW w:w="1029" w:type="dxa"/>
            <w:shd w:val="clear" w:color="auto" w:fill="auto"/>
          </w:tcPr>
          <w:p w14:paraId="0C2DEDF0" w14:textId="2777180D" w:rsidR="007C7944" w:rsidRPr="00DF1AA6" w:rsidRDefault="007C7944" w:rsidP="002C17EE">
            <w:pPr>
              <w:ind w:left="145"/>
              <w:jc w:val="center"/>
            </w:pPr>
            <w:r w:rsidRPr="00DF1AA6">
              <w:t>0</w:t>
            </w:r>
            <w:r w:rsidR="00D853E7">
              <w:t>.</w:t>
            </w:r>
            <w:r w:rsidRPr="00DF1AA6">
              <w:t>00</w:t>
            </w:r>
          </w:p>
        </w:tc>
        <w:tc>
          <w:tcPr>
            <w:tcW w:w="1044" w:type="dxa"/>
          </w:tcPr>
          <w:p w14:paraId="590DC503" w14:textId="6FB18043" w:rsidR="007C7944" w:rsidRPr="00E24DC7" w:rsidRDefault="007C7944" w:rsidP="002C17EE">
            <w:pPr>
              <w:ind w:left="145"/>
              <w:jc w:val="center"/>
            </w:pPr>
            <w:r w:rsidRPr="00E24DC7">
              <w:t>0</w:t>
            </w:r>
            <w:r w:rsidR="00D853E7">
              <w:t>.</w:t>
            </w:r>
            <w:r w:rsidRPr="00E24DC7">
              <w:t>00</w:t>
            </w:r>
          </w:p>
        </w:tc>
        <w:tc>
          <w:tcPr>
            <w:tcW w:w="899" w:type="dxa"/>
            <w:shd w:val="clear" w:color="auto" w:fill="auto"/>
          </w:tcPr>
          <w:p w14:paraId="004BE01B" w14:textId="1A9D9679" w:rsidR="007C7944" w:rsidRPr="00E24DC7" w:rsidRDefault="007C7944" w:rsidP="002C17EE">
            <w:pPr>
              <w:ind w:left="145"/>
              <w:jc w:val="center"/>
            </w:pPr>
            <w:r w:rsidRPr="00E24DC7">
              <w:t>0</w:t>
            </w:r>
            <w:r w:rsidR="00D853E7">
              <w:t>.</w:t>
            </w:r>
            <w:r w:rsidRPr="00E24DC7">
              <w:t>00</w:t>
            </w:r>
          </w:p>
        </w:tc>
        <w:tc>
          <w:tcPr>
            <w:tcW w:w="1147" w:type="dxa"/>
          </w:tcPr>
          <w:p w14:paraId="79E12161" w14:textId="30537BE7"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4CCA8192" w14:textId="5DEE6359" w:rsidR="007C7944" w:rsidRPr="00E24DC7" w:rsidRDefault="007C7944" w:rsidP="002C17EE">
            <w:pPr>
              <w:ind w:left="145"/>
              <w:jc w:val="center"/>
            </w:pPr>
            <w:r w:rsidRPr="00E24DC7">
              <w:t>0</w:t>
            </w:r>
            <w:r w:rsidR="00D853E7">
              <w:t>.</w:t>
            </w:r>
            <w:r w:rsidRPr="00E24DC7">
              <w:t>00</w:t>
            </w:r>
          </w:p>
        </w:tc>
        <w:tc>
          <w:tcPr>
            <w:tcW w:w="992" w:type="dxa"/>
          </w:tcPr>
          <w:p w14:paraId="0FD9A585" w14:textId="748EE26B" w:rsidR="007C7944" w:rsidRPr="00E24DC7" w:rsidRDefault="007C7944" w:rsidP="002C17EE">
            <w:pPr>
              <w:ind w:left="145"/>
              <w:jc w:val="center"/>
            </w:pPr>
            <w:r w:rsidRPr="00E24DC7">
              <w:t>0</w:t>
            </w:r>
            <w:r w:rsidR="00D853E7">
              <w:t>.</w:t>
            </w:r>
            <w:r w:rsidRPr="00E24DC7">
              <w:t>00</w:t>
            </w:r>
          </w:p>
        </w:tc>
        <w:tc>
          <w:tcPr>
            <w:tcW w:w="992" w:type="dxa"/>
            <w:shd w:val="clear" w:color="auto" w:fill="auto"/>
          </w:tcPr>
          <w:p w14:paraId="2BAF8CE0" w14:textId="62128C33" w:rsidR="007C7944" w:rsidRPr="00E24DC7" w:rsidRDefault="007C7944" w:rsidP="002C17EE">
            <w:pPr>
              <w:ind w:left="145"/>
              <w:jc w:val="center"/>
            </w:pPr>
            <w:r w:rsidRPr="00E24DC7">
              <w:t>0</w:t>
            </w:r>
            <w:r w:rsidR="00D853E7">
              <w:t>.</w:t>
            </w:r>
            <w:r w:rsidRPr="00E24DC7">
              <w:t>00</w:t>
            </w:r>
          </w:p>
        </w:tc>
        <w:tc>
          <w:tcPr>
            <w:tcW w:w="1134" w:type="dxa"/>
          </w:tcPr>
          <w:p w14:paraId="08BC31A3" w14:textId="227A3655" w:rsidR="007C7944" w:rsidRPr="00E24DC7" w:rsidRDefault="007C7944" w:rsidP="002C17EE">
            <w:pPr>
              <w:ind w:left="145"/>
              <w:jc w:val="center"/>
            </w:pPr>
            <w:r w:rsidRPr="00E24DC7">
              <w:t>0</w:t>
            </w:r>
            <w:r w:rsidR="00D853E7">
              <w:t>.</w:t>
            </w:r>
            <w:r w:rsidRPr="00E24DC7">
              <w:t>00</w:t>
            </w:r>
          </w:p>
        </w:tc>
      </w:tr>
      <w:tr w:rsidR="007C7944" w:rsidRPr="00DF1AA6" w14:paraId="6C8147ED" w14:textId="77777777" w:rsidTr="002C17EE">
        <w:tc>
          <w:tcPr>
            <w:tcW w:w="1092" w:type="dxa"/>
            <w:shd w:val="clear" w:color="auto" w:fill="auto"/>
          </w:tcPr>
          <w:p w14:paraId="580DF18C" w14:textId="77777777" w:rsidR="007C7944" w:rsidRPr="00DF1AA6" w:rsidRDefault="007C7944" w:rsidP="002C17EE">
            <w:pPr>
              <w:jc w:val="center"/>
            </w:pPr>
            <w:r w:rsidRPr="00DF1AA6">
              <w:t>32</w:t>
            </w:r>
          </w:p>
        </w:tc>
        <w:tc>
          <w:tcPr>
            <w:tcW w:w="1029" w:type="dxa"/>
            <w:shd w:val="clear" w:color="auto" w:fill="auto"/>
          </w:tcPr>
          <w:p w14:paraId="29F85D48" w14:textId="504EC4C8" w:rsidR="007C7944" w:rsidRPr="00DF1AA6" w:rsidRDefault="007C7944" w:rsidP="002C17EE">
            <w:pPr>
              <w:ind w:left="145"/>
              <w:jc w:val="center"/>
            </w:pPr>
            <w:r w:rsidRPr="00DF1AA6">
              <w:t>0</w:t>
            </w:r>
            <w:r w:rsidR="00D853E7">
              <w:t>.</w:t>
            </w:r>
            <w:r w:rsidRPr="00DF1AA6">
              <w:t>00</w:t>
            </w:r>
          </w:p>
        </w:tc>
        <w:tc>
          <w:tcPr>
            <w:tcW w:w="1044" w:type="dxa"/>
          </w:tcPr>
          <w:p w14:paraId="381F4955" w14:textId="45AB04B4" w:rsidR="007C7944" w:rsidRPr="00E24DC7" w:rsidRDefault="007C7944" w:rsidP="002C17EE">
            <w:pPr>
              <w:ind w:left="145"/>
              <w:jc w:val="center"/>
            </w:pPr>
            <w:r w:rsidRPr="00E24DC7">
              <w:t>15</w:t>
            </w:r>
            <w:r w:rsidR="00D853E7">
              <w:t>.</w:t>
            </w:r>
            <w:r w:rsidRPr="00E24DC7">
              <w:t>00</w:t>
            </w:r>
          </w:p>
        </w:tc>
        <w:tc>
          <w:tcPr>
            <w:tcW w:w="899" w:type="dxa"/>
            <w:shd w:val="clear" w:color="auto" w:fill="auto"/>
          </w:tcPr>
          <w:p w14:paraId="234D01DF" w14:textId="557AD8B0" w:rsidR="007C7944" w:rsidRPr="00E24DC7" w:rsidRDefault="007C7944" w:rsidP="002C17EE">
            <w:pPr>
              <w:ind w:left="145"/>
              <w:jc w:val="center"/>
            </w:pPr>
            <w:r w:rsidRPr="00E24DC7">
              <w:t>0</w:t>
            </w:r>
            <w:r w:rsidR="00D853E7">
              <w:t>.</w:t>
            </w:r>
            <w:r w:rsidRPr="00E24DC7">
              <w:t>00</w:t>
            </w:r>
          </w:p>
        </w:tc>
        <w:tc>
          <w:tcPr>
            <w:tcW w:w="1147" w:type="dxa"/>
          </w:tcPr>
          <w:p w14:paraId="5C4D8022" w14:textId="430822BD"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24397411" w14:textId="1716A2CB" w:rsidR="007C7944" w:rsidRPr="00E24DC7" w:rsidRDefault="007C7944" w:rsidP="002C17EE">
            <w:pPr>
              <w:ind w:left="145"/>
              <w:jc w:val="center"/>
            </w:pPr>
            <w:r w:rsidRPr="00E24DC7">
              <w:t>0</w:t>
            </w:r>
            <w:r w:rsidR="00D853E7">
              <w:t>.</w:t>
            </w:r>
            <w:r w:rsidRPr="00E24DC7">
              <w:t>00</w:t>
            </w:r>
          </w:p>
        </w:tc>
        <w:tc>
          <w:tcPr>
            <w:tcW w:w="992" w:type="dxa"/>
          </w:tcPr>
          <w:p w14:paraId="4B26703D" w14:textId="77777777" w:rsidR="007C7944" w:rsidRPr="00E24DC7" w:rsidRDefault="007C7944" w:rsidP="002C17EE">
            <w:pPr>
              <w:ind w:left="145"/>
              <w:jc w:val="center"/>
              <w:rPr>
                <w:strike/>
              </w:rPr>
            </w:pPr>
            <w:r w:rsidRPr="00E24DC7">
              <w:rPr>
                <w:strike/>
              </w:rPr>
              <w:t>-</w:t>
            </w:r>
          </w:p>
        </w:tc>
        <w:tc>
          <w:tcPr>
            <w:tcW w:w="992" w:type="dxa"/>
            <w:shd w:val="clear" w:color="auto" w:fill="auto"/>
          </w:tcPr>
          <w:p w14:paraId="1CACB99E" w14:textId="17CC6DF2" w:rsidR="007C7944" w:rsidRPr="00E24DC7" w:rsidRDefault="007C7944" w:rsidP="002C17EE">
            <w:pPr>
              <w:ind w:left="145"/>
              <w:jc w:val="center"/>
            </w:pPr>
            <w:r w:rsidRPr="00E24DC7">
              <w:t>0</w:t>
            </w:r>
            <w:r w:rsidR="00D853E7">
              <w:t>.</w:t>
            </w:r>
            <w:r w:rsidRPr="00E24DC7">
              <w:t>00</w:t>
            </w:r>
          </w:p>
        </w:tc>
        <w:tc>
          <w:tcPr>
            <w:tcW w:w="1134" w:type="dxa"/>
          </w:tcPr>
          <w:p w14:paraId="295993A1" w14:textId="32BA7946" w:rsidR="007C7944" w:rsidRPr="00E24DC7" w:rsidRDefault="007C7944" w:rsidP="002C17EE">
            <w:pPr>
              <w:ind w:left="145"/>
              <w:jc w:val="center"/>
            </w:pPr>
            <w:r w:rsidRPr="00E24DC7">
              <w:t>0</w:t>
            </w:r>
            <w:r w:rsidR="00D853E7">
              <w:t>.</w:t>
            </w:r>
            <w:r w:rsidRPr="00E24DC7">
              <w:t>00</w:t>
            </w:r>
          </w:p>
        </w:tc>
      </w:tr>
      <w:tr w:rsidR="007C7944" w:rsidRPr="00DF1AA6" w14:paraId="23E7B51A" w14:textId="77777777" w:rsidTr="002C17EE">
        <w:tc>
          <w:tcPr>
            <w:tcW w:w="1092" w:type="dxa"/>
            <w:shd w:val="clear" w:color="auto" w:fill="auto"/>
            <w:hideMark/>
          </w:tcPr>
          <w:p w14:paraId="36B13108" w14:textId="77777777" w:rsidR="007C7944" w:rsidRPr="00DF1AA6" w:rsidRDefault="007C7944" w:rsidP="002C17EE">
            <w:pPr>
              <w:jc w:val="center"/>
            </w:pPr>
            <w:r w:rsidRPr="00DF1AA6">
              <w:t>35</w:t>
            </w:r>
          </w:p>
        </w:tc>
        <w:tc>
          <w:tcPr>
            <w:tcW w:w="1029" w:type="dxa"/>
            <w:shd w:val="clear" w:color="auto" w:fill="auto"/>
          </w:tcPr>
          <w:p w14:paraId="46B2C2F8" w14:textId="2D3D2724" w:rsidR="007C7944" w:rsidRPr="00DF1AA6" w:rsidRDefault="007C7944" w:rsidP="002C17EE">
            <w:pPr>
              <w:ind w:left="145"/>
              <w:jc w:val="center"/>
            </w:pPr>
            <w:r w:rsidRPr="00DF1AA6">
              <w:t>0</w:t>
            </w:r>
            <w:r w:rsidR="00D853E7">
              <w:t>.</w:t>
            </w:r>
            <w:r w:rsidRPr="00DF1AA6">
              <w:t>00</w:t>
            </w:r>
          </w:p>
        </w:tc>
        <w:tc>
          <w:tcPr>
            <w:tcW w:w="1044" w:type="dxa"/>
          </w:tcPr>
          <w:p w14:paraId="52EE6D5F" w14:textId="674F4B03" w:rsidR="007C7944" w:rsidRPr="00E24DC7" w:rsidRDefault="007C7944" w:rsidP="002C17EE">
            <w:pPr>
              <w:ind w:left="145"/>
              <w:jc w:val="center"/>
            </w:pPr>
            <w:r w:rsidRPr="00E24DC7">
              <w:t>15</w:t>
            </w:r>
            <w:r w:rsidR="00D853E7">
              <w:t>.</w:t>
            </w:r>
            <w:r w:rsidRPr="00E24DC7">
              <w:t>00</w:t>
            </w:r>
          </w:p>
        </w:tc>
        <w:tc>
          <w:tcPr>
            <w:tcW w:w="899" w:type="dxa"/>
            <w:shd w:val="clear" w:color="auto" w:fill="auto"/>
          </w:tcPr>
          <w:p w14:paraId="1FE6C814" w14:textId="0538B7C6" w:rsidR="007C7944" w:rsidRPr="00E24DC7" w:rsidRDefault="007C7944" w:rsidP="002C17EE">
            <w:pPr>
              <w:ind w:left="145"/>
              <w:jc w:val="center"/>
            </w:pPr>
            <w:r w:rsidRPr="00E24DC7">
              <w:t>0</w:t>
            </w:r>
            <w:r w:rsidR="00D853E7">
              <w:t>.</w:t>
            </w:r>
            <w:r w:rsidRPr="00E24DC7">
              <w:t>00</w:t>
            </w:r>
          </w:p>
        </w:tc>
        <w:tc>
          <w:tcPr>
            <w:tcW w:w="1147" w:type="dxa"/>
          </w:tcPr>
          <w:p w14:paraId="739676B0" w14:textId="465D0C85" w:rsidR="007C7944" w:rsidRPr="00E24DC7" w:rsidRDefault="007C7944" w:rsidP="002C17EE">
            <w:pPr>
              <w:ind w:left="145"/>
              <w:jc w:val="center"/>
            </w:pPr>
            <w:r w:rsidRPr="00E24DC7">
              <w:t>0</w:t>
            </w:r>
            <w:r w:rsidR="00D853E7">
              <w:t>.</w:t>
            </w:r>
            <w:r w:rsidRPr="00E24DC7">
              <w:t>00</w:t>
            </w:r>
          </w:p>
        </w:tc>
        <w:tc>
          <w:tcPr>
            <w:tcW w:w="993" w:type="dxa"/>
            <w:shd w:val="clear" w:color="auto" w:fill="auto"/>
          </w:tcPr>
          <w:p w14:paraId="6E542C74" w14:textId="3A05D3A6" w:rsidR="007C7944" w:rsidRPr="00E24DC7" w:rsidRDefault="007C7944" w:rsidP="002C17EE">
            <w:pPr>
              <w:ind w:left="145"/>
              <w:jc w:val="center"/>
            </w:pPr>
            <w:r w:rsidRPr="00E24DC7">
              <w:t>0</w:t>
            </w:r>
            <w:r w:rsidR="00D853E7">
              <w:t>.</w:t>
            </w:r>
            <w:r w:rsidRPr="00E24DC7">
              <w:t>00</w:t>
            </w:r>
          </w:p>
        </w:tc>
        <w:tc>
          <w:tcPr>
            <w:tcW w:w="992" w:type="dxa"/>
          </w:tcPr>
          <w:p w14:paraId="2E3A5B59" w14:textId="77777777" w:rsidR="007C7944" w:rsidRPr="00E24DC7" w:rsidRDefault="007C7944" w:rsidP="002C17EE">
            <w:pPr>
              <w:ind w:left="145"/>
              <w:jc w:val="center"/>
            </w:pPr>
            <w:r w:rsidRPr="00E24DC7">
              <w:t>-</w:t>
            </w:r>
          </w:p>
        </w:tc>
        <w:tc>
          <w:tcPr>
            <w:tcW w:w="992" w:type="dxa"/>
            <w:shd w:val="clear" w:color="auto" w:fill="auto"/>
          </w:tcPr>
          <w:p w14:paraId="0FCF2CE4" w14:textId="5B210A13" w:rsidR="007C7944" w:rsidRPr="00E24DC7" w:rsidRDefault="007C7944" w:rsidP="002C17EE">
            <w:pPr>
              <w:ind w:left="145"/>
              <w:jc w:val="center"/>
            </w:pPr>
            <w:r w:rsidRPr="00E24DC7">
              <w:t>0</w:t>
            </w:r>
            <w:r w:rsidR="00D853E7">
              <w:t>.</w:t>
            </w:r>
            <w:r w:rsidRPr="00E24DC7">
              <w:t>00</w:t>
            </w:r>
          </w:p>
        </w:tc>
        <w:tc>
          <w:tcPr>
            <w:tcW w:w="1134" w:type="dxa"/>
          </w:tcPr>
          <w:p w14:paraId="19F9EC37" w14:textId="2F72E278" w:rsidR="007C7944" w:rsidRPr="00E24DC7" w:rsidRDefault="007C7944" w:rsidP="002C17EE">
            <w:pPr>
              <w:ind w:left="145"/>
              <w:jc w:val="center"/>
            </w:pPr>
            <w:r w:rsidRPr="00E24DC7">
              <w:t>0</w:t>
            </w:r>
            <w:r w:rsidR="00D853E7">
              <w:t>.</w:t>
            </w:r>
            <w:r w:rsidRPr="00E24DC7">
              <w:t>00</w:t>
            </w:r>
          </w:p>
        </w:tc>
      </w:tr>
      <w:tr w:rsidR="007C7944" w:rsidRPr="00DF1AA6" w14:paraId="3F3CF574" w14:textId="77777777" w:rsidTr="002C17EE">
        <w:tc>
          <w:tcPr>
            <w:tcW w:w="1092" w:type="dxa"/>
            <w:shd w:val="clear" w:color="auto" w:fill="auto"/>
          </w:tcPr>
          <w:p w14:paraId="0B1B65FD" w14:textId="77777777" w:rsidR="007C7944" w:rsidRPr="00DF1AA6" w:rsidRDefault="007C7944" w:rsidP="002C17EE">
            <w:pPr>
              <w:jc w:val="center"/>
            </w:pPr>
            <w:r w:rsidRPr="00DF1AA6">
              <w:t>38</w:t>
            </w:r>
          </w:p>
        </w:tc>
        <w:tc>
          <w:tcPr>
            <w:tcW w:w="1029" w:type="dxa"/>
            <w:shd w:val="clear" w:color="auto" w:fill="auto"/>
          </w:tcPr>
          <w:p w14:paraId="35244F96" w14:textId="34AC78A9" w:rsidR="007C7944" w:rsidRPr="00DF1AA6" w:rsidRDefault="007C7944" w:rsidP="002C17EE">
            <w:pPr>
              <w:ind w:left="145"/>
              <w:jc w:val="center"/>
            </w:pPr>
            <w:r w:rsidRPr="00DF1AA6">
              <w:t>0</w:t>
            </w:r>
            <w:r w:rsidR="00D853E7">
              <w:t>.</w:t>
            </w:r>
            <w:r w:rsidRPr="00DF1AA6">
              <w:t>00</w:t>
            </w:r>
          </w:p>
        </w:tc>
        <w:tc>
          <w:tcPr>
            <w:tcW w:w="1044" w:type="dxa"/>
          </w:tcPr>
          <w:p w14:paraId="4D0DFB91" w14:textId="564352E8" w:rsidR="007C7944" w:rsidRPr="00E24DC7" w:rsidRDefault="007C7944" w:rsidP="002C17EE">
            <w:pPr>
              <w:ind w:left="145"/>
              <w:jc w:val="center"/>
            </w:pPr>
            <w:r w:rsidRPr="00E24DC7">
              <w:t>20</w:t>
            </w:r>
            <w:r w:rsidR="00D853E7">
              <w:t>.</w:t>
            </w:r>
            <w:r w:rsidRPr="00E24DC7">
              <w:t>00</w:t>
            </w:r>
          </w:p>
        </w:tc>
        <w:tc>
          <w:tcPr>
            <w:tcW w:w="899" w:type="dxa"/>
            <w:shd w:val="clear" w:color="auto" w:fill="auto"/>
          </w:tcPr>
          <w:p w14:paraId="2C78CDDB" w14:textId="288AC6B2" w:rsidR="007C7944" w:rsidRPr="00E24DC7" w:rsidRDefault="007C7944" w:rsidP="002C17EE">
            <w:pPr>
              <w:ind w:left="145"/>
              <w:jc w:val="center"/>
            </w:pPr>
            <w:r w:rsidRPr="00E24DC7">
              <w:t>0</w:t>
            </w:r>
            <w:r w:rsidR="00D853E7">
              <w:t>.</w:t>
            </w:r>
            <w:r w:rsidRPr="00E24DC7">
              <w:t>00</w:t>
            </w:r>
          </w:p>
        </w:tc>
        <w:tc>
          <w:tcPr>
            <w:tcW w:w="1147" w:type="dxa"/>
          </w:tcPr>
          <w:p w14:paraId="317E1EC7" w14:textId="77777777" w:rsidR="007C7944" w:rsidRPr="00E24DC7" w:rsidRDefault="007C7944" w:rsidP="002C17EE">
            <w:pPr>
              <w:ind w:left="145"/>
              <w:jc w:val="center"/>
            </w:pPr>
            <w:r w:rsidRPr="00E24DC7">
              <w:t>15.00</w:t>
            </w:r>
          </w:p>
        </w:tc>
        <w:tc>
          <w:tcPr>
            <w:tcW w:w="993" w:type="dxa"/>
            <w:shd w:val="clear" w:color="auto" w:fill="auto"/>
          </w:tcPr>
          <w:p w14:paraId="4E6F986D" w14:textId="56476FC8" w:rsidR="007C7944" w:rsidRPr="00E24DC7" w:rsidRDefault="007C7944" w:rsidP="002C17EE">
            <w:pPr>
              <w:ind w:left="145"/>
              <w:jc w:val="center"/>
            </w:pPr>
            <w:r w:rsidRPr="00E24DC7">
              <w:t>0</w:t>
            </w:r>
            <w:r w:rsidR="00D853E7">
              <w:t>.</w:t>
            </w:r>
            <w:r w:rsidRPr="00E24DC7">
              <w:t>00</w:t>
            </w:r>
          </w:p>
        </w:tc>
        <w:tc>
          <w:tcPr>
            <w:tcW w:w="992" w:type="dxa"/>
          </w:tcPr>
          <w:p w14:paraId="2A376929" w14:textId="77777777" w:rsidR="007C7944" w:rsidRPr="00E24DC7" w:rsidRDefault="007C7944" w:rsidP="002C17EE">
            <w:pPr>
              <w:ind w:left="145"/>
              <w:jc w:val="center"/>
            </w:pPr>
            <w:r w:rsidRPr="00E24DC7">
              <w:t>-</w:t>
            </w:r>
          </w:p>
        </w:tc>
        <w:tc>
          <w:tcPr>
            <w:tcW w:w="992" w:type="dxa"/>
            <w:shd w:val="clear" w:color="auto" w:fill="auto"/>
          </w:tcPr>
          <w:p w14:paraId="2ACA2263" w14:textId="207BCF77" w:rsidR="007C7944" w:rsidRPr="00E24DC7" w:rsidRDefault="007C7944" w:rsidP="002C17EE">
            <w:pPr>
              <w:ind w:left="145"/>
              <w:jc w:val="center"/>
            </w:pPr>
            <w:r w:rsidRPr="00E24DC7">
              <w:t>0</w:t>
            </w:r>
            <w:r w:rsidR="00D853E7">
              <w:t>.</w:t>
            </w:r>
            <w:r w:rsidRPr="00E24DC7">
              <w:t>00</w:t>
            </w:r>
          </w:p>
        </w:tc>
        <w:tc>
          <w:tcPr>
            <w:tcW w:w="1134" w:type="dxa"/>
          </w:tcPr>
          <w:p w14:paraId="2795F74C" w14:textId="77777777" w:rsidR="007C7944" w:rsidRPr="00E24DC7" w:rsidRDefault="007C7944" w:rsidP="002C17EE">
            <w:pPr>
              <w:ind w:left="145"/>
              <w:jc w:val="center"/>
              <w:rPr>
                <w:strike/>
                <w:lang w:eastAsia="ja-JP"/>
              </w:rPr>
            </w:pPr>
            <w:r w:rsidRPr="00E24DC7">
              <w:rPr>
                <w:strike/>
                <w:lang w:eastAsia="ja-JP"/>
              </w:rPr>
              <w:t>-</w:t>
            </w:r>
          </w:p>
        </w:tc>
      </w:tr>
      <w:tr w:rsidR="007C7944" w:rsidRPr="00DF1AA6" w14:paraId="4908C2F6" w14:textId="77777777" w:rsidTr="002C17EE">
        <w:tc>
          <w:tcPr>
            <w:tcW w:w="1092" w:type="dxa"/>
            <w:shd w:val="clear" w:color="auto" w:fill="auto"/>
            <w:hideMark/>
          </w:tcPr>
          <w:p w14:paraId="20A12AA0" w14:textId="77777777" w:rsidR="007C7944" w:rsidRPr="00DF1AA6" w:rsidRDefault="007C7944" w:rsidP="002C17EE">
            <w:pPr>
              <w:jc w:val="center"/>
            </w:pPr>
            <w:r w:rsidRPr="00DF1AA6">
              <w:t>40</w:t>
            </w:r>
          </w:p>
        </w:tc>
        <w:tc>
          <w:tcPr>
            <w:tcW w:w="1029" w:type="dxa"/>
            <w:shd w:val="clear" w:color="auto" w:fill="auto"/>
          </w:tcPr>
          <w:p w14:paraId="61ECFA8A" w14:textId="5C62E7C8" w:rsidR="007C7944" w:rsidRPr="00DF1AA6" w:rsidRDefault="007C7944" w:rsidP="002C17EE">
            <w:pPr>
              <w:ind w:left="145"/>
              <w:jc w:val="center"/>
            </w:pPr>
            <w:r w:rsidRPr="00DF1AA6">
              <w:t>10</w:t>
            </w:r>
            <w:r w:rsidR="00D853E7">
              <w:t>.</w:t>
            </w:r>
            <w:r w:rsidRPr="00DF1AA6">
              <w:t>00</w:t>
            </w:r>
          </w:p>
        </w:tc>
        <w:tc>
          <w:tcPr>
            <w:tcW w:w="1044" w:type="dxa"/>
          </w:tcPr>
          <w:p w14:paraId="5B5465BC" w14:textId="3BB086F3" w:rsidR="007C7944" w:rsidRPr="00E24DC7" w:rsidRDefault="007C7944" w:rsidP="002C17EE">
            <w:pPr>
              <w:ind w:left="145"/>
              <w:jc w:val="center"/>
            </w:pPr>
            <w:r w:rsidRPr="00E24DC7">
              <w:t>20</w:t>
            </w:r>
            <w:r w:rsidR="00D853E7">
              <w:t>.</w:t>
            </w:r>
            <w:r w:rsidRPr="00E24DC7">
              <w:t>00</w:t>
            </w:r>
          </w:p>
        </w:tc>
        <w:tc>
          <w:tcPr>
            <w:tcW w:w="899" w:type="dxa"/>
            <w:shd w:val="clear" w:color="auto" w:fill="auto"/>
          </w:tcPr>
          <w:p w14:paraId="4FCFC2D3" w14:textId="73492097" w:rsidR="007C7944" w:rsidRPr="00E24DC7" w:rsidRDefault="007C7944" w:rsidP="002C17EE">
            <w:pPr>
              <w:ind w:left="145"/>
              <w:jc w:val="center"/>
            </w:pPr>
            <w:r w:rsidRPr="00E24DC7">
              <w:t>0</w:t>
            </w:r>
            <w:r w:rsidR="00D853E7">
              <w:t>.</w:t>
            </w:r>
            <w:r w:rsidRPr="00E24DC7">
              <w:t>00</w:t>
            </w:r>
          </w:p>
        </w:tc>
        <w:tc>
          <w:tcPr>
            <w:tcW w:w="1147" w:type="dxa"/>
          </w:tcPr>
          <w:p w14:paraId="7071F736" w14:textId="1F784AA6" w:rsidR="007C7944" w:rsidRPr="00E24DC7" w:rsidRDefault="007C7944" w:rsidP="002C17EE">
            <w:pPr>
              <w:ind w:left="145"/>
              <w:jc w:val="center"/>
            </w:pPr>
            <w:r w:rsidRPr="00E24DC7">
              <w:t>15</w:t>
            </w:r>
            <w:r w:rsidR="00D853E7">
              <w:t>.</w:t>
            </w:r>
            <w:r w:rsidRPr="00E24DC7">
              <w:t>00</w:t>
            </w:r>
          </w:p>
        </w:tc>
        <w:tc>
          <w:tcPr>
            <w:tcW w:w="993" w:type="dxa"/>
            <w:shd w:val="clear" w:color="auto" w:fill="auto"/>
          </w:tcPr>
          <w:p w14:paraId="5F25B54C" w14:textId="77777777" w:rsidR="007C7944" w:rsidRPr="00E24DC7" w:rsidRDefault="007C7944" w:rsidP="002C17EE">
            <w:pPr>
              <w:ind w:left="145"/>
              <w:jc w:val="center"/>
            </w:pPr>
            <w:r w:rsidRPr="00E24DC7">
              <w:t>-</w:t>
            </w:r>
          </w:p>
        </w:tc>
        <w:tc>
          <w:tcPr>
            <w:tcW w:w="992" w:type="dxa"/>
          </w:tcPr>
          <w:p w14:paraId="44A906FE" w14:textId="77777777" w:rsidR="007C7944" w:rsidRPr="00E24DC7" w:rsidRDefault="007C7944" w:rsidP="002C17EE">
            <w:pPr>
              <w:ind w:left="145"/>
              <w:jc w:val="center"/>
            </w:pPr>
            <w:r w:rsidRPr="00E24DC7">
              <w:t>-</w:t>
            </w:r>
          </w:p>
        </w:tc>
        <w:tc>
          <w:tcPr>
            <w:tcW w:w="992" w:type="dxa"/>
            <w:shd w:val="clear" w:color="auto" w:fill="auto"/>
          </w:tcPr>
          <w:p w14:paraId="237E04B5" w14:textId="4A54B62D" w:rsidR="007C7944" w:rsidRPr="00E24DC7" w:rsidRDefault="007C7944" w:rsidP="002C17EE">
            <w:pPr>
              <w:ind w:left="145"/>
              <w:jc w:val="center"/>
            </w:pPr>
            <w:r w:rsidRPr="00E24DC7">
              <w:t>0</w:t>
            </w:r>
            <w:r w:rsidR="00D853E7">
              <w:t>.</w:t>
            </w:r>
            <w:r w:rsidRPr="00E24DC7">
              <w:t>00</w:t>
            </w:r>
          </w:p>
        </w:tc>
        <w:tc>
          <w:tcPr>
            <w:tcW w:w="1134" w:type="dxa"/>
          </w:tcPr>
          <w:p w14:paraId="348763B4" w14:textId="77777777" w:rsidR="007C7944" w:rsidRPr="00E24DC7" w:rsidRDefault="007C7944" w:rsidP="002C17EE">
            <w:pPr>
              <w:ind w:left="145"/>
              <w:jc w:val="center"/>
              <w:rPr>
                <w:strike/>
                <w:lang w:eastAsia="ja-JP"/>
              </w:rPr>
            </w:pPr>
            <w:r w:rsidRPr="00E24DC7">
              <w:rPr>
                <w:strike/>
                <w:lang w:eastAsia="ja-JP"/>
              </w:rPr>
              <w:t>-</w:t>
            </w:r>
          </w:p>
        </w:tc>
      </w:tr>
      <w:tr w:rsidR="007C7944" w:rsidRPr="00DF1AA6" w14:paraId="0D2894CD" w14:textId="77777777" w:rsidTr="002C17EE">
        <w:tc>
          <w:tcPr>
            <w:tcW w:w="1092" w:type="dxa"/>
            <w:shd w:val="clear" w:color="auto" w:fill="auto"/>
            <w:hideMark/>
          </w:tcPr>
          <w:p w14:paraId="702C37A6" w14:textId="77777777" w:rsidR="007C7944" w:rsidRPr="00DF1AA6" w:rsidRDefault="007C7944" w:rsidP="002C17EE">
            <w:pPr>
              <w:jc w:val="center"/>
            </w:pPr>
            <w:r w:rsidRPr="00DF1AA6">
              <w:t>42</w:t>
            </w:r>
          </w:p>
        </w:tc>
        <w:tc>
          <w:tcPr>
            <w:tcW w:w="1029" w:type="dxa"/>
            <w:shd w:val="clear" w:color="auto" w:fill="auto"/>
          </w:tcPr>
          <w:p w14:paraId="6B5FC4CD" w14:textId="09B48BD9" w:rsidR="007C7944" w:rsidRPr="00DF1AA6" w:rsidRDefault="007C7944" w:rsidP="002C17EE">
            <w:pPr>
              <w:ind w:left="145"/>
              <w:jc w:val="center"/>
            </w:pPr>
            <w:r w:rsidRPr="00DF1AA6">
              <w:t>15</w:t>
            </w:r>
            <w:r w:rsidR="00D853E7">
              <w:t>.</w:t>
            </w:r>
            <w:r w:rsidRPr="00DF1AA6">
              <w:t>00</w:t>
            </w:r>
          </w:p>
        </w:tc>
        <w:tc>
          <w:tcPr>
            <w:tcW w:w="1044" w:type="dxa"/>
          </w:tcPr>
          <w:p w14:paraId="540DE315" w14:textId="4EA949B5" w:rsidR="007C7944" w:rsidRPr="00E24DC7" w:rsidRDefault="007C7944" w:rsidP="002C17EE">
            <w:pPr>
              <w:ind w:left="145"/>
              <w:jc w:val="center"/>
            </w:pPr>
            <w:r w:rsidRPr="00E24DC7">
              <w:t>25</w:t>
            </w:r>
            <w:r w:rsidR="00D853E7">
              <w:t>.</w:t>
            </w:r>
            <w:r w:rsidRPr="00E24DC7">
              <w:t>00</w:t>
            </w:r>
          </w:p>
        </w:tc>
        <w:tc>
          <w:tcPr>
            <w:tcW w:w="899" w:type="dxa"/>
            <w:shd w:val="clear" w:color="auto" w:fill="auto"/>
          </w:tcPr>
          <w:p w14:paraId="33CD8B26" w14:textId="1DE40E15" w:rsidR="007C7944" w:rsidRPr="00E24DC7" w:rsidRDefault="007C7944" w:rsidP="002C17EE">
            <w:pPr>
              <w:ind w:left="145"/>
              <w:jc w:val="center"/>
            </w:pPr>
            <w:r w:rsidRPr="00E24DC7">
              <w:t>0</w:t>
            </w:r>
            <w:r w:rsidR="00D853E7">
              <w:t>.</w:t>
            </w:r>
            <w:r w:rsidRPr="00E24DC7">
              <w:t>00</w:t>
            </w:r>
          </w:p>
        </w:tc>
        <w:tc>
          <w:tcPr>
            <w:tcW w:w="1147" w:type="dxa"/>
          </w:tcPr>
          <w:p w14:paraId="6F600792" w14:textId="12902EEE" w:rsidR="007C7944" w:rsidRPr="00E24DC7" w:rsidRDefault="007C7944" w:rsidP="002C17EE">
            <w:pPr>
              <w:ind w:left="145"/>
              <w:jc w:val="center"/>
            </w:pPr>
            <w:r w:rsidRPr="00E24DC7">
              <w:t>20</w:t>
            </w:r>
            <w:r w:rsidR="00D853E7">
              <w:t>.</w:t>
            </w:r>
            <w:r w:rsidRPr="00E24DC7">
              <w:t>00</w:t>
            </w:r>
          </w:p>
        </w:tc>
        <w:tc>
          <w:tcPr>
            <w:tcW w:w="993" w:type="dxa"/>
            <w:shd w:val="clear" w:color="auto" w:fill="auto"/>
          </w:tcPr>
          <w:p w14:paraId="520F52EA" w14:textId="77777777" w:rsidR="007C7944" w:rsidRPr="00E24DC7" w:rsidRDefault="007C7944" w:rsidP="002C17EE">
            <w:pPr>
              <w:ind w:left="145"/>
              <w:jc w:val="center"/>
            </w:pPr>
            <w:r w:rsidRPr="00E24DC7">
              <w:t>-</w:t>
            </w:r>
          </w:p>
        </w:tc>
        <w:tc>
          <w:tcPr>
            <w:tcW w:w="992" w:type="dxa"/>
          </w:tcPr>
          <w:p w14:paraId="30ECC3FC" w14:textId="77777777" w:rsidR="007C7944" w:rsidRPr="00E24DC7" w:rsidRDefault="007C7944" w:rsidP="002C17EE">
            <w:pPr>
              <w:ind w:left="145"/>
              <w:jc w:val="center"/>
            </w:pPr>
            <w:r w:rsidRPr="00E24DC7">
              <w:t>-</w:t>
            </w:r>
          </w:p>
        </w:tc>
        <w:tc>
          <w:tcPr>
            <w:tcW w:w="992" w:type="dxa"/>
            <w:shd w:val="clear" w:color="auto" w:fill="auto"/>
          </w:tcPr>
          <w:p w14:paraId="06276062" w14:textId="04BFC191" w:rsidR="007C7944" w:rsidRPr="00E24DC7" w:rsidRDefault="007C7944" w:rsidP="002C17EE">
            <w:pPr>
              <w:ind w:left="145"/>
              <w:jc w:val="center"/>
            </w:pPr>
            <w:r w:rsidRPr="00E24DC7">
              <w:t>0</w:t>
            </w:r>
            <w:r w:rsidR="00D853E7">
              <w:t>.</w:t>
            </w:r>
            <w:r w:rsidRPr="00E24DC7">
              <w:t>00</w:t>
            </w:r>
          </w:p>
        </w:tc>
        <w:tc>
          <w:tcPr>
            <w:tcW w:w="1134" w:type="dxa"/>
          </w:tcPr>
          <w:p w14:paraId="2FA94E2B" w14:textId="77777777" w:rsidR="007C7944" w:rsidRPr="00E24DC7" w:rsidRDefault="007C7944" w:rsidP="002C17EE">
            <w:pPr>
              <w:ind w:left="145"/>
              <w:jc w:val="center"/>
            </w:pPr>
            <w:r w:rsidRPr="00E24DC7">
              <w:t>-</w:t>
            </w:r>
          </w:p>
        </w:tc>
      </w:tr>
      <w:tr w:rsidR="007C7944" w:rsidRPr="00DF1AA6" w14:paraId="2ABAC433" w14:textId="77777777" w:rsidTr="002C17EE">
        <w:tc>
          <w:tcPr>
            <w:tcW w:w="1092" w:type="dxa"/>
            <w:shd w:val="clear" w:color="auto" w:fill="auto"/>
            <w:hideMark/>
          </w:tcPr>
          <w:p w14:paraId="68E13365" w14:textId="77777777" w:rsidR="007C7944" w:rsidRPr="00DF1AA6" w:rsidRDefault="007C7944" w:rsidP="002C17EE">
            <w:pPr>
              <w:jc w:val="center"/>
            </w:pPr>
            <w:r w:rsidRPr="00DF1AA6">
              <w:t>45</w:t>
            </w:r>
          </w:p>
        </w:tc>
        <w:tc>
          <w:tcPr>
            <w:tcW w:w="1029" w:type="dxa"/>
            <w:shd w:val="clear" w:color="auto" w:fill="auto"/>
          </w:tcPr>
          <w:p w14:paraId="227D8901" w14:textId="5B4247E0" w:rsidR="007C7944" w:rsidRPr="00DF1AA6" w:rsidRDefault="007C7944" w:rsidP="002C17EE">
            <w:pPr>
              <w:ind w:left="145"/>
              <w:jc w:val="center"/>
            </w:pPr>
            <w:r w:rsidRPr="00DF1AA6">
              <w:t>20</w:t>
            </w:r>
            <w:r w:rsidR="00D853E7">
              <w:t>.</w:t>
            </w:r>
            <w:r w:rsidRPr="00DF1AA6">
              <w:t>00</w:t>
            </w:r>
          </w:p>
        </w:tc>
        <w:tc>
          <w:tcPr>
            <w:tcW w:w="1044" w:type="dxa"/>
          </w:tcPr>
          <w:p w14:paraId="44FDA0A3" w14:textId="71B53AB2" w:rsidR="007C7944" w:rsidRPr="00E24DC7" w:rsidRDefault="007C7944" w:rsidP="002C17EE">
            <w:pPr>
              <w:ind w:left="145"/>
              <w:jc w:val="center"/>
            </w:pPr>
            <w:r w:rsidRPr="00E24DC7">
              <w:t>25</w:t>
            </w:r>
            <w:r w:rsidR="00D853E7">
              <w:t>.</w:t>
            </w:r>
            <w:r w:rsidRPr="00E24DC7">
              <w:t>00</w:t>
            </w:r>
          </w:p>
        </w:tc>
        <w:tc>
          <w:tcPr>
            <w:tcW w:w="899" w:type="dxa"/>
            <w:shd w:val="clear" w:color="auto" w:fill="auto"/>
          </w:tcPr>
          <w:p w14:paraId="51086CAC" w14:textId="334DB2A4" w:rsidR="007C7944" w:rsidRPr="00E24DC7" w:rsidRDefault="007C7944" w:rsidP="002C17EE">
            <w:pPr>
              <w:ind w:left="145"/>
              <w:jc w:val="center"/>
            </w:pPr>
            <w:r w:rsidRPr="00E24DC7">
              <w:t>15</w:t>
            </w:r>
            <w:r w:rsidR="00D853E7">
              <w:t>.</w:t>
            </w:r>
            <w:r w:rsidRPr="00E24DC7">
              <w:t>00</w:t>
            </w:r>
          </w:p>
        </w:tc>
        <w:tc>
          <w:tcPr>
            <w:tcW w:w="1147" w:type="dxa"/>
          </w:tcPr>
          <w:p w14:paraId="4B3DEC0F" w14:textId="7645ECF3" w:rsidR="007C7944" w:rsidRPr="00E24DC7" w:rsidRDefault="007C7944" w:rsidP="002C17EE">
            <w:pPr>
              <w:ind w:left="145"/>
              <w:jc w:val="center"/>
            </w:pPr>
            <w:r w:rsidRPr="00E24DC7">
              <w:t>25</w:t>
            </w:r>
            <w:r w:rsidR="00D853E7">
              <w:t>.</w:t>
            </w:r>
            <w:r w:rsidRPr="00E24DC7">
              <w:t>00</w:t>
            </w:r>
          </w:p>
        </w:tc>
        <w:tc>
          <w:tcPr>
            <w:tcW w:w="993" w:type="dxa"/>
            <w:shd w:val="clear" w:color="auto" w:fill="auto"/>
          </w:tcPr>
          <w:p w14:paraId="2195D2AB" w14:textId="77777777" w:rsidR="007C7944" w:rsidRPr="00E24DC7" w:rsidRDefault="007C7944" w:rsidP="002C17EE">
            <w:pPr>
              <w:jc w:val="center"/>
            </w:pPr>
            <w:r w:rsidRPr="00E24DC7">
              <w:t>-</w:t>
            </w:r>
          </w:p>
        </w:tc>
        <w:tc>
          <w:tcPr>
            <w:tcW w:w="992" w:type="dxa"/>
          </w:tcPr>
          <w:p w14:paraId="0BBFAE16" w14:textId="77777777" w:rsidR="007C7944" w:rsidRPr="00E24DC7" w:rsidRDefault="007C7944" w:rsidP="002C17EE">
            <w:pPr>
              <w:jc w:val="center"/>
            </w:pPr>
            <w:r w:rsidRPr="00E24DC7">
              <w:t>-</w:t>
            </w:r>
          </w:p>
        </w:tc>
        <w:tc>
          <w:tcPr>
            <w:tcW w:w="992" w:type="dxa"/>
            <w:shd w:val="clear" w:color="auto" w:fill="auto"/>
          </w:tcPr>
          <w:p w14:paraId="53862BCD" w14:textId="77777777" w:rsidR="007C7944" w:rsidRPr="00E24DC7" w:rsidRDefault="007C7944" w:rsidP="002C17EE">
            <w:pPr>
              <w:jc w:val="center"/>
            </w:pPr>
            <w:r w:rsidRPr="00E24DC7">
              <w:t>-</w:t>
            </w:r>
          </w:p>
        </w:tc>
        <w:tc>
          <w:tcPr>
            <w:tcW w:w="1134" w:type="dxa"/>
          </w:tcPr>
          <w:p w14:paraId="5D4B3EF2" w14:textId="77777777" w:rsidR="007C7944" w:rsidRPr="00E24DC7" w:rsidRDefault="007C7944" w:rsidP="002C17EE">
            <w:pPr>
              <w:ind w:left="145"/>
              <w:jc w:val="center"/>
            </w:pPr>
            <w:r w:rsidRPr="00E24DC7">
              <w:t>-</w:t>
            </w:r>
          </w:p>
        </w:tc>
      </w:tr>
      <w:tr w:rsidR="007C7944" w:rsidRPr="00DF1AA6" w14:paraId="0C1233A9" w14:textId="77777777" w:rsidTr="002C17EE">
        <w:tc>
          <w:tcPr>
            <w:tcW w:w="1092" w:type="dxa"/>
            <w:shd w:val="clear" w:color="auto" w:fill="auto"/>
            <w:hideMark/>
          </w:tcPr>
          <w:p w14:paraId="5A059CC9" w14:textId="77777777" w:rsidR="007C7944" w:rsidRPr="00DF1AA6" w:rsidRDefault="007C7944" w:rsidP="002C17EE">
            <w:pPr>
              <w:jc w:val="center"/>
            </w:pPr>
            <w:r w:rsidRPr="00DF1AA6">
              <w:t>50</w:t>
            </w:r>
          </w:p>
        </w:tc>
        <w:tc>
          <w:tcPr>
            <w:tcW w:w="1029" w:type="dxa"/>
            <w:shd w:val="clear" w:color="auto" w:fill="auto"/>
          </w:tcPr>
          <w:p w14:paraId="245CB711" w14:textId="5EAC93FD" w:rsidR="007C7944" w:rsidRPr="00DF1AA6" w:rsidRDefault="007C7944" w:rsidP="002C17EE">
            <w:pPr>
              <w:ind w:left="145"/>
              <w:jc w:val="center"/>
            </w:pPr>
            <w:r w:rsidRPr="00DF1AA6">
              <w:t>30</w:t>
            </w:r>
            <w:r w:rsidR="00D853E7">
              <w:t>.</w:t>
            </w:r>
            <w:r w:rsidRPr="00DF1AA6">
              <w:t>00</w:t>
            </w:r>
          </w:p>
        </w:tc>
        <w:tc>
          <w:tcPr>
            <w:tcW w:w="1044" w:type="dxa"/>
          </w:tcPr>
          <w:p w14:paraId="13E7DE2C" w14:textId="7202C8DE" w:rsidR="007C7944" w:rsidRPr="00E24DC7" w:rsidRDefault="007C7944" w:rsidP="002C17EE">
            <w:pPr>
              <w:ind w:left="145"/>
              <w:jc w:val="center"/>
            </w:pPr>
            <w:r w:rsidRPr="00E24DC7">
              <w:t>35</w:t>
            </w:r>
            <w:r w:rsidR="00D853E7">
              <w:t>.</w:t>
            </w:r>
            <w:r w:rsidRPr="00E24DC7">
              <w:t>00</w:t>
            </w:r>
          </w:p>
        </w:tc>
        <w:tc>
          <w:tcPr>
            <w:tcW w:w="899" w:type="dxa"/>
            <w:shd w:val="clear" w:color="auto" w:fill="auto"/>
          </w:tcPr>
          <w:p w14:paraId="4142ED0A" w14:textId="1E8A2B62" w:rsidR="007C7944" w:rsidRPr="00E24DC7" w:rsidRDefault="007C7944" w:rsidP="002C17EE">
            <w:pPr>
              <w:ind w:left="145"/>
              <w:jc w:val="center"/>
            </w:pPr>
            <w:r w:rsidRPr="00E24DC7">
              <w:t>25</w:t>
            </w:r>
            <w:r w:rsidR="00D853E7">
              <w:t>.</w:t>
            </w:r>
            <w:r w:rsidRPr="00E24DC7">
              <w:t>00</w:t>
            </w:r>
          </w:p>
        </w:tc>
        <w:tc>
          <w:tcPr>
            <w:tcW w:w="1147" w:type="dxa"/>
          </w:tcPr>
          <w:p w14:paraId="3F8C752B" w14:textId="1651468B" w:rsidR="007C7944" w:rsidRPr="00E24DC7" w:rsidRDefault="007C7944" w:rsidP="002C17EE">
            <w:pPr>
              <w:ind w:left="145"/>
              <w:jc w:val="center"/>
            </w:pPr>
            <w:r w:rsidRPr="00E24DC7">
              <w:t>30</w:t>
            </w:r>
            <w:r w:rsidR="00D853E7">
              <w:t>.</w:t>
            </w:r>
            <w:r w:rsidRPr="00E24DC7">
              <w:t>00</w:t>
            </w:r>
          </w:p>
        </w:tc>
        <w:tc>
          <w:tcPr>
            <w:tcW w:w="993" w:type="dxa"/>
            <w:shd w:val="clear" w:color="auto" w:fill="auto"/>
          </w:tcPr>
          <w:p w14:paraId="0A77D8FA" w14:textId="77777777" w:rsidR="007C7944" w:rsidRPr="00E24DC7" w:rsidRDefault="007C7944" w:rsidP="002C17EE">
            <w:pPr>
              <w:jc w:val="center"/>
            </w:pPr>
            <w:r w:rsidRPr="00E24DC7">
              <w:t>-</w:t>
            </w:r>
          </w:p>
        </w:tc>
        <w:tc>
          <w:tcPr>
            <w:tcW w:w="992" w:type="dxa"/>
          </w:tcPr>
          <w:p w14:paraId="32CBA6F1" w14:textId="77777777" w:rsidR="007C7944" w:rsidRPr="00E24DC7" w:rsidRDefault="007C7944" w:rsidP="002C17EE">
            <w:pPr>
              <w:jc w:val="center"/>
            </w:pPr>
            <w:r w:rsidRPr="00E24DC7">
              <w:t>-</w:t>
            </w:r>
          </w:p>
        </w:tc>
        <w:tc>
          <w:tcPr>
            <w:tcW w:w="992" w:type="dxa"/>
            <w:shd w:val="clear" w:color="auto" w:fill="auto"/>
          </w:tcPr>
          <w:p w14:paraId="49D04743" w14:textId="77777777" w:rsidR="007C7944" w:rsidRPr="00E24DC7" w:rsidRDefault="007C7944" w:rsidP="002C17EE">
            <w:pPr>
              <w:jc w:val="center"/>
            </w:pPr>
            <w:r w:rsidRPr="00E24DC7">
              <w:t>-</w:t>
            </w:r>
          </w:p>
        </w:tc>
        <w:tc>
          <w:tcPr>
            <w:tcW w:w="1134" w:type="dxa"/>
          </w:tcPr>
          <w:p w14:paraId="564ABBC4" w14:textId="77777777" w:rsidR="007C7944" w:rsidRPr="00E24DC7" w:rsidRDefault="007C7944" w:rsidP="002C17EE">
            <w:pPr>
              <w:ind w:left="145"/>
              <w:jc w:val="center"/>
            </w:pPr>
            <w:r w:rsidRPr="00E24DC7">
              <w:t>-</w:t>
            </w:r>
          </w:p>
        </w:tc>
      </w:tr>
      <w:tr w:rsidR="007C7944" w:rsidRPr="00DF1AA6" w14:paraId="6BB70C4C" w14:textId="77777777" w:rsidTr="002C17EE">
        <w:tc>
          <w:tcPr>
            <w:tcW w:w="1092" w:type="dxa"/>
            <w:shd w:val="clear" w:color="auto" w:fill="auto"/>
            <w:hideMark/>
          </w:tcPr>
          <w:p w14:paraId="31548BA0" w14:textId="77777777" w:rsidR="007C7944" w:rsidRPr="00DF1AA6" w:rsidRDefault="007C7944" w:rsidP="002C17EE">
            <w:pPr>
              <w:jc w:val="center"/>
            </w:pPr>
            <w:r w:rsidRPr="00DF1AA6">
              <w:t>55</w:t>
            </w:r>
          </w:p>
        </w:tc>
        <w:tc>
          <w:tcPr>
            <w:tcW w:w="1029" w:type="dxa"/>
            <w:shd w:val="clear" w:color="auto" w:fill="auto"/>
          </w:tcPr>
          <w:p w14:paraId="137D3991" w14:textId="32D68CE3" w:rsidR="007C7944" w:rsidRPr="00DF1AA6" w:rsidRDefault="007C7944" w:rsidP="002C17EE">
            <w:pPr>
              <w:ind w:left="145"/>
              <w:jc w:val="center"/>
            </w:pPr>
            <w:r w:rsidRPr="00DF1AA6">
              <w:t>35</w:t>
            </w:r>
            <w:r w:rsidR="00D853E7">
              <w:t>.</w:t>
            </w:r>
            <w:r w:rsidRPr="00DF1AA6">
              <w:t>00</w:t>
            </w:r>
          </w:p>
        </w:tc>
        <w:tc>
          <w:tcPr>
            <w:tcW w:w="1044" w:type="dxa"/>
          </w:tcPr>
          <w:p w14:paraId="46162B3E" w14:textId="31147457" w:rsidR="007C7944" w:rsidRPr="00E24DC7" w:rsidRDefault="007C7944" w:rsidP="002C17EE">
            <w:pPr>
              <w:ind w:left="145"/>
              <w:jc w:val="center"/>
            </w:pPr>
            <w:r w:rsidRPr="00E24DC7">
              <w:t>40</w:t>
            </w:r>
            <w:r w:rsidR="00D853E7">
              <w:t>.</w:t>
            </w:r>
            <w:r w:rsidRPr="00E24DC7">
              <w:t>00</w:t>
            </w:r>
          </w:p>
        </w:tc>
        <w:tc>
          <w:tcPr>
            <w:tcW w:w="899" w:type="dxa"/>
            <w:shd w:val="clear" w:color="auto" w:fill="auto"/>
          </w:tcPr>
          <w:p w14:paraId="5B85D2DF" w14:textId="79047C6E" w:rsidR="007C7944" w:rsidRPr="00E24DC7" w:rsidRDefault="007C7944" w:rsidP="002C17EE">
            <w:pPr>
              <w:ind w:left="145"/>
              <w:jc w:val="center"/>
            </w:pPr>
            <w:r w:rsidRPr="00E24DC7">
              <w:t>30</w:t>
            </w:r>
            <w:r w:rsidR="00D853E7">
              <w:t>.</w:t>
            </w:r>
            <w:r w:rsidRPr="00E24DC7">
              <w:t>00</w:t>
            </w:r>
          </w:p>
        </w:tc>
        <w:tc>
          <w:tcPr>
            <w:tcW w:w="1147" w:type="dxa"/>
          </w:tcPr>
          <w:p w14:paraId="37F79DB0" w14:textId="2AE1206C" w:rsidR="007C7944" w:rsidRPr="00E24DC7" w:rsidRDefault="007C7944" w:rsidP="002C17EE">
            <w:pPr>
              <w:ind w:left="145"/>
              <w:jc w:val="center"/>
            </w:pPr>
            <w:r w:rsidRPr="00E24DC7">
              <w:t>35</w:t>
            </w:r>
            <w:r w:rsidR="00D853E7">
              <w:t>.</w:t>
            </w:r>
            <w:r w:rsidRPr="00E24DC7">
              <w:t>00</w:t>
            </w:r>
          </w:p>
        </w:tc>
        <w:tc>
          <w:tcPr>
            <w:tcW w:w="993" w:type="dxa"/>
            <w:shd w:val="clear" w:color="auto" w:fill="auto"/>
          </w:tcPr>
          <w:p w14:paraId="31693943" w14:textId="77777777" w:rsidR="007C7944" w:rsidRPr="00E24DC7" w:rsidRDefault="007C7944" w:rsidP="002C17EE">
            <w:pPr>
              <w:jc w:val="center"/>
            </w:pPr>
            <w:r w:rsidRPr="00E24DC7">
              <w:t>-</w:t>
            </w:r>
          </w:p>
        </w:tc>
        <w:tc>
          <w:tcPr>
            <w:tcW w:w="992" w:type="dxa"/>
          </w:tcPr>
          <w:p w14:paraId="2CC68E64" w14:textId="77777777" w:rsidR="007C7944" w:rsidRPr="00E24DC7" w:rsidRDefault="007C7944" w:rsidP="002C17EE">
            <w:pPr>
              <w:jc w:val="center"/>
            </w:pPr>
            <w:r w:rsidRPr="00E24DC7">
              <w:t>-</w:t>
            </w:r>
          </w:p>
        </w:tc>
        <w:tc>
          <w:tcPr>
            <w:tcW w:w="992" w:type="dxa"/>
            <w:shd w:val="clear" w:color="auto" w:fill="auto"/>
          </w:tcPr>
          <w:p w14:paraId="58515E01" w14:textId="77777777" w:rsidR="007C7944" w:rsidRPr="00E24DC7" w:rsidRDefault="007C7944" w:rsidP="002C17EE">
            <w:pPr>
              <w:jc w:val="center"/>
            </w:pPr>
            <w:r w:rsidRPr="00E24DC7">
              <w:t>-</w:t>
            </w:r>
          </w:p>
        </w:tc>
        <w:tc>
          <w:tcPr>
            <w:tcW w:w="1134" w:type="dxa"/>
          </w:tcPr>
          <w:p w14:paraId="449037BC" w14:textId="77777777" w:rsidR="007C7944" w:rsidRPr="00E24DC7" w:rsidRDefault="007C7944" w:rsidP="002C17EE">
            <w:pPr>
              <w:jc w:val="center"/>
            </w:pPr>
            <w:r w:rsidRPr="00E24DC7">
              <w:t>-</w:t>
            </w:r>
          </w:p>
        </w:tc>
      </w:tr>
      <w:tr w:rsidR="007C7944" w:rsidRPr="00DF1AA6" w14:paraId="5BCEAEE7" w14:textId="77777777" w:rsidTr="002C17EE">
        <w:tc>
          <w:tcPr>
            <w:tcW w:w="1092" w:type="dxa"/>
            <w:shd w:val="clear" w:color="auto" w:fill="auto"/>
            <w:hideMark/>
          </w:tcPr>
          <w:p w14:paraId="685FBA1D" w14:textId="77777777" w:rsidR="007C7944" w:rsidRPr="00DF1AA6" w:rsidRDefault="007C7944" w:rsidP="002C17EE">
            <w:pPr>
              <w:jc w:val="center"/>
            </w:pPr>
            <w:r w:rsidRPr="00DF1AA6">
              <w:t>60</w:t>
            </w:r>
          </w:p>
        </w:tc>
        <w:tc>
          <w:tcPr>
            <w:tcW w:w="1029" w:type="dxa"/>
            <w:shd w:val="clear" w:color="auto" w:fill="auto"/>
          </w:tcPr>
          <w:p w14:paraId="3B73EA23" w14:textId="0300B354" w:rsidR="007C7944" w:rsidRPr="00DF1AA6" w:rsidRDefault="007C7944" w:rsidP="002C17EE">
            <w:pPr>
              <w:ind w:left="145"/>
              <w:jc w:val="center"/>
            </w:pPr>
            <w:r w:rsidRPr="00DF1AA6">
              <w:t>40</w:t>
            </w:r>
            <w:r w:rsidR="00D853E7">
              <w:t>.</w:t>
            </w:r>
            <w:r w:rsidRPr="00DF1AA6">
              <w:t>00</w:t>
            </w:r>
          </w:p>
        </w:tc>
        <w:tc>
          <w:tcPr>
            <w:tcW w:w="1044" w:type="dxa"/>
          </w:tcPr>
          <w:p w14:paraId="68EA275D" w14:textId="21844B18" w:rsidR="007C7944" w:rsidRPr="00E24DC7" w:rsidRDefault="007C7944" w:rsidP="002C17EE">
            <w:pPr>
              <w:ind w:left="145"/>
              <w:jc w:val="center"/>
            </w:pPr>
            <w:r w:rsidRPr="00E24DC7">
              <w:t>45</w:t>
            </w:r>
            <w:r w:rsidR="00D853E7">
              <w:t>.</w:t>
            </w:r>
            <w:r w:rsidRPr="00E24DC7">
              <w:t>00</w:t>
            </w:r>
          </w:p>
        </w:tc>
        <w:tc>
          <w:tcPr>
            <w:tcW w:w="899" w:type="dxa"/>
            <w:shd w:val="clear" w:color="auto" w:fill="auto"/>
          </w:tcPr>
          <w:p w14:paraId="79F51524" w14:textId="51AA539B" w:rsidR="007C7944" w:rsidRPr="00E24DC7" w:rsidRDefault="007C7944" w:rsidP="002C17EE">
            <w:pPr>
              <w:ind w:left="145"/>
              <w:jc w:val="center"/>
            </w:pPr>
            <w:r w:rsidRPr="00E24DC7">
              <w:t>35</w:t>
            </w:r>
            <w:r w:rsidR="00D853E7">
              <w:t>.</w:t>
            </w:r>
            <w:r w:rsidRPr="00E24DC7">
              <w:t>00</w:t>
            </w:r>
          </w:p>
        </w:tc>
        <w:tc>
          <w:tcPr>
            <w:tcW w:w="1147" w:type="dxa"/>
          </w:tcPr>
          <w:p w14:paraId="4A38F7AB" w14:textId="1BF18072" w:rsidR="007C7944" w:rsidRPr="00E24DC7" w:rsidRDefault="007C7944" w:rsidP="002C17EE">
            <w:pPr>
              <w:ind w:left="145"/>
              <w:jc w:val="center"/>
            </w:pPr>
            <w:r w:rsidRPr="00E24DC7">
              <w:t>40</w:t>
            </w:r>
            <w:r w:rsidR="00D853E7">
              <w:t>.</w:t>
            </w:r>
            <w:r w:rsidRPr="00E24DC7">
              <w:t>00</w:t>
            </w:r>
          </w:p>
        </w:tc>
        <w:tc>
          <w:tcPr>
            <w:tcW w:w="993" w:type="dxa"/>
            <w:shd w:val="clear" w:color="auto" w:fill="auto"/>
          </w:tcPr>
          <w:p w14:paraId="0682430D" w14:textId="77777777" w:rsidR="007C7944" w:rsidRPr="00E24DC7" w:rsidRDefault="007C7944" w:rsidP="002C17EE">
            <w:pPr>
              <w:jc w:val="center"/>
            </w:pPr>
            <w:r w:rsidRPr="00E24DC7">
              <w:t>-</w:t>
            </w:r>
          </w:p>
        </w:tc>
        <w:tc>
          <w:tcPr>
            <w:tcW w:w="992" w:type="dxa"/>
          </w:tcPr>
          <w:p w14:paraId="4E52FABA" w14:textId="77777777" w:rsidR="007C7944" w:rsidRPr="00E24DC7" w:rsidRDefault="007C7944" w:rsidP="002C17EE">
            <w:pPr>
              <w:jc w:val="center"/>
            </w:pPr>
            <w:r w:rsidRPr="00E24DC7">
              <w:t>-</w:t>
            </w:r>
          </w:p>
        </w:tc>
        <w:tc>
          <w:tcPr>
            <w:tcW w:w="992" w:type="dxa"/>
            <w:shd w:val="clear" w:color="auto" w:fill="auto"/>
          </w:tcPr>
          <w:p w14:paraId="60698377" w14:textId="77777777" w:rsidR="007C7944" w:rsidRPr="00E24DC7" w:rsidRDefault="007C7944" w:rsidP="002C17EE">
            <w:pPr>
              <w:jc w:val="center"/>
            </w:pPr>
            <w:r w:rsidRPr="00E24DC7">
              <w:t>-</w:t>
            </w:r>
          </w:p>
        </w:tc>
        <w:tc>
          <w:tcPr>
            <w:tcW w:w="1134" w:type="dxa"/>
          </w:tcPr>
          <w:p w14:paraId="4AE55A86" w14:textId="77777777" w:rsidR="007C7944" w:rsidRPr="00E24DC7" w:rsidRDefault="007C7944" w:rsidP="002C17EE">
            <w:pPr>
              <w:jc w:val="center"/>
            </w:pPr>
            <w:r w:rsidRPr="00E24DC7">
              <w:t>-</w:t>
            </w:r>
          </w:p>
        </w:tc>
      </w:tr>
    </w:tbl>
    <w:p w14:paraId="2318C729" w14:textId="77777777" w:rsidR="007C7944" w:rsidRDefault="007C7944" w:rsidP="007C7944">
      <w:pPr>
        <w:pStyle w:val="SingleTxtG"/>
        <w:ind w:left="851" w:firstLine="20"/>
        <w:rPr>
          <w:b/>
        </w:rPr>
      </w:pPr>
    </w:p>
    <w:p w14:paraId="11796D22" w14:textId="30D2E3B5" w:rsidR="007C7944" w:rsidRPr="00F53557" w:rsidRDefault="002C17EE" w:rsidP="00F53557">
      <w:pPr>
        <w:pStyle w:val="SingleTxtG"/>
        <w:ind w:left="2248" w:firstLine="20"/>
      </w:pPr>
      <w:r>
        <w:t>with</w:t>
      </w:r>
      <w:r w:rsidR="007C7944" w:rsidRPr="00E920F0">
        <w:t xml:space="preserve">  α = W</w:t>
      </w:r>
      <w:r w:rsidR="007C7944" w:rsidRPr="00E920F0">
        <w:rPr>
          <w:vertAlign w:val="subscript"/>
        </w:rPr>
        <w:t>r</w:t>
      </w:r>
      <w:r w:rsidR="007C7944" w:rsidRPr="00E920F0">
        <w:t>/W × L/H</w:t>
      </w:r>
      <w:r w:rsidR="00F53557">
        <w:t>, w</w:t>
      </w:r>
      <w:r w:rsidR="007C7944" w:rsidRPr="00E920F0">
        <w:t>here :</w:t>
      </w:r>
    </w:p>
    <w:p w14:paraId="7A5C6520" w14:textId="729C2908" w:rsidR="007C7944" w:rsidRPr="00F53557" w:rsidRDefault="00D06574" w:rsidP="00D06574">
      <w:pPr>
        <w:pStyle w:val="SingleTxtG"/>
        <w:ind w:left="2552" w:hanging="284"/>
      </w:pPr>
      <w:r w:rsidRPr="00F53557">
        <w:rPr>
          <w:rFonts w:ascii="Symbol" w:hAnsi="Symbol"/>
        </w:rPr>
        <w:t></w:t>
      </w:r>
      <w:r w:rsidRPr="00F53557">
        <w:rPr>
          <w:rFonts w:ascii="Symbol" w:hAnsi="Symbol"/>
        </w:rPr>
        <w:tab/>
      </w:r>
      <w:r w:rsidR="007C7944" w:rsidRPr="00F53557">
        <w:t>W</w:t>
      </w:r>
      <w:r w:rsidR="007C7944" w:rsidRPr="00F53557">
        <w:rPr>
          <w:vertAlign w:val="subscript"/>
        </w:rPr>
        <w:t>r</w:t>
      </w:r>
      <w:r w:rsidR="007C7944" w:rsidRPr="00F53557">
        <w:t xml:space="preserve"> is the rear axle load</w:t>
      </w:r>
      <w:r w:rsidR="00D853E7" w:rsidRPr="00F53557">
        <w:t>.</w:t>
      </w:r>
      <w:r w:rsidR="007C7944" w:rsidRPr="00F53557">
        <w:t xml:space="preserve"> </w:t>
      </w:r>
    </w:p>
    <w:p w14:paraId="45A06A2C" w14:textId="25E8E4BF" w:rsidR="007C7944" w:rsidRPr="00F53557" w:rsidRDefault="00D06574" w:rsidP="00D06574">
      <w:pPr>
        <w:pStyle w:val="SingleTxtG"/>
        <w:ind w:left="2552" w:hanging="284"/>
      </w:pPr>
      <w:r w:rsidRPr="00F53557">
        <w:rPr>
          <w:rFonts w:ascii="Symbol" w:hAnsi="Symbol"/>
        </w:rPr>
        <w:t></w:t>
      </w:r>
      <w:r w:rsidRPr="00F53557">
        <w:rPr>
          <w:rFonts w:ascii="Symbol" w:hAnsi="Symbol"/>
        </w:rPr>
        <w:tab/>
      </w:r>
      <w:r w:rsidR="007C7944" w:rsidRPr="00F53557">
        <w:t>W is the subject vehicle mass in running order</w:t>
      </w:r>
      <w:r w:rsidR="00D853E7" w:rsidRPr="00F53557">
        <w:t>.</w:t>
      </w:r>
      <w:r w:rsidR="007C7944" w:rsidRPr="00F53557">
        <w:t xml:space="preserve"> </w:t>
      </w:r>
    </w:p>
    <w:p w14:paraId="3615E30A" w14:textId="48A2BAE6" w:rsidR="007C7944" w:rsidRPr="00F53557" w:rsidRDefault="00D06574" w:rsidP="00D06574">
      <w:pPr>
        <w:pStyle w:val="SingleTxtG"/>
        <w:ind w:left="2552" w:hanging="284"/>
      </w:pPr>
      <w:r w:rsidRPr="00F53557">
        <w:rPr>
          <w:rFonts w:ascii="Symbol" w:hAnsi="Symbol"/>
        </w:rPr>
        <w:t></w:t>
      </w:r>
      <w:r w:rsidRPr="00F53557">
        <w:rPr>
          <w:rFonts w:ascii="Symbol" w:hAnsi="Symbol"/>
        </w:rPr>
        <w:tab/>
      </w:r>
      <w:r w:rsidR="007C7944" w:rsidRPr="00F53557">
        <w:t>L is the subject vehicle wheelbase</w:t>
      </w:r>
      <w:r w:rsidR="00D853E7" w:rsidRPr="00F53557">
        <w:t>.</w:t>
      </w:r>
      <w:r w:rsidR="007C7944" w:rsidRPr="00F53557">
        <w:t xml:space="preserve"> </w:t>
      </w:r>
    </w:p>
    <w:p w14:paraId="00B3D44C" w14:textId="20B7DCEA" w:rsidR="007C7944" w:rsidRPr="00F53557" w:rsidRDefault="00D06574" w:rsidP="00D06574">
      <w:pPr>
        <w:pStyle w:val="SingleTxtG"/>
        <w:ind w:left="2552" w:hanging="284"/>
        <w:rPr>
          <w:strike/>
        </w:rPr>
      </w:pPr>
      <w:r w:rsidRPr="00F53557">
        <w:rPr>
          <w:rFonts w:ascii="Symbol" w:hAnsi="Symbol"/>
        </w:rPr>
        <w:t></w:t>
      </w:r>
      <w:r w:rsidRPr="00F53557">
        <w:rPr>
          <w:rFonts w:ascii="Symbol" w:hAnsi="Symbol"/>
        </w:rPr>
        <w:tab/>
      </w:r>
      <w:r w:rsidR="007C7944" w:rsidRPr="00F53557">
        <w:t>H is the subject vehicle centre of gravity height in running order</w:t>
      </w:r>
      <w:bookmarkStart w:id="19" w:name="_Hlk529924088"/>
      <w:bookmarkEnd w:id="13"/>
      <w:r w:rsidR="007C7944" w:rsidRPr="00327F25">
        <w:rPr>
          <w:strike/>
          <w:color w:val="FF0000"/>
        </w:rPr>
        <w:t>]</w:t>
      </w:r>
    </w:p>
    <w:p w14:paraId="0DE41D09" w14:textId="77777777" w:rsidR="007C7944" w:rsidRPr="00E920F0" w:rsidRDefault="007C7944" w:rsidP="00EF04EC">
      <w:pPr>
        <w:pStyle w:val="SingleTxtG"/>
        <w:ind w:left="2268" w:hanging="20"/>
      </w:pPr>
      <w:r w:rsidRPr="00E920F0">
        <w:t>The speed reduction shall be demonstrated according to paragraphs 6.4. and 6.5.</w:t>
      </w:r>
    </w:p>
    <w:bookmarkEnd w:id="19"/>
    <w:p w14:paraId="033AA94F" w14:textId="77777777" w:rsidR="007C7944" w:rsidRPr="00E920F0" w:rsidRDefault="007C7944" w:rsidP="00EF04EC">
      <w:pPr>
        <w:pStyle w:val="SingleTxtG"/>
        <w:ind w:left="2268" w:hanging="1134"/>
      </w:pPr>
      <w:r w:rsidRPr="00E920F0">
        <w:t>5.2.2.</w:t>
      </w:r>
      <w:r w:rsidRPr="00E920F0">
        <w:tab/>
        <w:t>Car to pedestrian scenario</w:t>
      </w:r>
    </w:p>
    <w:p w14:paraId="7C7DDBCD" w14:textId="77777777" w:rsidR="007C7944" w:rsidRPr="00E920F0" w:rsidRDefault="007C7944" w:rsidP="00EF04EC">
      <w:pPr>
        <w:pStyle w:val="SingleTxtG"/>
        <w:ind w:left="2268" w:hanging="1134"/>
      </w:pPr>
      <w:r w:rsidRPr="00E920F0">
        <w:t xml:space="preserve">5.2.2.1. </w:t>
      </w:r>
      <w:r w:rsidRPr="00E920F0">
        <w:tab/>
        <w:t>Collision warning</w:t>
      </w:r>
    </w:p>
    <w:p w14:paraId="03665475" w14:textId="74BB4C09" w:rsidR="007C7944" w:rsidRPr="00E920F0" w:rsidRDefault="007C7944" w:rsidP="00EF04EC">
      <w:pPr>
        <w:pStyle w:val="SingleTxtG"/>
        <w:ind w:left="2268" w:hanging="20"/>
      </w:pPr>
      <w:r w:rsidRPr="00E920F0">
        <w:t>When the AEBS has detected the possibility of a collision with a pedestrian crossing the road at a constant speed of 5 km/h</w:t>
      </w:r>
      <w:r w:rsidR="00D853E7">
        <w:t>.</w:t>
      </w:r>
      <w:r w:rsidRPr="00E920F0">
        <w:t xml:space="preserve"> a collision warning shall be provided as specified in </w:t>
      </w:r>
      <w:r w:rsidR="006C5D2F">
        <w:t>p</w:t>
      </w:r>
      <w:r w:rsidRPr="00E920F0">
        <w:t>aragraph 5.5.1.</w:t>
      </w:r>
      <w:r w:rsidRPr="00E920F0">
        <w:rPr>
          <w:lang w:eastAsia="ja-JP"/>
        </w:rPr>
        <w:t xml:space="preserve"> and shall be provided </w:t>
      </w:r>
      <w:r w:rsidRPr="00E920F0">
        <w:t>no later than the</w:t>
      </w:r>
      <w:r w:rsidRPr="00E920F0">
        <w:rPr>
          <w:lang w:eastAsia="ja-JP"/>
        </w:rPr>
        <w:t xml:space="preserve"> </w:t>
      </w:r>
      <w:r w:rsidRPr="00E920F0">
        <w:t>start of</w:t>
      </w:r>
      <w:r w:rsidRPr="00E920F0">
        <w:rPr>
          <w:lang w:eastAsia="ja-JP"/>
        </w:rPr>
        <w:t xml:space="preserve"> </w:t>
      </w:r>
      <w:r w:rsidRPr="00E920F0">
        <w:t>emergency</w:t>
      </w:r>
      <w:r w:rsidRPr="00E920F0">
        <w:rPr>
          <w:lang w:eastAsia="ja-JP"/>
        </w:rPr>
        <w:t xml:space="preserve"> </w:t>
      </w:r>
      <w:r w:rsidRPr="00E920F0">
        <w:t>braking</w:t>
      </w:r>
      <w:r w:rsidRPr="00E920F0">
        <w:rPr>
          <w:lang w:eastAsia="ja-JP"/>
        </w:rPr>
        <w:t xml:space="preserve"> </w:t>
      </w:r>
      <w:r w:rsidRPr="00E920F0">
        <w:t>intervention.</w:t>
      </w:r>
    </w:p>
    <w:p w14:paraId="07C2BA97" w14:textId="77777777" w:rsidR="007C7944" w:rsidRPr="00E920F0" w:rsidRDefault="007C7944" w:rsidP="00EF04EC">
      <w:pPr>
        <w:pStyle w:val="SingleTxtG"/>
        <w:ind w:left="2268" w:hanging="20"/>
      </w:pPr>
      <w:r w:rsidRPr="00E920F0">
        <w:rPr>
          <w:bCs/>
        </w:rPr>
        <w:t>The collision warning may be aborted if the conditions prevailing a collision are no longer present.</w:t>
      </w:r>
    </w:p>
    <w:p w14:paraId="547CDB2A" w14:textId="77777777" w:rsidR="007C7944" w:rsidRPr="00E920F0" w:rsidRDefault="007C7944" w:rsidP="00EF04EC">
      <w:pPr>
        <w:pStyle w:val="SingleTxtG"/>
        <w:ind w:left="2268" w:hanging="1134"/>
      </w:pPr>
      <w:r w:rsidRPr="00E920F0">
        <w:t xml:space="preserve">5.2.2.2. </w:t>
      </w:r>
      <w:r w:rsidRPr="00E920F0">
        <w:tab/>
        <w:t xml:space="preserve">Emergency braking </w:t>
      </w:r>
    </w:p>
    <w:p w14:paraId="54F0CFD2" w14:textId="03F6C64F" w:rsidR="007C7944" w:rsidRDefault="007C7944" w:rsidP="00EF04EC">
      <w:pPr>
        <w:pStyle w:val="SingleTxtG"/>
        <w:ind w:left="2268" w:hanging="20"/>
        <w:rPr>
          <w:lang w:eastAsia="ja-JP"/>
        </w:rPr>
      </w:pPr>
      <w:r w:rsidRPr="00E920F0">
        <w:lastRenderedPageBreak/>
        <w:t>When the system has detected the possibility of an imminent collision</w:t>
      </w:r>
      <w:r w:rsidR="00D853E7">
        <w:t>.</w:t>
      </w:r>
      <w:r w:rsidRPr="00E920F0">
        <w:t xml:space="preserve"> there shall be </w:t>
      </w:r>
      <w:r w:rsidRPr="00E920F0">
        <w:rPr>
          <w:lang w:eastAsia="ja-JP"/>
        </w:rPr>
        <w:t>a braking demand of at least</w:t>
      </w:r>
      <w:r w:rsidRPr="00E920F0">
        <w:t xml:space="preserve"> 5.0 m/s²</w:t>
      </w:r>
      <w:r w:rsidRPr="00E920F0">
        <w:rPr>
          <w:lang w:eastAsia="ja-JP"/>
        </w:rPr>
        <w:t xml:space="preserve"> to the service braking system of the vehicle.</w:t>
      </w:r>
    </w:p>
    <w:p w14:paraId="356184E7" w14:textId="77777777" w:rsidR="007C7944" w:rsidRPr="00E920F0" w:rsidRDefault="007C7944" w:rsidP="00EF04EC">
      <w:pPr>
        <w:pStyle w:val="SingleTxtG"/>
        <w:ind w:left="2268" w:hanging="20"/>
      </w:pPr>
      <w:r w:rsidRPr="00C0421C">
        <w:rPr>
          <w:bCs/>
        </w:rPr>
        <w:t>The emergency braking may be aborted if the conditions prevailing a collision are no longer present</w:t>
      </w:r>
    </w:p>
    <w:p w14:paraId="7934750C" w14:textId="2EED574A" w:rsidR="007C7944" w:rsidRPr="00E920F0" w:rsidRDefault="007C7944" w:rsidP="00EF04EC">
      <w:pPr>
        <w:pStyle w:val="SingleTxtG"/>
        <w:ind w:left="2268" w:hanging="582"/>
      </w:pPr>
      <w:r w:rsidRPr="00E920F0">
        <w:tab/>
        <w:t xml:space="preserve">This shall be tested in accordance with </w:t>
      </w:r>
      <w:r w:rsidR="006C5D2F">
        <w:t>p</w:t>
      </w:r>
      <w:r w:rsidRPr="00E920F0">
        <w:t xml:space="preserve">aragraph 6.6. of this Regulation. </w:t>
      </w:r>
    </w:p>
    <w:p w14:paraId="6C7B331C" w14:textId="77777777" w:rsidR="007C7944" w:rsidRPr="00E920F0" w:rsidRDefault="007C7944" w:rsidP="00EF04EC">
      <w:pPr>
        <w:pStyle w:val="SingleTxtG"/>
        <w:ind w:left="2268" w:hanging="1134"/>
      </w:pPr>
      <w:r w:rsidRPr="00E920F0">
        <w:t xml:space="preserve">5.2.2.3. </w:t>
      </w:r>
      <w:r w:rsidRPr="00E920F0">
        <w:rPr>
          <w:b/>
        </w:rPr>
        <w:tab/>
      </w:r>
      <w:r w:rsidRPr="00E920F0">
        <w:t xml:space="preserve">Speed </w:t>
      </w:r>
    </w:p>
    <w:p w14:paraId="4D64ACC9" w14:textId="7BD560F4" w:rsidR="007C7944" w:rsidRPr="00E920F0" w:rsidRDefault="007C7944" w:rsidP="00EF04EC">
      <w:pPr>
        <w:pStyle w:val="SingleTxtG"/>
        <w:ind w:left="2268" w:hanging="20"/>
      </w:pPr>
      <w:r w:rsidRPr="00E920F0">
        <w:t xml:space="preserve">The system shall be active at least within the vehicle speed range between </w:t>
      </w:r>
      <w:r w:rsidRPr="00373411">
        <w:t>20</w:t>
      </w:r>
      <w:r w:rsidRPr="00E920F0">
        <w:rPr>
          <w:b/>
        </w:rPr>
        <w:t> </w:t>
      </w:r>
      <w:r w:rsidRPr="00E920F0">
        <w:t>km/h and 60 km/h and at all vehicle load conditions</w:t>
      </w:r>
      <w:r w:rsidR="00D853E7">
        <w:t>.</w:t>
      </w:r>
      <w:r w:rsidRPr="00E920F0">
        <w:t xml:space="preserve"> unless manually deactivated as per </w:t>
      </w:r>
      <w:r w:rsidR="006C5D2F">
        <w:t>p</w:t>
      </w:r>
      <w:r w:rsidRPr="00E920F0">
        <w:t xml:space="preserve">aragraph 5.4. </w:t>
      </w:r>
    </w:p>
    <w:p w14:paraId="2A457F5A" w14:textId="77777777" w:rsidR="007C7944" w:rsidRPr="00E920F0" w:rsidRDefault="007C7944" w:rsidP="00EF04EC">
      <w:pPr>
        <w:pStyle w:val="SingleTxtG"/>
        <w:ind w:left="2268" w:hanging="1134"/>
      </w:pPr>
      <w:r w:rsidRPr="00E920F0">
        <w:t>5.2.2.</w:t>
      </w:r>
      <w:r>
        <w:t>4</w:t>
      </w:r>
      <w:r w:rsidRPr="00E920F0">
        <w:t>.</w:t>
      </w:r>
      <w:r w:rsidRPr="00E920F0">
        <w:tab/>
        <w:t xml:space="preserve">Speed reduction by braking demand </w:t>
      </w:r>
    </w:p>
    <w:p w14:paraId="47335B7D" w14:textId="55579BEF" w:rsidR="007C7944" w:rsidRPr="00E920F0" w:rsidRDefault="007C7944" w:rsidP="006C5D2F">
      <w:pPr>
        <w:spacing w:after="120" w:line="240" w:lineRule="auto"/>
        <w:ind w:left="2268" w:right="1134"/>
        <w:jc w:val="both"/>
      </w:pPr>
      <w:r w:rsidRPr="00E920F0">
        <w:t>When the system is activated</w:t>
      </w:r>
      <w:r w:rsidR="00D853E7">
        <w:t>.</w:t>
      </w:r>
      <w:r w:rsidRPr="00E920F0">
        <w:t xml:space="preserve"> the AEBS shall be able to achieve the  maximum relative impact speed </w:t>
      </w:r>
      <w:r w:rsidR="006C5D2F">
        <w:t>as shown in the following table:</w:t>
      </w:r>
    </w:p>
    <w:p w14:paraId="1849A24E" w14:textId="27C3E1BD" w:rsidR="007C7944" w:rsidRPr="00E920F0" w:rsidRDefault="00D06574" w:rsidP="00D06574">
      <w:pPr>
        <w:pStyle w:val="SingleTxtG"/>
        <w:spacing w:line="240" w:lineRule="auto"/>
        <w:ind w:left="2808" w:hanging="540"/>
      </w:pPr>
      <w:r w:rsidRPr="00E920F0">
        <w:rPr>
          <w:rFonts w:ascii="Symbol" w:hAnsi="Symbol"/>
        </w:rPr>
        <w:t></w:t>
      </w:r>
      <w:r w:rsidRPr="00E920F0">
        <w:rPr>
          <w:rFonts w:ascii="Symbol" w:hAnsi="Symbol"/>
        </w:rPr>
        <w:tab/>
      </w:r>
      <w:r w:rsidR="007C7944" w:rsidRPr="00E920F0">
        <w:t>with crossing pedestrians with a lateral speed component of not more than 5 km/h</w:t>
      </w:r>
      <w:r w:rsidR="006C5D2F">
        <w:t>;</w:t>
      </w:r>
    </w:p>
    <w:p w14:paraId="5BE44048" w14:textId="1577960B" w:rsidR="007C7944" w:rsidRPr="00E920F0" w:rsidRDefault="00D06574" w:rsidP="00D06574">
      <w:pPr>
        <w:spacing w:after="120" w:line="240" w:lineRule="auto"/>
        <w:ind w:left="2808" w:right="1134" w:hanging="540"/>
        <w:jc w:val="both"/>
      </w:pPr>
      <w:r w:rsidRPr="00E920F0">
        <w:rPr>
          <w:rFonts w:ascii="Symbol" w:hAnsi="Symbol"/>
        </w:rPr>
        <w:t></w:t>
      </w:r>
      <w:r w:rsidRPr="00E920F0">
        <w:rPr>
          <w:rFonts w:ascii="Symbol" w:hAnsi="Symbol"/>
        </w:rPr>
        <w:tab/>
      </w:r>
      <w:r w:rsidR="007C7944" w:rsidRPr="00E920F0">
        <w:t>on dry roads</w:t>
      </w:r>
      <w:r w:rsidR="006C5D2F">
        <w:t>;</w:t>
      </w:r>
    </w:p>
    <w:p w14:paraId="5E8301F7" w14:textId="08BEA975" w:rsidR="007C7944" w:rsidRPr="00E920F0" w:rsidRDefault="00D06574" w:rsidP="00D06574">
      <w:pPr>
        <w:spacing w:after="120" w:line="240" w:lineRule="auto"/>
        <w:ind w:left="2808" w:right="1134" w:hanging="540"/>
        <w:jc w:val="both"/>
      </w:pPr>
      <w:r w:rsidRPr="00E920F0">
        <w:rPr>
          <w:rFonts w:ascii="Symbol" w:hAnsi="Symbol"/>
        </w:rPr>
        <w:t></w:t>
      </w:r>
      <w:r w:rsidRPr="00E920F0">
        <w:rPr>
          <w:rFonts w:ascii="Symbol" w:hAnsi="Symbol"/>
        </w:rPr>
        <w:tab/>
      </w:r>
      <w:r w:rsidR="007C7944" w:rsidRPr="00E920F0">
        <w:t>in laden and unladen conditions</w:t>
      </w:r>
      <w:r w:rsidR="006C5D2F">
        <w:t>;</w:t>
      </w:r>
    </w:p>
    <w:p w14:paraId="62EF4B94" w14:textId="465367B7" w:rsidR="007C7944" w:rsidRPr="00E920F0" w:rsidRDefault="00D06574" w:rsidP="00D06574">
      <w:pPr>
        <w:spacing w:after="120" w:line="240" w:lineRule="auto"/>
        <w:ind w:left="2808" w:right="1134" w:hanging="540"/>
        <w:jc w:val="both"/>
      </w:pPr>
      <w:r w:rsidRPr="00E920F0">
        <w:rPr>
          <w:rFonts w:ascii="Symbol" w:hAnsi="Symbol"/>
        </w:rPr>
        <w:t></w:t>
      </w:r>
      <w:r w:rsidRPr="00E920F0">
        <w:rPr>
          <w:rFonts w:ascii="Symbol" w:hAnsi="Symbol"/>
        </w:rPr>
        <w:tab/>
      </w:r>
      <w:r w:rsidR="007C7944" w:rsidRPr="00E920F0">
        <w:t>in situations where the vehicle longitudinal centre planes are displaced by not more than 0.2 m</w:t>
      </w:r>
      <w:r w:rsidR="006C5D2F">
        <w:t>;</w:t>
      </w:r>
      <w:r w:rsidR="007C7944" w:rsidRPr="00E920F0">
        <w:t xml:space="preserve"> and/or</w:t>
      </w:r>
    </w:p>
    <w:p w14:paraId="1133475B" w14:textId="3187EB1C" w:rsidR="007C7944" w:rsidRPr="00E920F0" w:rsidRDefault="00D06574" w:rsidP="00D06574">
      <w:pPr>
        <w:spacing w:after="120" w:line="240" w:lineRule="auto"/>
        <w:ind w:left="2808" w:right="1134" w:hanging="540"/>
        <w:jc w:val="both"/>
      </w:pPr>
      <w:r w:rsidRPr="00E920F0">
        <w:rPr>
          <w:rFonts w:ascii="Symbol" w:hAnsi="Symbol"/>
        </w:rPr>
        <w:t></w:t>
      </w:r>
      <w:r w:rsidRPr="00E920F0">
        <w:rPr>
          <w:rFonts w:ascii="Symbol" w:hAnsi="Symbol"/>
        </w:rPr>
        <w:tab/>
      </w:r>
      <w:r w:rsidR="007C7944" w:rsidRPr="00E920F0">
        <w:t xml:space="preserve">in ambient illumination </w:t>
      </w:r>
      <w:r w:rsidR="006C5D2F">
        <w:t>conditions of at least 2000 Lux.</w:t>
      </w:r>
    </w:p>
    <w:p w14:paraId="774538AF" w14:textId="77777777" w:rsidR="007C7944" w:rsidRPr="00E920F0" w:rsidRDefault="007C7944" w:rsidP="00EF04EC">
      <w:pPr>
        <w:spacing w:after="120"/>
        <w:ind w:left="2268" w:right="1134"/>
        <w:jc w:val="both"/>
      </w:pPr>
      <w:r w:rsidRPr="00E920F0">
        <w:t>It is recognised that the performances required in this table may not be fully achieved in other conditions than those listed above. However the system shall not deactivate or drastically change the control strategy in these other conditions. This shall be demonstrated in accordance with Annex 3 of this Regulation.</w:t>
      </w:r>
    </w:p>
    <w:p w14:paraId="5212D6BB" w14:textId="7F2BEF55" w:rsidR="007C7944" w:rsidRPr="00E920F0" w:rsidRDefault="007C7944" w:rsidP="006C5D2F">
      <w:pPr>
        <w:widowControl w:val="0"/>
        <w:suppressAutoHyphens w:val="0"/>
        <w:spacing w:after="120" w:line="240" w:lineRule="auto"/>
        <w:ind w:left="1134"/>
        <w:jc w:val="both"/>
        <w:rPr>
          <w:kern w:val="2"/>
          <w:lang w:eastAsia="ja-JP"/>
        </w:rPr>
      </w:pPr>
      <w:r w:rsidRPr="006C5D2F">
        <w:rPr>
          <w:b/>
          <w:bCs/>
          <w:kern w:val="2"/>
          <w:lang w:eastAsia="ja-JP"/>
        </w:rPr>
        <w:t>Maximum Impact Speed (km/h) for M1</w:t>
      </w:r>
      <w:r w:rsidRPr="00327F25">
        <w:rPr>
          <w:b/>
          <w:bCs/>
          <w:strike/>
          <w:color w:val="FF0000"/>
          <w:kern w:val="2"/>
          <w:lang w:eastAsia="ja-JP"/>
        </w:rPr>
        <w:t xml:space="preserve"> - </w:t>
      </w:r>
      <w:r w:rsidR="00F1639F" w:rsidRPr="00327F25">
        <w:rPr>
          <w:b/>
          <w:bCs/>
          <w:strike/>
          <w:color w:val="FF0000"/>
          <w:kern w:val="2"/>
          <w:lang w:eastAsia="ja-JP"/>
        </w:rPr>
        <w:t>first</w:t>
      </w:r>
      <w:r w:rsidRPr="00327F25">
        <w:rPr>
          <w:b/>
          <w:bCs/>
          <w:strike/>
          <w:color w:val="FF0000"/>
          <w:kern w:val="2"/>
          <w:lang w:eastAsia="ja-JP"/>
        </w:rPr>
        <w:t xml:space="preserve"> step </w:t>
      </w:r>
      <w:r w:rsidR="006C5D2F" w:rsidRPr="00327F25">
        <w:rPr>
          <w:b/>
          <w:bCs/>
          <w:strike/>
          <w:color w:val="FF0000"/>
          <w:kern w:val="2"/>
          <w:lang w:eastAsia="ja-JP"/>
        </w:rPr>
        <w:t>[EIF i.e. ca 2020 in UNECE]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tblGrid>
      <w:tr w:rsidR="007C7944" w:rsidRPr="00E920F0" w14:paraId="67A79344"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7C499CD" w14:textId="77777777" w:rsidR="007C7944" w:rsidRPr="006C5D2F" w:rsidRDefault="007C7944" w:rsidP="00715499">
            <w:pPr>
              <w:widowControl w:val="0"/>
              <w:suppressAutoHyphens w:val="0"/>
              <w:spacing w:line="240" w:lineRule="auto"/>
              <w:jc w:val="center"/>
              <w:rPr>
                <w:bCs/>
                <w:i/>
                <w:iCs/>
                <w:kern w:val="2"/>
                <w:sz w:val="16"/>
                <w:szCs w:val="16"/>
                <w:lang w:eastAsia="ja-JP"/>
              </w:rPr>
            </w:pPr>
            <w:r w:rsidRPr="006C5D2F">
              <w:rPr>
                <w:bCs/>
                <w:i/>
                <w:iCs/>
                <w:kern w:val="2"/>
                <w:sz w:val="16"/>
                <w:szCs w:val="16"/>
                <w:lang w:eastAsia="ja-JP"/>
              </w:rPr>
              <w:t>Subject vehicle speed (km/h)</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C4D2D76" w14:textId="77777777" w:rsidR="007C7944" w:rsidRPr="006C5D2F" w:rsidRDefault="007C7944" w:rsidP="006C5D2F">
            <w:pPr>
              <w:widowControl w:val="0"/>
              <w:suppressAutoHyphens w:val="0"/>
              <w:spacing w:line="240" w:lineRule="auto"/>
              <w:jc w:val="center"/>
              <w:rPr>
                <w:bCs/>
                <w:i/>
                <w:iCs/>
                <w:kern w:val="2"/>
                <w:sz w:val="16"/>
                <w:szCs w:val="16"/>
                <w:lang w:eastAsia="ja-JP"/>
              </w:rPr>
            </w:pPr>
            <w:r w:rsidRPr="006C5D2F">
              <w:rPr>
                <w:bCs/>
                <w:i/>
                <w:iCs/>
                <w:kern w:val="2"/>
                <w:sz w:val="16"/>
                <w:szCs w:val="16"/>
                <w:lang w:eastAsia="ja-JP"/>
              </w:rPr>
              <w:t>Laden</w:t>
            </w:r>
          </w:p>
          <w:p w14:paraId="07D5AF22" w14:textId="77777777" w:rsidR="007C7944" w:rsidRPr="006C5D2F" w:rsidRDefault="007C7944" w:rsidP="006C5D2F">
            <w:pPr>
              <w:widowControl w:val="0"/>
              <w:suppressAutoHyphens w:val="0"/>
              <w:spacing w:line="240" w:lineRule="auto"/>
              <w:jc w:val="center"/>
              <w:rPr>
                <w:bCs/>
                <w:i/>
                <w:iCs/>
                <w:kern w:val="2"/>
                <w:sz w:val="16"/>
                <w:szCs w:val="16"/>
                <w:lang w:eastAsia="ja-JP"/>
              </w:rPr>
            </w:pP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BAC65B9" w14:textId="77777777" w:rsidR="007C7944" w:rsidRPr="006C5D2F" w:rsidRDefault="007C7944" w:rsidP="006C5D2F">
            <w:pPr>
              <w:widowControl w:val="0"/>
              <w:suppressAutoHyphens w:val="0"/>
              <w:spacing w:line="240" w:lineRule="auto"/>
              <w:jc w:val="center"/>
              <w:rPr>
                <w:bCs/>
                <w:i/>
                <w:iCs/>
                <w:kern w:val="2"/>
                <w:sz w:val="16"/>
                <w:szCs w:val="16"/>
                <w:lang w:eastAsia="ja-JP"/>
              </w:rPr>
            </w:pPr>
            <w:r w:rsidRPr="006C5D2F">
              <w:rPr>
                <w:bCs/>
                <w:i/>
                <w:iCs/>
                <w:kern w:val="2"/>
                <w:sz w:val="16"/>
                <w:szCs w:val="16"/>
                <w:lang w:eastAsia="ja-JP"/>
              </w:rPr>
              <w:t>Unladen</w:t>
            </w:r>
          </w:p>
          <w:p w14:paraId="0FC730CB" w14:textId="77777777" w:rsidR="007C7944" w:rsidRPr="006C5D2F" w:rsidRDefault="007C7944" w:rsidP="006C5D2F">
            <w:pPr>
              <w:widowControl w:val="0"/>
              <w:suppressAutoHyphens w:val="0"/>
              <w:spacing w:line="240" w:lineRule="auto"/>
              <w:jc w:val="center"/>
              <w:rPr>
                <w:bCs/>
                <w:i/>
                <w:iCs/>
                <w:kern w:val="2"/>
                <w:sz w:val="16"/>
                <w:szCs w:val="16"/>
                <w:lang w:eastAsia="ja-JP"/>
              </w:rPr>
            </w:pPr>
          </w:p>
        </w:tc>
      </w:tr>
      <w:tr w:rsidR="007C7944" w:rsidRPr="00E920F0" w14:paraId="6C4D9928"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22C98866"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20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8826BBA" w14:textId="68FF3591"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E6B7AAA" w14:textId="03515F45"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r>
      <w:tr w:rsidR="007C7944" w:rsidRPr="00E920F0" w14:paraId="54B04839"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7F985B8"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25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A8BDD27" w14:textId="6B2E5440"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2AFFE02" w14:textId="4EF0FEA3"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r>
      <w:tr w:rsidR="007C7944" w:rsidRPr="00E920F0" w14:paraId="23F34231"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09CFA713"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30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E493ABF" w14:textId="67BBF0F2"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A5FB017" w14:textId="0E7DF832"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0</w:t>
            </w:r>
            <w:r w:rsidR="00D853E7">
              <w:rPr>
                <w:kern w:val="2"/>
                <w:lang w:eastAsia="ja-JP"/>
              </w:rPr>
              <w:t>.</w:t>
            </w:r>
            <w:r w:rsidRPr="00E920F0">
              <w:rPr>
                <w:kern w:val="2"/>
                <w:lang w:eastAsia="ja-JP"/>
              </w:rPr>
              <w:t>00</w:t>
            </w:r>
          </w:p>
        </w:tc>
      </w:tr>
      <w:tr w:rsidR="007C7944" w:rsidRPr="00E920F0" w14:paraId="38A3DF0A"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463F117D"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35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C8ED162" w14:textId="59BB2A82"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20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E0388CD" w14:textId="3B8D2B66"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20</w:t>
            </w:r>
            <w:r w:rsidR="00D853E7">
              <w:rPr>
                <w:kern w:val="2"/>
                <w:lang w:eastAsia="ja-JP"/>
              </w:rPr>
              <w:t>.</w:t>
            </w:r>
            <w:r w:rsidRPr="00E920F0">
              <w:rPr>
                <w:kern w:val="2"/>
                <w:lang w:eastAsia="ja-JP"/>
              </w:rPr>
              <w:t>00</w:t>
            </w:r>
          </w:p>
        </w:tc>
      </w:tr>
      <w:tr w:rsidR="007C7944" w:rsidRPr="00E920F0" w14:paraId="5D37B6B3"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01B04FD0"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40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3F2957C" w14:textId="3000CBC3"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25</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C5D955B" w14:textId="72DC1A6A"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25</w:t>
            </w:r>
            <w:r w:rsidR="00D853E7">
              <w:rPr>
                <w:kern w:val="2"/>
                <w:lang w:eastAsia="ja-JP"/>
              </w:rPr>
              <w:t>.</w:t>
            </w:r>
            <w:r w:rsidRPr="00E920F0">
              <w:rPr>
                <w:kern w:val="2"/>
                <w:lang w:eastAsia="ja-JP"/>
              </w:rPr>
              <w:t>00</w:t>
            </w:r>
          </w:p>
        </w:tc>
      </w:tr>
      <w:tr w:rsidR="007C7944" w:rsidRPr="00E920F0" w14:paraId="7392D916"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3D68C792"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45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7BCFE02" w14:textId="52A796B1"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30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86987FE" w14:textId="5938109E"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30</w:t>
            </w:r>
            <w:r w:rsidR="00D853E7">
              <w:rPr>
                <w:kern w:val="2"/>
                <w:lang w:eastAsia="ja-JP"/>
              </w:rPr>
              <w:t>.</w:t>
            </w:r>
            <w:r w:rsidRPr="00E920F0">
              <w:rPr>
                <w:kern w:val="2"/>
                <w:lang w:eastAsia="ja-JP"/>
              </w:rPr>
              <w:t>00</w:t>
            </w:r>
          </w:p>
        </w:tc>
      </w:tr>
      <w:tr w:rsidR="007C7944" w:rsidRPr="00E920F0" w14:paraId="5712725E"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39F1B93"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9F1B688" w14:textId="489AB566"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35</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8F48154" w14:textId="64BAC34D"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35</w:t>
            </w:r>
            <w:r w:rsidR="00D853E7">
              <w:rPr>
                <w:kern w:val="2"/>
                <w:lang w:eastAsia="ja-JP"/>
              </w:rPr>
              <w:t>.</w:t>
            </w:r>
            <w:r w:rsidRPr="00E920F0">
              <w:rPr>
                <w:kern w:val="2"/>
                <w:lang w:eastAsia="ja-JP"/>
              </w:rPr>
              <w:t>00</w:t>
            </w:r>
          </w:p>
        </w:tc>
      </w:tr>
      <w:tr w:rsidR="007C7944" w:rsidRPr="00E920F0" w14:paraId="41F0FB7B"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9BA6DEA"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55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017AE2F" w14:textId="0C1C9825"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40</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7820470" w14:textId="2DFD580B"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40</w:t>
            </w:r>
            <w:r w:rsidR="00D853E7">
              <w:rPr>
                <w:kern w:val="2"/>
                <w:lang w:eastAsia="ja-JP"/>
              </w:rPr>
              <w:t>.</w:t>
            </w:r>
            <w:r w:rsidRPr="00E920F0">
              <w:rPr>
                <w:kern w:val="2"/>
                <w:lang w:eastAsia="ja-JP"/>
              </w:rPr>
              <w:t>00</w:t>
            </w:r>
          </w:p>
        </w:tc>
      </w:tr>
      <w:tr w:rsidR="007C7944" w:rsidRPr="00E920F0" w14:paraId="3209549C"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hideMark/>
          </w:tcPr>
          <w:p w14:paraId="54EC670A" w14:textId="77777777" w:rsidR="007C7944" w:rsidRPr="006C5D2F" w:rsidRDefault="007C7944" w:rsidP="00715499">
            <w:pPr>
              <w:widowControl w:val="0"/>
              <w:suppressAutoHyphens w:val="0"/>
              <w:spacing w:line="240" w:lineRule="auto"/>
              <w:jc w:val="center"/>
              <w:rPr>
                <w:bCs/>
                <w:kern w:val="2"/>
                <w:lang w:eastAsia="ja-JP"/>
              </w:rPr>
            </w:pPr>
            <w:r w:rsidRPr="006C5D2F">
              <w:rPr>
                <w:bCs/>
                <w:kern w:val="2"/>
                <w:lang w:eastAsia="ja-JP"/>
              </w:rPr>
              <w:t>60</w:t>
            </w:r>
          </w:p>
        </w:tc>
        <w:tc>
          <w:tcPr>
            <w:tcW w:w="1699" w:type="dxa"/>
            <w:tcBorders>
              <w:top w:val="single" w:sz="4" w:space="0" w:color="auto"/>
              <w:left w:val="single" w:sz="4" w:space="0" w:color="auto"/>
              <w:bottom w:val="single" w:sz="8" w:space="0" w:color="auto"/>
              <w:right w:val="single" w:sz="4" w:space="0" w:color="auto"/>
            </w:tcBorders>
            <w:shd w:val="clear" w:color="auto" w:fill="auto"/>
          </w:tcPr>
          <w:p w14:paraId="0C39BDCF" w14:textId="61757DB6"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45</w:t>
            </w:r>
            <w:r w:rsidR="00D853E7">
              <w:rPr>
                <w:kern w:val="2"/>
                <w:lang w:eastAsia="ja-JP"/>
              </w:rPr>
              <w:t>.</w:t>
            </w:r>
            <w:r w:rsidRPr="00E920F0">
              <w:rPr>
                <w:kern w:val="2"/>
                <w:lang w:eastAsia="ja-JP"/>
              </w:rPr>
              <w:t>00</w:t>
            </w:r>
          </w:p>
        </w:tc>
        <w:tc>
          <w:tcPr>
            <w:tcW w:w="1699" w:type="dxa"/>
            <w:tcBorders>
              <w:top w:val="single" w:sz="4" w:space="0" w:color="auto"/>
              <w:left w:val="single" w:sz="4" w:space="0" w:color="auto"/>
              <w:bottom w:val="single" w:sz="8" w:space="0" w:color="auto"/>
              <w:right w:val="single" w:sz="4" w:space="0" w:color="auto"/>
            </w:tcBorders>
            <w:shd w:val="clear" w:color="auto" w:fill="auto"/>
          </w:tcPr>
          <w:p w14:paraId="1E335324" w14:textId="72CFF1B5" w:rsidR="007C7944" w:rsidRPr="00E920F0" w:rsidRDefault="007C7944" w:rsidP="00715499">
            <w:pPr>
              <w:widowControl w:val="0"/>
              <w:suppressAutoHyphens w:val="0"/>
              <w:spacing w:line="240" w:lineRule="auto"/>
              <w:jc w:val="center"/>
              <w:rPr>
                <w:kern w:val="2"/>
                <w:lang w:eastAsia="ja-JP"/>
              </w:rPr>
            </w:pPr>
            <w:r w:rsidRPr="00E920F0">
              <w:rPr>
                <w:kern w:val="2"/>
                <w:lang w:eastAsia="ja-JP"/>
              </w:rPr>
              <w:t>45</w:t>
            </w:r>
            <w:r w:rsidR="00D853E7">
              <w:rPr>
                <w:kern w:val="2"/>
                <w:lang w:eastAsia="ja-JP"/>
              </w:rPr>
              <w:t>.</w:t>
            </w:r>
            <w:r w:rsidRPr="00E920F0">
              <w:rPr>
                <w:kern w:val="2"/>
                <w:lang w:eastAsia="ja-JP"/>
              </w:rPr>
              <w:t>00</w:t>
            </w:r>
          </w:p>
        </w:tc>
      </w:tr>
    </w:tbl>
    <w:p w14:paraId="2AFFB7EB" w14:textId="77777777" w:rsidR="007C7944" w:rsidRPr="00E920F0" w:rsidRDefault="007C7944" w:rsidP="007C7944">
      <w:pPr>
        <w:widowControl w:val="0"/>
        <w:suppressAutoHyphens w:val="0"/>
        <w:spacing w:line="240" w:lineRule="auto"/>
        <w:jc w:val="both"/>
        <w:rPr>
          <w:b/>
          <w:kern w:val="2"/>
          <w:lang w:eastAsia="ja-JP"/>
        </w:rPr>
      </w:pPr>
      <w:bookmarkStart w:id="20" w:name="_Hlk526496232"/>
    </w:p>
    <w:p w14:paraId="2F3F84A5" w14:textId="0C4F6C97" w:rsidR="007C7944" w:rsidRPr="00327F25" w:rsidRDefault="007C7944" w:rsidP="006C5D2F">
      <w:pPr>
        <w:widowControl w:val="0"/>
        <w:suppressAutoHyphens w:val="0"/>
        <w:spacing w:after="120" w:line="240" w:lineRule="auto"/>
        <w:ind w:left="1134" w:right="1134"/>
        <w:jc w:val="both"/>
        <w:rPr>
          <w:b/>
          <w:bCs/>
          <w:strike/>
          <w:color w:val="FF0000"/>
          <w:kern w:val="2"/>
          <w:lang w:eastAsia="ja-JP"/>
        </w:rPr>
      </w:pPr>
      <w:r w:rsidRPr="00327F25">
        <w:rPr>
          <w:b/>
          <w:bCs/>
          <w:strike/>
          <w:color w:val="FF0000"/>
          <w:kern w:val="2"/>
          <w:lang w:eastAsia="ja-JP"/>
        </w:rPr>
        <w:t>Maximum Impact Speed</w:t>
      </w:r>
      <w:r w:rsidR="00F1639F" w:rsidRPr="00327F25">
        <w:rPr>
          <w:b/>
          <w:bCs/>
          <w:strike/>
          <w:color w:val="FF0000"/>
          <w:kern w:val="2"/>
          <w:lang w:eastAsia="ja-JP"/>
        </w:rPr>
        <w:t xml:space="preserve"> </w:t>
      </w:r>
      <w:r w:rsidRPr="00327F25">
        <w:rPr>
          <w:b/>
          <w:bCs/>
          <w:strike/>
          <w:color w:val="FF0000"/>
          <w:kern w:val="2"/>
          <w:lang w:eastAsia="ja-JP"/>
        </w:rPr>
        <w:t>(km/h) for N</w:t>
      </w:r>
      <w:r w:rsidRPr="00327F25">
        <w:rPr>
          <w:b/>
          <w:bCs/>
          <w:strike/>
          <w:color w:val="FF0000"/>
          <w:kern w:val="2"/>
          <w:vertAlign w:val="subscript"/>
          <w:lang w:eastAsia="ja-JP"/>
        </w:rPr>
        <w:t>1</w:t>
      </w:r>
      <w:r w:rsidRPr="00327F25">
        <w:rPr>
          <w:b/>
          <w:bCs/>
          <w:strike/>
          <w:color w:val="FF0000"/>
          <w:kern w:val="2"/>
          <w:lang w:eastAsia="ja-JP"/>
        </w:rPr>
        <w:t xml:space="preserve"> - </w:t>
      </w:r>
      <w:r w:rsidR="00F1639F" w:rsidRPr="00327F25">
        <w:rPr>
          <w:b/>
          <w:bCs/>
          <w:strike/>
          <w:color w:val="FF0000"/>
          <w:kern w:val="2"/>
          <w:lang w:eastAsia="ja-JP"/>
        </w:rPr>
        <w:t>first</w:t>
      </w:r>
      <w:r w:rsidRPr="00327F25">
        <w:rPr>
          <w:b/>
          <w:bCs/>
          <w:strike/>
          <w:color w:val="FF0000"/>
          <w:kern w:val="2"/>
          <w:lang w:eastAsia="ja-JP"/>
        </w:rPr>
        <w:t xml:space="preserve"> step </w:t>
      </w:r>
      <w:r w:rsidR="006C5D2F" w:rsidRPr="00327F25">
        <w:rPr>
          <w:b/>
          <w:bCs/>
          <w:strike/>
          <w:color w:val="FF0000"/>
          <w:kern w:val="2"/>
          <w:lang w:eastAsia="ja-JP"/>
        </w:rPr>
        <w:t>[EIF i.e. ca 2020 in UNECE]</w:t>
      </w:r>
      <w:r w:rsidRPr="00327F25">
        <w:rPr>
          <w:b/>
          <w:bCs/>
          <w:strike/>
          <w:color w:val="FF0000"/>
          <w:kern w:val="2"/>
          <w:lang w:eastAsia="ja-JP"/>
        </w:rPr>
        <w:t xml:space="preserve"> [except N</w:t>
      </w:r>
      <w:r w:rsidRPr="00327F25">
        <w:rPr>
          <w:b/>
          <w:bCs/>
          <w:strike/>
          <w:color w:val="FF0000"/>
          <w:kern w:val="2"/>
          <w:vertAlign w:val="subscript"/>
          <w:lang w:eastAsia="ja-JP"/>
        </w:rPr>
        <w:t>1</w:t>
      </w:r>
      <w:r w:rsidRPr="00327F25">
        <w:rPr>
          <w:b/>
          <w:bCs/>
          <w:strike/>
          <w:color w:val="FF0000"/>
          <w:kern w:val="2"/>
          <w:lang w:eastAsia="ja-JP"/>
        </w:rPr>
        <w:t xml:space="preserve"> vehicles having α less or equal to 1.3]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tblGrid>
      <w:tr w:rsidR="007C7944" w:rsidRPr="00327F25" w14:paraId="3F444237"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2D0725A" w14:textId="77777777" w:rsidR="007C7944" w:rsidRPr="00327F25" w:rsidRDefault="007C7944" w:rsidP="006C5D2F">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Subject vehicle speed (km/h)</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1BFBA52" w14:textId="77777777" w:rsidR="007C7944" w:rsidRPr="00327F25" w:rsidRDefault="007C7944" w:rsidP="006C5D2F">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Laden</w:t>
            </w:r>
          </w:p>
          <w:p w14:paraId="335B842D" w14:textId="77777777" w:rsidR="007C7944" w:rsidRPr="00327F25" w:rsidRDefault="007C7944" w:rsidP="006C5D2F">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Maximum Impact Speed</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8EA8884" w14:textId="77777777" w:rsidR="007C7944" w:rsidRPr="00327F25" w:rsidRDefault="007C7944" w:rsidP="006C5D2F">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Unladen</w:t>
            </w:r>
          </w:p>
          <w:p w14:paraId="38841C73" w14:textId="77777777" w:rsidR="007C7944" w:rsidRPr="00327F25" w:rsidRDefault="007C7944" w:rsidP="006C5D2F">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Maximum Impact speed</w:t>
            </w:r>
          </w:p>
        </w:tc>
      </w:tr>
      <w:tr w:rsidR="007C7944" w:rsidRPr="00327F25" w14:paraId="453B2DA4"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38AD1B09"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3F3070D" w14:textId="65B58E94"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D62754E" w14:textId="03359EDF"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r>
      <w:tr w:rsidR="007C7944" w:rsidRPr="00327F25" w14:paraId="0776D761"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0A52D39C"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68CB1C9" w14:textId="4DE305CD"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E8D22A4" w14:textId="6CEAD85B"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r>
      <w:tr w:rsidR="007C7944" w:rsidRPr="00327F25" w14:paraId="31421B64"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53169FE"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3BC399A" w14:textId="72B28F09"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6FA7407" w14:textId="23816D6F"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0</w:t>
            </w:r>
            <w:r w:rsidR="00D853E7" w:rsidRPr="00327F25">
              <w:rPr>
                <w:strike/>
                <w:color w:val="FF0000"/>
                <w:kern w:val="2"/>
                <w:lang w:eastAsia="ja-JP"/>
              </w:rPr>
              <w:t>.</w:t>
            </w:r>
            <w:r w:rsidRPr="00327F25">
              <w:rPr>
                <w:strike/>
                <w:color w:val="FF0000"/>
                <w:kern w:val="2"/>
                <w:lang w:eastAsia="ja-JP"/>
              </w:rPr>
              <w:t>00</w:t>
            </w:r>
          </w:p>
        </w:tc>
      </w:tr>
      <w:tr w:rsidR="007C7944" w:rsidRPr="00327F25" w14:paraId="774B2F77"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5021A5EA"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5E6F300" w14:textId="1177956A"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20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78051D8A" w14:textId="5E020E6F"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20</w:t>
            </w:r>
            <w:r w:rsidR="00D853E7" w:rsidRPr="00327F25">
              <w:rPr>
                <w:strike/>
                <w:color w:val="FF0000"/>
                <w:kern w:val="2"/>
                <w:lang w:eastAsia="ja-JP"/>
              </w:rPr>
              <w:t>.</w:t>
            </w:r>
            <w:r w:rsidRPr="00327F25">
              <w:rPr>
                <w:strike/>
                <w:color w:val="FF0000"/>
                <w:kern w:val="2"/>
                <w:lang w:eastAsia="ja-JP"/>
              </w:rPr>
              <w:t>00</w:t>
            </w:r>
          </w:p>
        </w:tc>
      </w:tr>
      <w:tr w:rsidR="007C7944" w:rsidRPr="00327F25" w14:paraId="2AA6CA76"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1A68DDA5"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lastRenderedPageBreak/>
              <w:t>40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40BCEB2" w14:textId="1B384607"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25</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4054EA5" w14:textId="1FC517D8"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25</w:t>
            </w:r>
            <w:r w:rsidR="00D853E7" w:rsidRPr="00327F25">
              <w:rPr>
                <w:strike/>
                <w:color w:val="FF0000"/>
                <w:kern w:val="2"/>
                <w:lang w:eastAsia="ja-JP"/>
              </w:rPr>
              <w:t>.</w:t>
            </w:r>
            <w:r w:rsidRPr="00327F25">
              <w:rPr>
                <w:strike/>
                <w:color w:val="FF0000"/>
                <w:kern w:val="2"/>
                <w:lang w:eastAsia="ja-JP"/>
              </w:rPr>
              <w:t>00</w:t>
            </w:r>
          </w:p>
        </w:tc>
      </w:tr>
      <w:tr w:rsidR="007C7944" w:rsidRPr="00327F25" w14:paraId="2508FABE"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5BB1E563"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2B9DC9B" w14:textId="47C1F23B"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30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F5117C0" w14:textId="4234DB50"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30</w:t>
            </w:r>
            <w:r w:rsidR="00D853E7" w:rsidRPr="00327F25">
              <w:rPr>
                <w:strike/>
                <w:color w:val="FF0000"/>
                <w:kern w:val="2"/>
                <w:lang w:eastAsia="ja-JP"/>
              </w:rPr>
              <w:t>.</w:t>
            </w:r>
            <w:r w:rsidRPr="00327F25">
              <w:rPr>
                <w:strike/>
                <w:color w:val="FF0000"/>
                <w:kern w:val="2"/>
                <w:lang w:eastAsia="ja-JP"/>
              </w:rPr>
              <w:t>00</w:t>
            </w:r>
          </w:p>
        </w:tc>
      </w:tr>
      <w:tr w:rsidR="007C7944" w:rsidRPr="00327F25" w14:paraId="4D1D53B6"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4880444"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50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51189C37" w14:textId="09B21A63"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35</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82DB8F5" w14:textId="0985C65A"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35</w:t>
            </w:r>
            <w:r w:rsidR="00D853E7" w:rsidRPr="00327F25">
              <w:rPr>
                <w:strike/>
                <w:color w:val="FF0000"/>
                <w:kern w:val="2"/>
                <w:lang w:eastAsia="ja-JP"/>
              </w:rPr>
              <w:t>.</w:t>
            </w:r>
            <w:r w:rsidRPr="00327F25">
              <w:rPr>
                <w:strike/>
                <w:color w:val="FF0000"/>
                <w:kern w:val="2"/>
                <w:lang w:eastAsia="ja-JP"/>
              </w:rPr>
              <w:t>00</w:t>
            </w:r>
          </w:p>
        </w:tc>
      </w:tr>
      <w:tr w:rsidR="007C7944" w:rsidRPr="00327F25" w14:paraId="645B70DB"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9215C9B"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55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FEAB14E" w14:textId="4BACF996"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40</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9A0AEB7" w14:textId="1B33D1BE"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40</w:t>
            </w:r>
            <w:r w:rsidR="00D853E7" w:rsidRPr="00327F25">
              <w:rPr>
                <w:strike/>
                <w:color w:val="FF0000"/>
                <w:kern w:val="2"/>
                <w:lang w:eastAsia="ja-JP"/>
              </w:rPr>
              <w:t>.</w:t>
            </w:r>
            <w:r w:rsidRPr="00327F25">
              <w:rPr>
                <w:strike/>
                <w:color w:val="FF0000"/>
                <w:kern w:val="2"/>
                <w:lang w:eastAsia="ja-JP"/>
              </w:rPr>
              <w:t>00</w:t>
            </w:r>
          </w:p>
        </w:tc>
      </w:tr>
      <w:tr w:rsidR="007C7944" w:rsidRPr="00327F25" w14:paraId="4B291430"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hideMark/>
          </w:tcPr>
          <w:p w14:paraId="23055B40"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60</w:t>
            </w:r>
          </w:p>
        </w:tc>
        <w:tc>
          <w:tcPr>
            <w:tcW w:w="1699" w:type="dxa"/>
            <w:tcBorders>
              <w:top w:val="single" w:sz="4" w:space="0" w:color="auto"/>
              <w:left w:val="single" w:sz="4" w:space="0" w:color="auto"/>
              <w:bottom w:val="single" w:sz="8" w:space="0" w:color="auto"/>
              <w:right w:val="single" w:sz="4" w:space="0" w:color="auto"/>
            </w:tcBorders>
            <w:shd w:val="clear" w:color="auto" w:fill="auto"/>
          </w:tcPr>
          <w:p w14:paraId="1F8A69FD" w14:textId="2461F51A"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45</w:t>
            </w:r>
            <w:r w:rsidR="00D853E7" w:rsidRPr="00327F25">
              <w:rPr>
                <w:strike/>
                <w:color w:val="FF0000"/>
                <w:kern w:val="2"/>
                <w:lang w:eastAsia="ja-JP"/>
              </w:rPr>
              <w:t>.</w:t>
            </w:r>
            <w:r w:rsidRPr="00327F25">
              <w:rPr>
                <w:strike/>
                <w:color w:val="FF0000"/>
                <w:kern w:val="2"/>
                <w:lang w:eastAsia="ja-JP"/>
              </w:rPr>
              <w:t>00</w:t>
            </w:r>
          </w:p>
        </w:tc>
        <w:tc>
          <w:tcPr>
            <w:tcW w:w="1699" w:type="dxa"/>
            <w:tcBorders>
              <w:top w:val="single" w:sz="4" w:space="0" w:color="auto"/>
              <w:left w:val="single" w:sz="4" w:space="0" w:color="auto"/>
              <w:bottom w:val="single" w:sz="8" w:space="0" w:color="auto"/>
              <w:right w:val="single" w:sz="4" w:space="0" w:color="auto"/>
            </w:tcBorders>
            <w:shd w:val="clear" w:color="auto" w:fill="auto"/>
          </w:tcPr>
          <w:p w14:paraId="1C10CA2E" w14:textId="16916D64" w:rsidR="007C7944" w:rsidRPr="00327F25" w:rsidRDefault="007C7944" w:rsidP="00715499">
            <w:pPr>
              <w:widowControl w:val="0"/>
              <w:suppressAutoHyphens w:val="0"/>
              <w:spacing w:line="240" w:lineRule="auto"/>
              <w:jc w:val="center"/>
              <w:rPr>
                <w:strike/>
                <w:color w:val="FF0000"/>
                <w:kern w:val="2"/>
                <w:lang w:eastAsia="ja-JP"/>
              </w:rPr>
            </w:pPr>
            <w:r w:rsidRPr="00327F25">
              <w:rPr>
                <w:strike/>
                <w:color w:val="FF0000"/>
                <w:kern w:val="2"/>
                <w:lang w:eastAsia="ja-JP"/>
              </w:rPr>
              <w:t>45</w:t>
            </w:r>
            <w:r w:rsidR="00D853E7" w:rsidRPr="00327F25">
              <w:rPr>
                <w:strike/>
                <w:color w:val="FF0000"/>
                <w:kern w:val="2"/>
                <w:lang w:eastAsia="ja-JP"/>
              </w:rPr>
              <w:t>.</w:t>
            </w:r>
            <w:r w:rsidRPr="00327F25">
              <w:rPr>
                <w:strike/>
                <w:color w:val="FF0000"/>
                <w:kern w:val="2"/>
                <w:lang w:eastAsia="ja-JP"/>
              </w:rPr>
              <w:t>00</w:t>
            </w:r>
          </w:p>
        </w:tc>
      </w:tr>
      <w:bookmarkEnd w:id="20"/>
    </w:tbl>
    <w:p w14:paraId="01F8483D" w14:textId="77777777" w:rsidR="007C7944" w:rsidRDefault="007C7944" w:rsidP="007C7944">
      <w:pPr>
        <w:widowControl w:val="0"/>
        <w:suppressAutoHyphens w:val="0"/>
        <w:spacing w:line="240" w:lineRule="auto"/>
        <w:ind w:left="1276"/>
        <w:jc w:val="both"/>
        <w:rPr>
          <w:b/>
          <w:kern w:val="2"/>
          <w:lang w:eastAsia="ja-JP"/>
        </w:rPr>
      </w:pPr>
    </w:p>
    <w:p w14:paraId="5375E3EE" w14:textId="4A587C1A" w:rsidR="007C7944" w:rsidRDefault="006C5D2F" w:rsidP="00F1639F">
      <w:pPr>
        <w:widowControl w:val="0"/>
        <w:suppressAutoHyphens w:val="0"/>
        <w:spacing w:after="120" w:line="240" w:lineRule="auto"/>
        <w:ind w:left="1134"/>
        <w:jc w:val="both"/>
        <w:rPr>
          <w:kern w:val="2"/>
          <w:lang w:eastAsia="ja-JP"/>
        </w:rPr>
      </w:pPr>
      <w:bookmarkStart w:id="21" w:name="_Hlk529969970"/>
      <w:r w:rsidRPr="00327F25">
        <w:rPr>
          <w:b/>
          <w:bCs/>
          <w:strike/>
          <w:color w:val="FF0000"/>
          <w:kern w:val="2"/>
          <w:lang w:eastAsia="ja-JP"/>
        </w:rPr>
        <w:t>[</w:t>
      </w:r>
      <w:r w:rsidR="007C7944" w:rsidRPr="006C5D2F">
        <w:rPr>
          <w:b/>
          <w:bCs/>
          <w:kern w:val="2"/>
          <w:lang w:eastAsia="ja-JP"/>
        </w:rPr>
        <w:t>Maximum relative Impact Speed (km/h) for N</w:t>
      </w:r>
      <w:r w:rsidR="007C7944" w:rsidRPr="006C5D2F">
        <w:rPr>
          <w:b/>
          <w:bCs/>
          <w:kern w:val="2"/>
          <w:vertAlign w:val="subscript"/>
          <w:lang w:eastAsia="ja-JP"/>
        </w:rPr>
        <w:t>1</w:t>
      </w:r>
      <w:r w:rsidR="007C7944" w:rsidRPr="006C5D2F">
        <w:rPr>
          <w:b/>
          <w:bCs/>
          <w:kern w:val="2"/>
          <w:lang w:eastAsia="ja-JP"/>
        </w:rPr>
        <w:t xml:space="preserve"> </w:t>
      </w:r>
      <w:r w:rsidR="007C7944" w:rsidRPr="006C5D2F">
        <w:rPr>
          <w:b/>
          <w:bCs/>
        </w:rPr>
        <w:t xml:space="preserve">vehicles </w:t>
      </w:r>
      <w:r w:rsidR="007C7944" w:rsidRPr="0091318A">
        <w:rPr>
          <w:b/>
          <w:bCs/>
          <w:strike/>
          <w:color w:val="FF0000"/>
        </w:rPr>
        <w:t>having α less or equal to 1.3</w:t>
      </w:r>
    </w:p>
    <w:tbl>
      <w:tblPr>
        <w:tblW w:w="708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738"/>
        <w:gridCol w:w="1418"/>
        <w:gridCol w:w="1417"/>
        <w:gridCol w:w="1418"/>
      </w:tblGrid>
      <w:tr w:rsidR="007C7944" w:rsidRPr="0078291B" w14:paraId="09693E9D" w14:textId="77777777" w:rsidTr="00F1639F">
        <w:tc>
          <w:tcPr>
            <w:tcW w:w="1092" w:type="dxa"/>
            <w:vMerge w:val="restart"/>
            <w:shd w:val="clear" w:color="auto" w:fill="auto"/>
            <w:vAlign w:val="center"/>
            <w:hideMark/>
          </w:tcPr>
          <w:p w14:paraId="6CB5FC46" w14:textId="77777777" w:rsidR="007C7944" w:rsidRPr="00F1639F" w:rsidRDefault="007C7944" w:rsidP="00F1639F">
            <w:pPr>
              <w:jc w:val="center"/>
              <w:rPr>
                <w:bCs/>
                <w:i/>
                <w:iCs/>
                <w:sz w:val="16"/>
                <w:szCs w:val="16"/>
              </w:rPr>
            </w:pPr>
            <w:r w:rsidRPr="00F1639F">
              <w:rPr>
                <w:bCs/>
                <w:i/>
                <w:iCs/>
                <w:kern w:val="2"/>
                <w:sz w:val="16"/>
                <w:szCs w:val="16"/>
                <w:lang w:val="en-US" w:eastAsia="ja-JP"/>
              </w:rPr>
              <w:t>Subject vehicle speed (km/h)</w:t>
            </w:r>
          </w:p>
        </w:tc>
        <w:tc>
          <w:tcPr>
            <w:tcW w:w="3156" w:type="dxa"/>
            <w:gridSpan w:val="2"/>
            <w:shd w:val="clear" w:color="auto" w:fill="auto"/>
            <w:vAlign w:val="center"/>
            <w:hideMark/>
          </w:tcPr>
          <w:p w14:paraId="1C9BE8F7" w14:textId="77777777" w:rsidR="007C7944" w:rsidRPr="00F1639F" w:rsidRDefault="007C7944" w:rsidP="00F1639F">
            <w:pPr>
              <w:widowControl w:val="0"/>
              <w:suppressAutoHyphens w:val="0"/>
              <w:spacing w:line="240" w:lineRule="auto"/>
              <w:jc w:val="center"/>
              <w:rPr>
                <w:bCs/>
                <w:i/>
                <w:iCs/>
                <w:kern w:val="2"/>
                <w:sz w:val="16"/>
                <w:szCs w:val="16"/>
                <w:lang w:val="en-US" w:eastAsia="ja-JP"/>
              </w:rPr>
            </w:pPr>
            <w:r w:rsidRPr="00F1639F">
              <w:rPr>
                <w:bCs/>
                <w:i/>
                <w:iCs/>
                <w:kern w:val="2"/>
                <w:sz w:val="16"/>
                <w:szCs w:val="16"/>
                <w:lang w:val="en-US" w:eastAsia="ja-JP"/>
              </w:rPr>
              <w:t>Laden</w:t>
            </w:r>
          </w:p>
        </w:tc>
        <w:tc>
          <w:tcPr>
            <w:tcW w:w="2835" w:type="dxa"/>
            <w:gridSpan w:val="2"/>
            <w:shd w:val="clear" w:color="auto" w:fill="auto"/>
            <w:vAlign w:val="center"/>
            <w:hideMark/>
          </w:tcPr>
          <w:p w14:paraId="244515FD" w14:textId="77777777" w:rsidR="007C7944" w:rsidRPr="00F1639F" w:rsidRDefault="007C7944" w:rsidP="00F1639F">
            <w:pPr>
              <w:widowControl w:val="0"/>
              <w:suppressAutoHyphens w:val="0"/>
              <w:spacing w:line="240" w:lineRule="auto"/>
              <w:jc w:val="center"/>
              <w:rPr>
                <w:bCs/>
                <w:i/>
                <w:iCs/>
                <w:kern w:val="2"/>
                <w:sz w:val="16"/>
                <w:szCs w:val="16"/>
                <w:lang w:val="en-US" w:eastAsia="ja-JP"/>
              </w:rPr>
            </w:pPr>
            <w:r w:rsidRPr="00F1639F">
              <w:rPr>
                <w:bCs/>
                <w:i/>
                <w:iCs/>
                <w:kern w:val="2"/>
                <w:sz w:val="16"/>
                <w:szCs w:val="16"/>
                <w:lang w:val="en-US" w:eastAsia="ja-JP"/>
              </w:rPr>
              <w:t>Unladen</w:t>
            </w:r>
          </w:p>
        </w:tc>
      </w:tr>
      <w:tr w:rsidR="007C7944" w:rsidRPr="0078291B" w14:paraId="5877D060" w14:textId="77777777" w:rsidTr="00F1639F">
        <w:tc>
          <w:tcPr>
            <w:tcW w:w="1092" w:type="dxa"/>
            <w:vMerge/>
            <w:shd w:val="clear" w:color="auto" w:fill="auto"/>
          </w:tcPr>
          <w:p w14:paraId="2593CD40" w14:textId="77777777" w:rsidR="007C7944" w:rsidRPr="00F1639F" w:rsidRDefault="007C7944" w:rsidP="00F1639F">
            <w:pPr>
              <w:jc w:val="center"/>
              <w:rPr>
                <w:bCs/>
                <w:i/>
                <w:iCs/>
                <w:sz w:val="16"/>
                <w:szCs w:val="16"/>
              </w:rPr>
            </w:pPr>
          </w:p>
        </w:tc>
        <w:tc>
          <w:tcPr>
            <w:tcW w:w="1738" w:type="dxa"/>
            <w:shd w:val="clear" w:color="auto" w:fill="auto"/>
          </w:tcPr>
          <w:p w14:paraId="3235DD47" w14:textId="77777777" w:rsidR="007C7944" w:rsidRPr="00F1639F" w:rsidRDefault="007C7944" w:rsidP="00F1639F">
            <w:pPr>
              <w:ind w:left="145"/>
              <w:jc w:val="center"/>
              <w:rPr>
                <w:bCs/>
                <w:i/>
                <w:iCs/>
                <w:sz w:val="16"/>
                <w:szCs w:val="16"/>
              </w:rPr>
            </w:pPr>
            <w:r w:rsidRPr="00F1639F">
              <w:rPr>
                <w:bCs/>
                <w:i/>
                <w:iCs/>
                <w:sz w:val="16"/>
                <w:szCs w:val="16"/>
              </w:rPr>
              <w:t>α &gt;1.3</w:t>
            </w:r>
          </w:p>
        </w:tc>
        <w:tc>
          <w:tcPr>
            <w:tcW w:w="1418" w:type="dxa"/>
          </w:tcPr>
          <w:p w14:paraId="5776BC24" w14:textId="77777777" w:rsidR="007C7944" w:rsidRPr="00F1639F" w:rsidRDefault="007C7944" w:rsidP="00F1639F">
            <w:pPr>
              <w:ind w:left="145"/>
              <w:jc w:val="center"/>
              <w:rPr>
                <w:bCs/>
                <w:i/>
                <w:iCs/>
                <w:sz w:val="16"/>
                <w:szCs w:val="16"/>
              </w:rPr>
            </w:pPr>
            <w:r w:rsidRPr="00F1639F">
              <w:rPr>
                <w:bCs/>
                <w:i/>
                <w:iCs/>
                <w:sz w:val="16"/>
                <w:szCs w:val="16"/>
              </w:rPr>
              <w:t>α ≤1.3</w:t>
            </w:r>
          </w:p>
        </w:tc>
        <w:tc>
          <w:tcPr>
            <w:tcW w:w="1417" w:type="dxa"/>
            <w:shd w:val="clear" w:color="auto" w:fill="auto"/>
          </w:tcPr>
          <w:p w14:paraId="011C98A2" w14:textId="77777777" w:rsidR="007C7944" w:rsidRPr="00F1639F" w:rsidRDefault="007C7944" w:rsidP="00F1639F">
            <w:pPr>
              <w:ind w:left="145"/>
              <w:jc w:val="center"/>
              <w:rPr>
                <w:bCs/>
                <w:i/>
                <w:iCs/>
                <w:sz w:val="16"/>
                <w:szCs w:val="16"/>
              </w:rPr>
            </w:pPr>
            <w:r w:rsidRPr="00F1639F">
              <w:rPr>
                <w:bCs/>
                <w:i/>
                <w:iCs/>
                <w:sz w:val="16"/>
                <w:szCs w:val="16"/>
              </w:rPr>
              <w:t>α &gt;1.3</w:t>
            </w:r>
          </w:p>
        </w:tc>
        <w:tc>
          <w:tcPr>
            <w:tcW w:w="1418" w:type="dxa"/>
          </w:tcPr>
          <w:p w14:paraId="41183360" w14:textId="77777777" w:rsidR="007C7944" w:rsidRPr="00F1639F" w:rsidRDefault="007C7944" w:rsidP="00F1639F">
            <w:pPr>
              <w:ind w:left="145"/>
              <w:jc w:val="center"/>
              <w:rPr>
                <w:bCs/>
                <w:i/>
                <w:iCs/>
                <w:sz w:val="16"/>
                <w:szCs w:val="16"/>
              </w:rPr>
            </w:pPr>
            <w:r w:rsidRPr="00F1639F">
              <w:rPr>
                <w:bCs/>
                <w:i/>
                <w:iCs/>
                <w:sz w:val="16"/>
                <w:szCs w:val="16"/>
              </w:rPr>
              <w:t>α ≤1.3</w:t>
            </w:r>
          </w:p>
        </w:tc>
      </w:tr>
      <w:tr w:rsidR="007C7944" w:rsidRPr="0078291B" w14:paraId="266DABE8" w14:textId="77777777" w:rsidTr="00F1639F">
        <w:tc>
          <w:tcPr>
            <w:tcW w:w="1092" w:type="dxa"/>
            <w:shd w:val="clear" w:color="auto" w:fill="auto"/>
            <w:hideMark/>
          </w:tcPr>
          <w:p w14:paraId="0781EAC4" w14:textId="77777777" w:rsidR="007C7944" w:rsidRPr="006C5D2F" w:rsidRDefault="007C7944" w:rsidP="00F1639F">
            <w:pPr>
              <w:jc w:val="center"/>
              <w:rPr>
                <w:bCs/>
              </w:rPr>
            </w:pPr>
            <w:r w:rsidRPr="006C5D2F">
              <w:rPr>
                <w:bCs/>
              </w:rPr>
              <w:t>20</w:t>
            </w:r>
          </w:p>
        </w:tc>
        <w:tc>
          <w:tcPr>
            <w:tcW w:w="1738" w:type="dxa"/>
            <w:shd w:val="clear" w:color="auto" w:fill="auto"/>
          </w:tcPr>
          <w:p w14:paraId="1E18064C" w14:textId="1A624BA9" w:rsidR="007C7944" w:rsidRPr="0078291B" w:rsidRDefault="007C7944" w:rsidP="00F1639F">
            <w:pPr>
              <w:ind w:left="145"/>
              <w:jc w:val="center"/>
            </w:pPr>
            <w:r w:rsidRPr="0078291B">
              <w:t>0</w:t>
            </w:r>
            <w:r w:rsidR="00D853E7">
              <w:t>.</w:t>
            </w:r>
            <w:r w:rsidRPr="0078291B">
              <w:t>00</w:t>
            </w:r>
          </w:p>
        </w:tc>
        <w:tc>
          <w:tcPr>
            <w:tcW w:w="1418" w:type="dxa"/>
          </w:tcPr>
          <w:p w14:paraId="1AB641B7" w14:textId="5ABECA10" w:rsidR="007C7944" w:rsidRPr="0078291B" w:rsidRDefault="007C7944" w:rsidP="00F1639F">
            <w:pPr>
              <w:ind w:left="145"/>
              <w:jc w:val="center"/>
            </w:pPr>
            <w:r w:rsidRPr="0078291B">
              <w:t>0</w:t>
            </w:r>
            <w:r w:rsidR="00D853E7">
              <w:t>.</w:t>
            </w:r>
            <w:r w:rsidRPr="0078291B">
              <w:t>00</w:t>
            </w:r>
          </w:p>
        </w:tc>
        <w:tc>
          <w:tcPr>
            <w:tcW w:w="1417" w:type="dxa"/>
            <w:shd w:val="clear" w:color="auto" w:fill="auto"/>
          </w:tcPr>
          <w:p w14:paraId="5D03D47B" w14:textId="03DB96A3" w:rsidR="007C7944" w:rsidRPr="0078291B" w:rsidRDefault="007C7944" w:rsidP="00F1639F">
            <w:pPr>
              <w:ind w:left="145"/>
              <w:jc w:val="center"/>
            </w:pPr>
            <w:r w:rsidRPr="0078291B">
              <w:t>0</w:t>
            </w:r>
            <w:r w:rsidR="00D853E7">
              <w:t>.</w:t>
            </w:r>
            <w:r w:rsidRPr="0078291B">
              <w:t>00</w:t>
            </w:r>
          </w:p>
        </w:tc>
        <w:tc>
          <w:tcPr>
            <w:tcW w:w="1418" w:type="dxa"/>
          </w:tcPr>
          <w:p w14:paraId="76FB6C10" w14:textId="09E6B9D6" w:rsidR="007C7944" w:rsidRPr="0078291B" w:rsidRDefault="007C7944" w:rsidP="00F1639F">
            <w:pPr>
              <w:ind w:left="145"/>
              <w:jc w:val="center"/>
            </w:pPr>
            <w:r w:rsidRPr="0078291B">
              <w:t>0</w:t>
            </w:r>
            <w:r w:rsidR="00D853E7">
              <w:t>.</w:t>
            </w:r>
            <w:r w:rsidRPr="0078291B">
              <w:t>00</w:t>
            </w:r>
          </w:p>
        </w:tc>
      </w:tr>
      <w:tr w:rsidR="007C7944" w:rsidRPr="0078291B" w14:paraId="1B5871EF" w14:textId="77777777" w:rsidTr="00F1639F">
        <w:tc>
          <w:tcPr>
            <w:tcW w:w="1092" w:type="dxa"/>
            <w:shd w:val="clear" w:color="auto" w:fill="auto"/>
            <w:hideMark/>
          </w:tcPr>
          <w:p w14:paraId="5868B421" w14:textId="77777777" w:rsidR="007C7944" w:rsidRPr="006C5D2F" w:rsidRDefault="007C7944" w:rsidP="00F1639F">
            <w:pPr>
              <w:jc w:val="center"/>
              <w:rPr>
                <w:bCs/>
              </w:rPr>
            </w:pPr>
            <w:r w:rsidRPr="006C5D2F">
              <w:rPr>
                <w:bCs/>
              </w:rPr>
              <w:t>25</w:t>
            </w:r>
          </w:p>
        </w:tc>
        <w:tc>
          <w:tcPr>
            <w:tcW w:w="1738" w:type="dxa"/>
            <w:shd w:val="clear" w:color="auto" w:fill="auto"/>
          </w:tcPr>
          <w:p w14:paraId="43D32F74" w14:textId="467DA38C" w:rsidR="007C7944" w:rsidRPr="0078291B" w:rsidRDefault="007C7944" w:rsidP="00F1639F">
            <w:pPr>
              <w:ind w:left="145"/>
              <w:jc w:val="center"/>
            </w:pPr>
            <w:r w:rsidRPr="0078291B">
              <w:t>0</w:t>
            </w:r>
            <w:r w:rsidR="00D853E7">
              <w:t>.</w:t>
            </w:r>
            <w:r w:rsidRPr="0078291B">
              <w:t>00</w:t>
            </w:r>
          </w:p>
        </w:tc>
        <w:tc>
          <w:tcPr>
            <w:tcW w:w="1418" w:type="dxa"/>
          </w:tcPr>
          <w:p w14:paraId="17D04A56" w14:textId="312537E0" w:rsidR="007C7944" w:rsidRPr="0078291B" w:rsidRDefault="007C7944" w:rsidP="00F1639F">
            <w:pPr>
              <w:ind w:left="145"/>
              <w:jc w:val="center"/>
            </w:pPr>
            <w:r w:rsidRPr="0078291B">
              <w:t>10</w:t>
            </w:r>
            <w:r w:rsidR="00D853E7">
              <w:t>.</w:t>
            </w:r>
            <w:r w:rsidRPr="0078291B">
              <w:t>00</w:t>
            </w:r>
          </w:p>
        </w:tc>
        <w:tc>
          <w:tcPr>
            <w:tcW w:w="1417" w:type="dxa"/>
            <w:shd w:val="clear" w:color="auto" w:fill="auto"/>
          </w:tcPr>
          <w:p w14:paraId="2CC08CE0" w14:textId="76316E76" w:rsidR="007C7944" w:rsidRPr="0078291B" w:rsidRDefault="007C7944" w:rsidP="00F1639F">
            <w:pPr>
              <w:ind w:left="145"/>
              <w:jc w:val="center"/>
            </w:pPr>
            <w:r w:rsidRPr="0078291B">
              <w:t>0</w:t>
            </w:r>
            <w:r w:rsidR="00D853E7">
              <w:t>.</w:t>
            </w:r>
            <w:r w:rsidRPr="0078291B">
              <w:t>00</w:t>
            </w:r>
          </w:p>
        </w:tc>
        <w:tc>
          <w:tcPr>
            <w:tcW w:w="1418" w:type="dxa"/>
          </w:tcPr>
          <w:p w14:paraId="71E939B9" w14:textId="5FEF7863" w:rsidR="007C7944" w:rsidRPr="0078291B" w:rsidRDefault="007C7944" w:rsidP="00F1639F">
            <w:pPr>
              <w:ind w:left="145"/>
              <w:jc w:val="center"/>
            </w:pPr>
            <w:r w:rsidRPr="0078291B">
              <w:t>0</w:t>
            </w:r>
            <w:r w:rsidR="00D853E7">
              <w:t>.</w:t>
            </w:r>
            <w:r w:rsidRPr="0078291B">
              <w:t>00</w:t>
            </w:r>
          </w:p>
        </w:tc>
      </w:tr>
      <w:tr w:rsidR="007C7944" w:rsidRPr="0078291B" w14:paraId="6353ED92" w14:textId="77777777" w:rsidTr="00F1639F">
        <w:tc>
          <w:tcPr>
            <w:tcW w:w="1092" w:type="dxa"/>
            <w:shd w:val="clear" w:color="auto" w:fill="auto"/>
            <w:hideMark/>
          </w:tcPr>
          <w:p w14:paraId="2B179DE4" w14:textId="77777777" w:rsidR="007C7944" w:rsidRPr="006C5D2F" w:rsidRDefault="007C7944" w:rsidP="00F1639F">
            <w:pPr>
              <w:jc w:val="center"/>
              <w:rPr>
                <w:bCs/>
              </w:rPr>
            </w:pPr>
            <w:r w:rsidRPr="006C5D2F">
              <w:rPr>
                <w:bCs/>
              </w:rPr>
              <w:t>30</w:t>
            </w:r>
          </w:p>
        </w:tc>
        <w:tc>
          <w:tcPr>
            <w:tcW w:w="1738" w:type="dxa"/>
            <w:shd w:val="clear" w:color="auto" w:fill="auto"/>
          </w:tcPr>
          <w:p w14:paraId="4410F2EB" w14:textId="3B1E69FA" w:rsidR="007C7944" w:rsidRPr="0078291B" w:rsidRDefault="007C7944" w:rsidP="00F1639F">
            <w:pPr>
              <w:ind w:left="145"/>
              <w:jc w:val="center"/>
            </w:pPr>
            <w:r w:rsidRPr="0078291B">
              <w:t>0</w:t>
            </w:r>
            <w:r w:rsidR="00D853E7">
              <w:t>.</w:t>
            </w:r>
            <w:r w:rsidRPr="0078291B">
              <w:t>00</w:t>
            </w:r>
          </w:p>
        </w:tc>
        <w:tc>
          <w:tcPr>
            <w:tcW w:w="1418" w:type="dxa"/>
          </w:tcPr>
          <w:p w14:paraId="5943F8F6" w14:textId="28CF9BC0" w:rsidR="007C7944" w:rsidRPr="0078291B" w:rsidRDefault="007C7944" w:rsidP="00F1639F">
            <w:pPr>
              <w:ind w:left="145"/>
              <w:jc w:val="center"/>
            </w:pPr>
            <w:r w:rsidRPr="0078291B">
              <w:t>15</w:t>
            </w:r>
            <w:r w:rsidR="00D853E7">
              <w:t>.</w:t>
            </w:r>
            <w:r w:rsidRPr="0078291B">
              <w:t>00</w:t>
            </w:r>
          </w:p>
        </w:tc>
        <w:tc>
          <w:tcPr>
            <w:tcW w:w="1417" w:type="dxa"/>
            <w:shd w:val="clear" w:color="auto" w:fill="auto"/>
          </w:tcPr>
          <w:p w14:paraId="1FB2DC2C" w14:textId="18131928" w:rsidR="007C7944" w:rsidRPr="0078291B" w:rsidRDefault="007C7944" w:rsidP="00F1639F">
            <w:pPr>
              <w:ind w:left="145"/>
              <w:jc w:val="center"/>
            </w:pPr>
            <w:r w:rsidRPr="0078291B">
              <w:t>0</w:t>
            </w:r>
            <w:r w:rsidR="00D853E7">
              <w:t>.</w:t>
            </w:r>
            <w:r w:rsidRPr="0078291B">
              <w:t>00</w:t>
            </w:r>
          </w:p>
        </w:tc>
        <w:tc>
          <w:tcPr>
            <w:tcW w:w="1418" w:type="dxa"/>
          </w:tcPr>
          <w:p w14:paraId="2BB53F8E" w14:textId="60E5104F" w:rsidR="007C7944" w:rsidRPr="0078291B" w:rsidRDefault="007C7944" w:rsidP="00F1639F">
            <w:pPr>
              <w:ind w:left="145"/>
              <w:jc w:val="center"/>
            </w:pPr>
            <w:r w:rsidRPr="0078291B">
              <w:t>15</w:t>
            </w:r>
            <w:r w:rsidR="00D853E7">
              <w:t>.</w:t>
            </w:r>
            <w:r w:rsidRPr="0078291B">
              <w:t>00</w:t>
            </w:r>
          </w:p>
        </w:tc>
      </w:tr>
      <w:tr w:rsidR="007C7944" w:rsidRPr="0078291B" w14:paraId="278817C8" w14:textId="77777777" w:rsidTr="00F1639F">
        <w:tc>
          <w:tcPr>
            <w:tcW w:w="1092" w:type="dxa"/>
            <w:shd w:val="clear" w:color="auto" w:fill="auto"/>
            <w:hideMark/>
          </w:tcPr>
          <w:p w14:paraId="25CDE2B7" w14:textId="77777777" w:rsidR="007C7944" w:rsidRPr="006C5D2F" w:rsidRDefault="007C7944" w:rsidP="00F1639F">
            <w:pPr>
              <w:jc w:val="center"/>
              <w:rPr>
                <w:bCs/>
              </w:rPr>
            </w:pPr>
            <w:r w:rsidRPr="006C5D2F">
              <w:rPr>
                <w:bCs/>
              </w:rPr>
              <w:t>35</w:t>
            </w:r>
          </w:p>
        </w:tc>
        <w:tc>
          <w:tcPr>
            <w:tcW w:w="1738" w:type="dxa"/>
            <w:shd w:val="clear" w:color="auto" w:fill="auto"/>
          </w:tcPr>
          <w:p w14:paraId="667F56CD" w14:textId="3EBD75FA"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20</w:t>
            </w:r>
            <w:r w:rsidR="00D853E7">
              <w:rPr>
                <w:kern w:val="2"/>
                <w:lang w:val="en-US" w:eastAsia="ja-JP"/>
              </w:rPr>
              <w:t>.</w:t>
            </w:r>
            <w:r w:rsidRPr="0078291B">
              <w:rPr>
                <w:kern w:val="2"/>
                <w:lang w:val="en-US" w:eastAsia="ja-JP"/>
              </w:rPr>
              <w:t>00</w:t>
            </w:r>
          </w:p>
        </w:tc>
        <w:tc>
          <w:tcPr>
            <w:tcW w:w="1418" w:type="dxa"/>
          </w:tcPr>
          <w:p w14:paraId="3E31EBE3" w14:textId="606C5DB4" w:rsidR="007C7944" w:rsidRPr="0078291B" w:rsidRDefault="007C7944" w:rsidP="00F1639F">
            <w:pPr>
              <w:ind w:left="145"/>
              <w:jc w:val="center"/>
            </w:pPr>
            <w:r w:rsidRPr="0078291B">
              <w:t>25</w:t>
            </w:r>
            <w:r w:rsidR="00D853E7">
              <w:t>.</w:t>
            </w:r>
            <w:r w:rsidRPr="0078291B">
              <w:t>00</w:t>
            </w:r>
          </w:p>
        </w:tc>
        <w:tc>
          <w:tcPr>
            <w:tcW w:w="1417" w:type="dxa"/>
            <w:shd w:val="clear" w:color="auto" w:fill="auto"/>
          </w:tcPr>
          <w:p w14:paraId="1C332F25" w14:textId="7E6329A6"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20</w:t>
            </w:r>
            <w:r w:rsidR="00D853E7">
              <w:rPr>
                <w:kern w:val="2"/>
                <w:lang w:val="en-US" w:eastAsia="ja-JP"/>
              </w:rPr>
              <w:t>.</w:t>
            </w:r>
            <w:r w:rsidRPr="0078291B">
              <w:rPr>
                <w:kern w:val="2"/>
                <w:lang w:val="en-US" w:eastAsia="ja-JP"/>
              </w:rPr>
              <w:t>00</w:t>
            </w:r>
          </w:p>
        </w:tc>
        <w:tc>
          <w:tcPr>
            <w:tcW w:w="1418" w:type="dxa"/>
          </w:tcPr>
          <w:p w14:paraId="72A46373" w14:textId="1EA7A4F6" w:rsidR="007C7944" w:rsidRPr="0078291B" w:rsidRDefault="007C7944" w:rsidP="00F1639F">
            <w:pPr>
              <w:ind w:left="145"/>
              <w:jc w:val="center"/>
            </w:pPr>
            <w:r w:rsidRPr="0078291B">
              <w:t>20</w:t>
            </w:r>
            <w:r w:rsidR="00D853E7">
              <w:t>.</w:t>
            </w:r>
            <w:r w:rsidRPr="0078291B">
              <w:t>00</w:t>
            </w:r>
          </w:p>
        </w:tc>
      </w:tr>
      <w:tr w:rsidR="007C7944" w:rsidRPr="0078291B" w14:paraId="19CCE495" w14:textId="77777777" w:rsidTr="00F1639F">
        <w:tc>
          <w:tcPr>
            <w:tcW w:w="1092" w:type="dxa"/>
            <w:shd w:val="clear" w:color="auto" w:fill="auto"/>
            <w:hideMark/>
          </w:tcPr>
          <w:p w14:paraId="2B0527CD" w14:textId="77777777" w:rsidR="007C7944" w:rsidRPr="006C5D2F" w:rsidRDefault="007C7944" w:rsidP="00F1639F">
            <w:pPr>
              <w:jc w:val="center"/>
              <w:rPr>
                <w:bCs/>
              </w:rPr>
            </w:pPr>
            <w:r w:rsidRPr="006C5D2F">
              <w:rPr>
                <w:bCs/>
              </w:rPr>
              <w:t>40</w:t>
            </w:r>
          </w:p>
        </w:tc>
        <w:tc>
          <w:tcPr>
            <w:tcW w:w="1738" w:type="dxa"/>
            <w:shd w:val="clear" w:color="auto" w:fill="auto"/>
          </w:tcPr>
          <w:p w14:paraId="7FD4BCA2" w14:textId="09172616"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25</w:t>
            </w:r>
            <w:r w:rsidR="00D853E7">
              <w:rPr>
                <w:kern w:val="2"/>
                <w:lang w:val="en-US" w:eastAsia="ja-JP"/>
              </w:rPr>
              <w:t>.</w:t>
            </w:r>
            <w:r w:rsidRPr="0078291B">
              <w:rPr>
                <w:kern w:val="2"/>
                <w:lang w:val="en-US" w:eastAsia="ja-JP"/>
              </w:rPr>
              <w:t>00</w:t>
            </w:r>
          </w:p>
        </w:tc>
        <w:tc>
          <w:tcPr>
            <w:tcW w:w="1418" w:type="dxa"/>
          </w:tcPr>
          <w:p w14:paraId="1F5598E7" w14:textId="61B600C7" w:rsidR="007C7944" w:rsidRPr="0078291B" w:rsidRDefault="007C7944" w:rsidP="00F1639F">
            <w:pPr>
              <w:ind w:left="145"/>
              <w:jc w:val="center"/>
            </w:pPr>
            <w:r w:rsidRPr="0078291B">
              <w:t>30</w:t>
            </w:r>
            <w:r w:rsidR="00D853E7">
              <w:t>.</w:t>
            </w:r>
            <w:r w:rsidRPr="0078291B">
              <w:t>00</w:t>
            </w:r>
          </w:p>
        </w:tc>
        <w:tc>
          <w:tcPr>
            <w:tcW w:w="1417" w:type="dxa"/>
            <w:shd w:val="clear" w:color="auto" w:fill="auto"/>
          </w:tcPr>
          <w:p w14:paraId="31D787BF" w14:textId="650EC560"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25</w:t>
            </w:r>
            <w:r w:rsidR="00D853E7">
              <w:rPr>
                <w:kern w:val="2"/>
                <w:lang w:val="en-US" w:eastAsia="ja-JP"/>
              </w:rPr>
              <w:t>.</w:t>
            </w:r>
            <w:r w:rsidRPr="0078291B">
              <w:rPr>
                <w:kern w:val="2"/>
                <w:lang w:val="en-US" w:eastAsia="ja-JP"/>
              </w:rPr>
              <w:t>00</w:t>
            </w:r>
          </w:p>
        </w:tc>
        <w:tc>
          <w:tcPr>
            <w:tcW w:w="1418" w:type="dxa"/>
          </w:tcPr>
          <w:p w14:paraId="347F7C36" w14:textId="3C96B947" w:rsidR="007C7944" w:rsidRPr="0078291B" w:rsidRDefault="007C7944" w:rsidP="00F1639F">
            <w:pPr>
              <w:ind w:left="145"/>
              <w:jc w:val="center"/>
            </w:pPr>
            <w:r w:rsidRPr="0078291B">
              <w:t>25</w:t>
            </w:r>
            <w:r w:rsidR="00D853E7">
              <w:t>.</w:t>
            </w:r>
            <w:r w:rsidRPr="0078291B">
              <w:t>00</w:t>
            </w:r>
          </w:p>
        </w:tc>
      </w:tr>
      <w:tr w:rsidR="007C7944" w:rsidRPr="0078291B" w14:paraId="09A6A58C" w14:textId="77777777" w:rsidTr="00F1639F">
        <w:tc>
          <w:tcPr>
            <w:tcW w:w="1092" w:type="dxa"/>
            <w:shd w:val="clear" w:color="auto" w:fill="auto"/>
            <w:hideMark/>
          </w:tcPr>
          <w:p w14:paraId="6469EE1C" w14:textId="77777777" w:rsidR="007C7944" w:rsidRPr="006C5D2F" w:rsidRDefault="007C7944" w:rsidP="00F1639F">
            <w:pPr>
              <w:jc w:val="center"/>
              <w:rPr>
                <w:bCs/>
              </w:rPr>
            </w:pPr>
            <w:r w:rsidRPr="006C5D2F">
              <w:rPr>
                <w:bCs/>
              </w:rPr>
              <w:t>45</w:t>
            </w:r>
          </w:p>
        </w:tc>
        <w:tc>
          <w:tcPr>
            <w:tcW w:w="1738" w:type="dxa"/>
            <w:shd w:val="clear" w:color="auto" w:fill="auto"/>
          </w:tcPr>
          <w:p w14:paraId="4EE09B09" w14:textId="5027AE04"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30</w:t>
            </w:r>
            <w:r w:rsidR="00D853E7">
              <w:rPr>
                <w:kern w:val="2"/>
                <w:lang w:val="en-US" w:eastAsia="ja-JP"/>
              </w:rPr>
              <w:t>.</w:t>
            </w:r>
            <w:r w:rsidRPr="0078291B">
              <w:rPr>
                <w:kern w:val="2"/>
                <w:lang w:val="en-US" w:eastAsia="ja-JP"/>
              </w:rPr>
              <w:t>00</w:t>
            </w:r>
          </w:p>
        </w:tc>
        <w:tc>
          <w:tcPr>
            <w:tcW w:w="1418" w:type="dxa"/>
          </w:tcPr>
          <w:p w14:paraId="19A89392" w14:textId="7BC9E6FB" w:rsidR="007C7944" w:rsidRPr="0078291B" w:rsidRDefault="007C7944" w:rsidP="00F1639F">
            <w:pPr>
              <w:ind w:left="145"/>
              <w:jc w:val="center"/>
            </w:pPr>
            <w:r w:rsidRPr="0078291B">
              <w:t>35</w:t>
            </w:r>
            <w:r w:rsidR="00D853E7">
              <w:t>.</w:t>
            </w:r>
            <w:r w:rsidRPr="0078291B">
              <w:t>00</w:t>
            </w:r>
          </w:p>
        </w:tc>
        <w:tc>
          <w:tcPr>
            <w:tcW w:w="1417" w:type="dxa"/>
            <w:shd w:val="clear" w:color="auto" w:fill="auto"/>
          </w:tcPr>
          <w:p w14:paraId="7331FFB5" w14:textId="5B8A766A"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30</w:t>
            </w:r>
            <w:r w:rsidR="00D853E7">
              <w:rPr>
                <w:kern w:val="2"/>
                <w:lang w:val="en-US" w:eastAsia="ja-JP"/>
              </w:rPr>
              <w:t>.</w:t>
            </w:r>
            <w:r w:rsidRPr="0078291B">
              <w:rPr>
                <w:kern w:val="2"/>
                <w:lang w:val="en-US" w:eastAsia="ja-JP"/>
              </w:rPr>
              <w:t>00</w:t>
            </w:r>
          </w:p>
        </w:tc>
        <w:tc>
          <w:tcPr>
            <w:tcW w:w="1418" w:type="dxa"/>
          </w:tcPr>
          <w:p w14:paraId="602BC162" w14:textId="5EED4FF9" w:rsidR="007C7944" w:rsidRPr="0078291B" w:rsidRDefault="007C7944" w:rsidP="00F1639F">
            <w:pPr>
              <w:ind w:left="145"/>
              <w:jc w:val="center"/>
            </w:pPr>
            <w:r w:rsidRPr="0078291B">
              <w:t>30</w:t>
            </w:r>
            <w:r w:rsidR="00D853E7">
              <w:t>.</w:t>
            </w:r>
            <w:r w:rsidRPr="0078291B">
              <w:t>00</w:t>
            </w:r>
          </w:p>
        </w:tc>
      </w:tr>
      <w:tr w:rsidR="007C7944" w:rsidRPr="0078291B" w14:paraId="4411176D" w14:textId="77777777" w:rsidTr="00F1639F">
        <w:tc>
          <w:tcPr>
            <w:tcW w:w="1092" w:type="dxa"/>
            <w:shd w:val="clear" w:color="auto" w:fill="auto"/>
            <w:hideMark/>
          </w:tcPr>
          <w:p w14:paraId="59299046" w14:textId="77777777" w:rsidR="007C7944" w:rsidRPr="006C5D2F" w:rsidRDefault="007C7944" w:rsidP="00F1639F">
            <w:pPr>
              <w:jc w:val="center"/>
              <w:rPr>
                <w:bCs/>
              </w:rPr>
            </w:pPr>
            <w:r w:rsidRPr="006C5D2F">
              <w:rPr>
                <w:bCs/>
              </w:rPr>
              <w:t>50</w:t>
            </w:r>
          </w:p>
        </w:tc>
        <w:tc>
          <w:tcPr>
            <w:tcW w:w="1738" w:type="dxa"/>
            <w:shd w:val="clear" w:color="auto" w:fill="auto"/>
          </w:tcPr>
          <w:p w14:paraId="2A90B1E9" w14:textId="1BA3993D"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35</w:t>
            </w:r>
            <w:r w:rsidR="00D853E7">
              <w:rPr>
                <w:kern w:val="2"/>
                <w:lang w:val="en-US" w:eastAsia="ja-JP"/>
              </w:rPr>
              <w:t>.</w:t>
            </w:r>
            <w:r w:rsidRPr="0078291B">
              <w:rPr>
                <w:kern w:val="2"/>
                <w:lang w:val="en-US" w:eastAsia="ja-JP"/>
              </w:rPr>
              <w:t>00</w:t>
            </w:r>
          </w:p>
        </w:tc>
        <w:tc>
          <w:tcPr>
            <w:tcW w:w="1418" w:type="dxa"/>
          </w:tcPr>
          <w:p w14:paraId="0C060161" w14:textId="56FE25FE" w:rsidR="007C7944" w:rsidRPr="0078291B" w:rsidRDefault="007C7944" w:rsidP="00F1639F">
            <w:pPr>
              <w:ind w:left="145"/>
              <w:jc w:val="center"/>
            </w:pPr>
            <w:r w:rsidRPr="0078291B">
              <w:t>40</w:t>
            </w:r>
            <w:r w:rsidR="00D853E7">
              <w:t>.</w:t>
            </w:r>
            <w:r w:rsidRPr="0078291B">
              <w:t>00</w:t>
            </w:r>
          </w:p>
        </w:tc>
        <w:tc>
          <w:tcPr>
            <w:tcW w:w="1417" w:type="dxa"/>
            <w:shd w:val="clear" w:color="auto" w:fill="auto"/>
          </w:tcPr>
          <w:p w14:paraId="5D6F8F86" w14:textId="1578B597"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35</w:t>
            </w:r>
            <w:r w:rsidR="00D853E7">
              <w:rPr>
                <w:kern w:val="2"/>
                <w:lang w:val="en-US" w:eastAsia="ja-JP"/>
              </w:rPr>
              <w:t>.</w:t>
            </w:r>
            <w:r w:rsidRPr="0078291B">
              <w:rPr>
                <w:kern w:val="2"/>
                <w:lang w:val="en-US" w:eastAsia="ja-JP"/>
              </w:rPr>
              <w:t>00</w:t>
            </w:r>
          </w:p>
        </w:tc>
        <w:tc>
          <w:tcPr>
            <w:tcW w:w="1418" w:type="dxa"/>
          </w:tcPr>
          <w:p w14:paraId="1BE1E4BE" w14:textId="39B73096" w:rsidR="007C7944" w:rsidRPr="0078291B" w:rsidRDefault="007C7944" w:rsidP="00F1639F">
            <w:pPr>
              <w:ind w:left="145"/>
              <w:jc w:val="center"/>
            </w:pPr>
            <w:r w:rsidRPr="0078291B">
              <w:t>35</w:t>
            </w:r>
            <w:r w:rsidR="00D853E7">
              <w:t>.</w:t>
            </w:r>
            <w:r w:rsidRPr="0078291B">
              <w:t>00</w:t>
            </w:r>
          </w:p>
        </w:tc>
      </w:tr>
      <w:tr w:rsidR="007C7944" w:rsidRPr="0078291B" w14:paraId="0331C403" w14:textId="77777777" w:rsidTr="00F1639F">
        <w:tc>
          <w:tcPr>
            <w:tcW w:w="1092" w:type="dxa"/>
            <w:shd w:val="clear" w:color="auto" w:fill="auto"/>
            <w:hideMark/>
          </w:tcPr>
          <w:p w14:paraId="5EBC9899" w14:textId="77777777" w:rsidR="007C7944" w:rsidRPr="006C5D2F" w:rsidRDefault="007C7944" w:rsidP="00F1639F">
            <w:pPr>
              <w:jc w:val="center"/>
              <w:rPr>
                <w:bCs/>
              </w:rPr>
            </w:pPr>
            <w:r w:rsidRPr="006C5D2F">
              <w:rPr>
                <w:bCs/>
              </w:rPr>
              <w:t>55</w:t>
            </w:r>
          </w:p>
        </w:tc>
        <w:tc>
          <w:tcPr>
            <w:tcW w:w="1738" w:type="dxa"/>
            <w:shd w:val="clear" w:color="auto" w:fill="auto"/>
          </w:tcPr>
          <w:p w14:paraId="043703EC" w14:textId="13CB8CA4"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40</w:t>
            </w:r>
            <w:r w:rsidR="00D853E7">
              <w:rPr>
                <w:kern w:val="2"/>
                <w:lang w:val="en-US" w:eastAsia="ja-JP"/>
              </w:rPr>
              <w:t>.</w:t>
            </w:r>
            <w:r w:rsidRPr="0078291B">
              <w:rPr>
                <w:kern w:val="2"/>
                <w:lang w:val="en-US" w:eastAsia="ja-JP"/>
              </w:rPr>
              <w:t>00</w:t>
            </w:r>
          </w:p>
        </w:tc>
        <w:tc>
          <w:tcPr>
            <w:tcW w:w="1418" w:type="dxa"/>
          </w:tcPr>
          <w:p w14:paraId="4D9E1C25" w14:textId="476D0972" w:rsidR="007C7944" w:rsidRPr="0078291B" w:rsidRDefault="007C7944" w:rsidP="00F1639F">
            <w:pPr>
              <w:ind w:left="145"/>
              <w:jc w:val="center"/>
            </w:pPr>
            <w:r w:rsidRPr="0078291B">
              <w:t>45</w:t>
            </w:r>
            <w:r w:rsidR="00D853E7">
              <w:t>.</w:t>
            </w:r>
            <w:r w:rsidRPr="0078291B">
              <w:t>00</w:t>
            </w:r>
          </w:p>
        </w:tc>
        <w:tc>
          <w:tcPr>
            <w:tcW w:w="1417" w:type="dxa"/>
            <w:shd w:val="clear" w:color="auto" w:fill="auto"/>
          </w:tcPr>
          <w:p w14:paraId="45AAA61C" w14:textId="3080D7FF"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40</w:t>
            </w:r>
            <w:r w:rsidR="00D853E7">
              <w:rPr>
                <w:kern w:val="2"/>
                <w:lang w:val="en-US" w:eastAsia="ja-JP"/>
              </w:rPr>
              <w:t>.</w:t>
            </w:r>
            <w:r w:rsidRPr="0078291B">
              <w:rPr>
                <w:kern w:val="2"/>
                <w:lang w:val="en-US" w:eastAsia="ja-JP"/>
              </w:rPr>
              <w:t>00</w:t>
            </w:r>
          </w:p>
        </w:tc>
        <w:tc>
          <w:tcPr>
            <w:tcW w:w="1418" w:type="dxa"/>
          </w:tcPr>
          <w:p w14:paraId="3EB364E0" w14:textId="2EBBCFD0" w:rsidR="007C7944" w:rsidRPr="0078291B" w:rsidRDefault="007C7944" w:rsidP="00F1639F">
            <w:pPr>
              <w:ind w:left="145"/>
              <w:jc w:val="center"/>
            </w:pPr>
            <w:r w:rsidRPr="0078291B">
              <w:t>45</w:t>
            </w:r>
            <w:r w:rsidR="00D853E7">
              <w:t>.</w:t>
            </w:r>
            <w:r w:rsidRPr="0078291B">
              <w:t>00</w:t>
            </w:r>
          </w:p>
        </w:tc>
      </w:tr>
      <w:tr w:rsidR="007C7944" w:rsidRPr="0078291B" w14:paraId="4C529CC0" w14:textId="77777777" w:rsidTr="00F1639F">
        <w:tc>
          <w:tcPr>
            <w:tcW w:w="1092" w:type="dxa"/>
            <w:shd w:val="clear" w:color="auto" w:fill="auto"/>
            <w:hideMark/>
          </w:tcPr>
          <w:p w14:paraId="27396A61" w14:textId="77777777" w:rsidR="007C7944" w:rsidRPr="006C5D2F" w:rsidRDefault="007C7944" w:rsidP="00F1639F">
            <w:pPr>
              <w:jc w:val="center"/>
              <w:rPr>
                <w:bCs/>
              </w:rPr>
            </w:pPr>
            <w:r w:rsidRPr="006C5D2F">
              <w:rPr>
                <w:bCs/>
              </w:rPr>
              <w:t>60</w:t>
            </w:r>
          </w:p>
        </w:tc>
        <w:tc>
          <w:tcPr>
            <w:tcW w:w="1738" w:type="dxa"/>
            <w:shd w:val="clear" w:color="auto" w:fill="auto"/>
          </w:tcPr>
          <w:p w14:paraId="60B2C30F" w14:textId="4974A361"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45</w:t>
            </w:r>
            <w:r w:rsidR="00D853E7">
              <w:rPr>
                <w:kern w:val="2"/>
                <w:lang w:val="en-US" w:eastAsia="ja-JP"/>
              </w:rPr>
              <w:t>.</w:t>
            </w:r>
            <w:r w:rsidRPr="0078291B">
              <w:rPr>
                <w:kern w:val="2"/>
                <w:lang w:val="en-US" w:eastAsia="ja-JP"/>
              </w:rPr>
              <w:t>00</w:t>
            </w:r>
          </w:p>
        </w:tc>
        <w:tc>
          <w:tcPr>
            <w:tcW w:w="1418" w:type="dxa"/>
          </w:tcPr>
          <w:p w14:paraId="44F213A8" w14:textId="6B4C3B2D" w:rsidR="007C7944" w:rsidRPr="0078291B" w:rsidRDefault="007C7944" w:rsidP="00F1639F">
            <w:pPr>
              <w:ind w:left="145"/>
              <w:jc w:val="center"/>
            </w:pPr>
            <w:r w:rsidRPr="0078291B">
              <w:t>50</w:t>
            </w:r>
            <w:r w:rsidR="00D853E7">
              <w:t>.</w:t>
            </w:r>
            <w:r w:rsidRPr="0078291B">
              <w:t>00</w:t>
            </w:r>
          </w:p>
        </w:tc>
        <w:tc>
          <w:tcPr>
            <w:tcW w:w="1417" w:type="dxa"/>
            <w:shd w:val="clear" w:color="auto" w:fill="auto"/>
          </w:tcPr>
          <w:p w14:paraId="15E8DB84" w14:textId="684AAA3B" w:rsidR="007C7944" w:rsidRPr="0078291B" w:rsidRDefault="007C7944" w:rsidP="00F1639F">
            <w:pPr>
              <w:widowControl w:val="0"/>
              <w:suppressAutoHyphens w:val="0"/>
              <w:spacing w:line="240" w:lineRule="auto"/>
              <w:jc w:val="center"/>
              <w:rPr>
                <w:kern w:val="2"/>
                <w:lang w:val="en-US" w:eastAsia="ja-JP"/>
              </w:rPr>
            </w:pPr>
            <w:r w:rsidRPr="0078291B">
              <w:rPr>
                <w:kern w:val="2"/>
                <w:lang w:val="en-US" w:eastAsia="ja-JP"/>
              </w:rPr>
              <w:t>45</w:t>
            </w:r>
            <w:r w:rsidR="00D853E7">
              <w:rPr>
                <w:kern w:val="2"/>
                <w:lang w:val="en-US" w:eastAsia="ja-JP"/>
              </w:rPr>
              <w:t>.</w:t>
            </w:r>
            <w:r w:rsidRPr="0078291B">
              <w:rPr>
                <w:kern w:val="2"/>
                <w:lang w:val="en-US" w:eastAsia="ja-JP"/>
              </w:rPr>
              <w:t>00</w:t>
            </w:r>
          </w:p>
        </w:tc>
        <w:tc>
          <w:tcPr>
            <w:tcW w:w="1418" w:type="dxa"/>
          </w:tcPr>
          <w:p w14:paraId="213A155F" w14:textId="042361CD" w:rsidR="007C7944" w:rsidRPr="0078291B" w:rsidRDefault="007C7944" w:rsidP="00F1639F">
            <w:pPr>
              <w:ind w:left="145"/>
              <w:jc w:val="center"/>
            </w:pPr>
            <w:r w:rsidRPr="0078291B">
              <w:t>50</w:t>
            </w:r>
            <w:r w:rsidR="00D853E7">
              <w:t>.</w:t>
            </w:r>
            <w:r w:rsidRPr="0078291B">
              <w:t>00</w:t>
            </w:r>
          </w:p>
        </w:tc>
      </w:tr>
    </w:tbl>
    <w:p w14:paraId="57F5E368" w14:textId="608B9AFB" w:rsidR="007C7944" w:rsidRPr="00E920F0" w:rsidRDefault="006C5D2F" w:rsidP="006C5D2F">
      <w:pPr>
        <w:pStyle w:val="SingleTxtG"/>
        <w:spacing w:before="120" w:after="0" w:line="240" w:lineRule="auto"/>
        <w:ind w:left="2245" w:right="0" w:firstLine="23"/>
      </w:pPr>
      <w:r>
        <w:t xml:space="preserve">With </w:t>
      </w:r>
      <w:r w:rsidR="007C7944" w:rsidRPr="0078291B">
        <w:t>α</w:t>
      </w:r>
      <w:r w:rsidR="007C7944" w:rsidRPr="00E920F0">
        <w:t> = W</w:t>
      </w:r>
      <w:r w:rsidR="007C7944" w:rsidRPr="00E920F0">
        <w:rPr>
          <w:vertAlign w:val="subscript"/>
        </w:rPr>
        <w:t>r</w:t>
      </w:r>
      <w:r w:rsidR="007C7944" w:rsidRPr="00E920F0">
        <w:t>/W × L/H</w:t>
      </w:r>
      <w:r>
        <w:t>, w</w:t>
      </w:r>
      <w:r w:rsidR="007C7944" w:rsidRPr="00E920F0">
        <w:t>here :</w:t>
      </w:r>
    </w:p>
    <w:p w14:paraId="0F220319" w14:textId="3F409ABE" w:rsidR="007C7944" w:rsidRPr="00E920F0" w:rsidRDefault="00D06574" w:rsidP="00D06574">
      <w:pPr>
        <w:pStyle w:val="SingleTxtG"/>
        <w:spacing w:before="120" w:after="0"/>
        <w:ind w:left="2835" w:right="0" w:hanging="360"/>
      </w:pPr>
      <w:r w:rsidRPr="00E920F0">
        <w:rPr>
          <w:rFonts w:ascii="Symbol" w:hAnsi="Symbol"/>
        </w:rPr>
        <w:t></w:t>
      </w:r>
      <w:r w:rsidRPr="00E920F0">
        <w:rPr>
          <w:rFonts w:ascii="Symbol" w:hAnsi="Symbol"/>
        </w:rPr>
        <w:tab/>
      </w:r>
      <w:r w:rsidR="007C7944" w:rsidRPr="00E920F0">
        <w:t>W</w:t>
      </w:r>
      <w:r w:rsidR="007C7944" w:rsidRPr="00E920F0">
        <w:rPr>
          <w:vertAlign w:val="subscript"/>
        </w:rPr>
        <w:t>r</w:t>
      </w:r>
      <w:r w:rsidR="007C7944" w:rsidRPr="00E920F0">
        <w:t xml:space="preserve"> is the rear axle load</w:t>
      </w:r>
      <w:r w:rsidR="00D853E7">
        <w:t>.</w:t>
      </w:r>
      <w:r w:rsidR="007C7944" w:rsidRPr="00E920F0">
        <w:t xml:space="preserve"> </w:t>
      </w:r>
    </w:p>
    <w:p w14:paraId="26DD824B" w14:textId="3952F9A9" w:rsidR="007C7944" w:rsidRPr="00E920F0" w:rsidRDefault="00D06574" w:rsidP="00D06574">
      <w:pPr>
        <w:pStyle w:val="SingleTxtG"/>
        <w:spacing w:before="120" w:after="0"/>
        <w:ind w:left="2835" w:right="0" w:hanging="360"/>
      </w:pPr>
      <w:r w:rsidRPr="00E920F0">
        <w:rPr>
          <w:rFonts w:ascii="Symbol" w:hAnsi="Symbol"/>
        </w:rPr>
        <w:t></w:t>
      </w:r>
      <w:r w:rsidRPr="00E920F0">
        <w:rPr>
          <w:rFonts w:ascii="Symbol" w:hAnsi="Symbol"/>
        </w:rPr>
        <w:tab/>
      </w:r>
      <w:r w:rsidR="007C7944" w:rsidRPr="00E920F0">
        <w:t>W is the subject vehicle mass in running order</w:t>
      </w:r>
      <w:r w:rsidR="00D853E7">
        <w:t>.</w:t>
      </w:r>
      <w:r w:rsidR="007C7944" w:rsidRPr="00E920F0">
        <w:t xml:space="preserve"> </w:t>
      </w:r>
    </w:p>
    <w:p w14:paraId="1ADC312B" w14:textId="4CA03661" w:rsidR="007C7944" w:rsidRPr="00E920F0" w:rsidRDefault="00D06574" w:rsidP="00D06574">
      <w:pPr>
        <w:pStyle w:val="SingleTxtG"/>
        <w:spacing w:before="120" w:after="0"/>
        <w:ind w:left="2835" w:right="0" w:hanging="360"/>
      </w:pPr>
      <w:r w:rsidRPr="00E920F0">
        <w:rPr>
          <w:rFonts w:ascii="Symbol" w:hAnsi="Symbol"/>
        </w:rPr>
        <w:t></w:t>
      </w:r>
      <w:r w:rsidRPr="00E920F0">
        <w:rPr>
          <w:rFonts w:ascii="Symbol" w:hAnsi="Symbol"/>
        </w:rPr>
        <w:tab/>
      </w:r>
      <w:r w:rsidR="007C7944" w:rsidRPr="00E920F0">
        <w:t>L is the subject vehicle wheelbase</w:t>
      </w:r>
      <w:r w:rsidR="00D853E7">
        <w:t>.</w:t>
      </w:r>
      <w:r w:rsidR="007C7944" w:rsidRPr="00E920F0">
        <w:t xml:space="preserve"> </w:t>
      </w:r>
    </w:p>
    <w:p w14:paraId="0C5701C3" w14:textId="1BD81B68" w:rsidR="007C7944" w:rsidRPr="00E920F0" w:rsidRDefault="00D06574" w:rsidP="00D06574">
      <w:pPr>
        <w:pStyle w:val="SingleTxtG"/>
        <w:spacing w:before="120" w:after="0"/>
        <w:ind w:left="2835" w:right="0" w:hanging="360"/>
        <w:rPr>
          <w:strike/>
        </w:rPr>
      </w:pPr>
      <w:r w:rsidRPr="00E920F0">
        <w:rPr>
          <w:rFonts w:ascii="Symbol" w:hAnsi="Symbol"/>
          <w:strike/>
        </w:rPr>
        <w:t></w:t>
      </w:r>
      <w:r w:rsidRPr="00E920F0">
        <w:rPr>
          <w:rFonts w:ascii="Symbol" w:hAnsi="Symbol"/>
          <w:strike/>
        </w:rPr>
        <w:tab/>
      </w:r>
      <w:r w:rsidR="007C7944" w:rsidRPr="00E920F0">
        <w:t xml:space="preserve">H is the subject vehicle centre of gravity height in running order </w:t>
      </w:r>
      <w:r w:rsidR="007C7944" w:rsidRPr="00327F25">
        <w:rPr>
          <w:strike/>
          <w:color w:val="FF0000"/>
        </w:rPr>
        <w:t>]</w:t>
      </w:r>
    </w:p>
    <w:bookmarkEnd w:id="21"/>
    <w:p w14:paraId="5BF88AA6" w14:textId="6C5F7CD2" w:rsidR="007C7944" w:rsidRPr="00327F25" w:rsidRDefault="007C7944" w:rsidP="00F1639F">
      <w:pPr>
        <w:widowControl w:val="0"/>
        <w:suppressAutoHyphens w:val="0"/>
        <w:spacing w:before="120" w:after="120" w:line="240" w:lineRule="auto"/>
        <w:ind w:left="1134" w:right="1134"/>
        <w:jc w:val="both"/>
        <w:rPr>
          <w:b/>
          <w:bCs/>
          <w:strike/>
          <w:color w:val="FF0000"/>
          <w:kern w:val="2"/>
          <w:lang w:eastAsia="ja-JP"/>
        </w:rPr>
      </w:pPr>
      <w:r w:rsidRPr="00327F25">
        <w:rPr>
          <w:b/>
          <w:bCs/>
          <w:strike/>
          <w:color w:val="FF0000"/>
          <w:kern w:val="2"/>
          <w:lang w:eastAsia="ja-JP"/>
        </w:rPr>
        <w:t>Maximum Impact Speed (km/h) for M</w:t>
      </w:r>
      <w:r w:rsidRPr="00327F25">
        <w:rPr>
          <w:b/>
          <w:bCs/>
          <w:strike/>
          <w:color w:val="FF0000"/>
          <w:kern w:val="2"/>
          <w:vertAlign w:val="subscript"/>
          <w:lang w:eastAsia="ja-JP"/>
        </w:rPr>
        <w:t>1</w:t>
      </w:r>
      <w:r w:rsidRPr="00327F25">
        <w:rPr>
          <w:b/>
          <w:bCs/>
          <w:strike/>
          <w:color w:val="FF0000"/>
          <w:kern w:val="2"/>
          <w:lang w:eastAsia="ja-JP"/>
        </w:rPr>
        <w:t xml:space="preserve"> - </w:t>
      </w:r>
      <w:r w:rsidR="00F1639F" w:rsidRPr="00327F25">
        <w:rPr>
          <w:b/>
          <w:bCs/>
          <w:strike/>
          <w:color w:val="FF0000"/>
          <w:kern w:val="2"/>
          <w:lang w:eastAsia="ja-JP"/>
        </w:rPr>
        <w:t>s</w:t>
      </w:r>
      <w:r w:rsidR="006C5D2F" w:rsidRPr="00327F25">
        <w:rPr>
          <w:b/>
          <w:bCs/>
          <w:strike/>
          <w:color w:val="FF0000"/>
          <w:kern w:val="2"/>
          <w:lang w:eastAsia="ja-JP"/>
        </w:rPr>
        <w:t>econd</w:t>
      </w:r>
      <w:r w:rsidRPr="00327F25">
        <w:rPr>
          <w:b/>
          <w:bCs/>
          <w:strike/>
          <w:color w:val="FF0000"/>
          <w:kern w:val="2"/>
          <w:lang w:eastAsia="ja-JP"/>
        </w:rPr>
        <w:t xml:space="preserve"> </w:t>
      </w:r>
      <w:r w:rsidR="006C5D2F" w:rsidRPr="00327F25">
        <w:rPr>
          <w:b/>
          <w:bCs/>
          <w:strike/>
          <w:color w:val="FF0000"/>
          <w:kern w:val="2"/>
          <w:lang w:eastAsia="ja-JP"/>
        </w:rPr>
        <w:t>step</w:t>
      </w:r>
      <w:r w:rsidRPr="00327F25">
        <w:rPr>
          <w:b/>
          <w:bCs/>
          <w:strike/>
          <w:color w:val="FF0000"/>
          <w:kern w:val="2"/>
          <w:lang w:eastAsia="ja-JP"/>
        </w:rPr>
        <w:t xml:space="preserve"> </w:t>
      </w:r>
      <w:r w:rsidR="006C5D2F" w:rsidRPr="00327F25">
        <w:rPr>
          <w:b/>
          <w:bCs/>
          <w:strike/>
          <w:color w:val="FF0000"/>
          <w:kern w:val="2"/>
          <w:lang w:eastAsia="ja-JP"/>
        </w:rPr>
        <w:t>[</w:t>
      </w:r>
      <w:r w:rsidRPr="00327F25">
        <w:rPr>
          <w:b/>
          <w:bCs/>
          <w:strike/>
          <w:color w:val="FF0000"/>
          <w:kern w:val="2"/>
          <w:lang w:eastAsia="ja-JP"/>
        </w:rPr>
        <w:t>2023 in UNECE – i.e. 2023 in EU</w:t>
      </w:r>
      <w:r w:rsidR="006C5D2F" w:rsidRPr="00327F25">
        <w:rPr>
          <w:b/>
          <w:bCs/>
          <w:strike/>
          <w:color w:val="FF0000"/>
          <w:kern w:val="2"/>
          <w:lang w:eastAsia="ja-JP"/>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2240"/>
      </w:tblGrid>
      <w:tr w:rsidR="007C7944" w:rsidRPr="00327F25" w14:paraId="1C08263E" w14:textId="77777777" w:rsidTr="00F1639F">
        <w:tc>
          <w:tcPr>
            <w:tcW w:w="1698" w:type="dxa"/>
            <w:shd w:val="clear" w:color="auto" w:fill="auto"/>
            <w:vAlign w:val="center"/>
            <w:hideMark/>
          </w:tcPr>
          <w:p w14:paraId="68EBF877"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Subject vehicle speed (km/h)</w:t>
            </w:r>
          </w:p>
        </w:tc>
        <w:tc>
          <w:tcPr>
            <w:tcW w:w="1699" w:type="dxa"/>
            <w:shd w:val="clear" w:color="auto" w:fill="auto"/>
            <w:vAlign w:val="center"/>
            <w:hideMark/>
          </w:tcPr>
          <w:p w14:paraId="3FA7E3B1"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Laden</w:t>
            </w:r>
          </w:p>
        </w:tc>
        <w:tc>
          <w:tcPr>
            <w:tcW w:w="2240" w:type="dxa"/>
            <w:shd w:val="clear" w:color="auto" w:fill="auto"/>
            <w:vAlign w:val="center"/>
            <w:hideMark/>
          </w:tcPr>
          <w:p w14:paraId="26D6DDCF"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Unladen</w:t>
            </w:r>
          </w:p>
        </w:tc>
      </w:tr>
      <w:tr w:rsidR="007C7944" w:rsidRPr="00327F25" w14:paraId="2247B3E1" w14:textId="77777777" w:rsidTr="00F1639F">
        <w:tc>
          <w:tcPr>
            <w:tcW w:w="1698" w:type="dxa"/>
            <w:shd w:val="clear" w:color="auto" w:fill="auto"/>
            <w:hideMark/>
          </w:tcPr>
          <w:p w14:paraId="7FAFDC68"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20</w:t>
            </w:r>
          </w:p>
        </w:tc>
        <w:tc>
          <w:tcPr>
            <w:tcW w:w="1699" w:type="dxa"/>
            <w:shd w:val="clear" w:color="auto" w:fill="auto"/>
          </w:tcPr>
          <w:p w14:paraId="18A7715A" w14:textId="211526E5"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240" w:type="dxa"/>
            <w:shd w:val="clear" w:color="auto" w:fill="auto"/>
          </w:tcPr>
          <w:p w14:paraId="6AB44F00" w14:textId="67A6AE57"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121F1A7A" w14:textId="77777777" w:rsidTr="00F1639F">
        <w:tc>
          <w:tcPr>
            <w:tcW w:w="1698" w:type="dxa"/>
            <w:shd w:val="clear" w:color="auto" w:fill="auto"/>
            <w:hideMark/>
          </w:tcPr>
          <w:p w14:paraId="33CC8266"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25</w:t>
            </w:r>
          </w:p>
        </w:tc>
        <w:tc>
          <w:tcPr>
            <w:tcW w:w="1699" w:type="dxa"/>
            <w:shd w:val="clear" w:color="auto" w:fill="auto"/>
          </w:tcPr>
          <w:p w14:paraId="47B35DB8" w14:textId="123D8608"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240" w:type="dxa"/>
            <w:shd w:val="clear" w:color="auto" w:fill="auto"/>
          </w:tcPr>
          <w:p w14:paraId="471F2D71" w14:textId="3806CB16"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70AE6C4E" w14:textId="77777777" w:rsidTr="00F1639F">
        <w:tc>
          <w:tcPr>
            <w:tcW w:w="1698" w:type="dxa"/>
            <w:shd w:val="clear" w:color="auto" w:fill="auto"/>
            <w:hideMark/>
          </w:tcPr>
          <w:p w14:paraId="4E47664D"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30</w:t>
            </w:r>
          </w:p>
        </w:tc>
        <w:tc>
          <w:tcPr>
            <w:tcW w:w="1699" w:type="dxa"/>
            <w:shd w:val="clear" w:color="auto" w:fill="auto"/>
          </w:tcPr>
          <w:p w14:paraId="242C89B7" w14:textId="49AE88B8"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240" w:type="dxa"/>
            <w:shd w:val="clear" w:color="auto" w:fill="auto"/>
          </w:tcPr>
          <w:p w14:paraId="5BAC00FA" w14:textId="2349A687"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7ED7E0AA" w14:textId="77777777" w:rsidTr="00F1639F">
        <w:tc>
          <w:tcPr>
            <w:tcW w:w="1698" w:type="dxa"/>
            <w:shd w:val="clear" w:color="auto" w:fill="auto"/>
            <w:hideMark/>
          </w:tcPr>
          <w:p w14:paraId="6E7DE558"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35</w:t>
            </w:r>
          </w:p>
        </w:tc>
        <w:tc>
          <w:tcPr>
            <w:tcW w:w="1699" w:type="dxa"/>
            <w:shd w:val="clear" w:color="auto" w:fill="auto"/>
          </w:tcPr>
          <w:p w14:paraId="6ED4484B" w14:textId="49A9B685"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240" w:type="dxa"/>
            <w:shd w:val="clear" w:color="auto" w:fill="auto"/>
          </w:tcPr>
          <w:p w14:paraId="60E651AA" w14:textId="402F53DB"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260B0052" w14:textId="77777777" w:rsidTr="00F1639F">
        <w:tc>
          <w:tcPr>
            <w:tcW w:w="1698" w:type="dxa"/>
            <w:shd w:val="clear" w:color="auto" w:fill="auto"/>
            <w:hideMark/>
          </w:tcPr>
          <w:p w14:paraId="3AD2C7E7"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40</w:t>
            </w:r>
          </w:p>
        </w:tc>
        <w:tc>
          <w:tcPr>
            <w:tcW w:w="1699" w:type="dxa"/>
            <w:shd w:val="clear" w:color="auto" w:fill="auto"/>
          </w:tcPr>
          <w:p w14:paraId="434BC35B" w14:textId="06C90A9B"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240" w:type="dxa"/>
            <w:shd w:val="clear" w:color="auto" w:fill="auto"/>
          </w:tcPr>
          <w:p w14:paraId="4C925D1D" w14:textId="044A508E"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6BE6AE6D" w14:textId="77777777" w:rsidTr="00F1639F">
        <w:tc>
          <w:tcPr>
            <w:tcW w:w="1698" w:type="dxa"/>
            <w:shd w:val="clear" w:color="auto" w:fill="auto"/>
            <w:hideMark/>
          </w:tcPr>
          <w:p w14:paraId="0F181B04"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42</w:t>
            </w:r>
          </w:p>
        </w:tc>
        <w:tc>
          <w:tcPr>
            <w:tcW w:w="1699" w:type="dxa"/>
            <w:shd w:val="clear" w:color="auto" w:fill="auto"/>
          </w:tcPr>
          <w:p w14:paraId="2AD11809" w14:textId="6D967088" w:rsidR="007C7944" w:rsidRPr="00327F25" w:rsidRDefault="007C7944" w:rsidP="00715499">
            <w:pPr>
              <w:tabs>
                <w:tab w:val="left" w:pos="709"/>
                <w:tab w:val="left" w:pos="1080"/>
              </w:tabs>
              <w:ind w:left="709"/>
              <w:rPr>
                <w:strike/>
                <w:color w:val="FF0000"/>
                <w:kern w:val="2"/>
              </w:rPr>
            </w:pPr>
            <w:r w:rsidRPr="00327F25">
              <w:rPr>
                <w:strike/>
                <w:color w:val="FF0000"/>
                <w:kern w:val="2"/>
              </w:rPr>
              <w:t>10</w:t>
            </w:r>
            <w:r w:rsidR="00D853E7" w:rsidRPr="00327F25">
              <w:rPr>
                <w:strike/>
                <w:color w:val="FF0000"/>
                <w:kern w:val="2"/>
              </w:rPr>
              <w:t>.</w:t>
            </w:r>
            <w:r w:rsidRPr="00327F25">
              <w:rPr>
                <w:strike/>
                <w:color w:val="FF0000"/>
                <w:kern w:val="2"/>
              </w:rPr>
              <w:t>00</w:t>
            </w:r>
          </w:p>
        </w:tc>
        <w:tc>
          <w:tcPr>
            <w:tcW w:w="2240" w:type="dxa"/>
            <w:shd w:val="clear" w:color="auto" w:fill="auto"/>
          </w:tcPr>
          <w:p w14:paraId="3293D1DC" w14:textId="16BD5C51"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6B5F1A74" w14:textId="77777777" w:rsidTr="00F1639F">
        <w:tc>
          <w:tcPr>
            <w:tcW w:w="1698" w:type="dxa"/>
            <w:shd w:val="clear" w:color="auto" w:fill="auto"/>
            <w:hideMark/>
          </w:tcPr>
          <w:p w14:paraId="0BBE6CB5"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45</w:t>
            </w:r>
          </w:p>
        </w:tc>
        <w:tc>
          <w:tcPr>
            <w:tcW w:w="1699" w:type="dxa"/>
            <w:shd w:val="clear" w:color="auto" w:fill="auto"/>
          </w:tcPr>
          <w:p w14:paraId="235D1ED1" w14:textId="71F96267" w:rsidR="007C7944" w:rsidRPr="00327F25" w:rsidRDefault="007C7944" w:rsidP="00715499">
            <w:pPr>
              <w:tabs>
                <w:tab w:val="left" w:pos="709"/>
                <w:tab w:val="left" w:pos="1080"/>
              </w:tabs>
              <w:ind w:left="709"/>
              <w:rPr>
                <w:strike/>
                <w:color w:val="FF0000"/>
                <w:kern w:val="2"/>
              </w:rPr>
            </w:pPr>
            <w:r w:rsidRPr="00327F25">
              <w:rPr>
                <w:strike/>
                <w:color w:val="FF0000"/>
                <w:kern w:val="2"/>
              </w:rPr>
              <w:t>[15</w:t>
            </w:r>
            <w:r w:rsidR="00D853E7" w:rsidRPr="00327F25">
              <w:rPr>
                <w:strike/>
                <w:color w:val="FF0000"/>
                <w:kern w:val="2"/>
              </w:rPr>
              <w:t>.</w:t>
            </w:r>
            <w:r w:rsidRPr="00327F25">
              <w:rPr>
                <w:strike/>
                <w:color w:val="FF0000"/>
                <w:kern w:val="2"/>
              </w:rPr>
              <w:t>00]</w:t>
            </w:r>
          </w:p>
        </w:tc>
        <w:tc>
          <w:tcPr>
            <w:tcW w:w="2240" w:type="dxa"/>
            <w:shd w:val="clear" w:color="auto" w:fill="auto"/>
          </w:tcPr>
          <w:p w14:paraId="46740135" w14:textId="61E4CF7E" w:rsidR="007C7944" w:rsidRPr="00327F25" w:rsidRDefault="007C7944" w:rsidP="00715499">
            <w:pPr>
              <w:tabs>
                <w:tab w:val="left" w:pos="709"/>
                <w:tab w:val="left" w:pos="1080"/>
              </w:tabs>
              <w:ind w:left="709"/>
              <w:rPr>
                <w:strike/>
                <w:color w:val="FF0000"/>
                <w:kern w:val="2"/>
              </w:rPr>
            </w:pPr>
            <w:r w:rsidRPr="00327F25">
              <w:rPr>
                <w:strike/>
                <w:color w:val="FF0000"/>
                <w:kern w:val="2"/>
              </w:rPr>
              <w:t>[15</w:t>
            </w:r>
            <w:r w:rsidR="00D853E7" w:rsidRPr="00327F25">
              <w:rPr>
                <w:strike/>
                <w:color w:val="FF0000"/>
                <w:kern w:val="2"/>
              </w:rPr>
              <w:t>.</w:t>
            </w:r>
            <w:r w:rsidRPr="00327F25">
              <w:rPr>
                <w:strike/>
                <w:color w:val="FF0000"/>
                <w:kern w:val="2"/>
              </w:rPr>
              <w:t>00]</w:t>
            </w:r>
          </w:p>
        </w:tc>
      </w:tr>
      <w:tr w:rsidR="007C7944" w:rsidRPr="00327F25" w14:paraId="2ACC9523" w14:textId="77777777" w:rsidTr="00F1639F">
        <w:tc>
          <w:tcPr>
            <w:tcW w:w="1698" w:type="dxa"/>
            <w:shd w:val="clear" w:color="auto" w:fill="auto"/>
            <w:hideMark/>
          </w:tcPr>
          <w:p w14:paraId="3A86C9EE"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50</w:t>
            </w:r>
          </w:p>
        </w:tc>
        <w:tc>
          <w:tcPr>
            <w:tcW w:w="1699" w:type="dxa"/>
            <w:shd w:val="clear" w:color="auto" w:fill="auto"/>
          </w:tcPr>
          <w:p w14:paraId="5FFD779E" w14:textId="6B08739A" w:rsidR="007C7944" w:rsidRPr="00327F25" w:rsidRDefault="007C7944" w:rsidP="00715499">
            <w:pPr>
              <w:tabs>
                <w:tab w:val="left" w:pos="709"/>
                <w:tab w:val="left" w:pos="1080"/>
              </w:tabs>
              <w:ind w:left="709"/>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00]</w:t>
            </w:r>
          </w:p>
        </w:tc>
        <w:tc>
          <w:tcPr>
            <w:tcW w:w="2240" w:type="dxa"/>
            <w:shd w:val="clear" w:color="auto" w:fill="auto"/>
          </w:tcPr>
          <w:p w14:paraId="19E2BF2B" w14:textId="6516B97B" w:rsidR="007C7944" w:rsidRPr="00327F25" w:rsidRDefault="007C7944" w:rsidP="00715499">
            <w:pPr>
              <w:tabs>
                <w:tab w:val="left" w:pos="709"/>
                <w:tab w:val="left" w:pos="1080"/>
              </w:tabs>
              <w:ind w:left="709"/>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00]</w:t>
            </w:r>
          </w:p>
        </w:tc>
      </w:tr>
      <w:tr w:rsidR="007C7944" w:rsidRPr="00327F25" w14:paraId="4503DC77" w14:textId="77777777" w:rsidTr="00F1639F">
        <w:tc>
          <w:tcPr>
            <w:tcW w:w="1698" w:type="dxa"/>
            <w:shd w:val="clear" w:color="auto" w:fill="auto"/>
            <w:hideMark/>
          </w:tcPr>
          <w:p w14:paraId="05822241"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55</w:t>
            </w:r>
          </w:p>
        </w:tc>
        <w:tc>
          <w:tcPr>
            <w:tcW w:w="1699" w:type="dxa"/>
            <w:shd w:val="clear" w:color="auto" w:fill="auto"/>
          </w:tcPr>
          <w:p w14:paraId="6C68D67A" w14:textId="46DC6C60" w:rsidR="007C7944" w:rsidRPr="00327F25" w:rsidRDefault="007C7944" w:rsidP="00715499">
            <w:pPr>
              <w:tabs>
                <w:tab w:val="left" w:pos="709"/>
                <w:tab w:val="left" w:pos="1080"/>
              </w:tabs>
              <w:ind w:left="709"/>
              <w:rPr>
                <w:strike/>
                <w:color w:val="FF0000"/>
                <w:kern w:val="2"/>
              </w:rPr>
            </w:pPr>
            <w:r w:rsidRPr="00327F25">
              <w:rPr>
                <w:strike/>
                <w:color w:val="FF0000"/>
                <w:kern w:val="2"/>
              </w:rPr>
              <w:t>[30</w:t>
            </w:r>
            <w:r w:rsidR="00D853E7" w:rsidRPr="00327F25">
              <w:rPr>
                <w:strike/>
                <w:color w:val="FF0000"/>
                <w:kern w:val="2"/>
              </w:rPr>
              <w:t>.</w:t>
            </w:r>
            <w:r w:rsidRPr="00327F25">
              <w:rPr>
                <w:strike/>
                <w:color w:val="FF0000"/>
                <w:kern w:val="2"/>
              </w:rPr>
              <w:t>00]</w:t>
            </w:r>
          </w:p>
        </w:tc>
        <w:tc>
          <w:tcPr>
            <w:tcW w:w="2240" w:type="dxa"/>
            <w:shd w:val="clear" w:color="auto" w:fill="auto"/>
          </w:tcPr>
          <w:p w14:paraId="0CF8EF60" w14:textId="74BB93E1" w:rsidR="007C7944" w:rsidRPr="00327F25" w:rsidRDefault="007C7944" w:rsidP="00715499">
            <w:pPr>
              <w:tabs>
                <w:tab w:val="left" w:pos="709"/>
                <w:tab w:val="left" w:pos="1080"/>
              </w:tabs>
              <w:ind w:left="709"/>
              <w:rPr>
                <w:strike/>
                <w:color w:val="FF0000"/>
                <w:kern w:val="2"/>
              </w:rPr>
            </w:pPr>
            <w:r w:rsidRPr="00327F25">
              <w:rPr>
                <w:strike/>
                <w:color w:val="FF0000"/>
                <w:kern w:val="2"/>
              </w:rPr>
              <w:t>[30</w:t>
            </w:r>
            <w:r w:rsidR="00D853E7" w:rsidRPr="00327F25">
              <w:rPr>
                <w:strike/>
                <w:color w:val="FF0000"/>
                <w:kern w:val="2"/>
              </w:rPr>
              <w:t>.</w:t>
            </w:r>
            <w:r w:rsidRPr="00327F25">
              <w:rPr>
                <w:strike/>
                <w:color w:val="FF0000"/>
                <w:kern w:val="2"/>
              </w:rPr>
              <w:t>00]</w:t>
            </w:r>
          </w:p>
        </w:tc>
      </w:tr>
      <w:tr w:rsidR="007C7944" w:rsidRPr="00327F25" w14:paraId="5F9853B5" w14:textId="77777777" w:rsidTr="00F1639F">
        <w:tc>
          <w:tcPr>
            <w:tcW w:w="1698" w:type="dxa"/>
            <w:shd w:val="clear" w:color="auto" w:fill="auto"/>
            <w:hideMark/>
          </w:tcPr>
          <w:p w14:paraId="402D899D"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60</w:t>
            </w:r>
          </w:p>
        </w:tc>
        <w:tc>
          <w:tcPr>
            <w:tcW w:w="1699" w:type="dxa"/>
            <w:shd w:val="clear" w:color="auto" w:fill="auto"/>
          </w:tcPr>
          <w:p w14:paraId="2E051158" w14:textId="3760950F" w:rsidR="007C7944" w:rsidRPr="00327F25" w:rsidRDefault="007C7944" w:rsidP="00715499">
            <w:pPr>
              <w:tabs>
                <w:tab w:val="left" w:pos="709"/>
                <w:tab w:val="left" w:pos="1080"/>
              </w:tabs>
              <w:ind w:left="709"/>
              <w:rPr>
                <w:strike/>
                <w:color w:val="FF0000"/>
                <w:kern w:val="2"/>
              </w:rPr>
            </w:pPr>
            <w:r w:rsidRPr="00327F25">
              <w:rPr>
                <w:strike/>
                <w:color w:val="FF0000"/>
                <w:kern w:val="2"/>
              </w:rPr>
              <w:t>[35</w:t>
            </w:r>
            <w:r w:rsidR="00D853E7" w:rsidRPr="00327F25">
              <w:rPr>
                <w:strike/>
                <w:color w:val="FF0000"/>
                <w:kern w:val="2"/>
              </w:rPr>
              <w:t>.</w:t>
            </w:r>
            <w:r w:rsidRPr="00327F25">
              <w:rPr>
                <w:strike/>
                <w:color w:val="FF0000"/>
                <w:kern w:val="2"/>
              </w:rPr>
              <w:t>00]</w:t>
            </w:r>
          </w:p>
        </w:tc>
        <w:tc>
          <w:tcPr>
            <w:tcW w:w="2240" w:type="dxa"/>
            <w:shd w:val="clear" w:color="auto" w:fill="auto"/>
          </w:tcPr>
          <w:p w14:paraId="1377377C" w14:textId="1F3A306A" w:rsidR="007C7944" w:rsidRPr="00327F25" w:rsidRDefault="007C7944" w:rsidP="00715499">
            <w:pPr>
              <w:tabs>
                <w:tab w:val="left" w:pos="709"/>
                <w:tab w:val="left" w:pos="1080"/>
              </w:tabs>
              <w:ind w:left="709"/>
              <w:rPr>
                <w:strike/>
                <w:color w:val="FF0000"/>
                <w:kern w:val="2"/>
              </w:rPr>
            </w:pPr>
            <w:r w:rsidRPr="00327F25">
              <w:rPr>
                <w:strike/>
                <w:color w:val="FF0000"/>
                <w:kern w:val="2"/>
              </w:rPr>
              <w:t>[35</w:t>
            </w:r>
            <w:r w:rsidR="00D853E7" w:rsidRPr="00327F25">
              <w:rPr>
                <w:strike/>
                <w:color w:val="FF0000"/>
                <w:kern w:val="2"/>
              </w:rPr>
              <w:t>.</w:t>
            </w:r>
            <w:r w:rsidRPr="00327F25">
              <w:rPr>
                <w:strike/>
                <w:color w:val="FF0000"/>
                <w:kern w:val="2"/>
              </w:rPr>
              <w:t>00]</w:t>
            </w:r>
          </w:p>
        </w:tc>
      </w:tr>
    </w:tbl>
    <w:p w14:paraId="589ED778" w14:textId="49B613B7" w:rsidR="007C7944" w:rsidRPr="00327F25" w:rsidRDefault="007C7944" w:rsidP="00F1639F">
      <w:pPr>
        <w:widowControl w:val="0"/>
        <w:suppressAutoHyphens w:val="0"/>
        <w:spacing w:before="120" w:after="120" w:line="240" w:lineRule="auto"/>
        <w:ind w:left="1134" w:right="1134"/>
        <w:jc w:val="both"/>
        <w:rPr>
          <w:strike/>
          <w:color w:val="FF0000"/>
          <w:kern w:val="2"/>
          <w:lang w:eastAsia="ja-JP"/>
        </w:rPr>
      </w:pPr>
      <w:r w:rsidRPr="00327F25">
        <w:rPr>
          <w:b/>
          <w:bCs/>
          <w:strike/>
          <w:color w:val="FF0000"/>
          <w:kern w:val="2"/>
          <w:lang w:eastAsia="ja-JP"/>
        </w:rPr>
        <w:t>Maximum Impact Speed (km/h) for N</w:t>
      </w:r>
      <w:r w:rsidRPr="00327F25">
        <w:rPr>
          <w:b/>
          <w:bCs/>
          <w:strike/>
          <w:color w:val="FF0000"/>
          <w:kern w:val="2"/>
          <w:vertAlign w:val="subscript"/>
          <w:lang w:eastAsia="ja-JP"/>
        </w:rPr>
        <w:t>1</w:t>
      </w:r>
      <w:r w:rsidRPr="00327F25">
        <w:rPr>
          <w:b/>
          <w:bCs/>
          <w:strike/>
          <w:color w:val="FF0000"/>
          <w:kern w:val="2"/>
          <w:lang w:eastAsia="ja-JP"/>
        </w:rPr>
        <w:t xml:space="preserve"> - </w:t>
      </w:r>
      <w:r w:rsidR="00F1639F" w:rsidRPr="00327F25">
        <w:rPr>
          <w:b/>
          <w:bCs/>
          <w:strike/>
          <w:color w:val="FF0000"/>
          <w:kern w:val="2"/>
          <w:lang w:eastAsia="ja-JP"/>
        </w:rPr>
        <w:t>second</w:t>
      </w:r>
      <w:r w:rsidRPr="00327F25">
        <w:rPr>
          <w:b/>
          <w:bCs/>
          <w:strike/>
          <w:color w:val="FF0000"/>
          <w:kern w:val="2"/>
          <w:lang w:eastAsia="ja-JP"/>
        </w:rPr>
        <w:t xml:space="preserve"> step </w:t>
      </w:r>
      <w:r w:rsidR="006C5D2F" w:rsidRPr="00327F25">
        <w:rPr>
          <w:b/>
          <w:bCs/>
          <w:strike/>
          <w:color w:val="FF0000"/>
          <w:kern w:val="2"/>
          <w:lang w:eastAsia="ja-JP"/>
        </w:rPr>
        <w:t>[</w:t>
      </w:r>
      <w:r w:rsidRPr="00327F25">
        <w:rPr>
          <w:b/>
          <w:bCs/>
          <w:strike/>
          <w:color w:val="FF0000"/>
          <w:kern w:val="2"/>
          <w:lang w:eastAsia="ja-JP"/>
        </w:rPr>
        <w:t>(2023 in UNECE – i.e. 2023 in EU)</w:t>
      </w:r>
      <w:r w:rsidR="006C5D2F" w:rsidRPr="00327F25">
        <w:rPr>
          <w:b/>
          <w:bCs/>
          <w:strike/>
          <w:color w:val="FF0000"/>
          <w:kern w:val="2"/>
          <w:lang w:eastAsia="ja-JP"/>
        </w:rPr>
        <w:t>]</w:t>
      </w:r>
      <w:r w:rsidRPr="00327F25">
        <w:rPr>
          <w:b/>
          <w:bCs/>
          <w:strike/>
          <w:color w:val="FF0000"/>
          <w:kern w:val="2"/>
          <w:lang w:eastAsia="ja-JP"/>
        </w:rPr>
        <w:t xml:space="preserve"> [except N</w:t>
      </w:r>
      <w:r w:rsidRPr="00327F25">
        <w:rPr>
          <w:b/>
          <w:bCs/>
          <w:strike/>
          <w:color w:val="FF0000"/>
          <w:kern w:val="2"/>
          <w:vertAlign w:val="subscript"/>
          <w:lang w:eastAsia="ja-JP"/>
        </w:rPr>
        <w:t>1</w:t>
      </w:r>
      <w:r w:rsidRPr="00327F25">
        <w:rPr>
          <w:b/>
          <w:bCs/>
          <w:strike/>
          <w:color w:val="FF0000"/>
        </w:rPr>
        <w:t xml:space="preserve"> vehicles having α less or equal to 1.3</w:t>
      </w:r>
      <w:r w:rsidRPr="00327F25">
        <w:rPr>
          <w:strike/>
          <w:color w:val="FF0000"/>
          <w:kern w:val="2"/>
          <w:lang w:eastAsia="ja-JP"/>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2098"/>
      </w:tblGrid>
      <w:tr w:rsidR="007C7944" w:rsidRPr="00327F25" w14:paraId="71FAF1E5"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0BCE917"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Subject vehicle speed (km/h)</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A46F0AB"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Laden</w:t>
            </w:r>
          </w:p>
        </w:tc>
        <w:tc>
          <w:tcPr>
            <w:tcW w:w="209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E8BBDBE" w14:textId="77777777" w:rsidR="007C7944" w:rsidRPr="00327F25" w:rsidRDefault="007C7944" w:rsidP="00715499">
            <w:pPr>
              <w:widowControl w:val="0"/>
              <w:suppressAutoHyphens w:val="0"/>
              <w:spacing w:line="240" w:lineRule="auto"/>
              <w:jc w:val="center"/>
              <w:rPr>
                <w:bCs/>
                <w:i/>
                <w:iCs/>
                <w:strike/>
                <w:color w:val="FF0000"/>
                <w:kern w:val="2"/>
                <w:sz w:val="16"/>
                <w:szCs w:val="16"/>
                <w:lang w:eastAsia="ja-JP"/>
              </w:rPr>
            </w:pPr>
            <w:r w:rsidRPr="00327F25">
              <w:rPr>
                <w:bCs/>
                <w:i/>
                <w:iCs/>
                <w:strike/>
                <w:color w:val="FF0000"/>
                <w:kern w:val="2"/>
                <w:sz w:val="16"/>
                <w:szCs w:val="16"/>
                <w:lang w:eastAsia="ja-JP"/>
              </w:rPr>
              <w:t>Unladen</w:t>
            </w:r>
          </w:p>
        </w:tc>
      </w:tr>
      <w:tr w:rsidR="007C7944" w:rsidRPr="00327F25" w14:paraId="48685EF0"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431ED028"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20</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0247303" w14:textId="7DA43CC6"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15D03D1" w14:textId="7A311878"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070BFF76"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70EFA3F"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25</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4A333A7" w14:textId="27A47768"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40175AB" w14:textId="7CF040FB"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2A8A858C"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253F947"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30</w:t>
            </w:r>
          </w:p>
        </w:tc>
        <w:tc>
          <w:tcPr>
            <w:tcW w:w="1699" w:type="dxa"/>
            <w:shd w:val="clear" w:color="auto" w:fill="auto"/>
          </w:tcPr>
          <w:p w14:paraId="1A8F0777" w14:textId="367E3E6C"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098" w:type="dxa"/>
            <w:shd w:val="clear" w:color="auto" w:fill="auto"/>
          </w:tcPr>
          <w:p w14:paraId="7C1E1EA4" w14:textId="004A1AEF"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000547EA"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1F320B07"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35</w:t>
            </w:r>
          </w:p>
        </w:tc>
        <w:tc>
          <w:tcPr>
            <w:tcW w:w="1699" w:type="dxa"/>
            <w:shd w:val="clear" w:color="auto" w:fill="auto"/>
          </w:tcPr>
          <w:p w14:paraId="5DDDC3BD" w14:textId="06D5C0F3"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098" w:type="dxa"/>
            <w:shd w:val="clear" w:color="auto" w:fill="auto"/>
          </w:tcPr>
          <w:p w14:paraId="1FAB0C58" w14:textId="31FFF101"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0776D1B1"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5A49B78"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40</w:t>
            </w:r>
          </w:p>
        </w:tc>
        <w:tc>
          <w:tcPr>
            <w:tcW w:w="1699" w:type="dxa"/>
            <w:shd w:val="clear" w:color="auto" w:fill="auto"/>
          </w:tcPr>
          <w:p w14:paraId="76ED4506" w14:textId="5FA99859"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c>
          <w:tcPr>
            <w:tcW w:w="2098" w:type="dxa"/>
            <w:shd w:val="clear" w:color="auto" w:fill="auto"/>
          </w:tcPr>
          <w:p w14:paraId="077DFD9B" w14:textId="152D5713"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5BAE3293"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457377C"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42</w:t>
            </w:r>
          </w:p>
        </w:tc>
        <w:tc>
          <w:tcPr>
            <w:tcW w:w="1699" w:type="dxa"/>
            <w:shd w:val="clear" w:color="auto" w:fill="auto"/>
          </w:tcPr>
          <w:p w14:paraId="50F87520" w14:textId="433D9050" w:rsidR="007C7944" w:rsidRPr="00327F25" w:rsidRDefault="007C7944" w:rsidP="00715499">
            <w:pPr>
              <w:tabs>
                <w:tab w:val="left" w:pos="709"/>
                <w:tab w:val="left" w:pos="1080"/>
              </w:tabs>
              <w:ind w:left="709"/>
              <w:rPr>
                <w:strike/>
                <w:color w:val="FF0000"/>
                <w:kern w:val="2"/>
              </w:rPr>
            </w:pPr>
            <w:r w:rsidRPr="00327F25">
              <w:rPr>
                <w:strike/>
                <w:color w:val="FF0000"/>
                <w:kern w:val="2"/>
              </w:rPr>
              <w:t>10</w:t>
            </w:r>
            <w:r w:rsidR="00D853E7" w:rsidRPr="00327F25">
              <w:rPr>
                <w:strike/>
                <w:color w:val="FF0000"/>
                <w:kern w:val="2"/>
              </w:rPr>
              <w:t>.</w:t>
            </w:r>
            <w:r w:rsidRPr="00327F25">
              <w:rPr>
                <w:strike/>
                <w:color w:val="FF0000"/>
                <w:kern w:val="2"/>
              </w:rPr>
              <w:t>00</w:t>
            </w:r>
          </w:p>
        </w:tc>
        <w:tc>
          <w:tcPr>
            <w:tcW w:w="2098" w:type="dxa"/>
            <w:shd w:val="clear" w:color="auto" w:fill="auto"/>
          </w:tcPr>
          <w:p w14:paraId="66B227D0" w14:textId="51E71A5B" w:rsidR="007C7944" w:rsidRPr="00327F25" w:rsidRDefault="007C7944" w:rsidP="00715499">
            <w:pPr>
              <w:tabs>
                <w:tab w:val="left" w:pos="709"/>
                <w:tab w:val="left" w:pos="1080"/>
              </w:tabs>
              <w:ind w:left="709"/>
              <w:rPr>
                <w:strike/>
                <w:color w:val="FF0000"/>
                <w:kern w:val="2"/>
              </w:rPr>
            </w:pPr>
            <w:r w:rsidRPr="00327F25">
              <w:rPr>
                <w:strike/>
                <w:color w:val="FF0000"/>
                <w:kern w:val="2"/>
              </w:rPr>
              <w:t>0</w:t>
            </w:r>
            <w:r w:rsidR="00D853E7" w:rsidRPr="00327F25">
              <w:rPr>
                <w:strike/>
                <w:color w:val="FF0000"/>
                <w:kern w:val="2"/>
              </w:rPr>
              <w:t>.</w:t>
            </w:r>
            <w:r w:rsidRPr="00327F25">
              <w:rPr>
                <w:strike/>
                <w:color w:val="FF0000"/>
                <w:kern w:val="2"/>
              </w:rPr>
              <w:t>00</w:t>
            </w:r>
          </w:p>
        </w:tc>
      </w:tr>
      <w:tr w:rsidR="007C7944" w:rsidRPr="00327F25" w14:paraId="379BA97D"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44D70D57"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45</w:t>
            </w:r>
          </w:p>
        </w:tc>
        <w:tc>
          <w:tcPr>
            <w:tcW w:w="1699" w:type="dxa"/>
            <w:shd w:val="clear" w:color="auto" w:fill="auto"/>
          </w:tcPr>
          <w:p w14:paraId="09279794" w14:textId="36994B2F" w:rsidR="007C7944" w:rsidRPr="00327F25" w:rsidRDefault="007C7944" w:rsidP="00715499">
            <w:pPr>
              <w:tabs>
                <w:tab w:val="left" w:pos="709"/>
                <w:tab w:val="left" w:pos="1080"/>
              </w:tabs>
              <w:ind w:left="709"/>
              <w:rPr>
                <w:strike/>
                <w:color w:val="FF0000"/>
                <w:kern w:val="2"/>
              </w:rPr>
            </w:pPr>
            <w:r w:rsidRPr="00327F25">
              <w:rPr>
                <w:strike/>
                <w:color w:val="FF0000"/>
                <w:kern w:val="2"/>
              </w:rPr>
              <w:t>[15</w:t>
            </w:r>
            <w:r w:rsidR="00D853E7" w:rsidRPr="00327F25">
              <w:rPr>
                <w:strike/>
                <w:color w:val="FF0000"/>
                <w:kern w:val="2"/>
              </w:rPr>
              <w:t>.</w:t>
            </w:r>
            <w:r w:rsidRPr="00327F25">
              <w:rPr>
                <w:strike/>
                <w:color w:val="FF0000"/>
                <w:kern w:val="2"/>
              </w:rPr>
              <w:t>00]</w:t>
            </w:r>
          </w:p>
        </w:tc>
        <w:tc>
          <w:tcPr>
            <w:tcW w:w="2098" w:type="dxa"/>
            <w:shd w:val="clear" w:color="auto" w:fill="auto"/>
          </w:tcPr>
          <w:p w14:paraId="4EEEBB7E" w14:textId="612E2585" w:rsidR="007C7944" w:rsidRPr="00327F25" w:rsidRDefault="007C7944" w:rsidP="00715499">
            <w:pPr>
              <w:tabs>
                <w:tab w:val="left" w:pos="709"/>
                <w:tab w:val="left" w:pos="1080"/>
              </w:tabs>
              <w:ind w:left="709"/>
              <w:rPr>
                <w:strike/>
                <w:color w:val="FF0000"/>
                <w:kern w:val="2"/>
              </w:rPr>
            </w:pPr>
            <w:r w:rsidRPr="00327F25">
              <w:rPr>
                <w:strike/>
                <w:color w:val="FF0000"/>
                <w:kern w:val="2"/>
              </w:rPr>
              <w:t>[15</w:t>
            </w:r>
            <w:r w:rsidR="00D853E7" w:rsidRPr="00327F25">
              <w:rPr>
                <w:strike/>
                <w:color w:val="FF0000"/>
                <w:kern w:val="2"/>
              </w:rPr>
              <w:t>.</w:t>
            </w:r>
            <w:r w:rsidRPr="00327F25">
              <w:rPr>
                <w:strike/>
                <w:color w:val="FF0000"/>
                <w:kern w:val="2"/>
              </w:rPr>
              <w:t xml:space="preserve">00] </w:t>
            </w:r>
          </w:p>
        </w:tc>
      </w:tr>
      <w:tr w:rsidR="007C7944" w:rsidRPr="00327F25" w14:paraId="1EC32557"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9C1FCA5"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lastRenderedPageBreak/>
              <w:t>50</w:t>
            </w:r>
          </w:p>
        </w:tc>
        <w:tc>
          <w:tcPr>
            <w:tcW w:w="1699" w:type="dxa"/>
            <w:shd w:val="clear" w:color="auto" w:fill="auto"/>
          </w:tcPr>
          <w:p w14:paraId="520636C8" w14:textId="4F8A8A6F" w:rsidR="007C7944" w:rsidRPr="00327F25" w:rsidRDefault="007C7944" w:rsidP="00715499">
            <w:pPr>
              <w:tabs>
                <w:tab w:val="left" w:pos="709"/>
                <w:tab w:val="left" w:pos="1080"/>
              </w:tabs>
              <w:ind w:left="709"/>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00]</w:t>
            </w:r>
          </w:p>
        </w:tc>
        <w:tc>
          <w:tcPr>
            <w:tcW w:w="2098" w:type="dxa"/>
            <w:shd w:val="clear" w:color="auto" w:fill="auto"/>
          </w:tcPr>
          <w:p w14:paraId="537085A0" w14:textId="056C735C" w:rsidR="007C7944" w:rsidRPr="00327F25" w:rsidRDefault="007C7944" w:rsidP="00715499">
            <w:pPr>
              <w:tabs>
                <w:tab w:val="left" w:pos="709"/>
                <w:tab w:val="left" w:pos="1080"/>
              </w:tabs>
              <w:ind w:left="709"/>
              <w:rPr>
                <w:strike/>
                <w:color w:val="FF0000"/>
                <w:kern w:val="2"/>
              </w:rPr>
            </w:pPr>
            <w:r w:rsidRPr="00327F25">
              <w:rPr>
                <w:strike/>
                <w:color w:val="FF0000"/>
                <w:kern w:val="2"/>
              </w:rPr>
              <w:t>[25</w:t>
            </w:r>
            <w:r w:rsidR="00D853E7" w:rsidRPr="00327F25">
              <w:rPr>
                <w:strike/>
                <w:color w:val="FF0000"/>
                <w:kern w:val="2"/>
              </w:rPr>
              <w:t>.</w:t>
            </w:r>
            <w:r w:rsidRPr="00327F25">
              <w:rPr>
                <w:strike/>
                <w:color w:val="FF0000"/>
                <w:kern w:val="2"/>
              </w:rPr>
              <w:t>00]</w:t>
            </w:r>
          </w:p>
        </w:tc>
      </w:tr>
      <w:tr w:rsidR="007C7944" w:rsidRPr="00327F25" w14:paraId="25091232" w14:textId="77777777" w:rsidTr="00F1639F">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3F7C48C2"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55</w:t>
            </w:r>
          </w:p>
        </w:tc>
        <w:tc>
          <w:tcPr>
            <w:tcW w:w="1699" w:type="dxa"/>
            <w:shd w:val="clear" w:color="auto" w:fill="auto"/>
          </w:tcPr>
          <w:p w14:paraId="1DFFFF43" w14:textId="002458AC" w:rsidR="007C7944" w:rsidRPr="00327F25" w:rsidRDefault="007C7944" w:rsidP="00715499">
            <w:pPr>
              <w:tabs>
                <w:tab w:val="left" w:pos="709"/>
                <w:tab w:val="left" w:pos="1080"/>
              </w:tabs>
              <w:ind w:left="709"/>
              <w:rPr>
                <w:strike/>
                <w:color w:val="FF0000"/>
                <w:kern w:val="2"/>
              </w:rPr>
            </w:pPr>
            <w:r w:rsidRPr="00327F25">
              <w:rPr>
                <w:strike/>
                <w:color w:val="FF0000"/>
                <w:kern w:val="2"/>
              </w:rPr>
              <w:t>[30</w:t>
            </w:r>
            <w:r w:rsidR="00D853E7" w:rsidRPr="00327F25">
              <w:rPr>
                <w:strike/>
                <w:color w:val="FF0000"/>
                <w:kern w:val="2"/>
              </w:rPr>
              <w:t>.</w:t>
            </w:r>
            <w:r w:rsidRPr="00327F25">
              <w:rPr>
                <w:strike/>
                <w:color w:val="FF0000"/>
                <w:kern w:val="2"/>
              </w:rPr>
              <w:t>00]</w:t>
            </w:r>
          </w:p>
        </w:tc>
        <w:tc>
          <w:tcPr>
            <w:tcW w:w="2098" w:type="dxa"/>
            <w:shd w:val="clear" w:color="auto" w:fill="auto"/>
          </w:tcPr>
          <w:p w14:paraId="00F07D71" w14:textId="494F08C5" w:rsidR="007C7944" w:rsidRPr="00327F25" w:rsidRDefault="007C7944" w:rsidP="00715499">
            <w:pPr>
              <w:tabs>
                <w:tab w:val="left" w:pos="709"/>
                <w:tab w:val="left" w:pos="1080"/>
              </w:tabs>
              <w:ind w:left="709"/>
              <w:rPr>
                <w:strike/>
                <w:color w:val="FF0000"/>
                <w:kern w:val="2"/>
              </w:rPr>
            </w:pPr>
            <w:r w:rsidRPr="00327F25">
              <w:rPr>
                <w:strike/>
                <w:color w:val="FF0000"/>
                <w:kern w:val="2"/>
              </w:rPr>
              <w:t>[30</w:t>
            </w:r>
            <w:r w:rsidR="00D853E7" w:rsidRPr="00327F25">
              <w:rPr>
                <w:strike/>
                <w:color w:val="FF0000"/>
                <w:kern w:val="2"/>
              </w:rPr>
              <w:t>.</w:t>
            </w:r>
            <w:r w:rsidRPr="00327F25">
              <w:rPr>
                <w:strike/>
                <w:color w:val="FF0000"/>
                <w:kern w:val="2"/>
              </w:rPr>
              <w:t>00]</w:t>
            </w:r>
          </w:p>
        </w:tc>
      </w:tr>
      <w:tr w:rsidR="007C7944" w:rsidRPr="00327F25" w14:paraId="49DBF709" w14:textId="77777777" w:rsidTr="00F1639F">
        <w:tc>
          <w:tcPr>
            <w:tcW w:w="1698" w:type="dxa"/>
            <w:tcBorders>
              <w:top w:val="single" w:sz="4" w:space="0" w:color="auto"/>
              <w:left w:val="single" w:sz="4" w:space="0" w:color="auto"/>
              <w:bottom w:val="single" w:sz="8" w:space="0" w:color="auto"/>
              <w:right w:val="single" w:sz="4" w:space="0" w:color="auto"/>
            </w:tcBorders>
            <w:shd w:val="clear" w:color="auto" w:fill="auto"/>
            <w:hideMark/>
          </w:tcPr>
          <w:p w14:paraId="680BE034" w14:textId="77777777" w:rsidR="007C7944" w:rsidRPr="00327F25" w:rsidRDefault="007C7944" w:rsidP="00715499">
            <w:pPr>
              <w:widowControl w:val="0"/>
              <w:suppressAutoHyphens w:val="0"/>
              <w:spacing w:line="240" w:lineRule="auto"/>
              <w:jc w:val="center"/>
              <w:rPr>
                <w:bCs/>
                <w:strike/>
                <w:color w:val="FF0000"/>
                <w:kern w:val="2"/>
                <w:lang w:eastAsia="ja-JP"/>
              </w:rPr>
            </w:pPr>
            <w:r w:rsidRPr="00327F25">
              <w:rPr>
                <w:bCs/>
                <w:strike/>
                <w:color w:val="FF0000"/>
                <w:kern w:val="2"/>
                <w:lang w:eastAsia="ja-JP"/>
              </w:rPr>
              <w:t>60</w:t>
            </w:r>
          </w:p>
        </w:tc>
        <w:tc>
          <w:tcPr>
            <w:tcW w:w="1699" w:type="dxa"/>
            <w:shd w:val="clear" w:color="auto" w:fill="auto"/>
          </w:tcPr>
          <w:p w14:paraId="2AA520A4" w14:textId="259D82D7" w:rsidR="007C7944" w:rsidRPr="00327F25" w:rsidRDefault="007C7944" w:rsidP="00715499">
            <w:pPr>
              <w:tabs>
                <w:tab w:val="left" w:pos="709"/>
                <w:tab w:val="left" w:pos="1080"/>
              </w:tabs>
              <w:ind w:left="709"/>
              <w:rPr>
                <w:strike/>
                <w:color w:val="FF0000"/>
                <w:kern w:val="2"/>
              </w:rPr>
            </w:pPr>
            <w:r w:rsidRPr="00327F25">
              <w:rPr>
                <w:strike/>
                <w:color w:val="FF0000"/>
                <w:kern w:val="2"/>
              </w:rPr>
              <w:t>[35</w:t>
            </w:r>
            <w:r w:rsidR="00D853E7" w:rsidRPr="00327F25">
              <w:rPr>
                <w:strike/>
                <w:color w:val="FF0000"/>
                <w:kern w:val="2"/>
              </w:rPr>
              <w:t>.</w:t>
            </w:r>
            <w:r w:rsidRPr="00327F25">
              <w:rPr>
                <w:strike/>
                <w:color w:val="FF0000"/>
                <w:kern w:val="2"/>
              </w:rPr>
              <w:t>00]</w:t>
            </w:r>
          </w:p>
        </w:tc>
        <w:tc>
          <w:tcPr>
            <w:tcW w:w="2098" w:type="dxa"/>
            <w:shd w:val="clear" w:color="auto" w:fill="auto"/>
          </w:tcPr>
          <w:p w14:paraId="1BE20B66" w14:textId="77517BE6" w:rsidR="007C7944" w:rsidRPr="00327F25" w:rsidRDefault="007C7944" w:rsidP="00715499">
            <w:pPr>
              <w:tabs>
                <w:tab w:val="left" w:pos="709"/>
                <w:tab w:val="left" w:pos="1080"/>
              </w:tabs>
              <w:ind w:left="709"/>
              <w:rPr>
                <w:strike/>
                <w:color w:val="FF0000"/>
                <w:kern w:val="2"/>
              </w:rPr>
            </w:pPr>
            <w:r w:rsidRPr="00327F25">
              <w:rPr>
                <w:strike/>
                <w:color w:val="FF0000"/>
                <w:kern w:val="2"/>
              </w:rPr>
              <w:t>[35</w:t>
            </w:r>
            <w:r w:rsidR="00D853E7" w:rsidRPr="00327F25">
              <w:rPr>
                <w:strike/>
                <w:color w:val="FF0000"/>
                <w:kern w:val="2"/>
              </w:rPr>
              <w:t>.</w:t>
            </w:r>
            <w:r w:rsidRPr="00327F25">
              <w:rPr>
                <w:strike/>
                <w:color w:val="FF0000"/>
                <w:kern w:val="2"/>
              </w:rPr>
              <w:t>00]</w:t>
            </w:r>
          </w:p>
        </w:tc>
      </w:tr>
    </w:tbl>
    <w:p w14:paraId="16A0E9D7" w14:textId="77777777" w:rsidR="007C7944" w:rsidRPr="00327F25" w:rsidRDefault="007C7944" w:rsidP="007C7944">
      <w:pPr>
        <w:widowControl w:val="0"/>
        <w:suppressAutoHyphens w:val="0"/>
        <w:spacing w:line="240" w:lineRule="auto"/>
        <w:jc w:val="both"/>
        <w:rPr>
          <w:strike/>
          <w:color w:val="FF0000"/>
          <w:kern w:val="2"/>
          <w:lang w:eastAsia="ja-JP"/>
        </w:rPr>
      </w:pPr>
    </w:p>
    <w:p w14:paraId="3637A137" w14:textId="499CA1FB" w:rsidR="007C7944" w:rsidRPr="00327F25" w:rsidRDefault="007C7944" w:rsidP="00F1639F">
      <w:pPr>
        <w:widowControl w:val="0"/>
        <w:suppressAutoHyphens w:val="0"/>
        <w:spacing w:after="120" w:line="240" w:lineRule="auto"/>
        <w:ind w:left="1134"/>
        <w:jc w:val="both"/>
        <w:rPr>
          <w:b/>
          <w:strike/>
          <w:color w:val="FF0000"/>
          <w:kern w:val="2"/>
          <w:lang w:eastAsia="ja-JP"/>
        </w:rPr>
      </w:pPr>
      <w:r w:rsidRPr="00327F25">
        <w:rPr>
          <w:b/>
          <w:strike/>
          <w:color w:val="FF0000"/>
        </w:rPr>
        <w:t>[</w:t>
      </w:r>
      <w:r w:rsidRPr="00327F25">
        <w:rPr>
          <w:b/>
          <w:strike/>
          <w:color w:val="FF0000"/>
          <w:kern w:val="2"/>
          <w:lang w:eastAsia="ja-JP"/>
        </w:rPr>
        <w:t>Maximum relative Impact Speed (km/h) for N</w:t>
      </w:r>
      <w:r w:rsidRPr="00327F25">
        <w:rPr>
          <w:b/>
          <w:strike/>
          <w:color w:val="FF0000"/>
          <w:kern w:val="2"/>
          <w:vertAlign w:val="subscript"/>
          <w:lang w:eastAsia="ja-JP"/>
        </w:rPr>
        <w:t>1</w:t>
      </w:r>
      <w:r w:rsidRPr="00327F25">
        <w:rPr>
          <w:b/>
          <w:strike/>
          <w:color w:val="FF0000"/>
          <w:kern w:val="2"/>
          <w:lang w:eastAsia="ja-JP"/>
        </w:rPr>
        <w:t xml:space="preserve"> </w:t>
      </w:r>
      <w:r w:rsidR="00F53557" w:rsidRPr="00327F25">
        <w:rPr>
          <w:b/>
          <w:strike/>
          <w:color w:val="FF0000"/>
        </w:rPr>
        <w:t>vehicles having α</w:t>
      </w:r>
      <w:r w:rsidRPr="00327F25">
        <w:rPr>
          <w:b/>
          <w:strike/>
          <w:color w:val="FF0000"/>
        </w:rPr>
        <w:t xml:space="preserve"> less or equal to 1.3</w:t>
      </w:r>
    </w:p>
    <w:tbl>
      <w:tblPr>
        <w:tblW w:w="768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88"/>
        <w:gridCol w:w="1418"/>
        <w:gridCol w:w="1418"/>
        <w:gridCol w:w="1417"/>
      </w:tblGrid>
      <w:tr w:rsidR="007C7944" w:rsidRPr="00327F25" w14:paraId="53780F42" w14:textId="77777777" w:rsidTr="00F1639F">
        <w:tc>
          <w:tcPr>
            <w:tcW w:w="1843" w:type="dxa"/>
            <w:vMerge w:val="restart"/>
            <w:shd w:val="clear" w:color="auto" w:fill="auto"/>
            <w:vAlign w:val="center"/>
            <w:hideMark/>
          </w:tcPr>
          <w:p w14:paraId="0F309918" w14:textId="77777777" w:rsidR="007C7944" w:rsidRPr="00327F25" w:rsidRDefault="007C7944" w:rsidP="00F1639F">
            <w:pPr>
              <w:jc w:val="center"/>
              <w:rPr>
                <w:bCs/>
                <w:i/>
                <w:iCs/>
                <w:strike/>
                <w:color w:val="FF0000"/>
                <w:sz w:val="16"/>
                <w:szCs w:val="16"/>
              </w:rPr>
            </w:pPr>
            <w:r w:rsidRPr="00327F25">
              <w:rPr>
                <w:bCs/>
                <w:i/>
                <w:iCs/>
                <w:strike/>
                <w:color w:val="FF0000"/>
                <w:kern w:val="2"/>
                <w:sz w:val="16"/>
                <w:szCs w:val="16"/>
                <w:lang w:val="en-US" w:eastAsia="ja-JP"/>
              </w:rPr>
              <w:t>Subject vehicle speed (km/h)</w:t>
            </w:r>
          </w:p>
        </w:tc>
        <w:tc>
          <w:tcPr>
            <w:tcW w:w="3006" w:type="dxa"/>
            <w:gridSpan w:val="2"/>
            <w:shd w:val="clear" w:color="auto" w:fill="auto"/>
            <w:vAlign w:val="center"/>
            <w:hideMark/>
          </w:tcPr>
          <w:p w14:paraId="566DE697" w14:textId="77777777" w:rsidR="007C7944" w:rsidRPr="00327F25" w:rsidRDefault="007C7944" w:rsidP="00F1639F">
            <w:pPr>
              <w:widowControl w:val="0"/>
              <w:suppressAutoHyphens w:val="0"/>
              <w:spacing w:line="240" w:lineRule="auto"/>
              <w:jc w:val="center"/>
              <w:rPr>
                <w:bCs/>
                <w:i/>
                <w:iCs/>
                <w:strike/>
                <w:color w:val="FF0000"/>
                <w:kern w:val="2"/>
                <w:sz w:val="16"/>
                <w:szCs w:val="16"/>
                <w:lang w:val="en-US" w:eastAsia="ja-JP"/>
              </w:rPr>
            </w:pPr>
            <w:r w:rsidRPr="00327F25">
              <w:rPr>
                <w:bCs/>
                <w:i/>
                <w:iCs/>
                <w:strike/>
                <w:color w:val="FF0000"/>
                <w:kern w:val="2"/>
                <w:sz w:val="16"/>
                <w:szCs w:val="16"/>
                <w:lang w:val="en-US" w:eastAsia="ja-JP"/>
              </w:rPr>
              <w:t>Laden</w:t>
            </w:r>
          </w:p>
        </w:tc>
        <w:tc>
          <w:tcPr>
            <w:tcW w:w="2835" w:type="dxa"/>
            <w:gridSpan w:val="2"/>
            <w:shd w:val="clear" w:color="auto" w:fill="auto"/>
            <w:vAlign w:val="center"/>
            <w:hideMark/>
          </w:tcPr>
          <w:p w14:paraId="51340386" w14:textId="77777777" w:rsidR="007C7944" w:rsidRPr="00327F25" w:rsidRDefault="007C7944" w:rsidP="00F1639F">
            <w:pPr>
              <w:widowControl w:val="0"/>
              <w:suppressAutoHyphens w:val="0"/>
              <w:spacing w:line="240" w:lineRule="auto"/>
              <w:jc w:val="center"/>
              <w:rPr>
                <w:bCs/>
                <w:i/>
                <w:iCs/>
                <w:strike/>
                <w:color w:val="FF0000"/>
                <w:kern w:val="2"/>
                <w:sz w:val="16"/>
                <w:szCs w:val="16"/>
                <w:lang w:val="en-US" w:eastAsia="ja-JP"/>
              </w:rPr>
            </w:pPr>
            <w:r w:rsidRPr="00327F25">
              <w:rPr>
                <w:bCs/>
                <w:i/>
                <w:iCs/>
                <w:strike/>
                <w:color w:val="FF0000"/>
                <w:kern w:val="2"/>
                <w:sz w:val="16"/>
                <w:szCs w:val="16"/>
                <w:lang w:val="en-US" w:eastAsia="ja-JP"/>
              </w:rPr>
              <w:t>Unladen</w:t>
            </w:r>
          </w:p>
        </w:tc>
      </w:tr>
      <w:tr w:rsidR="007C7944" w:rsidRPr="00327F25" w14:paraId="31AA3651" w14:textId="77777777" w:rsidTr="00F1639F">
        <w:tc>
          <w:tcPr>
            <w:tcW w:w="1843" w:type="dxa"/>
            <w:vMerge/>
            <w:shd w:val="clear" w:color="auto" w:fill="auto"/>
          </w:tcPr>
          <w:p w14:paraId="3FEE402D" w14:textId="77777777" w:rsidR="007C7944" w:rsidRPr="00327F25" w:rsidRDefault="007C7944" w:rsidP="00F1639F">
            <w:pPr>
              <w:jc w:val="center"/>
              <w:rPr>
                <w:bCs/>
                <w:i/>
                <w:iCs/>
                <w:strike/>
                <w:color w:val="FF0000"/>
                <w:sz w:val="16"/>
                <w:szCs w:val="16"/>
              </w:rPr>
            </w:pPr>
          </w:p>
        </w:tc>
        <w:tc>
          <w:tcPr>
            <w:tcW w:w="1588" w:type="dxa"/>
            <w:shd w:val="clear" w:color="auto" w:fill="auto"/>
          </w:tcPr>
          <w:p w14:paraId="3220D916" w14:textId="77777777" w:rsidR="007C7944" w:rsidRPr="00327F25" w:rsidRDefault="007C7944" w:rsidP="00F1639F">
            <w:pPr>
              <w:ind w:left="145"/>
              <w:jc w:val="center"/>
              <w:rPr>
                <w:bCs/>
                <w:i/>
                <w:iCs/>
                <w:strike/>
                <w:color w:val="FF0000"/>
                <w:sz w:val="16"/>
                <w:szCs w:val="16"/>
              </w:rPr>
            </w:pPr>
            <w:r w:rsidRPr="00327F25">
              <w:rPr>
                <w:bCs/>
                <w:i/>
                <w:iCs/>
                <w:strike/>
                <w:color w:val="FF0000"/>
                <w:sz w:val="16"/>
                <w:szCs w:val="16"/>
              </w:rPr>
              <w:t>α &gt;1.3</w:t>
            </w:r>
          </w:p>
        </w:tc>
        <w:tc>
          <w:tcPr>
            <w:tcW w:w="1418" w:type="dxa"/>
          </w:tcPr>
          <w:p w14:paraId="3134F98F" w14:textId="77777777" w:rsidR="007C7944" w:rsidRPr="00327F25" w:rsidRDefault="007C7944" w:rsidP="00F1639F">
            <w:pPr>
              <w:ind w:left="145"/>
              <w:jc w:val="center"/>
              <w:rPr>
                <w:bCs/>
                <w:i/>
                <w:iCs/>
                <w:strike/>
                <w:color w:val="FF0000"/>
                <w:sz w:val="16"/>
                <w:szCs w:val="16"/>
              </w:rPr>
            </w:pPr>
            <w:r w:rsidRPr="00327F25">
              <w:rPr>
                <w:bCs/>
                <w:i/>
                <w:iCs/>
                <w:strike/>
                <w:color w:val="FF0000"/>
                <w:sz w:val="16"/>
                <w:szCs w:val="16"/>
              </w:rPr>
              <w:t>α ≤1.3</w:t>
            </w:r>
          </w:p>
        </w:tc>
        <w:tc>
          <w:tcPr>
            <w:tcW w:w="1418" w:type="dxa"/>
            <w:shd w:val="clear" w:color="auto" w:fill="auto"/>
          </w:tcPr>
          <w:p w14:paraId="5856B140" w14:textId="77777777" w:rsidR="007C7944" w:rsidRPr="00327F25" w:rsidRDefault="007C7944" w:rsidP="00F1639F">
            <w:pPr>
              <w:ind w:left="145"/>
              <w:jc w:val="center"/>
              <w:rPr>
                <w:bCs/>
                <w:i/>
                <w:iCs/>
                <w:strike/>
                <w:color w:val="FF0000"/>
                <w:sz w:val="16"/>
                <w:szCs w:val="16"/>
              </w:rPr>
            </w:pPr>
            <w:r w:rsidRPr="00327F25">
              <w:rPr>
                <w:bCs/>
                <w:i/>
                <w:iCs/>
                <w:strike/>
                <w:color w:val="FF0000"/>
                <w:sz w:val="16"/>
                <w:szCs w:val="16"/>
              </w:rPr>
              <w:t>α &gt;1.3</w:t>
            </w:r>
          </w:p>
        </w:tc>
        <w:tc>
          <w:tcPr>
            <w:tcW w:w="1417" w:type="dxa"/>
          </w:tcPr>
          <w:p w14:paraId="10DAB6F9" w14:textId="77777777" w:rsidR="007C7944" w:rsidRPr="00327F25" w:rsidRDefault="007C7944" w:rsidP="00F1639F">
            <w:pPr>
              <w:ind w:left="145"/>
              <w:jc w:val="center"/>
              <w:rPr>
                <w:bCs/>
                <w:i/>
                <w:iCs/>
                <w:strike/>
                <w:color w:val="FF0000"/>
                <w:sz w:val="16"/>
                <w:szCs w:val="16"/>
              </w:rPr>
            </w:pPr>
            <w:r w:rsidRPr="00327F25">
              <w:rPr>
                <w:bCs/>
                <w:i/>
                <w:iCs/>
                <w:strike/>
                <w:color w:val="FF0000"/>
                <w:sz w:val="16"/>
                <w:szCs w:val="16"/>
              </w:rPr>
              <w:t>α ≤1.3</w:t>
            </w:r>
          </w:p>
        </w:tc>
      </w:tr>
      <w:tr w:rsidR="007C7944" w:rsidRPr="00327F25" w14:paraId="1C39B29A" w14:textId="77777777" w:rsidTr="00F1639F">
        <w:tc>
          <w:tcPr>
            <w:tcW w:w="1843" w:type="dxa"/>
            <w:shd w:val="clear" w:color="auto" w:fill="auto"/>
            <w:hideMark/>
          </w:tcPr>
          <w:p w14:paraId="69F27C51" w14:textId="77777777" w:rsidR="007C7944" w:rsidRPr="00327F25" w:rsidRDefault="007C7944" w:rsidP="00F1639F">
            <w:pPr>
              <w:jc w:val="center"/>
              <w:rPr>
                <w:bCs/>
                <w:strike/>
                <w:color w:val="FF0000"/>
              </w:rPr>
            </w:pPr>
            <w:r w:rsidRPr="00327F25">
              <w:rPr>
                <w:bCs/>
                <w:strike/>
                <w:color w:val="FF0000"/>
              </w:rPr>
              <w:t>20</w:t>
            </w:r>
          </w:p>
        </w:tc>
        <w:tc>
          <w:tcPr>
            <w:tcW w:w="1588" w:type="dxa"/>
            <w:shd w:val="clear" w:color="auto" w:fill="auto"/>
          </w:tcPr>
          <w:p w14:paraId="169826CA" w14:textId="20CF89C3"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tcPr>
          <w:p w14:paraId="6614D46B" w14:textId="6897F260"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shd w:val="clear" w:color="auto" w:fill="auto"/>
          </w:tcPr>
          <w:p w14:paraId="48260030" w14:textId="5BEE9500"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74E1F9D1" w14:textId="58C00978"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r>
      <w:tr w:rsidR="007C7944" w:rsidRPr="00327F25" w14:paraId="2B97E30E" w14:textId="77777777" w:rsidTr="00F1639F">
        <w:tc>
          <w:tcPr>
            <w:tcW w:w="1843" w:type="dxa"/>
            <w:shd w:val="clear" w:color="auto" w:fill="auto"/>
            <w:hideMark/>
          </w:tcPr>
          <w:p w14:paraId="6C85722B" w14:textId="77777777" w:rsidR="007C7944" w:rsidRPr="00327F25" w:rsidRDefault="007C7944" w:rsidP="00F1639F">
            <w:pPr>
              <w:jc w:val="center"/>
              <w:rPr>
                <w:bCs/>
                <w:strike/>
                <w:color w:val="FF0000"/>
              </w:rPr>
            </w:pPr>
            <w:r w:rsidRPr="00327F25">
              <w:rPr>
                <w:bCs/>
                <w:strike/>
                <w:color w:val="FF0000"/>
              </w:rPr>
              <w:t>25</w:t>
            </w:r>
          </w:p>
        </w:tc>
        <w:tc>
          <w:tcPr>
            <w:tcW w:w="1588" w:type="dxa"/>
            <w:shd w:val="clear" w:color="auto" w:fill="auto"/>
          </w:tcPr>
          <w:p w14:paraId="5679CC9D" w14:textId="3685D88C"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tcPr>
          <w:p w14:paraId="19AB7994" w14:textId="426A0CDB"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shd w:val="clear" w:color="auto" w:fill="auto"/>
          </w:tcPr>
          <w:p w14:paraId="6263F4BC" w14:textId="26B3200A"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2FB0C590" w14:textId="0D969942"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r>
      <w:tr w:rsidR="007C7944" w:rsidRPr="00327F25" w14:paraId="4B70C98A" w14:textId="77777777" w:rsidTr="00F1639F">
        <w:tc>
          <w:tcPr>
            <w:tcW w:w="1843" w:type="dxa"/>
            <w:shd w:val="clear" w:color="auto" w:fill="auto"/>
            <w:hideMark/>
          </w:tcPr>
          <w:p w14:paraId="7CEE5D55" w14:textId="77777777" w:rsidR="007C7944" w:rsidRPr="00327F25" w:rsidRDefault="007C7944" w:rsidP="00F1639F">
            <w:pPr>
              <w:jc w:val="center"/>
              <w:rPr>
                <w:bCs/>
                <w:strike/>
                <w:color w:val="FF0000"/>
              </w:rPr>
            </w:pPr>
            <w:r w:rsidRPr="00327F25">
              <w:rPr>
                <w:bCs/>
                <w:strike/>
                <w:color w:val="FF0000"/>
              </w:rPr>
              <w:t>30</w:t>
            </w:r>
          </w:p>
        </w:tc>
        <w:tc>
          <w:tcPr>
            <w:tcW w:w="1588" w:type="dxa"/>
            <w:shd w:val="clear" w:color="auto" w:fill="auto"/>
          </w:tcPr>
          <w:p w14:paraId="5F7F907F" w14:textId="501DD6B9"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tcPr>
          <w:p w14:paraId="3BD7337A" w14:textId="17E38135"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shd w:val="clear" w:color="auto" w:fill="auto"/>
          </w:tcPr>
          <w:p w14:paraId="49DE92E8" w14:textId="77DB003E"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7AB6A1F9" w14:textId="0936AA15"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r>
      <w:tr w:rsidR="007C7944" w:rsidRPr="00327F25" w14:paraId="44482541" w14:textId="77777777" w:rsidTr="00F1639F">
        <w:tc>
          <w:tcPr>
            <w:tcW w:w="1843" w:type="dxa"/>
            <w:shd w:val="clear" w:color="auto" w:fill="auto"/>
            <w:hideMark/>
          </w:tcPr>
          <w:p w14:paraId="40F0852E" w14:textId="77777777" w:rsidR="007C7944" w:rsidRPr="00327F25" w:rsidRDefault="007C7944" w:rsidP="00F1639F">
            <w:pPr>
              <w:jc w:val="center"/>
              <w:rPr>
                <w:bCs/>
                <w:strike/>
                <w:color w:val="FF0000"/>
              </w:rPr>
            </w:pPr>
            <w:r w:rsidRPr="00327F25">
              <w:rPr>
                <w:bCs/>
                <w:strike/>
                <w:color w:val="FF0000"/>
              </w:rPr>
              <w:t>35</w:t>
            </w:r>
          </w:p>
        </w:tc>
        <w:tc>
          <w:tcPr>
            <w:tcW w:w="1588" w:type="dxa"/>
            <w:shd w:val="clear" w:color="auto" w:fill="auto"/>
          </w:tcPr>
          <w:p w14:paraId="66320B94" w14:textId="37E64770"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tcPr>
          <w:p w14:paraId="28F30CC0" w14:textId="39019309" w:rsidR="007C7944" w:rsidRPr="00327F25" w:rsidRDefault="007C7944" w:rsidP="00F1639F">
            <w:pPr>
              <w:ind w:left="145"/>
              <w:jc w:val="center"/>
              <w:rPr>
                <w:strike/>
                <w:color w:val="FF0000"/>
              </w:rPr>
            </w:pPr>
            <w:r w:rsidRPr="00327F25">
              <w:rPr>
                <w:strike/>
                <w:color w:val="FF0000"/>
              </w:rPr>
              <w:t>15</w:t>
            </w:r>
            <w:r w:rsidR="00D853E7" w:rsidRPr="00327F25">
              <w:rPr>
                <w:strike/>
                <w:color w:val="FF0000"/>
              </w:rPr>
              <w:t>.</w:t>
            </w:r>
            <w:r w:rsidRPr="00327F25">
              <w:rPr>
                <w:strike/>
                <w:color w:val="FF0000"/>
              </w:rPr>
              <w:t>00</w:t>
            </w:r>
          </w:p>
        </w:tc>
        <w:tc>
          <w:tcPr>
            <w:tcW w:w="1418" w:type="dxa"/>
            <w:shd w:val="clear" w:color="auto" w:fill="auto"/>
          </w:tcPr>
          <w:p w14:paraId="0F3CEF61" w14:textId="23DC925B"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2FB8169C" w14:textId="4AF0939F" w:rsidR="007C7944" w:rsidRPr="00327F25" w:rsidRDefault="007C7944" w:rsidP="00F1639F">
            <w:pPr>
              <w:ind w:left="145"/>
              <w:jc w:val="center"/>
              <w:rPr>
                <w:strike/>
                <w:color w:val="FF0000"/>
              </w:rPr>
            </w:pPr>
            <w:r w:rsidRPr="00327F25">
              <w:rPr>
                <w:strike/>
                <w:color w:val="FF0000"/>
              </w:rPr>
              <w:t>0</w:t>
            </w:r>
            <w:r w:rsidR="00D853E7" w:rsidRPr="00327F25">
              <w:rPr>
                <w:strike/>
                <w:color w:val="FF0000"/>
              </w:rPr>
              <w:t>.</w:t>
            </w:r>
            <w:r w:rsidRPr="00327F25">
              <w:rPr>
                <w:strike/>
                <w:color w:val="FF0000"/>
              </w:rPr>
              <w:t>00</w:t>
            </w:r>
          </w:p>
        </w:tc>
      </w:tr>
      <w:tr w:rsidR="007C7944" w:rsidRPr="00327F25" w14:paraId="350522FB" w14:textId="77777777" w:rsidTr="00F1639F">
        <w:tc>
          <w:tcPr>
            <w:tcW w:w="1843" w:type="dxa"/>
            <w:shd w:val="clear" w:color="auto" w:fill="auto"/>
            <w:hideMark/>
          </w:tcPr>
          <w:p w14:paraId="1ECA0C80" w14:textId="77777777" w:rsidR="007C7944" w:rsidRPr="00327F25" w:rsidRDefault="007C7944" w:rsidP="00F1639F">
            <w:pPr>
              <w:jc w:val="center"/>
              <w:rPr>
                <w:bCs/>
                <w:strike/>
                <w:color w:val="FF0000"/>
              </w:rPr>
            </w:pPr>
            <w:r w:rsidRPr="00327F25">
              <w:rPr>
                <w:bCs/>
                <w:strike/>
                <w:color w:val="FF0000"/>
              </w:rPr>
              <w:t>40</w:t>
            </w:r>
          </w:p>
        </w:tc>
        <w:tc>
          <w:tcPr>
            <w:tcW w:w="1588" w:type="dxa"/>
            <w:shd w:val="clear" w:color="auto" w:fill="auto"/>
          </w:tcPr>
          <w:p w14:paraId="484E54D4" w14:textId="0A723F67"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8" w:type="dxa"/>
          </w:tcPr>
          <w:p w14:paraId="00192A0D" w14:textId="318CB2A1" w:rsidR="007C7944" w:rsidRPr="00327F25" w:rsidRDefault="007C7944" w:rsidP="00F1639F">
            <w:pPr>
              <w:ind w:left="145"/>
              <w:jc w:val="center"/>
              <w:rPr>
                <w:strike/>
                <w:color w:val="FF0000"/>
              </w:rPr>
            </w:pPr>
            <w:r w:rsidRPr="00327F25">
              <w:rPr>
                <w:strike/>
                <w:color w:val="FF0000"/>
              </w:rPr>
              <w:t>20</w:t>
            </w:r>
            <w:r w:rsidR="00D853E7" w:rsidRPr="00327F25">
              <w:rPr>
                <w:strike/>
                <w:color w:val="FF0000"/>
              </w:rPr>
              <w:t>.</w:t>
            </w:r>
            <w:r w:rsidRPr="00327F25">
              <w:rPr>
                <w:strike/>
                <w:color w:val="FF0000"/>
              </w:rPr>
              <w:t>00</w:t>
            </w:r>
          </w:p>
        </w:tc>
        <w:tc>
          <w:tcPr>
            <w:tcW w:w="1418" w:type="dxa"/>
            <w:shd w:val="clear" w:color="auto" w:fill="auto"/>
          </w:tcPr>
          <w:p w14:paraId="606EF0D0" w14:textId="05F6C530"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1B194F55" w14:textId="3EB2A0D6" w:rsidR="007C7944" w:rsidRPr="00327F25" w:rsidRDefault="007C7944" w:rsidP="00F1639F">
            <w:pPr>
              <w:ind w:left="145"/>
              <w:jc w:val="center"/>
              <w:rPr>
                <w:strike/>
                <w:color w:val="FF0000"/>
              </w:rPr>
            </w:pPr>
            <w:r w:rsidRPr="00327F25">
              <w:rPr>
                <w:strike/>
                <w:color w:val="FF0000"/>
              </w:rPr>
              <w:t>15</w:t>
            </w:r>
            <w:r w:rsidR="00D853E7" w:rsidRPr="00327F25">
              <w:rPr>
                <w:strike/>
                <w:color w:val="FF0000"/>
              </w:rPr>
              <w:t>.</w:t>
            </w:r>
            <w:r w:rsidRPr="00327F25">
              <w:rPr>
                <w:strike/>
                <w:color w:val="FF0000"/>
              </w:rPr>
              <w:t>00</w:t>
            </w:r>
          </w:p>
        </w:tc>
      </w:tr>
      <w:tr w:rsidR="007C7944" w:rsidRPr="00327F25" w14:paraId="00ECAB70" w14:textId="77777777" w:rsidTr="00F1639F">
        <w:tc>
          <w:tcPr>
            <w:tcW w:w="1843" w:type="dxa"/>
            <w:shd w:val="clear" w:color="auto" w:fill="auto"/>
            <w:hideMark/>
          </w:tcPr>
          <w:p w14:paraId="211BCC61" w14:textId="77777777" w:rsidR="007C7944" w:rsidRPr="00327F25" w:rsidRDefault="007C7944" w:rsidP="00F1639F">
            <w:pPr>
              <w:jc w:val="center"/>
              <w:rPr>
                <w:bCs/>
                <w:strike/>
                <w:color w:val="FF0000"/>
              </w:rPr>
            </w:pPr>
            <w:r w:rsidRPr="00327F25">
              <w:rPr>
                <w:bCs/>
                <w:strike/>
                <w:color w:val="FF0000"/>
              </w:rPr>
              <w:t>42</w:t>
            </w:r>
          </w:p>
        </w:tc>
        <w:tc>
          <w:tcPr>
            <w:tcW w:w="1588" w:type="dxa"/>
            <w:shd w:val="clear" w:color="auto" w:fill="auto"/>
          </w:tcPr>
          <w:p w14:paraId="427C6CDF" w14:textId="1D8E3DA2" w:rsidR="007C7944" w:rsidRPr="00327F25" w:rsidRDefault="007C7944" w:rsidP="00F1639F">
            <w:pPr>
              <w:jc w:val="center"/>
              <w:rPr>
                <w:strike/>
                <w:color w:val="FF0000"/>
              </w:rPr>
            </w:pPr>
            <w:r w:rsidRPr="00327F25">
              <w:rPr>
                <w:strike/>
                <w:color w:val="FF0000"/>
              </w:rPr>
              <w:t>10</w:t>
            </w:r>
            <w:r w:rsidR="00D853E7" w:rsidRPr="00327F25">
              <w:rPr>
                <w:strike/>
                <w:color w:val="FF0000"/>
              </w:rPr>
              <w:t>.</w:t>
            </w:r>
            <w:r w:rsidRPr="00327F25">
              <w:rPr>
                <w:strike/>
                <w:color w:val="FF0000"/>
              </w:rPr>
              <w:t>00</w:t>
            </w:r>
          </w:p>
        </w:tc>
        <w:tc>
          <w:tcPr>
            <w:tcW w:w="1418" w:type="dxa"/>
          </w:tcPr>
          <w:p w14:paraId="3A69735D" w14:textId="32E1B695" w:rsidR="007C7944" w:rsidRPr="00327F25" w:rsidRDefault="007C7944" w:rsidP="00F1639F">
            <w:pPr>
              <w:ind w:left="145"/>
              <w:jc w:val="center"/>
              <w:rPr>
                <w:strike/>
                <w:color w:val="FF0000"/>
              </w:rPr>
            </w:pPr>
            <w:r w:rsidRPr="00327F25">
              <w:rPr>
                <w:strike/>
                <w:color w:val="FF0000"/>
              </w:rPr>
              <w:t>25</w:t>
            </w:r>
            <w:r w:rsidR="00D853E7" w:rsidRPr="00327F25">
              <w:rPr>
                <w:strike/>
                <w:color w:val="FF0000"/>
              </w:rPr>
              <w:t>.</w:t>
            </w:r>
            <w:r w:rsidRPr="00327F25">
              <w:rPr>
                <w:strike/>
                <w:color w:val="FF0000"/>
              </w:rPr>
              <w:t>00</w:t>
            </w:r>
          </w:p>
        </w:tc>
        <w:tc>
          <w:tcPr>
            <w:tcW w:w="1418" w:type="dxa"/>
            <w:shd w:val="clear" w:color="auto" w:fill="auto"/>
          </w:tcPr>
          <w:p w14:paraId="7A7B9424" w14:textId="0BF8EBEA" w:rsidR="007C7944" w:rsidRPr="00327F25" w:rsidRDefault="007C7944" w:rsidP="00F1639F">
            <w:pPr>
              <w:jc w:val="center"/>
              <w:rPr>
                <w:strike/>
                <w:color w:val="FF0000"/>
              </w:rPr>
            </w:pPr>
            <w:r w:rsidRPr="00327F25">
              <w:rPr>
                <w:strike/>
                <w:color w:val="FF0000"/>
              </w:rPr>
              <w:t>0</w:t>
            </w:r>
            <w:r w:rsidR="00D853E7" w:rsidRPr="00327F25">
              <w:rPr>
                <w:strike/>
                <w:color w:val="FF0000"/>
              </w:rPr>
              <w:t>.</w:t>
            </w:r>
            <w:r w:rsidRPr="00327F25">
              <w:rPr>
                <w:strike/>
                <w:color w:val="FF0000"/>
              </w:rPr>
              <w:t>00</w:t>
            </w:r>
          </w:p>
        </w:tc>
        <w:tc>
          <w:tcPr>
            <w:tcW w:w="1417" w:type="dxa"/>
          </w:tcPr>
          <w:p w14:paraId="71EF35B7" w14:textId="12676A65" w:rsidR="007C7944" w:rsidRPr="00327F25" w:rsidRDefault="007C7944" w:rsidP="00F1639F">
            <w:pPr>
              <w:ind w:left="145"/>
              <w:jc w:val="center"/>
              <w:rPr>
                <w:strike/>
                <w:color w:val="FF0000"/>
              </w:rPr>
            </w:pPr>
            <w:r w:rsidRPr="00327F25">
              <w:rPr>
                <w:strike/>
                <w:color w:val="FF0000"/>
              </w:rPr>
              <w:t>20</w:t>
            </w:r>
            <w:r w:rsidR="00D853E7" w:rsidRPr="00327F25">
              <w:rPr>
                <w:strike/>
                <w:color w:val="FF0000"/>
              </w:rPr>
              <w:t>.</w:t>
            </w:r>
            <w:r w:rsidRPr="00327F25">
              <w:rPr>
                <w:strike/>
                <w:color w:val="FF0000"/>
              </w:rPr>
              <w:t>00</w:t>
            </w:r>
          </w:p>
        </w:tc>
      </w:tr>
      <w:tr w:rsidR="007C7944" w:rsidRPr="00327F25" w14:paraId="0D5638AE" w14:textId="77777777" w:rsidTr="00F1639F">
        <w:tc>
          <w:tcPr>
            <w:tcW w:w="1843" w:type="dxa"/>
            <w:shd w:val="clear" w:color="auto" w:fill="auto"/>
            <w:hideMark/>
          </w:tcPr>
          <w:p w14:paraId="1279A834" w14:textId="77777777" w:rsidR="007C7944" w:rsidRPr="00327F25" w:rsidRDefault="007C7944" w:rsidP="00F1639F">
            <w:pPr>
              <w:jc w:val="center"/>
              <w:rPr>
                <w:bCs/>
                <w:strike/>
                <w:color w:val="FF0000"/>
              </w:rPr>
            </w:pPr>
            <w:r w:rsidRPr="00327F25">
              <w:rPr>
                <w:bCs/>
                <w:strike/>
                <w:color w:val="FF0000"/>
              </w:rPr>
              <w:t>45</w:t>
            </w:r>
          </w:p>
        </w:tc>
        <w:tc>
          <w:tcPr>
            <w:tcW w:w="1588" w:type="dxa"/>
            <w:shd w:val="clear" w:color="auto" w:fill="auto"/>
          </w:tcPr>
          <w:p w14:paraId="6036956D" w14:textId="7B5F1926" w:rsidR="007C7944" w:rsidRPr="00327F25" w:rsidRDefault="007C7944" w:rsidP="00F1639F">
            <w:pPr>
              <w:jc w:val="center"/>
              <w:rPr>
                <w:strike/>
                <w:color w:val="FF0000"/>
              </w:rPr>
            </w:pPr>
            <w:r w:rsidRPr="00327F25">
              <w:rPr>
                <w:strike/>
                <w:color w:val="FF0000"/>
              </w:rPr>
              <w:t>[15</w:t>
            </w:r>
            <w:r w:rsidR="00D853E7" w:rsidRPr="00327F25">
              <w:rPr>
                <w:strike/>
                <w:color w:val="FF0000"/>
              </w:rPr>
              <w:t>.</w:t>
            </w:r>
            <w:r w:rsidRPr="00327F25">
              <w:rPr>
                <w:strike/>
                <w:color w:val="FF0000"/>
              </w:rPr>
              <w:t>00]</w:t>
            </w:r>
          </w:p>
        </w:tc>
        <w:tc>
          <w:tcPr>
            <w:tcW w:w="1418" w:type="dxa"/>
          </w:tcPr>
          <w:p w14:paraId="290F6754" w14:textId="6F41420B" w:rsidR="007C7944" w:rsidRPr="00327F25" w:rsidRDefault="007C7944" w:rsidP="00F1639F">
            <w:pPr>
              <w:ind w:left="145"/>
              <w:jc w:val="center"/>
              <w:rPr>
                <w:strike/>
                <w:color w:val="FF0000"/>
              </w:rPr>
            </w:pPr>
            <w:r w:rsidRPr="00327F25">
              <w:rPr>
                <w:strike/>
                <w:color w:val="FF0000"/>
              </w:rPr>
              <w:t>25</w:t>
            </w:r>
            <w:r w:rsidR="00D853E7" w:rsidRPr="00327F25">
              <w:rPr>
                <w:strike/>
                <w:color w:val="FF0000"/>
              </w:rPr>
              <w:t>.</w:t>
            </w:r>
            <w:r w:rsidRPr="00327F25">
              <w:rPr>
                <w:strike/>
                <w:color w:val="FF0000"/>
              </w:rPr>
              <w:t>00</w:t>
            </w:r>
          </w:p>
        </w:tc>
        <w:tc>
          <w:tcPr>
            <w:tcW w:w="1418" w:type="dxa"/>
            <w:shd w:val="clear" w:color="auto" w:fill="auto"/>
          </w:tcPr>
          <w:p w14:paraId="4EFBD2E3" w14:textId="5F979201" w:rsidR="007C7944" w:rsidRPr="00327F25" w:rsidRDefault="007C7944" w:rsidP="00F1639F">
            <w:pPr>
              <w:jc w:val="center"/>
              <w:rPr>
                <w:strike/>
                <w:color w:val="FF0000"/>
              </w:rPr>
            </w:pPr>
            <w:r w:rsidRPr="00327F25">
              <w:rPr>
                <w:strike/>
                <w:color w:val="FF0000"/>
              </w:rPr>
              <w:t>[15</w:t>
            </w:r>
            <w:r w:rsidR="00D853E7" w:rsidRPr="00327F25">
              <w:rPr>
                <w:strike/>
                <w:color w:val="FF0000"/>
              </w:rPr>
              <w:t>.</w:t>
            </w:r>
            <w:r w:rsidRPr="00327F25">
              <w:rPr>
                <w:strike/>
                <w:color w:val="FF0000"/>
              </w:rPr>
              <w:t>00]</w:t>
            </w:r>
          </w:p>
        </w:tc>
        <w:tc>
          <w:tcPr>
            <w:tcW w:w="1417" w:type="dxa"/>
          </w:tcPr>
          <w:p w14:paraId="2DD63258" w14:textId="4014D900" w:rsidR="007C7944" w:rsidRPr="00327F25" w:rsidRDefault="007C7944" w:rsidP="00F1639F">
            <w:pPr>
              <w:ind w:left="145"/>
              <w:jc w:val="center"/>
              <w:rPr>
                <w:strike/>
                <w:color w:val="FF0000"/>
              </w:rPr>
            </w:pPr>
            <w:r w:rsidRPr="00327F25">
              <w:rPr>
                <w:strike/>
                <w:color w:val="FF0000"/>
              </w:rPr>
              <w:t>25</w:t>
            </w:r>
            <w:r w:rsidR="00D853E7" w:rsidRPr="00327F25">
              <w:rPr>
                <w:strike/>
                <w:color w:val="FF0000"/>
              </w:rPr>
              <w:t>.</w:t>
            </w:r>
            <w:r w:rsidRPr="00327F25">
              <w:rPr>
                <w:strike/>
                <w:color w:val="FF0000"/>
              </w:rPr>
              <w:t>00</w:t>
            </w:r>
          </w:p>
        </w:tc>
      </w:tr>
      <w:tr w:rsidR="007C7944" w:rsidRPr="00327F25" w14:paraId="22261181" w14:textId="77777777" w:rsidTr="00F1639F">
        <w:tc>
          <w:tcPr>
            <w:tcW w:w="1843" w:type="dxa"/>
            <w:shd w:val="clear" w:color="auto" w:fill="auto"/>
            <w:hideMark/>
          </w:tcPr>
          <w:p w14:paraId="3FC93577" w14:textId="77777777" w:rsidR="007C7944" w:rsidRPr="00327F25" w:rsidRDefault="007C7944" w:rsidP="00F1639F">
            <w:pPr>
              <w:jc w:val="center"/>
              <w:rPr>
                <w:bCs/>
                <w:strike/>
                <w:color w:val="FF0000"/>
              </w:rPr>
            </w:pPr>
            <w:r w:rsidRPr="00327F25">
              <w:rPr>
                <w:bCs/>
                <w:strike/>
                <w:color w:val="FF0000"/>
              </w:rPr>
              <w:t>50</w:t>
            </w:r>
          </w:p>
        </w:tc>
        <w:tc>
          <w:tcPr>
            <w:tcW w:w="1588" w:type="dxa"/>
            <w:shd w:val="clear" w:color="auto" w:fill="auto"/>
          </w:tcPr>
          <w:p w14:paraId="2514F04C" w14:textId="74C08755" w:rsidR="007C7944" w:rsidRPr="00327F25" w:rsidRDefault="007C7944" w:rsidP="00F1639F">
            <w:pPr>
              <w:jc w:val="center"/>
              <w:rPr>
                <w:strike/>
                <w:color w:val="FF0000"/>
              </w:rPr>
            </w:pPr>
            <w:r w:rsidRPr="00327F25">
              <w:rPr>
                <w:strike/>
                <w:color w:val="FF0000"/>
              </w:rPr>
              <w:t>[25</w:t>
            </w:r>
            <w:r w:rsidR="00D853E7" w:rsidRPr="00327F25">
              <w:rPr>
                <w:strike/>
                <w:color w:val="FF0000"/>
              </w:rPr>
              <w:t>.</w:t>
            </w:r>
            <w:r w:rsidRPr="00327F25">
              <w:rPr>
                <w:strike/>
                <w:color w:val="FF0000"/>
              </w:rPr>
              <w:t>00]</w:t>
            </w:r>
          </w:p>
        </w:tc>
        <w:tc>
          <w:tcPr>
            <w:tcW w:w="1418" w:type="dxa"/>
          </w:tcPr>
          <w:p w14:paraId="2F5353D3" w14:textId="4B80B411" w:rsidR="007C7944" w:rsidRPr="00327F25" w:rsidRDefault="007C7944" w:rsidP="00F1639F">
            <w:pPr>
              <w:ind w:left="145"/>
              <w:jc w:val="center"/>
              <w:rPr>
                <w:strike/>
                <w:color w:val="FF0000"/>
              </w:rPr>
            </w:pPr>
            <w:r w:rsidRPr="00327F25">
              <w:rPr>
                <w:strike/>
                <w:color w:val="FF0000"/>
              </w:rPr>
              <w:t>35</w:t>
            </w:r>
            <w:r w:rsidR="00D853E7" w:rsidRPr="00327F25">
              <w:rPr>
                <w:strike/>
                <w:color w:val="FF0000"/>
              </w:rPr>
              <w:t>.</w:t>
            </w:r>
            <w:r w:rsidRPr="00327F25">
              <w:rPr>
                <w:strike/>
                <w:color w:val="FF0000"/>
              </w:rPr>
              <w:t>00</w:t>
            </w:r>
          </w:p>
        </w:tc>
        <w:tc>
          <w:tcPr>
            <w:tcW w:w="1418" w:type="dxa"/>
            <w:shd w:val="clear" w:color="auto" w:fill="auto"/>
          </w:tcPr>
          <w:p w14:paraId="2AC392AE" w14:textId="53C8D575" w:rsidR="007C7944" w:rsidRPr="00327F25" w:rsidRDefault="007C7944" w:rsidP="00F1639F">
            <w:pPr>
              <w:jc w:val="center"/>
              <w:rPr>
                <w:strike/>
                <w:color w:val="FF0000"/>
              </w:rPr>
            </w:pPr>
            <w:r w:rsidRPr="00327F25">
              <w:rPr>
                <w:strike/>
                <w:color w:val="FF0000"/>
              </w:rPr>
              <w:t>[25</w:t>
            </w:r>
            <w:r w:rsidR="00D853E7" w:rsidRPr="00327F25">
              <w:rPr>
                <w:strike/>
                <w:color w:val="FF0000"/>
              </w:rPr>
              <w:t>.</w:t>
            </w:r>
            <w:r w:rsidRPr="00327F25">
              <w:rPr>
                <w:strike/>
                <w:color w:val="FF0000"/>
              </w:rPr>
              <w:t>00]</w:t>
            </w:r>
          </w:p>
        </w:tc>
        <w:tc>
          <w:tcPr>
            <w:tcW w:w="1417" w:type="dxa"/>
          </w:tcPr>
          <w:p w14:paraId="2BDEEC90" w14:textId="7285A2C8" w:rsidR="007C7944" w:rsidRPr="00327F25" w:rsidRDefault="007C7944" w:rsidP="00F1639F">
            <w:pPr>
              <w:ind w:left="145"/>
              <w:jc w:val="center"/>
              <w:rPr>
                <w:strike/>
                <w:color w:val="FF0000"/>
              </w:rPr>
            </w:pPr>
            <w:r w:rsidRPr="00327F25">
              <w:rPr>
                <w:strike/>
                <w:color w:val="FF0000"/>
              </w:rPr>
              <w:t>30</w:t>
            </w:r>
            <w:r w:rsidR="00D853E7" w:rsidRPr="00327F25">
              <w:rPr>
                <w:strike/>
                <w:color w:val="FF0000"/>
              </w:rPr>
              <w:t>.</w:t>
            </w:r>
            <w:r w:rsidRPr="00327F25">
              <w:rPr>
                <w:strike/>
                <w:color w:val="FF0000"/>
              </w:rPr>
              <w:t>00</w:t>
            </w:r>
          </w:p>
        </w:tc>
      </w:tr>
      <w:tr w:rsidR="007C7944" w:rsidRPr="00327F25" w14:paraId="5064E33D" w14:textId="77777777" w:rsidTr="00F1639F">
        <w:tc>
          <w:tcPr>
            <w:tcW w:w="1843" w:type="dxa"/>
            <w:shd w:val="clear" w:color="auto" w:fill="auto"/>
            <w:hideMark/>
          </w:tcPr>
          <w:p w14:paraId="297A3664" w14:textId="77777777" w:rsidR="007C7944" w:rsidRPr="00327F25" w:rsidRDefault="007C7944" w:rsidP="00F1639F">
            <w:pPr>
              <w:jc w:val="center"/>
              <w:rPr>
                <w:bCs/>
                <w:strike/>
                <w:color w:val="FF0000"/>
              </w:rPr>
            </w:pPr>
            <w:r w:rsidRPr="00327F25">
              <w:rPr>
                <w:bCs/>
                <w:strike/>
                <w:color w:val="FF0000"/>
              </w:rPr>
              <w:t>55</w:t>
            </w:r>
          </w:p>
        </w:tc>
        <w:tc>
          <w:tcPr>
            <w:tcW w:w="1588" w:type="dxa"/>
            <w:shd w:val="clear" w:color="auto" w:fill="auto"/>
          </w:tcPr>
          <w:p w14:paraId="50855A77" w14:textId="4B2BBEBC" w:rsidR="007C7944" w:rsidRPr="00327F25" w:rsidRDefault="007C7944" w:rsidP="00F1639F">
            <w:pPr>
              <w:jc w:val="center"/>
              <w:rPr>
                <w:strike/>
                <w:color w:val="FF0000"/>
              </w:rPr>
            </w:pPr>
            <w:r w:rsidRPr="00327F25">
              <w:rPr>
                <w:strike/>
                <w:color w:val="FF0000"/>
              </w:rPr>
              <w:t>[30</w:t>
            </w:r>
            <w:r w:rsidR="00D853E7" w:rsidRPr="00327F25">
              <w:rPr>
                <w:strike/>
                <w:color w:val="FF0000"/>
              </w:rPr>
              <w:t>.</w:t>
            </w:r>
            <w:r w:rsidRPr="00327F25">
              <w:rPr>
                <w:strike/>
                <w:color w:val="FF0000"/>
              </w:rPr>
              <w:t>00]</w:t>
            </w:r>
          </w:p>
        </w:tc>
        <w:tc>
          <w:tcPr>
            <w:tcW w:w="1418" w:type="dxa"/>
          </w:tcPr>
          <w:p w14:paraId="26EC73A7" w14:textId="25416C72" w:rsidR="007C7944" w:rsidRPr="00327F25" w:rsidRDefault="007C7944" w:rsidP="00F1639F">
            <w:pPr>
              <w:ind w:left="145"/>
              <w:jc w:val="center"/>
              <w:rPr>
                <w:strike/>
                <w:color w:val="FF0000"/>
              </w:rPr>
            </w:pPr>
            <w:r w:rsidRPr="00327F25">
              <w:rPr>
                <w:strike/>
                <w:color w:val="FF0000"/>
              </w:rPr>
              <w:t>40</w:t>
            </w:r>
            <w:r w:rsidR="00D853E7" w:rsidRPr="00327F25">
              <w:rPr>
                <w:strike/>
                <w:color w:val="FF0000"/>
              </w:rPr>
              <w:t>.</w:t>
            </w:r>
            <w:r w:rsidRPr="00327F25">
              <w:rPr>
                <w:strike/>
                <w:color w:val="FF0000"/>
              </w:rPr>
              <w:t>00</w:t>
            </w:r>
          </w:p>
        </w:tc>
        <w:tc>
          <w:tcPr>
            <w:tcW w:w="1418" w:type="dxa"/>
            <w:shd w:val="clear" w:color="auto" w:fill="auto"/>
          </w:tcPr>
          <w:p w14:paraId="581DA123" w14:textId="0468325F" w:rsidR="007C7944" w:rsidRPr="00327F25" w:rsidRDefault="007C7944" w:rsidP="00F1639F">
            <w:pPr>
              <w:jc w:val="center"/>
              <w:rPr>
                <w:strike/>
                <w:color w:val="FF0000"/>
              </w:rPr>
            </w:pPr>
            <w:r w:rsidRPr="00327F25">
              <w:rPr>
                <w:strike/>
                <w:color w:val="FF0000"/>
              </w:rPr>
              <w:t>[30</w:t>
            </w:r>
            <w:r w:rsidR="00D853E7" w:rsidRPr="00327F25">
              <w:rPr>
                <w:strike/>
                <w:color w:val="FF0000"/>
              </w:rPr>
              <w:t>.</w:t>
            </w:r>
            <w:r w:rsidRPr="00327F25">
              <w:rPr>
                <w:strike/>
                <w:color w:val="FF0000"/>
              </w:rPr>
              <w:t>00]</w:t>
            </w:r>
          </w:p>
        </w:tc>
        <w:tc>
          <w:tcPr>
            <w:tcW w:w="1417" w:type="dxa"/>
          </w:tcPr>
          <w:p w14:paraId="03BBA2E5" w14:textId="23F2734D" w:rsidR="007C7944" w:rsidRPr="00327F25" w:rsidRDefault="007C7944" w:rsidP="00F1639F">
            <w:pPr>
              <w:ind w:left="145"/>
              <w:jc w:val="center"/>
              <w:rPr>
                <w:strike/>
                <w:color w:val="FF0000"/>
              </w:rPr>
            </w:pPr>
            <w:r w:rsidRPr="00327F25">
              <w:rPr>
                <w:strike/>
                <w:color w:val="FF0000"/>
              </w:rPr>
              <w:t>35</w:t>
            </w:r>
            <w:r w:rsidR="00D853E7" w:rsidRPr="00327F25">
              <w:rPr>
                <w:strike/>
                <w:color w:val="FF0000"/>
              </w:rPr>
              <w:t>.</w:t>
            </w:r>
            <w:r w:rsidRPr="00327F25">
              <w:rPr>
                <w:strike/>
                <w:color w:val="FF0000"/>
              </w:rPr>
              <w:t>00</w:t>
            </w:r>
          </w:p>
        </w:tc>
      </w:tr>
      <w:tr w:rsidR="007C7944" w:rsidRPr="00327F25" w14:paraId="4160805E" w14:textId="77777777" w:rsidTr="00F1639F">
        <w:tc>
          <w:tcPr>
            <w:tcW w:w="1843" w:type="dxa"/>
            <w:shd w:val="clear" w:color="auto" w:fill="auto"/>
            <w:hideMark/>
          </w:tcPr>
          <w:p w14:paraId="496E6FE7" w14:textId="77777777" w:rsidR="007C7944" w:rsidRPr="00327F25" w:rsidRDefault="007C7944" w:rsidP="00F1639F">
            <w:pPr>
              <w:jc w:val="center"/>
              <w:rPr>
                <w:bCs/>
                <w:strike/>
                <w:color w:val="FF0000"/>
              </w:rPr>
            </w:pPr>
            <w:r w:rsidRPr="00327F25">
              <w:rPr>
                <w:bCs/>
                <w:strike/>
                <w:color w:val="FF0000"/>
              </w:rPr>
              <w:t>60</w:t>
            </w:r>
          </w:p>
        </w:tc>
        <w:tc>
          <w:tcPr>
            <w:tcW w:w="1588" w:type="dxa"/>
            <w:shd w:val="clear" w:color="auto" w:fill="auto"/>
          </w:tcPr>
          <w:p w14:paraId="2CC7DB78" w14:textId="12A4D149" w:rsidR="007C7944" w:rsidRPr="00327F25" w:rsidRDefault="007C7944" w:rsidP="00F1639F">
            <w:pPr>
              <w:jc w:val="center"/>
              <w:rPr>
                <w:strike/>
                <w:color w:val="FF0000"/>
              </w:rPr>
            </w:pPr>
            <w:r w:rsidRPr="00327F25">
              <w:rPr>
                <w:strike/>
                <w:color w:val="FF0000"/>
              </w:rPr>
              <w:t>[35</w:t>
            </w:r>
            <w:r w:rsidR="00D853E7" w:rsidRPr="00327F25">
              <w:rPr>
                <w:strike/>
                <w:color w:val="FF0000"/>
              </w:rPr>
              <w:t>.</w:t>
            </w:r>
            <w:r w:rsidRPr="00327F25">
              <w:rPr>
                <w:strike/>
                <w:color w:val="FF0000"/>
              </w:rPr>
              <w:t>00]</w:t>
            </w:r>
          </w:p>
        </w:tc>
        <w:tc>
          <w:tcPr>
            <w:tcW w:w="1418" w:type="dxa"/>
          </w:tcPr>
          <w:p w14:paraId="0A3B4950" w14:textId="38E95331" w:rsidR="007C7944" w:rsidRPr="00327F25" w:rsidRDefault="007C7944" w:rsidP="00F1639F">
            <w:pPr>
              <w:ind w:left="145"/>
              <w:jc w:val="center"/>
              <w:rPr>
                <w:strike/>
                <w:color w:val="FF0000"/>
              </w:rPr>
            </w:pPr>
            <w:r w:rsidRPr="00327F25">
              <w:rPr>
                <w:strike/>
                <w:color w:val="FF0000"/>
              </w:rPr>
              <w:t>45</w:t>
            </w:r>
            <w:r w:rsidR="00D853E7" w:rsidRPr="00327F25">
              <w:rPr>
                <w:strike/>
                <w:color w:val="FF0000"/>
              </w:rPr>
              <w:t>.</w:t>
            </w:r>
            <w:r w:rsidRPr="00327F25">
              <w:rPr>
                <w:strike/>
                <w:color w:val="FF0000"/>
              </w:rPr>
              <w:t>00</w:t>
            </w:r>
          </w:p>
        </w:tc>
        <w:tc>
          <w:tcPr>
            <w:tcW w:w="1418" w:type="dxa"/>
            <w:shd w:val="clear" w:color="auto" w:fill="auto"/>
          </w:tcPr>
          <w:p w14:paraId="1F7836D0" w14:textId="502332C6" w:rsidR="007C7944" w:rsidRPr="00327F25" w:rsidRDefault="007C7944" w:rsidP="00F1639F">
            <w:pPr>
              <w:jc w:val="center"/>
              <w:rPr>
                <w:strike/>
                <w:color w:val="FF0000"/>
              </w:rPr>
            </w:pPr>
            <w:r w:rsidRPr="00327F25">
              <w:rPr>
                <w:strike/>
                <w:color w:val="FF0000"/>
              </w:rPr>
              <w:t>[35</w:t>
            </w:r>
            <w:r w:rsidR="00D853E7" w:rsidRPr="00327F25">
              <w:rPr>
                <w:strike/>
                <w:color w:val="FF0000"/>
              </w:rPr>
              <w:t>.</w:t>
            </w:r>
            <w:r w:rsidRPr="00327F25">
              <w:rPr>
                <w:strike/>
                <w:color w:val="FF0000"/>
              </w:rPr>
              <w:t>00]</w:t>
            </w:r>
          </w:p>
        </w:tc>
        <w:tc>
          <w:tcPr>
            <w:tcW w:w="1417" w:type="dxa"/>
          </w:tcPr>
          <w:p w14:paraId="61DB9E9B" w14:textId="008D773B" w:rsidR="007C7944" w:rsidRPr="00327F25" w:rsidRDefault="007C7944" w:rsidP="00F1639F">
            <w:pPr>
              <w:ind w:left="145"/>
              <w:jc w:val="center"/>
              <w:rPr>
                <w:strike/>
                <w:color w:val="FF0000"/>
              </w:rPr>
            </w:pPr>
            <w:r w:rsidRPr="00327F25">
              <w:rPr>
                <w:strike/>
                <w:color w:val="FF0000"/>
              </w:rPr>
              <w:t>40</w:t>
            </w:r>
            <w:r w:rsidR="00D853E7" w:rsidRPr="00327F25">
              <w:rPr>
                <w:strike/>
                <w:color w:val="FF0000"/>
              </w:rPr>
              <w:t>.</w:t>
            </w:r>
            <w:r w:rsidRPr="00327F25">
              <w:rPr>
                <w:strike/>
                <w:color w:val="FF0000"/>
              </w:rPr>
              <w:t>00</w:t>
            </w:r>
          </w:p>
        </w:tc>
      </w:tr>
    </w:tbl>
    <w:p w14:paraId="038D4F2D" w14:textId="152C24B1" w:rsidR="007C7944" w:rsidRPr="00327F25" w:rsidRDefault="006C5D2F" w:rsidP="006C5D2F">
      <w:pPr>
        <w:pStyle w:val="SingleTxtG"/>
        <w:spacing w:before="120" w:line="240" w:lineRule="auto"/>
        <w:ind w:left="2268" w:right="0" w:firstLine="23"/>
        <w:rPr>
          <w:strike/>
          <w:color w:val="FF0000"/>
        </w:rPr>
      </w:pPr>
      <w:r w:rsidRPr="00327F25">
        <w:rPr>
          <w:strike/>
          <w:color w:val="FF0000"/>
        </w:rPr>
        <w:t xml:space="preserve">With </w:t>
      </w:r>
      <w:r w:rsidR="007C7944" w:rsidRPr="00327F25">
        <w:rPr>
          <w:strike/>
          <w:color w:val="FF0000"/>
        </w:rPr>
        <w:t>α = W</w:t>
      </w:r>
      <w:r w:rsidR="007C7944" w:rsidRPr="00327F25">
        <w:rPr>
          <w:strike/>
          <w:color w:val="FF0000"/>
          <w:vertAlign w:val="subscript"/>
        </w:rPr>
        <w:t>r</w:t>
      </w:r>
      <w:r w:rsidR="007C7944" w:rsidRPr="00327F25">
        <w:rPr>
          <w:strike/>
          <w:color w:val="FF0000"/>
        </w:rPr>
        <w:t>/W × L/H</w:t>
      </w:r>
      <w:r w:rsidRPr="00327F25">
        <w:rPr>
          <w:strike/>
          <w:color w:val="FF0000"/>
        </w:rPr>
        <w:t>, w</w:t>
      </w:r>
      <w:r w:rsidR="007C7944" w:rsidRPr="00327F25">
        <w:rPr>
          <w:strike/>
          <w:color w:val="FF0000"/>
        </w:rPr>
        <w:t>here:</w:t>
      </w:r>
    </w:p>
    <w:p w14:paraId="5F232559" w14:textId="3A66FBD6" w:rsidR="007C7944" w:rsidRPr="00327F25" w:rsidRDefault="00D06574" w:rsidP="00D06574">
      <w:pPr>
        <w:pStyle w:val="SingleTxtG"/>
        <w:spacing w:line="240" w:lineRule="auto"/>
        <w:ind w:left="2552" w:right="0" w:hanging="284"/>
        <w:rPr>
          <w:strike/>
          <w:color w:val="FF0000"/>
        </w:rPr>
      </w:pPr>
      <w:r w:rsidRPr="00327F25">
        <w:rPr>
          <w:rFonts w:ascii="Symbol" w:hAnsi="Symbol"/>
          <w:strike/>
          <w:color w:val="FF0000"/>
        </w:rPr>
        <w:t></w:t>
      </w:r>
      <w:r w:rsidRPr="00327F25">
        <w:rPr>
          <w:rFonts w:ascii="Symbol" w:hAnsi="Symbol"/>
          <w:strike/>
          <w:color w:val="FF0000"/>
        </w:rPr>
        <w:tab/>
      </w:r>
      <w:r w:rsidR="007C7944" w:rsidRPr="00327F25">
        <w:rPr>
          <w:strike/>
          <w:color w:val="FF0000"/>
        </w:rPr>
        <w:t>W</w:t>
      </w:r>
      <w:r w:rsidR="007C7944" w:rsidRPr="00327F25">
        <w:rPr>
          <w:strike/>
          <w:color w:val="FF0000"/>
          <w:vertAlign w:val="subscript"/>
        </w:rPr>
        <w:t>r</w:t>
      </w:r>
      <w:r w:rsidR="007C7944" w:rsidRPr="00327F25">
        <w:rPr>
          <w:strike/>
          <w:color w:val="FF0000"/>
        </w:rPr>
        <w:t xml:space="preserve"> is the rear axle load</w:t>
      </w:r>
      <w:r w:rsidR="006C5D2F" w:rsidRPr="00327F25">
        <w:rPr>
          <w:strike/>
          <w:color w:val="FF0000"/>
        </w:rPr>
        <w:t>;</w:t>
      </w:r>
      <w:r w:rsidR="007C7944" w:rsidRPr="00327F25">
        <w:rPr>
          <w:strike/>
          <w:color w:val="FF0000"/>
        </w:rPr>
        <w:t xml:space="preserve"> </w:t>
      </w:r>
    </w:p>
    <w:p w14:paraId="625CA36B" w14:textId="5A639C10" w:rsidR="007C7944" w:rsidRPr="00327F25" w:rsidRDefault="00D06574" w:rsidP="00D06574">
      <w:pPr>
        <w:pStyle w:val="SingleTxtG"/>
        <w:spacing w:line="240" w:lineRule="auto"/>
        <w:ind w:left="2552" w:right="0" w:hanging="284"/>
        <w:rPr>
          <w:strike/>
          <w:color w:val="FF0000"/>
        </w:rPr>
      </w:pPr>
      <w:r w:rsidRPr="00327F25">
        <w:rPr>
          <w:rFonts w:ascii="Symbol" w:hAnsi="Symbol"/>
          <w:strike/>
          <w:color w:val="FF0000"/>
        </w:rPr>
        <w:t></w:t>
      </w:r>
      <w:r w:rsidRPr="00327F25">
        <w:rPr>
          <w:rFonts w:ascii="Symbol" w:hAnsi="Symbol"/>
          <w:strike/>
          <w:color w:val="FF0000"/>
        </w:rPr>
        <w:tab/>
      </w:r>
      <w:r w:rsidR="007C7944" w:rsidRPr="00327F25">
        <w:rPr>
          <w:strike/>
          <w:color w:val="FF0000"/>
        </w:rPr>
        <w:t>W is the subject vehicle mass in running order</w:t>
      </w:r>
      <w:r w:rsidR="006C5D2F" w:rsidRPr="00327F25">
        <w:rPr>
          <w:strike/>
          <w:color w:val="FF0000"/>
        </w:rPr>
        <w:t>;</w:t>
      </w:r>
    </w:p>
    <w:p w14:paraId="16F622C7" w14:textId="570AF4F1" w:rsidR="007C7944" w:rsidRPr="00327F25" w:rsidRDefault="00D06574" w:rsidP="00D06574">
      <w:pPr>
        <w:pStyle w:val="SingleTxtG"/>
        <w:spacing w:line="240" w:lineRule="auto"/>
        <w:ind w:left="2552" w:right="0" w:hanging="284"/>
        <w:rPr>
          <w:strike/>
          <w:color w:val="FF0000"/>
        </w:rPr>
      </w:pPr>
      <w:r w:rsidRPr="00327F25">
        <w:rPr>
          <w:rFonts w:ascii="Symbol" w:hAnsi="Symbol"/>
          <w:strike/>
          <w:color w:val="FF0000"/>
        </w:rPr>
        <w:t></w:t>
      </w:r>
      <w:r w:rsidRPr="00327F25">
        <w:rPr>
          <w:rFonts w:ascii="Symbol" w:hAnsi="Symbol"/>
          <w:strike/>
          <w:color w:val="FF0000"/>
        </w:rPr>
        <w:tab/>
      </w:r>
      <w:r w:rsidR="007C7944" w:rsidRPr="00327F25">
        <w:rPr>
          <w:strike/>
          <w:color w:val="FF0000"/>
        </w:rPr>
        <w:t>L is the subject vehicle wheelbase</w:t>
      </w:r>
      <w:r w:rsidR="006C5D2F" w:rsidRPr="00327F25">
        <w:rPr>
          <w:strike/>
          <w:color w:val="FF0000"/>
        </w:rPr>
        <w:t>;</w:t>
      </w:r>
    </w:p>
    <w:p w14:paraId="6A1C278A" w14:textId="3CC4700A" w:rsidR="007C7944" w:rsidRPr="006C5D2F" w:rsidRDefault="00D06574" w:rsidP="00D06574">
      <w:pPr>
        <w:pStyle w:val="SingleTxtG"/>
        <w:spacing w:line="240" w:lineRule="auto"/>
        <w:ind w:left="2552" w:right="0" w:hanging="284"/>
        <w:rPr>
          <w:strike/>
        </w:rPr>
      </w:pPr>
      <w:r w:rsidRPr="00327F25">
        <w:rPr>
          <w:rFonts w:ascii="Symbol" w:hAnsi="Symbol"/>
          <w:strike/>
          <w:color w:val="FF0000"/>
        </w:rPr>
        <w:t></w:t>
      </w:r>
      <w:r w:rsidRPr="00327F25">
        <w:rPr>
          <w:rFonts w:ascii="Symbol" w:hAnsi="Symbol"/>
          <w:strike/>
          <w:color w:val="FF0000"/>
        </w:rPr>
        <w:tab/>
      </w:r>
      <w:r w:rsidR="007C7944" w:rsidRPr="00327F25">
        <w:rPr>
          <w:strike/>
          <w:color w:val="FF0000"/>
        </w:rPr>
        <w:t>H is the subject vehicle centre of gravity height in running order]</w:t>
      </w:r>
      <w:r w:rsidR="006C5D2F" w:rsidRPr="00327F25">
        <w:rPr>
          <w:strike/>
          <w:color w:val="FF0000"/>
        </w:rPr>
        <w:t>;</w:t>
      </w:r>
    </w:p>
    <w:p w14:paraId="5525D4D7" w14:textId="77777777" w:rsidR="007C7944" w:rsidRPr="00E920F0" w:rsidRDefault="007C7944" w:rsidP="007C7944">
      <w:pPr>
        <w:pStyle w:val="SingleTxtG"/>
        <w:ind w:left="2268" w:right="0" w:hanging="20"/>
      </w:pPr>
      <w:r w:rsidRPr="00E920F0">
        <w:t>The speed reduction shall be demonstrated according to paragraph 6.6.</w:t>
      </w:r>
    </w:p>
    <w:p w14:paraId="276311AD" w14:textId="77777777" w:rsidR="007C7944" w:rsidRPr="00327F25" w:rsidRDefault="007C7944" w:rsidP="00EF04EC">
      <w:pPr>
        <w:pStyle w:val="SingleTxtG"/>
        <w:ind w:left="2268" w:hanging="1134"/>
        <w:rPr>
          <w:strike/>
          <w:color w:val="FF0000"/>
        </w:rPr>
      </w:pPr>
      <w:r w:rsidRPr="00327F25">
        <w:rPr>
          <w:strike/>
          <w:color w:val="FF0000"/>
        </w:rPr>
        <w:t>[5.2.3.</w:t>
      </w:r>
      <w:r w:rsidRPr="00327F25">
        <w:rPr>
          <w:strike/>
          <w:color w:val="FF0000"/>
        </w:rPr>
        <w:tab/>
        <w:t>Car to bicycle crossing scenario</w:t>
      </w:r>
    </w:p>
    <w:p w14:paraId="1EA9DDF6" w14:textId="77777777" w:rsidR="007C7944" w:rsidRPr="00327F25" w:rsidRDefault="007C7944" w:rsidP="00EF04EC">
      <w:pPr>
        <w:pStyle w:val="SingleTxtG"/>
        <w:ind w:left="2268" w:hanging="1134"/>
        <w:rPr>
          <w:strike/>
          <w:color w:val="FF0000"/>
        </w:rPr>
      </w:pPr>
      <w:r w:rsidRPr="00327F25">
        <w:rPr>
          <w:strike/>
          <w:color w:val="FF0000"/>
        </w:rPr>
        <w:t xml:space="preserve">5.2.3.1. </w:t>
      </w:r>
      <w:r w:rsidRPr="00327F25">
        <w:rPr>
          <w:strike/>
          <w:color w:val="FF0000"/>
        </w:rPr>
        <w:tab/>
        <w:t>Collision</w:t>
      </w:r>
      <w:r w:rsidRPr="00327F25">
        <w:rPr>
          <w:b/>
          <w:strike/>
          <w:color w:val="FF0000"/>
        </w:rPr>
        <w:t xml:space="preserve"> </w:t>
      </w:r>
      <w:r w:rsidRPr="00327F25">
        <w:rPr>
          <w:strike/>
          <w:color w:val="FF0000"/>
        </w:rPr>
        <w:t>warning</w:t>
      </w:r>
    </w:p>
    <w:p w14:paraId="75B4DE1C" w14:textId="6B09016C" w:rsidR="007C7944" w:rsidRPr="00327F25" w:rsidRDefault="007C7944" w:rsidP="00EF04EC">
      <w:pPr>
        <w:pStyle w:val="SingleTxtG"/>
        <w:ind w:left="2268" w:hanging="1134"/>
        <w:rPr>
          <w:strike/>
          <w:color w:val="FF0000"/>
        </w:rPr>
      </w:pPr>
      <w:r w:rsidRPr="00327F25">
        <w:rPr>
          <w:strike/>
          <w:color w:val="FF0000"/>
        </w:rPr>
        <w:t>5.2.3.1.1.</w:t>
      </w:r>
      <w:r w:rsidRPr="00327F25">
        <w:rPr>
          <w:strike/>
          <w:color w:val="FF0000"/>
        </w:rPr>
        <w:tab/>
        <w:t>When the AEBS has detected the possibility of a collision with a cyclist crossing the road at a constant speed of 15 km/h</w:t>
      </w:r>
      <w:r w:rsidR="00D853E7" w:rsidRPr="00327F25">
        <w:rPr>
          <w:strike/>
          <w:color w:val="FF0000"/>
        </w:rPr>
        <w:t>.</w:t>
      </w:r>
      <w:r w:rsidRPr="00327F25">
        <w:rPr>
          <w:strike/>
          <w:color w:val="FF0000"/>
        </w:rPr>
        <w:t xml:space="preserve"> a collision warning shall be provided as specified in </w:t>
      </w:r>
      <w:r w:rsidR="006C5D2F" w:rsidRPr="00327F25">
        <w:rPr>
          <w:strike/>
          <w:color w:val="FF0000"/>
        </w:rPr>
        <w:t>p</w:t>
      </w:r>
      <w:r w:rsidRPr="00327F25">
        <w:rPr>
          <w:strike/>
          <w:color w:val="FF0000"/>
        </w:rPr>
        <w:t>aragraph 5.5.1</w:t>
      </w:r>
      <w:r w:rsidR="00D853E7" w:rsidRPr="00327F25">
        <w:rPr>
          <w:strike/>
          <w:color w:val="FF0000"/>
          <w:lang w:eastAsia="ja-JP"/>
        </w:rPr>
        <w:t>.</w:t>
      </w:r>
      <w:r w:rsidRPr="00327F25">
        <w:rPr>
          <w:strike/>
          <w:color w:val="FF0000"/>
          <w:lang w:eastAsia="ja-JP"/>
        </w:rPr>
        <w:t xml:space="preserve"> and shall be provided </w:t>
      </w:r>
      <w:r w:rsidRPr="00327F25">
        <w:rPr>
          <w:strike/>
          <w:color w:val="FF0000"/>
        </w:rPr>
        <w:t>no later than the</w:t>
      </w:r>
      <w:r w:rsidRPr="00327F25">
        <w:rPr>
          <w:strike/>
          <w:color w:val="FF0000"/>
          <w:lang w:eastAsia="ja-JP"/>
        </w:rPr>
        <w:t xml:space="preserve"> </w:t>
      </w:r>
      <w:r w:rsidRPr="00327F25">
        <w:rPr>
          <w:strike/>
          <w:color w:val="FF0000"/>
        </w:rPr>
        <w:t>start of</w:t>
      </w:r>
      <w:r w:rsidRPr="00327F25">
        <w:rPr>
          <w:strike/>
          <w:color w:val="FF0000"/>
          <w:lang w:eastAsia="ja-JP"/>
        </w:rPr>
        <w:t xml:space="preserve"> </w:t>
      </w:r>
      <w:r w:rsidRPr="00327F25">
        <w:rPr>
          <w:strike/>
          <w:color w:val="FF0000"/>
        </w:rPr>
        <w:t>emergency</w:t>
      </w:r>
      <w:r w:rsidRPr="00327F25">
        <w:rPr>
          <w:strike/>
          <w:color w:val="FF0000"/>
          <w:lang w:eastAsia="ja-JP"/>
        </w:rPr>
        <w:t xml:space="preserve"> </w:t>
      </w:r>
      <w:r w:rsidRPr="00327F25">
        <w:rPr>
          <w:strike/>
          <w:color w:val="FF0000"/>
        </w:rPr>
        <w:t>braking</w:t>
      </w:r>
      <w:r w:rsidRPr="00327F25">
        <w:rPr>
          <w:strike/>
          <w:color w:val="FF0000"/>
          <w:lang w:eastAsia="ja-JP"/>
        </w:rPr>
        <w:t xml:space="preserve"> </w:t>
      </w:r>
      <w:r w:rsidRPr="00327F25">
        <w:rPr>
          <w:strike/>
          <w:color w:val="FF0000"/>
        </w:rPr>
        <w:t>intervention.</w:t>
      </w:r>
    </w:p>
    <w:p w14:paraId="36B9DDC5" w14:textId="77777777" w:rsidR="007C7944" w:rsidRPr="00327F25" w:rsidRDefault="007C7944" w:rsidP="00EF04EC">
      <w:pPr>
        <w:pStyle w:val="SingleTxtG"/>
        <w:ind w:left="2268" w:hanging="1134"/>
        <w:rPr>
          <w:strike/>
          <w:color w:val="FF0000"/>
        </w:rPr>
      </w:pPr>
      <w:r w:rsidRPr="00327F25">
        <w:rPr>
          <w:strike/>
          <w:color w:val="FF0000"/>
        </w:rPr>
        <w:t xml:space="preserve">5.2.3.2. </w:t>
      </w:r>
      <w:r w:rsidRPr="00327F25">
        <w:rPr>
          <w:strike/>
          <w:color w:val="FF0000"/>
        </w:rPr>
        <w:tab/>
        <w:t xml:space="preserve">Emergency braking </w:t>
      </w:r>
    </w:p>
    <w:p w14:paraId="137DA350" w14:textId="169F4421" w:rsidR="007C7944" w:rsidRPr="00327F25" w:rsidRDefault="007C7944" w:rsidP="00EF04EC">
      <w:pPr>
        <w:pStyle w:val="SingleTxtG"/>
        <w:ind w:left="2268" w:hanging="20"/>
        <w:rPr>
          <w:strike/>
          <w:color w:val="FF0000"/>
          <w:lang w:eastAsia="ja-JP"/>
        </w:rPr>
      </w:pPr>
      <w:r w:rsidRPr="00327F25">
        <w:rPr>
          <w:strike/>
          <w:color w:val="FF0000"/>
        </w:rPr>
        <w:t>When the system has detected the possibility of an imminent collision</w:t>
      </w:r>
      <w:r w:rsidR="00D853E7" w:rsidRPr="00327F25">
        <w:rPr>
          <w:strike/>
          <w:color w:val="FF0000"/>
        </w:rPr>
        <w:t>.</w:t>
      </w:r>
      <w:r w:rsidRPr="00327F25">
        <w:rPr>
          <w:strike/>
          <w:color w:val="FF0000"/>
        </w:rPr>
        <w:t xml:space="preserve"> there shall be </w:t>
      </w:r>
      <w:r w:rsidRPr="00327F25">
        <w:rPr>
          <w:strike/>
          <w:color w:val="FF0000"/>
          <w:lang w:eastAsia="ja-JP"/>
        </w:rPr>
        <w:t xml:space="preserve">a braking demand of at least </w:t>
      </w:r>
      <w:r w:rsidRPr="00327F25">
        <w:rPr>
          <w:strike/>
          <w:color w:val="FF0000"/>
        </w:rPr>
        <w:t xml:space="preserve">5.0 m/s² </w:t>
      </w:r>
      <w:r w:rsidRPr="00327F25">
        <w:rPr>
          <w:strike/>
          <w:color w:val="FF0000"/>
          <w:lang w:eastAsia="ja-JP"/>
        </w:rPr>
        <w:t>to the service braking system of the vehicle.</w:t>
      </w:r>
    </w:p>
    <w:p w14:paraId="55EEF83F" w14:textId="77777777" w:rsidR="007C7944" w:rsidRPr="00327F25" w:rsidRDefault="007C7944" w:rsidP="00EF04EC">
      <w:pPr>
        <w:pStyle w:val="SingleTxtG"/>
        <w:ind w:left="2268" w:hanging="20"/>
        <w:rPr>
          <w:strike/>
          <w:color w:val="FF0000"/>
        </w:rPr>
      </w:pPr>
      <w:r w:rsidRPr="00327F25">
        <w:rPr>
          <w:bCs/>
          <w:strike/>
          <w:color w:val="FF0000"/>
        </w:rPr>
        <w:t>The emergency braking may be aborted if the conditions prevailing a collision are no longer present.</w:t>
      </w:r>
    </w:p>
    <w:p w14:paraId="4BB66DF7" w14:textId="3807BBDE" w:rsidR="007C7944" w:rsidRPr="00327F25" w:rsidRDefault="007C7944" w:rsidP="00EF04EC">
      <w:pPr>
        <w:pStyle w:val="SingleTxtG"/>
        <w:ind w:left="2268" w:hanging="20"/>
        <w:rPr>
          <w:strike/>
          <w:color w:val="FF0000"/>
        </w:rPr>
      </w:pPr>
      <w:r w:rsidRPr="00327F25">
        <w:rPr>
          <w:strike/>
          <w:color w:val="FF0000"/>
        </w:rPr>
        <w:t xml:space="preserve">This shall be tested in accordance with </w:t>
      </w:r>
      <w:r w:rsidR="006C5D2F" w:rsidRPr="00327F25">
        <w:rPr>
          <w:strike/>
          <w:color w:val="FF0000"/>
        </w:rPr>
        <w:t>p</w:t>
      </w:r>
      <w:r w:rsidRPr="00327F25">
        <w:rPr>
          <w:strike/>
          <w:color w:val="FF0000"/>
        </w:rPr>
        <w:t>aragraph 6.7. of this Regulation.</w:t>
      </w:r>
    </w:p>
    <w:p w14:paraId="30A577D8" w14:textId="77777777" w:rsidR="007C7944" w:rsidRPr="00327F25" w:rsidRDefault="007C7944" w:rsidP="00EF04EC">
      <w:pPr>
        <w:pStyle w:val="SingleTxtG"/>
        <w:ind w:left="2268" w:hanging="1134"/>
        <w:rPr>
          <w:strike/>
          <w:color w:val="FF0000"/>
        </w:rPr>
      </w:pPr>
      <w:r w:rsidRPr="00327F25">
        <w:rPr>
          <w:strike/>
          <w:color w:val="FF0000"/>
        </w:rPr>
        <w:t xml:space="preserve">5.2.3.3. </w:t>
      </w:r>
      <w:r w:rsidRPr="00327F25">
        <w:rPr>
          <w:strike/>
          <w:color w:val="FF0000"/>
        </w:rPr>
        <w:tab/>
        <w:t xml:space="preserve">Speed </w:t>
      </w:r>
    </w:p>
    <w:p w14:paraId="56F36E83" w14:textId="09A0BB2A" w:rsidR="007C7944" w:rsidRPr="00327F25" w:rsidRDefault="007C7944" w:rsidP="00EF04EC">
      <w:pPr>
        <w:pStyle w:val="SingleTxtG"/>
        <w:ind w:left="2268" w:hanging="20"/>
        <w:rPr>
          <w:strike/>
          <w:color w:val="FF0000"/>
        </w:rPr>
      </w:pPr>
      <w:r w:rsidRPr="00327F25">
        <w:rPr>
          <w:strike/>
          <w:color w:val="FF0000"/>
        </w:rPr>
        <w:t>The system shall be active at least within the vehicle speed range between 20 km/h and 60 km/h and at all vehicle load conditions</w:t>
      </w:r>
      <w:r w:rsidR="00D853E7" w:rsidRPr="00327F25">
        <w:rPr>
          <w:strike/>
          <w:color w:val="FF0000"/>
        </w:rPr>
        <w:t>.</w:t>
      </w:r>
      <w:r w:rsidRPr="00327F25">
        <w:rPr>
          <w:strike/>
          <w:color w:val="FF0000"/>
        </w:rPr>
        <w:t xml:space="preserve"> [unless manually deactivated as per </w:t>
      </w:r>
      <w:r w:rsidR="006C5D2F" w:rsidRPr="00327F25">
        <w:rPr>
          <w:strike/>
          <w:color w:val="FF0000"/>
        </w:rPr>
        <w:t>p</w:t>
      </w:r>
      <w:r w:rsidRPr="00327F25">
        <w:rPr>
          <w:strike/>
          <w:color w:val="FF0000"/>
        </w:rPr>
        <w:t xml:space="preserve">aragraph 5.4.] </w:t>
      </w:r>
    </w:p>
    <w:p w14:paraId="53E377A6" w14:textId="77777777" w:rsidR="007C7944" w:rsidRPr="00327F25" w:rsidRDefault="007C7944" w:rsidP="00EF04EC">
      <w:pPr>
        <w:pStyle w:val="SingleTxtG"/>
        <w:ind w:left="2268" w:hanging="1134"/>
        <w:rPr>
          <w:b/>
          <w:strike/>
          <w:color w:val="FF0000"/>
        </w:rPr>
      </w:pPr>
      <w:r w:rsidRPr="00327F25">
        <w:rPr>
          <w:strike/>
          <w:color w:val="FF0000"/>
        </w:rPr>
        <w:t>5.2.3.4.</w:t>
      </w:r>
      <w:r w:rsidRPr="00327F25">
        <w:rPr>
          <w:strike/>
          <w:color w:val="FF0000"/>
        </w:rPr>
        <w:tab/>
        <w:t xml:space="preserve">Speed reduction by braking demand </w:t>
      </w:r>
    </w:p>
    <w:p w14:paraId="5871EFE6" w14:textId="03E215FF" w:rsidR="007C7944" w:rsidRPr="00327F25" w:rsidRDefault="007C7944" w:rsidP="00EF04EC">
      <w:pPr>
        <w:pStyle w:val="SingleTxtG"/>
        <w:ind w:left="2268" w:hanging="20"/>
        <w:rPr>
          <w:strike/>
          <w:color w:val="FF0000"/>
        </w:rPr>
      </w:pPr>
      <w:r w:rsidRPr="00327F25">
        <w:rPr>
          <w:strike/>
          <w:color w:val="FF0000"/>
        </w:rPr>
        <w:lastRenderedPageBreak/>
        <w:t>When the system is activated and the conditions described in paragraphs 6.1. to 6.2. are fulfilled</w:t>
      </w:r>
      <w:r w:rsidR="006C5D2F" w:rsidRPr="00327F25">
        <w:rPr>
          <w:strike/>
          <w:color w:val="FF0000"/>
        </w:rPr>
        <w:t>,</w:t>
      </w:r>
      <w:r w:rsidRPr="00327F25">
        <w:rPr>
          <w:strike/>
          <w:color w:val="FF0000"/>
        </w:rPr>
        <w:t xml:space="preserve"> the braking demand specified in paragraph 5.2.3.2. shall result in a speed reduction and impact speed according to the table below.</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551"/>
        <w:gridCol w:w="2268"/>
      </w:tblGrid>
      <w:tr w:rsidR="007C7944" w:rsidRPr="00327F25" w14:paraId="612EEDD5" w14:textId="77777777" w:rsidTr="00F1639F">
        <w:trPr>
          <w:trHeight w:val="315"/>
        </w:trPr>
        <w:tc>
          <w:tcPr>
            <w:tcW w:w="1531" w:type="dxa"/>
            <w:shd w:val="clear" w:color="auto" w:fill="auto"/>
            <w:noWrap/>
            <w:hideMark/>
          </w:tcPr>
          <w:p w14:paraId="06E7673C" w14:textId="77777777" w:rsidR="00F53557" w:rsidRPr="00327F25" w:rsidRDefault="00F53557" w:rsidP="00715499">
            <w:pPr>
              <w:widowControl w:val="0"/>
              <w:suppressAutoHyphens w:val="0"/>
              <w:spacing w:line="240" w:lineRule="auto"/>
              <w:ind w:left="176"/>
              <w:jc w:val="center"/>
              <w:rPr>
                <w:rFonts w:eastAsia="MS Mincho"/>
                <w:i/>
                <w:strike/>
                <w:color w:val="FF0000"/>
                <w:sz w:val="16"/>
                <w:szCs w:val="16"/>
              </w:rPr>
            </w:pPr>
          </w:p>
          <w:p w14:paraId="61A46394" w14:textId="18FEED6E"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 xml:space="preserve">Test Speed </w:t>
            </w:r>
            <w:r w:rsidRPr="00327F25">
              <w:rPr>
                <w:rFonts w:eastAsia="MS Mincho"/>
                <w:i/>
                <w:strike/>
                <w:color w:val="FF0000"/>
                <w:sz w:val="16"/>
                <w:szCs w:val="16"/>
              </w:rPr>
              <w:br/>
              <w:t>(km/h)</w:t>
            </w:r>
          </w:p>
        </w:tc>
        <w:tc>
          <w:tcPr>
            <w:tcW w:w="2551" w:type="dxa"/>
            <w:shd w:val="clear" w:color="auto" w:fill="auto"/>
            <w:noWrap/>
            <w:hideMark/>
          </w:tcPr>
          <w:p w14:paraId="7A8CFF20"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Speed Reduction</w:t>
            </w:r>
          </w:p>
          <w:p w14:paraId="0E247114"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(Crossing scenario – paragraph 5.2.3.1.1.)</w:t>
            </w:r>
          </w:p>
          <w:p w14:paraId="2712C8E2"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(km/h)</w:t>
            </w:r>
          </w:p>
        </w:tc>
        <w:tc>
          <w:tcPr>
            <w:tcW w:w="2268" w:type="dxa"/>
            <w:shd w:val="clear" w:color="auto" w:fill="auto"/>
            <w:noWrap/>
            <w:hideMark/>
          </w:tcPr>
          <w:p w14:paraId="16B15DEC"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Speed Reduction</w:t>
            </w:r>
          </w:p>
          <w:p w14:paraId="2D6CD5B7"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(Longitudinal scenario – paragraph 5.2.3.1.2.)</w:t>
            </w:r>
          </w:p>
          <w:p w14:paraId="434FA30C" w14:textId="77777777" w:rsidR="007C7944" w:rsidRPr="00327F25" w:rsidRDefault="007C7944" w:rsidP="00715499">
            <w:pPr>
              <w:widowControl w:val="0"/>
              <w:suppressAutoHyphens w:val="0"/>
              <w:spacing w:line="240" w:lineRule="auto"/>
              <w:ind w:left="176"/>
              <w:jc w:val="center"/>
              <w:rPr>
                <w:rFonts w:eastAsia="MS Mincho"/>
                <w:i/>
                <w:strike/>
                <w:color w:val="FF0000"/>
                <w:sz w:val="16"/>
                <w:szCs w:val="16"/>
              </w:rPr>
            </w:pPr>
            <w:r w:rsidRPr="00327F25">
              <w:rPr>
                <w:rFonts w:eastAsia="MS Mincho"/>
                <w:i/>
                <w:strike/>
                <w:color w:val="FF0000"/>
                <w:sz w:val="16"/>
                <w:szCs w:val="16"/>
              </w:rPr>
              <w:t>(km/h)</w:t>
            </w:r>
          </w:p>
        </w:tc>
      </w:tr>
      <w:tr w:rsidR="007C7944" w:rsidRPr="00327F25" w14:paraId="19F12E41" w14:textId="77777777" w:rsidTr="00F1639F">
        <w:trPr>
          <w:trHeight w:val="315"/>
        </w:trPr>
        <w:tc>
          <w:tcPr>
            <w:tcW w:w="1531" w:type="dxa"/>
            <w:shd w:val="clear" w:color="auto" w:fill="auto"/>
            <w:noWrap/>
          </w:tcPr>
          <w:p w14:paraId="6066E27D" w14:textId="77777777" w:rsidR="007C7944" w:rsidRPr="00327F25" w:rsidRDefault="007C7944" w:rsidP="00715499">
            <w:pPr>
              <w:widowControl w:val="0"/>
              <w:suppressAutoHyphens w:val="0"/>
              <w:spacing w:line="240" w:lineRule="auto"/>
              <w:ind w:left="176"/>
              <w:jc w:val="center"/>
              <w:rPr>
                <w:rFonts w:eastAsia="MS Mincho"/>
                <w:bCs/>
                <w:strike/>
                <w:color w:val="FF0000"/>
              </w:rPr>
            </w:pPr>
            <w:r w:rsidRPr="00327F25">
              <w:rPr>
                <w:rFonts w:eastAsia="MS Mincho"/>
                <w:bCs/>
                <w:strike/>
                <w:color w:val="FF0000"/>
              </w:rPr>
              <w:t>TBD</w:t>
            </w:r>
          </w:p>
        </w:tc>
        <w:tc>
          <w:tcPr>
            <w:tcW w:w="2551" w:type="dxa"/>
            <w:shd w:val="clear" w:color="auto" w:fill="auto"/>
            <w:noWrap/>
          </w:tcPr>
          <w:p w14:paraId="660BB4A4" w14:textId="77777777" w:rsidR="007C7944" w:rsidRPr="00327F25" w:rsidRDefault="007C7944" w:rsidP="00715499">
            <w:pPr>
              <w:widowControl w:val="0"/>
              <w:suppressAutoHyphens w:val="0"/>
              <w:spacing w:line="240" w:lineRule="auto"/>
              <w:ind w:left="176"/>
              <w:jc w:val="center"/>
              <w:rPr>
                <w:rFonts w:eastAsia="MS Mincho"/>
                <w:bCs/>
                <w:strike/>
                <w:color w:val="FF0000"/>
              </w:rPr>
            </w:pPr>
            <w:r w:rsidRPr="00327F25">
              <w:rPr>
                <w:rFonts w:eastAsia="MS Mincho"/>
                <w:bCs/>
                <w:strike/>
                <w:color w:val="FF0000"/>
              </w:rPr>
              <w:t>TBD</w:t>
            </w:r>
          </w:p>
        </w:tc>
        <w:tc>
          <w:tcPr>
            <w:tcW w:w="2268" w:type="dxa"/>
            <w:shd w:val="clear" w:color="auto" w:fill="auto"/>
            <w:noWrap/>
          </w:tcPr>
          <w:p w14:paraId="6A1DF29C" w14:textId="77777777" w:rsidR="007C7944" w:rsidRPr="00327F25" w:rsidRDefault="007C7944" w:rsidP="00715499">
            <w:pPr>
              <w:widowControl w:val="0"/>
              <w:suppressAutoHyphens w:val="0"/>
              <w:spacing w:line="240" w:lineRule="auto"/>
              <w:ind w:left="176"/>
              <w:jc w:val="center"/>
              <w:rPr>
                <w:rFonts w:eastAsia="MS Mincho"/>
                <w:bCs/>
                <w:strike/>
                <w:color w:val="FF0000"/>
              </w:rPr>
            </w:pPr>
            <w:r w:rsidRPr="00327F25">
              <w:rPr>
                <w:rFonts w:eastAsia="MS Mincho"/>
                <w:bCs/>
                <w:strike/>
                <w:color w:val="FF0000"/>
              </w:rPr>
              <w:t>TBD</w:t>
            </w:r>
          </w:p>
        </w:tc>
      </w:tr>
    </w:tbl>
    <w:p w14:paraId="54883673" w14:textId="77777777" w:rsidR="007C7944" w:rsidRPr="00327F25" w:rsidRDefault="007C7944" w:rsidP="007C7944">
      <w:pPr>
        <w:jc w:val="both"/>
        <w:rPr>
          <w:b/>
          <w:strike/>
          <w:color w:val="FF0000"/>
        </w:rPr>
      </w:pPr>
    </w:p>
    <w:p w14:paraId="089DB485" w14:textId="77777777" w:rsidR="007C7944" w:rsidRPr="00327F25" w:rsidRDefault="007C7944" w:rsidP="007C7944">
      <w:pPr>
        <w:pStyle w:val="SingleTxtG"/>
        <w:ind w:left="2268" w:right="0" w:hanging="20"/>
        <w:rPr>
          <w:strike/>
          <w:color w:val="FF0000"/>
        </w:rPr>
      </w:pPr>
      <w:r w:rsidRPr="00327F25">
        <w:rPr>
          <w:strike/>
          <w:color w:val="FF0000"/>
        </w:rPr>
        <w:t>The speed reduction shall be demonstrated according to paragraph 6.7.</w:t>
      </w:r>
    </w:p>
    <w:p w14:paraId="25230485" w14:textId="7D592D9B" w:rsidR="007C7944" w:rsidRPr="00327F25" w:rsidRDefault="007C7944" w:rsidP="00EF04EC">
      <w:pPr>
        <w:pStyle w:val="SingleTxtG"/>
        <w:ind w:left="2268" w:hanging="20"/>
        <w:rPr>
          <w:strike/>
          <w:color w:val="FF0000"/>
        </w:rPr>
      </w:pPr>
      <w:r w:rsidRPr="00327F25">
        <w:rPr>
          <w:strike/>
          <w:color w:val="FF0000"/>
        </w:rPr>
        <w:t>Due to the nature of the test scenario</w:t>
      </w:r>
      <w:r w:rsidR="00D853E7" w:rsidRPr="00327F25">
        <w:rPr>
          <w:strike/>
          <w:color w:val="FF0000"/>
        </w:rPr>
        <w:t>.</w:t>
      </w:r>
      <w:r w:rsidRPr="00327F25">
        <w:rPr>
          <w:strike/>
          <w:color w:val="FF0000"/>
        </w:rPr>
        <w:t xml:space="preserve"> a vehicle may avoid a collision with a crossing target without reaching the minimum speed reduction defined in the table above.</w:t>
      </w:r>
    </w:p>
    <w:p w14:paraId="4B71309E" w14:textId="77777777" w:rsidR="007C7944" w:rsidRPr="00327F25" w:rsidRDefault="007C7944" w:rsidP="00EF04EC">
      <w:pPr>
        <w:pStyle w:val="SingleTxtG"/>
        <w:ind w:left="2268" w:hanging="1134"/>
        <w:rPr>
          <w:strike/>
          <w:color w:val="FF0000"/>
        </w:rPr>
      </w:pPr>
      <w:r w:rsidRPr="00327F25">
        <w:rPr>
          <w:strike/>
          <w:color w:val="FF0000"/>
        </w:rPr>
        <w:t>5.2.4.</w:t>
      </w:r>
      <w:r w:rsidRPr="00327F25">
        <w:rPr>
          <w:strike/>
          <w:color w:val="FF0000"/>
        </w:rPr>
        <w:tab/>
        <w:t>Car to bicycle longitudinal scenario</w:t>
      </w:r>
    </w:p>
    <w:p w14:paraId="5062F01E" w14:textId="77777777" w:rsidR="007C7944" w:rsidRPr="00327F25" w:rsidRDefault="007C7944" w:rsidP="00EF04EC">
      <w:pPr>
        <w:pStyle w:val="SingleTxtG"/>
        <w:ind w:left="2268" w:hanging="1134"/>
        <w:rPr>
          <w:strike/>
          <w:color w:val="FF0000"/>
        </w:rPr>
      </w:pPr>
      <w:r w:rsidRPr="00327F25">
        <w:rPr>
          <w:strike/>
          <w:color w:val="FF0000"/>
        </w:rPr>
        <w:t xml:space="preserve">5.2.4.1. </w:t>
      </w:r>
      <w:r w:rsidRPr="00327F25">
        <w:rPr>
          <w:strike/>
          <w:color w:val="FF0000"/>
        </w:rPr>
        <w:tab/>
        <w:t>Collision warning</w:t>
      </w:r>
    </w:p>
    <w:p w14:paraId="7EA29D1D" w14:textId="2CF790C5" w:rsidR="007C7944" w:rsidRPr="00327F25" w:rsidRDefault="007C7944" w:rsidP="00EF04EC">
      <w:pPr>
        <w:pStyle w:val="SingleTxtG"/>
        <w:ind w:left="2268" w:hanging="1134"/>
        <w:rPr>
          <w:strike/>
          <w:color w:val="FF0000"/>
        </w:rPr>
      </w:pPr>
      <w:bookmarkStart w:id="22" w:name="_Hlk530125278"/>
      <w:bookmarkStart w:id="23" w:name="_Hlk530124336"/>
      <w:r w:rsidRPr="00327F25">
        <w:rPr>
          <w:strike/>
          <w:color w:val="FF0000"/>
        </w:rPr>
        <w:t>5.2.4.1.1.</w:t>
      </w:r>
      <w:r w:rsidRPr="00327F25">
        <w:rPr>
          <w:strike/>
          <w:color w:val="FF0000"/>
        </w:rPr>
        <w:tab/>
        <w:t>When the AEBS has detected the possibility of a collision with a cyclist at a constant speed of 15 km/h</w:t>
      </w:r>
      <w:r w:rsidR="00D853E7" w:rsidRPr="00327F25">
        <w:rPr>
          <w:strike/>
          <w:color w:val="FF0000"/>
        </w:rPr>
        <w:t>.</w:t>
      </w:r>
      <w:r w:rsidRPr="00327F25">
        <w:rPr>
          <w:strike/>
          <w:color w:val="FF0000"/>
        </w:rPr>
        <w:t xml:space="preserve"> a collision warning shall be provided as specified in Paragraph 5.5.1.</w:t>
      </w:r>
    </w:p>
    <w:p w14:paraId="3F726928" w14:textId="42D00E0E" w:rsidR="007C7944" w:rsidRPr="00327F25" w:rsidRDefault="007C7944" w:rsidP="00EF04EC">
      <w:pPr>
        <w:pStyle w:val="SingleTxtG"/>
        <w:ind w:left="2268" w:hanging="1134"/>
        <w:rPr>
          <w:strike/>
          <w:color w:val="FF0000"/>
        </w:rPr>
      </w:pPr>
      <w:r w:rsidRPr="00327F25">
        <w:rPr>
          <w:strike/>
          <w:color w:val="FF0000"/>
        </w:rPr>
        <w:t>5.2.4.1.2.</w:t>
      </w:r>
      <w:r w:rsidRPr="00327F25">
        <w:rPr>
          <w:strike/>
          <w:color w:val="FF0000"/>
        </w:rPr>
        <w:tab/>
        <w:t>When a collision with a preceding bicycle is imminent</w:t>
      </w:r>
      <w:r w:rsidR="00D853E7" w:rsidRPr="00327F25">
        <w:rPr>
          <w:strike/>
          <w:color w:val="FF0000"/>
        </w:rPr>
        <w:t>.</w:t>
      </w:r>
      <w:r w:rsidRPr="00327F25">
        <w:rPr>
          <w:strike/>
          <w:color w:val="FF0000"/>
        </w:rPr>
        <w:t xml:space="preserve"> the collision warning shall be provided at the latest at 1.7 seconds TTC</w:t>
      </w:r>
      <w:bookmarkEnd w:id="22"/>
      <w:r w:rsidRPr="00327F25">
        <w:rPr>
          <w:strike/>
          <w:color w:val="FF0000"/>
        </w:rPr>
        <w:t>.</w:t>
      </w:r>
    </w:p>
    <w:bookmarkEnd w:id="23"/>
    <w:p w14:paraId="2338F4AE" w14:textId="77777777" w:rsidR="007C7944" w:rsidRPr="00327F25" w:rsidRDefault="007C7944" w:rsidP="00EF04EC">
      <w:pPr>
        <w:pStyle w:val="SingleTxtG"/>
        <w:ind w:left="2268" w:hanging="1134"/>
        <w:rPr>
          <w:strike/>
          <w:color w:val="FF0000"/>
        </w:rPr>
      </w:pPr>
      <w:r w:rsidRPr="00327F25">
        <w:rPr>
          <w:strike/>
          <w:color w:val="FF0000"/>
        </w:rPr>
        <w:t xml:space="preserve">5.2.4.2. </w:t>
      </w:r>
      <w:r w:rsidRPr="00327F25">
        <w:rPr>
          <w:strike/>
          <w:color w:val="FF0000"/>
        </w:rPr>
        <w:tab/>
        <w:t xml:space="preserve">Speed </w:t>
      </w:r>
    </w:p>
    <w:p w14:paraId="5B0F862F" w14:textId="7A688E42" w:rsidR="007C7944" w:rsidRPr="00327F25" w:rsidRDefault="007C7944" w:rsidP="00EF04EC">
      <w:pPr>
        <w:pStyle w:val="SingleTxtG"/>
        <w:ind w:left="2268" w:hanging="20"/>
        <w:rPr>
          <w:strike/>
          <w:color w:val="FF0000"/>
        </w:rPr>
      </w:pPr>
      <w:r w:rsidRPr="00327F25">
        <w:rPr>
          <w:strike/>
          <w:color w:val="FF0000"/>
        </w:rPr>
        <w:t>The system shall be active at least within the vehicle speed range between 10 km/h and 60 km/h and at all vehicle load conditions</w:t>
      </w:r>
      <w:r w:rsidR="00D853E7" w:rsidRPr="00327F25">
        <w:rPr>
          <w:strike/>
          <w:color w:val="FF0000"/>
        </w:rPr>
        <w:t>.</w:t>
      </w:r>
      <w:r w:rsidRPr="00327F25">
        <w:rPr>
          <w:strike/>
          <w:color w:val="FF0000"/>
        </w:rPr>
        <w:t xml:space="preserve"> [unless manually deactivated as per Paragraph 5.4.]</w:t>
      </w:r>
    </w:p>
    <w:p w14:paraId="7D9BA425" w14:textId="77777777" w:rsidR="007C7944" w:rsidRPr="00327F25" w:rsidRDefault="007C7944" w:rsidP="00EF04EC">
      <w:pPr>
        <w:pStyle w:val="SingleTxtG"/>
        <w:ind w:left="2268" w:hanging="1134"/>
        <w:rPr>
          <w:strike/>
          <w:color w:val="FF0000"/>
        </w:rPr>
      </w:pPr>
      <w:r w:rsidRPr="00327F25">
        <w:rPr>
          <w:strike/>
          <w:color w:val="FF0000"/>
        </w:rPr>
        <w:t xml:space="preserve">5.3. </w:t>
      </w:r>
      <w:r w:rsidRPr="00327F25">
        <w:rPr>
          <w:strike/>
          <w:color w:val="FF0000"/>
        </w:rPr>
        <w:tab/>
        <w:t xml:space="preserve">Interruption by the Driver </w:t>
      </w:r>
    </w:p>
    <w:p w14:paraId="56F50EEF" w14:textId="77777777" w:rsidR="007C7944" w:rsidRPr="00327F25" w:rsidRDefault="007C7944" w:rsidP="00EF04EC">
      <w:pPr>
        <w:pStyle w:val="SingleTxtG"/>
        <w:ind w:left="2268" w:hanging="1134"/>
        <w:rPr>
          <w:strike/>
          <w:color w:val="FF0000"/>
        </w:rPr>
      </w:pPr>
      <w:r w:rsidRPr="00327F25">
        <w:rPr>
          <w:strike/>
          <w:color w:val="FF0000"/>
        </w:rPr>
        <w:t xml:space="preserve">5.3.1. </w:t>
      </w:r>
      <w:r w:rsidRPr="00327F25">
        <w:rPr>
          <w:strike/>
          <w:color w:val="FF0000"/>
        </w:rPr>
        <w:tab/>
        <w:t xml:space="preserve">The AEBS shall provide the means for the driver to interrupt the collision warning and the emergency braking. </w:t>
      </w:r>
    </w:p>
    <w:p w14:paraId="124ACB75" w14:textId="130AA4F0" w:rsidR="007C7944" w:rsidRPr="00E920F0" w:rsidRDefault="007C7944" w:rsidP="00EF04EC">
      <w:pPr>
        <w:pStyle w:val="SingleTxtG"/>
        <w:ind w:left="2268" w:hanging="1134"/>
      </w:pPr>
      <w:r w:rsidRPr="00327F25">
        <w:rPr>
          <w:strike/>
          <w:color w:val="FF0000"/>
        </w:rPr>
        <w:t xml:space="preserve">5.3.2. </w:t>
      </w:r>
      <w:r w:rsidRPr="00327F25">
        <w:rPr>
          <w:strike/>
          <w:color w:val="FF0000"/>
        </w:rPr>
        <w:tab/>
        <w:t>In both cases above</w:t>
      </w:r>
      <w:r w:rsidR="00D853E7" w:rsidRPr="00327F25">
        <w:rPr>
          <w:strike/>
          <w:color w:val="FF0000"/>
        </w:rPr>
        <w:t>.</w:t>
      </w:r>
      <w:r w:rsidRPr="00327F25">
        <w:rPr>
          <w:strike/>
          <w:color w:val="FF0000"/>
        </w:rPr>
        <w:t xml:space="preserve"> this interruption may be initiated by any positive action (e.g. kick-down</w:t>
      </w:r>
      <w:r w:rsidR="00D853E7" w:rsidRPr="00327F25">
        <w:rPr>
          <w:strike/>
          <w:color w:val="FF0000"/>
        </w:rPr>
        <w:t>.</w:t>
      </w:r>
      <w:r w:rsidRPr="00327F25">
        <w:rPr>
          <w:strike/>
          <w:color w:val="FF0000"/>
        </w:rPr>
        <w:t xml:space="preserve"> operating the direction indicator control) that indicates that the driver is aware of the emergency situation. The vehicle manufacturer shall provide a list of these positive actions to the technical service at the time of type approval and it shall be annexed to the test report. </w:t>
      </w:r>
    </w:p>
    <w:p w14:paraId="5A6BF8CE" w14:textId="77777777" w:rsidR="007C7944" w:rsidRPr="00E920F0" w:rsidRDefault="007C7944" w:rsidP="00EF04EC">
      <w:pPr>
        <w:pStyle w:val="SingleTxtG"/>
        <w:ind w:left="2268" w:hanging="1134"/>
      </w:pPr>
      <w:r w:rsidRPr="00327F25">
        <w:rPr>
          <w:strike/>
          <w:color w:val="FF0000"/>
        </w:rPr>
        <w:t>[</w:t>
      </w:r>
      <w:r w:rsidRPr="00E920F0">
        <w:t xml:space="preserve">5.4. </w:t>
      </w:r>
      <w:r w:rsidRPr="00E920F0">
        <w:tab/>
        <w:t>Manual deactivation</w:t>
      </w:r>
    </w:p>
    <w:p w14:paraId="7B34E49A" w14:textId="5E81DCCF" w:rsidR="007C7944" w:rsidRPr="00E920F0" w:rsidRDefault="007C7944" w:rsidP="00EF04EC">
      <w:pPr>
        <w:pStyle w:val="SingleTxtG"/>
        <w:ind w:left="2268" w:hanging="1134"/>
      </w:pPr>
      <w:r w:rsidRPr="00E920F0">
        <w:t>5.4.1.</w:t>
      </w:r>
      <w:r w:rsidRPr="00E920F0">
        <w:tab/>
        <w:t>When a vehicle is equipped with a means to manually deactivate the AEBS function</w:t>
      </w:r>
      <w:r w:rsidR="00D853E7">
        <w:t>.</w:t>
      </w:r>
      <w:r w:rsidRPr="00E920F0">
        <w:t xml:space="preserve"> the following conditions shall apply as appropriate: </w:t>
      </w:r>
    </w:p>
    <w:p w14:paraId="3732EC1F" w14:textId="77777777" w:rsidR="007C7944" w:rsidRPr="00E920F0" w:rsidRDefault="007C7944" w:rsidP="00EF04EC">
      <w:pPr>
        <w:pStyle w:val="SingleTxtG"/>
        <w:ind w:left="2268" w:hanging="1134"/>
      </w:pPr>
      <w:r w:rsidRPr="00E920F0">
        <w:t>5.4.1.1</w:t>
      </w:r>
      <w:r w:rsidRPr="00E920F0">
        <w:tab/>
        <w:t xml:space="preserve">The AEBS function shall be automatically reinstated at the initiation of each new ignition cycle. </w:t>
      </w:r>
    </w:p>
    <w:p w14:paraId="379924A0" w14:textId="77777777" w:rsidR="007C7944" w:rsidRPr="00E920F0" w:rsidRDefault="007C7944" w:rsidP="00EF04EC">
      <w:pPr>
        <w:pStyle w:val="SingleTxtG"/>
        <w:ind w:left="2268" w:hanging="1134"/>
      </w:pPr>
      <w:r w:rsidRPr="00E920F0">
        <w:t>5.4.1.2.</w:t>
      </w:r>
      <w:r w:rsidRPr="00E920F0">
        <w:tab/>
        <w:t xml:space="preserve">The AEBS control shall be designed a in such a way that </w:t>
      </w:r>
      <w:r>
        <w:t>manual deactivation</w:t>
      </w:r>
      <w:r w:rsidRPr="00E920F0">
        <w:t xml:space="preserve"> shall not be possible with less than two deliberate actions.</w:t>
      </w:r>
    </w:p>
    <w:p w14:paraId="091ECCEB" w14:textId="20FED8BA" w:rsidR="007C7944" w:rsidRPr="00E920F0" w:rsidRDefault="007C7944" w:rsidP="00EF04EC">
      <w:pPr>
        <w:pStyle w:val="SingleTxtG"/>
        <w:ind w:left="2268" w:hanging="1134"/>
      </w:pPr>
      <w:r w:rsidRPr="00E920F0">
        <w:t>5.4.1.3.</w:t>
      </w:r>
      <w:r w:rsidRPr="00E920F0">
        <w:tab/>
        <w:t>The AEBS control shall be installed so as to comply with the relevant requirements and transitional provisions of UN Regulation No. 121</w:t>
      </w:r>
      <w:r w:rsidR="00711196">
        <w:t xml:space="preserve"> in its</w:t>
      </w:r>
      <w:r w:rsidRPr="00E920F0">
        <w:t xml:space="preserve"> 01 series of amendments or any later series of amendments.</w:t>
      </w:r>
    </w:p>
    <w:p w14:paraId="7DA80F16" w14:textId="77777777" w:rsidR="007C7944" w:rsidRPr="00E920F0" w:rsidRDefault="007C7944" w:rsidP="00EF04EC">
      <w:pPr>
        <w:pStyle w:val="SingleTxtG"/>
        <w:ind w:left="2268" w:hanging="1134"/>
      </w:pPr>
      <w:r w:rsidRPr="00E920F0">
        <w:t>5.4.1.4.</w:t>
      </w:r>
      <w:r w:rsidRPr="00E920F0">
        <w:tab/>
        <w:t>It shall not be possible to deactivate the AEBS at a speed above 10 km/h.</w:t>
      </w:r>
    </w:p>
    <w:p w14:paraId="3357B647" w14:textId="3C6AE5A1" w:rsidR="007C7944" w:rsidRPr="00E920F0" w:rsidRDefault="007C7944" w:rsidP="00EF04EC">
      <w:pPr>
        <w:pStyle w:val="SingleTxtG"/>
        <w:ind w:left="2268" w:hanging="1134"/>
      </w:pPr>
      <w:r w:rsidRPr="00E920F0">
        <w:t>5.4.2.</w:t>
      </w:r>
      <w:r w:rsidRPr="00E920F0">
        <w:tab/>
        <w:t>When the vehicle is equipped with a means to automatically deactivate the AEBS function</w:t>
      </w:r>
      <w:r w:rsidR="00711196">
        <w:t>,</w:t>
      </w:r>
      <w:r w:rsidRPr="00E920F0">
        <w:t xml:space="preserve"> for instance in situations such as off-road use</w:t>
      </w:r>
      <w:r w:rsidR="00711196">
        <w:t>,</w:t>
      </w:r>
      <w:r w:rsidRPr="00E920F0">
        <w:t xml:space="preserve"> being towed</w:t>
      </w:r>
      <w:r w:rsidR="00711196">
        <w:t>,</w:t>
      </w:r>
      <w:r w:rsidRPr="00E920F0">
        <w:t xml:space="preserve"> </w:t>
      </w:r>
      <w:r w:rsidRPr="00E920F0">
        <w:lastRenderedPageBreak/>
        <w:t>being operated on a dynamometer</w:t>
      </w:r>
      <w:r w:rsidR="00711196">
        <w:t>,</w:t>
      </w:r>
      <w:r w:rsidRPr="00E920F0">
        <w:t xml:space="preserve"> being operated in a washing plant</w:t>
      </w:r>
      <w:r w:rsidR="00711196">
        <w:t>,</w:t>
      </w:r>
      <w:r w:rsidRPr="00E920F0">
        <w:t xml:space="preserve"> in case of a non-detectable misalignment of sensors</w:t>
      </w:r>
      <w:r w:rsidR="00711196">
        <w:t>,</w:t>
      </w:r>
      <w:r w:rsidRPr="00E920F0">
        <w:t xml:space="preserve"> the following conditions shall apply as appropriate:</w:t>
      </w:r>
    </w:p>
    <w:p w14:paraId="46F8A23A" w14:textId="77777777" w:rsidR="007C7944" w:rsidRPr="00E920F0" w:rsidRDefault="007C7944" w:rsidP="00EF04EC">
      <w:pPr>
        <w:pStyle w:val="SingleTxtG"/>
        <w:ind w:left="2268" w:hanging="1134"/>
      </w:pPr>
      <w:r w:rsidRPr="00E920F0">
        <w:t>5.4.2.1.</w:t>
      </w:r>
      <w:r w:rsidRPr="00E920F0">
        <w:tab/>
        <w:t>The vehicle manufacturer shall provide a list of situations and corresponding criteria where the AEBS function is automatically deactivated to the technical service at the time of type approval and it shall be annexed to the test report.</w:t>
      </w:r>
    </w:p>
    <w:p w14:paraId="4B745C24" w14:textId="77777777" w:rsidR="007C7944" w:rsidRPr="00E920F0" w:rsidRDefault="007C7944" w:rsidP="00EF04EC">
      <w:pPr>
        <w:pStyle w:val="SingleTxtG"/>
        <w:ind w:left="2268" w:hanging="1134"/>
      </w:pPr>
      <w:r w:rsidRPr="00E920F0">
        <w:t>5.4.2.2.</w:t>
      </w:r>
      <w:r w:rsidRPr="00E920F0">
        <w:tab/>
        <w:t xml:space="preserve">The AEBS function shall be automatically reactivated as soon as the conditions that led to the automatic deactivation are not present anymore. </w:t>
      </w:r>
    </w:p>
    <w:p w14:paraId="49FFBF72" w14:textId="2B60BEA7" w:rsidR="007C7944" w:rsidRPr="00E920F0" w:rsidRDefault="007C7944" w:rsidP="00EF04EC">
      <w:pPr>
        <w:pStyle w:val="SingleTxtG"/>
        <w:ind w:left="2268" w:hanging="1134"/>
      </w:pPr>
      <w:r w:rsidRPr="00E920F0">
        <w:t>5.4.3.</w:t>
      </w:r>
      <w:r w:rsidRPr="00E920F0">
        <w:tab/>
        <w:t xml:space="preserve">A constant optical warning signal shall inform the driver that the AEBS function has been deactivated. The yellow warning signal specified in </w:t>
      </w:r>
      <w:r w:rsidR="00711196">
        <w:t>p</w:t>
      </w:r>
      <w:r w:rsidRPr="00E920F0">
        <w:t>aragraph 5.5.4. below may be used for this purpose.</w:t>
      </w:r>
      <w:r w:rsidRPr="00327F25">
        <w:rPr>
          <w:strike/>
          <w:color w:val="FF0000"/>
        </w:rPr>
        <w:t>]</w:t>
      </w:r>
    </w:p>
    <w:p w14:paraId="7360679B" w14:textId="77777777" w:rsidR="007C7944" w:rsidRPr="00E920F0" w:rsidRDefault="007C7944" w:rsidP="00EF04EC">
      <w:pPr>
        <w:pStyle w:val="SingleTxtG"/>
        <w:ind w:left="2268" w:hanging="1134"/>
      </w:pPr>
      <w:r w:rsidRPr="00E920F0">
        <w:t xml:space="preserve">5.5. </w:t>
      </w:r>
      <w:r w:rsidRPr="00E920F0">
        <w:tab/>
        <w:t xml:space="preserve">Warning Indication </w:t>
      </w:r>
    </w:p>
    <w:p w14:paraId="5473946D" w14:textId="03630199" w:rsidR="007C7944" w:rsidRPr="00E920F0" w:rsidRDefault="007C7944" w:rsidP="00EF04EC">
      <w:pPr>
        <w:pStyle w:val="SingleTxtG"/>
        <w:ind w:left="2268" w:hanging="1134"/>
      </w:pPr>
      <w:r w:rsidRPr="00E920F0">
        <w:t xml:space="preserve">5.5.1. </w:t>
      </w:r>
      <w:r w:rsidRPr="00E920F0">
        <w:tab/>
        <w:t xml:space="preserve">The collision warning referred to in </w:t>
      </w:r>
      <w:r w:rsidR="00711196">
        <w:t>p</w:t>
      </w:r>
      <w:r w:rsidRPr="00E920F0">
        <w:t>aragraphs 5.2.1.1.</w:t>
      </w:r>
      <w:r>
        <w:t xml:space="preserve"> and</w:t>
      </w:r>
      <w:r w:rsidRPr="00E920F0">
        <w:t xml:space="preserve"> 5.2.2.1.</w:t>
      </w:r>
      <w:r w:rsidR="00D853E7" w:rsidRPr="003863D8">
        <w:rPr>
          <w:strike/>
          <w:color w:val="FF0000"/>
        </w:rPr>
        <w:t>.</w:t>
      </w:r>
      <w:r w:rsidRPr="003863D8">
        <w:rPr>
          <w:strike/>
          <w:color w:val="FF0000"/>
        </w:rPr>
        <w:t xml:space="preserve"> </w:t>
      </w:r>
      <w:r w:rsidRPr="00327F25">
        <w:rPr>
          <w:strike/>
          <w:color w:val="FF0000"/>
        </w:rPr>
        <w:t>[5.2.3.1. and 5.2.4.1.]</w:t>
      </w:r>
      <w:r w:rsidRPr="00E920F0">
        <w:t xml:space="preserve"> shall be provided by at least two modes selected from acoustic</w:t>
      </w:r>
      <w:r w:rsidR="00711196">
        <w:t>,</w:t>
      </w:r>
      <w:r w:rsidRPr="00E920F0">
        <w:t xml:space="preserve"> haptic or optical.</w:t>
      </w:r>
    </w:p>
    <w:p w14:paraId="711201D2" w14:textId="77777777" w:rsidR="007C7944" w:rsidRPr="00E920F0" w:rsidRDefault="007C7944" w:rsidP="00EF04EC">
      <w:pPr>
        <w:pStyle w:val="SingleTxtG"/>
        <w:ind w:left="2268" w:hanging="1134"/>
      </w:pPr>
      <w:r w:rsidRPr="00E920F0">
        <w:t xml:space="preserve">5.5.2. </w:t>
      </w:r>
      <w:r w:rsidRPr="00E920F0">
        <w:tab/>
        <w:t xml:space="preserve">A description of the warning indication and the sequence in which the collision warning signals are presented to the driver shall be provided by the vehicle manufacturer at the time of type-approval and recorded in the test report.  </w:t>
      </w:r>
    </w:p>
    <w:p w14:paraId="5ADCC887" w14:textId="0C62896F" w:rsidR="007C7944" w:rsidRPr="00E920F0" w:rsidRDefault="007C7944" w:rsidP="00EF04EC">
      <w:pPr>
        <w:pStyle w:val="SingleTxtG"/>
        <w:ind w:left="2268" w:hanging="1134"/>
      </w:pPr>
      <w:r w:rsidRPr="00E920F0">
        <w:t xml:space="preserve">5.5.3. </w:t>
      </w:r>
      <w:r w:rsidRPr="00E920F0">
        <w:tab/>
        <w:t>Where an optical means is used as part of the collision warning</w:t>
      </w:r>
      <w:r w:rsidR="00D853E7">
        <w:t>.</w:t>
      </w:r>
      <w:r w:rsidRPr="00E920F0">
        <w:t xml:space="preserve"> the optical signal may be the flashing of the failure warning signal specified in </w:t>
      </w:r>
      <w:r w:rsidR="00711196">
        <w:t>p</w:t>
      </w:r>
      <w:r w:rsidRPr="00E920F0">
        <w:t>aragraph</w:t>
      </w:r>
      <w:r w:rsidR="00711196">
        <w:t> </w:t>
      </w:r>
      <w:r w:rsidRPr="00E920F0">
        <w:t>5.5.4.</w:t>
      </w:r>
    </w:p>
    <w:p w14:paraId="6305CAF7" w14:textId="42B53C39" w:rsidR="007C7944" w:rsidRPr="00E920F0" w:rsidRDefault="007C7944" w:rsidP="00EF04EC">
      <w:pPr>
        <w:pStyle w:val="SingleTxtG"/>
        <w:ind w:left="2268" w:hanging="1134"/>
      </w:pPr>
      <w:r w:rsidRPr="00E920F0">
        <w:t xml:space="preserve">5.5.4. </w:t>
      </w:r>
      <w:r w:rsidRPr="00E920F0">
        <w:tab/>
        <w:t xml:space="preserve">The failure warning referred to in </w:t>
      </w:r>
      <w:r w:rsidR="00711196">
        <w:t>p</w:t>
      </w:r>
      <w:r w:rsidRPr="00E920F0">
        <w:t xml:space="preserve">aragraph 5.1.4.1. shall be a constant yellow optical warning signal. </w:t>
      </w:r>
    </w:p>
    <w:p w14:paraId="70486375" w14:textId="72412E42" w:rsidR="007C7944" w:rsidRPr="00E920F0" w:rsidRDefault="007C7944" w:rsidP="00EF04EC">
      <w:pPr>
        <w:pStyle w:val="SingleTxtG"/>
        <w:ind w:left="2268" w:hanging="1134"/>
      </w:pPr>
      <w:r w:rsidRPr="00E920F0">
        <w:t xml:space="preserve">5.5.5. </w:t>
      </w:r>
      <w:r w:rsidRPr="00E920F0">
        <w:tab/>
        <w:t xml:space="preserve">Each AEBS optical warning signal shall be activated either when the ignition (start) switch is turned to the </w:t>
      </w:r>
      <w:r w:rsidR="002624D1">
        <w:t>"</w:t>
      </w:r>
      <w:r w:rsidRPr="00E920F0">
        <w:t>on</w:t>
      </w:r>
      <w:r w:rsidR="002624D1">
        <w:t>"</w:t>
      </w:r>
      <w:r w:rsidRPr="00E920F0">
        <w:t xml:space="preserve"> (run) position or when the ignition (start) switch is in a position between the </w:t>
      </w:r>
      <w:r w:rsidR="002624D1">
        <w:t>"</w:t>
      </w:r>
      <w:r w:rsidRPr="00E920F0">
        <w:t>on</w:t>
      </w:r>
      <w:r w:rsidR="002624D1">
        <w:t>"</w:t>
      </w:r>
      <w:r w:rsidRPr="00E920F0">
        <w:t xml:space="preserve"> (run) and </w:t>
      </w:r>
      <w:r w:rsidR="002624D1">
        <w:t>"</w:t>
      </w:r>
      <w:r w:rsidRPr="00E920F0">
        <w:t>start</w:t>
      </w:r>
      <w:r w:rsidR="002624D1">
        <w:t>"</w:t>
      </w:r>
      <w:r w:rsidRPr="00E920F0">
        <w:t xml:space="preserve"> that is designated by the manufacturer as a check position (initial system (power-on)). This requirement does not apply to warning signals shown in a common space. </w:t>
      </w:r>
    </w:p>
    <w:p w14:paraId="241C77C4" w14:textId="77777777" w:rsidR="007C7944" w:rsidRPr="00E920F0" w:rsidRDefault="007C7944" w:rsidP="00EF04EC">
      <w:pPr>
        <w:pStyle w:val="SingleTxtG"/>
        <w:ind w:left="2268" w:hanging="1134"/>
      </w:pPr>
      <w:r w:rsidRPr="00E920F0">
        <w:t xml:space="preserve">5.5.6. </w:t>
      </w:r>
      <w:r w:rsidRPr="00E920F0">
        <w:tab/>
        <w:t xml:space="preserve">The optical warning signals shall be visible even by daylight; the satisfactory condition of the signals must be easily verifiable by the driver from the driver's seat. </w:t>
      </w:r>
    </w:p>
    <w:p w14:paraId="732B6235" w14:textId="0A0596BA" w:rsidR="007C7944" w:rsidRPr="00E920F0" w:rsidRDefault="007C7944" w:rsidP="00EF04EC">
      <w:pPr>
        <w:pStyle w:val="SingleTxtG"/>
        <w:ind w:left="2268" w:hanging="1134"/>
      </w:pPr>
      <w:r w:rsidRPr="00E920F0">
        <w:t xml:space="preserve">5.5.7. </w:t>
      </w:r>
      <w:r w:rsidRPr="00E920F0">
        <w:tab/>
        <w:t>When the driver is provided with an optical warning signal to indicate that the AEBS is temporarily not available</w:t>
      </w:r>
      <w:r w:rsidR="00711196">
        <w:t>,</w:t>
      </w:r>
      <w:r w:rsidRPr="00E920F0">
        <w:t xml:space="preserve"> for example due to inclement weather conditions</w:t>
      </w:r>
      <w:r w:rsidR="00711196">
        <w:t>,</w:t>
      </w:r>
      <w:r w:rsidRPr="00E920F0">
        <w:t xml:space="preserve"> the signal shall be constant and yellow in colour. The failure warning signal specified in </w:t>
      </w:r>
      <w:r w:rsidR="00711196">
        <w:t>p</w:t>
      </w:r>
      <w:r w:rsidRPr="00E920F0">
        <w:t>aragraph 5.5.4. above may be used for this purpose.</w:t>
      </w:r>
    </w:p>
    <w:p w14:paraId="62637A72" w14:textId="77777777" w:rsidR="007C7944" w:rsidRPr="00E920F0" w:rsidRDefault="007C7944" w:rsidP="00EF04EC">
      <w:pPr>
        <w:pStyle w:val="SingleTxtG"/>
        <w:ind w:left="2268" w:hanging="1134"/>
      </w:pPr>
      <w:r w:rsidRPr="00E920F0">
        <w:t xml:space="preserve">5.6. </w:t>
      </w:r>
      <w:r w:rsidRPr="00E920F0">
        <w:tab/>
        <w:t xml:space="preserve">Provisions for the Periodic Technical Inspection </w:t>
      </w:r>
    </w:p>
    <w:p w14:paraId="1D5D5689" w14:textId="3B8546CB" w:rsidR="007C7944" w:rsidRPr="00E920F0" w:rsidRDefault="007C7944" w:rsidP="00EF04EC">
      <w:pPr>
        <w:pStyle w:val="SingleTxtG"/>
        <w:ind w:left="2268" w:hanging="1134"/>
      </w:pPr>
      <w:r w:rsidRPr="00E920F0">
        <w:t xml:space="preserve">5.6.1. </w:t>
      </w:r>
      <w:r w:rsidRPr="00E920F0">
        <w:tab/>
        <w:t xml:space="preserve">At a </w:t>
      </w:r>
      <w:r w:rsidR="00711196">
        <w:t>P</w:t>
      </w:r>
      <w:r w:rsidRPr="00E920F0">
        <w:t xml:space="preserve">eriodic </w:t>
      </w:r>
      <w:r w:rsidR="00711196">
        <w:t xml:space="preserve">Technical </w:t>
      </w:r>
      <w:r w:rsidR="00F53557">
        <w:t>I</w:t>
      </w:r>
      <w:r w:rsidR="00F53557" w:rsidRPr="00E920F0">
        <w:t>nspection,</w:t>
      </w:r>
      <w:r w:rsidRPr="00E920F0">
        <w:t xml:space="preserve"> it shall be possible to confirm the correct operational status of the AEBS by a visible observation of the failure warning signal status</w:t>
      </w:r>
      <w:r w:rsidR="00D853E7">
        <w:t>.</w:t>
      </w:r>
      <w:r w:rsidRPr="00E920F0">
        <w:t xml:space="preserve"> following a </w:t>
      </w:r>
      <w:r w:rsidR="002624D1">
        <w:t>"</w:t>
      </w:r>
      <w:r w:rsidRPr="00E920F0">
        <w:t>power-ON</w:t>
      </w:r>
      <w:r w:rsidR="002624D1">
        <w:t>"</w:t>
      </w:r>
      <w:r w:rsidRPr="00E920F0">
        <w:t xml:space="preserve"> and any bulb check. </w:t>
      </w:r>
    </w:p>
    <w:p w14:paraId="20CD878F" w14:textId="72A020E6" w:rsidR="007C7944" w:rsidRPr="00E920F0" w:rsidRDefault="007C7944" w:rsidP="00EF04EC">
      <w:pPr>
        <w:pStyle w:val="SingleTxtG"/>
        <w:ind w:left="2268" w:hanging="20"/>
      </w:pPr>
      <w:r w:rsidRPr="00E920F0">
        <w:t>In the case of the failure warning signal being in a common space</w:t>
      </w:r>
      <w:r w:rsidR="00D853E7">
        <w:t>.</w:t>
      </w:r>
      <w:r w:rsidRPr="00E920F0">
        <w:t xml:space="preserve"> the common space must be observed to be functional prior to the failure warning signal status check. </w:t>
      </w:r>
    </w:p>
    <w:p w14:paraId="07D63EDC" w14:textId="5EF3D1B3" w:rsidR="007C7944" w:rsidRPr="00E920F0" w:rsidRDefault="007C7944" w:rsidP="00EF04EC">
      <w:pPr>
        <w:pStyle w:val="SingleTxtG"/>
        <w:ind w:left="2268" w:hanging="1134"/>
      </w:pPr>
      <w:r w:rsidRPr="00E920F0">
        <w:t xml:space="preserve">5.6.2. </w:t>
      </w:r>
      <w:r w:rsidRPr="00E920F0">
        <w:tab/>
        <w:t>At the time of type approval</w:t>
      </w:r>
      <w:r w:rsidR="00711196">
        <w:t>,</w:t>
      </w:r>
      <w:r w:rsidRPr="00E920F0">
        <w:t xml:space="preserve"> the means to protect against simple unauthorised modification of the operation of the failure warning signal chosen by the manufacturer shall be confidentially outlined. </w:t>
      </w:r>
    </w:p>
    <w:p w14:paraId="41364375" w14:textId="5A9F2286" w:rsidR="007C7944" w:rsidRPr="00E920F0" w:rsidRDefault="007C7944" w:rsidP="00EF04EC">
      <w:pPr>
        <w:pStyle w:val="SingleTxtG"/>
        <w:ind w:left="2268" w:hanging="20"/>
      </w:pPr>
      <w:r w:rsidRPr="00E920F0">
        <w:lastRenderedPageBreak/>
        <w:t>Alternatively</w:t>
      </w:r>
      <w:r w:rsidR="00711196">
        <w:t>,</w:t>
      </w:r>
      <w:r w:rsidRPr="00E920F0">
        <w:t xml:space="preserve"> this protection requirement is fulfilled when a secondary means of checking the correct operational status of the AEBS is available.</w:t>
      </w:r>
    </w:p>
    <w:p w14:paraId="59C6A88F" w14:textId="77777777" w:rsidR="007C7944" w:rsidRPr="00E920F0" w:rsidRDefault="007C7944" w:rsidP="00711196">
      <w:pPr>
        <w:pStyle w:val="Heading1"/>
        <w:tabs>
          <w:tab w:val="left" w:pos="2268"/>
        </w:tabs>
        <w:spacing w:after="120"/>
        <w:ind w:right="1134"/>
        <w:rPr>
          <w:caps/>
        </w:rPr>
      </w:pPr>
      <w:bookmarkStart w:id="24" w:name="_Toc530068546"/>
      <w:bookmarkStart w:id="25" w:name="_Hlk530067884"/>
      <w:r w:rsidRPr="00E920F0">
        <w:rPr>
          <w:caps/>
        </w:rPr>
        <w:t>6.</w:t>
      </w:r>
      <w:r w:rsidRPr="00E920F0">
        <w:rPr>
          <w:caps/>
        </w:rPr>
        <w:tab/>
        <w:t>T</w:t>
      </w:r>
      <w:r w:rsidRPr="00E920F0">
        <w:t>est procedure</w:t>
      </w:r>
      <w:bookmarkEnd w:id="24"/>
      <w:r w:rsidRPr="00E920F0">
        <w:t xml:space="preserve"> </w:t>
      </w:r>
    </w:p>
    <w:bookmarkEnd w:id="25"/>
    <w:p w14:paraId="353D539C" w14:textId="77777777" w:rsidR="007C7944" w:rsidRPr="00E920F0" w:rsidRDefault="007C7944" w:rsidP="00EF04EC">
      <w:pPr>
        <w:pStyle w:val="SingleTxtG"/>
        <w:ind w:left="2268" w:hanging="1134"/>
      </w:pPr>
      <w:r w:rsidRPr="00E920F0">
        <w:t>6.1.</w:t>
      </w:r>
      <w:r w:rsidRPr="00E920F0">
        <w:tab/>
        <w:t>Test Conditions</w:t>
      </w:r>
    </w:p>
    <w:p w14:paraId="0CBD6376" w14:textId="1F3D6C04" w:rsidR="007C7944" w:rsidRPr="00E920F0" w:rsidRDefault="007C7944" w:rsidP="00EF04EC">
      <w:pPr>
        <w:pStyle w:val="SingleTxtG"/>
        <w:ind w:left="2268" w:hanging="1134"/>
      </w:pPr>
      <w:r w:rsidRPr="00E920F0">
        <w:t>6.1.1.</w:t>
      </w:r>
      <w:r w:rsidRPr="00E920F0">
        <w:tab/>
        <w:t>The test shall be performed on a flat</w:t>
      </w:r>
      <w:r w:rsidR="00D853E7">
        <w:t>.</w:t>
      </w:r>
      <w:r w:rsidRPr="00E920F0">
        <w:t xml:space="preserve"> dry concrete or asphalt surface affording good adhesion. </w:t>
      </w:r>
    </w:p>
    <w:p w14:paraId="589D6CE6" w14:textId="5F56C41A" w:rsidR="007C7944" w:rsidRPr="00E920F0" w:rsidRDefault="007C7944" w:rsidP="00EF04EC">
      <w:pPr>
        <w:spacing w:after="120"/>
        <w:ind w:left="2268" w:right="1134" w:hanging="1134"/>
        <w:jc w:val="both"/>
        <w:rPr>
          <w:rFonts w:eastAsia="Times New Roman"/>
        </w:rPr>
      </w:pPr>
      <w:r w:rsidRPr="00E920F0">
        <w:rPr>
          <w:rFonts w:eastAsia="Times New Roman"/>
        </w:rPr>
        <w:t>6.1.1.1.</w:t>
      </w:r>
      <w:r w:rsidRPr="00E920F0">
        <w:rPr>
          <w:rFonts w:eastAsia="Times New Roman"/>
        </w:rPr>
        <w:tab/>
        <w:t>The road test surface shall have a nominal</w:t>
      </w:r>
      <w:r w:rsidRPr="00E920F0">
        <w:rPr>
          <w:rFonts w:eastAsia="Times New Roman"/>
          <w:vertAlign w:val="superscript"/>
        </w:rPr>
        <w:footnoteReference w:id="3"/>
      </w:r>
      <w:r w:rsidRPr="00E920F0">
        <w:rPr>
          <w:rFonts w:eastAsia="Times New Roman"/>
        </w:rPr>
        <w:t xml:space="preserve"> peak braking coefficient (PBC) of 0.9</w:t>
      </w:r>
      <w:r w:rsidR="00D853E7">
        <w:rPr>
          <w:rFonts w:eastAsia="Times New Roman"/>
        </w:rPr>
        <w:t>.</w:t>
      </w:r>
      <w:r w:rsidRPr="00E920F0">
        <w:rPr>
          <w:rFonts w:eastAsia="Times New Roman"/>
        </w:rPr>
        <w:t xml:space="preserve"> unless otherwise specified</w:t>
      </w:r>
      <w:r w:rsidR="00D853E7">
        <w:rPr>
          <w:rFonts w:eastAsia="Times New Roman"/>
        </w:rPr>
        <w:t>.</w:t>
      </w:r>
      <w:r w:rsidRPr="00E920F0">
        <w:rPr>
          <w:rFonts w:eastAsia="Times New Roman"/>
        </w:rPr>
        <w:t xml:space="preserve"> when measured using either:</w:t>
      </w:r>
    </w:p>
    <w:p w14:paraId="2A6794E3" w14:textId="1942D919" w:rsidR="007C7944" w:rsidRPr="00E920F0" w:rsidRDefault="007C7944" w:rsidP="00EF04EC">
      <w:pPr>
        <w:spacing w:after="120"/>
        <w:ind w:left="2268" w:right="1134" w:hanging="1134"/>
        <w:jc w:val="both"/>
        <w:rPr>
          <w:rFonts w:eastAsia="Times New Roman"/>
        </w:rPr>
      </w:pPr>
      <w:r w:rsidRPr="00E920F0">
        <w:rPr>
          <w:rFonts w:eastAsia="Times New Roman"/>
        </w:rPr>
        <w:t>6.1.1.2.</w:t>
      </w:r>
      <w:r w:rsidRPr="00E920F0">
        <w:rPr>
          <w:rFonts w:eastAsia="Times New Roman"/>
        </w:rPr>
        <w:tab/>
        <w:t>The American Society for Testing and Materials (ASTM) E1136 standard reference test tyre</w:t>
      </w:r>
      <w:r w:rsidR="00D853E7">
        <w:rPr>
          <w:rFonts w:eastAsia="Times New Roman"/>
        </w:rPr>
        <w:t>.</w:t>
      </w:r>
      <w:r w:rsidRPr="00E920F0">
        <w:rPr>
          <w:rFonts w:eastAsia="Times New Roman"/>
        </w:rPr>
        <w:t xml:space="preserve"> in accordance with ASTM Method E1337</w:t>
      </w:r>
      <w:r w:rsidRPr="00E920F0">
        <w:rPr>
          <w:rFonts w:eastAsia="Times New Roman"/>
        </w:rPr>
        <w:noBreakHyphen/>
        <w:t>90</w:t>
      </w:r>
      <w:r w:rsidR="00D853E7">
        <w:rPr>
          <w:rFonts w:eastAsia="Times New Roman"/>
        </w:rPr>
        <w:t>.</w:t>
      </w:r>
      <w:r w:rsidRPr="00E920F0">
        <w:rPr>
          <w:rFonts w:eastAsia="Times New Roman"/>
        </w:rPr>
        <w:t xml:space="preserve"> at a speed of 40 mph; or</w:t>
      </w:r>
    </w:p>
    <w:p w14:paraId="62C7A06E" w14:textId="77777777" w:rsidR="007C7944" w:rsidRPr="00E920F0" w:rsidRDefault="007C7944" w:rsidP="00EF04EC">
      <w:pPr>
        <w:spacing w:after="120"/>
        <w:ind w:left="2268" w:right="1134" w:hanging="1134"/>
        <w:jc w:val="both"/>
        <w:rPr>
          <w:rFonts w:eastAsia="Times New Roman"/>
        </w:rPr>
      </w:pPr>
      <w:r w:rsidRPr="00E920F0">
        <w:rPr>
          <w:rFonts w:eastAsia="Times New Roman"/>
        </w:rPr>
        <w:t>6.1.1.3.</w:t>
      </w:r>
      <w:r w:rsidRPr="00E920F0">
        <w:rPr>
          <w:rFonts w:eastAsia="Times New Roman"/>
        </w:rPr>
        <w:tab/>
      </w:r>
      <w:r w:rsidRPr="00E920F0">
        <w:rPr>
          <w:rFonts w:eastAsia="Times New Roman"/>
          <w:spacing w:val="-2"/>
        </w:rPr>
        <w:t>The k-test method specified in Appendix 2 to Annex 6 of Regulation No. 13-H.</w:t>
      </w:r>
    </w:p>
    <w:p w14:paraId="1F627F3E" w14:textId="77777777" w:rsidR="007C7944" w:rsidRPr="00E920F0" w:rsidRDefault="007C7944" w:rsidP="00EF04EC">
      <w:pPr>
        <w:spacing w:after="120"/>
        <w:ind w:left="2268" w:right="1134" w:hanging="1134"/>
        <w:jc w:val="both"/>
        <w:rPr>
          <w:rFonts w:eastAsia="Times New Roman"/>
          <w:b/>
        </w:rPr>
      </w:pPr>
      <w:r w:rsidRPr="00E920F0">
        <w:rPr>
          <w:rFonts w:eastAsia="Times New Roman"/>
        </w:rPr>
        <w:t>6.1.1.4.</w:t>
      </w:r>
      <w:r w:rsidRPr="00E920F0">
        <w:rPr>
          <w:rFonts w:eastAsia="Times New Roman"/>
          <w:b/>
        </w:rPr>
        <w:tab/>
      </w:r>
      <w:r w:rsidRPr="00E920F0">
        <w:rPr>
          <w:rFonts w:eastAsia="Times New Roman"/>
        </w:rPr>
        <w:t>The test surface has a consistent slope between level and 1 per cent.</w:t>
      </w:r>
    </w:p>
    <w:p w14:paraId="20B83ADA" w14:textId="77777777" w:rsidR="007C7944" w:rsidRPr="00E920F0" w:rsidRDefault="007C7944" w:rsidP="00EF04EC">
      <w:pPr>
        <w:pStyle w:val="SingleTxtG"/>
        <w:ind w:left="2268" w:hanging="1134"/>
      </w:pPr>
      <w:r w:rsidRPr="00E920F0">
        <w:t xml:space="preserve">6.1.2. </w:t>
      </w:r>
      <w:r w:rsidRPr="00E920F0">
        <w:tab/>
        <w:t xml:space="preserve">The ambient temperature shall be between 0°C and 45°C. </w:t>
      </w:r>
    </w:p>
    <w:p w14:paraId="56B6820E" w14:textId="77777777" w:rsidR="007C7944" w:rsidRPr="00E920F0" w:rsidRDefault="007C7944" w:rsidP="00EF04EC">
      <w:pPr>
        <w:pStyle w:val="SingleTxtG"/>
        <w:ind w:left="2268" w:hanging="1134"/>
      </w:pPr>
      <w:r w:rsidRPr="00E920F0">
        <w:t xml:space="preserve">6.1.3. </w:t>
      </w:r>
      <w:r w:rsidRPr="00E920F0">
        <w:tab/>
        <w:t xml:space="preserve">The horizontal visibility range shall allow the target to be observed throughout the test. </w:t>
      </w:r>
    </w:p>
    <w:p w14:paraId="32A82A27" w14:textId="77777777" w:rsidR="007C7944" w:rsidRPr="00E920F0" w:rsidRDefault="007C7944" w:rsidP="00EF04EC">
      <w:pPr>
        <w:pStyle w:val="SingleTxtG"/>
        <w:ind w:left="2268" w:hanging="1134"/>
      </w:pPr>
      <w:r w:rsidRPr="00E920F0">
        <w:t xml:space="preserve">6.1.4 </w:t>
      </w:r>
      <w:r w:rsidRPr="00E920F0">
        <w:tab/>
        <w:t>The tests shall be performed when there is no wind liable to affect the results.</w:t>
      </w:r>
    </w:p>
    <w:p w14:paraId="7865F68D" w14:textId="79AA543F" w:rsidR="007C7944" w:rsidRPr="00E920F0" w:rsidRDefault="007C7944" w:rsidP="00EF04EC">
      <w:pPr>
        <w:pStyle w:val="SingleTxtG"/>
        <w:ind w:left="2268" w:hanging="1134"/>
      </w:pPr>
      <w:r w:rsidRPr="00E920F0">
        <w:t>6.1.5.</w:t>
      </w:r>
      <w:r w:rsidRPr="00E920F0">
        <w:tab/>
        <w:t xml:space="preserve">Natural ambient illumination must be homogeneous in the test area and in excess of 1000 lux </w:t>
      </w:r>
      <w:bookmarkStart w:id="26" w:name="_Hlk529926271"/>
      <w:r w:rsidRPr="00E920F0">
        <w:t>in the case of car to car scenario as stipulated in paragraph 5.2.</w:t>
      </w:r>
      <w:bookmarkEnd w:id="26"/>
      <w:r w:rsidRPr="00E920F0">
        <w:t>1.  and of 2000 lux in the case of car to pedestrian scenario as stipulated in paragraph 5.2.2.</w:t>
      </w:r>
      <w:r w:rsidRPr="00327F25">
        <w:rPr>
          <w:strike/>
          <w:color w:val="FF0000"/>
        </w:rPr>
        <w:t xml:space="preserve"> and [of car to bicycle scenario as stipulated in paragraph 5.2.3.]</w:t>
      </w:r>
      <w:r w:rsidRPr="00E920F0">
        <w:t xml:space="preserve"> It should be ensured that testing is not performed whilst driving towards</w:t>
      </w:r>
      <w:r w:rsidR="00D853E7">
        <w:t>.</w:t>
      </w:r>
      <w:r w:rsidRPr="00E920F0">
        <w:t xml:space="preserve"> or away from the sun at a low angle.</w:t>
      </w:r>
    </w:p>
    <w:p w14:paraId="7AB07E00" w14:textId="77777777" w:rsidR="007C7944" w:rsidRPr="00E920F0" w:rsidRDefault="007C7944" w:rsidP="00EF04EC">
      <w:pPr>
        <w:pStyle w:val="SingleTxtG"/>
        <w:ind w:left="2268" w:hanging="1134"/>
      </w:pPr>
      <w:r w:rsidRPr="00E920F0">
        <w:t xml:space="preserve">6.2. </w:t>
      </w:r>
      <w:r w:rsidRPr="00E920F0">
        <w:tab/>
        <w:t xml:space="preserve">Vehicle Conditions </w:t>
      </w:r>
    </w:p>
    <w:p w14:paraId="5FDEACBA" w14:textId="77777777" w:rsidR="007C7944" w:rsidRPr="00E920F0" w:rsidRDefault="007C7944" w:rsidP="00EF04EC">
      <w:pPr>
        <w:pStyle w:val="SingleTxtG"/>
        <w:ind w:left="2268" w:hanging="1134"/>
      </w:pPr>
      <w:r w:rsidRPr="00E920F0">
        <w:t xml:space="preserve">6.2.1. </w:t>
      </w:r>
      <w:r w:rsidRPr="00E920F0">
        <w:tab/>
        <w:t xml:space="preserve">Test Weight </w:t>
      </w:r>
    </w:p>
    <w:p w14:paraId="7C95369B" w14:textId="77777777" w:rsidR="007C7944" w:rsidRPr="00E920F0" w:rsidRDefault="007C7944" w:rsidP="00EF04EC">
      <w:pPr>
        <w:pStyle w:val="SingleTxtG"/>
        <w:ind w:left="2268" w:hanging="1134"/>
        <w:rPr>
          <w:b/>
        </w:rPr>
      </w:pPr>
      <w:r w:rsidRPr="00E920F0">
        <w:tab/>
        <w:t>The vehicle shall be tested in at least the unladen and laden conditions.</w:t>
      </w:r>
    </w:p>
    <w:p w14:paraId="035CCCC0" w14:textId="77777777" w:rsidR="007C7944" w:rsidRPr="00E920F0" w:rsidRDefault="007C7944" w:rsidP="00EF04EC">
      <w:pPr>
        <w:pStyle w:val="SingleTxtG"/>
        <w:ind w:left="2268"/>
        <w:rPr>
          <w:strike/>
        </w:rPr>
      </w:pPr>
      <w:r w:rsidRPr="00E920F0">
        <w:t xml:space="preserve">The load distribution shall be according to the manufacturer’s recommendation. No alteration shall be made once the test procedure has begun. </w:t>
      </w:r>
    </w:p>
    <w:p w14:paraId="1A279FB8" w14:textId="58623D63" w:rsidR="007C7944" w:rsidRPr="00E920F0" w:rsidRDefault="007C7944" w:rsidP="00EF04EC">
      <w:pPr>
        <w:pStyle w:val="SingleTxtG"/>
        <w:ind w:left="2268" w:hanging="1134"/>
      </w:pPr>
      <w:r w:rsidRPr="00E920F0">
        <w:t>6.2.2.</w:t>
      </w:r>
      <w:r w:rsidRPr="00E920F0">
        <w:tab/>
        <w:t>Pre</w:t>
      </w:r>
      <w:r w:rsidR="00711196">
        <w:t>-</w:t>
      </w:r>
      <w:r w:rsidRPr="00E920F0">
        <w:t>Test Conditioning</w:t>
      </w:r>
    </w:p>
    <w:p w14:paraId="7D2711A2" w14:textId="36508C9F" w:rsidR="007C7944" w:rsidRPr="00E920F0" w:rsidRDefault="007C7944" w:rsidP="00EF04EC">
      <w:pPr>
        <w:pStyle w:val="SingleTxtG"/>
        <w:ind w:left="2268" w:hanging="1134"/>
      </w:pPr>
      <w:r w:rsidRPr="00E920F0">
        <w:t>6.2.2.1.</w:t>
      </w:r>
      <w:r w:rsidRPr="00E920F0">
        <w:tab/>
        <w:t>If requested by the vehicle manufacturer</w:t>
      </w:r>
      <w:r w:rsidR="00D853E7">
        <w:t>.</w:t>
      </w:r>
      <w:r w:rsidRPr="00E920F0">
        <w:t xml:space="preserve"> </w:t>
      </w:r>
    </w:p>
    <w:p w14:paraId="5EDC721B" w14:textId="77777777" w:rsidR="007C7944" w:rsidRPr="00E920F0" w:rsidRDefault="007C7944" w:rsidP="00EF04EC">
      <w:pPr>
        <w:pStyle w:val="SingleTxtG"/>
        <w:ind w:left="2268" w:hanging="20"/>
      </w:pPr>
      <w:r w:rsidRPr="00E920F0">
        <w:t>The vehicle can be driven a maximum of 100 km on a mixture of urban and rural roads with other traffic and roadside furniture to calibrate the sensor system.</w:t>
      </w:r>
    </w:p>
    <w:p w14:paraId="4A125232" w14:textId="77777777" w:rsidR="007C7944" w:rsidRPr="00E920F0" w:rsidRDefault="007C7944" w:rsidP="00EF04EC">
      <w:pPr>
        <w:pStyle w:val="SingleTxtG"/>
        <w:ind w:left="2268" w:hanging="20"/>
      </w:pPr>
      <w:r w:rsidRPr="00E920F0">
        <w:t xml:space="preserve">The vehicle can undergo a sequence of brake activations in order to ensure the service brake system is bedded in prior to the test. </w:t>
      </w:r>
    </w:p>
    <w:p w14:paraId="3BE82094" w14:textId="77777777" w:rsidR="007C7944" w:rsidRPr="00E920F0" w:rsidRDefault="007C7944" w:rsidP="00EF04EC">
      <w:pPr>
        <w:pStyle w:val="SingleTxtG"/>
        <w:ind w:left="2268" w:hanging="1134"/>
      </w:pPr>
      <w:r w:rsidRPr="00E920F0">
        <w:t>6.2.2.2.</w:t>
      </w:r>
      <w:r w:rsidRPr="00E920F0">
        <w:tab/>
        <w:t xml:space="preserve">Details of the pre-test condition strategy requested by the vehicle manufacturer shall be identified and recorded in the vehicle type approval documentation. </w:t>
      </w:r>
    </w:p>
    <w:p w14:paraId="5336B47E" w14:textId="77777777" w:rsidR="007C7944" w:rsidRPr="00E920F0" w:rsidRDefault="007C7944" w:rsidP="00EF04EC">
      <w:pPr>
        <w:pStyle w:val="SingleTxtG"/>
        <w:ind w:left="2268" w:hanging="1134"/>
      </w:pPr>
      <w:r w:rsidRPr="00E920F0">
        <w:t xml:space="preserve">6.3. </w:t>
      </w:r>
      <w:r w:rsidRPr="00E920F0">
        <w:tab/>
        <w:t xml:space="preserve">Test Targets </w:t>
      </w:r>
    </w:p>
    <w:p w14:paraId="74B720BC" w14:textId="5BDA6F55" w:rsidR="007C7944" w:rsidRPr="00E920F0" w:rsidRDefault="007C7944" w:rsidP="00EF04EC">
      <w:pPr>
        <w:pStyle w:val="SingleTxtG"/>
        <w:ind w:left="2268" w:hanging="1134"/>
      </w:pPr>
      <w:r w:rsidRPr="00E920F0">
        <w:lastRenderedPageBreak/>
        <w:t xml:space="preserve">6.3.1. </w:t>
      </w:r>
      <w:r w:rsidRPr="00E920F0">
        <w:tab/>
        <w:t>The target used for the vehicle detection tests shall be a regular high volume series production</w:t>
      </w:r>
      <w:r w:rsidRPr="00E920F0">
        <w:rPr>
          <w:b/>
        </w:rPr>
        <w:t xml:space="preserve"> </w:t>
      </w:r>
      <w:r w:rsidRPr="00E920F0">
        <w:t>passenger car of Category M1 AA saloon</w:t>
      </w:r>
      <w:r w:rsidR="00D853E7">
        <w:t>.</w:t>
      </w:r>
      <w:r w:rsidRPr="00E920F0">
        <w:t xml:space="preserve"> or alternatively a </w:t>
      </w:r>
      <w:r w:rsidR="002624D1">
        <w:t>"</w:t>
      </w:r>
      <w:r w:rsidRPr="00E920F0">
        <w:t>soft target</w:t>
      </w:r>
      <w:r w:rsidR="002624D1">
        <w:t>"</w:t>
      </w:r>
      <w:r w:rsidRPr="00E920F0">
        <w:t xml:space="preserve"> representative of such a vehicle in terms of its identification characteristics applicable to the sensor system of the AEBS under test according to </w:t>
      </w:r>
      <w:bookmarkStart w:id="27" w:name="_Hlk529971547"/>
      <w:r w:rsidRPr="00E920F0">
        <w:t xml:space="preserve">ISO </w:t>
      </w:r>
      <w:r w:rsidRPr="00327F25">
        <w:rPr>
          <w:strike/>
          <w:color w:val="FF0000"/>
        </w:rPr>
        <w:t>DIS</w:t>
      </w:r>
      <w:r w:rsidRPr="00751F2D">
        <w:rPr>
          <w:strike/>
          <w:color w:val="FF0000"/>
        </w:rPr>
        <w:t xml:space="preserve"> </w:t>
      </w:r>
      <w:r w:rsidRPr="00E920F0">
        <w:t>19206-1</w:t>
      </w:r>
      <w:bookmarkEnd w:id="27"/>
      <w:r w:rsidR="009E38A4" w:rsidRPr="0070337D">
        <w:rPr>
          <w:color w:val="FF0000"/>
        </w:rPr>
        <w:t>:2018</w:t>
      </w:r>
      <w:r w:rsidRPr="00327F25">
        <w:rPr>
          <w:rStyle w:val="FootnoteReference"/>
          <w:strike/>
          <w:color w:val="FF0000"/>
        </w:rPr>
        <w:footnoteReference w:id="4"/>
      </w:r>
      <w:r w:rsidRPr="00E920F0">
        <w:t>. The reference point for the location of the vehicle shall be the most rearward point on the centreline of the vehicle.</w:t>
      </w:r>
    </w:p>
    <w:p w14:paraId="306FB9C5" w14:textId="4D9E3CC4" w:rsidR="007C7944" w:rsidRPr="00E920F0" w:rsidRDefault="007C7944" w:rsidP="00EF04EC">
      <w:pPr>
        <w:pStyle w:val="SingleTxtG"/>
        <w:ind w:left="2268" w:hanging="1134"/>
      </w:pPr>
      <w:r w:rsidRPr="00E920F0">
        <w:t xml:space="preserve">6.3.2. </w:t>
      </w:r>
      <w:r w:rsidRPr="00E920F0">
        <w:tab/>
        <w:t xml:space="preserve">The targets used for the pedestrian detection tests shall be a </w:t>
      </w:r>
      <w:r w:rsidR="002624D1">
        <w:t>"</w:t>
      </w:r>
      <w:r w:rsidRPr="00E920F0">
        <w:t>soft target</w:t>
      </w:r>
      <w:r w:rsidR="002624D1">
        <w:t>"</w:t>
      </w:r>
      <w:r w:rsidRPr="00E920F0">
        <w:t xml:space="preserve"> and be representative of the human attributes applicable to the sensor system of the AEBS under test according to ISO </w:t>
      </w:r>
      <w:r w:rsidRPr="00327F25">
        <w:rPr>
          <w:strike/>
          <w:color w:val="FF0000"/>
        </w:rPr>
        <w:t>DIS</w:t>
      </w:r>
      <w:r w:rsidRPr="00751F2D">
        <w:rPr>
          <w:strike/>
          <w:color w:val="FF0000"/>
        </w:rPr>
        <w:t xml:space="preserve"> </w:t>
      </w:r>
      <w:r w:rsidRPr="00E920F0">
        <w:t>19206-2</w:t>
      </w:r>
      <w:r w:rsidR="009E38A4" w:rsidRPr="0070337D">
        <w:rPr>
          <w:color w:val="FF0000"/>
        </w:rPr>
        <w:t>:2018</w:t>
      </w:r>
      <w:r w:rsidRPr="00E920F0">
        <w:t>.</w:t>
      </w:r>
    </w:p>
    <w:p w14:paraId="49367C94" w14:textId="1353917C" w:rsidR="007C7944" w:rsidRPr="00327F25" w:rsidRDefault="007C7944" w:rsidP="00EF04EC">
      <w:pPr>
        <w:pStyle w:val="SingleTxtG"/>
        <w:ind w:left="2268" w:hanging="1134"/>
        <w:rPr>
          <w:b/>
          <w:strike/>
          <w:color w:val="FF0000"/>
        </w:rPr>
      </w:pPr>
      <w:r w:rsidRPr="00327F25">
        <w:rPr>
          <w:strike/>
          <w:color w:val="FF0000"/>
        </w:rPr>
        <w:t xml:space="preserve">6.3.3. </w:t>
      </w:r>
      <w:r w:rsidRPr="00327F25">
        <w:rPr>
          <w:strike/>
          <w:color w:val="FF0000"/>
        </w:rPr>
        <w:tab/>
        <w:t xml:space="preserve">The targets used for the bicycle detection tests shall be a </w:t>
      </w:r>
      <w:r w:rsidR="002624D1" w:rsidRPr="00327F25">
        <w:rPr>
          <w:strike/>
          <w:color w:val="FF0000"/>
        </w:rPr>
        <w:t>"</w:t>
      </w:r>
      <w:r w:rsidRPr="00327F25">
        <w:rPr>
          <w:strike/>
          <w:color w:val="FF0000"/>
        </w:rPr>
        <w:t>soft target</w:t>
      </w:r>
      <w:r w:rsidR="002624D1" w:rsidRPr="00327F25">
        <w:rPr>
          <w:strike/>
          <w:color w:val="FF0000"/>
        </w:rPr>
        <w:t>"</w:t>
      </w:r>
      <w:r w:rsidRPr="00327F25">
        <w:rPr>
          <w:strike/>
          <w:color w:val="FF0000"/>
        </w:rPr>
        <w:t xml:space="preserve"> and be representative of the human and bicycle attributes applicable to the sensor system of the AEBS under test.</w:t>
      </w:r>
    </w:p>
    <w:p w14:paraId="4A561494" w14:textId="49BE2717" w:rsidR="007C7944" w:rsidRPr="00E920F0" w:rsidRDefault="007C7944" w:rsidP="00EF04EC">
      <w:pPr>
        <w:pStyle w:val="SingleTxtG"/>
        <w:ind w:left="2268" w:hanging="1134"/>
      </w:pPr>
      <w:r w:rsidRPr="00E920F0">
        <w:t>6.3.</w:t>
      </w:r>
      <w:r w:rsidR="00327F25" w:rsidRPr="00327F25">
        <w:rPr>
          <w:color w:val="FF0000"/>
        </w:rPr>
        <w:t>3</w:t>
      </w:r>
      <w:r w:rsidRPr="00327F25">
        <w:rPr>
          <w:strike/>
          <w:color w:val="FF0000"/>
        </w:rPr>
        <w:t>4</w:t>
      </w:r>
      <w:r w:rsidRPr="00E920F0">
        <w:t xml:space="preserve">. </w:t>
      </w:r>
      <w:r w:rsidRPr="00E920F0">
        <w:tab/>
        <w:t xml:space="preserve">Details that enable the target(s) to be specifically identified and reproduced shall be recorded in the vehicle type approval documentation. </w:t>
      </w:r>
    </w:p>
    <w:p w14:paraId="6360514C" w14:textId="77777777" w:rsidR="007C7944" w:rsidRPr="00E920F0" w:rsidRDefault="007C7944" w:rsidP="00EF04EC">
      <w:pPr>
        <w:pStyle w:val="SingleTxtG"/>
        <w:ind w:left="2268" w:hanging="1134"/>
      </w:pPr>
      <w:r w:rsidRPr="00E920F0">
        <w:t xml:space="preserve">6.4. </w:t>
      </w:r>
      <w:r w:rsidRPr="00E920F0">
        <w:tab/>
        <w:t xml:space="preserve">Warning and Activation Test with a Stationary Vehicle Target </w:t>
      </w:r>
    </w:p>
    <w:p w14:paraId="011BC128" w14:textId="77777777" w:rsidR="007C7944" w:rsidRPr="00E920F0" w:rsidRDefault="007C7944" w:rsidP="00EF04EC">
      <w:pPr>
        <w:pStyle w:val="SingleTxtG"/>
        <w:ind w:left="2268" w:hanging="1134"/>
      </w:pPr>
      <w:r w:rsidRPr="00E920F0">
        <w:t xml:space="preserve">6.4.1. </w:t>
      </w:r>
      <w:r w:rsidRPr="00E920F0">
        <w:tab/>
        <w:t>The subject vehicle shall approach the stationary target in a straight line for at least two seconds prior to the functional part of the test with a subject vehicle to target centreline offset of not more than</w:t>
      </w:r>
      <w:bookmarkStart w:id="28" w:name="_Hlk526176777"/>
      <w:r w:rsidRPr="00E920F0">
        <w:t xml:space="preserve"> </w:t>
      </w:r>
      <w:bookmarkEnd w:id="28"/>
      <w:r w:rsidRPr="00E920F0">
        <w:t>0.2 m.</w:t>
      </w:r>
    </w:p>
    <w:p w14:paraId="20CDC844" w14:textId="00F19668" w:rsidR="007C7944" w:rsidRPr="00E920F0" w:rsidRDefault="007C7944" w:rsidP="00EF04EC">
      <w:pPr>
        <w:pStyle w:val="SingleTxtG"/>
        <w:ind w:left="2268" w:hanging="20"/>
      </w:pPr>
      <w:r w:rsidRPr="00E920F0">
        <w:t>Tests shall be conducted with a vehicle travelling at 20</w:t>
      </w:r>
      <w:r w:rsidR="00711196">
        <w:t>,</w:t>
      </w:r>
      <w:r w:rsidRPr="00E920F0">
        <w:t xml:space="preserve"> 42 and 60 km/h (with a tolerance of +0/-2 km/h). If this is deemed justified</w:t>
      </w:r>
      <w:r w:rsidR="00D853E7">
        <w:t>.</w:t>
      </w:r>
      <w:r w:rsidRPr="00E920F0">
        <w:t xml:space="preserve"> the technical service may test any other speeds within the speed range as defined in paragraph</w:t>
      </w:r>
      <w:r>
        <w:t> </w:t>
      </w:r>
      <w:r w:rsidRPr="00E920F0">
        <w:t>5.2.1.3.</w:t>
      </w:r>
    </w:p>
    <w:p w14:paraId="11889D0B" w14:textId="4C22C9A7" w:rsidR="007C7944" w:rsidRPr="00E920F0" w:rsidRDefault="007C7944" w:rsidP="00EF04EC">
      <w:pPr>
        <w:pStyle w:val="SingleTxtG"/>
        <w:ind w:left="2268" w:hanging="1134"/>
      </w:pPr>
      <w:r w:rsidRPr="00E920F0">
        <w:tab/>
        <w:t xml:space="preserve">The functional part of the test shall start when the subject vehicle is travelling at a constant speed and is at a distance corresponding to a </w:t>
      </w:r>
      <w:r w:rsidR="00711196">
        <w:t>Time To Collision (</w:t>
      </w:r>
      <w:r w:rsidRPr="00E920F0">
        <w:t>TTC</w:t>
      </w:r>
      <w:r w:rsidR="00711196">
        <w:t>)</w:t>
      </w:r>
      <w:r w:rsidRPr="00E920F0">
        <w:t xml:space="preserve"> of at least 4</w:t>
      </w:r>
      <w:r>
        <w:t> </w:t>
      </w:r>
      <w:r w:rsidRPr="00E920F0">
        <w:t xml:space="preserve">seconds from the target. </w:t>
      </w:r>
    </w:p>
    <w:p w14:paraId="40FD60C9" w14:textId="77777777" w:rsidR="007C7944" w:rsidRPr="00E920F0" w:rsidRDefault="007C7944" w:rsidP="00EF04EC">
      <w:pPr>
        <w:pStyle w:val="SingleTxtG"/>
        <w:ind w:left="2268" w:hanging="1134"/>
      </w:pPr>
      <w:r w:rsidRPr="00E920F0">
        <w:tab/>
        <w:t xml:space="preserve">From the start of the functional part until the point of collision there shall be no adjustment to any control of the subject vehicle by the driver other than slight adjustments to the steering control to counteract any drifting. </w:t>
      </w:r>
    </w:p>
    <w:p w14:paraId="5376E08A" w14:textId="056FAB8A" w:rsidR="007C7944" w:rsidRPr="00E920F0" w:rsidRDefault="007C7944" w:rsidP="00EF04EC">
      <w:pPr>
        <w:pStyle w:val="SingleTxtG"/>
        <w:ind w:left="2268" w:hanging="1134"/>
      </w:pPr>
      <w:r w:rsidRPr="00E920F0">
        <w:t xml:space="preserve">6.4.2. </w:t>
      </w:r>
      <w:r w:rsidRPr="00E920F0">
        <w:tab/>
        <w:t xml:space="preserve">The timing for the collision warning modes referred to in </w:t>
      </w:r>
      <w:r w:rsidR="00711196">
        <w:t>p</w:t>
      </w:r>
      <w:r w:rsidRPr="00E920F0">
        <w:t>aragraph 5.5.1. shall comply with the provisions of paragraph 5.2.1.1.</w:t>
      </w:r>
    </w:p>
    <w:p w14:paraId="1290E44E" w14:textId="77777777" w:rsidR="007C7944" w:rsidRPr="00E920F0" w:rsidRDefault="007C7944" w:rsidP="00EF04EC">
      <w:pPr>
        <w:pStyle w:val="SingleTxtG"/>
        <w:ind w:left="2268" w:hanging="1134"/>
      </w:pPr>
      <w:r w:rsidRPr="00E920F0">
        <w:t xml:space="preserve">6.5. </w:t>
      </w:r>
      <w:r w:rsidRPr="00E920F0">
        <w:tab/>
        <w:t xml:space="preserve">Warning and Activation Test with a Moving Vehicle Target </w:t>
      </w:r>
    </w:p>
    <w:p w14:paraId="5B933377" w14:textId="340FC3EF" w:rsidR="007C7944" w:rsidRPr="00E920F0" w:rsidRDefault="007C7944" w:rsidP="00EF04EC">
      <w:pPr>
        <w:pStyle w:val="SingleTxtG"/>
        <w:ind w:left="2268" w:hanging="1134"/>
      </w:pPr>
      <w:r w:rsidRPr="00E920F0">
        <w:t xml:space="preserve">6.5.1. </w:t>
      </w:r>
      <w:r w:rsidRPr="00E920F0">
        <w:tab/>
        <w:t>The subject vehicle and the moving target shall travel in a straight line</w:t>
      </w:r>
      <w:r w:rsidR="00D853E7">
        <w:t>.</w:t>
      </w:r>
      <w:r w:rsidRPr="00E920F0">
        <w:t xml:space="preserve"> in the same direction</w:t>
      </w:r>
      <w:r w:rsidR="00D853E7">
        <w:t>.</w:t>
      </w:r>
      <w:r w:rsidRPr="00E920F0">
        <w:t xml:space="preserve"> for at least two seconds prior to the functional part of the test</w:t>
      </w:r>
      <w:r w:rsidR="00D853E7">
        <w:t>.</w:t>
      </w:r>
      <w:r w:rsidRPr="00E920F0">
        <w:t xml:space="preserve"> with a subject vehicle to target centreline offset of not more than 0.2m. </w:t>
      </w:r>
    </w:p>
    <w:p w14:paraId="392A3FBC" w14:textId="5BF160BE" w:rsidR="007C7944" w:rsidRPr="00E920F0" w:rsidRDefault="007C7944" w:rsidP="00EF04EC">
      <w:pPr>
        <w:pStyle w:val="SingleTxtG"/>
        <w:ind w:left="2268" w:hanging="20"/>
      </w:pPr>
      <w:r w:rsidRPr="00E920F0">
        <w:t xml:space="preserve">Tests shall be conducted with a vehicle travelling at 30 and 60 km/h and target travelling at 20 km/h </w:t>
      </w:r>
      <w:bookmarkStart w:id="29" w:name="_Hlk530060821"/>
      <w:r w:rsidRPr="00E920F0">
        <w:t>(</w:t>
      </w:r>
      <w:bookmarkStart w:id="30" w:name="_Hlk529893734"/>
      <w:r w:rsidRPr="00E920F0">
        <w:t>with a tolerance of +0/-2 km/h for both the subject and the target vehicles)</w:t>
      </w:r>
      <w:bookmarkEnd w:id="29"/>
      <w:bookmarkEnd w:id="30"/>
      <w:r w:rsidRPr="00E920F0">
        <w:t>. If this is deemed justified</w:t>
      </w:r>
      <w:r w:rsidR="00D853E7">
        <w:t>.</w:t>
      </w:r>
      <w:r w:rsidRPr="00E920F0">
        <w:t xml:space="preserve"> the technical service may test any other speeds for subject vehicle and target vehicle</w:t>
      </w:r>
      <w:r w:rsidRPr="00E920F0">
        <w:rPr>
          <w:b/>
        </w:rPr>
        <w:t xml:space="preserve"> </w:t>
      </w:r>
      <w:r w:rsidRPr="00E920F0">
        <w:t>within the speed range as defined in paragraph 5.2.1.3.</w:t>
      </w:r>
    </w:p>
    <w:p w14:paraId="24DBF188" w14:textId="77777777" w:rsidR="007C7944" w:rsidRPr="00E920F0" w:rsidRDefault="007C7944" w:rsidP="00EF04EC">
      <w:pPr>
        <w:pStyle w:val="SingleTxtG"/>
        <w:ind w:left="2268" w:hanging="1134"/>
      </w:pPr>
      <w:r w:rsidRPr="00E920F0">
        <w:tab/>
        <w:t>The functional part of the test shall start when the subject vehicle is travelling at a constant speed and is at a distance corresponding to a TTC of at least 4</w:t>
      </w:r>
      <w:r>
        <w:t> </w:t>
      </w:r>
      <w:r w:rsidRPr="00E920F0">
        <w:t>seconds from the target.</w:t>
      </w:r>
    </w:p>
    <w:p w14:paraId="24CDA6E7" w14:textId="77777777" w:rsidR="007C7944" w:rsidRPr="00E920F0" w:rsidRDefault="007C7944" w:rsidP="00EF04EC">
      <w:pPr>
        <w:pStyle w:val="SingleTxtG"/>
        <w:ind w:left="2268" w:hanging="1134"/>
      </w:pPr>
      <w:r w:rsidRPr="00E920F0">
        <w:tab/>
        <w:t xml:space="preserve">From the start of the functional part of the test until the subject vehicle comes to a speed equal to that of the target there shall be no adjustment to any subject </w:t>
      </w:r>
      <w:r w:rsidRPr="00E920F0">
        <w:lastRenderedPageBreak/>
        <w:t xml:space="preserve">vehicle control by the driver other than slight steering adjustments to counteract any drifting. </w:t>
      </w:r>
    </w:p>
    <w:p w14:paraId="0088C41D" w14:textId="0F203489" w:rsidR="007C7944" w:rsidRPr="00E920F0" w:rsidRDefault="007C7944" w:rsidP="00EF04EC">
      <w:pPr>
        <w:pStyle w:val="SingleTxtG"/>
        <w:ind w:left="2268" w:hanging="1134"/>
        <w:rPr>
          <w:strike/>
        </w:rPr>
      </w:pPr>
      <w:r w:rsidRPr="00E920F0">
        <w:t xml:space="preserve">6.5.2. </w:t>
      </w:r>
      <w:r w:rsidRPr="00E920F0">
        <w:tab/>
        <w:t xml:space="preserve">The timing for the collision warning modes referred to in </w:t>
      </w:r>
      <w:r w:rsidR="00A00768">
        <w:t>p</w:t>
      </w:r>
      <w:r w:rsidRPr="00E920F0">
        <w:t>aragraph 5.5.1. above shall comply with the provisions of paragraph 5.2.1.1.</w:t>
      </w:r>
      <w:r w:rsidRPr="00E920F0">
        <w:rPr>
          <w:b/>
        </w:rPr>
        <w:t xml:space="preserve"> </w:t>
      </w:r>
    </w:p>
    <w:p w14:paraId="19D837FF" w14:textId="77777777" w:rsidR="007C7944" w:rsidRPr="00E920F0" w:rsidRDefault="007C7944" w:rsidP="00EF04EC">
      <w:pPr>
        <w:pStyle w:val="SingleTxtG"/>
        <w:ind w:left="2268" w:hanging="1134"/>
      </w:pPr>
      <w:r w:rsidRPr="00E920F0">
        <w:t xml:space="preserve">6.6. </w:t>
      </w:r>
      <w:r w:rsidRPr="00E920F0">
        <w:tab/>
        <w:t>Warning and Activation Test with a Pedestrian Target</w:t>
      </w:r>
    </w:p>
    <w:p w14:paraId="16E8F29B" w14:textId="77777777" w:rsidR="007C7944" w:rsidRPr="00E920F0" w:rsidRDefault="007C7944" w:rsidP="00EF04EC">
      <w:pPr>
        <w:pStyle w:val="SingleTxtG"/>
        <w:ind w:left="2268" w:hanging="1134"/>
        <w:rPr>
          <w:b/>
        </w:rPr>
      </w:pPr>
      <w:bookmarkStart w:id="31" w:name="_Hlk529972445"/>
      <w:r w:rsidRPr="00E920F0">
        <w:t>6.6.1.</w:t>
      </w:r>
      <w:r w:rsidRPr="00E920F0">
        <w:tab/>
        <w:t xml:space="preserve">The subject vehicle shall approach the impact point with the pedestrian target in a straight line for at least two seconds prior to the functional part of the test with a subject vehicle to impact point centreline offset of not more than </w:t>
      </w:r>
      <w:bookmarkStart w:id="32" w:name="_Hlk526178294"/>
      <w:r w:rsidRPr="00E920F0">
        <w:t>0.1</w:t>
      </w:r>
      <w:bookmarkEnd w:id="32"/>
      <w:r w:rsidRPr="00E920F0">
        <w:t> m.</w:t>
      </w:r>
      <w:bookmarkEnd w:id="31"/>
      <w:r w:rsidRPr="00E920F0">
        <w:t xml:space="preserve">  </w:t>
      </w:r>
    </w:p>
    <w:p w14:paraId="01AFCF6F" w14:textId="77777777" w:rsidR="007C7944" w:rsidRPr="00E920F0" w:rsidRDefault="007C7944" w:rsidP="00EF04EC">
      <w:pPr>
        <w:pStyle w:val="SingleTxtG"/>
        <w:ind w:left="2268" w:hanging="20"/>
      </w:pPr>
      <w:bookmarkStart w:id="33" w:name="_Hlk526178272"/>
      <w:r w:rsidRPr="00E920F0">
        <w:t>The functional part of the test shall start when the subject vehicle is travelling at a constant speed and is at a distance corresponding to a TTC of at least 4</w:t>
      </w:r>
      <w:r>
        <w:t> </w:t>
      </w:r>
      <w:r w:rsidRPr="00E920F0">
        <w:t>s</w:t>
      </w:r>
      <w:r>
        <w:t>econds</w:t>
      </w:r>
      <w:r w:rsidRPr="00E920F0">
        <w:t xml:space="preserve"> from the collision point</w:t>
      </w:r>
      <w:bookmarkEnd w:id="33"/>
      <w:r w:rsidRPr="00E920F0">
        <w:t>.</w:t>
      </w:r>
    </w:p>
    <w:p w14:paraId="50B58A1C" w14:textId="787A0EFF" w:rsidR="007C7944" w:rsidRPr="00E920F0" w:rsidRDefault="007C7944" w:rsidP="00EF04EC">
      <w:pPr>
        <w:pStyle w:val="SingleTxtG"/>
        <w:ind w:left="2268" w:hanging="20"/>
        <w:rPr>
          <w:b/>
        </w:rPr>
      </w:pPr>
      <w:r w:rsidRPr="00E920F0">
        <w:t>The pedestrian target shall travel in a straight line perpendicular to the subject vehicle’s direction of travel at a constant speed of 5 km/h </w:t>
      </w:r>
      <w:r w:rsidRPr="00E920F0">
        <w:rPr>
          <w:b/>
        </w:rPr>
        <w:t xml:space="preserve">± </w:t>
      </w:r>
      <w:r w:rsidRPr="00E920F0">
        <w:t>0.2 km/h</w:t>
      </w:r>
      <w:r w:rsidR="00A00768">
        <w:t>,</w:t>
      </w:r>
      <w:r w:rsidRPr="00E920F0">
        <w:t xml:space="preserve"> starting not before the functional part of the test has started. The pedestrian target’s positioning shall be coordinated with the subject vehicle in such a way that the impact point of the pedestrian target on the front of the subject vehicle is on the longitudinal centreline of the subject vehicle</w:t>
      </w:r>
      <w:r w:rsidR="00D853E7">
        <w:t>.</w:t>
      </w:r>
      <w:r w:rsidRPr="00E920F0">
        <w:t xml:space="preserve"> </w:t>
      </w:r>
      <w:bookmarkStart w:id="34" w:name="_Hlk526178377"/>
      <w:r w:rsidRPr="00E920F0">
        <w:t>with a tolerance of not more than 0.1 m</w:t>
      </w:r>
      <w:r w:rsidR="00D853E7">
        <w:t>.</w:t>
      </w:r>
      <w:r w:rsidRPr="00E920F0">
        <w:rPr>
          <w:b/>
        </w:rPr>
        <w:t xml:space="preserve"> </w:t>
      </w:r>
      <w:bookmarkEnd w:id="34"/>
      <w:r w:rsidRPr="00E920F0">
        <w:t xml:space="preserve">if the subject vehicle </w:t>
      </w:r>
      <w:bookmarkStart w:id="35" w:name="_Hlk526178398"/>
      <w:r w:rsidRPr="00E920F0">
        <w:t>would remain</w:t>
      </w:r>
      <w:r w:rsidRPr="00E920F0">
        <w:rPr>
          <w:b/>
        </w:rPr>
        <w:t xml:space="preserve"> </w:t>
      </w:r>
      <w:bookmarkEnd w:id="35"/>
      <w:r w:rsidRPr="00E920F0">
        <w:t>at the prescribed test speed throughout the functional part of the test and does not brake.</w:t>
      </w:r>
    </w:p>
    <w:p w14:paraId="5F803FE2" w14:textId="44836FBD" w:rsidR="007C7944" w:rsidRPr="00E920F0" w:rsidRDefault="007C7944" w:rsidP="00EF04EC">
      <w:pPr>
        <w:pStyle w:val="SingleTxtG"/>
        <w:ind w:left="2268" w:hanging="1134"/>
      </w:pPr>
      <w:r w:rsidRPr="00E920F0">
        <w:tab/>
        <w:t>Tests shall be conducted with a vehicle travelling at 20</w:t>
      </w:r>
      <w:r w:rsidR="00D853E7">
        <w:t>.</w:t>
      </w:r>
      <w:r w:rsidRPr="00E920F0">
        <w:t xml:space="preserve"> </w:t>
      </w:r>
      <w:r w:rsidRPr="00327F25">
        <w:rPr>
          <w:strike/>
          <w:color w:val="FF0000"/>
        </w:rPr>
        <w:t>[</w:t>
      </w:r>
      <w:r w:rsidRPr="00E920F0">
        <w:t>30</w:t>
      </w:r>
      <w:r w:rsidRPr="00327F25">
        <w:rPr>
          <w:strike/>
          <w:color w:val="FF0000"/>
        </w:rPr>
        <w:t>/42]</w:t>
      </w:r>
      <w:r w:rsidRPr="00E920F0">
        <w:t xml:space="preserve"> and 60 km/h (with a tolerance of +0/-2 km/h). The technical service may test any other speeds within the speed range as defined in paragraphs 5.2.2.3. and 5.2.2.</w:t>
      </w:r>
      <w:r>
        <w:t>4</w:t>
      </w:r>
      <w:r w:rsidRPr="00E920F0">
        <w:t>.</w:t>
      </w:r>
    </w:p>
    <w:p w14:paraId="561FA2E2" w14:textId="77777777" w:rsidR="007C7944" w:rsidRPr="00E920F0" w:rsidRDefault="007C7944" w:rsidP="00EF04EC">
      <w:pPr>
        <w:pStyle w:val="SingleTxtG"/>
        <w:ind w:left="2268" w:hanging="20"/>
      </w:pPr>
      <w:r w:rsidRPr="00E920F0">
        <w:t xml:space="preserve">From the start of the functional part until the subject vehicle has avoided the collision or the subject vehicle has passed the impact point with the pedestrian target there shall be no adjustment to any control of the subject vehicle by the driver other than slight adjustments to the steering control to counteract any drifting. </w:t>
      </w:r>
    </w:p>
    <w:p w14:paraId="16B89384" w14:textId="0BA8B190" w:rsidR="007C7944" w:rsidRPr="00E920F0" w:rsidRDefault="007C7944" w:rsidP="00EF04EC">
      <w:pPr>
        <w:pStyle w:val="SingleTxtG"/>
        <w:ind w:left="2268" w:hanging="20"/>
      </w:pPr>
      <w:r w:rsidRPr="00E920F0">
        <w:t>The test prescribed above shall be carried out with a 6-year old</w:t>
      </w:r>
      <w:r w:rsidRPr="00E920F0">
        <w:rPr>
          <w:b/>
        </w:rPr>
        <w:t xml:space="preserve"> </w:t>
      </w:r>
      <w:r w:rsidRPr="00E920F0">
        <w:t xml:space="preserve">child pedestrian </w:t>
      </w:r>
      <w:r w:rsidR="002624D1">
        <w:t>"</w:t>
      </w:r>
      <w:r w:rsidRPr="00E920F0">
        <w:t>soft target</w:t>
      </w:r>
      <w:r w:rsidR="002624D1">
        <w:t>"</w:t>
      </w:r>
      <w:r w:rsidRPr="00E920F0">
        <w:t xml:space="preserve"> defined in 6.3.2.</w:t>
      </w:r>
    </w:p>
    <w:p w14:paraId="41FFF982" w14:textId="3C52CD4D" w:rsidR="007C7944" w:rsidRPr="00E920F0" w:rsidRDefault="007C7944" w:rsidP="00EF04EC">
      <w:pPr>
        <w:pStyle w:val="SingleTxtG"/>
        <w:ind w:left="2268" w:hanging="1134"/>
      </w:pPr>
      <w:r w:rsidRPr="00E920F0">
        <w:t xml:space="preserve">6.6.2. </w:t>
      </w:r>
      <w:r w:rsidRPr="00E920F0">
        <w:tab/>
        <w:t xml:space="preserve">The timing for the collision warning modes referred to in </w:t>
      </w:r>
      <w:r w:rsidR="00A00768">
        <w:t>p</w:t>
      </w:r>
      <w:r w:rsidRPr="00E920F0">
        <w:t xml:space="preserve">aragraph 5.5.1. above shall comply with the provisions of paragraph 5.2.2.1. </w:t>
      </w:r>
    </w:p>
    <w:p w14:paraId="1413BFCE" w14:textId="77777777" w:rsidR="007C7944" w:rsidRPr="00327F25" w:rsidRDefault="007C7944" w:rsidP="00EF04EC">
      <w:pPr>
        <w:pStyle w:val="SingleTxtG"/>
        <w:ind w:left="2268" w:hanging="1134"/>
        <w:rPr>
          <w:strike/>
          <w:color w:val="FF0000"/>
        </w:rPr>
      </w:pPr>
      <w:r w:rsidRPr="00327F25">
        <w:rPr>
          <w:strike/>
          <w:color w:val="FF0000"/>
        </w:rPr>
        <w:t xml:space="preserve">[6.7. </w:t>
      </w:r>
      <w:r w:rsidRPr="00327F25">
        <w:rPr>
          <w:strike/>
          <w:color w:val="FF0000"/>
        </w:rPr>
        <w:tab/>
        <w:t>Warning and Activation Test with a Bicycle Target</w:t>
      </w:r>
    </w:p>
    <w:p w14:paraId="54B1F190" w14:textId="77777777" w:rsidR="007C7944" w:rsidRPr="00327F25" w:rsidRDefault="007C7944" w:rsidP="00EF04EC">
      <w:pPr>
        <w:pStyle w:val="SingleTxtG"/>
        <w:ind w:left="2268" w:hanging="1134"/>
        <w:rPr>
          <w:strike/>
          <w:color w:val="FF0000"/>
        </w:rPr>
      </w:pPr>
      <w:r w:rsidRPr="00327F25">
        <w:rPr>
          <w:strike/>
          <w:color w:val="FF0000"/>
        </w:rPr>
        <w:t xml:space="preserve">6.7.1. </w:t>
      </w:r>
      <w:r w:rsidRPr="00327F25">
        <w:rPr>
          <w:strike/>
          <w:color w:val="FF0000"/>
        </w:rPr>
        <w:tab/>
        <w:t>Crossing scenario</w:t>
      </w:r>
    </w:p>
    <w:p w14:paraId="498D1633" w14:textId="77777777" w:rsidR="007C7944" w:rsidRPr="00327F25" w:rsidRDefault="007C7944" w:rsidP="00EF04EC">
      <w:pPr>
        <w:pStyle w:val="SingleTxtG"/>
        <w:ind w:left="2268" w:hanging="1134"/>
        <w:rPr>
          <w:strike/>
          <w:color w:val="FF0000"/>
        </w:rPr>
      </w:pPr>
      <w:r w:rsidRPr="00327F25">
        <w:rPr>
          <w:strike/>
          <w:color w:val="FF0000"/>
        </w:rPr>
        <w:t>6.7.1.1.</w:t>
      </w:r>
      <w:r w:rsidRPr="00327F25">
        <w:rPr>
          <w:strike/>
          <w:color w:val="FF0000"/>
        </w:rPr>
        <w:tab/>
        <w:t xml:space="preserve">The subject vehicle shall approach the impact point with the bicycle target in a straight line for at least two seconds prior to the functional part of the test with a subject vehicle to impact point centreline offset of not more than 0.1 m. </w:t>
      </w:r>
    </w:p>
    <w:p w14:paraId="44998A27" w14:textId="77777777" w:rsidR="007C7944" w:rsidRPr="00327F25" w:rsidRDefault="007C7944" w:rsidP="00EF04EC">
      <w:pPr>
        <w:pStyle w:val="SingleTxtG"/>
        <w:ind w:left="2268"/>
        <w:rPr>
          <w:strike/>
          <w:color w:val="FF0000"/>
        </w:rPr>
      </w:pPr>
      <w:r w:rsidRPr="00327F25">
        <w:rPr>
          <w:strike/>
          <w:color w:val="FF0000"/>
        </w:rPr>
        <w:t>The functional part of the test shall start when the subject vehicle is travelling at a constant speed and is at a distance corresponding to a TTC of at least 4 seconds from the collision point.</w:t>
      </w:r>
    </w:p>
    <w:p w14:paraId="5155DC06" w14:textId="7E38DB46" w:rsidR="007C7944" w:rsidRPr="00327F25" w:rsidRDefault="007C7944" w:rsidP="00EF04EC">
      <w:pPr>
        <w:pStyle w:val="SingleTxtG"/>
        <w:ind w:left="2268" w:hanging="20"/>
        <w:rPr>
          <w:strike/>
          <w:color w:val="FF0000"/>
        </w:rPr>
      </w:pPr>
      <w:r w:rsidRPr="00327F25">
        <w:rPr>
          <w:strike/>
          <w:color w:val="FF0000"/>
        </w:rPr>
        <w:t>The bicycle target shall travel in a straight line perpendicular to the subject vehicle’s direction of travel at a</w:t>
      </w:r>
      <w:r w:rsidRPr="00327F25">
        <w:rPr>
          <w:b/>
          <w:strike/>
          <w:color w:val="FF0000"/>
        </w:rPr>
        <w:t xml:space="preserve"> </w:t>
      </w:r>
      <w:r w:rsidRPr="00327F25">
        <w:rPr>
          <w:strike/>
          <w:color w:val="FF0000"/>
        </w:rPr>
        <w:t>constant speed of 15 km/h</w:t>
      </w:r>
      <w:r w:rsidRPr="00327F25">
        <w:rPr>
          <w:b/>
          <w:strike/>
          <w:color w:val="FF0000"/>
        </w:rPr>
        <w:t> </w:t>
      </w:r>
      <w:r w:rsidRPr="00327F25">
        <w:rPr>
          <w:strike/>
          <w:color w:val="FF0000"/>
        </w:rPr>
        <w:t>± 0.2 km/h</w:t>
      </w:r>
      <w:r w:rsidR="00A00768" w:rsidRPr="00327F25">
        <w:rPr>
          <w:strike/>
          <w:color w:val="FF0000"/>
        </w:rPr>
        <w:t>,</w:t>
      </w:r>
      <w:r w:rsidRPr="00327F25">
        <w:rPr>
          <w:strike/>
          <w:color w:val="FF0000"/>
        </w:rPr>
        <w:t xml:space="preserve"> starting not before the functional part of the test has started. The bicycle target’s positioning shall be coordinated with the subject vehicle in such a way that the impact point of the bicycle target on the subject vehicle is the longitudinal centreline of the front of the subject vehicle</w:t>
      </w:r>
      <w:r w:rsidRPr="00327F25">
        <w:rPr>
          <w:b/>
          <w:strike/>
          <w:color w:val="FF0000"/>
        </w:rPr>
        <w:t xml:space="preserve"> </w:t>
      </w:r>
      <w:r w:rsidRPr="00327F25">
        <w:rPr>
          <w:strike/>
          <w:color w:val="FF0000"/>
        </w:rPr>
        <w:t xml:space="preserve">with a tolerance of not more than </w:t>
      </w:r>
      <w:r w:rsidRPr="00327F25">
        <w:rPr>
          <w:strike/>
          <w:color w:val="FF0000"/>
        </w:rPr>
        <w:lastRenderedPageBreak/>
        <w:t>0.1 m</w:t>
      </w:r>
      <w:r w:rsidR="00A00768" w:rsidRPr="00327F25">
        <w:rPr>
          <w:strike/>
          <w:color w:val="FF0000"/>
        </w:rPr>
        <w:t>,</w:t>
      </w:r>
      <w:r w:rsidRPr="00327F25">
        <w:rPr>
          <w:strike/>
          <w:color w:val="FF0000"/>
        </w:rPr>
        <w:t xml:space="preserve"> if the subject vehicle </w:t>
      </w:r>
      <w:r w:rsidRPr="00327F25">
        <w:rPr>
          <w:bCs/>
          <w:strike/>
          <w:color w:val="FF0000"/>
        </w:rPr>
        <w:t>w</w:t>
      </w:r>
      <w:r w:rsidRPr="00327F25">
        <w:rPr>
          <w:strike/>
          <w:color w:val="FF0000"/>
        </w:rPr>
        <w:t>ould remain</w:t>
      </w:r>
      <w:r w:rsidRPr="00327F25">
        <w:rPr>
          <w:b/>
          <w:strike/>
          <w:color w:val="FF0000"/>
        </w:rPr>
        <w:t xml:space="preserve"> </w:t>
      </w:r>
      <w:r w:rsidRPr="00327F25">
        <w:rPr>
          <w:strike/>
          <w:color w:val="FF0000"/>
        </w:rPr>
        <w:t xml:space="preserve">at the prescribed test speed throughout the functional part of the test and does not brake. </w:t>
      </w:r>
    </w:p>
    <w:p w14:paraId="65E6B48F" w14:textId="77777777" w:rsidR="007C7944" w:rsidRPr="00327F25" w:rsidRDefault="007C7944" w:rsidP="00EF04EC">
      <w:pPr>
        <w:pStyle w:val="SingleTxtG"/>
        <w:ind w:left="2268" w:hanging="1134"/>
        <w:rPr>
          <w:strike/>
          <w:color w:val="FF0000"/>
        </w:rPr>
      </w:pPr>
      <w:r w:rsidRPr="00327F25">
        <w:rPr>
          <w:strike/>
          <w:color w:val="FF0000"/>
        </w:rPr>
        <w:tab/>
        <w:t>The bicycle target shall start to move not before the functional part of the test has started.</w:t>
      </w:r>
    </w:p>
    <w:p w14:paraId="5EA9BEBE" w14:textId="655299D8" w:rsidR="007C7944" w:rsidRPr="00327F25" w:rsidRDefault="007C7944" w:rsidP="00EF04EC">
      <w:pPr>
        <w:pStyle w:val="SingleTxtG"/>
        <w:ind w:left="2268"/>
        <w:rPr>
          <w:strike/>
          <w:color w:val="FF0000"/>
        </w:rPr>
      </w:pPr>
      <w:r w:rsidRPr="00327F25">
        <w:rPr>
          <w:strike/>
          <w:color w:val="FF0000"/>
        </w:rPr>
        <w:t>[Tests shall be conducted with a vehicle travelling at [20]</w:t>
      </w:r>
      <w:r w:rsidR="00A00768" w:rsidRPr="00327F25">
        <w:rPr>
          <w:strike/>
          <w:color w:val="FF0000"/>
        </w:rPr>
        <w:t>,</w:t>
      </w:r>
      <w:r w:rsidRPr="00327F25">
        <w:rPr>
          <w:strike/>
          <w:color w:val="FF0000"/>
        </w:rPr>
        <w:t xml:space="preserve"> 42 and 60 km/h (with a tolerance of +0/-2 km/h). If this is deemed justified</w:t>
      </w:r>
      <w:r w:rsidR="00D853E7" w:rsidRPr="00327F25">
        <w:rPr>
          <w:strike/>
          <w:color w:val="FF0000"/>
        </w:rPr>
        <w:t>.</w:t>
      </w:r>
      <w:r w:rsidRPr="00327F25">
        <w:rPr>
          <w:strike/>
          <w:color w:val="FF0000"/>
        </w:rPr>
        <w:t xml:space="preserve"> the technical service may test any other speeds within the speed range as defined in paragraph 5.2.3.3.]</w:t>
      </w:r>
    </w:p>
    <w:p w14:paraId="31077556" w14:textId="77777777" w:rsidR="007C7944" w:rsidRPr="00327F25" w:rsidRDefault="007C7944" w:rsidP="00EF04EC">
      <w:pPr>
        <w:pStyle w:val="SingleTxtG"/>
        <w:ind w:left="2268"/>
        <w:rPr>
          <w:strike/>
          <w:color w:val="FF0000"/>
        </w:rPr>
      </w:pPr>
      <w:r w:rsidRPr="00327F25">
        <w:rPr>
          <w:strike/>
          <w:color w:val="FF0000"/>
        </w:rPr>
        <w:t xml:space="preserve">From the start of the functional part until the subject vehicle has avoided the collision or the subject vehicle has passed the impact point with the bicycle target there shall be no adjustment to any control of the subject vehicle by the driver other than slight adjustments to the steering control to counteract any drifting. </w:t>
      </w:r>
    </w:p>
    <w:p w14:paraId="062D36D1" w14:textId="61433A42" w:rsidR="007C7944" w:rsidRPr="00327F25" w:rsidRDefault="007C7944" w:rsidP="00EF04EC">
      <w:pPr>
        <w:pStyle w:val="SingleTxtG"/>
        <w:ind w:left="2268" w:hanging="1134"/>
        <w:rPr>
          <w:strike/>
          <w:color w:val="FF0000"/>
        </w:rPr>
      </w:pPr>
      <w:r w:rsidRPr="00327F25">
        <w:rPr>
          <w:strike/>
          <w:color w:val="FF0000"/>
        </w:rPr>
        <w:t xml:space="preserve">6.7.1.2. </w:t>
      </w:r>
      <w:r w:rsidRPr="00327F25">
        <w:rPr>
          <w:strike/>
          <w:color w:val="FF0000"/>
        </w:rPr>
        <w:tab/>
        <w:t xml:space="preserve">The timing for the collision warning modes referred to in </w:t>
      </w:r>
      <w:r w:rsidR="00A00768" w:rsidRPr="00327F25">
        <w:rPr>
          <w:strike/>
          <w:color w:val="FF0000"/>
        </w:rPr>
        <w:t>p</w:t>
      </w:r>
      <w:r w:rsidRPr="00327F25">
        <w:rPr>
          <w:strike/>
          <w:color w:val="FF0000"/>
        </w:rPr>
        <w:t xml:space="preserve">aragraph 5.5.1. above shall comply with the provisions of paragraph 5.2.3.1.1. </w:t>
      </w:r>
    </w:p>
    <w:p w14:paraId="0F9CA9D9" w14:textId="77777777" w:rsidR="007C7944" w:rsidRPr="00327F25" w:rsidRDefault="007C7944" w:rsidP="00EF04EC">
      <w:pPr>
        <w:pStyle w:val="SingleTxtG"/>
        <w:ind w:left="2268" w:hanging="1134"/>
        <w:rPr>
          <w:strike/>
          <w:color w:val="FF0000"/>
        </w:rPr>
      </w:pPr>
      <w:bookmarkStart w:id="36" w:name="_Hlk530125317"/>
      <w:r w:rsidRPr="00327F25">
        <w:rPr>
          <w:strike/>
          <w:color w:val="FF0000"/>
        </w:rPr>
        <w:t>6.7.2.</w:t>
      </w:r>
      <w:r w:rsidRPr="00327F25">
        <w:rPr>
          <w:b/>
          <w:strike/>
          <w:color w:val="FF0000"/>
        </w:rPr>
        <w:tab/>
      </w:r>
      <w:r w:rsidRPr="00327F25">
        <w:rPr>
          <w:strike/>
          <w:color w:val="FF0000"/>
        </w:rPr>
        <w:t>Longitudinal scenario</w:t>
      </w:r>
    </w:p>
    <w:p w14:paraId="082CACF9" w14:textId="188D314C" w:rsidR="007C7944" w:rsidRPr="00327F25" w:rsidRDefault="007C7944" w:rsidP="00EF04EC">
      <w:pPr>
        <w:pStyle w:val="SingleTxtG"/>
        <w:ind w:left="2268" w:hanging="1134"/>
        <w:rPr>
          <w:strike/>
          <w:color w:val="FF0000"/>
        </w:rPr>
      </w:pPr>
      <w:r w:rsidRPr="00327F25">
        <w:rPr>
          <w:strike/>
          <w:color w:val="FF0000"/>
        </w:rPr>
        <w:t>6.7.2.1.</w:t>
      </w:r>
      <w:r w:rsidRPr="00327F25">
        <w:rPr>
          <w:strike/>
          <w:color w:val="FF0000"/>
        </w:rPr>
        <w:tab/>
        <w:t>The subject vehicle and the moving target shall travel in a straight line</w:t>
      </w:r>
      <w:r w:rsidR="00D853E7" w:rsidRPr="00327F25">
        <w:rPr>
          <w:strike/>
          <w:color w:val="FF0000"/>
        </w:rPr>
        <w:t>.</w:t>
      </w:r>
      <w:r w:rsidRPr="00327F25">
        <w:rPr>
          <w:strike/>
          <w:color w:val="FF0000"/>
        </w:rPr>
        <w:t xml:space="preserve"> in the same direction</w:t>
      </w:r>
      <w:r w:rsidR="00D853E7" w:rsidRPr="00327F25">
        <w:rPr>
          <w:strike/>
          <w:color w:val="FF0000"/>
        </w:rPr>
        <w:t>.</w:t>
      </w:r>
      <w:r w:rsidRPr="00327F25">
        <w:rPr>
          <w:strike/>
          <w:color w:val="FF0000"/>
        </w:rPr>
        <w:t xml:space="preserve"> for at least two seconds prior to the functional part of the test</w:t>
      </w:r>
      <w:r w:rsidR="00D853E7" w:rsidRPr="00327F25">
        <w:rPr>
          <w:strike/>
          <w:color w:val="FF0000"/>
        </w:rPr>
        <w:t>.</w:t>
      </w:r>
      <w:r w:rsidRPr="00327F25">
        <w:rPr>
          <w:strike/>
          <w:color w:val="FF0000"/>
        </w:rPr>
        <w:t xml:space="preserve"> with a subject vehicle to target centreline offset of not more than [0.5]m.</w:t>
      </w:r>
    </w:p>
    <w:p w14:paraId="34F47658" w14:textId="2630DF41" w:rsidR="007C7944" w:rsidRPr="00327F25" w:rsidRDefault="007C7944" w:rsidP="00EF04EC">
      <w:pPr>
        <w:pStyle w:val="SingleTxtG"/>
        <w:ind w:left="2268" w:hanging="20"/>
        <w:rPr>
          <w:strike/>
          <w:color w:val="FF0000"/>
        </w:rPr>
      </w:pPr>
      <w:r w:rsidRPr="00327F25">
        <w:rPr>
          <w:strike/>
          <w:color w:val="FF0000"/>
        </w:rPr>
        <w:t>Tests shall be conducted with a subject vehicle travelling at [50] km/h and target travelling at 20 km/h (with a tolerance of +0/-2 km/h for both the subject and the target vehicles). If this is deemed justified</w:t>
      </w:r>
      <w:r w:rsidR="00A00768" w:rsidRPr="00327F25">
        <w:rPr>
          <w:strike/>
          <w:color w:val="FF0000"/>
        </w:rPr>
        <w:t>, the T</w:t>
      </w:r>
      <w:r w:rsidRPr="00327F25">
        <w:rPr>
          <w:strike/>
          <w:color w:val="FF0000"/>
        </w:rPr>
        <w:t xml:space="preserve">echnical </w:t>
      </w:r>
      <w:r w:rsidR="00A00768" w:rsidRPr="00327F25">
        <w:rPr>
          <w:strike/>
          <w:color w:val="FF0000"/>
        </w:rPr>
        <w:t>S</w:t>
      </w:r>
      <w:r w:rsidRPr="00327F25">
        <w:rPr>
          <w:strike/>
          <w:color w:val="FF0000"/>
        </w:rPr>
        <w:t>ervice may test any other speeds within the speed range as defined in paragraphs 5.2.4.2.</w:t>
      </w:r>
    </w:p>
    <w:bookmarkEnd w:id="36"/>
    <w:p w14:paraId="216CD60D" w14:textId="77777777" w:rsidR="007C7944" w:rsidRPr="00327F25" w:rsidRDefault="007C7944" w:rsidP="00EF04EC">
      <w:pPr>
        <w:pStyle w:val="SingleTxtG"/>
        <w:ind w:left="2268" w:hanging="1134"/>
        <w:rPr>
          <w:strike/>
          <w:color w:val="FF0000"/>
        </w:rPr>
      </w:pPr>
      <w:r w:rsidRPr="00327F25">
        <w:rPr>
          <w:strike/>
          <w:color w:val="FF0000"/>
        </w:rPr>
        <w:tab/>
        <w:t>The functional part of the test shall start when the subject vehicle is travelling at a constant speed and is at a distance corresponding to a TTC of at least 4 seconds from the target.</w:t>
      </w:r>
    </w:p>
    <w:p w14:paraId="675C8085" w14:textId="77777777" w:rsidR="007C7944" w:rsidRPr="00327F25" w:rsidRDefault="007C7944" w:rsidP="00EF04EC">
      <w:pPr>
        <w:pStyle w:val="SingleTxtG"/>
        <w:ind w:left="2268" w:hanging="1134"/>
        <w:rPr>
          <w:b/>
          <w:strike/>
          <w:color w:val="FF0000"/>
        </w:rPr>
      </w:pPr>
      <w:r w:rsidRPr="00327F25">
        <w:rPr>
          <w:strike/>
          <w:color w:val="FF0000"/>
        </w:rPr>
        <w:tab/>
        <w:t xml:space="preserve">From the start of the functional part of the test until the subject vehicle comes to a speed equal to that of the target there shall be no adjustment to any subject vehicle control by the driver other than slight steering adjustments to counteract any drifting. </w:t>
      </w:r>
    </w:p>
    <w:p w14:paraId="62BB5950" w14:textId="39A340A8" w:rsidR="007C7944" w:rsidRPr="00327F25" w:rsidRDefault="007C7944" w:rsidP="00EF04EC">
      <w:pPr>
        <w:pStyle w:val="SingleTxtG"/>
        <w:ind w:left="2268" w:hanging="1134"/>
        <w:rPr>
          <w:strike/>
          <w:color w:val="FF0000"/>
        </w:rPr>
      </w:pPr>
      <w:r w:rsidRPr="00327F25">
        <w:rPr>
          <w:strike/>
          <w:color w:val="FF0000"/>
        </w:rPr>
        <w:t xml:space="preserve">6.7.2.2. </w:t>
      </w:r>
      <w:r w:rsidRPr="00327F25">
        <w:rPr>
          <w:strike/>
          <w:color w:val="FF0000"/>
        </w:rPr>
        <w:tab/>
        <w:t xml:space="preserve">The timing for the collision warning modes referred to in </w:t>
      </w:r>
      <w:r w:rsidR="00A00768" w:rsidRPr="00327F25">
        <w:rPr>
          <w:strike/>
          <w:color w:val="FF0000"/>
        </w:rPr>
        <w:t>p</w:t>
      </w:r>
      <w:r w:rsidRPr="00327F25">
        <w:rPr>
          <w:strike/>
          <w:color w:val="FF0000"/>
        </w:rPr>
        <w:t xml:space="preserve">aragraph 5.5.1. above shall comply with the provisions of paragraph 5.2.3.1.2. </w:t>
      </w:r>
    </w:p>
    <w:p w14:paraId="485E3A96" w14:textId="569A828B" w:rsidR="007C7944" w:rsidRPr="00E920F0" w:rsidRDefault="007C7944" w:rsidP="00EF04EC">
      <w:pPr>
        <w:pStyle w:val="SingleTxtG"/>
        <w:ind w:left="2268" w:hanging="1134"/>
        <w:rPr>
          <w:lang w:eastAsia="ja-JP"/>
        </w:rPr>
      </w:pPr>
      <w:r w:rsidRPr="00327F25">
        <w:rPr>
          <w:strike/>
          <w:color w:val="FF0000"/>
        </w:rPr>
        <w:t xml:space="preserve">6.7.3. </w:t>
      </w:r>
      <w:r w:rsidRPr="00327F25">
        <w:rPr>
          <w:strike/>
          <w:color w:val="FF0000"/>
        </w:rPr>
        <w:tab/>
        <w:t xml:space="preserve">The total speed reduction of the subject vehicle at the time of the impact with the bicycle target shall be not less than the value specified in </w:t>
      </w:r>
      <w:r w:rsidR="00A00768" w:rsidRPr="00327F25">
        <w:rPr>
          <w:strike/>
          <w:color w:val="FF0000"/>
        </w:rPr>
        <w:t>p</w:t>
      </w:r>
      <w:r w:rsidRPr="00327F25">
        <w:rPr>
          <w:strike/>
          <w:color w:val="FF0000"/>
        </w:rPr>
        <w:t>aragraphs 5.2.3.1.1 and 5.2.3.1.2. respectively.</w:t>
      </w:r>
      <w:r w:rsidRPr="00327F25">
        <w:rPr>
          <w:b/>
          <w:strike/>
          <w:color w:val="FF0000"/>
        </w:rPr>
        <w:t xml:space="preserve"> </w:t>
      </w:r>
      <w:r w:rsidR="00B92E8C" w:rsidRPr="00327F25">
        <w:rPr>
          <w:rFonts w:hint="eastAsia"/>
          <w:b/>
          <w:strike/>
          <w:color w:val="FF0000"/>
          <w:lang w:eastAsia="ja-JP"/>
        </w:rPr>
        <w:t>]</w:t>
      </w:r>
    </w:p>
    <w:p w14:paraId="61FA753D" w14:textId="77777777" w:rsidR="007C7944" w:rsidRPr="00E920F0" w:rsidRDefault="007C7944" w:rsidP="00EF04EC">
      <w:pPr>
        <w:pStyle w:val="SingleTxtG"/>
        <w:ind w:left="2268" w:hanging="1134"/>
      </w:pPr>
      <w:r w:rsidRPr="00E920F0">
        <w:t xml:space="preserve">6.8. </w:t>
      </w:r>
      <w:r w:rsidRPr="00E920F0">
        <w:tab/>
        <w:t xml:space="preserve">Failure Detection Test </w:t>
      </w:r>
    </w:p>
    <w:p w14:paraId="6070A2D0" w14:textId="791F3300" w:rsidR="007C7944" w:rsidRPr="00E920F0" w:rsidRDefault="007C7944" w:rsidP="00EF04EC">
      <w:pPr>
        <w:pStyle w:val="SingleTxtG"/>
        <w:ind w:left="2268" w:hanging="1134"/>
      </w:pPr>
      <w:r w:rsidRPr="00E920F0">
        <w:t xml:space="preserve">6.8.1 </w:t>
      </w:r>
      <w:r w:rsidRPr="00E920F0">
        <w:tab/>
        <w:t>Simulate an electrical failure</w:t>
      </w:r>
      <w:r w:rsidR="00D853E7">
        <w:t>.</w:t>
      </w:r>
      <w:r w:rsidRPr="00E920F0">
        <w:t xml:space="preserve"> for example</w:t>
      </w:r>
      <w:r w:rsidR="00A00768">
        <w:t>,</w:t>
      </w:r>
      <w:r w:rsidRPr="00E920F0">
        <w:t xml:space="preserve"> by disconnecting the power source to any AEBS component or disconnecting any electrical connection between AEBS components. When simulating an AEBS failure</w:t>
      </w:r>
      <w:r w:rsidR="00D853E7">
        <w:t>.</w:t>
      </w:r>
      <w:r w:rsidRPr="00E920F0">
        <w:t xml:space="preserve"> neither the electrical connections for the driver warning signal of Paragraph 5.5.4. above nor the optional manual AEBS deactivation control of </w:t>
      </w:r>
      <w:r w:rsidR="00A00768">
        <w:t>p</w:t>
      </w:r>
      <w:r w:rsidRPr="00E920F0">
        <w:t xml:space="preserve">aragraph 5.4. shall be disconnected. </w:t>
      </w:r>
    </w:p>
    <w:p w14:paraId="5C22F6DA" w14:textId="3CF48EB2" w:rsidR="007C7944" w:rsidRPr="00E920F0" w:rsidRDefault="007C7944" w:rsidP="00EF04EC">
      <w:pPr>
        <w:pStyle w:val="SingleTxtG"/>
        <w:ind w:left="2268" w:hanging="1134"/>
      </w:pPr>
      <w:r w:rsidRPr="00E920F0">
        <w:t xml:space="preserve">6.8.2. </w:t>
      </w:r>
      <w:r w:rsidRPr="00E920F0">
        <w:tab/>
        <w:t xml:space="preserve">The failure warning signal mentioned in </w:t>
      </w:r>
      <w:r w:rsidR="00A00768">
        <w:t>p</w:t>
      </w:r>
      <w:r w:rsidRPr="00E920F0">
        <w:t>aragraph 5.5.4. above shall be activated and remain activated not later than 10</w:t>
      </w:r>
      <w:r w:rsidR="00A00768">
        <w:t> </w:t>
      </w:r>
      <w:r w:rsidRPr="00E920F0">
        <w:t xml:space="preserve">s after the vehicle has been driven at a speed greater than km/h and be reactivated immediately after a </w:t>
      </w:r>
      <w:r w:rsidRPr="00E920F0">
        <w:lastRenderedPageBreak/>
        <w:t xml:space="preserve">subsequent ignition </w:t>
      </w:r>
      <w:r w:rsidR="002624D1">
        <w:t>"</w:t>
      </w:r>
      <w:r w:rsidRPr="00E920F0">
        <w:t>off</w:t>
      </w:r>
      <w:r w:rsidR="002624D1">
        <w:t>"</w:t>
      </w:r>
      <w:r w:rsidRPr="00E920F0">
        <w:t xml:space="preserve"> ignition </w:t>
      </w:r>
      <w:r w:rsidR="002624D1">
        <w:t>"</w:t>
      </w:r>
      <w:r w:rsidRPr="00E920F0">
        <w:t>on</w:t>
      </w:r>
      <w:r w:rsidR="002624D1">
        <w:t>"</w:t>
      </w:r>
      <w:r w:rsidRPr="00E920F0">
        <w:t xml:space="preserve"> cycle with the vehicle stationary as long as the simulated failure exists. </w:t>
      </w:r>
    </w:p>
    <w:p w14:paraId="4464FB9C" w14:textId="77777777" w:rsidR="007C7944" w:rsidRPr="00E920F0" w:rsidRDefault="007C7944" w:rsidP="00EF04EC">
      <w:pPr>
        <w:pStyle w:val="SingleTxtG"/>
        <w:ind w:left="2268" w:hanging="1134"/>
      </w:pPr>
      <w:r w:rsidRPr="00327F25">
        <w:rPr>
          <w:strike/>
          <w:color w:val="FF0000"/>
        </w:rPr>
        <w:t>[</w:t>
      </w:r>
      <w:r w:rsidRPr="00E920F0">
        <w:t xml:space="preserve">6.9. </w:t>
      </w:r>
      <w:r w:rsidRPr="00E920F0">
        <w:tab/>
        <w:t xml:space="preserve">Deactivation Test </w:t>
      </w:r>
    </w:p>
    <w:p w14:paraId="71157785" w14:textId="063FFE69" w:rsidR="007C7944" w:rsidRPr="00E920F0" w:rsidRDefault="007C7944" w:rsidP="00EF04EC">
      <w:pPr>
        <w:pStyle w:val="SingleTxtG"/>
        <w:ind w:left="2268" w:hanging="1134"/>
      </w:pPr>
      <w:r w:rsidRPr="00E920F0">
        <w:t xml:space="preserve">6.9.1. </w:t>
      </w:r>
      <w:r w:rsidRPr="00E920F0">
        <w:tab/>
        <w:t>For vehicles equipped with means to deactivate the AEBS</w:t>
      </w:r>
      <w:r w:rsidR="00A00768">
        <w:t>,</w:t>
      </w:r>
      <w:r w:rsidRPr="00E920F0">
        <w:t xml:space="preserve"> turn the ignition (start) switch to the </w:t>
      </w:r>
      <w:r w:rsidR="002624D1">
        <w:t>"</w:t>
      </w:r>
      <w:r w:rsidRPr="00E920F0">
        <w:t>on</w:t>
      </w:r>
      <w:r w:rsidR="002624D1">
        <w:t>"</w:t>
      </w:r>
      <w:r w:rsidRPr="00E920F0">
        <w:t xml:space="preserve"> (run) position and deactivate the AEBS. The warning signal mentioned in Paragraph 5.4.2. above shall be activated. Turn the ignition (start) switch to the </w:t>
      </w:r>
      <w:r w:rsidR="002624D1">
        <w:t>"</w:t>
      </w:r>
      <w:r w:rsidRPr="00E920F0">
        <w:t>off</w:t>
      </w:r>
      <w:r w:rsidR="002624D1">
        <w:t>"</w:t>
      </w:r>
      <w:r w:rsidRPr="00E920F0">
        <w:t xml:space="preserve"> position. Again</w:t>
      </w:r>
      <w:r w:rsidR="00A00768">
        <w:t>,</w:t>
      </w:r>
      <w:r w:rsidRPr="00E920F0">
        <w:t xml:space="preserve"> turn the ignition (start) switch to the </w:t>
      </w:r>
      <w:r w:rsidR="002624D1">
        <w:t>"</w:t>
      </w:r>
      <w:r w:rsidRPr="00E920F0">
        <w:t>on</w:t>
      </w:r>
      <w:r w:rsidR="002624D1">
        <w:t>"</w:t>
      </w:r>
      <w:r w:rsidRPr="00E920F0">
        <w:t xml:space="preserve"> (run) position and verify that the previously activated warning signal is not reactivated</w:t>
      </w:r>
      <w:r w:rsidR="00A00768">
        <w:t>,</w:t>
      </w:r>
      <w:r w:rsidRPr="00E920F0">
        <w:t xml:space="preserve"> thereby indicating that the AEBS has been reinstated as specified in Paragraph 5.4.1. above. If the ignition system is activated by means of a </w:t>
      </w:r>
      <w:r w:rsidR="002624D1">
        <w:t>"</w:t>
      </w:r>
      <w:r w:rsidRPr="00E920F0">
        <w:t>key</w:t>
      </w:r>
      <w:r w:rsidR="002624D1">
        <w:t>"</w:t>
      </w:r>
      <w:r w:rsidR="00A00768">
        <w:t>,</w:t>
      </w:r>
      <w:r w:rsidRPr="00E920F0">
        <w:t xml:space="preserve"> the above requirement shall be fulfilled without removing the key.</w:t>
      </w:r>
      <w:r w:rsidRPr="00327F25">
        <w:rPr>
          <w:strike/>
          <w:color w:val="FF0000"/>
        </w:rPr>
        <w:t>]</w:t>
      </w:r>
    </w:p>
    <w:p w14:paraId="5F972013" w14:textId="77777777" w:rsidR="007C7944" w:rsidRPr="00E920F0" w:rsidRDefault="007C7944" w:rsidP="00A00768">
      <w:pPr>
        <w:pStyle w:val="Heading1"/>
        <w:tabs>
          <w:tab w:val="left" w:pos="2268"/>
        </w:tabs>
        <w:spacing w:after="120"/>
        <w:ind w:right="1134"/>
        <w:rPr>
          <w:caps/>
        </w:rPr>
      </w:pPr>
      <w:bookmarkStart w:id="37" w:name="_Toc530068547"/>
      <w:r>
        <w:rPr>
          <w:caps/>
        </w:rPr>
        <w:t>7</w:t>
      </w:r>
      <w:r w:rsidRPr="00E920F0">
        <w:rPr>
          <w:caps/>
        </w:rPr>
        <w:t>.</w:t>
      </w:r>
      <w:r>
        <w:rPr>
          <w:caps/>
        </w:rPr>
        <w:tab/>
      </w:r>
      <w:r w:rsidRPr="009142DF">
        <w:t>Modification of vehicle type and extension of approval</w:t>
      </w:r>
      <w:bookmarkEnd w:id="37"/>
      <w:r>
        <w:t xml:space="preserve">  </w:t>
      </w:r>
    </w:p>
    <w:p w14:paraId="43B6755C" w14:textId="77777777" w:rsidR="007C7944" w:rsidRPr="00E920F0" w:rsidRDefault="007C7944" w:rsidP="00EF04EC">
      <w:pPr>
        <w:pStyle w:val="SingleTxtG"/>
        <w:ind w:left="2268" w:hanging="1134"/>
      </w:pPr>
      <w:r w:rsidRPr="00E920F0">
        <w:t>7.1.</w:t>
      </w:r>
      <w:r w:rsidRPr="00E920F0">
        <w:tab/>
        <w:t>Every modification of the vehicle type as defined in Paragraph 2.2. above shall be notified to the Type Approval Authority which approved the vehicle type. The Type Approval Authority may then either:</w:t>
      </w:r>
    </w:p>
    <w:p w14:paraId="49C118F2" w14:textId="77777777" w:rsidR="007C7944" w:rsidRPr="00E920F0" w:rsidRDefault="007C7944" w:rsidP="00EF04EC">
      <w:pPr>
        <w:pStyle w:val="SingleTxtG"/>
        <w:ind w:left="2268" w:hanging="1134"/>
      </w:pPr>
      <w:r w:rsidRPr="00E920F0">
        <w:t xml:space="preserve">7.1.1. </w:t>
      </w:r>
      <w:r w:rsidRPr="00E920F0">
        <w:tab/>
        <w:t xml:space="preserve">Consider that the modifications made do not have an adverse effect on the conditions of the granting of the approval and grant an extension of approval; </w:t>
      </w:r>
    </w:p>
    <w:p w14:paraId="0FE6E38B" w14:textId="77777777" w:rsidR="007C7944" w:rsidRPr="00E920F0" w:rsidRDefault="007C7944" w:rsidP="00EF04EC">
      <w:pPr>
        <w:pStyle w:val="SingleTxtG"/>
        <w:ind w:left="2268" w:hanging="1134"/>
      </w:pPr>
      <w:r w:rsidRPr="00E920F0">
        <w:t xml:space="preserve">7.1.2. </w:t>
      </w:r>
      <w:r w:rsidRPr="00E920F0">
        <w:tab/>
        <w:t xml:space="preserve">Consider that the modifications made affect the conditions of the granting of the approval and require further tests or additional checks before granting an extension of approval. </w:t>
      </w:r>
    </w:p>
    <w:p w14:paraId="27B406FE" w14:textId="4C6B31E6" w:rsidR="007C7944" w:rsidRPr="00E920F0" w:rsidRDefault="007C7944" w:rsidP="00EF04EC">
      <w:pPr>
        <w:pStyle w:val="SingleTxtG"/>
        <w:ind w:left="2268" w:hanging="1134"/>
      </w:pPr>
      <w:r w:rsidRPr="00E920F0">
        <w:t xml:space="preserve">7.2. </w:t>
      </w:r>
      <w:r w:rsidRPr="00E920F0">
        <w:tab/>
        <w:t>Confirmation or refusal of approval</w:t>
      </w:r>
      <w:r w:rsidR="00D853E7">
        <w:t>.</w:t>
      </w:r>
      <w:r w:rsidRPr="00E920F0">
        <w:t xml:space="preserve"> specifying the alterations</w:t>
      </w:r>
      <w:r w:rsidR="00D853E7">
        <w:t>.</w:t>
      </w:r>
      <w:r w:rsidRPr="00E920F0">
        <w:t xml:space="preserve"> shall be communicated by the procedure specified in </w:t>
      </w:r>
      <w:r w:rsidR="00A00768">
        <w:t>p</w:t>
      </w:r>
      <w:r w:rsidRPr="00E920F0">
        <w:t xml:space="preserve">aragraph 4.3. above to the Contracting Parties to the Agreement which apply this Regulation. </w:t>
      </w:r>
    </w:p>
    <w:p w14:paraId="407CFA4B" w14:textId="072A0F2C" w:rsidR="007C7944" w:rsidRPr="00E920F0" w:rsidRDefault="007C7944" w:rsidP="00EF04EC">
      <w:pPr>
        <w:pStyle w:val="SingleTxtG"/>
        <w:ind w:left="2268" w:hanging="1134"/>
      </w:pPr>
      <w:r w:rsidRPr="00E920F0">
        <w:t xml:space="preserve">7.3. </w:t>
      </w:r>
      <w:r w:rsidRPr="00E920F0">
        <w:tab/>
        <w:t>The Type Approval Authority shall inform the other Contracting Parties of the extension by means of the communication form which appears in Annex 1 to this Regulation. It shall assign a serial number to each extension</w:t>
      </w:r>
      <w:r w:rsidR="00D853E7">
        <w:t>.</w:t>
      </w:r>
      <w:r w:rsidRPr="00E920F0">
        <w:t xml:space="preserve"> to be known as the extension number. </w:t>
      </w:r>
    </w:p>
    <w:p w14:paraId="159AD5AE" w14:textId="77777777" w:rsidR="007C7944" w:rsidRPr="00E920F0" w:rsidRDefault="007C7944" w:rsidP="00A00768">
      <w:pPr>
        <w:pStyle w:val="Heading1"/>
        <w:tabs>
          <w:tab w:val="left" w:pos="2268"/>
        </w:tabs>
        <w:spacing w:after="120"/>
        <w:ind w:right="1134"/>
      </w:pPr>
      <w:bookmarkStart w:id="38" w:name="_Toc530068548"/>
      <w:r w:rsidRPr="00E920F0">
        <w:t>8.</w:t>
      </w:r>
      <w:r w:rsidRPr="00E920F0">
        <w:tab/>
        <w:t>Conformity of production</w:t>
      </w:r>
      <w:bookmarkEnd w:id="38"/>
    </w:p>
    <w:p w14:paraId="70044428" w14:textId="1DB4888A" w:rsidR="007C7944" w:rsidRPr="00E920F0" w:rsidRDefault="007C7944" w:rsidP="00EF04EC">
      <w:pPr>
        <w:pStyle w:val="SingleTxtG"/>
        <w:ind w:left="2268" w:hanging="1134"/>
      </w:pPr>
      <w:r w:rsidRPr="00E920F0">
        <w:t>8.1.</w:t>
      </w:r>
      <w:r w:rsidRPr="00E920F0">
        <w:tab/>
        <w:t>Procedures concerning conformity of production shall comply with those set out in the 1958 Agreement</w:t>
      </w:r>
      <w:r w:rsidR="00A00768">
        <w:t>,</w:t>
      </w:r>
      <w:r w:rsidRPr="00E920F0">
        <w:t xml:space="preserve"> Schedule 1 (E/ECE/TRANS/505/Rev.3) and meet the following requirements: </w:t>
      </w:r>
    </w:p>
    <w:p w14:paraId="6EB7AB77" w14:textId="5B3EFBAC" w:rsidR="007C7944" w:rsidRPr="00E920F0" w:rsidRDefault="007C7944" w:rsidP="00EF04EC">
      <w:pPr>
        <w:pStyle w:val="SingleTxtG"/>
        <w:ind w:left="2268" w:hanging="1134"/>
      </w:pPr>
      <w:r w:rsidRPr="00E920F0">
        <w:t xml:space="preserve">8.2. </w:t>
      </w:r>
      <w:r w:rsidRPr="00E920F0">
        <w:tab/>
        <w:t xml:space="preserve">A vehicle approved pursuant to this Regulation shall be so manufactured as to conform to the type approved by meeting the requirements of </w:t>
      </w:r>
      <w:r w:rsidR="00A00768">
        <w:t>p</w:t>
      </w:r>
      <w:r w:rsidRPr="00E920F0">
        <w:t xml:space="preserve">aragraph 5. above; </w:t>
      </w:r>
    </w:p>
    <w:p w14:paraId="1739D4AA" w14:textId="77777777" w:rsidR="007C7944" w:rsidRPr="00E920F0" w:rsidRDefault="007C7944" w:rsidP="00EF04EC">
      <w:pPr>
        <w:pStyle w:val="SingleTxtG"/>
        <w:ind w:left="2268" w:hanging="1134"/>
      </w:pPr>
      <w:r w:rsidRPr="00E920F0">
        <w:t xml:space="preserve">8.3. </w:t>
      </w:r>
      <w:r w:rsidRPr="00E920F0">
        <w:tab/>
        <w:t xml:space="preserve">The Type Approval Authority which has granted approval may at any time verify the conformity of control methods applicable to each production unit. The normal frequency of such inspections shall be once every two years.  </w:t>
      </w:r>
    </w:p>
    <w:p w14:paraId="20A04EE8" w14:textId="77777777" w:rsidR="007C7944" w:rsidRPr="00E920F0" w:rsidRDefault="007C7944" w:rsidP="00A00768">
      <w:pPr>
        <w:pStyle w:val="Heading1"/>
        <w:tabs>
          <w:tab w:val="left" w:pos="2268"/>
        </w:tabs>
        <w:spacing w:after="120"/>
        <w:ind w:right="1134"/>
      </w:pPr>
      <w:bookmarkStart w:id="39" w:name="_Toc530068549"/>
      <w:r w:rsidRPr="00E920F0">
        <w:t>9.</w:t>
      </w:r>
      <w:r w:rsidRPr="00E920F0">
        <w:tab/>
        <w:t>Penalties for non</w:t>
      </w:r>
      <w:r w:rsidRPr="00E920F0">
        <w:noBreakHyphen/>
        <w:t>conformity of production</w:t>
      </w:r>
      <w:bookmarkEnd w:id="39"/>
    </w:p>
    <w:p w14:paraId="40FFE942" w14:textId="77777777" w:rsidR="007C7944" w:rsidRPr="00E920F0" w:rsidRDefault="007C7944" w:rsidP="00EF04EC">
      <w:pPr>
        <w:pStyle w:val="SingleTxtG"/>
        <w:ind w:left="2268" w:hanging="1134"/>
      </w:pPr>
      <w:r w:rsidRPr="00E920F0">
        <w:t>9.1.</w:t>
      </w:r>
      <w:r w:rsidRPr="00E920F0">
        <w:tab/>
        <w:t>The approval granted in respect of a vehicle type pursuant to this Regulation may be withdrawn if the requirements laid down in Paragraph 8. above are not complied with.</w:t>
      </w:r>
    </w:p>
    <w:p w14:paraId="34A44DB0" w14:textId="3C33C9C4" w:rsidR="007C7944" w:rsidRPr="00E920F0" w:rsidRDefault="007C7944" w:rsidP="00EF04EC">
      <w:pPr>
        <w:pStyle w:val="SingleTxtG"/>
        <w:ind w:left="2268" w:hanging="1134"/>
      </w:pPr>
      <w:r w:rsidRPr="00E920F0">
        <w:t xml:space="preserve">9.2. </w:t>
      </w:r>
      <w:r w:rsidRPr="00E920F0">
        <w:tab/>
        <w:t>If a Contracting Party withdraws an approval it had previously granted</w:t>
      </w:r>
      <w:r w:rsidR="00D853E7">
        <w:t>.</w:t>
      </w:r>
      <w:r w:rsidRPr="00E920F0">
        <w:t xml:space="preserve"> it shall forthwith so notify the other Contracting Parties applying this Regulation by sending them a communication form conforming to the model in Annex 1 to this Regulation. </w:t>
      </w:r>
    </w:p>
    <w:p w14:paraId="1E452212" w14:textId="77777777" w:rsidR="007C7944" w:rsidRPr="00E920F0" w:rsidRDefault="007C7944" w:rsidP="00A00768">
      <w:pPr>
        <w:pStyle w:val="Heading1"/>
        <w:spacing w:after="120"/>
        <w:ind w:left="2268" w:right="1134" w:hanging="1134"/>
      </w:pPr>
      <w:bookmarkStart w:id="40" w:name="_Toc530068550"/>
      <w:r w:rsidRPr="00E920F0">
        <w:lastRenderedPageBreak/>
        <w:t>10.</w:t>
      </w:r>
      <w:r w:rsidRPr="00E920F0">
        <w:tab/>
        <w:t>Production definitively discontinued</w:t>
      </w:r>
      <w:bookmarkEnd w:id="40"/>
    </w:p>
    <w:p w14:paraId="5D38CACE" w14:textId="0D39BA72" w:rsidR="007C7944" w:rsidRPr="00E920F0" w:rsidRDefault="007C7944" w:rsidP="00EF04EC">
      <w:pPr>
        <w:pStyle w:val="SingleTxtG"/>
        <w:ind w:left="2268"/>
      </w:pPr>
      <w:r w:rsidRPr="00E920F0">
        <w:t>If the holder of the approval completely ceases to manufacture a type of vehicle approved in accordance with this Regulation</w:t>
      </w:r>
      <w:r w:rsidR="00D853E7">
        <w:t>.</w:t>
      </w:r>
      <w:r w:rsidRPr="00E920F0">
        <w:t xml:space="preserve"> he shall so inform the Type Approval Authority which granted the approval</w:t>
      </w:r>
      <w:r w:rsidR="00D853E7">
        <w:t>.</w:t>
      </w:r>
      <w:r w:rsidRPr="00E920F0">
        <w:t xml:space="preserve"> which in turn shall forthwith inform the other Contracting Parties to the Agreement applying this Regulation by means of a communication form conforming to the model in Annex 1 to this Regulation.</w:t>
      </w:r>
    </w:p>
    <w:p w14:paraId="66C91880" w14:textId="77777777" w:rsidR="007C7944" w:rsidRPr="00E920F0" w:rsidRDefault="007C7944" w:rsidP="00EF04EC">
      <w:pPr>
        <w:pStyle w:val="Heading1"/>
        <w:tabs>
          <w:tab w:val="left" w:pos="2268"/>
        </w:tabs>
        <w:spacing w:after="120"/>
        <w:ind w:left="2268" w:right="1134" w:hanging="1134"/>
      </w:pPr>
      <w:bookmarkStart w:id="41" w:name="_Toc530068551"/>
      <w:r w:rsidRPr="00E920F0">
        <w:t>11.</w:t>
      </w:r>
      <w:r w:rsidRPr="00E920F0">
        <w:tab/>
        <w:t>Names and addresses of the Technical Services responsible for conducting approval tests and of Type Approval Authorities</w:t>
      </w:r>
      <w:bookmarkEnd w:id="41"/>
      <w:r w:rsidRPr="00E920F0">
        <w:t xml:space="preserve"> </w:t>
      </w:r>
    </w:p>
    <w:p w14:paraId="4BBDD445" w14:textId="77777777" w:rsidR="007C7944" w:rsidRPr="00E920F0" w:rsidRDefault="007C7944" w:rsidP="00EF04EC">
      <w:pPr>
        <w:pStyle w:val="SingleTxtG"/>
        <w:ind w:left="2268"/>
      </w:pPr>
      <w:r w:rsidRPr="00E920F0">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4C8538E0" w14:textId="77777777" w:rsidR="007C7944" w:rsidRPr="00E920F0" w:rsidRDefault="007C7944" w:rsidP="007C7944">
      <w:pPr>
        <w:pStyle w:val="HChG"/>
        <w:jc w:val="both"/>
        <w:rPr>
          <w:b w:val="0"/>
          <w:sz w:val="20"/>
        </w:rPr>
      </w:pPr>
    </w:p>
    <w:p w14:paraId="2DE3D31A" w14:textId="77777777" w:rsidR="007C7944" w:rsidRPr="00E920F0" w:rsidRDefault="007C7944" w:rsidP="007C7944">
      <w:pPr>
        <w:framePr w:w="6800" w:wrap="auto" w:hAnchor="text" w:x="1985"/>
        <w:jc w:val="both"/>
        <w:sectPr w:rsidR="007C7944" w:rsidRPr="00E920F0" w:rsidSect="00EF04EC">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1701" w:right="1134" w:bottom="2268" w:left="1134" w:header="1134" w:footer="1701" w:gutter="0"/>
          <w:cols w:space="720"/>
          <w:titlePg/>
          <w:docGrid w:linePitch="272"/>
        </w:sectPr>
      </w:pPr>
    </w:p>
    <w:p w14:paraId="18264B3D" w14:textId="77777777" w:rsidR="007C7944" w:rsidRPr="007C7944" w:rsidRDefault="007C7944" w:rsidP="00D853E7">
      <w:pPr>
        <w:pStyle w:val="HChG"/>
        <w:rPr>
          <w:lang w:val="fr-CH"/>
        </w:rPr>
      </w:pPr>
      <w:bookmarkStart w:id="43" w:name="_Toc530068552"/>
      <w:r w:rsidRPr="007C7944">
        <w:rPr>
          <w:lang w:val="fr-CH"/>
        </w:rPr>
        <w:lastRenderedPageBreak/>
        <w:t>Annex 1</w:t>
      </w:r>
      <w:bookmarkEnd w:id="43"/>
    </w:p>
    <w:p w14:paraId="10211EE2" w14:textId="77777777" w:rsidR="007C7944" w:rsidRPr="007C7944" w:rsidRDefault="007C7944" w:rsidP="007C7944">
      <w:pPr>
        <w:pStyle w:val="HChG"/>
        <w:rPr>
          <w:lang w:val="fr-CH"/>
        </w:rPr>
      </w:pPr>
      <w:r w:rsidRPr="007C7944">
        <w:rPr>
          <w:lang w:val="fr-CH"/>
        </w:rPr>
        <w:tab/>
      </w:r>
      <w:r w:rsidRPr="007C7944">
        <w:rPr>
          <w:lang w:val="fr-CH"/>
        </w:rPr>
        <w:tab/>
        <w:t>Communication</w:t>
      </w:r>
    </w:p>
    <w:p w14:paraId="61AA6EA9" w14:textId="77777777" w:rsidR="007C7944" w:rsidRPr="007C7944" w:rsidRDefault="007C7944" w:rsidP="007C7944">
      <w:pPr>
        <w:jc w:val="center"/>
        <w:rPr>
          <w:lang w:val="fr-CH"/>
        </w:rPr>
      </w:pPr>
      <w:r w:rsidRPr="007C7944">
        <w:rPr>
          <w:lang w:val="fr-CH"/>
        </w:rPr>
        <w:t xml:space="preserve">(Maximum format: A4 (210 x </w:t>
      </w:r>
      <w:smartTag w:uri="urn:schemas-microsoft-com:office:smarttags" w:element="metricconverter">
        <w:smartTagPr>
          <w:attr w:name="ProductID" w:val="297 mm"/>
        </w:smartTagPr>
        <w:r w:rsidRPr="007C7944">
          <w:rPr>
            <w:lang w:val="fr-CH"/>
          </w:rPr>
          <w:t>297 mm</w:t>
        </w:r>
      </w:smartTag>
      <w:r w:rsidRPr="007C7944">
        <w:rPr>
          <w:lang w:val="fr-CH"/>
        </w:rPr>
        <w:t>)</w:t>
      </w:r>
    </w:p>
    <w:p w14:paraId="626429D3" w14:textId="77777777" w:rsidR="007C7944" w:rsidRPr="007C7944" w:rsidRDefault="007C7944" w:rsidP="007C7944">
      <w:pPr>
        <w:jc w:val="center"/>
        <w:rPr>
          <w:lang w:val="fr-CH"/>
        </w:rPr>
      </w:pPr>
    </w:p>
    <w:tbl>
      <w:tblPr>
        <w:tblW w:w="8505" w:type="dxa"/>
        <w:tblInd w:w="1134" w:type="dxa"/>
        <w:tblCellMar>
          <w:left w:w="70" w:type="dxa"/>
          <w:right w:w="70" w:type="dxa"/>
        </w:tblCellMar>
        <w:tblLook w:val="0000" w:firstRow="0" w:lastRow="0" w:firstColumn="0" w:lastColumn="0" w:noHBand="0" w:noVBand="0"/>
      </w:tblPr>
      <w:tblGrid>
        <w:gridCol w:w="3120"/>
        <w:gridCol w:w="5385"/>
      </w:tblGrid>
      <w:tr w:rsidR="007C7944" w:rsidRPr="00E920F0" w14:paraId="48B07074" w14:textId="77777777" w:rsidTr="00715499">
        <w:tc>
          <w:tcPr>
            <w:tcW w:w="3840" w:type="dxa"/>
          </w:tcPr>
          <w:p w14:paraId="37A57B17" w14:textId="78DD7B4A" w:rsidR="007C7944" w:rsidRPr="00E920F0" w:rsidRDefault="007C7944" w:rsidP="00715499">
            <w:pPr>
              <w:jc w:val="both"/>
            </w:pPr>
            <w:r w:rsidRPr="00E920F0">
              <w:rPr>
                <w:noProof/>
                <w:lang w:val="en-US" w:eastAsia="ja-JP"/>
              </w:rPr>
              <w:drawing>
                <wp:inline distT="0" distB="0" distL="0" distR="0" wp14:anchorId="477033C1" wp14:editId="30383F34">
                  <wp:extent cx="9334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c>
        <w:tc>
          <w:tcPr>
            <w:tcW w:w="4665" w:type="dxa"/>
          </w:tcPr>
          <w:p w14:paraId="626FE95C" w14:textId="77777777" w:rsidR="007C7944" w:rsidRPr="00E920F0" w:rsidRDefault="007C7944" w:rsidP="00715499">
            <w:pPr>
              <w:tabs>
                <w:tab w:val="left" w:pos="-720"/>
                <w:tab w:val="left" w:pos="0"/>
                <w:tab w:val="left" w:pos="2216"/>
                <w:tab w:val="left" w:pos="5703"/>
                <w:tab w:val="left" w:pos="6423"/>
                <w:tab w:val="left" w:pos="7143"/>
                <w:tab w:val="left" w:pos="7857"/>
                <w:tab w:val="left" w:pos="8577"/>
              </w:tabs>
              <w:ind w:left="2116" w:right="921" w:hanging="2119"/>
              <w:jc w:val="both"/>
            </w:pPr>
            <w:r w:rsidRPr="00E920F0">
              <w:t>issued by :</w:t>
            </w:r>
            <w:r w:rsidRPr="00E920F0">
              <w:tab/>
              <w:t>(Name of administration)</w:t>
            </w:r>
          </w:p>
          <w:p w14:paraId="7A585D9D" w14:textId="77777777" w:rsidR="007C7944" w:rsidRPr="00E920F0" w:rsidRDefault="007C7944" w:rsidP="00715499">
            <w:pPr>
              <w:tabs>
                <w:tab w:val="left" w:pos="-720"/>
                <w:tab w:val="left" w:pos="5703"/>
                <w:tab w:val="left" w:pos="6423"/>
                <w:tab w:val="left" w:pos="7143"/>
                <w:tab w:val="left" w:pos="7857"/>
                <w:tab w:val="left" w:pos="8577"/>
              </w:tabs>
              <w:ind w:left="2044" w:right="921"/>
              <w:jc w:val="both"/>
              <w:rPr>
                <w:sz w:val="24"/>
                <w:szCs w:val="24"/>
              </w:rPr>
            </w:pPr>
            <w:r w:rsidRPr="00E920F0">
              <w:rPr>
                <w:sz w:val="24"/>
                <w:szCs w:val="24"/>
              </w:rPr>
              <w:t>......................................</w:t>
            </w:r>
          </w:p>
          <w:p w14:paraId="2B0C3F28" w14:textId="77777777" w:rsidR="007C7944" w:rsidRPr="00E920F0" w:rsidRDefault="007C7944" w:rsidP="00715499">
            <w:pPr>
              <w:tabs>
                <w:tab w:val="left" w:pos="-720"/>
                <w:tab w:val="left" w:pos="5703"/>
                <w:tab w:val="left" w:pos="6423"/>
                <w:tab w:val="left" w:pos="7143"/>
                <w:tab w:val="left" w:pos="7857"/>
                <w:tab w:val="left" w:pos="8577"/>
              </w:tabs>
              <w:ind w:left="2044" w:right="921"/>
              <w:jc w:val="both"/>
              <w:rPr>
                <w:sz w:val="24"/>
                <w:szCs w:val="24"/>
              </w:rPr>
            </w:pPr>
            <w:r w:rsidRPr="00E920F0">
              <w:rPr>
                <w:sz w:val="24"/>
                <w:szCs w:val="24"/>
              </w:rPr>
              <w:t>......................................</w:t>
            </w:r>
          </w:p>
          <w:p w14:paraId="0FDFA366" w14:textId="77777777" w:rsidR="007C7944" w:rsidRPr="00E920F0" w:rsidRDefault="007C7944" w:rsidP="00715499">
            <w:pPr>
              <w:tabs>
                <w:tab w:val="left" w:pos="-720"/>
                <w:tab w:val="left" w:pos="5703"/>
                <w:tab w:val="left" w:pos="6423"/>
                <w:tab w:val="left" w:pos="7143"/>
                <w:tab w:val="left" w:pos="7857"/>
                <w:tab w:val="left" w:pos="8577"/>
              </w:tabs>
              <w:ind w:left="2044" w:right="921"/>
              <w:jc w:val="both"/>
              <w:rPr>
                <w:sz w:val="24"/>
                <w:szCs w:val="24"/>
              </w:rPr>
            </w:pPr>
            <w:r w:rsidRPr="00E920F0">
              <w:rPr>
                <w:sz w:val="24"/>
                <w:szCs w:val="24"/>
              </w:rPr>
              <w:t>......................................</w:t>
            </w:r>
          </w:p>
          <w:p w14:paraId="118C2692" w14:textId="77777777" w:rsidR="007C7944" w:rsidRPr="00E920F0" w:rsidRDefault="007C7944" w:rsidP="00715499">
            <w:pPr>
              <w:jc w:val="both"/>
            </w:pPr>
          </w:p>
        </w:tc>
      </w:tr>
    </w:tbl>
    <w:p w14:paraId="33D6DB92" w14:textId="77777777" w:rsidR="007C7944" w:rsidRPr="00E920F0" w:rsidRDefault="007C7944" w:rsidP="007C7944">
      <w:pPr>
        <w:spacing w:before="120"/>
        <w:ind w:left="567" w:firstLine="567"/>
        <w:jc w:val="both"/>
      </w:pPr>
      <w:r w:rsidRPr="00E920F0">
        <w:rPr>
          <w:rStyle w:val="FootnoteReference"/>
        </w:rPr>
        <w:footnoteReference w:id="5"/>
      </w:r>
      <w:r w:rsidRPr="00E920F0">
        <w:t xml:space="preserve">Concerning: </w:t>
      </w:r>
      <w:r w:rsidRPr="00E920F0">
        <w:rPr>
          <w:rStyle w:val="FootnoteReference"/>
          <w:szCs w:val="18"/>
        </w:rPr>
        <w:footnoteReference w:id="6"/>
      </w:r>
      <w:r w:rsidRPr="00E920F0">
        <w:tab/>
        <w:t>Approval granted</w:t>
      </w:r>
    </w:p>
    <w:p w14:paraId="54B24A2D" w14:textId="77777777" w:rsidR="007C7944" w:rsidRPr="00E920F0" w:rsidRDefault="007C7944" w:rsidP="007C7944">
      <w:pPr>
        <w:pStyle w:val="SingleTxtG"/>
        <w:spacing w:after="0"/>
        <w:ind w:left="2268" w:firstLine="567"/>
      </w:pPr>
      <w:r w:rsidRPr="00E920F0">
        <w:t>Approval extended</w:t>
      </w:r>
    </w:p>
    <w:p w14:paraId="56D48DE4" w14:textId="77777777" w:rsidR="007C7944" w:rsidRPr="00E920F0" w:rsidRDefault="007C7944" w:rsidP="007C7944">
      <w:pPr>
        <w:pStyle w:val="SingleTxtG"/>
        <w:spacing w:after="0"/>
        <w:ind w:left="2268" w:firstLine="567"/>
      </w:pPr>
      <w:r w:rsidRPr="00E920F0">
        <w:t>Approval refused</w:t>
      </w:r>
    </w:p>
    <w:p w14:paraId="33545319" w14:textId="77777777" w:rsidR="007C7944" w:rsidRPr="00E920F0" w:rsidRDefault="007C7944" w:rsidP="007C7944">
      <w:pPr>
        <w:pStyle w:val="SingleTxtG"/>
        <w:spacing w:after="0"/>
        <w:ind w:left="2268" w:firstLine="567"/>
      </w:pPr>
      <w:r w:rsidRPr="00E920F0">
        <w:t>Approval withdrawn</w:t>
      </w:r>
    </w:p>
    <w:p w14:paraId="4504B5CE" w14:textId="77777777" w:rsidR="007C7944" w:rsidRPr="00E920F0" w:rsidRDefault="007C7944" w:rsidP="007C7944">
      <w:pPr>
        <w:pStyle w:val="SingleTxtG"/>
        <w:ind w:left="2268" w:firstLine="567"/>
      </w:pPr>
      <w:r w:rsidRPr="00E920F0">
        <w:t>Production definitively discontinued</w:t>
      </w:r>
    </w:p>
    <w:p w14:paraId="60BF83DD" w14:textId="77777777" w:rsidR="007C7944" w:rsidRPr="00E920F0" w:rsidRDefault="007C7944" w:rsidP="00F1639F">
      <w:pPr>
        <w:spacing w:after="120"/>
        <w:ind w:left="1134" w:right="1134"/>
        <w:jc w:val="both"/>
      </w:pPr>
      <w:r w:rsidRPr="00E920F0">
        <w:t>of a type of vehicle with regard to the advanced emergency braking system pursuant to  Regulation No. XXX</w:t>
      </w:r>
    </w:p>
    <w:p w14:paraId="2E32A1EF" w14:textId="1BF0DA2E" w:rsidR="007C7944" w:rsidRPr="00E920F0" w:rsidRDefault="007C7944" w:rsidP="007C7944">
      <w:pPr>
        <w:pStyle w:val="SingleTxtG"/>
        <w:tabs>
          <w:tab w:val="left" w:leader="dot" w:pos="4536"/>
          <w:tab w:val="left" w:leader="dot" w:pos="8505"/>
        </w:tabs>
      </w:pPr>
      <w:r w:rsidRPr="00E920F0">
        <w:t>Approval No.:</w:t>
      </w:r>
      <w:r w:rsidRPr="00E920F0">
        <w:tab/>
      </w:r>
      <w:r w:rsidR="00A00768">
        <w:t>.</w:t>
      </w:r>
      <w:r w:rsidRPr="00E920F0">
        <w:tab/>
      </w:r>
    </w:p>
    <w:p w14:paraId="677B0FD5" w14:textId="77777777" w:rsidR="007C7944" w:rsidRPr="00E920F0" w:rsidRDefault="007C7944" w:rsidP="007C7944">
      <w:pPr>
        <w:pStyle w:val="SingleTxtG"/>
        <w:tabs>
          <w:tab w:val="left" w:pos="1701"/>
          <w:tab w:val="left" w:leader="dot" w:pos="8505"/>
        </w:tabs>
      </w:pPr>
      <w:r w:rsidRPr="00E920F0">
        <w:t>1.</w:t>
      </w:r>
      <w:r w:rsidRPr="00E920F0">
        <w:tab/>
        <w:t>Trademark:</w:t>
      </w:r>
      <w:r w:rsidRPr="00E920F0">
        <w:tab/>
      </w:r>
    </w:p>
    <w:p w14:paraId="771B5F8D" w14:textId="77777777" w:rsidR="007C7944" w:rsidRPr="00E920F0" w:rsidRDefault="007C7944" w:rsidP="007C7944">
      <w:pPr>
        <w:pStyle w:val="SingleTxtG"/>
        <w:tabs>
          <w:tab w:val="left" w:pos="1701"/>
          <w:tab w:val="left" w:leader="dot" w:pos="8505"/>
        </w:tabs>
      </w:pPr>
      <w:r w:rsidRPr="00E920F0">
        <w:t>2.</w:t>
      </w:r>
      <w:r w:rsidRPr="00E920F0">
        <w:tab/>
        <w:t>Type and trade name(s):</w:t>
      </w:r>
      <w:r w:rsidRPr="00E920F0">
        <w:tab/>
      </w:r>
    </w:p>
    <w:p w14:paraId="702DAA1E" w14:textId="77777777" w:rsidR="007C7944" w:rsidRPr="00E920F0" w:rsidRDefault="007C7944" w:rsidP="007C7944">
      <w:pPr>
        <w:pStyle w:val="SingleTxtG"/>
        <w:tabs>
          <w:tab w:val="left" w:pos="1701"/>
          <w:tab w:val="left" w:leader="dot" w:pos="8505"/>
        </w:tabs>
      </w:pPr>
      <w:r w:rsidRPr="00E920F0">
        <w:t>3.</w:t>
      </w:r>
      <w:r w:rsidRPr="00E920F0">
        <w:tab/>
        <w:t>Name and address of manufacturer:</w:t>
      </w:r>
      <w:r w:rsidRPr="00E920F0">
        <w:tab/>
      </w:r>
    </w:p>
    <w:p w14:paraId="22E43185" w14:textId="27F0E785" w:rsidR="007C7944" w:rsidRPr="00E920F0" w:rsidRDefault="007C7944" w:rsidP="007C7944">
      <w:pPr>
        <w:pStyle w:val="SingleTxtG"/>
        <w:tabs>
          <w:tab w:val="left" w:pos="1701"/>
          <w:tab w:val="left" w:leader="dot" w:pos="8505"/>
        </w:tabs>
      </w:pPr>
      <w:r w:rsidRPr="00E920F0">
        <w:t>4.</w:t>
      </w:r>
      <w:r w:rsidRPr="00E920F0">
        <w:tab/>
        <w:t>If applicable</w:t>
      </w:r>
      <w:r w:rsidR="00D853E7">
        <w:t>.</w:t>
      </w:r>
      <w:r w:rsidRPr="00E920F0">
        <w:t xml:space="preserve"> name and address of manufacturer’s representative: </w:t>
      </w:r>
      <w:r w:rsidRPr="00E920F0">
        <w:tab/>
      </w:r>
    </w:p>
    <w:p w14:paraId="274C6F18" w14:textId="77777777" w:rsidR="007C7944" w:rsidRPr="00E920F0" w:rsidRDefault="007C7944" w:rsidP="007C7944">
      <w:pPr>
        <w:pStyle w:val="SingleTxtG"/>
        <w:tabs>
          <w:tab w:val="left" w:pos="1701"/>
          <w:tab w:val="left" w:leader="dot" w:pos="8505"/>
        </w:tabs>
      </w:pPr>
      <w:r w:rsidRPr="00E920F0">
        <w:t>5.</w:t>
      </w:r>
      <w:r w:rsidRPr="00E920F0">
        <w:tab/>
        <w:t>Brief description of vehicle:</w:t>
      </w:r>
      <w:r w:rsidRPr="00E920F0">
        <w:tab/>
      </w:r>
    </w:p>
    <w:p w14:paraId="3A4EB2E7" w14:textId="77777777" w:rsidR="007C7944" w:rsidRPr="00E920F0" w:rsidRDefault="007C7944" w:rsidP="007C7944">
      <w:pPr>
        <w:pStyle w:val="SingleTxtG"/>
        <w:tabs>
          <w:tab w:val="left" w:pos="1701"/>
          <w:tab w:val="left" w:leader="dot" w:pos="8505"/>
        </w:tabs>
      </w:pPr>
      <w:r w:rsidRPr="00E920F0">
        <w:t>6.</w:t>
      </w:r>
      <w:r w:rsidRPr="00E920F0">
        <w:tab/>
        <w:t xml:space="preserve">Date of submission of vehicle for approval: </w:t>
      </w:r>
      <w:r w:rsidRPr="00E920F0">
        <w:tab/>
      </w:r>
    </w:p>
    <w:p w14:paraId="783210D2" w14:textId="77777777" w:rsidR="007C7944" w:rsidRPr="00E920F0" w:rsidRDefault="007C7944" w:rsidP="007C7944">
      <w:pPr>
        <w:pStyle w:val="SingleTxtG"/>
        <w:tabs>
          <w:tab w:val="left" w:pos="1701"/>
          <w:tab w:val="left" w:leader="dot" w:pos="8505"/>
        </w:tabs>
      </w:pPr>
      <w:r w:rsidRPr="00E920F0">
        <w:t>7.</w:t>
      </w:r>
      <w:r w:rsidRPr="00E920F0">
        <w:tab/>
        <w:t xml:space="preserve">Technical Service performing the approval tests: </w:t>
      </w:r>
      <w:r w:rsidRPr="00E920F0">
        <w:tab/>
      </w:r>
    </w:p>
    <w:p w14:paraId="33BC3E61" w14:textId="77777777" w:rsidR="007C7944" w:rsidRPr="00E920F0" w:rsidRDefault="007C7944" w:rsidP="007C7944">
      <w:pPr>
        <w:pStyle w:val="SingleTxtG"/>
        <w:tabs>
          <w:tab w:val="left" w:pos="1701"/>
          <w:tab w:val="left" w:leader="dot" w:pos="8505"/>
        </w:tabs>
      </w:pPr>
      <w:r w:rsidRPr="00E920F0">
        <w:t>8.</w:t>
      </w:r>
      <w:r w:rsidRPr="00E920F0">
        <w:tab/>
        <w:t>Date of report issued by that Service:</w:t>
      </w:r>
      <w:r w:rsidRPr="00E920F0">
        <w:tab/>
      </w:r>
    </w:p>
    <w:p w14:paraId="57B1CCE7" w14:textId="77777777" w:rsidR="007C7944" w:rsidRPr="00E920F0" w:rsidRDefault="007C7944" w:rsidP="007C7944">
      <w:pPr>
        <w:pStyle w:val="SingleTxtG"/>
        <w:tabs>
          <w:tab w:val="left" w:pos="1701"/>
          <w:tab w:val="left" w:leader="dot" w:pos="8505"/>
        </w:tabs>
      </w:pPr>
      <w:r w:rsidRPr="00E920F0">
        <w:t>9.</w:t>
      </w:r>
      <w:r w:rsidRPr="00E920F0">
        <w:tab/>
        <w:t>Number of report issued by that Service:</w:t>
      </w:r>
      <w:r w:rsidRPr="00E920F0">
        <w:tab/>
      </w:r>
    </w:p>
    <w:p w14:paraId="5B0EA690" w14:textId="77777777" w:rsidR="007C7944" w:rsidRPr="00E920F0" w:rsidRDefault="007C7944" w:rsidP="007C7944">
      <w:pPr>
        <w:pStyle w:val="SingleTxtG"/>
        <w:tabs>
          <w:tab w:val="left" w:pos="1701"/>
          <w:tab w:val="left" w:leader="dot" w:pos="8505"/>
        </w:tabs>
      </w:pPr>
      <w:r w:rsidRPr="00E920F0">
        <w:t>10.</w:t>
      </w:r>
      <w:r w:rsidRPr="00E920F0">
        <w:tab/>
        <w:t>Approval granted/refused/extended/withdrawn:</w:t>
      </w:r>
      <w:r w:rsidRPr="00E920F0">
        <w:rPr>
          <w:vertAlign w:val="superscript"/>
        </w:rPr>
        <w:t>2</w:t>
      </w:r>
      <w:r w:rsidRPr="00E920F0">
        <w:t xml:space="preserve"> </w:t>
      </w:r>
    </w:p>
    <w:p w14:paraId="5C18CAB0" w14:textId="77777777" w:rsidR="007C7944" w:rsidRPr="00E920F0" w:rsidRDefault="007C7944" w:rsidP="007C7944">
      <w:pPr>
        <w:pStyle w:val="SingleTxtG"/>
        <w:tabs>
          <w:tab w:val="left" w:pos="1701"/>
          <w:tab w:val="left" w:leader="dot" w:pos="8505"/>
        </w:tabs>
      </w:pPr>
      <w:r w:rsidRPr="00E920F0">
        <w:t>11.</w:t>
      </w:r>
      <w:r w:rsidRPr="00E920F0">
        <w:tab/>
        <w:t>Place:</w:t>
      </w:r>
      <w:r w:rsidRPr="00E920F0">
        <w:tab/>
      </w:r>
    </w:p>
    <w:p w14:paraId="3E249CC0" w14:textId="77777777" w:rsidR="007C7944" w:rsidRPr="00E920F0" w:rsidRDefault="007C7944" w:rsidP="007C7944">
      <w:pPr>
        <w:pStyle w:val="SingleTxtG"/>
        <w:tabs>
          <w:tab w:val="left" w:pos="1701"/>
          <w:tab w:val="left" w:leader="dot" w:pos="8505"/>
        </w:tabs>
      </w:pPr>
      <w:r w:rsidRPr="00E920F0">
        <w:t>12.</w:t>
      </w:r>
      <w:r w:rsidRPr="00E920F0">
        <w:tab/>
        <w:t>Date:</w:t>
      </w:r>
      <w:r w:rsidRPr="00E920F0">
        <w:tab/>
      </w:r>
    </w:p>
    <w:p w14:paraId="1D9E5149" w14:textId="77777777" w:rsidR="007C7944" w:rsidRPr="00E920F0" w:rsidRDefault="007C7944" w:rsidP="007C7944">
      <w:pPr>
        <w:pStyle w:val="SingleTxtG"/>
        <w:tabs>
          <w:tab w:val="left" w:pos="1701"/>
          <w:tab w:val="left" w:leader="dot" w:pos="8505"/>
        </w:tabs>
      </w:pPr>
      <w:r w:rsidRPr="00E920F0">
        <w:t>13.</w:t>
      </w:r>
      <w:r w:rsidRPr="00E920F0">
        <w:tab/>
        <w:t>Signature:</w:t>
      </w:r>
      <w:r w:rsidRPr="00E920F0">
        <w:tab/>
      </w:r>
    </w:p>
    <w:p w14:paraId="5DA127B2" w14:textId="5EB00D00" w:rsidR="007C7944" w:rsidRPr="00E920F0" w:rsidRDefault="007C7944" w:rsidP="007C7944">
      <w:pPr>
        <w:pStyle w:val="SingleTxtG"/>
        <w:tabs>
          <w:tab w:val="left" w:pos="1701"/>
          <w:tab w:val="left" w:leader="dot" w:pos="8505"/>
        </w:tabs>
        <w:ind w:left="1689" w:hanging="555"/>
      </w:pPr>
      <w:r w:rsidRPr="00E920F0">
        <w:t>14.</w:t>
      </w:r>
      <w:r w:rsidRPr="00E920F0">
        <w:tab/>
        <w:t>Annexed to this communication are the following documents</w:t>
      </w:r>
      <w:r w:rsidR="00D853E7">
        <w:t>.</w:t>
      </w:r>
      <w:r w:rsidRPr="00E920F0">
        <w:t xml:space="preserve"> bearing the approval number indicated above:</w:t>
      </w:r>
      <w:r w:rsidRPr="00E920F0">
        <w:tab/>
      </w:r>
      <w:r w:rsidRPr="00E920F0">
        <w:tab/>
      </w:r>
    </w:p>
    <w:p w14:paraId="0A7CD120" w14:textId="77777777" w:rsidR="007C7944" w:rsidRPr="00E920F0" w:rsidRDefault="007C7944" w:rsidP="007C7944">
      <w:pPr>
        <w:pStyle w:val="SingleTxtG"/>
        <w:tabs>
          <w:tab w:val="left" w:pos="1701"/>
          <w:tab w:val="left" w:leader="dot" w:pos="8505"/>
        </w:tabs>
        <w:sectPr w:rsidR="007C7944" w:rsidRPr="00E920F0" w:rsidSect="00715499">
          <w:headerReference w:type="even" r:id="rId15"/>
          <w:headerReference w:type="first" r:id="rId16"/>
          <w:footerReference w:type="first" r:id="rId17"/>
          <w:footnotePr>
            <w:numRestart w:val="eachSect"/>
          </w:footnotePr>
          <w:endnotePr>
            <w:numFmt w:val="decimal"/>
          </w:endnotePr>
          <w:pgSz w:w="11907" w:h="16840" w:code="9"/>
          <w:pgMar w:top="1701" w:right="1134" w:bottom="2268" w:left="1134" w:header="964" w:footer="1701" w:gutter="0"/>
          <w:cols w:space="720"/>
          <w:titlePg/>
          <w:docGrid w:linePitch="272"/>
        </w:sectPr>
      </w:pPr>
      <w:r w:rsidRPr="00E920F0">
        <w:t>15.</w:t>
      </w:r>
      <w:r w:rsidRPr="00E920F0">
        <w:tab/>
        <w:t>Any remarks:</w:t>
      </w:r>
      <w:r w:rsidRPr="00E920F0">
        <w:tab/>
      </w:r>
      <w:bookmarkStart w:id="44" w:name="_Toc108926532"/>
    </w:p>
    <w:p w14:paraId="716F7CF5" w14:textId="77777777" w:rsidR="007C7944" w:rsidRPr="00E920F0" w:rsidRDefault="007C7944" w:rsidP="00D853E7">
      <w:pPr>
        <w:pStyle w:val="HChG"/>
      </w:pPr>
      <w:bookmarkStart w:id="45" w:name="_Toc530068553"/>
      <w:r w:rsidRPr="00E920F0">
        <w:lastRenderedPageBreak/>
        <w:t>Annex 2</w:t>
      </w:r>
      <w:bookmarkEnd w:id="44"/>
      <w:bookmarkEnd w:id="45"/>
    </w:p>
    <w:p w14:paraId="5D19B604" w14:textId="77777777" w:rsidR="007C7944" w:rsidRPr="00E920F0" w:rsidRDefault="007C7944" w:rsidP="007C7944">
      <w:pPr>
        <w:pStyle w:val="HChG"/>
      </w:pPr>
      <w:bookmarkStart w:id="46" w:name="_Toc108926533"/>
      <w:r w:rsidRPr="00E920F0">
        <w:tab/>
      </w:r>
      <w:r w:rsidRPr="00E920F0">
        <w:tab/>
        <w:t>Arrangements of approval marks</w:t>
      </w:r>
      <w:bookmarkEnd w:id="46"/>
    </w:p>
    <w:p w14:paraId="3E68B0C3" w14:textId="77777777" w:rsidR="007C7944" w:rsidRPr="00E920F0" w:rsidRDefault="007C7944" w:rsidP="007C7944">
      <w:pPr>
        <w:pStyle w:val="SingleTxtG"/>
        <w:ind w:left="0" w:right="0"/>
        <w:jc w:val="center"/>
      </w:pPr>
      <w:r w:rsidRPr="00E920F0">
        <w:t>(see paragraphs 4.4. to 4.4.2. of this Regulation)</w:t>
      </w:r>
    </w:p>
    <w:p w14:paraId="5152059A" w14:textId="77777777" w:rsidR="007C7944" w:rsidRPr="00E920F0" w:rsidRDefault="007C7944" w:rsidP="007C7944">
      <w:pPr>
        <w:pStyle w:val="SingleTxtG"/>
        <w:ind w:left="0" w:right="0"/>
      </w:pPr>
    </w:p>
    <w:p w14:paraId="52ADB9D7" w14:textId="1012C085" w:rsidR="007C7944" w:rsidRPr="00E920F0" w:rsidRDefault="007C7944" w:rsidP="007C7944">
      <w:pPr>
        <w:pStyle w:val="SingleTxtG"/>
      </w:pPr>
      <w:r>
        <w:rPr>
          <w:noProof/>
          <w:lang w:val="en-US" w:eastAsia="ja-JP"/>
        </w:rPr>
        <mc:AlternateContent>
          <mc:Choice Requires="wpg">
            <w:drawing>
              <wp:anchor distT="0" distB="0" distL="114300" distR="114300" simplePos="0" relativeHeight="251660288" behindDoc="0" locked="0" layoutInCell="1" allowOverlap="1" wp14:anchorId="29DF5165" wp14:editId="3EA30C11">
                <wp:simplePos x="0" y="0"/>
                <wp:positionH relativeFrom="column">
                  <wp:posOffset>1928495</wp:posOffset>
                </wp:positionH>
                <wp:positionV relativeFrom="paragraph">
                  <wp:posOffset>287655</wp:posOffset>
                </wp:positionV>
                <wp:extent cx="2294890" cy="483870"/>
                <wp:effectExtent l="1016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483870"/>
                          <a:chOff x="4560" y="3992"/>
                          <a:chExt cx="2949" cy="774"/>
                        </a:xfrm>
                      </wpg:grpSpPr>
                      <wpg:grpSp>
                        <wpg:cNvPr id="9" name="Group 8"/>
                        <wpg:cNvGrpSpPr>
                          <a:grpSpLocks/>
                        </wpg:cNvGrpSpPr>
                        <wpg:grpSpPr bwMode="auto">
                          <a:xfrm>
                            <a:off x="5169" y="3992"/>
                            <a:ext cx="2340" cy="774"/>
                            <a:chOff x="3924" y="3977"/>
                            <a:chExt cx="2340" cy="774"/>
                          </a:xfrm>
                        </wpg:grpSpPr>
                        <wps:wsp>
                          <wps:cNvPr id="10" name="Text Box 9"/>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387FDE" w14:textId="77777777" w:rsidR="00B92E8C" w:rsidRDefault="00B92E8C" w:rsidP="007C7944"/>
                            </w:txbxContent>
                          </wps:txbx>
                          <wps:bodyPr rot="0" vert="horz" wrap="square" lIns="91440" tIns="45720" rIns="91440" bIns="45720" anchor="t" anchorCtr="0" upright="1">
                            <a:noAutofit/>
                          </wps:bodyPr>
                        </wps:wsp>
                        <wps:wsp>
                          <wps:cNvPr id="11" name="Text Box 10"/>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B99EF" w14:textId="77777777" w:rsidR="00B92E8C" w:rsidRPr="00CA330B" w:rsidRDefault="00B92E8C" w:rsidP="007C7944">
                                <w:pPr>
                                  <w:rPr>
                                    <w:sz w:val="32"/>
                                    <w:lang w:val="fr-FR" w:eastAsia="ja-JP"/>
                                  </w:rPr>
                                </w:pPr>
                                <w:r w:rsidRPr="00CA330B">
                                  <w:rPr>
                                    <w:sz w:val="32"/>
                                  </w:rPr>
                                  <w:t>XXXR-</w:t>
                                </w:r>
                                <w:r w:rsidRPr="00CA330B">
                                  <w:rPr>
                                    <w:sz w:val="32"/>
                                    <w:lang w:eastAsia="ja-JP"/>
                                  </w:rPr>
                                  <w:t>00185-CP</w:t>
                                </w:r>
                                <w:r w:rsidRPr="0027314D">
                                  <w:rPr>
                                    <w:strike/>
                                    <w:color w:val="FF0000"/>
                                    <w:sz w:val="32"/>
                                    <w:lang w:eastAsia="ja-JP"/>
                                  </w:rPr>
                                  <w:t>B</w:t>
                                </w:r>
                              </w:p>
                            </w:txbxContent>
                          </wps:txbx>
                          <wps:bodyPr rot="0" vert="horz" wrap="square" lIns="91440" tIns="45720" rIns="91440" bIns="45720" anchor="t" anchorCtr="0" upright="1">
                            <a:noAutofit/>
                          </wps:bodyPr>
                        </wps:wsp>
                      </wpg:grpSp>
                      <wps:wsp>
                        <wps:cNvPr id="12" name="Line 11"/>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F5165" id="Group 8" o:spid="_x0000_s1026" style="position:absolute;left:0;text-align:left;margin-left:151.85pt;margin-top:22.65pt;width:180.7pt;height:38.1pt;z-index:251660288"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">
                <v:group id="_x0000_s1027"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9"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6387FDE" w14:textId="77777777" w:rsidR="00B92E8C" w:rsidRDefault="00B92E8C" w:rsidP="007C7944"/>
                      </w:txbxContent>
                    </v:textbox>
                  </v:shape>
                  <v:shape id="Text Box 10" o:spid="_x0000_s1029"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B99EF" w14:textId="77777777" w:rsidR="00B92E8C" w:rsidRPr="00CA330B" w:rsidRDefault="00B92E8C" w:rsidP="007C7944">
                          <w:pPr>
                            <w:rPr>
                              <w:sz w:val="32"/>
                              <w:lang w:val="fr-FR" w:eastAsia="ja-JP"/>
                            </w:rPr>
                          </w:pPr>
                          <w:r w:rsidRPr="00CA330B">
                            <w:rPr>
                              <w:sz w:val="32"/>
                            </w:rPr>
                            <w:t>XXXR-</w:t>
                          </w:r>
                          <w:r w:rsidRPr="00CA330B">
                            <w:rPr>
                              <w:sz w:val="32"/>
                              <w:lang w:eastAsia="ja-JP"/>
                            </w:rPr>
                            <w:t>00185-CP</w:t>
                          </w:r>
                          <w:r w:rsidRPr="0027314D">
                            <w:rPr>
                              <w:strike/>
                              <w:color w:val="FF0000"/>
                              <w:sz w:val="32"/>
                              <w:lang w:eastAsia="ja-JP"/>
                            </w:rPr>
                            <w:t>B</w:t>
                          </w:r>
                        </w:p>
                      </w:txbxContent>
                    </v:textbox>
                  </v:shape>
                </v:group>
                <v:line id="Line 11"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Pr="00E920F0">
        <w:rPr>
          <w:noProof/>
          <w:lang w:val="en-US" w:eastAsia="ja-JP"/>
        </w:rPr>
        <mc:AlternateContent>
          <mc:Choice Requires="wpg">
            <w:drawing>
              <wp:anchor distT="0" distB="0" distL="114300" distR="114300" simplePos="0" relativeHeight="251659264" behindDoc="0" locked="0" layoutInCell="1" allowOverlap="1" wp14:anchorId="7742597E" wp14:editId="7F60B41C">
                <wp:simplePos x="0" y="0"/>
                <wp:positionH relativeFrom="column">
                  <wp:posOffset>2175510</wp:posOffset>
                </wp:positionH>
                <wp:positionV relativeFrom="paragraph">
                  <wp:posOffset>311785</wp:posOffset>
                </wp:positionV>
                <wp:extent cx="917575" cy="949960"/>
                <wp:effectExtent l="9525" t="1270" r="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949960"/>
                          <a:chOff x="4560" y="3992"/>
                          <a:chExt cx="2949" cy="774"/>
                        </a:xfrm>
                      </wpg:grpSpPr>
                      <wpg:grpSp>
                        <wpg:cNvPr id="4" name="Group 3"/>
                        <wpg:cNvGrpSpPr>
                          <a:grpSpLocks/>
                        </wpg:cNvGrpSpPr>
                        <wpg:grpSpPr bwMode="auto">
                          <a:xfrm>
                            <a:off x="5169" y="3992"/>
                            <a:ext cx="2340" cy="774"/>
                            <a:chOff x="3924" y="3977"/>
                            <a:chExt cx="2340" cy="774"/>
                          </a:xfrm>
                        </wpg:grpSpPr>
                        <wps:wsp>
                          <wps:cNvPr id="6" name="Text Box 4"/>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D94004" w14:textId="77777777" w:rsidR="00B92E8C" w:rsidRDefault="00B92E8C" w:rsidP="007C7944"/>
                            </w:txbxContent>
                          </wps:txbx>
                          <wps:bodyPr rot="0" vert="horz" wrap="square" lIns="91440" tIns="45720" rIns="91440" bIns="45720" anchor="t" anchorCtr="0" upright="1">
                            <a:noAutofit/>
                          </wps:bodyPr>
                        </wps:wsp>
                        <wps:wsp>
                          <wps:cNvPr id="7" name="Text Box 5"/>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FAE6B" w14:textId="77777777" w:rsidR="00B92E8C" w:rsidRPr="00953E61" w:rsidRDefault="00B92E8C" w:rsidP="007C7944">
                                <w:pPr>
                                  <w:rPr>
                                    <w:sz w:val="32"/>
                                    <w:lang w:val="fr-FR"/>
                                  </w:rPr>
                                </w:pPr>
                                <w:r w:rsidRPr="00953E61">
                                  <w:rPr>
                                    <w:color w:val="FF0000"/>
                                    <w:sz w:val="32"/>
                                  </w:rPr>
                                  <w:t>XX</w:t>
                                </w:r>
                                <w:r>
                                  <w:rPr>
                                    <w:sz w:val="32"/>
                                  </w:rPr>
                                  <w:t>R</w:t>
                                </w:r>
                              </w:p>
                            </w:txbxContent>
                          </wps:txbx>
                          <wps:bodyPr rot="0" vert="horz" wrap="square" lIns="91440" tIns="45720" rIns="91440" bIns="45720" anchor="t" anchorCtr="0" upright="1">
                            <a:noAutofit/>
                          </wps:bodyPr>
                        </wps:wsp>
                      </wpg:grpSp>
                      <wps:wsp>
                        <wps:cNvPr id="14" name="Line 6"/>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2597E" id="Group 3" o:spid="_x0000_s1031" style="position:absolute;left:0;text-align:left;margin-left:171.3pt;margin-top:24.55pt;width:72.25pt;height:74.8pt;z-index:251659264"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">
                <v:group id="_x0000_s1032"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4" o:spid="_x0000_s1033"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DD94004" w14:textId="77777777" w:rsidR="00B92E8C" w:rsidRDefault="00B92E8C" w:rsidP="007C7944"/>
                      </w:txbxContent>
                    </v:textbox>
                  </v:shape>
                  <v:shape id="Text Box 5" o:spid="_x0000_s1034"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54FAE6B" w14:textId="77777777" w:rsidR="00B92E8C" w:rsidRPr="00953E61" w:rsidRDefault="00B92E8C" w:rsidP="007C7944">
                          <w:pPr>
                            <w:rPr>
                              <w:sz w:val="32"/>
                              <w:lang w:val="fr-FR"/>
                            </w:rPr>
                          </w:pPr>
                          <w:r w:rsidRPr="00953E61">
                            <w:rPr>
                              <w:color w:val="FF0000"/>
                              <w:sz w:val="32"/>
                            </w:rPr>
                            <w:t>XX</w:t>
                          </w:r>
                          <w:r>
                            <w:rPr>
                              <w:sz w:val="32"/>
                            </w:rPr>
                            <w:t>R</w:t>
                          </w:r>
                        </w:p>
                      </w:txbxContent>
                    </v:textbox>
                  </v:shape>
                </v:group>
                <v:line id="Line 6" o:spid="_x0000_s1035"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bookmarkStart w:id="47" w:name="_MON_1339922715"/>
      <w:bookmarkEnd w:id="47"/>
      <w:r w:rsidRPr="00E920F0">
        <w:object w:dxaOrig="6299" w:dyaOrig="1339" w14:anchorId="367E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66.75pt" o:ole="">
            <v:imagedata r:id="rId18" o:title=""/>
          </v:shape>
          <o:OLEObject Type="Embed" ProgID="Word.Picture.8" ShapeID="_x0000_i1025" DrawAspect="Content" ObjectID="_1610466444" r:id="rId19"/>
        </w:object>
      </w:r>
    </w:p>
    <w:p w14:paraId="6DBF3F39" w14:textId="2975F8E4" w:rsidR="007C7944" w:rsidRPr="00E920F0" w:rsidRDefault="00F1639F" w:rsidP="007C7944">
      <w:pPr>
        <w:pStyle w:val="SingleTxtG"/>
      </w:pPr>
      <w:r>
        <w:tab/>
      </w:r>
      <w:r>
        <w:tab/>
      </w:r>
      <w:r w:rsidR="007C7944" w:rsidRPr="00E920F0">
        <w:t xml:space="preserve">a = </w:t>
      </w:r>
      <w:smartTag w:uri="urn:schemas-microsoft-com:office:smarttags" w:element="metricconverter">
        <w:smartTagPr>
          <w:attr w:name="ProductID" w:val="8 mm"/>
        </w:smartTagPr>
        <w:r w:rsidR="007C7944" w:rsidRPr="00E920F0">
          <w:t>8 mm</w:t>
        </w:r>
      </w:smartTag>
      <w:r w:rsidR="007C7944" w:rsidRPr="00E920F0">
        <w:t xml:space="preserve"> min</w:t>
      </w:r>
    </w:p>
    <w:p w14:paraId="5CE970E8" w14:textId="3FC49AAA" w:rsidR="007C7944" w:rsidRPr="00E920F0" w:rsidRDefault="007C7944" w:rsidP="00A00768">
      <w:pPr>
        <w:pStyle w:val="SingleTxtG"/>
        <w:sectPr w:rsidR="007C7944" w:rsidRPr="00E920F0" w:rsidSect="00715499">
          <w:headerReference w:type="first" r:id="rId20"/>
          <w:footerReference w:type="first" r:id="rId21"/>
          <w:footnotePr>
            <w:numRestart w:val="eachSect"/>
          </w:footnotePr>
          <w:endnotePr>
            <w:numFmt w:val="decimal"/>
          </w:endnotePr>
          <w:pgSz w:w="11907" w:h="16840" w:code="9"/>
          <w:pgMar w:top="1701" w:right="1134" w:bottom="2268" w:left="1134" w:header="964" w:footer="1701" w:gutter="0"/>
          <w:cols w:space="720"/>
          <w:titlePg/>
          <w:docGrid w:linePitch="272"/>
        </w:sectPr>
      </w:pPr>
      <w:r w:rsidRPr="00E920F0">
        <w:t>The above approval mark affixed to a vehicle shows that the vehicle type concerned has been approved in Belgium (E 6) with regard to to the Advanced Emergency Braking Systems (AEBS) pursuant to Regulation No. </w:t>
      </w:r>
      <w:r w:rsidR="00A00768">
        <w:t>[</w:t>
      </w:r>
      <w:r w:rsidRPr="00E920F0">
        <w:t>XXX</w:t>
      </w:r>
      <w:r w:rsidR="00A00768">
        <w:t>]</w:t>
      </w:r>
      <w:r>
        <w:t xml:space="preserve"> </w:t>
      </w:r>
      <w:r w:rsidRPr="00CA330B">
        <w:t xml:space="preserve">(marked </w:t>
      </w:r>
      <w:r>
        <w:t>with</w:t>
      </w:r>
      <w:r w:rsidRPr="00CA330B">
        <w:t xml:space="preserve"> C </w:t>
      </w:r>
      <w:r>
        <w:t xml:space="preserve">for </w:t>
      </w:r>
      <w:r w:rsidRPr="00CA330B">
        <w:t>Car to Car</w:t>
      </w:r>
      <w:r w:rsidR="00D853E7">
        <w:t>.</w:t>
      </w:r>
      <w:r w:rsidRPr="00CA330B">
        <w:t xml:space="preserve"> P</w:t>
      </w:r>
      <w:r>
        <w:t xml:space="preserve"> for </w:t>
      </w:r>
      <w:r w:rsidRPr="00CA330B">
        <w:t>Car to Pedestrian</w:t>
      </w:r>
      <w:r w:rsidR="00D853E7">
        <w:t>.</w:t>
      </w:r>
      <w:r w:rsidRPr="0027314D">
        <w:rPr>
          <w:strike/>
          <w:color w:val="FF0000"/>
        </w:rPr>
        <w:t xml:space="preserve"> B for Car to Bicycle</w:t>
      </w:r>
      <w:r w:rsidRPr="00CA330B">
        <w:t>)</w:t>
      </w:r>
      <w:r w:rsidRPr="00E920F0">
        <w:t xml:space="preserve">. The first two digits of the approval number indicate that the approval was granted in accordance with the requirements of Regulation No. </w:t>
      </w:r>
      <w:r w:rsidR="00F53557">
        <w:t>[</w:t>
      </w:r>
      <w:r w:rsidRPr="00E920F0">
        <w:t>XXX</w:t>
      </w:r>
      <w:r w:rsidR="00F53557">
        <w:t>]</w:t>
      </w:r>
      <w:r w:rsidRPr="00E920F0">
        <w:t xml:space="preserve"> in its original form.</w:t>
      </w:r>
    </w:p>
    <w:p w14:paraId="029D5039" w14:textId="77777777" w:rsidR="007C7944" w:rsidRPr="00E920F0" w:rsidRDefault="007C7944" w:rsidP="00D853E7">
      <w:pPr>
        <w:pStyle w:val="HChG"/>
      </w:pPr>
      <w:bookmarkStart w:id="48" w:name="_Toc530068554"/>
      <w:r w:rsidRPr="00E920F0">
        <w:lastRenderedPageBreak/>
        <w:t>Annex 3</w:t>
      </w:r>
      <w:bookmarkEnd w:id="48"/>
    </w:p>
    <w:p w14:paraId="782D139F" w14:textId="1D5570E7" w:rsidR="00401B0C" w:rsidRDefault="00401B0C" w:rsidP="00401B0C">
      <w:pPr>
        <w:pStyle w:val="HChG"/>
      </w:pPr>
      <w:r>
        <w:tab/>
      </w:r>
      <w:r>
        <w:tab/>
        <w:t>Special requirements to be applied to the safety aspects of electronic control systems</w:t>
      </w:r>
    </w:p>
    <w:p w14:paraId="7456A89B" w14:textId="7FE9D020" w:rsidR="00401B0C" w:rsidRDefault="00C567F7" w:rsidP="00C567F7">
      <w:pPr>
        <w:pStyle w:val="HChG"/>
        <w:rPr>
          <w:lang w:val="en-US"/>
        </w:rPr>
      </w:pPr>
      <w:r>
        <w:rPr>
          <w:lang w:val="en-US"/>
        </w:rPr>
        <w:tab/>
      </w:r>
      <w:r>
        <w:rPr>
          <w:lang w:val="en-US"/>
        </w:rPr>
        <w:tab/>
      </w:r>
      <w:r w:rsidR="00401B0C">
        <w:rPr>
          <w:lang w:val="en-US"/>
        </w:rPr>
        <w:t>1.</w:t>
      </w:r>
      <w:r w:rsidR="00401B0C">
        <w:rPr>
          <w:lang w:val="en-US"/>
        </w:rPr>
        <w:tab/>
        <w:t>General</w:t>
      </w:r>
    </w:p>
    <w:p w14:paraId="3B8F273D" w14:textId="77777777" w:rsidR="00401B0C" w:rsidRDefault="00401B0C" w:rsidP="00F53557">
      <w:pPr>
        <w:tabs>
          <w:tab w:val="left" w:leader="dot" w:pos="8080"/>
        </w:tabs>
        <w:spacing w:before="120" w:after="120"/>
        <w:ind w:left="1134" w:right="1134" w:firstLine="567"/>
        <w:jc w:val="both"/>
        <w:rPr>
          <w:lang w:val="en-US"/>
        </w:rPr>
      </w:pPr>
      <w:r>
        <w:rPr>
          <w:lang w:val="en-US"/>
        </w:rPr>
        <w:t>This annex defines the special requirements for documentation, fault strategy and verification with respect to the safety aspects of Complex Electronic Vehicle Control Systems (paragraph 2.4. below) as far as this Regulation is concerned.</w:t>
      </w:r>
    </w:p>
    <w:p w14:paraId="7DE11C68" w14:textId="77777777" w:rsidR="00401B0C" w:rsidRDefault="00401B0C" w:rsidP="00C567F7">
      <w:pPr>
        <w:tabs>
          <w:tab w:val="left" w:leader="dot" w:pos="8080"/>
        </w:tabs>
        <w:spacing w:before="120" w:after="120"/>
        <w:ind w:left="1134" w:right="1134"/>
        <w:jc w:val="both"/>
        <w:rPr>
          <w:lang w:val="en-US"/>
        </w:rPr>
      </w:pPr>
      <w:r>
        <w:rPr>
          <w:lang w:val="en-US"/>
        </w:rPr>
        <w:t>This annex shall also apply to safety related functions identified in this Regulation which are controlled by electronic system(s) (paragraph 2.3.) as far as this Regulation is concerned.</w:t>
      </w:r>
    </w:p>
    <w:p w14:paraId="400BCC66" w14:textId="44467869" w:rsidR="00401B0C" w:rsidRDefault="00401B0C" w:rsidP="00C567F7">
      <w:pPr>
        <w:tabs>
          <w:tab w:val="left" w:leader="dot" w:pos="8080"/>
        </w:tabs>
        <w:spacing w:before="120" w:after="120"/>
        <w:ind w:left="1134" w:right="1134"/>
        <w:jc w:val="both"/>
        <w:rPr>
          <w:color w:val="000000"/>
          <w:lang w:val="en-US"/>
        </w:rPr>
      </w:pPr>
      <w:r>
        <w:rPr>
          <w:color w:val="000000"/>
          <w:lang w:val="en-US"/>
        </w:rPr>
        <w:t xml:space="preserve">This annex does not specify the performance criteria for </w:t>
      </w:r>
      <w:r w:rsidR="002624D1">
        <w:rPr>
          <w:color w:val="000000"/>
          <w:lang w:val="en-US"/>
        </w:rPr>
        <w:t>"</w:t>
      </w:r>
      <w:r>
        <w:rPr>
          <w:color w:val="000000"/>
          <w:lang w:val="en-US"/>
        </w:rPr>
        <w:t>The System</w:t>
      </w:r>
      <w:r w:rsidR="002624D1">
        <w:rPr>
          <w:color w:val="000000"/>
          <w:lang w:val="en-US"/>
        </w:rPr>
        <w:t>"</w:t>
      </w:r>
      <w:r>
        <w:rPr>
          <w:color w:val="000000"/>
          <w:lang w:val="en-US"/>
        </w:rPr>
        <w:t xml:space="preserve"> but covers the methodology applied to the design process and the information which must be disclosed to the Technical Service, for type approval purposes.</w:t>
      </w:r>
    </w:p>
    <w:p w14:paraId="548C2647" w14:textId="43BD0BDB" w:rsidR="00401B0C" w:rsidRDefault="00401B0C" w:rsidP="00F53557">
      <w:pPr>
        <w:pStyle w:val="SingleTxtG"/>
        <w:rPr>
          <w:lang w:val="en-US"/>
        </w:rPr>
      </w:pPr>
      <w:r>
        <w:rPr>
          <w:lang w:val="en-US"/>
        </w:rPr>
        <w:t xml:space="preserve">This information shall show that </w:t>
      </w:r>
      <w:r w:rsidR="002624D1">
        <w:rPr>
          <w:lang w:val="en-US"/>
        </w:rPr>
        <w:t>"</w:t>
      </w:r>
      <w:r>
        <w:rPr>
          <w:lang w:val="en-US"/>
        </w:rPr>
        <w:t>The System</w:t>
      </w:r>
      <w:r w:rsidR="002624D1">
        <w:rPr>
          <w:lang w:val="en-US"/>
        </w:rPr>
        <w:t>"</w:t>
      </w:r>
      <w:r>
        <w:rPr>
          <w:lang w:val="en-US"/>
        </w:rPr>
        <w:t xml:space="preserve"> respects, under non-fault and fault conditions, all the appropriate performance requirements specified elsewhere in this Regulation and that it is designed to operate in such a way that it does not induce safety critical risks.</w:t>
      </w:r>
    </w:p>
    <w:p w14:paraId="1FA5457D" w14:textId="69DDE011" w:rsidR="00401B0C" w:rsidRDefault="00C567F7" w:rsidP="00C567F7">
      <w:pPr>
        <w:pStyle w:val="HChG"/>
      </w:pPr>
      <w:r>
        <w:tab/>
      </w:r>
      <w:r>
        <w:tab/>
      </w:r>
      <w:r w:rsidR="00401B0C">
        <w:t>2.</w:t>
      </w:r>
      <w:r w:rsidR="00401B0C">
        <w:tab/>
        <w:t>Definitions</w:t>
      </w:r>
    </w:p>
    <w:p w14:paraId="2267A221" w14:textId="77777777" w:rsidR="00401B0C" w:rsidRDefault="00401B0C" w:rsidP="00401B0C">
      <w:pPr>
        <w:pStyle w:val="para"/>
      </w:pPr>
      <w:r>
        <w:tab/>
        <w:t>For the purposes of this annex,</w:t>
      </w:r>
    </w:p>
    <w:p w14:paraId="7CC39E08" w14:textId="1DF39727" w:rsidR="00401B0C" w:rsidRDefault="00401B0C" w:rsidP="00401B0C">
      <w:pPr>
        <w:pStyle w:val="para"/>
      </w:pPr>
      <w:r>
        <w:t>2.1.</w:t>
      </w:r>
      <w:r>
        <w:tab/>
      </w:r>
      <w:r>
        <w:rPr>
          <w:i/>
          <w:lang w:val="en-US"/>
        </w:rPr>
        <w:t>The System</w:t>
      </w:r>
      <w:r w:rsidR="002624D1">
        <w:rPr>
          <w:lang w:val="en-US"/>
        </w:rPr>
        <w:t>"</w:t>
      </w:r>
      <w:r>
        <w:rPr>
          <w:lang w:val="en-US"/>
        </w:rPr>
        <w:t xml:space="preserve">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r w:rsidR="002624D1">
        <w:rPr>
          <w:lang w:val="en-US"/>
        </w:rPr>
        <w:t>"</w:t>
      </w:r>
    </w:p>
    <w:p w14:paraId="77929522" w14:textId="4640BFA5" w:rsidR="00401B0C" w:rsidRDefault="00401B0C" w:rsidP="00401B0C">
      <w:pPr>
        <w:pStyle w:val="para"/>
        <w:rPr>
          <w:lang w:val="en-US"/>
        </w:rPr>
      </w:pPr>
      <w:r>
        <w:t>2.2.</w:t>
      </w:r>
      <w:r>
        <w:tab/>
      </w:r>
      <w:r w:rsidR="002624D1">
        <w:rPr>
          <w:lang w:val="en-US"/>
        </w:rPr>
        <w:t>"</w:t>
      </w:r>
      <w:r>
        <w:rPr>
          <w:i/>
          <w:lang w:val="en-US"/>
        </w:rPr>
        <w:t>Safety Concept</w:t>
      </w:r>
      <w:r w:rsidR="002624D1">
        <w:rPr>
          <w:lang w:val="en-US"/>
        </w:rPr>
        <w:t>"</w:t>
      </w:r>
      <w:r>
        <w:rPr>
          <w:lang w:val="en-US"/>
        </w:rPr>
        <w:t xml:space="preserve"> is a description of the measures designed into the system, for example within the electronic units, so as to address system integrity and thereby ensure safe operation under fault and non-fault conditions, including in the event of an electrical failure. The possibility of a fall-back to partial operation or even to a back-up system for vital vehicle functions may be a part of the safety concept.</w:t>
      </w:r>
    </w:p>
    <w:p w14:paraId="4D703FD9" w14:textId="1C8C14C6" w:rsidR="00401B0C" w:rsidRDefault="00401B0C" w:rsidP="00401B0C">
      <w:pPr>
        <w:pStyle w:val="para"/>
        <w:rPr>
          <w:lang w:val="en-GB"/>
        </w:rPr>
      </w:pPr>
      <w:r>
        <w:t>2.3.</w:t>
      </w:r>
      <w:r>
        <w:tab/>
      </w:r>
      <w:r w:rsidR="002624D1">
        <w:rPr>
          <w:lang w:val="en-US"/>
        </w:rPr>
        <w:t>"</w:t>
      </w:r>
      <w:r>
        <w:rPr>
          <w:i/>
          <w:lang w:val="en-US"/>
        </w:rPr>
        <w:t>Electronic Control System</w:t>
      </w:r>
      <w:r w:rsidR="002624D1">
        <w:rPr>
          <w:lang w:val="en-US"/>
        </w:rPr>
        <w:t>"</w:t>
      </w:r>
      <w:r>
        <w:rPr>
          <w:lang w:val="en-US"/>
        </w:rPr>
        <w:t xml:space="preserve">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w:t>
      </w:r>
    </w:p>
    <w:p w14:paraId="664E4378" w14:textId="02A3AA39" w:rsidR="00401B0C" w:rsidRDefault="00401B0C" w:rsidP="00401B0C">
      <w:pPr>
        <w:pStyle w:val="para"/>
      </w:pPr>
      <w:r>
        <w:t>2.4.</w:t>
      </w:r>
      <w:r>
        <w:tab/>
      </w:r>
      <w:r w:rsidR="002624D1">
        <w:rPr>
          <w:lang w:val="en-US"/>
        </w:rPr>
        <w:t>"</w:t>
      </w:r>
      <w:r>
        <w:rPr>
          <w:i/>
          <w:lang w:val="en-US"/>
        </w:rPr>
        <w:t>Complex Electronic Vehicle Control Systems</w:t>
      </w:r>
      <w:r w:rsidR="002624D1">
        <w:rPr>
          <w:lang w:val="en-US"/>
        </w:rPr>
        <w:t>"</w:t>
      </w:r>
      <w:r>
        <w:rPr>
          <w:lang w:val="en-US"/>
        </w:rPr>
        <w:t xml:space="preserve"> are those electronic control systems in which a function controlled by an electronic system or the driver may be over-ridden by a higher level electronic control system/function. A function which is over-ridden become</w:t>
      </w:r>
      <w:r>
        <w:rPr>
          <w:strike/>
          <w:lang w:val="en-US"/>
        </w:rPr>
        <w:t>s</w:t>
      </w:r>
      <w:r>
        <w:rPr>
          <w:lang w:val="en-US"/>
        </w:rPr>
        <w:t xml:space="preserve"> part of the complex system, as well as any overriding system/function within the scope of this Regulation. The </w:t>
      </w:r>
      <w:r>
        <w:rPr>
          <w:lang w:val="en-US"/>
        </w:rPr>
        <w:lastRenderedPageBreak/>
        <w:t>transmission links to and from overriding systems/function outside of the scope of this Regulation shall also be included</w:t>
      </w:r>
      <w:r>
        <w:t>.</w:t>
      </w:r>
    </w:p>
    <w:p w14:paraId="637F320D" w14:textId="48ACB749" w:rsidR="00401B0C" w:rsidRDefault="00401B0C" w:rsidP="00401B0C">
      <w:pPr>
        <w:pStyle w:val="para"/>
      </w:pPr>
      <w:r>
        <w:t>2.5.</w:t>
      </w:r>
      <w:r>
        <w:tab/>
      </w:r>
      <w:r w:rsidR="002624D1">
        <w:t>"</w:t>
      </w:r>
      <w:r w:rsidRPr="00F53557">
        <w:rPr>
          <w:i/>
          <w:iCs/>
        </w:rPr>
        <w:t>Higher-Level Electronic Control</w:t>
      </w:r>
      <w:r w:rsidR="002624D1">
        <w:t>"</w:t>
      </w:r>
      <w:r>
        <w:t xml:space="preserve"> systems/functions are those which employ additional processing and/or sensing provisions to modify vehicle behaviour by commanding variations in the function(s) of the vehicle control system. This allows complex systems to automatically change their objectives with a priority which depends on the sensed circumstances.</w:t>
      </w:r>
    </w:p>
    <w:p w14:paraId="21B0064C" w14:textId="04349AD8" w:rsidR="00401B0C" w:rsidRDefault="00401B0C" w:rsidP="00401B0C">
      <w:pPr>
        <w:pStyle w:val="para"/>
      </w:pPr>
      <w:r>
        <w:t>2.6.</w:t>
      </w:r>
      <w:r>
        <w:tab/>
      </w:r>
      <w:r w:rsidR="002624D1">
        <w:t>"</w:t>
      </w:r>
      <w:r>
        <w:rPr>
          <w:i/>
        </w:rPr>
        <w:t>Units</w:t>
      </w:r>
      <w:r w:rsidR="002624D1">
        <w:t>"</w:t>
      </w:r>
      <w:r>
        <w:t xml:space="preserve"> are the smallest divisions of system components which will be considered in this annex, since these combinations of components will be treated as single entities for purposes of identification, analysis or replacement.</w:t>
      </w:r>
    </w:p>
    <w:p w14:paraId="78EE68D3" w14:textId="2BE2A135" w:rsidR="00401B0C" w:rsidRDefault="00401B0C" w:rsidP="00401B0C">
      <w:pPr>
        <w:pStyle w:val="para"/>
      </w:pPr>
      <w:r>
        <w:t>2.7.</w:t>
      </w:r>
      <w:r>
        <w:tab/>
      </w:r>
      <w:r w:rsidR="002624D1">
        <w:t>"</w:t>
      </w:r>
      <w:r>
        <w:rPr>
          <w:i/>
        </w:rPr>
        <w:t>Transmission links</w:t>
      </w:r>
      <w:r w:rsidR="002624D1">
        <w:t>"</w:t>
      </w:r>
      <w:r>
        <w:t xml:space="preserve"> are the means used for inter-connecting distributed units for the purpose of conveying signals, operating data or an energy supply. This equipment is generally electrical but may, in some part, be mechanical, pneumatic or hydraulic.</w:t>
      </w:r>
    </w:p>
    <w:p w14:paraId="6D3850F9" w14:textId="565DD58B" w:rsidR="00401B0C" w:rsidRDefault="00401B0C" w:rsidP="00401B0C">
      <w:pPr>
        <w:pStyle w:val="para"/>
      </w:pPr>
      <w:r>
        <w:t>2.8.</w:t>
      </w:r>
      <w:r>
        <w:tab/>
      </w:r>
      <w:r w:rsidR="002624D1">
        <w:t>"</w:t>
      </w:r>
      <w:r>
        <w:rPr>
          <w:i/>
        </w:rPr>
        <w:t>Range of control</w:t>
      </w:r>
      <w:r w:rsidR="002624D1">
        <w:t>"</w:t>
      </w:r>
      <w:r>
        <w:t xml:space="preserve"> refers to an output variable and defines the range over which the system is likely to exercise control.</w:t>
      </w:r>
    </w:p>
    <w:p w14:paraId="24875712" w14:textId="15E8B46F" w:rsidR="00401B0C" w:rsidRDefault="00401B0C" w:rsidP="00401B0C">
      <w:pPr>
        <w:pStyle w:val="para"/>
      </w:pPr>
      <w:r>
        <w:t>2.9.</w:t>
      </w:r>
      <w:r>
        <w:tab/>
      </w:r>
      <w:r w:rsidR="002624D1">
        <w:t>"</w:t>
      </w:r>
      <w:r>
        <w:rPr>
          <w:i/>
        </w:rPr>
        <w:t>Boundary of functional operation</w:t>
      </w:r>
      <w:r w:rsidR="002624D1">
        <w:t>"</w:t>
      </w:r>
      <w:r>
        <w:t xml:space="preserve"> defines the boundaries of the external physical limits within which the system is able to maintain control.</w:t>
      </w:r>
    </w:p>
    <w:p w14:paraId="772415B1" w14:textId="4B50E526" w:rsidR="00401B0C" w:rsidRDefault="00401B0C" w:rsidP="00401B0C">
      <w:pPr>
        <w:pStyle w:val="para"/>
      </w:pPr>
      <w:r>
        <w:rPr>
          <w:lang w:val="en-US"/>
        </w:rPr>
        <w:t>2.10.</w:t>
      </w:r>
      <w:r>
        <w:rPr>
          <w:lang w:val="en-US"/>
        </w:rPr>
        <w:tab/>
      </w:r>
      <w:r w:rsidR="002624D1">
        <w:rPr>
          <w:lang w:val="en-US"/>
        </w:rPr>
        <w:t>"</w:t>
      </w:r>
      <w:r>
        <w:rPr>
          <w:i/>
          <w:lang w:val="en-US"/>
        </w:rPr>
        <w:t>Safety Related Function</w:t>
      </w:r>
      <w:r w:rsidR="002624D1">
        <w:rPr>
          <w:lang w:val="en-US"/>
        </w:rPr>
        <w:t>"</w:t>
      </w:r>
      <w:r>
        <w:rPr>
          <w:lang w:val="en-US"/>
        </w:rPr>
        <w:t xml:space="preserve"> means a function of </w:t>
      </w:r>
      <w:r w:rsidR="002624D1">
        <w:rPr>
          <w:lang w:val="en-US"/>
        </w:rPr>
        <w:t>"</w:t>
      </w:r>
      <w:r>
        <w:rPr>
          <w:lang w:val="en-US"/>
        </w:rPr>
        <w:t>The System</w:t>
      </w:r>
      <w:r w:rsidR="002624D1">
        <w:rPr>
          <w:lang w:val="en-US"/>
        </w:rPr>
        <w:t>"</w:t>
      </w:r>
      <w:r>
        <w:rPr>
          <w:lang w:val="en-US"/>
        </w:rPr>
        <w:t xml:space="preserve"> that is capable of changing the dynamic behaviour of the vehicle. </w:t>
      </w:r>
      <w:r w:rsidR="002624D1">
        <w:rPr>
          <w:lang w:val="en-US"/>
        </w:rPr>
        <w:t>"</w:t>
      </w:r>
      <w:r>
        <w:rPr>
          <w:lang w:val="en-US"/>
        </w:rPr>
        <w:t>The System</w:t>
      </w:r>
      <w:r w:rsidR="002624D1">
        <w:rPr>
          <w:lang w:val="en-US"/>
        </w:rPr>
        <w:t>"</w:t>
      </w:r>
      <w:r>
        <w:rPr>
          <w:lang w:val="en-US"/>
        </w:rPr>
        <w:t xml:space="preserve"> may be capable of performing more than one safety related function.</w:t>
      </w:r>
    </w:p>
    <w:p w14:paraId="3E61246E" w14:textId="2B5EAB49" w:rsidR="00401B0C" w:rsidRDefault="00C567F7" w:rsidP="00C567F7">
      <w:pPr>
        <w:pStyle w:val="HChG"/>
      </w:pPr>
      <w:r>
        <w:tab/>
      </w:r>
      <w:r>
        <w:tab/>
      </w:r>
      <w:r w:rsidR="00401B0C">
        <w:t>3.</w:t>
      </w:r>
      <w:r w:rsidR="00401B0C">
        <w:tab/>
        <w:t>Documentation</w:t>
      </w:r>
    </w:p>
    <w:p w14:paraId="2FBF76FD" w14:textId="77777777" w:rsidR="00401B0C" w:rsidRDefault="00401B0C" w:rsidP="00401B0C">
      <w:pPr>
        <w:pStyle w:val="para"/>
      </w:pPr>
      <w:r>
        <w:t>3.1.</w:t>
      </w:r>
      <w:r>
        <w:tab/>
        <w:t>Requirements</w:t>
      </w:r>
    </w:p>
    <w:p w14:paraId="5F449862" w14:textId="13BD8B10" w:rsidR="00401B0C" w:rsidRDefault="00401B0C" w:rsidP="00401B0C">
      <w:pPr>
        <w:pStyle w:val="para"/>
      </w:pPr>
      <w:r>
        <w:tab/>
        <w:t xml:space="preserve">The manufacturer shall provide a documentation package which gives access to the basic design of </w:t>
      </w:r>
      <w:r w:rsidR="002624D1">
        <w:t>"</w:t>
      </w:r>
      <w:r>
        <w:t>The System</w:t>
      </w:r>
      <w:r w:rsidR="002624D1">
        <w:t>"</w:t>
      </w:r>
      <w:r>
        <w:t xml:space="preserve"> and the means by which it is linked to other vehicle systems or by which it directly controls output variables. The function(s) of </w:t>
      </w:r>
      <w:r w:rsidR="002624D1">
        <w:t>"</w:t>
      </w:r>
      <w:r>
        <w:t>The System</w:t>
      </w:r>
      <w:r w:rsidR="002624D1">
        <w:t>"</w:t>
      </w:r>
      <w:r>
        <w:t xml:space="preserve"> and the safety concept, as laid down by the manufacturer, shall be explained. Documentation shall be brief, yet provide evidence that the design and development has had the benefit of expertise from all the system fields which are involved. For periodic technical inspections, the documentation shall describe how the current operational status of </w:t>
      </w:r>
      <w:r w:rsidR="002624D1">
        <w:t>"</w:t>
      </w:r>
      <w:r>
        <w:t>The System</w:t>
      </w:r>
      <w:r w:rsidR="002624D1">
        <w:t>"</w:t>
      </w:r>
      <w:r>
        <w:t xml:space="preserve"> can be checked.</w:t>
      </w:r>
    </w:p>
    <w:p w14:paraId="6596C496" w14:textId="20C1F33E" w:rsidR="00401B0C" w:rsidRDefault="00401B0C" w:rsidP="00401B0C">
      <w:pPr>
        <w:spacing w:after="120"/>
        <w:ind w:left="2268" w:right="1134" w:hanging="1134"/>
        <w:jc w:val="both"/>
        <w:rPr>
          <w:lang w:val="en-US"/>
        </w:rPr>
      </w:pPr>
      <w:r>
        <w:tab/>
      </w:r>
      <w:r>
        <w:rPr>
          <w:lang w:val="en-US"/>
        </w:rPr>
        <w:t xml:space="preserve">The Technical Service shall assess the documentation package to show that </w:t>
      </w:r>
      <w:r w:rsidR="002624D1">
        <w:rPr>
          <w:lang w:val="en-US"/>
        </w:rPr>
        <w:t>"</w:t>
      </w:r>
      <w:r>
        <w:rPr>
          <w:lang w:val="en-US"/>
        </w:rPr>
        <w:t>The System</w:t>
      </w:r>
      <w:r w:rsidR="002624D1">
        <w:rPr>
          <w:lang w:val="en-US"/>
        </w:rPr>
        <w:t>"</w:t>
      </w:r>
      <w:r>
        <w:rPr>
          <w:lang w:val="en-US"/>
        </w:rPr>
        <w:t>:</w:t>
      </w:r>
    </w:p>
    <w:p w14:paraId="6400984A" w14:textId="77777777" w:rsidR="00401B0C" w:rsidRDefault="00401B0C" w:rsidP="00401B0C">
      <w:pPr>
        <w:spacing w:after="120"/>
        <w:ind w:left="2835" w:right="1134" w:hanging="567"/>
        <w:jc w:val="both"/>
        <w:rPr>
          <w:lang w:val="en-US"/>
        </w:rPr>
      </w:pPr>
      <w:r>
        <w:rPr>
          <w:lang w:val="en-US"/>
        </w:rPr>
        <w:t>(a)</w:t>
      </w:r>
      <w:r>
        <w:rPr>
          <w:lang w:val="en-US"/>
        </w:rPr>
        <w:tab/>
        <w:t>Is designed to operate, under non-fault and fault conditions, in such a way that it does not induce safety critical risks;</w:t>
      </w:r>
    </w:p>
    <w:p w14:paraId="05DF3B02" w14:textId="77777777" w:rsidR="00401B0C" w:rsidRDefault="00401B0C" w:rsidP="00401B0C">
      <w:pPr>
        <w:spacing w:after="120"/>
        <w:ind w:left="2835" w:right="1134" w:hanging="567"/>
        <w:jc w:val="both"/>
        <w:rPr>
          <w:lang w:val="en-US"/>
        </w:rPr>
      </w:pPr>
      <w:r>
        <w:rPr>
          <w:lang w:val="en-US"/>
        </w:rPr>
        <w:t>(b)</w:t>
      </w:r>
      <w:r>
        <w:rPr>
          <w:lang w:val="en-US"/>
        </w:rPr>
        <w:tab/>
        <w:t>Respects, under non-fault and fault conditions, all the appropriate performance requirements specified elsewhere in this Regulation; and,</w:t>
      </w:r>
    </w:p>
    <w:p w14:paraId="5FE77352" w14:textId="77777777" w:rsidR="00401B0C" w:rsidRDefault="00401B0C" w:rsidP="00401B0C">
      <w:pPr>
        <w:spacing w:after="120"/>
        <w:ind w:left="2835" w:right="1134" w:hanging="567"/>
        <w:jc w:val="both"/>
        <w:rPr>
          <w:lang w:val="en-US"/>
        </w:rPr>
      </w:pPr>
      <w:r>
        <w:rPr>
          <w:lang w:val="en-US"/>
        </w:rPr>
        <w:t>(c)</w:t>
      </w:r>
      <w:r>
        <w:rPr>
          <w:lang w:val="en-US"/>
        </w:rPr>
        <w:tab/>
        <w:t>Was developed according to the development process/method declared by the manufacturer.</w:t>
      </w:r>
    </w:p>
    <w:p w14:paraId="4D400873" w14:textId="77777777" w:rsidR="00401B0C" w:rsidRDefault="00401B0C" w:rsidP="00401B0C">
      <w:pPr>
        <w:spacing w:after="120"/>
        <w:ind w:left="2268" w:right="1134" w:hanging="1134"/>
        <w:jc w:val="both"/>
        <w:rPr>
          <w:lang w:val="en-US"/>
        </w:rPr>
      </w:pPr>
      <w:r>
        <w:t>3.1.1.</w:t>
      </w:r>
      <w:r>
        <w:tab/>
      </w:r>
      <w:r>
        <w:rPr>
          <w:lang w:val="en-US"/>
        </w:rPr>
        <w:t>Documentation shall be made available in two parts:</w:t>
      </w:r>
    </w:p>
    <w:p w14:paraId="2C9100B1" w14:textId="77777777" w:rsidR="00401B0C" w:rsidRDefault="00401B0C" w:rsidP="00401B0C">
      <w:pPr>
        <w:spacing w:after="120"/>
        <w:ind w:left="2835" w:right="1134" w:hanging="567"/>
        <w:jc w:val="both"/>
        <w:rPr>
          <w:b/>
          <w:lang w:val="en-US"/>
        </w:rPr>
      </w:pPr>
      <w:r>
        <w:rPr>
          <w:lang w:val="en-US"/>
        </w:rPr>
        <w:t>(a)</w:t>
      </w:r>
      <w:r>
        <w:rPr>
          <w:lang w:val="en-US"/>
        </w:rPr>
        <w:tab/>
        <w:t xml:space="preserve">The formal documentation package for the approval, containing the material listed in paragraph 3. (with the exception of that of paragraph 3.4.4.) which shall be supplied to the Technical Service at the time of </w:t>
      </w:r>
      <w:r>
        <w:rPr>
          <w:lang w:val="en-US"/>
        </w:rPr>
        <w:lastRenderedPageBreak/>
        <w:t>submission of the type 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51D442C4" w14:textId="6C9D94F6" w:rsidR="00401B0C" w:rsidRDefault="00401B0C" w:rsidP="00401B0C">
      <w:pPr>
        <w:spacing w:after="120"/>
        <w:ind w:left="2835" w:right="1134" w:hanging="567"/>
        <w:jc w:val="both"/>
        <w:rPr>
          <w:lang w:val="en-US"/>
        </w:rPr>
      </w:pPr>
      <w:r>
        <w:rPr>
          <w:lang w:val="en-US"/>
        </w:rPr>
        <w:t>(b)</w:t>
      </w:r>
      <w:r>
        <w:rPr>
          <w:lang w:val="en-US"/>
        </w:rPr>
        <w:tab/>
        <w:t>Additional material and analysis data of paragraph 3.4.4. which shall be retained by the manufacturer, but made open for inspection at the time of type approval. The manufacturer shall ensure that this material and analysis data remains available for a period of 10 years counted from the time when production of the vehicle is definitely discontinued.</w:t>
      </w:r>
      <w:r w:rsidR="002624D1">
        <w:rPr>
          <w:lang w:val="en-US"/>
        </w:rPr>
        <w:t>"</w:t>
      </w:r>
    </w:p>
    <w:p w14:paraId="57124972" w14:textId="2B41D3DA" w:rsidR="00401B0C" w:rsidRDefault="00401B0C" w:rsidP="00401B0C">
      <w:pPr>
        <w:spacing w:after="120"/>
        <w:ind w:left="2268" w:right="1134" w:hanging="1134"/>
        <w:jc w:val="both"/>
        <w:rPr>
          <w:lang w:val="en-US"/>
        </w:rPr>
      </w:pPr>
      <w:r>
        <w:t>3.2.</w:t>
      </w:r>
      <w:r>
        <w:tab/>
      </w:r>
      <w:r>
        <w:rPr>
          <w:lang w:val="en-US"/>
        </w:rPr>
        <w:t xml:space="preserve">Description of the functions of </w:t>
      </w:r>
      <w:r w:rsidR="002624D1">
        <w:rPr>
          <w:lang w:val="en-US"/>
        </w:rPr>
        <w:t>"</w:t>
      </w:r>
      <w:r>
        <w:rPr>
          <w:lang w:val="en-US"/>
        </w:rPr>
        <w:t>The System</w:t>
      </w:r>
      <w:r w:rsidR="002624D1">
        <w:rPr>
          <w:lang w:val="en-US"/>
        </w:rPr>
        <w:t>"</w:t>
      </w:r>
    </w:p>
    <w:p w14:paraId="739877FF" w14:textId="6D973158" w:rsidR="00401B0C" w:rsidRDefault="00401B0C" w:rsidP="00401B0C">
      <w:pPr>
        <w:spacing w:after="120"/>
        <w:ind w:left="2268" w:right="1134"/>
        <w:jc w:val="both"/>
        <w:rPr>
          <w:lang w:val="en-US"/>
        </w:rPr>
      </w:pPr>
      <w:r>
        <w:rPr>
          <w:lang w:val="en-US"/>
        </w:rPr>
        <w:t xml:space="preserve">A description shall be provided which gives a simple explanation of all the control functions of </w:t>
      </w:r>
      <w:r w:rsidR="002624D1">
        <w:rPr>
          <w:lang w:val="en-US"/>
        </w:rPr>
        <w:t>"</w:t>
      </w:r>
      <w:r>
        <w:rPr>
          <w:lang w:val="en-US"/>
        </w:rPr>
        <w:t>The System</w:t>
      </w:r>
      <w:r w:rsidR="002624D1">
        <w:rPr>
          <w:lang w:val="en-US"/>
        </w:rPr>
        <w:t>"</w:t>
      </w:r>
      <w:r>
        <w:rPr>
          <w:lang w:val="en-US"/>
        </w:rPr>
        <w:t xml:space="preserve"> and the methods employed to achieve the objectives, including a statement of the mechanism(s) by which control is exercised.</w:t>
      </w:r>
    </w:p>
    <w:p w14:paraId="3B406CD2" w14:textId="77777777" w:rsidR="00401B0C" w:rsidRDefault="00401B0C" w:rsidP="00401B0C">
      <w:pPr>
        <w:spacing w:after="120"/>
        <w:ind w:left="2268" w:right="1134" w:hanging="1134"/>
        <w:jc w:val="both"/>
      </w:pPr>
      <w:r>
        <w:rPr>
          <w:lang w:val="en-US"/>
        </w:rPr>
        <w:tab/>
        <w:t>Any described function that can be over-ridden shall be identified and a further description of the changed rationale of the function’s operation provided.</w:t>
      </w:r>
    </w:p>
    <w:p w14:paraId="319B7F71" w14:textId="77777777" w:rsidR="00401B0C" w:rsidRDefault="00401B0C" w:rsidP="00401B0C">
      <w:pPr>
        <w:pStyle w:val="para"/>
      </w:pPr>
      <w:r>
        <w:t>3.2.1.</w:t>
      </w:r>
      <w:r>
        <w:tab/>
        <w:t>A list of all input and sensed variables shall be provided and the working range of these defined.</w:t>
      </w:r>
    </w:p>
    <w:p w14:paraId="3574F302" w14:textId="4CDD12C1" w:rsidR="00401B0C" w:rsidRDefault="00401B0C" w:rsidP="00401B0C">
      <w:pPr>
        <w:pStyle w:val="para"/>
      </w:pPr>
      <w:r>
        <w:t>3.2.2.</w:t>
      </w:r>
      <w:r>
        <w:tab/>
        <w:t xml:space="preserve">A list of all output variables which are controlled by </w:t>
      </w:r>
      <w:r w:rsidR="002624D1">
        <w:t>"</w:t>
      </w:r>
      <w:r>
        <w:t>The System</w:t>
      </w:r>
      <w:r w:rsidR="002624D1">
        <w:t>"</w:t>
      </w:r>
      <w:r>
        <w:t xml:space="preserve"> shall be provided and an indication given, in each case, of whether the control is direct or via another vehicle system. The range of control (paragraph 2.7.) exercised on each such variable shall be defined.</w:t>
      </w:r>
    </w:p>
    <w:p w14:paraId="629B6F36" w14:textId="77777777" w:rsidR="00401B0C" w:rsidRDefault="00401B0C" w:rsidP="00401B0C">
      <w:pPr>
        <w:pStyle w:val="para"/>
      </w:pPr>
      <w:r>
        <w:t>3.2.3.</w:t>
      </w:r>
      <w:r>
        <w:tab/>
        <w:t>Limits defining the boundaries of functional operation (paragraph 2.8.) shall be stated where appropriate to system performance.</w:t>
      </w:r>
    </w:p>
    <w:p w14:paraId="00066282" w14:textId="77777777" w:rsidR="00401B0C" w:rsidRDefault="00401B0C" w:rsidP="00401B0C">
      <w:pPr>
        <w:pStyle w:val="para"/>
      </w:pPr>
      <w:r>
        <w:t>3.3.</w:t>
      </w:r>
      <w:r>
        <w:tab/>
        <w:t>System layout and schematics</w:t>
      </w:r>
    </w:p>
    <w:p w14:paraId="0FFDBA52" w14:textId="77777777" w:rsidR="00401B0C" w:rsidRDefault="00401B0C" w:rsidP="00401B0C">
      <w:pPr>
        <w:pStyle w:val="para"/>
      </w:pPr>
      <w:r>
        <w:t>3.3.1.</w:t>
      </w:r>
      <w:r>
        <w:tab/>
        <w:t>Inventory of components.</w:t>
      </w:r>
    </w:p>
    <w:p w14:paraId="13E18BE6" w14:textId="6C34B865" w:rsidR="00401B0C" w:rsidRDefault="00401B0C" w:rsidP="00401B0C">
      <w:pPr>
        <w:pStyle w:val="para"/>
      </w:pPr>
      <w:r>
        <w:tab/>
        <w:t xml:space="preserve">A list shall be provided, collating all the units of </w:t>
      </w:r>
      <w:r w:rsidR="002624D1">
        <w:t>"</w:t>
      </w:r>
      <w:r>
        <w:t>The System</w:t>
      </w:r>
      <w:r w:rsidR="002624D1">
        <w:t>"</w:t>
      </w:r>
      <w:r>
        <w:t xml:space="preserve"> and mentioning the other vehicle systems which are needed to achieve the control function in question.</w:t>
      </w:r>
    </w:p>
    <w:p w14:paraId="4EC0A8DA" w14:textId="77777777" w:rsidR="00401B0C" w:rsidRDefault="00401B0C" w:rsidP="00401B0C">
      <w:pPr>
        <w:pStyle w:val="para"/>
      </w:pPr>
      <w:r>
        <w:tab/>
        <w:t>An outline schematic showing these units in combination, shall be provided with both the equipment distribution and the interconnections made clear.</w:t>
      </w:r>
    </w:p>
    <w:p w14:paraId="501A809D" w14:textId="77777777" w:rsidR="00401B0C" w:rsidRDefault="00401B0C" w:rsidP="00401B0C">
      <w:pPr>
        <w:pStyle w:val="para"/>
        <w:keepNext/>
        <w:keepLines/>
      </w:pPr>
      <w:r>
        <w:t>3.3.2.</w:t>
      </w:r>
      <w:r>
        <w:tab/>
        <w:t>Functions of the units</w:t>
      </w:r>
    </w:p>
    <w:p w14:paraId="23C4F15C" w14:textId="681A5A46" w:rsidR="00401B0C" w:rsidRDefault="00401B0C" w:rsidP="00401B0C">
      <w:pPr>
        <w:pStyle w:val="para"/>
        <w:keepNext/>
        <w:keepLines/>
      </w:pPr>
      <w:r>
        <w:tab/>
        <w:t xml:space="preserve">The function of each unit of </w:t>
      </w:r>
      <w:r w:rsidR="002624D1">
        <w:t>"</w:t>
      </w:r>
      <w:r>
        <w:t>The System</w:t>
      </w:r>
      <w:r w:rsidR="002624D1">
        <w:t>"</w:t>
      </w:r>
      <w:r>
        <w:t xml:space="preserve"> shall be outlined and the signals linking it with other units or with other vehicle systems shall be shown. This may be provided by a labelled block diagram or other schematic, or by a description aided by such a diagram.</w:t>
      </w:r>
    </w:p>
    <w:p w14:paraId="556C2698" w14:textId="77777777" w:rsidR="00401B0C" w:rsidRDefault="00401B0C" w:rsidP="00401B0C">
      <w:pPr>
        <w:pStyle w:val="para"/>
      </w:pPr>
      <w:r>
        <w:t>3.3.3.</w:t>
      </w:r>
      <w:r>
        <w:tab/>
        <w:t>Interconnections</w:t>
      </w:r>
    </w:p>
    <w:p w14:paraId="31117CB2" w14:textId="2CFB1A1E" w:rsidR="00401B0C" w:rsidRDefault="00401B0C" w:rsidP="00401B0C">
      <w:pPr>
        <w:pStyle w:val="para"/>
      </w:pPr>
      <w:r>
        <w:tab/>
      </w:r>
      <w:r>
        <w:rPr>
          <w:lang w:val="en-US"/>
        </w:rPr>
        <w:t xml:space="preserve">Interconnections within </w:t>
      </w:r>
      <w:r w:rsidR="002624D1">
        <w:rPr>
          <w:lang w:val="en-US"/>
        </w:rPr>
        <w:t>"</w:t>
      </w:r>
      <w:r>
        <w:rPr>
          <w:lang w:val="en-US"/>
        </w:rPr>
        <w:t>The System</w:t>
      </w:r>
      <w:r w:rsidR="002624D1">
        <w:rPr>
          <w:lang w:val="en-US"/>
        </w:rPr>
        <w:t>"</w:t>
      </w:r>
      <w:r>
        <w:rPr>
          <w:lang w:val="en-US"/>
        </w:rPr>
        <w:t xml:space="preserve"> shall be shown by a circuit diagram for the electric transmission links, by a piping diagram for pneumatic or hydraulic transmission equipment and by a simplified diagrammatic layout for mechanical linkages. The transmission links both to and from other systems shall also be shown</w:t>
      </w:r>
    </w:p>
    <w:p w14:paraId="06E98C96" w14:textId="77777777" w:rsidR="00401B0C" w:rsidRDefault="00401B0C" w:rsidP="00401B0C">
      <w:pPr>
        <w:spacing w:after="120"/>
        <w:ind w:left="2268" w:right="1134" w:hanging="1134"/>
        <w:jc w:val="both"/>
        <w:rPr>
          <w:lang w:val="en-US"/>
        </w:rPr>
      </w:pPr>
      <w:r>
        <w:lastRenderedPageBreak/>
        <w:t>3.3.4.</w:t>
      </w:r>
      <w:r>
        <w:tab/>
      </w:r>
      <w:r>
        <w:rPr>
          <w:lang w:val="en-US"/>
        </w:rPr>
        <w:t>Signal flow, operating data and priorities</w:t>
      </w:r>
    </w:p>
    <w:p w14:paraId="48C31AC0" w14:textId="77777777" w:rsidR="00401B0C" w:rsidRDefault="00401B0C" w:rsidP="00401B0C">
      <w:pPr>
        <w:spacing w:after="120"/>
        <w:ind w:left="2268" w:right="1134"/>
        <w:jc w:val="both"/>
        <w:rPr>
          <w:b/>
          <w:lang w:val="en-US"/>
        </w:rPr>
      </w:pPr>
      <w:r>
        <w:rPr>
          <w:lang w:val="en-US"/>
        </w:rPr>
        <w:t>There shall be a clear correspondence between these transmission links and the signals and/or operating data carried between Units. Priorities of signals and/or operating data on multiplexed data paths shall be stated wherever priority may be an issue affecting performance or safety as far as this Regulation is concerned.</w:t>
      </w:r>
    </w:p>
    <w:p w14:paraId="7FE623CB" w14:textId="77777777" w:rsidR="00401B0C" w:rsidRDefault="00401B0C" w:rsidP="00401B0C">
      <w:pPr>
        <w:pStyle w:val="para"/>
        <w:rPr>
          <w:lang w:val="en-GB"/>
        </w:rPr>
      </w:pPr>
      <w:r>
        <w:t>3.3.5.</w:t>
      </w:r>
      <w:r>
        <w:tab/>
        <w:t>Identification of units</w:t>
      </w:r>
    </w:p>
    <w:p w14:paraId="3AF8201A" w14:textId="77777777" w:rsidR="00401B0C" w:rsidRDefault="00401B0C" w:rsidP="00401B0C">
      <w:pPr>
        <w:pStyle w:val="para"/>
      </w:pPr>
      <w:r>
        <w:tab/>
        <w:t>Each unit shall be clearly and unambiguously identifiable (e.g. by marking for hardware and marking or software output for software content) to provide corresponding hardware and documentation association.</w:t>
      </w:r>
    </w:p>
    <w:p w14:paraId="5BF45AF0" w14:textId="77777777" w:rsidR="00401B0C" w:rsidRDefault="00401B0C" w:rsidP="00401B0C">
      <w:pPr>
        <w:pStyle w:val="para"/>
      </w:pPr>
      <w:r>
        <w:tab/>
        <w:t>Where functions are combined within a single unit or indeed within a single computer, but shown in multiple blocks in the block diagram for clarity and ease of explanation, only a single hardware identification marking shall be used. The manufacturer shall, by the use of this identification, affirm that the equipment supplied conforms to the corresponding document.</w:t>
      </w:r>
    </w:p>
    <w:p w14:paraId="48518CB1" w14:textId="77777777" w:rsidR="00401B0C" w:rsidRDefault="00401B0C" w:rsidP="00401B0C">
      <w:pPr>
        <w:pStyle w:val="para"/>
      </w:pPr>
      <w:r>
        <w:t>3.3.5.1.</w:t>
      </w:r>
      <w:r>
        <w:tab/>
        <w:t>The identification defines the hardware and software version and, where the latter changes such as to alter the function of the Unit as far as this Regulation is concerned, this identification shall also be changed.</w:t>
      </w:r>
    </w:p>
    <w:p w14:paraId="7B8F4487" w14:textId="77777777" w:rsidR="00401B0C" w:rsidRDefault="00401B0C" w:rsidP="00401B0C">
      <w:pPr>
        <w:pStyle w:val="para"/>
      </w:pPr>
      <w:r>
        <w:t>3.4.</w:t>
      </w:r>
      <w:r>
        <w:tab/>
        <w:t>Safety concept of the manufacturer</w:t>
      </w:r>
    </w:p>
    <w:p w14:paraId="4244F444" w14:textId="300DA6F8" w:rsidR="00401B0C" w:rsidRDefault="00401B0C" w:rsidP="00401B0C">
      <w:pPr>
        <w:pStyle w:val="para"/>
      </w:pPr>
      <w:r>
        <w:t>3.4.1.</w:t>
      </w:r>
      <w:r>
        <w:tab/>
      </w:r>
      <w:r>
        <w:rPr>
          <w:lang w:val="en-US"/>
        </w:rPr>
        <w:t xml:space="preserve">The Manufacturer shall provide a statement which affirms that the strategy chosen to achieve </w:t>
      </w:r>
      <w:r w:rsidR="002624D1">
        <w:rPr>
          <w:lang w:val="en-US"/>
        </w:rPr>
        <w:t>"</w:t>
      </w:r>
      <w:r>
        <w:rPr>
          <w:lang w:val="en-US"/>
        </w:rPr>
        <w:t>The System</w:t>
      </w:r>
      <w:r w:rsidR="002624D1">
        <w:rPr>
          <w:lang w:val="en-US"/>
        </w:rPr>
        <w:t>"</w:t>
      </w:r>
      <w:r>
        <w:rPr>
          <w:lang w:val="en-US"/>
        </w:rPr>
        <w:t xml:space="preserve"> objectives will not, under non-fault conditions, prejudice the safe operation of the vehicle.</w:t>
      </w:r>
    </w:p>
    <w:p w14:paraId="6A5BAD0B" w14:textId="373DE321" w:rsidR="00401B0C" w:rsidRDefault="00401B0C" w:rsidP="00401B0C">
      <w:pPr>
        <w:pStyle w:val="para"/>
      </w:pPr>
      <w:r>
        <w:t>3.4.2.</w:t>
      </w:r>
      <w:r>
        <w:tab/>
      </w:r>
      <w:r>
        <w:rPr>
          <w:lang w:val="en-US"/>
        </w:rPr>
        <w:t xml:space="preserve">In respect of software employed in </w:t>
      </w:r>
      <w:r w:rsidR="002624D1">
        <w:rPr>
          <w:lang w:val="en-US"/>
        </w:rPr>
        <w:t>"</w:t>
      </w:r>
      <w:r>
        <w:rPr>
          <w:lang w:val="en-US"/>
        </w:rPr>
        <w:t>The System</w:t>
      </w:r>
      <w:r w:rsidR="002624D1">
        <w:rPr>
          <w:lang w:val="en-US"/>
        </w:rPr>
        <w:t>"</w:t>
      </w:r>
      <w:r>
        <w:rPr>
          <w:lang w:val="en-US"/>
        </w:rPr>
        <w:t>, the outline architecture shall be explained and the design methods and tools used shall be identified. The manufacturer shall show evidence of the means by which they determined the realisation of the system logic, during the design and development process.</w:t>
      </w:r>
    </w:p>
    <w:p w14:paraId="5A0A5EC1" w14:textId="30422427" w:rsidR="00401B0C" w:rsidRDefault="00401B0C" w:rsidP="00401B0C">
      <w:pPr>
        <w:pStyle w:val="para"/>
      </w:pPr>
      <w:r>
        <w:t>3.4.3.</w:t>
      </w:r>
      <w:r>
        <w:tab/>
      </w:r>
      <w:r>
        <w:rPr>
          <w:lang w:val="en-US"/>
        </w:rPr>
        <w:t xml:space="preserve">The Manufacturer shall provide the Technical Service with an explanation of the design provisions built into </w:t>
      </w:r>
      <w:r w:rsidR="002624D1">
        <w:rPr>
          <w:lang w:val="en-US"/>
        </w:rPr>
        <w:t>"</w:t>
      </w:r>
      <w:r>
        <w:rPr>
          <w:lang w:val="en-US"/>
        </w:rPr>
        <w:t>The System</w:t>
      </w:r>
      <w:r w:rsidR="002624D1">
        <w:rPr>
          <w:lang w:val="en-US"/>
        </w:rPr>
        <w:t>"</w:t>
      </w:r>
      <w:r>
        <w:rPr>
          <w:lang w:val="en-US"/>
        </w:rPr>
        <w:t xml:space="preserve"> so as to generate safe operation under fault conditions. Possible design provisions for failure in </w:t>
      </w:r>
      <w:r w:rsidR="002624D1">
        <w:rPr>
          <w:lang w:val="en-US"/>
        </w:rPr>
        <w:t>"</w:t>
      </w:r>
      <w:r>
        <w:rPr>
          <w:lang w:val="en-US"/>
        </w:rPr>
        <w:t>The System</w:t>
      </w:r>
      <w:r w:rsidR="002624D1">
        <w:rPr>
          <w:lang w:val="en-US"/>
        </w:rPr>
        <w:t>"</w:t>
      </w:r>
      <w:r>
        <w:rPr>
          <w:lang w:val="en-US"/>
        </w:rPr>
        <w:t xml:space="preserve"> are for example:</w:t>
      </w:r>
    </w:p>
    <w:p w14:paraId="5AE1F132" w14:textId="77777777" w:rsidR="00401B0C" w:rsidRDefault="00401B0C" w:rsidP="00401B0C">
      <w:pPr>
        <w:pStyle w:val="a"/>
      </w:pPr>
      <w:r>
        <w:t>(a)</w:t>
      </w:r>
      <w:r>
        <w:tab/>
        <w:t>Fall-back to operation using a partial system.</w:t>
      </w:r>
    </w:p>
    <w:p w14:paraId="28EEF843" w14:textId="77777777" w:rsidR="00401B0C" w:rsidRDefault="00401B0C" w:rsidP="00401B0C">
      <w:pPr>
        <w:pStyle w:val="a"/>
      </w:pPr>
      <w:r>
        <w:t>(b)</w:t>
      </w:r>
      <w:r>
        <w:tab/>
        <w:t>Change-over to a separate back-up system.</w:t>
      </w:r>
    </w:p>
    <w:p w14:paraId="72B6E7CC" w14:textId="77777777" w:rsidR="00401B0C" w:rsidRDefault="00401B0C" w:rsidP="00401B0C">
      <w:pPr>
        <w:pStyle w:val="a"/>
      </w:pPr>
      <w:r>
        <w:t>(c)</w:t>
      </w:r>
      <w:r>
        <w:tab/>
        <w:t>Removal of the high level function.</w:t>
      </w:r>
    </w:p>
    <w:p w14:paraId="6DE7658F" w14:textId="28AD5076" w:rsidR="00401B0C" w:rsidRDefault="00401B0C" w:rsidP="00401B0C">
      <w:pPr>
        <w:pStyle w:val="para"/>
      </w:pPr>
      <w:r>
        <w:tab/>
        <w:t xml:space="preserve">In case of a failure, the driver shall be warned for example by warning signal or message display. When the system is not deactivated by the driver, e.g. by turning the ignition (run) switch to </w:t>
      </w:r>
      <w:r w:rsidR="002624D1">
        <w:t>"</w:t>
      </w:r>
      <w:r>
        <w:t>off</w:t>
      </w:r>
      <w:r w:rsidR="002624D1">
        <w:t>"</w:t>
      </w:r>
      <w:r>
        <w:t>, or by switching off that particular function if a special switch is provided for that purpose, the warning shall be present as long as the fault condition persists.</w:t>
      </w:r>
    </w:p>
    <w:p w14:paraId="613000E1" w14:textId="77777777" w:rsidR="00401B0C" w:rsidRDefault="00401B0C" w:rsidP="00401B0C">
      <w:pPr>
        <w:pStyle w:val="para"/>
      </w:pPr>
      <w:r>
        <w:t>3.4.3.1.</w:t>
      </w:r>
      <w:r>
        <w:tab/>
        <w:t>If the chosen provision selects a partial performance mode of operation under certain fault conditions, then these conditions shall be stated and the resulting limits of effectiveness defined.</w:t>
      </w:r>
    </w:p>
    <w:p w14:paraId="099EA12B" w14:textId="77777777" w:rsidR="00401B0C" w:rsidRDefault="00401B0C" w:rsidP="00401B0C">
      <w:pPr>
        <w:pStyle w:val="para"/>
      </w:pPr>
      <w:r>
        <w:t>3.4.3.2.</w:t>
      </w:r>
      <w: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14:paraId="2599918A" w14:textId="77777777" w:rsidR="00401B0C" w:rsidRDefault="00401B0C" w:rsidP="00401B0C">
      <w:pPr>
        <w:pStyle w:val="para"/>
      </w:pPr>
      <w:r>
        <w:lastRenderedPageBreak/>
        <w:t>3.4.3.3.</w:t>
      </w:r>
      <w:r>
        <w:tab/>
        <w:t>If the chosen provision selects the removal of the Higher Level Function, all the corresponding output control signals associated with this function shall be inhibited, and in such a manner as to limit the transition disturbance.</w:t>
      </w:r>
    </w:p>
    <w:p w14:paraId="0F712757" w14:textId="77777777" w:rsidR="00401B0C" w:rsidRDefault="00401B0C" w:rsidP="00401B0C">
      <w:pPr>
        <w:spacing w:after="120"/>
        <w:ind w:left="2268" w:right="1134" w:hanging="1134"/>
        <w:jc w:val="both"/>
        <w:rPr>
          <w:lang w:val="en-US"/>
        </w:rPr>
      </w:pPr>
      <w:r>
        <w:t>3.4.4.</w:t>
      </w:r>
      <w:r>
        <w:tab/>
      </w:r>
      <w:r>
        <w:rPr>
          <w:lang w:val="en-US"/>
        </w:rPr>
        <w:t>The documentation shall be supported, by an analysis which shows, in overall terms, how the system will behave on the occurrence of any individual hazard or fault which will have a bearing on vehicle control performance or safety.</w:t>
      </w:r>
    </w:p>
    <w:p w14:paraId="02FEDDAC" w14:textId="77777777" w:rsidR="00401B0C" w:rsidRDefault="00401B0C" w:rsidP="00401B0C">
      <w:pPr>
        <w:spacing w:after="120"/>
        <w:ind w:left="2268" w:right="1134" w:hanging="1134"/>
        <w:jc w:val="both"/>
        <w:rPr>
          <w:lang w:val="en-US"/>
        </w:rPr>
      </w:pPr>
      <w:r>
        <w:rPr>
          <w:lang w:val="en-US"/>
        </w:rPr>
        <w:tab/>
        <w:t xml:space="preserve">The chosen analytical approach(es) shall be established and maintained by the Manufacturer and shall be made open for inspection by the Technical Service at the time of the type approval. </w:t>
      </w:r>
    </w:p>
    <w:p w14:paraId="068AB148" w14:textId="77777777" w:rsidR="00401B0C" w:rsidRDefault="00401B0C" w:rsidP="00401B0C">
      <w:pPr>
        <w:spacing w:after="120"/>
        <w:ind w:left="2268" w:right="1134"/>
        <w:jc w:val="both"/>
        <w:rPr>
          <w:lang w:val="en-US"/>
        </w:rPr>
      </w:pPr>
      <w:r>
        <w:rPr>
          <w:lang w:val="en-US"/>
        </w:rPr>
        <w:t xml:space="preserve">The Technical Service shall perform an assessment of the application of the analytical approach(es). The audit shall include: </w:t>
      </w:r>
    </w:p>
    <w:p w14:paraId="11BFC791" w14:textId="77777777" w:rsidR="00401B0C" w:rsidRDefault="00401B0C" w:rsidP="00401B0C">
      <w:pPr>
        <w:spacing w:after="120"/>
        <w:ind w:left="2835" w:right="1134" w:hanging="567"/>
        <w:jc w:val="both"/>
        <w:rPr>
          <w:lang w:val="en-US"/>
        </w:rPr>
      </w:pPr>
      <w:r>
        <w:rPr>
          <w:lang w:val="en-US"/>
        </w:rPr>
        <w:t>(a)</w:t>
      </w:r>
      <w:r>
        <w:rPr>
          <w:lang w:val="en-US"/>
        </w:rPr>
        <w:tab/>
        <w:t xml:space="preserve">Inspection of the safety approach at the concept (vehicle) level with confirmation that it includes consideration of interactions with other vehicle systems. This approach shall be based on a Hazard / Risk analysis appropriate to system safety. </w:t>
      </w:r>
    </w:p>
    <w:p w14:paraId="0557B6D3" w14:textId="77777777" w:rsidR="00401B0C" w:rsidRDefault="00401B0C" w:rsidP="00401B0C">
      <w:pPr>
        <w:spacing w:after="120"/>
        <w:ind w:left="2835" w:right="1134" w:hanging="567"/>
        <w:jc w:val="both"/>
        <w:rPr>
          <w:lang w:val="en-US"/>
        </w:rPr>
      </w:pPr>
      <w:r>
        <w:rPr>
          <w:lang w:val="en-US"/>
        </w:rPr>
        <w:t>(b)</w:t>
      </w:r>
      <w:r>
        <w:rPr>
          <w:lang w:val="en-US"/>
        </w:rPr>
        <w:tab/>
        <w:t xml:space="preserve">Inspection of the safety approach at the system level. This approach shall be based on a Failure Mode and Effect Analysis (FMEA), a Fault Tree Analysis (FTA) or any similar process appropriate to system safety. </w:t>
      </w:r>
    </w:p>
    <w:p w14:paraId="110D66E1" w14:textId="77777777" w:rsidR="00401B0C" w:rsidRDefault="00401B0C" w:rsidP="00401B0C">
      <w:pPr>
        <w:spacing w:after="120"/>
        <w:ind w:left="2835" w:right="1134" w:hanging="567"/>
        <w:jc w:val="both"/>
        <w:rPr>
          <w:lang w:val="en-US"/>
        </w:rPr>
      </w:pPr>
      <w:r>
        <w:rPr>
          <w:lang w:val="en-US"/>
        </w:rPr>
        <w:t>(c)</w:t>
      </w:r>
      <w:r>
        <w:rPr>
          <w:lang w:val="en-US"/>
        </w:rPr>
        <w:tab/>
        <w:t>Inspection of the validation plans and results. This validation shall use, for example, Hardware in the Loop (HIL) testing, vehicle on–road operational testing, or any means appropriate for validation.</w:t>
      </w:r>
    </w:p>
    <w:p w14:paraId="4A3073A2" w14:textId="77777777" w:rsidR="00401B0C" w:rsidRDefault="00401B0C" w:rsidP="00401B0C">
      <w:pPr>
        <w:spacing w:after="120"/>
        <w:ind w:left="2268" w:right="1134"/>
        <w:jc w:val="both"/>
        <w:rPr>
          <w:lang w:val="en-US"/>
        </w:rPr>
      </w:pPr>
      <w:r>
        <w:rPr>
          <w:lang w:val="en-US"/>
        </w:rPr>
        <w:t>The assessment shall consist of checks of hazards and faults chosen by the Technical Service to establish that the manufacturer’s explanation of the safety concept is understandable, logical and that the validation plans are suitable and have been completed.</w:t>
      </w:r>
    </w:p>
    <w:p w14:paraId="3FD0DE4A" w14:textId="77777777" w:rsidR="00401B0C" w:rsidRDefault="00401B0C" w:rsidP="00401B0C">
      <w:pPr>
        <w:spacing w:after="120"/>
        <w:ind w:left="2268" w:right="1134"/>
        <w:jc w:val="both"/>
        <w:rPr>
          <w:lang w:val="en-US"/>
        </w:rPr>
      </w:pPr>
      <w:r>
        <w:rPr>
          <w:lang w:val="en-US"/>
        </w:rPr>
        <w:t>The Technical Service may perform or may require to perform tests as specified in paragraph 4. to verify the safety concept.</w:t>
      </w:r>
    </w:p>
    <w:p w14:paraId="4AEC832A" w14:textId="77777777" w:rsidR="00401B0C" w:rsidRDefault="00401B0C" w:rsidP="00401B0C">
      <w:pPr>
        <w:pStyle w:val="para"/>
        <w:rPr>
          <w:lang w:val="en-GB"/>
        </w:rPr>
      </w:pPr>
      <w:r>
        <w:t>3.4.4.1.</w:t>
      </w:r>
      <w:r>
        <w:tab/>
        <w:t>This documentation shall itemize the parameters being monitored and shall set out, for each fault condition of the type defined in paragraph 3.4.4. of this annex, the warning signal to be given to the driver and/or to service/technical inspection personnel.</w:t>
      </w:r>
    </w:p>
    <w:p w14:paraId="6E70CAA1" w14:textId="5690642B" w:rsidR="00401B0C" w:rsidRDefault="00401B0C" w:rsidP="00401B0C">
      <w:pPr>
        <w:spacing w:after="120"/>
        <w:ind w:left="2268" w:right="1134" w:hanging="1134"/>
        <w:jc w:val="both"/>
        <w:rPr>
          <w:lang w:val="en-US"/>
        </w:rPr>
      </w:pPr>
      <w:r>
        <w:rPr>
          <w:lang w:val="en-US"/>
        </w:rPr>
        <w:t>3.4.4.2.</w:t>
      </w:r>
      <w:r>
        <w:rPr>
          <w:lang w:val="en-US"/>
        </w:rPr>
        <w:tab/>
        <w:t xml:space="preserve">This documentation shall describe the measures in place to ensure the </w:t>
      </w:r>
      <w:r w:rsidR="002624D1">
        <w:rPr>
          <w:lang w:val="en-US"/>
        </w:rPr>
        <w:t>"</w:t>
      </w:r>
      <w:r>
        <w:rPr>
          <w:lang w:val="en-US"/>
        </w:rPr>
        <w:t>The System</w:t>
      </w:r>
      <w:r w:rsidR="002624D1">
        <w:rPr>
          <w:lang w:val="en-US"/>
        </w:rPr>
        <w:t>"</w:t>
      </w:r>
      <w:r>
        <w:rPr>
          <w:lang w:val="en-US"/>
        </w:rPr>
        <w:t xml:space="preserve"> does not prejudice the safe operation of the vehicle when the performance of </w:t>
      </w:r>
      <w:r w:rsidR="002624D1">
        <w:rPr>
          <w:lang w:val="en-US"/>
        </w:rPr>
        <w:t>"</w:t>
      </w:r>
      <w:r>
        <w:rPr>
          <w:lang w:val="en-US"/>
        </w:rPr>
        <w:t>The System</w:t>
      </w:r>
      <w:r w:rsidR="002624D1">
        <w:rPr>
          <w:lang w:val="en-US"/>
        </w:rPr>
        <w:t>"</w:t>
      </w:r>
      <w:r>
        <w:rPr>
          <w:lang w:val="en-US"/>
        </w:rPr>
        <w:t xml:space="preserve"> is affected by environmental conditions e.g. climatic, temperature, dust ingress, water ingress, ice packing.</w:t>
      </w:r>
    </w:p>
    <w:p w14:paraId="781A83A9" w14:textId="7585DC3B" w:rsidR="00401B0C" w:rsidRDefault="00C567F7" w:rsidP="00C567F7">
      <w:pPr>
        <w:pStyle w:val="HChG"/>
      </w:pPr>
      <w:r>
        <w:tab/>
      </w:r>
      <w:r>
        <w:tab/>
      </w:r>
      <w:r w:rsidR="00401B0C">
        <w:t>4.</w:t>
      </w:r>
      <w:r w:rsidR="00401B0C">
        <w:tab/>
        <w:t>Verification and test</w:t>
      </w:r>
    </w:p>
    <w:p w14:paraId="2C39F04B" w14:textId="7D2DC0AE" w:rsidR="00401B0C" w:rsidRDefault="00401B0C" w:rsidP="00401B0C">
      <w:pPr>
        <w:pStyle w:val="para"/>
      </w:pPr>
      <w:r>
        <w:t>4.1.</w:t>
      </w:r>
      <w:r>
        <w:tab/>
        <w:t xml:space="preserve">The functional operation of </w:t>
      </w:r>
      <w:r w:rsidR="002624D1">
        <w:t>"</w:t>
      </w:r>
      <w:r>
        <w:t>The System</w:t>
      </w:r>
      <w:r w:rsidR="002624D1">
        <w:t>"</w:t>
      </w:r>
      <w:r>
        <w:t>, as laid out in the documents required in paragraph 3., shall be tested as follows:</w:t>
      </w:r>
    </w:p>
    <w:p w14:paraId="45C43780" w14:textId="11DE4BD4" w:rsidR="00401B0C" w:rsidRDefault="00401B0C" w:rsidP="00401B0C">
      <w:pPr>
        <w:spacing w:after="120"/>
        <w:ind w:left="2268" w:right="1134" w:hanging="1134"/>
        <w:jc w:val="both"/>
        <w:rPr>
          <w:lang w:val="en-US"/>
        </w:rPr>
      </w:pPr>
      <w:r>
        <w:t>4.1.1.</w:t>
      </w:r>
      <w:r>
        <w:tab/>
      </w:r>
      <w:r>
        <w:rPr>
          <w:lang w:val="en-US"/>
        </w:rPr>
        <w:t xml:space="preserve">Verification of the function of </w:t>
      </w:r>
      <w:r w:rsidR="002624D1">
        <w:rPr>
          <w:lang w:val="en-US"/>
        </w:rPr>
        <w:t>"</w:t>
      </w:r>
      <w:r>
        <w:rPr>
          <w:lang w:val="en-US"/>
        </w:rPr>
        <w:t>The System</w:t>
      </w:r>
      <w:r w:rsidR="002624D1">
        <w:rPr>
          <w:lang w:val="en-US"/>
        </w:rPr>
        <w:t>"</w:t>
      </w:r>
      <w:r>
        <w:rPr>
          <w:lang w:val="en-US"/>
        </w:rPr>
        <w:t xml:space="preserve"> </w:t>
      </w:r>
    </w:p>
    <w:p w14:paraId="13920391" w14:textId="7155EC07" w:rsidR="00401B0C" w:rsidRDefault="00401B0C" w:rsidP="00401B0C">
      <w:pPr>
        <w:spacing w:after="120"/>
        <w:ind w:left="2268" w:right="1134"/>
        <w:jc w:val="both"/>
        <w:rPr>
          <w:lang w:val="en-US"/>
        </w:rPr>
      </w:pPr>
      <w:r>
        <w:rPr>
          <w:lang w:val="en-US"/>
        </w:rPr>
        <w:t xml:space="preserve">The Technical Service shall verify </w:t>
      </w:r>
      <w:r w:rsidR="002624D1">
        <w:rPr>
          <w:lang w:val="en-US"/>
        </w:rPr>
        <w:t>"</w:t>
      </w:r>
      <w:r>
        <w:rPr>
          <w:lang w:val="en-US"/>
        </w:rPr>
        <w:t>The System</w:t>
      </w:r>
      <w:r w:rsidR="002624D1">
        <w:rPr>
          <w:lang w:val="en-US"/>
        </w:rPr>
        <w:t>"</w:t>
      </w:r>
      <w:r>
        <w:rPr>
          <w:lang w:val="en-US"/>
        </w:rPr>
        <w:t xml:space="preserve"> under non-fault conditions by testing a number of selected functions from those declared by the manufacturer in paragraph 3.2. above.</w:t>
      </w:r>
    </w:p>
    <w:p w14:paraId="639F91E3" w14:textId="77777777" w:rsidR="00401B0C" w:rsidRDefault="00401B0C" w:rsidP="00401B0C">
      <w:pPr>
        <w:spacing w:after="120"/>
        <w:ind w:left="2268" w:right="1134"/>
        <w:jc w:val="both"/>
        <w:rPr>
          <w:lang w:val="en-US"/>
        </w:rPr>
      </w:pPr>
      <w:r>
        <w:rPr>
          <w:lang w:val="en-US"/>
        </w:rPr>
        <w:lastRenderedPageBreak/>
        <w:t>For complex electronic systems, these tests shall include scenarios whereby a declared function is overridden.</w:t>
      </w:r>
    </w:p>
    <w:p w14:paraId="7BACA4DA" w14:textId="77777777" w:rsidR="00401B0C" w:rsidRDefault="00401B0C" w:rsidP="00401B0C">
      <w:pPr>
        <w:spacing w:after="120"/>
        <w:ind w:left="2268" w:right="1134" w:hanging="1134"/>
        <w:jc w:val="both"/>
        <w:rPr>
          <w:lang w:val="en-US"/>
        </w:rPr>
      </w:pPr>
      <w:r>
        <w:t>4.1.2.</w:t>
      </w:r>
      <w:r>
        <w:tab/>
      </w:r>
      <w:r>
        <w:rPr>
          <w:lang w:val="en-US"/>
        </w:rPr>
        <w:t xml:space="preserve">Verification of the safety concept of paragraph 3.4. </w:t>
      </w:r>
    </w:p>
    <w:p w14:paraId="293D34E9" w14:textId="705FADDB" w:rsidR="00401B0C" w:rsidRDefault="00401B0C" w:rsidP="00401B0C">
      <w:pPr>
        <w:spacing w:after="120"/>
        <w:ind w:left="2268" w:right="1134"/>
        <w:jc w:val="both"/>
        <w:rPr>
          <w:lang w:val="en-US"/>
        </w:rPr>
      </w:pPr>
      <w:r>
        <w:rPr>
          <w:lang w:val="en-US"/>
        </w:rPr>
        <w:t xml:space="preserve">The reaction of </w:t>
      </w:r>
      <w:r w:rsidR="002624D1">
        <w:rPr>
          <w:lang w:val="en-US"/>
        </w:rPr>
        <w:t>"</w:t>
      </w:r>
      <w:r>
        <w:rPr>
          <w:lang w:val="en-US"/>
        </w:rPr>
        <w:t>The System</w:t>
      </w:r>
      <w:r w:rsidR="002624D1">
        <w:rPr>
          <w:lang w:val="en-US"/>
        </w:rPr>
        <w:t>"</w:t>
      </w:r>
      <w:r>
        <w:rPr>
          <w:lang w:val="en-US"/>
        </w:rPr>
        <w:t xml:space="preserve"> shall be checked under the influence of a failure in any individual unit by applying corresponding output signals to electrical units or mechanical elements in order to simulate the effects of internal faults within the unit. The Technical Service shall conduct this check for at least one individual unit, but shall not check the reaction of </w:t>
      </w:r>
      <w:r w:rsidR="002624D1">
        <w:rPr>
          <w:lang w:val="en-US"/>
        </w:rPr>
        <w:t>"</w:t>
      </w:r>
      <w:r>
        <w:rPr>
          <w:lang w:val="en-US"/>
        </w:rPr>
        <w:t>The System</w:t>
      </w:r>
      <w:r w:rsidR="002624D1">
        <w:rPr>
          <w:lang w:val="en-US"/>
        </w:rPr>
        <w:t>"</w:t>
      </w:r>
      <w:r>
        <w:rPr>
          <w:lang w:val="en-US"/>
        </w:rPr>
        <w:t xml:space="preserve"> to multiple simultaneous failures of individual units.</w:t>
      </w:r>
    </w:p>
    <w:p w14:paraId="2C238FE9" w14:textId="3850D0BA" w:rsidR="00401B0C" w:rsidRDefault="00401B0C" w:rsidP="00401B0C">
      <w:pPr>
        <w:spacing w:after="120"/>
        <w:ind w:left="2268" w:right="1134"/>
        <w:jc w:val="both"/>
        <w:rPr>
          <w:lang w:val="en-US"/>
        </w:rPr>
      </w:pPr>
      <w:r>
        <w:rPr>
          <w:lang w:val="en-US"/>
        </w:rPr>
        <w:t>The Technical Service shall verify that these tests include aspects that may have an impact on vehicle controllability and user information (HMI aspects).</w:t>
      </w:r>
      <w:r w:rsidR="002624D1">
        <w:rPr>
          <w:lang w:val="en-US"/>
        </w:rPr>
        <w:t>"</w:t>
      </w:r>
    </w:p>
    <w:p w14:paraId="6B549923" w14:textId="77777777" w:rsidR="00401B0C" w:rsidRDefault="00401B0C" w:rsidP="00401B0C">
      <w:pPr>
        <w:pStyle w:val="para"/>
        <w:rPr>
          <w:lang w:val="en-GB"/>
        </w:rPr>
      </w:pPr>
      <w:r>
        <w:t>4.1.2.1.</w:t>
      </w:r>
      <w:r>
        <w:tab/>
        <w:t>The verification results shall correspond with the documented summary of the failure analysis, to a level of overall effect such that the safety concept and execution are confirmed as being adequate.</w:t>
      </w:r>
    </w:p>
    <w:p w14:paraId="2783B619" w14:textId="3B423206" w:rsidR="00401B0C" w:rsidRDefault="00C567F7" w:rsidP="00C567F7">
      <w:pPr>
        <w:pStyle w:val="HChG"/>
        <w:rPr>
          <w:lang w:val="en-US"/>
        </w:rPr>
      </w:pPr>
      <w:r>
        <w:rPr>
          <w:lang w:val="en-US"/>
        </w:rPr>
        <w:tab/>
      </w:r>
      <w:r>
        <w:rPr>
          <w:lang w:val="en-US"/>
        </w:rPr>
        <w:tab/>
      </w:r>
      <w:r w:rsidR="00401B0C">
        <w:rPr>
          <w:lang w:val="en-US"/>
        </w:rPr>
        <w:t>5.</w:t>
      </w:r>
      <w:r w:rsidR="00401B0C">
        <w:rPr>
          <w:lang w:val="en-US"/>
        </w:rPr>
        <w:tab/>
        <w:t>Reporting by Technical Service</w:t>
      </w:r>
    </w:p>
    <w:p w14:paraId="02EDA398" w14:textId="77777777" w:rsidR="00401B0C" w:rsidRDefault="00401B0C" w:rsidP="00401B0C">
      <w:pPr>
        <w:spacing w:after="120"/>
        <w:ind w:left="2268" w:right="1134"/>
        <w:jc w:val="both"/>
        <w:rPr>
          <w:lang w:val="en-US"/>
        </w:rPr>
      </w:pPr>
      <w:r>
        <w:rPr>
          <w:lang w:val="en-US"/>
        </w:rPr>
        <w:t>Reporting of the assessment by the Technical Service shall be performed in such a manner that allows traceability, e.g. versions of documents inspected are coded and listed in the records of the Technical Service.</w:t>
      </w:r>
    </w:p>
    <w:p w14:paraId="299B9A0C" w14:textId="2D8D2C10" w:rsidR="007C7944" w:rsidRPr="00E920F0" w:rsidRDefault="00401B0C" w:rsidP="00401B0C">
      <w:pPr>
        <w:pStyle w:val="SingleTxtG"/>
        <w:ind w:left="2268" w:hanging="1134"/>
      </w:pPr>
      <w:r>
        <w:rPr>
          <w:lang w:val="en-US"/>
        </w:rPr>
        <w:tab/>
        <w:t>An example of a possible layout for the assessment form from the Technical Service to the Type Approval Authority is given in Appendix 1 to this Annex.</w:t>
      </w:r>
    </w:p>
    <w:p w14:paraId="0C9A4066" w14:textId="77777777" w:rsidR="00C41519" w:rsidRDefault="007C7944" w:rsidP="007C7944">
      <w:pPr>
        <w:keepNext/>
        <w:keepLines/>
        <w:tabs>
          <w:tab w:val="right" w:pos="851"/>
        </w:tabs>
        <w:spacing w:before="360" w:after="240" w:line="270" w:lineRule="exact"/>
        <w:ind w:left="1134" w:right="1134" w:hanging="1134"/>
        <w:rPr>
          <w:rFonts w:eastAsia="Times New Roman"/>
          <w:sz w:val="28"/>
        </w:rPr>
      </w:pPr>
      <w:r w:rsidRPr="00E920F0">
        <w:rPr>
          <w:rFonts w:eastAsia="Times New Roman"/>
          <w:sz w:val="28"/>
        </w:rPr>
        <w:br w:type="page"/>
      </w:r>
    </w:p>
    <w:p w14:paraId="430984FC" w14:textId="77777777" w:rsidR="00C41519" w:rsidRPr="00C41519" w:rsidRDefault="00C41519" w:rsidP="00C41519">
      <w:pPr>
        <w:pStyle w:val="HChG"/>
        <w:spacing w:before="0" w:after="0" w:line="240" w:lineRule="auto"/>
        <w:rPr>
          <w:sz w:val="16"/>
          <w:szCs w:val="16"/>
        </w:rPr>
      </w:pPr>
    </w:p>
    <w:p w14:paraId="51719474" w14:textId="2792BA80" w:rsidR="007C7944" w:rsidRPr="00C41519" w:rsidRDefault="007C7944" w:rsidP="00C41519">
      <w:pPr>
        <w:pStyle w:val="HChG"/>
        <w:spacing w:before="0"/>
      </w:pPr>
      <w:r w:rsidRPr="00C41519">
        <w:t>Annex 3 - Appendix 1</w:t>
      </w:r>
    </w:p>
    <w:p w14:paraId="34257C5D" w14:textId="34EDABCA" w:rsidR="00401B0C" w:rsidRDefault="00893C31" w:rsidP="00893C31">
      <w:pPr>
        <w:pStyle w:val="HChG"/>
      </w:pPr>
      <w:r>
        <w:tab/>
      </w:r>
      <w:r>
        <w:tab/>
      </w:r>
      <w:r w:rsidR="00401B0C">
        <w:t>Model assessment form for electronic systems</w:t>
      </w:r>
    </w:p>
    <w:p w14:paraId="1D20BE8C" w14:textId="77777777" w:rsidR="00401B0C" w:rsidRDefault="00401B0C" w:rsidP="00401B0C">
      <w:pPr>
        <w:ind w:left="993" w:hanging="993"/>
        <w:jc w:val="center"/>
        <w:rPr>
          <w:lang w:val="en-US"/>
        </w:rPr>
      </w:pPr>
    </w:p>
    <w:p w14:paraId="0C3AD4A2" w14:textId="77777777" w:rsidR="00401B0C" w:rsidRDefault="00401B0C" w:rsidP="00401B0C">
      <w:pPr>
        <w:tabs>
          <w:tab w:val="left" w:leader="dot" w:pos="4320"/>
        </w:tabs>
        <w:ind w:left="1134"/>
      </w:pPr>
      <w:r>
        <w:t>Test report No:</w:t>
      </w:r>
      <w:r>
        <w:tab/>
      </w:r>
    </w:p>
    <w:p w14:paraId="47FC012D" w14:textId="77777777" w:rsidR="00401B0C" w:rsidRDefault="00401B0C" w:rsidP="00401B0C">
      <w:pPr>
        <w:ind w:left="993" w:hanging="993"/>
      </w:pPr>
    </w:p>
    <w:p w14:paraId="29C5E946" w14:textId="77777777" w:rsidR="00401B0C" w:rsidRDefault="00401B0C" w:rsidP="00401B0C">
      <w:pPr>
        <w:ind w:left="1701" w:hanging="567"/>
      </w:pPr>
      <w:r>
        <w:t>1.</w:t>
      </w:r>
      <w:r>
        <w:tab/>
        <w:t>Identification</w:t>
      </w:r>
    </w:p>
    <w:p w14:paraId="2892F8AD" w14:textId="77777777" w:rsidR="00401B0C" w:rsidRDefault="00401B0C" w:rsidP="00401B0C">
      <w:pPr>
        <w:ind w:left="993" w:hanging="993"/>
      </w:pPr>
    </w:p>
    <w:p w14:paraId="295ABAF3" w14:textId="733CD67E" w:rsidR="00401B0C" w:rsidRDefault="00D06574" w:rsidP="00D06574">
      <w:pPr>
        <w:tabs>
          <w:tab w:val="left" w:leader="dot" w:pos="8505"/>
        </w:tabs>
        <w:spacing w:after="120" w:line="280" w:lineRule="atLeast"/>
        <w:ind w:left="1701" w:right="1134" w:hanging="567"/>
      </w:pPr>
      <w:r>
        <w:t>1.1.</w:t>
      </w:r>
      <w:r>
        <w:tab/>
      </w:r>
      <w:r w:rsidR="00401B0C">
        <w:t>Vehicle make:</w:t>
      </w:r>
      <w:r w:rsidR="00401B0C">
        <w:tab/>
      </w:r>
    </w:p>
    <w:p w14:paraId="18C2B54D" w14:textId="175A0349" w:rsidR="00401B0C" w:rsidRDefault="00D06574" w:rsidP="00D06574">
      <w:pPr>
        <w:tabs>
          <w:tab w:val="left" w:leader="dot" w:pos="8505"/>
        </w:tabs>
        <w:spacing w:after="120" w:line="280" w:lineRule="atLeast"/>
        <w:ind w:left="1701" w:right="1134" w:hanging="567"/>
      </w:pPr>
      <w:r>
        <w:t>1.2.</w:t>
      </w:r>
      <w:r>
        <w:tab/>
      </w:r>
      <w:r w:rsidR="00401B0C">
        <w:t>Type:</w:t>
      </w:r>
      <w:r w:rsidR="00401B0C">
        <w:tab/>
      </w:r>
    </w:p>
    <w:p w14:paraId="00B20738" w14:textId="03EC3280" w:rsidR="00401B0C" w:rsidRDefault="00D06574" w:rsidP="00D06574">
      <w:pPr>
        <w:tabs>
          <w:tab w:val="left" w:leader="dot" w:pos="8505"/>
        </w:tabs>
        <w:spacing w:after="120" w:line="280" w:lineRule="atLeast"/>
        <w:ind w:left="1701" w:right="1134" w:hanging="567"/>
      </w:pPr>
      <w:r>
        <w:t>1.3.</w:t>
      </w:r>
      <w:r>
        <w:tab/>
      </w:r>
      <w:r w:rsidR="00401B0C">
        <w:t>Means of identification of type if marked on the vehicle:</w:t>
      </w:r>
      <w:r w:rsidR="00401B0C">
        <w:tab/>
      </w:r>
    </w:p>
    <w:p w14:paraId="48CBA451" w14:textId="77A1594F" w:rsidR="00401B0C" w:rsidRDefault="00D06574" w:rsidP="00D06574">
      <w:pPr>
        <w:tabs>
          <w:tab w:val="left" w:leader="dot" w:pos="8505"/>
        </w:tabs>
        <w:spacing w:after="120" w:line="280" w:lineRule="atLeast"/>
        <w:ind w:left="1701" w:right="1134" w:hanging="567"/>
      </w:pPr>
      <w:r>
        <w:t>1.4.</w:t>
      </w:r>
      <w:r>
        <w:tab/>
      </w:r>
      <w:r w:rsidR="00401B0C">
        <w:t>Location of that marking:</w:t>
      </w:r>
      <w:r w:rsidR="00401B0C">
        <w:tab/>
      </w:r>
    </w:p>
    <w:p w14:paraId="476BA160" w14:textId="7C9EEAC4" w:rsidR="00401B0C" w:rsidRDefault="00D06574" w:rsidP="00D06574">
      <w:pPr>
        <w:tabs>
          <w:tab w:val="left" w:leader="dot" w:pos="8505"/>
        </w:tabs>
        <w:spacing w:after="120" w:line="280" w:lineRule="atLeast"/>
        <w:ind w:left="1701" w:right="1134" w:hanging="567"/>
      </w:pPr>
      <w:r>
        <w:t>1.5.</w:t>
      </w:r>
      <w:r>
        <w:tab/>
      </w:r>
      <w:r w:rsidR="00401B0C">
        <w:t>Manufacturer’s name and address:</w:t>
      </w:r>
      <w:r w:rsidR="00401B0C">
        <w:tab/>
      </w:r>
    </w:p>
    <w:p w14:paraId="071ABF0A" w14:textId="27BF9AB5" w:rsidR="00401B0C" w:rsidRDefault="00D06574" w:rsidP="00D06574">
      <w:pPr>
        <w:tabs>
          <w:tab w:val="left" w:leader="dot" w:pos="8505"/>
        </w:tabs>
        <w:spacing w:after="120" w:line="280" w:lineRule="atLeast"/>
        <w:ind w:left="1701" w:right="1134" w:hanging="567"/>
      </w:pPr>
      <w:r>
        <w:t>1.6.</w:t>
      </w:r>
      <w:r>
        <w:tab/>
      </w:r>
      <w:r w:rsidR="00401B0C">
        <w:t>If applicable, name and address of manufacturer’s representative:</w:t>
      </w:r>
      <w:r w:rsidR="00401B0C">
        <w:tab/>
      </w:r>
    </w:p>
    <w:p w14:paraId="281F89F9" w14:textId="6ABE75F1" w:rsidR="00401B0C" w:rsidRDefault="00D06574" w:rsidP="00D06574">
      <w:pPr>
        <w:tabs>
          <w:tab w:val="left" w:leader="dot" w:pos="8505"/>
        </w:tabs>
        <w:spacing w:after="120" w:line="280" w:lineRule="atLeast"/>
        <w:ind w:left="1701" w:right="1134" w:hanging="567"/>
      </w:pPr>
      <w:r>
        <w:t>1.7.</w:t>
      </w:r>
      <w:r>
        <w:tab/>
      </w:r>
      <w:r w:rsidR="00401B0C">
        <w:t>Manufacturer’s formal documentation package:</w:t>
      </w:r>
    </w:p>
    <w:p w14:paraId="5CFCD6CB" w14:textId="77777777" w:rsidR="00401B0C" w:rsidRDefault="00401B0C" w:rsidP="00401B0C">
      <w:pPr>
        <w:tabs>
          <w:tab w:val="left" w:leader="dot" w:pos="5670"/>
        </w:tabs>
        <w:ind w:left="1701" w:right="1134"/>
      </w:pPr>
      <w:r>
        <w:t>Documentation reference No:</w:t>
      </w:r>
      <w:r>
        <w:tab/>
      </w:r>
    </w:p>
    <w:p w14:paraId="6AC91292" w14:textId="77777777" w:rsidR="00401B0C" w:rsidRDefault="00401B0C" w:rsidP="00401B0C">
      <w:pPr>
        <w:tabs>
          <w:tab w:val="left" w:leader="dot" w:pos="5670"/>
        </w:tabs>
        <w:ind w:left="1701" w:right="1134"/>
      </w:pPr>
      <w:r>
        <w:t>Date of original issue:</w:t>
      </w:r>
      <w:r>
        <w:tab/>
      </w:r>
    </w:p>
    <w:p w14:paraId="3EDA494D" w14:textId="77777777" w:rsidR="00401B0C" w:rsidRDefault="00401B0C" w:rsidP="00401B0C">
      <w:pPr>
        <w:tabs>
          <w:tab w:val="left" w:leader="dot" w:pos="5670"/>
        </w:tabs>
        <w:ind w:left="1701" w:right="1134"/>
      </w:pPr>
      <w:r>
        <w:t>Date of latest update:</w:t>
      </w:r>
      <w:r>
        <w:tab/>
      </w:r>
    </w:p>
    <w:p w14:paraId="573AD5EE" w14:textId="77777777" w:rsidR="00401B0C" w:rsidRDefault="00401B0C" w:rsidP="00401B0C">
      <w:pPr>
        <w:ind w:left="993" w:hanging="993"/>
        <w:rPr>
          <w:highlight w:val="yellow"/>
        </w:rPr>
      </w:pPr>
    </w:p>
    <w:p w14:paraId="072DE5D4" w14:textId="7851873F" w:rsidR="00401B0C" w:rsidRDefault="00D06574" w:rsidP="00D06574">
      <w:pPr>
        <w:spacing w:after="120" w:line="280" w:lineRule="atLeast"/>
        <w:ind w:left="1701" w:right="1134" w:hanging="567"/>
        <w:rPr>
          <w:lang w:val="en-US"/>
        </w:rPr>
      </w:pPr>
      <w:r>
        <w:rPr>
          <w:lang w:val="en-US"/>
        </w:rPr>
        <w:t>2.</w:t>
      </w:r>
      <w:r>
        <w:rPr>
          <w:lang w:val="en-US"/>
        </w:rPr>
        <w:tab/>
      </w:r>
      <w:r w:rsidR="00401B0C">
        <w:rPr>
          <w:lang w:val="en-US"/>
        </w:rPr>
        <w:t xml:space="preserve">Test vehicle(s)/system(s) description </w:t>
      </w:r>
    </w:p>
    <w:p w14:paraId="06D6ABBE" w14:textId="77777777" w:rsidR="00401B0C" w:rsidRDefault="00401B0C" w:rsidP="00401B0C">
      <w:pPr>
        <w:ind w:left="993" w:hanging="993"/>
        <w:rPr>
          <w:lang w:val="en-US"/>
        </w:rPr>
      </w:pPr>
    </w:p>
    <w:p w14:paraId="74875490" w14:textId="362303B2" w:rsidR="00401B0C" w:rsidRDefault="00D06574" w:rsidP="00D06574">
      <w:pPr>
        <w:tabs>
          <w:tab w:val="left" w:leader="dot" w:pos="8505"/>
        </w:tabs>
        <w:spacing w:after="120" w:line="280" w:lineRule="atLeast"/>
        <w:ind w:left="1701" w:right="1134" w:hanging="567"/>
      </w:pPr>
      <w:r>
        <w:t>2.1.</w:t>
      </w:r>
      <w:r>
        <w:tab/>
      </w:r>
      <w:r w:rsidR="00401B0C">
        <w:t>General description:</w:t>
      </w:r>
      <w:r w:rsidR="00401B0C">
        <w:tab/>
      </w:r>
    </w:p>
    <w:p w14:paraId="06C40F87" w14:textId="06062E18" w:rsidR="00401B0C" w:rsidRDefault="00D06574" w:rsidP="00D06574">
      <w:pPr>
        <w:tabs>
          <w:tab w:val="left" w:leader="dot" w:pos="8505"/>
        </w:tabs>
        <w:spacing w:after="120" w:line="280" w:lineRule="atLeast"/>
        <w:ind w:left="1701" w:right="1134" w:hanging="567"/>
      </w:pPr>
      <w:r>
        <w:t>2.2.</w:t>
      </w:r>
      <w:r>
        <w:tab/>
      </w:r>
      <w:r w:rsidR="00401B0C">
        <w:t xml:space="preserve">Description of all the control functions of </w:t>
      </w:r>
      <w:r w:rsidR="002624D1">
        <w:t>"</w:t>
      </w:r>
      <w:r w:rsidR="00401B0C">
        <w:t>The System</w:t>
      </w:r>
      <w:r w:rsidR="002624D1">
        <w:t>"</w:t>
      </w:r>
      <w:r w:rsidR="00401B0C">
        <w:t>, and methods of operation:</w:t>
      </w:r>
      <w:r w:rsidR="00401B0C">
        <w:tab/>
      </w:r>
    </w:p>
    <w:p w14:paraId="2A946138" w14:textId="7F9158BC" w:rsidR="00401B0C" w:rsidRDefault="00D06574" w:rsidP="00D06574">
      <w:pPr>
        <w:tabs>
          <w:tab w:val="left" w:leader="dot" w:pos="8505"/>
        </w:tabs>
        <w:spacing w:after="120" w:line="280" w:lineRule="atLeast"/>
        <w:ind w:left="1701" w:right="1134" w:hanging="567"/>
        <w:rPr>
          <w:lang w:val="en-US"/>
        </w:rPr>
      </w:pPr>
      <w:r>
        <w:rPr>
          <w:lang w:val="en-US"/>
        </w:rPr>
        <w:t>2.3.</w:t>
      </w:r>
      <w:r>
        <w:rPr>
          <w:lang w:val="en-US"/>
        </w:rPr>
        <w:tab/>
      </w:r>
      <w:r w:rsidR="00401B0C">
        <w:t>Des</w:t>
      </w:r>
      <w:r w:rsidR="00401B0C">
        <w:rPr>
          <w:lang w:val="en-US"/>
        </w:rPr>
        <w:t xml:space="preserve">cription of the components and diagrams of the interconnections within </w:t>
      </w:r>
      <w:r w:rsidR="002624D1">
        <w:rPr>
          <w:lang w:val="en-US"/>
        </w:rPr>
        <w:t>"</w:t>
      </w:r>
      <w:r w:rsidR="00401B0C">
        <w:rPr>
          <w:lang w:val="en-US"/>
        </w:rPr>
        <w:t>The System</w:t>
      </w:r>
      <w:r w:rsidR="002624D1">
        <w:rPr>
          <w:lang w:val="en-US"/>
        </w:rPr>
        <w:t>"</w:t>
      </w:r>
      <w:r w:rsidR="00401B0C">
        <w:rPr>
          <w:lang w:val="en-US"/>
        </w:rPr>
        <w:t>:</w:t>
      </w:r>
      <w:r w:rsidR="00401B0C">
        <w:rPr>
          <w:lang w:val="en-US"/>
        </w:rPr>
        <w:tab/>
      </w:r>
    </w:p>
    <w:p w14:paraId="19627D82" w14:textId="77777777" w:rsidR="00401B0C" w:rsidRDefault="00401B0C" w:rsidP="00401B0C">
      <w:pPr>
        <w:ind w:left="993" w:hanging="993"/>
        <w:rPr>
          <w:lang w:val="en-US"/>
        </w:rPr>
      </w:pPr>
    </w:p>
    <w:p w14:paraId="7275A7BC" w14:textId="3C540D5C" w:rsidR="00401B0C" w:rsidRDefault="00D06574" w:rsidP="00D06574">
      <w:pPr>
        <w:spacing w:after="120" w:line="280" w:lineRule="atLeast"/>
        <w:ind w:left="1701" w:right="1134" w:hanging="567"/>
      </w:pPr>
      <w:r>
        <w:t>3.</w:t>
      </w:r>
      <w:r>
        <w:tab/>
      </w:r>
      <w:r w:rsidR="00401B0C">
        <w:t>Manufacturer’s safety concept</w:t>
      </w:r>
    </w:p>
    <w:p w14:paraId="26B0CA63" w14:textId="77777777" w:rsidR="00401B0C" w:rsidRDefault="00401B0C" w:rsidP="00401B0C">
      <w:pPr>
        <w:ind w:left="993" w:hanging="993"/>
      </w:pPr>
    </w:p>
    <w:p w14:paraId="675111CD" w14:textId="3BAB792A" w:rsidR="00401B0C" w:rsidRDefault="00D06574" w:rsidP="00D06574">
      <w:pPr>
        <w:tabs>
          <w:tab w:val="left" w:leader="dot" w:pos="8505"/>
        </w:tabs>
        <w:spacing w:after="120" w:line="280" w:lineRule="atLeast"/>
        <w:ind w:left="1701" w:right="1134" w:hanging="567"/>
        <w:rPr>
          <w:lang w:val="en-US"/>
        </w:rPr>
      </w:pPr>
      <w:r>
        <w:rPr>
          <w:lang w:val="en-US"/>
        </w:rPr>
        <w:t>3.1.</w:t>
      </w:r>
      <w:r>
        <w:rPr>
          <w:lang w:val="en-US"/>
        </w:rPr>
        <w:tab/>
      </w:r>
      <w:r w:rsidR="00401B0C">
        <w:rPr>
          <w:lang w:val="en-US"/>
        </w:rPr>
        <w:t>Description of signal flow and operating data and their priorities:</w:t>
      </w:r>
      <w:r w:rsidR="00401B0C">
        <w:rPr>
          <w:lang w:val="en-US"/>
        </w:rPr>
        <w:tab/>
      </w:r>
    </w:p>
    <w:p w14:paraId="2C24DD82" w14:textId="374DB87E" w:rsidR="00401B0C" w:rsidRDefault="00D06574" w:rsidP="00D06574">
      <w:pPr>
        <w:spacing w:after="120" w:line="280" w:lineRule="atLeast"/>
        <w:ind w:left="1701" w:right="1134" w:hanging="567"/>
        <w:rPr>
          <w:lang w:val="en-US"/>
        </w:rPr>
      </w:pPr>
      <w:r>
        <w:rPr>
          <w:lang w:val="en-US"/>
        </w:rPr>
        <w:t>3.2.</w:t>
      </w:r>
      <w:r>
        <w:rPr>
          <w:lang w:val="en-US"/>
        </w:rPr>
        <w:tab/>
      </w:r>
      <w:r w:rsidR="00401B0C">
        <w:rPr>
          <w:lang w:val="en-US"/>
        </w:rPr>
        <w:t xml:space="preserve">Manufacturer’s declaration: </w:t>
      </w:r>
      <w:r w:rsidR="00401B0C">
        <w:rPr>
          <w:lang w:val="en-US"/>
        </w:rPr>
        <w:br/>
      </w:r>
      <w:r w:rsidR="00401B0C">
        <w:rPr>
          <w:i/>
          <w:lang w:val="en-US"/>
        </w:rPr>
        <w:t xml:space="preserve">The manufacturer(s) </w:t>
      </w:r>
      <w:r w:rsidR="00401B0C">
        <w:rPr>
          <w:lang w:val="en-US"/>
        </w:rPr>
        <w:t xml:space="preserve">............................................................. </w:t>
      </w:r>
      <w:r w:rsidR="00401B0C">
        <w:rPr>
          <w:i/>
          <w:lang w:val="en-US"/>
        </w:rPr>
        <w:t xml:space="preserve">affirm(s) that the strategy chosen to achieve </w:t>
      </w:r>
      <w:r w:rsidR="002624D1">
        <w:rPr>
          <w:i/>
          <w:lang w:val="en-US"/>
        </w:rPr>
        <w:t>"</w:t>
      </w:r>
      <w:r w:rsidR="00401B0C">
        <w:rPr>
          <w:i/>
          <w:lang w:val="en-US"/>
        </w:rPr>
        <w:t>The System</w:t>
      </w:r>
      <w:r w:rsidR="002624D1">
        <w:rPr>
          <w:i/>
          <w:lang w:val="en-US"/>
        </w:rPr>
        <w:t>"</w:t>
      </w:r>
      <w:r w:rsidR="00401B0C">
        <w:rPr>
          <w:i/>
          <w:lang w:val="en-US"/>
        </w:rPr>
        <w:t>, objectives will not, under non-fault conditions, prejudice the safe operation of the vehicle.</w:t>
      </w:r>
    </w:p>
    <w:p w14:paraId="1D529D9E" w14:textId="5C189D0C" w:rsidR="00401B0C" w:rsidRDefault="00D06574" w:rsidP="00D06574">
      <w:pPr>
        <w:tabs>
          <w:tab w:val="left" w:leader="dot" w:pos="8505"/>
        </w:tabs>
        <w:spacing w:after="120" w:line="280" w:lineRule="atLeast"/>
        <w:ind w:left="1701" w:right="1134" w:hanging="567"/>
        <w:rPr>
          <w:lang w:val="en-US"/>
        </w:rPr>
      </w:pPr>
      <w:r>
        <w:rPr>
          <w:lang w:val="en-US"/>
        </w:rPr>
        <w:t>3.3.</w:t>
      </w:r>
      <w:r>
        <w:rPr>
          <w:lang w:val="en-US"/>
        </w:rPr>
        <w:tab/>
      </w:r>
      <w:r w:rsidR="00401B0C">
        <w:rPr>
          <w:lang w:val="en-US"/>
        </w:rPr>
        <w:t>Software outline architecture and the design methods and tools used:</w:t>
      </w:r>
      <w:r w:rsidR="00401B0C">
        <w:rPr>
          <w:lang w:val="en-US"/>
        </w:rPr>
        <w:tab/>
      </w:r>
    </w:p>
    <w:p w14:paraId="057584A1" w14:textId="2987DC3B" w:rsidR="00401B0C" w:rsidRDefault="00D06574" w:rsidP="00D06574">
      <w:pPr>
        <w:tabs>
          <w:tab w:val="left" w:leader="dot" w:pos="8505"/>
        </w:tabs>
        <w:spacing w:after="120" w:line="280" w:lineRule="atLeast"/>
        <w:ind w:left="1701" w:right="1134" w:hanging="567"/>
        <w:rPr>
          <w:lang w:val="en-US"/>
        </w:rPr>
      </w:pPr>
      <w:r>
        <w:rPr>
          <w:lang w:val="en-US"/>
        </w:rPr>
        <w:t>3.4.</w:t>
      </w:r>
      <w:r>
        <w:rPr>
          <w:lang w:val="en-US"/>
        </w:rPr>
        <w:tab/>
      </w:r>
      <w:r w:rsidR="00401B0C">
        <w:rPr>
          <w:lang w:val="en-US"/>
        </w:rPr>
        <w:t xml:space="preserve">Explanation of design provisions built into </w:t>
      </w:r>
      <w:r w:rsidR="002624D1">
        <w:rPr>
          <w:lang w:val="en-US"/>
        </w:rPr>
        <w:t>"</w:t>
      </w:r>
      <w:r w:rsidR="00401B0C">
        <w:rPr>
          <w:lang w:val="en-US"/>
        </w:rPr>
        <w:t>The System</w:t>
      </w:r>
      <w:r w:rsidR="002624D1">
        <w:rPr>
          <w:lang w:val="en-US"/>
        </w:rPr>
        <w:t>"</w:t>
      </w:r>
      <w:r w:rsidR="00401B0C">
        <w:rPr>
          <w:lang w:val="en-US"/>
        </w:rPr>
        <w:t xml:space="preserve"> under fault conditions:</w:t>
      </w:r>
      <w:r w:rsidR="00401B0C">
        <w:rPr>
          <w:lang w:val="en-US"/>
        </w:rPr>
        <w:tab/>
      </w:r>
    </w:p>
    <w:p w14:paraId="086DB9E2" w14:textId="220B60A8" w:rsidR="00401B0C" w:rsidRDefault="00D06574" w:rsidP="00D06574">
      <w:pPr>
        <w:tabs>
          <w:tab w:val="left" w:leader="dot" w:pos="8505"/>
        </w:tabs>
        <w:spacing w:after="120" w:line="280" w:lineRule="atLeast"/>
        <w:ind w:left="1701" w:right="1134" w:hanging="567"/>
        <w:rPr>
          <w:lang w:val="en-US"/>
        </w:rPr>
      </w:pPr>
      <w:r>
        <w:rPr>
          <w:lang w:val="en-US"/>
        </w:rPr>
        <w:t>3.5.</w:t>
      </w:r>
      <w:r>
        <w:rPr>
          <w:lang w:val="en-US"/>
        </w:rPr>
        <w:tab/>
      </w:r>
      <w:r w:rsidR="00401B0C">
        <w:rPr>
          <w:lang w:val="en-US"/>
        </w:rPr>
        <w:t xml:space="preserve">Documented analyses of the behaviour of </w:t>
      </w:r>
      <w:r w:rsidR="002624D1">
        <w:rPr>
          <w:lang w:val="en-US"/>
        </w:rPr>
        <w:t>"</w:t>
      </w:r>
      <w:r w:rsidR="00401B0C">
        <w:rPr>
          <w:lang w:val="en-US"/>
        </w:rPr>
        <w:t>The System</w:t>
      </w:r>
      <w:r w:rsidR="002624D1">
        <w:rPr>
          <w:lang w:val="en-US"/>
        </w:rPr>
        <w:t>"</w:t>
      </w:r>
      <w:r w:rsidR="00401B0C">
        <w:rPr>
          <w:lang w:val="en-US"/>
        </w:rPr>
        <w:t xml:space="preserve">  under individual hazard or fault conditions:</w:t>
      </w:r>
      <w:r w:rsidR="00401B0C">
        <w:rPr>
          <w:lang w:val="en-US"/>
        </w:rPr>
        <w:tab/>
      </w:r>
    </w:p>
    <w:p w14:paraId="7480B8B6" w14:textId="24426437" w:rsidR="00401B0C" w:rsidRDefault="00D06574" w:rsidP="00D06574">
      <w:pPr>
        <w:tabs>
          <w:tab w:val="left" w:leader="dot" w:pos="8505"/>
        </w:tabs>
        <w:spacing w:after="120" w:line="280" w:lineRule="atLeast"/>
        <w:ind w:left="1701" w:right="1134" w:hanging="567"/>
        <w:rPr>
          <w:lang w:val="en-US"/>
        </w:rPr>
      </w:pPr>
      <w:r>
        <w:rPr>
          <w:lang w:val="en-US"/>
        </w:rPr>
        <w:t>3.6.</w:t>
      </w:r>
      <w:r>
        <w:rPr>
          <w:lang w:val="en-US"/>
        </w:rPr>
        <w:tab/>
      </w:r>
      <w:r w:rsidR="00401B0C">
        <w:rPr>
          <w:lang w:val="en-US"/>
        </w:rPr>
        <w:t>Description of the measures in place for environmental conditions:</w:t>
      </w:r>
      <w:r w:rsidR="00401B0C">
        <w:rPr>
          <w:lang w:val="en-US"/>
        </w:rPr>
        <w:tab/>
      </w:r>
    </w:p>
    <w:p w14:paraId="093B255E" w14:textId="4884A889" w:rsidR="00401B0C" w:rsidRDefault="00D06574" w:rsidP="00D06574">
      <w:pPr>
        <w:tabs>
          <w:tab w:val="left" w:leader="dot" w:pos="8505"/>
        </w:tabs>
        <w:spacing w:after="120" w:line="280" w:lineRule="atLeast"/>
        <w:ind w:left="1701" w:right="1134" w:hanging="567"/>
        <w:rPr>
          <w:lang w:val="en-US"/>
        </w:rPr>
      </w:pPr>
      <w:r>
        <w:rPr>
          <w:lang w:val="en-US"/>
        </w:rPr>
        <w:lastRenderedPageBreak/>
        <w:t>3.7.</w:t>
      </w:r>
      <w:r>
        <w:rPr>
          <w:lang w:val="en-US"/>
        </w:rPr>
        <w:tab/>
      </w:r>
      <w:r w:rsidR="00401B0C">
        <w:rPr>
          <w:lang w:val="en-US"/>
        </w:rPr>
        <w:t xml:space="preserve">Provisions for the periodic technical inspection of </w:t>
      </w:r>
      <w:r w:rsidR="002624D1">
        <w:rPr>
          <w:lang w:val="en-US"/>
        </w:rPr>
        <w:t>"</w:t>
      </w:r>
      <w:r w:rsidR="00401B0C">
        <w:rPr>
          <w:lang w:val="en-US"/>
        </w:rPr>
        <w:t>The System</w:t>
      </w:r>
      <w:r w:rsidR="002624D1">
        <w:rPr>
          <w:lang w:val="en-US"/>
        </w:rPr>
        <w:t>"</w:t>
      </w:r>
      <w:r w:rsidR="00401B0C">
        <w:rPr>
          <w:lang w:val="en-US"/>
        </w:rPr>
        <w:t>:</w:t>
      </w:r>
      <w:r w:rsidR="00401B0C">
        <w:rPr>
          <w:lang w:val="en-US"/>
        </w:rPr>
        <w:tab/>
      </w:r>
    </w:p>
    <w:p w14:paraId="3D153561" w14:textId="669A4CE4" w:rsidR="00401B0C" w:rsidRDefault="00D06574" w:rsidP="00D06574">
      <w:pPr>
        <w:tabs>
          <w:tab w:val="left" w:leader="dot" w:pos="8505"/>
        </w:tabs>
        <w:spacing w:after="120" w:line="280" w:lineRule="atLeast"/>
        <w:ind w:left="1701" w:right="1134" w:hanging="567"/>
        <w:rPr>
          <w:lang w:val="en-US"/>
        </w:rPr>
      </w:pPr>
      <w:r>
        <w:rPr>
          <w:lang w:val="en-US"/>
        </w:rPr>
        <w:t>3.8.</w:t>
      </w:r>
      <w:r>
        <w:rPr>
          <w:lang w:val="en-US"/>
        </w:rPr>
        <w:tab/>
      </w:r>
      <w:r w:rsidR="00401B0C">
        <w:rPr>
          <w:lang w:val="en-US"/>
        </w:rPr>
        <w:t xml:space="preserve">Results of </w:t>
      </w:r>
      <w:r w:rsidR="002624D1">
        <w:rPr>
          <w:lang w:val="en-US"/>
        </w:rPr>
        <w:t>"</w:t>
      </w:r>
      <w:r w:rsidR="00401B0C">
        <w:rPr>
          <w:lang w:val="en-US"/>
        </w:rPr>
        <w:t>The System</w:t>
      </w:r>
      <w:r w:rsidR="002624D1">
        <w:rPr>
          <w:lang w:val="en-US"/>
        </w:rPr>
        <w:t>"</w:t>
      </w:r>
      <w:r w:rsidR="00401B0C">
        <w:rPr>
          <w:lang w:val="en-US"/>
        </w:rPr>
        <w:t xml:space="preserve"> verification test, as per para. 4.1.1. of Annex 3 to UN Regulation No. [AEBS M1/N1]:</w:t>
      </w:r>
      <w:r w:rsidR="00401B0C">
        <w:rPr>
          <w:lang w:val="en-US"/>
        </w:rPr>
        <w:tab/>
      </w:r>
    </w:p>
    <w:p w14:paraId="71ADA6D9" w14:textId="252DBC37" w:rsidR="00401B0C" w:rsidRDefault="00D06574" w:rsidP="00D06574">
      <w:pPr>
        <w:tabs>
          <w:tab w:val="left" w:leader="dot" w:pos="8505"/>
        </w:tabs>
        <w:spacing w:after="120" w:line="280" w:lineRule="atLeast"/>
        <w:ind w:left="1701" w:right="1134" w:hanging="567"/>
        <w:rPr>
          <w:lang w:val="en-US"/>
        </w:rPr>
      </w:pPr>
      <w:r>
        <w:rPr>
          <w:lang w:val="en-US"/>
        </w:rPr>
        <w:t>3.9.</w:t>
      </w:r>
      <w:r>
        <w:rPr>
          <w:lang w:val="en-US"/>
        </w:rPr>
        <w:tab/>
      </w:r>
      <w:r w:rsidR="00401B0C">
        <w:rPr>
          <w:lang w:val="en-US"/>
        </w:rPr>
        <w:t>Results of safety concept verification test, as per para. 4.1.2. of Annex 3 to UN Regulation No. [AEBS M1/N1]:</w:t>
      </w:r>
      <w:r w:rsidR="00401B0C">
        <w:rPr>
          <w:lang w:val="en-US"/>
        </w:rPr>
        <w:tab/>
      </w:r>
      <w:r w:rsidR="00401B0C">
        <w:rPr>
          <w:lang w:val="en-US"/>
        </w:rPr>
        <w:tab/>
      </w:r>
    </w:p>
    <w:p w14:paraId="2DE6C027" w14:textId="1BFF1DFA" w:rsidR="00401B0C" w:rsidRDefault="00D06574" w:rsidP="00D06574">
      <w:pPr>
        <w:tabs>
          <w:tab w:val="left" w:leader="dot" w:pos="8505"/>
        </w:tabs>
        <w:spacing w:after="120" w:line="280" w:lineRule="atLeast"/>
        <w:ind w:left="1701" w:right="1134" w:hanging="567"/>
        <w:rPr>
          <w:lang w:val="en-US"/>
        </w:rPr>
      </w:pPr>
      <w:r>
        <w:rPr>
          <w:lang w:val="en-US"/>
        </w:rPr>
        <w:t>3.10.</w:t>
      </w:r>
      <w:r>
        <w:rPr>
          <w:lang w:val="en-US"/>
        </w:rPr>
        <w:tab/>
      </w:r>
      <w:r w:rsidR="00401B0C">
        <w:rPr>
          <w:lang w:val="en-US"/>
        </w:rPr>
        <w:t>Date of test:</w:t>
      </w:r>
      <w:r w:rsidR="00401B0C">
        <w:rPr>
          <w:lang w:val="en-US"/>
        </w:rPr>
        <w:tab/>
      </w:r>
    </w:p>
    <w:p w14:paraId="0866729C" w14:textId="45E92361" w:rsidR="00401B0C" w:rsidRDefault="00D06574" w:rsidP="00D06574">
      <w:pPr>
        <w:spacing w:after="120" w:line="280" w:lineRule="atLeast"/>
        <w:ind w:left="1701" w:right="1134" w:hanging="567"/>
      </w:pPr>
      <w:r>
        <w:t>3.11.</w:t>
      </w:r>
      <w:r>
        <w:tab/>
      </w:r>
      <w:r w:rsidR="00401B0C">
        <w:rPr>
          <w:lang w:val="en-US"/>
        </w:rPr>
        <w:t>This test has been carried out and the results reported in accordance with ….. to UN Regulation No. [AEBS M1/N1] as last amended by the ..... series of amendments.</w:t>
      </w:r>
      <w:r w:rsidR="00401B0C">
        <w:rPr>
          <w:lang w:val="en-US"/>
        </w:rPr>
        <w:br/>
      </w:r>
      <w:r w:rsidR="00401B0C">
        <w:rPr>
          <w:lang w:val="en-US"/>
        </w:rPr>
        <w:br/>
      </w:r>
      <w:r w:rsidR="00401B0C">
        <w:t>Technical Service</w:t>
      </w:r>
      <w:r w:rsidR="00401B0C">
        <w:rPr>
          <w:rStyle w:val="FootnoteReference"/>
        </w:rPr>
        <w:footnoteReference w:id="7"/>
      </w:r>
      <w:r w:rsidR="00401B0C">
        <w:t xml:space="preserve"> carrying out the test</w:t>
      </w:r>
      <w:r w:rsidR="00401B0C">
        <w:br/>
        <w:t>Signed: .......................................</w:t>
      </w:r>
      <w:r w:rsidR="00401B0C">
        <w:tab/>
      </w:r>
      <w:r w:rsidR="00401B0C">
        <w:tab/>
        <w:t>Date: ........................................</w:t>
      </w:r>
      <w:r w:rsidR="00401B0C">
        <w:br/>
      </w:r>
    </w:p>
    <w:p w14:paraId="5D47875D" w14:textId="675CA247" w:rsidR="00401B0C" w:rsidRDefault="00D06574" w:rsidP="00D06574">
      <w:pPr>
        <w:spacing w:after="120" w:line="280" w:lineRule="atLeast"/>
        <w:ind w:left="1701" w:hanging="567"/>
        <w:rPr>
          <w:lang w:val="en-US"/>
        </w:rPr>
      </w:pPr>
      <w:r>
        <w:rPr>
          <w:lang w:val="en-US"/>
        </w:rPr>
        <w:t>3.12.</w:t>
      </w:r>
      <w:r>
        <w:rPr>
          <w:lang w:val="en-US"/>
        </w:rPr>
        <w:tab/>
      </w:r>
      <w:r w:rsidR="00401B0C">
        <w:rPr>
          <w:lang w:val="en-US"/>
        </w:rPr>
        <w:t>Type Approval Authority</w:t>
      </w:r>
      <w:r w:rsidR="00401B0C">
        <w:rPr>
          <w:vertAlign w:val="superscript"/>
          <w:lang w:val="en-US"/>
        </w:rPr>
        <w:t>1</w:t>
      </w:r>
      <w:r w:rsidR="00401B0C">
        <w:rPr>
          <w:lang w:val="en-US"/>
        </w:rPr>
        <w:br/>
        <w:t>Signed: .......................................</w:t>
      </w:r>
      <w:r w:rsidR="00401B0C">
        <w:rPr>
          <w:lang w:val="en-US"/>
        </w:rPr>
        <w:tab/>
      </w:r>
      <w:r w:rsidR="00401B0C">
        <w:rPr>
          <w:lang w:val="en-US"/>
        </w:rPr>
        <w:tab/>
        <w:t>Date: ........................................</w:t>
      </w:r>
      <w:r w:rsidR="00401B0C">
        <w:rPr>
          <w:lang w:val="en-US"/>
        </w:rPr>
        <w:tab/>
      </w:r>
      <w:r w:rsidR="00401B0C">
        <w:rPr>
          <w:lang w:val="en-US"/>
        </w:rPr>
        <w:br/>
      </w:r>
    </w:p>
    <w:p w14:paraId="1C20D992" w14:textId="40786F8F" w:rsidR="00401B0C" w:rsidRDefault="00D06574" w:rsidP="00D06574">
      <w:pPr>
        <w:tabs>
          <w:tab w:val="left" w:leader="dot" w:pos="8505"/>
        </w:tabs>
        <w:spacing w:after="120" w:line="280" w:lineRule="atLeast"/>
        <w:ind w:left="1701" w:hanging="567"/>
        <w:rPr>
          <w:sz w:val="18"/>
          <w:szCs w:val="18"/>
          <w:lang w:val="en-US"/>
        </w:rPr>
      </w:pPr>
      <w:r>
        <w:rPr>
          <w:sz w:val="18"/>
          <w:szCs w:val="18"/>
          <w:lang w:val="en-US"/>
        </w:rPr>
        <w:t>3.13.</w:t>
      </w:r>
      <w:r>
        <w:rPr>
          <w:sz w:val="18"/>
          <w:szCs w:val="18"/>
          <w:lang w:val="en-US"/>
        </w:rPr>
        <w:tab/>
      </w:r>
      <w:r w:rsidR="00401B0C">
        <w:t>Comments:</w:t>
      </w:r>
      <w:r w:rsidR="00401B0C">
        <w:tab/>
      </w:r>
      <w:r w:rsidR="00401B0C">
        <w:br/>
      </w:r>
    </w:p>
    <w:p w14:paraId="1884A251" w14:textId="6251B78E" w:rsidR="007C7944" w:rsidRPr="00A00768" w:rsidRDefault="002624D1" w:rsidP="00893C31">
      <w:pPr>
        <w:ind w:left="993" w:hanging="993"/>
        <w:jc w:val="right"/>
        <w:rPr>
          <w:sz w:val="18"/>
          <w:szCs w:val="18"/>
        </w:rPr>
      </w:pPr>
      <w:r>
        <w:rPr>
          <w:rFonts w:eastAsia="Times New Roman"/>
          <w:sz w:val="18"/>
          <w:szCs w:val="18"/>
        </w:rPr>
        <w:t>"</w:t>
      </w:r>
    </w:p>
    <w:p w14:paraId="3A6F3019" w14:textId="77777777" w:rsidR="00C41519" w:rsidRDefault="007C7944" w:rsidP="007C7944">
      <w:pPr>
        <w:keepNext/>
        <w:keepLines/>
        <w:tabs>
          <w:tab w:val="right" w:pos="851"/>
        </w:tabs>
        <w:spacing w:before="360" w:after="240" w:line="270" w:lineRule="exact"/>
        <w:ind w:left="1134" w:right="1134" w:hanging="1134"/>
      </w:pPr>
      <w:r w:rsidRPr="00E920F0">
        <w:br w:type="page"/>
      </w:r>
    </w:p>
    <w:p w14:paraId="2AD821B3" w14:textId="77777777" w:rsidR="00C41519" w:rsidRDefault="00C41519" w:rsidP="00C41519">
      <w:pPr>
        <w:keepNext/>
        <w:keepLines/>
        <w:tabs>
          <w:tab w:val="right" w:pos="851"/>
        </w:tabs>
        <w:spacing w:line="240" w:lineRule="auto"/>
        <w:ind w:left="1134" w:right="1134" w:hanging="1134"/>
      </w:pPr>
    </w:p>
    <w:p w14:paraId="3353C163" w14:textId="5694F06B" w:rsidR="007C7944" w:rsidRPr="00E920F0" w:rsidRDefault="007C7944" w:rsidP="00C41519">
      <w:pPr>
        <w:keepNext/>
        <w:keepLines/>
        <w:tabs>
          <w:tab w:val="right" w:pos="851"/>
        </w:tabs>
        <w:spacing w:after="240" w:line="270" w:lineRule="exact"/>
        <w:ind w:left="1134" w:right="1134" w:hanging="1134"/>
        <w:rPr>
          <w:rFonts w:eastAsia="Times New Roman"/>
          <w:b/>
          <w:sz w:val="28"/>
        </w:rPr>
      </w:pPr>
      <w:r w:rsidRPr="00E920F0">
        <w:rPr>
          <w:rFonts w:eastAsia="Times New Roman"/>
          <w:b/>
          <w:sz w:val="28"/>
        </w:rPr>
        <w:t>Annex 3 - Appendix 2</w:t>
      </w:r>
    </w:p>
    <w:p w14:paraId="3000FD31" w14:textId="239FC012" w:rsidR="007C7944" w:rsidRPr="00893C31" w:rsidRDefault="00893C31" w:rsidP="00893C31">
      <w:pPr>
        <w:keepNext/>
        <w:keepLines/>
        <w:tabs>
          <w:tab w:val="right" w:pos="851"/>
        </w:tabs>
        <w:spacing w:before="360" w:after="240" w:line="270" w:lineRule="exact"/>
        <w:ind w:left="1134" w:right="1134" w:hanging="1134"/>
        <w:rPr>
          <w:rFonts w:eastAsia="Times New Roman"/>
          <w:b/>
          <w:sz w:val="28"/>
        </w:rPr>
      </w:pPr>
      <w:r>
        <w:rPr>
          <w:rFonts w:eastAsia="Times New Roman"/>
          <w:b/>
          <w:sz w:val="28"/>
        </w:rPr>
        <w:tab/>
      </w:r>
      <w:r>
        <w:rPr>
          <w:rFonts w:eastAsia="Times New Roman"/>
          <w:b/>
          <w:sz w:val="28"/>
        </w:rPr>
        <w:tab/>
      </w:r>
      <w:r w:rsidR="007C7944" w:rsidRPr="00893C31">
        <w:rPr>
          <w:rFonts w:eastAsia="Times New Roman"/>
          <w:b/>
          <w:sz w:val="28"/>
        </w:rPr>
        <w:t>False Reaction scenarios</w:t>
      </w:r>
    </w:p>
    <w:p w14:paraId="30FE14B9" w14:textId="669D5A96" w:rsidR="007C7944" w:rsidRPr="00E920F0" w:rsidRDefault="00893C31" w:rsidP="00893C31">
      <w:pPr>
        <w:pStyle w:val="HChG"/>
      </w:pPr>
      <w:r>
        <w:tab/>
      </w:r>
      <w:r>
        <w:tab/>
      </w:r>
      <w:r w:rsidR="007C7944" w:rsidRPr="00E920F0">
        <w:t>1</w:t>
      </w:r>
      <w:r w:rsidR="007C7944" w:rsidRPr="00E920F0">
        <w:tab/>
        <w:t>Vehicle Target</w:t>
      </w:r>
    </w:p>
    <w:p w14:paraId="1E6DC178" w14:textId="572ADD91" w:rsidR="007C7944" w:rsidRPr="00E920F0" w:rsidRDefault="007C7944" w:rsidP="007C7944">
      <w:pPr>
        <w:pStyle w:val="SingleTxtG"/>
        <w:ind w:left="2268" w:hanging="1134"/>
      </w:pPr>
      <w:r w:rsidRPr="00E920F0">
        <w:t xml:space="preserve">1.1. </w:t>
      </w:r>
      <w:r w:rsidRPr="00E920F0">
        <w:tab/>
        <w:t>Two stationary vehicles</w:t>
      </w:r>
      <w:r w:rsidR="00D853E7">
        <w:t>.</w:t>
      </w:r>
      <w:r w:rsidRPr="00E920F0">
        <w:t xml:space="preserve"> of Category M</w:t>
      </w:r>
      <w:r w:rsidRPr="00F1639F">
        <w:rPr>
          <w:vertAlign w:val="subscript"/>
        </w:rPr>
        <w:t>1</w:t>
      </w:r>
      <w:r w:rsidRPr="00E920F0">
        <w:t xml:space="preserve"> AA saloon</w:t>
      </w:r>
      <w:r w:rsidR="00D853E7">
        <w:t>.</w:t>
      </w:r>
      <w:r w:rsidRPr="00E920F0">
        <w:t xml:space="preserve"> shall be positioned: </w:t>
      </w:r>
    </w:p>
    <w:p w14:paraId="73A3DE46" w14:textId="35127A37" w:rsidR="007C7944" w:rsidRPr="00E920F0" w:rsidRDefault="007C7944" w:rsidP="00A00768">
      <w:pPr>
        <w:pStyle w:val="SingleTxtG"/>
        <w:spacing w:line="120" w:lineRule="atLeast"/>
        <w:ind w:left="2268" w:hanging="23"/>
      </w:pPr>
      <w:r w:rsidRPr="00E920F0">
        <w:t xml:space="preserve">(a) </w:t>
      </w:r>
      <w:r w:rsidRPr="00E920F0">
        <w:tab/>
        <w:t>So as to face in the same direction of travel as the subject vehicle</w:t>
      </w:r>
      <w:r w:rsidR="00F53557">
        <w:t>;</w:t>
      </w:r>
      <w:r w:rsidRPr="00E920F0">
        <w:t xml:space="preserve"> </w:t>
      </w:r>
    </w:p>
    <w:p w14:paraId="709320C8" w14:textId="7D2AA5D6" w:rsidR="007C7944" w:rsidRPr="00E920F0" w:rsidRDefault="007C7944" w:rsidP="00A00768">
      <w:pPr>
        <w:pStyle w:val="SingleTxtG"/>
        <w:spacing w:line="120" w:lineRule="atLeast"/>
        <w:ind w:left="2268" w:hanging="23"/>
      </w:pPr>
      <w:r w:rsidRPr="00E920F0">
        <w:t xml:space="preserve">(b) </w:t>
      </w:r>
      <w:r w:rsidRPr="00E920F0">
        <w:tab/>
        <w:t>With a distance of 4.5m between them</w:t>
      </w:r>
      <w:r w:rsidR="00F53557">
        <w:t>;</w:t>
      </w:r>
    </w:p>
    <w:p w14:paraId="575D9483" w14:textId="77777777" w:rsidR="007C7944" w:rsidRPr="00E920F0" w:rsidRDefault="007C7944" w:rsidP="00A00768">
      <w:pPr>
        <w:pStyle w:val="SingleTxtG"/>
        <w:spacing w:line="120" w:lineRule="atLeast"/>
        <w:ind w:left="2268" w:hanging="23"/>
      </w:pPr>
      <w:r w:rsidRPr="00E920F0">
        <w:t xml:space="preserve">(c) </w:t>
      </w:r>
      <w:r w:rsidRPr="00E920F0">
        <w:tab/>
        <w:t xml:space="preserve">With the rear of each vehicle aligned with the other. </w:t>
      </w:r>
    </w:p>
    <w:p w14:paraId="3C17492C" w14:textId="105FE667" w:rsidR="007C7944" w:rsidRPr="00E920F0" w:rsidRDefault="007C7944" w:rsidP="007C7944">
      <w:pPr>
        <w:pStyle w:val="SingleTxtG"/>
        <w:spacing w:before="240"/>
        <w:ind w:left="2268" w:hanging="1134"/>
      </w:pPr>
      <w:r w:rsidRPr="00E920F0">
        <w:t xml:space="preserve">1.2. </w:t>
      </w:r>
      <w:r w:rsidRPr="00E920F0">
        <w:tab/>
        <w:t>The subject vehicle shall travel for a distance of at least 60 m</w:t>
      </w:r>
      <w:r w:rsidR="00D853E7">
        <w:t>.</w:t>
      </w:r>
      <w:r w:rsidRPr="00E920F0">
        <w:t xml:space="preserve"> at a constant speed in the range of speeds listed in the Table of paragraph 5.2.1.4. of this Regulation to pass centrally between the two stationary vehicles. </w:t>
      </w:r>
    </w:p>
    <w:p w14:paraId="645EDFD2" w14:textId="77777777" w:rsidR="007C7944" w:rsidRPr="00E920F0" w:rsidRDefault="007C7944" w:rsidP="007C7944">
      <w:pPr>
        <w:pStyle w:val="SingleTxtG"/>
        <w:spacing w:after="0" w:line="120" w:lineRule="atLeast"/>
        <w:ind w:left="2268" w:hanging="1134"/>
      </w:pPr>
      <w:r w:rsidRPr="00E920F0">
        <w:tab/>
        <w:t xml:space="preserve">During the test there shall be no adjustment of any subject vehicle control other than slight steering adjustments to counteract any drifting. </w:t>
      </w:r>
    </w:p>
    <w:p w14:paraId="26BD5607" w14:textId="77777777" w:rsidR="007C7944" w:rsidRPr="00E920F0" w:rsidRDefault="007C7944" w:rsidP="007C7944">
      <w:pPr>
        <w:pStyle w:val="SingleTxtG"/>
        <w:spacing w:before="240" w:after="0" w:line="120" w:lineRule="atLeast"/>
        <w:ind w:left="2268" w:hanging="1134"/>
      </w:pPr>
      <w:r w:rsidRPr="00E920F0">
        <w:t xml:space="preserve">1.3. </w:t>
      </w:r>
      <w:r w:rsidRPr="00E920F0">
        <w:tab/>
        <w:t>The AEBS shall not provide a collision warning and shall not initiate the emergency braking.</w:t>
      </w:r>
    </w:p>
    <w:p w14:paraId="489A231C" w14:textId="19FFCA0F" w:rsidR="007C7944" w:rsidRPr="00E920F0" w:rsidRDefault="00893C31" w:rsidP="00893C31">
      <w:pPr>
        <w:pStyle w:val="HChG"/>
      </w:pPr>
      <w:r>
        <w:tab/>
      </w:r>
      <w:r>
        <w:tab/>
      </w:r>
      <w:r w:rsidR="007C7944" w:rsidRPr="00E920F0">
        <w:t>2</w:t>
      </w:r>
      <w:r w:rsidR="00A00768">
        <w:t>.</w:t>
      </w:r>
      <w:r w:rsidR="007C7944" w:rsidRPr="00E920F0">
        <w:tab/>
        <w:t>Pedestrian Target</w:t>
      </w:r>
    </w:p>
    <w:p w14:paraId="5C41B778" w14:textId="188FFEEE" w:rsidR="007C7944" w:rsidRPr="00E920F0" w:rsidRDefault="007C7944" w:rsidP="007C7944">
      <w:pPr>
        <w:pStyle w:val="SingleTxtG"/>
        <w:ind w:left="2268" w:hanging="1134"/>
      </w:pPr>
      <w:r w:rsidRPr="00E920F0">
        <w:t xml:space="preserve">2.1. </w:t>
      </w:r>
      <w:r w:rsidRPr="00E920F0">
        <w:tab/>
        <w:t>A pedestrian target as prescribed in 6.3.2</w:t>
      </w:r>
      <w:r w:rsidR="00D853E7">
        <w:t>.</w:t>
      </w:r>
      <w:r w:rsidRPr="00E920F0">
        <w:t xml:space="preserve"> shall be positioned: </w:t>
      </w:r>
    </w:p>
    <w:p w14:paraId="60286FAD" w14:textId="4A2B7483" w:rsidR="007C7944" w:rsidRPr="00E920F0" w:rsidRDefault="007C7944" w:rsidP="00F1639F">
      <w:pPr>
        <w:pStyle w:val="SingleTxtG"/>
        <w:spacing w:line="120" w:lineRule="atLeast"/>
        <w:ind w:left="2835" w:hanging="590"/>
      </w:pPr>
      <w:r w:rsidRPr="00E920F0">
        <w:t xml:space="preserve">(a) </w:t>
      </w:r>
      <w:r w:rsidRPr="00E920F0">
        <w:tab/>
        <w:t>So as to face in the same direction of travel as the subject vehicle</w:t>
      </w:r>
      <w:r w:rsidR="00D853E7">
        <w:t>.</w:t>
      </w:r>
      <w:r w:rsidRPr="00E920F0">
        <w:t xml:space="preserve"> </w:t>
      </w:r>
    </w:p>
    <w:p w14:paraId="0A512E12" w14:textId="77777777" w:rsidR="007C7944" w:rsidRPr="00E920F0" w:rsidRDefault="007C7944" w:rsidP="00F1639F">
      <w:pPr>
        <w:pStyle w:val="SingleTxtG"/>
        <w:spacing w:line="120" w:lineRule="atLeast"/>
        <w:ind w:left="2835" w:hanging="590"/>
      </w:pPr>
      <w:r w:rsidRPr="00E920F0">
        <w:t xml:space="preserve">(b) </w:t>
      </w:r>
      <w:r w:rsidRPr="00E920F0">
        <w:tab/>
        <w:t>With a distance of 1 m from the subject vehicle side closest to the target toward the side in the direction of traffic.</w:t>
      </w:r>
    </w:p>
    <w:p w14:paraId="6761236E" w14:textId="259A88E0" w:rsidR="007C7944" w:rsidRPr="00E920F0" w:rsidRDefault="007C7944" w:rsidP="007C7944">
      <w:pPr>
        <w:pStyle w:val="SingleTxtG"/>
        <w:spacing w:before="240"/>
        <w:ind w:left="2268" w:hanging="1134"/>
      </w:pPr>
      <w:r w:rsidRPr="00E920F0">
        <w:t xml:space="preserve">2.2. </w:t>
      </w:r>
      <w:r w:rsidRPr="00E920F0">
        <w:tab/>
        <w:t>The subject vehicle shall travel in a straight line for a distance of at least 60</w:t>
      </w:r>
      <w:r>
        <w:t> </w:t>
      </w:r>
      <w:r w:rsidRPr="00E920F0">
        <w:t>m</w:t>
      </w:r>
      <w:r w:rsidR="00D853E7">
        <w:t>.</w:t>
      </w:r>
      <w:r w:rsidRPr="00E920F0">
        <w:t xml:space="preserve"> at a constant speed in the range of speeds listed in the Table of paragraph 5.2.2.</w:t>
      </w:r>
      <w:r>
        <w:t>4</w:t>
      </w:r>
      <w:r w:rsidRPr="00E920F0">
        <w:t xml:space="preserve">. to pass the stationary pedestrian target. </w:t>
      </w:r>
    </w:p>
    <w:p w14:paraId="14992A53" w14:textId="77777777" w:rsidR="007C7944" w:rsidRPr="00E920F0" w:rsidRDefault="007C7944" w:rsidP="007C7944">
      <w:pPr>
        <w:pStyle w:val="SingleTxtG"/>
        <w:spacing w:after="0" w:line="120" w:lineRule="atLeast"/>
        <w:ind w:left="2268" w:hanging="1134"/>
      </w:pPr>
      <w:r w:rsidRPr="00E920F0">
        <w:tab/>
        <w:t xml:space="preserve">During the test there shall be no adjustment of any subject vehicle control other than slight steering adjustments to counteract any drifting. </w:t>
      </w:r>
    </w:p>
    <w:p w14:paraId="52F97330" w14:textId="77777777" w:rsidR="007C7944" w:rsidRPr="00E920F0" w:rsidRDefault="007C7944" w:rsidP="007C7944">
      <w:pPr>
        <w:pStyle w:val="SingleTxtG"/>
        <w:spacing w:before="240"/>
        <w:ind w:left="2268" w:hanging="1134"/>
      </w:pPr>
      <w:r w:rsidRPr="00E920F0">
        <w:t xml:space="preserve">2.3. </w:t>
      </w:r>
      <w:r w:rsidRPr="00E920F0">
        <w:tab/>
        <w:t>The AEBS shall not provide a collision warning and shall not initiate the emergency braking.</w:t>
      </w:r>
    </w:p>
    <w:p w14:paraId="46C4EBC1" w14:textId="231C9042" w:rsidR="007C7944" w:rsidRPr="0091318A" w:rsidRDefault="00893C31" w:rsidP="00893C31">
      <w:pPr>
        <w:pStyle w:val="HChG"/>
        <w:rPr>
          <w:strike/>
          <w:color w:val="FF0000"/>
        </w:rPr>
      </w:pPr>
      <w:r>
        <w:tab/>
      </w:r>
      <w:r>
        <w:tab/>
      </w:r>
      <w:r w:rsidR="007C7944" w:rsidRPr="0091318A">
        <w:rPr>
          <w:b w:val="0"/>
          <w:bCs/>
          <w:strike/>
          <w:color w:val="FF0000"/>
        </w:rPr>
        <w:t>[</w:t>
      </w:r>
      <w:r w:rsidR="007C7944" w:rsidRPr="0091318A">
        <w:rPr>
          <w:strike/>
          <w:color w:val="FF0000"/>
        </w:rPr>
        <w:t>3.</w:t>
      </w:r>
      <w:r w:rsidR="007C7944" w:rsidRPr="0091318A">
        <w:rPr>
          <w:strike/>
          <w:color w:val="FF0000"/>
        </w:rPr>
        <w:tab/>
        <w:t>Bicycle Target</w:t>
      </w:r>
    </w:p>
    <w:p w14:paraId="0B95137F" w14:textId="77777777" w:rsidR="007C7944" w:rsidRPr="0091318A" w:rsidRDefault="007C7944" w:rsidP="007C7944">
      <w:pPr>
        <w:pStyle w:val="SingleTxtG"/>
        <w:ind w:left="2268" w:hanging="1134"/>
        <w:rPr>
          <w:strike/>
          <w:color w:val="FF0000"/>
        </w:rPr>
      </w:pPr>
      <w:r w:rsidRPr="0091318A">
        <w:rPr>
          <w:strike/>
          <w:color w:val="FF0000"/>
        </w:rPr>
        <w:t xml:space="preserve">3.1. </w:t>
      </w:r>
      <w:r w:rsidRPr="0091318A">
        <w:rPr>
          <w:strike/>
          <w:color w:val="FF0000"/>
        </w:rPr>
        <w:tab/>
        <w:t xml:space="preserve">A bicycle target as prescribed in 6.3.3. shall be positioned: </w:t>
      </w:r>
    </w:p>
    <w:p w14:paraId="7119B471" w14:textId="70F0234C" w:rsidR="007C7944" w:rsidRPr="0091318A" w:rsidRDefault="007C7944" w:rsidP="00893C31">
      <w:pPr>
        <w:pStyle w:val="SingleTxtG"/>
        <w:spacing w:line="120" w:lineRule="atLeast"/>
        <w:ind w:left="2835" w:hanging="590"/>
        <w:rPr>
          <w:strike/>
          <w:color w:val="FF0000"/>
        </w:rPr>
      </w:pPr>
      <w:r w:rsidRPr="0091318A">
        <w:rPr>
          <w:strike/>
          <w:color w:val="FF0000"/>
        </w:rPr>
        <w:t xml:space="preserve">(a) </w:t>
      </w:r>
      <w:r w:rsidRPr="0091318A">
        <w:rPr>
          <w:strike/>
          <w:color w:val="FF0000"/>
        </w:rPr>
        <w:tab/>
        <w:t>So as to face in the same direction of travel as the subject vehicle</w:t>
      </w:r>
      <w:r w:rsidR="00D853E7" w:rsidRPr="0091318A">
        <w:rPr>
          <w:strike/>
          <w:color w:val="FF0000"/>
        </w:rPr>
        <w:t>.</w:t>
      </w:r>
      <w:r w:rsidRPr="0091318A">
        <w:rPr>
          <w:strike/>
          <w:color w:val="FF0000"/>
        </w:rPr>
        <w:t xml:space="preserve"> </w:t>
      </w:r>
    </w:p>
    <w:p w14:paraId="022C53EE" w14:textId="251C6F50" w:rsidR="007C7944" w:rsidRPr="0091318A" w:rsidRDefault="007C7944" w:rsidP="00893C31">
      <w:pPr>
        <w:pStyle w:val="SingleTxtG"/>
        <w:spacing w:line="120" w:lineRule="atLeast"/>
        <w:ind w:left="2835" w:hanging="590"/>
        <w:rPr>
          <w:strike/>
          <w:color w:val="FF0000"/>
        </w:rPr>
      </w:pPr>
      <w:r w:rsidRPr="0091318A">
        <w:rPr>
          <w:strike/>
          <w:color w:val="FF0000"/>
        </w:rPr>
        <w:t xml:space="preserve">(b) </w:t>
      </w:r>
      <w:r w:rsidRPr="0091318A">
        <w:rPr>
          <w:strike/>
          <w:color w:val="FF0000"/>
        </w:rPr>
        <w:tab/>
        <w:t>With a distance of 1 m from the subject vehicle side closest to the target toward the side in the direction of traffic</w:t>
      </w:r>
      <w:r w:rsidR="00D853E7" w:rsidRPr="0091318A">
        <w:rPr>
          <w:strike/>
          <w:color w:val="FF0000"/>
        </w:rPr>
        <w:t>.</w:t>
      </w:r>
    </w:p>
    <w:p w14:paraId="799C951E" w14:textId="1079AB8E" w:rsidR="007C7944" w:rsidRPr="0091318A" w:rsidRDefault="007C7944" w:rsidP="00893C31">
      <w:pPr>
        <w:pStyle w:val="SingleTxtG"/>
        <w:spacing w:line="240" w:lineRule="auto"/>
        <w:ind w:left="2268" w:hanging="1134"/>
        <w:rPr>
          <w:strike/>
          <w:color w:val="FF0000"/>
        </w:rPr>
      </w:pPr>
      <w:r w:rsidRPr="0091318A">
        <w:rPr>
          <w:strike/>
          <w:color w:val="FF0000"/>
        </w:rPr>
        <w:t xml:space="preserve">3.2. </w:t>
      </w:r>
      <w:r w:rsidRPr="0091318A">
        <w:rPr>
          <w:strike/>
          <w:color w:val="FF0000"/>
        </w:rPr>
        <w:tab/>
        <w:t>The subject vehicle shall travel in a straight line for a distance of at least 60 m</w:t>
      </w:r>
      <w:r w:rsidR="00D853E7" w:rsidRPr="0091318A">
        <w:rPr>
          <w:strike/>
          <w:color w:val="FF0000"/>
        </w:rPr>
        <w:t>.</w:t>
      </w:r>
      <w:r w:rsidRPr="0091318A">
        <w:rPr>
          <w:strike/>
          <w:color w:val="FF0000"/>
        </w:rPr>
        <w:t xml:space="preserve"> at a constant speed of [XX ± YY] km/h to pass the stationary bicycle target. </w:t>
      </w:r>
    </w:p>
    <w:p w14:paraId="0711A0EE" w14:textId="77777777" w:rsidR="007C7944" w:rsidRPr="0091318A" w:rsidRDefault="007C7944" w:rsidP="007C7944">
      <w:pPr>
        <w:pStyle w:val="SingleTxtG"/>
        <w:spacing w:after="0" w:line="120" w:lineRule="atLeast"/>
        <w:ind w:left="2268" w:hanging="1134"/>
        <w:rPr>
          <w:strike/>
          <w:color w:val="FF0000"/>
        </w:rPr>
      </w:pPr>
      <w:r w:rsidRPr="0091318A">
        <w:rPr>
          <w:strike/>
          <w:color w:val="FF0000"/>
        </w:rPr>
        <w:lastRenderedPageBreak/>
        <w:tab/>
        <w:t>During the test there shall be no adjustment of any subject vehicle control other than slight steering adjustments to counteract any drifting.</w:t>
      </w:r>
    </w:p>
    <w:p w14:paraId="3D0684AA" w14:textId="762DE1AE" w:rsidR="007C7944" w:rsidRPr="00E920F0" w:rsidRDefault="007C7944" w:rsidP="00D853E7">
      <w:pPr>
        <w:pStyle w:val="SingleTxtG"/>
        <w:spacing w:before="240"/>
        <w:ind w:left="2268" w:hanging="1134"/>
      </w:pPr>
      <w:r w:rsidRPr="0091318A">
        <w:rPr>
          <w:strike/>
          <w:color w:val="FF0000"/>
        </w:rPr>
        <w:t xml:space="preserve">3.3. </w:t>
      </w:r>
      <w:r w:rsidRPr="0091318A">
        <w:rPr>
          <w:strike/>
          <w:color w:val="FF0000"/>
        </w:rPr>
        <w:tab/>
        <w:t>The AEBS shall not provide a collision warning and shall not initiate the emergency braking.]</w:t>
      </w:r>
      <w:r w:rsidRPr="00E920F0">
        <w:br w:type="page"/>
      </w:r>
    </w:p>
    <w:p w14:paraId="1FE05775" w14:textId="77777777" w:rsidR="00C41519" w:rsidRDefault="00C41519" w:rsidP="00C41519">
      <w:pPr>
        <w:pStyle w:val="SingleTxtG"/>
        <w:spacing w:after="0" w:line="240" w:lineRule="auto"/>
      </w:pPr>
    </w:p>
    <w:p w14:paraId="3E1C3970" w14:textId="26C99EDD" w:rsidR="007C7944" w:rsidRPr="00751F2D" w:rsidRDefault="007C7944" w:rsidP="00C41519">
      <w:pPr>
        <w:pStyle w:val="HMG"/>
        <w:spacing w:before="0"/>
        <w:ind w:hanging="573"/>
        <w:rPr>
          <w:strike/>
          <w:color w:val="FF0000"/>
        </w:rPr>
      </w:pPr>
      <w:r w:rsidRPr="00751F2D">
        <w:rPr>
          <w:strike/>
          <w:color w:val="FF0000"/>
          <w:sz w:val="32"/>
          <w:szCs w:val="32"/>
        </w:rPr>
        <w:t>II.</w:t>
      </w:r>
      <w:r w:rsidRPr="00751F2D">
        <w:rPr>
          <w:strike/>
          <w:color w:val="FF0000"/>
          <w:sz w:val="32"/>
          <w:szCs w:val="32"/>
        </w:rPr>
        <w:tab/>
        <w:t>Justification</w:t>
      </w:r>
    </w:p>
    <w:p w14:paraId="5BD442B2" w14:textId="610B20DF" w:rsidR="007C7944" w:rsidRPr="00751F2D" w:rsidRDefault="007C7944" w:rsidP="007C7944">
      <w:pPr>
        <w:pStyle w:val="SingleTxtG"/>
        <w:rPr>
          <w:strike/>
          <w:color w:val="FF0000"/>
        </w:rPr>
      </w:pPr>
      <w:r w:rsidRPr="00751F2D">
        <w:rPr>
          <w:strike/>
          <w:color w:val="FF0000"/>
        </w:rPr>
        <w:t>1.</w:t>
      </w:r>
      <w:r w:rsidRPr="00751F2D">
        <w:rPr>
          <w:strike/>
          <w:color w:val="FF0000"/>
        </w:rPr>
        <w:tab/>
        <w:t>The above text is the result of the discussions of the informal group up to now. It was drafted by the Chair as a follow</w:t>
      </w:r>
      <w:r w:rsidR="00B54BA3" w:rsidRPr="00751F2D">
        <w:rPr>
          <w:strike/>
          <w:color w:val="FF0000"/>
        </w:rPr>
        <w:t>-</w:t>
      </w:r>
      <w:r w:rsidRPr="00751F2D">
        <w:rPr>
          <w:strike/>
          <w:color w:val="FF0000"/>
        </w:rPr>
        <w:t>up of the fifth meeting which took place on 26-27 June 2018. Experts from Australia</w:t>
      </w:r>
      <w:r w:rsidR="00B54BA3" w:rsidRPr="00751F2D">
        <w:rPr>
          <w:strike/>
          <w:color w:val="FF0000"/>
        </w:rPr>
        <w:t>,</w:t>
      </w:r>
      <w:r w:rsidRPr="00751F2D">
        <w:rPr>
          <w:strike/>
          <w:color w:val="FF0000"/>
        </w:rPr>
        <w:t xml:space="preserve"> European Commission</w:t>
      </w:r>
      <w:r w:rsidR="00B54BA3" w:rsidRPr="00751F2D">
        <w:rPr>
          <w:strike/>
          <w:color w:val="FF0000"/>
        </w:rPr>
        <w:t>, France. Germany,</w:t>
      </w:r>
      <w:r w:rsidRPr="00751F2D">
        <w:rPr>
          <w:strike/>
          <w:color w:val="FF0000"/>
        </w:rPr>
        <w:t xml:space="preserve"> Japan</w:t>
      </w:r>
      <w:r w:rsidR="00B54BA3" w:rsidRPr="00751F2D">
        <w:rPr>
          <w:strike/>
          <w:color w:val="FF0000"/>
        </w:rPr>
        <w:t>,</w:t>
      </w:r>
      <w:r w:rsidRPr="00751F2D">
        <w:rPr>
          <w:strike/>
          <w:color w:val="FF0000"/>
        </w:rPr>
        <w:t xml:space="preserve"> Korea</w:t>
      </w:r>
      <w:r w:rsidR="00B54BA3" w:rsidRPr="00751F2D">
        <w:rPr>
          <w:strike/>
          <w:color w:val="FF0000"/>
        </w:rPr>
        <w:t>,</w:t>
      </w:r>
      <w:r w:rsidRPr="00751F2D">
        <w:rPr>
          <w:strike/>
          <w:color w:val="FF0000"/>
        </w:rPr>
        <w:t xml:space="preserve"> Netherlands</w:t>
      </w:r>
      <w:r w:rsidR="00B54BA3" w:rsidRPr="00751F2D">
        <w:rPr>
          <w:strike/>
          <w:color w:val="FF0000"/>
        </w:rPr>
        <w:t>,</w:t>
      </w:r>
      <w:r w:rsidRPr="00751F2D">
        <w:rPr>
          <w:strike/>
          <w:color w:val="FF0000"/>
        </w:rPr>
        <w:t xml:space="preserve"> Sweden</w:t>
      </w:r>
      <w:r w:rsidR="00B54BA3" w:rsidRPr="00751F2D">
        <w:rPr>
          <w:strike/>
          <w:color w:val="FF0000"/>
        </w:rPr>
        <w:t xml:space="preserve">, United Kingdom as well as from the International Organization of Vehicle Manufacturers (OICA) and European Association of Automotive Suppliers (CLEPA) </w:t>
      </w:r>
      <w:r w:rsidRPr="00751F2D">
        <w:rPr>
          <w:strike/>
          <w:color w:val="FF0000"/>
        </w:rPr>
        <w:t xml:space="preserve">contributed to this work </w:t>
      </w:r>
      <w:r w:rsidR="00B54BA3" w:rsidRPr="00751F2D">
        <w:rPr>
          <w:strike/>
          <w:color w:val="FF0000"/>
        </w:rPr>
        <w:t>(</w:t>
      </w:r>
      <w:r w:rsidRPr="00751F2D">
        <w:rPr>
          <w:strike/>
          <w:color w:val="FF0000"/>
        </w:rPr>
        <w:t>although not at all sessions</w:t>
      </w:r>
      <w:r w:rsidR="00B54BA3" w:rsidRPr="00751F2D">
        <w:rPr>
          <w:strike/>
          <w:color w:val="FF0000"/>
        </w:rPr>
        <w:t>)</w:t>
      </w:r>
      <w:r w:rsidRPr="00751F2D">
        <w:rPr>
          <w:strike/>
          <w:color w:val="FF0000"/>
        </w:rPr>
        <w:t>.</w:t>
      </w:r>
    </w:p>
    <w:p w14:paraId="790F8BAA" w14:textId="26C058B5" w:rsidR="007C7944" w:rsidRPr="00751F2D" w:rsidRDefault="007C7944" w:rsidP="007C7944">
      <w:pPr>
        <w:pStyle w:val="SingleTxtG"/>
        <w:rPr>
          <w:strike/>
          <w:color w:val="FF0000"/>
        </w:rPr>
      </w:pPr>
      <w:r w:rsidRPr="00751F2D">
        <w:rPr>
          <w:strike/>
          <w:color w:val="FF0000"/>
        </w:rPr>
        <w:t>2.</w:t>
      </w:r>
      <w:r w:rsidRPr="00751F2D">
        <w:rPr>
          <w:strike/>
          <w:color w:val="FF0000"/>
        </w:rPr>
        <w:tab/>
        <w:t>The purpose of this proposal is to define requirements for automated emergency braking for cars (M</w:t>
      </w:r>
      <w:r w:rsidR="00B54BA3" w:rsidRPr="00751F2D">
        <w:rPr>
          <w:strike/>
          <w:color w:val="FF0000"/>
          <w:vertAlign w:val="subscript"/>
        </w:rPr>
        <w:t>1</w:t>
      </w:r>
      <w:r w:rsidRPr="00751F2D">
        <w:rPr>
          <w:strike/>
          <w:color w:val="FF0000"/>
        </w:rPr>
        <w:t>) and vans (N</w:t>
      </w:r>
      <w:r w:rsidRPr="00751F2D">
        <w:rPr>
          <w:strike/>
          <w:color w:val="FF0000"/>
          <w:vertAlign w:val="subscript"/>
        </w:rPr>
        <w:t>1</w:t>
      </w:r>
      <w:r w:rsidRPr="00751F2D">
        <w:rPr>
          <w:strike/>
          <w:color w:val="FF0000"/>
        </w:rPr>
        <w:t>) in the form of a new UN Regulation as agreed at the last GRRF session</w:t>
      </w:r>
      <w:r w:rsidR="00B54BA3" w:rsidRPr="00751F2D">
        <w:rPr>
          <w:strike/>
          <w:color w:val="FF0000"/>
        </w:rPr>
        <w:t xml:space="preserve"> in February 2018</w:t>
      </w:r>
      <w:r w:rsidRPr="00751F2D">
        <w:rPr>
          <w:strike/>
          <w:color w:val="FF0000"/>
        </w:rPr>
        <w:t>. The draft covers AEBS to avoid/mitigate collision with other cars/trucks</w:t>
      </w:r>
      <w:r w:rsidR="00B54BA3" w:rsidRPr="00751F2D">
        <w:rPr>
          <w:strike/>
          <w:color w:val="FF0000"/>
        </w:rPr>
        <w:t>,</w:t>
      </w:r>
      <w:r w:rsidRPr="00751F2D">
        <w:rPr>
          <w:strike/>
          <w:color w:val="FF0000"/>
        </w:rPr>
        <w:t xml:space="preserve"> pedestrian and bicycles in line with the </w:t>
      </w:r>
      <w:r w:rsidR="00B54BA3" w:rsidRPr="00751F2D">
        <w:rPr>
          <w:strike/>
          <w:color w:val="FF0000"/>
        </w:rPr>
        <w:t>T</w:t>
      </w:r>
      <w:r w:rsidRPr="00751F2D">
        <w:rPr>
          <w:strike/>
          <w:color w:val="FF0000"/>
        </w:rPr>
        <w:t xml:space="preserve">erms of </w:t>
      </w:r>
      <w:r w:rsidR="00B54BA3" w:rsidRPr="00751F2D">
        <w:rPr>
          <w:strike/>
          <w:color w:val="FF0000"/>
        </w:rPr>
        <w:t>R</w:t>
      </w:r>
      <w:r w:rsidRPr="00751F2D">
        <w:rPr>
          <w:strike/>
          <w:color w:val="FF0000"/>
        </w:rPr>
        <w:t>eference of the informal</w:t>
      </w:r>
      <w:r w:rsidR="00B54BA3" w:rsidRPr="00751F2D">
        <w:rPr>
          <w:strike/>
          <w:color w:val="FF0000"/>
        </w:rPr>
        <w:t xml:space="preserve"> working</w:t>
      </w:r>
      <w:r w:rsidRPr="00751F2D">
        <w:rPr>
          <w:strike/>
          <w:color w:val="FF0000"/>
        </w:rPr>
        <w:t xml:space="preserve"> group. The group reviewed accident data and existing tests procedures (e.g. EuroNCAP</w:t>
      </w:r>
      <w:r w:rsidR="00B54BA3" w:rsidRPr="00751F2D">
        <w:rPr>
          <w:strike/>
          <w:color w:val="FF0000"/>
        </w:rPr>
        <w:t xml:space="preserve"> and</w:t>
      </w:r>
      <w:r w:rsidRPr="00751F2D">
        <w:rPr>
          <w:strike/>
          <w:color w:val="FF0000"/>
        </w:rPr>
        <w:t xml:space="preserve"> Japan NCAP).</w:t>
      </w:r>
    </w:p>
    <w:p w14:paraId="646DF344" w14:textId="5F2F980A" w:rsidR="007C7944" w:rsidRPr="00751F2D" w:rsidRDefault="007C7944" w:rsidP="007C7944">
      <w:pPr>
        <w:pStyle w:val="SingleTxtG"/>
        <w:rPr>
          <w:strike/>
          <w:color w:val="FF0000"/>
        </w:rPr>
      </w:pPr>
      <w:r w:rsidRPr="00751F2D">
        <w:rPr>
          <w:strike/>
          <w:color w:val="FF0000"/>
        </w:rPr>
        <w:t>3.</w:t>
      </w:r>
      <w:r w:rsidRPr="00751F2D">
        <w:rPr>
          <w:strike/>
          <w:color w:val="FF0000"/>
        </w:rPr>
        <w:tab/>
        <w:t>On this basis</w:t>
      </w:r>
      <w:r w:rsidR="00B54BA3" w:rsidRPr="00751F2D">
        <w:rPr>
          <w:strike/>
          <w:color w:val="FF0000"/>
        </w:rPr>
        <w:t>,</w:t>
      </w:r>
      <w:r w:rsidRPr="00751F2D">
        <w:rPr>
          <w:strike/>
          <w:color w:val="FF0000"/>
        </w:rPr>
        <w:t xml:space="preserve"> for car to car collisions</w:t>
      </w:r>
      <w:r w:rsidR="00B54BA3" w:rsidRPr="00751F2D">
        <w:rPr>
          <w:strike/>
          <w:color w:val="FF0000"/>
        </w:rPr>
        <w:t>,</w:t>
      </w:r>
      <w:r w:rsidRPr="00751F2D">
        <w:rPr>
          <w:strike/>
          <w:color w:val="FF0000"/>
        </w:rPr>
        <w:t xml:space="preserve"> the group agreed on two scenarios to be covered: collision with moving and stationary targets. Given that AEBS is a driver assist system</w:t>
      </w:r>
      <w:r w:rsidR="00B54BA3" w:rsidRPr="00751F2D">
        <w:rPr>
          <w:strike/>
          <w:color w:val="FF0000"/>
        </w:rPr>
        <w:t>,</w:t>
      </w:r>
      <w:r w:rsidRPr="00751F2D">
        <w:rPr>
          <w:strike/>
          <w:color w:val="FF0000"/>
        </w:rPr>
        <w:t xml:space="preserve"> the group agreed to use the concept of last point to steer/last point to brake where the AEBS should only brake when the driver is not able to avoid collision by steering and braking. The different parameters to implement this concept have been heavily debated and assessed (reaction time for braking</w:t>
      </w:r>
      <w:r w:rsidR="00D853E7" w:rsidRPr="00751F2D">
        <w:rPr>
          <w:strike/>
          <w:color w:val="FF0000"/>
        </w:rPr>
        <w:t>.</w:t>
      </w:r>
      <w:r w:rsidRPr="00751F2D">
        <w:rPr>
          <w:strike/>
          <w:color w:val="FF0000"/>
        </w:rPr>
        <w:t xml:space="preserve"> reaction time for steering</w:t>
      </w:r>
      <w:r w:rsidR="00D853E7" w:rsidRPr="00751F2D">
        <w:rPr>
          <w:strike/>
          <w:color w:val="FF0000"/>
        </w:rPr>
        <w:t>.</w:t>
      </w:r>
      <w:r w:rsidRPr="00751F2D">
        <w:rPr>
          <w:strike/>
          <w:color w:val="FF0000"/>
        </w:rPr>
        <w:t xml:space="preserve"> etc.) with speed reduction for full avoidance ranging from 35 km/h to 50 km/h. As a conclusion</w:t>
      </w:r>
      <w:r w:rsidR="00B54BA3" w:rsidRPr="00751F2D">
        <w:rPr>
          <w:strike/>
          <w:color w:val="FF0000"/>
        </w:rPr>
        <w:t>,</w:t>
      </w:r>
      <w:r w:rsidRPr="00751F2D">
        <w:rPr>
          <w:strike/>
          <w:color w:val="FF0000"/>
        </w:rPr>
        <w:t xml:space="preserve"> the group agreed on a compromise for the speed reduction of 42 km/h for a full avoidance. </w:t>
      </w:r>
    </w:p>
    <w:p w14:paraId="691A50F1" w14:textId="5BFE7424" w:rsidR="007C7944" w:rsidRPr="00751F2D" w:rsidRDefault="007C7944" w:rsidP="007C7944">
      <w:pPr>
        <w:pStyle w:val="SingleTxtG"/>
        <w:rPr>
          <w:strike/>
          <w:color w:val="FF0000"/>
        </w:rPr>
      </w:pPr>
      <w:r w:rsidRPr="00751F2D">
        <w:rPr>
          <w:strike/>
          <w:color w:val="FF0000"/>
        </w:rPr>
        <w:t>4.</w:t>
      </w:r>
      <w:r w:rsidRPr="00751F2D">
        <w:rPr>
          <w:strike/>
          <w:color w:val="FF0000"/>
        </w:rPr>
        <w:tab/>
        <w:t>For car to pedestrian</w:t>
      </w:r>
      <w:r w:rsidR="00B54BA3" w:rsidRPr="00751F2D">
        <w:rPr>
          <w:strike/>
          <w:color w:val="FF0000"/>
        </w:rPr>
        <w:t>,</w:t>
      </w:r>
      <w:r w:rsidRPr="00751F2D">
        <w:rPr>
          <w:strike/>
          <w:color w:val="FF0000"/>
        </w:rPr>
        <w:t xml:space="preserve"> the agreed scenario is a crossing pedestrian. The tentative compromise reached for full avoidance is 30 km/h speed reduction to apply from the date of entry into force of the regulation and 42 km/h speed reduction to apply from 2023. </w:t>
      </w:r>
    </w:p>
    <w:p w14:paraId="31A01434" w14:textId="745AF84C" w:rsidR="007C7944" w:rsidRPr="00751F2D" w:rsidRDefault="007C7944" w:rsidP="007C7944">
      <w:pPr>
        <w:pStyle w:val="SingleTxtG"/>
        <w:rPr>
          <w:strike/>
          <w:color w:val="FF0000"/>
        </w:rPr>
      </w:pPr>
      <w:r w:rsidRPr="00751F2D">
        <w:rPr>
          <w:strike/>
          <w:color w:val="FF0000"/>
        </w:rPr>
        <w:t>5.</w:t>
      </w:r>
      <w:r w:rsidRPr="00751F2D">
        <w:rPr>
          <w:strike/>
          <w:color w:val="FF0000"/>
        </w:rPr>
        <w:tab/>
        <w:t>For car to cyclist</w:t>
      </w:r>
      <w:r w:rsidR="00B54BA3" w:rsidRPr="00751F2D">
        <w:rPr>
          <w:strike/>
          <w:color w:val="FF0000"/>
        </w:rPr>
        <w:t>,</w:t>
      </w:r>
      <w:r w:rsidRPr="00751F2D">
        <w:rPr>
          <w:strike/>
          <w:color w:val="FF0000"/>
        </w:rPr>
        <w:t xml:space="preserve"> the group agreed from accident data that the two most relevant scenarios are a cyclist crossing (similar to pedestrian scenario) and a cyclist driving in the same direction as the car (similar to car to car scenario). However</w:t>
      </w:r>
      <w:r w:rsidR="00B54BA3" w:rsidRPr="00751F2D">
        <w:rPr>
          <w:strike/>
          <w:color w:val="FF0000"/>
        </w:rPr>
        <w:t>,</w:t>
      </w:r>
      <w:r w:rsidRPr="00751F2D">
        <w:rPr>
          <w:strike/>
          <w:color w:val="FF0000"/>
        </w:rPr>
        <w:t xml:space="preserve"> for the latter</w:t>
      </w:r>
      <w:r w:rsidR="00B54BA3" w:rsidRPr="00751F2D">
        <w:rPr>
          <w:strike/>
          <w:color w:val="FF0000"/>
        </w:rPr>
        <w:t>,</w:t>
      </w:r>
      <w:r w:rsidRPr="00751F2D">
        <w:rPr>
          <w:strike/>
          <w:color w:val="FF0000"/>
        </w:rPr>
        <w:t xml:space="preserve"> it seems that steering is much more efficient than braking</w:t>
      </w:r>
      <w:r w:rsidR="00B54BA3" w:rsidRPr="00751F2D">
        <w:rPr>
          <w:strike/>
          <w:color w:val="FF0000"/>
        </w:rPr>
        <w:t>,</w:t>
      </w:r>
      <w:r w:rsidRPr="00751F2D">
        <w:rPr>
          <w:strike/>
          <w:color w:val="FF0000"/>
        </w:rPr>
        <w:t xml:space="preserve"> so the usefulness of such a braking test needs to be checked again. </w:t>
      </w:r>
    </w:p>
    <w:p w14:paraId="6533E2E2" w14:textId="053072C3" w:rsidR="007C7944" w:rsidRPr="00751F2D" w:rsidRDefault="007C7944" w:rsidP="007C7944">
      <w:pPr>
        <w:pStyle w:val="SingleTxtG"/>
        <w:rPr>
          <w:strike/>
          <w:color w:val="FF0000"/>
        </w:rPr>
      </w:pPr>
      <w:r w:rsidRPr="00751F2D">
        <w:rPr>
          <w:strike/>
          <w:color w:val="FF0000"/>
        </w:rPr>
        <w:t>6.</w:t>
      </w:r>
      <w:r w:rsidRPr="00751F2D">
        <w:rPr>
          <w:strike/>
          <w:color w:val="FF0000"/>
        </w:rPr>
        <w:tab/>
        <w:t>The group still faces difficulty in agreeing on performance requirements for the car to bicycle collision given the lack of vehicles with this technology on the market (only one vehicle was tested under EuroNcap in 2018). Consequently</w:t>
      </w:r>
      <w:r w:rsidR="00B54BA3" w:rsidRPr="00751F2D">
        <w:rPr>
          <w:strike/>
          <w:color w:val="FF0000"/>
        </w:rPr>
        <w:t>,</w:t>
      </w:r>
      <w:r w:rsidRPr="00751F2D">
        <w:rPr>
          <w:strike/>
          <w:color w:val="FF0000"/>
        </w:rPr>
        <w:t xml:space="preserve"> the informal </w:t>
      </w:r>
      <w:r w:rsidR="00B54BA3" w:rsidRPr="00751F2D">
        <w:rPr>
          <w:strike/>
          <w:color w:val="FF0000"/>
        </w:rPr>
        <w:t xml:space="preserve">working </w:t>
      </w:r>
      <w:r w:rsidRPr="00751F2D">
        <w:rPr>
          <w:strike/>
          <w:color w:val="FF0000"/>
        </w:rPr>
        <w:t>group agreed to consider car-to-cyclist at a later stage</w:t>
      </w:r>
      <w:r w:rsidR="00B54BA3" w:rsidRPr="00751F2D">
        <w:rPr>
          <w:strike/>
          <w:color w:val="FF0000"/>
        </w:rPr>
        <w:t>,</w:t>
      </w:r>
      <w:r w:rsidRPr="00751F2D">
        <w:rPr>
          <w:strike/>
          <w:color w:val="FF0000"/>
        </w:rPr>
        <w:t xml:space="preserve"> when more data is available.</w:t>
      </w:r>
    </w:p>
    <w:p w14:paraId="1293E9B2" w14:textId="38D1A8FE" w:rsidR="007C7944" w:rsidRPr="00751F2D" w:rsidRDefault="007C7944" w:rsidP="007C7944">
      <w:pPr>
        <w:pStyle w:val="SingleTxtG"/>
        <w:rPr>
          <w:strike/>
          <w:color w:val="FF0000"/>
        </w:rPr>
      </w:pPr>
      <w:r w:rsidRPr="00751F2D">
        <w:rPr>
          <w:strike/>
          <w:color w:val="FF0000"/>
        </w:rPr>
        <w:t>7.</w:t>
      </w:r>
      <w:r w:rsidRPr="00751F2D">
        <w:rPr>
          <w:strike/>
          <w:color w:val="FF0000"/>
        </w:rPr>
        <w:tab/>
        <w:t>Remaining open issues are indicated in square brackets in the document. One major issue is the minimum requirements that shall be required when the vehicle is outside test conditions (e.g. different mass</w:t>
      </w:r>
      <w:r w:rsidR="00D853E7" w:rsidRPr="00751F2D">
        <w:rPr>
          <w:strike/>
          <w:color w:val="FF0000"/>
        </w:rPr>
        <w:t>.</w:t>
      </w:r>
      <w:r w:rsidRPr="00751F2D">
        <w:rPr>
          <w:strike/>
          <w:color w:val="FF0000"/>
        </w:rPr>
        <w:t xml:space="preserve"> different road conditions). In addition</w:t>
      </w:r>
      <w:r w:rsidR="00B54BA3" w:rsidRPr="00751F2D">
        <w:rPr>
          <w:strike/>
          <w:color w:val="FF0000"/>
        </w:rPr>
        <w:t>,</w:t>
      </w:r>
      <w:r w:rsidRPr="00751F2D">
        <w:rPr>
          <w:strike/>
          <w:color w:val="FF0000"/>
        </w:rPr>
        <w:t xml:space="preserve"> for both car to car and car to pedestrian</w:t>
      </w:r>
      <w:r w:rsidR="00B54BA3" w:rsidRPr="00751F2D">
        <w:rPr>
          <w:strike/>
          <w:color w:val="FF0000"/>
        </w:rPr>
        <w:t xml:space="preserve">, </w:t>
      </w:r>
      <w:r w:rsidRPr="00751F2D">
        <w:rPr>
          <w:strike/>
          <w:color w:val="FF0000"/>
        </w:rPr>
        <w:t>few issues remain opened for some particular cases (e.g. for vans derived from trucks approved under UN Regulation No.</w:t>
      </w:r>
      <w:r w:rsidR="00B54BA3" w:rsidRPr="00751F2D">
        <w:rPr>
          <w:strike/>
          <w:color w:val="FF0000"/>
        </w:rPr>
        <w:t xml:space="preserve"> </w:t>
      </w:r>
      <w:r w:rsidRPr="00751F2D">
        <w:rPr>
          <w:strike/>
          <w:color w:val="FF0000"/>
        </w:rPr>
        <w:t xml:space="preserve">13). </w:t>
      </w:r>
    </w:p>
    <w:p w14:paraId="4F79133A" w14:textId="63D838CE" w:rsidR="007C7944" w:rsidRPr="00751F2D" w:rsidRDefault="007C7944" w:rsidP="007C7944">
      <w:pPr>
        <w:pStyle w:val="SingleTxtG"/>
        <w:rPr>
          <w:strike/>
          <w:color w:val="FF0000"/>
        </w:rPr>
      </w:pPr>
      <w:r w:rsidRPr="00751F2D">
        <w:rPr>
          <w:strike/>
          <w:color w:val="FF0000"/>
        </w:rPr>
        <w:t>8.</w:t>
      </w:r>
      <w:r w:rsidRPr="00751F2D">
        <w:rPr>
          <w:strike/>
          <w:color w:val="FF0000"/>
        </w:rPr>
        <w:tab/>
        <w:t>The phases of implementation would also need guidance from GRVA. In particular it is proposed that car to car requirements (42 km/h collision avoidance) as well as car to pedestrian with reduced performance (collision avoidance at 30 km/h only) would apply from the date of entry into force (original version of th</w:t>
      </w:r>
      <w:r w:rsidR="00B54BA3" w:rsidRPr="00751F2D">
        <w:rPr>
          <w:strike/>
          <w:color w:val="FF0000"/>
        </w:rPr>
        <w:t>is</w:t>
      </w:r>
      <w:r w:rsidRPr="00751F2D">
        <w:rPr>
          <w:strike/>
          <w:color w:val="FF0000"/>
        </w:rPr>
        <w:t xml:space="preserve"> </w:t>
      </w:r>
      <w:r w:rsidR="00B54BA3" w:rsidRPr="00751F2D">
        <w:rPr>
          <w:strike/>
          <w:color w:val="FF0000"/>
        </w:rPr>
        <w:t>R</w:t>
      </w:r>
      <w:r w:rsidRPr="00751F2D">
        <w:rPr>
          <w:strike/>
          <w:color w:val="FF0000"/>
        </w:rPr>
        <w:t xml:space="preserve">egulation </w:t>
      </w:r>
      <w:r w:rsidR="00B54BA3" w:rsidRPr="00751F2D">
        <w:rPr>
          <w:strike/>
          <w:color w:val="FF0000"/>
        </w:rPr>
        <w:t xml:space="preserve">envisaged </w:t>
      </w:r>
      <w:r w:rsidRPr="00751F2D">
        <w:rPr>
          <w:strike/>
          <w:color w:val="FF0000"/>
        </w:rPr>
        <w:t xml:space="preserve">from 2020 for new types) whereas the car to pedestrian with higher speed (42 km/h) would apply in a second step (2023 for new types). The introduction phase for car to bicycle could then come later. This phasing approach (restricted to the car-to-pedestrian and car-to-cyclist scenarios) should still be confirmed by </w:t>
      </w:r>
      <w:r w:rsidR="00B419AF" w:rsidRPr="00751F2D">
        <w:rPr>
          <w:strike/>
          <w:color w:val="FF0000"/>
        </w:rPr>
        <w:t>Working Party on Automated/Autonomous and Connected Vehicles (</w:t>
      </w:r>
      <w:r w:rsidRPr="00751F2D">
        <w:rPr>
          <w:strike/>
          <w:color w:val="FF0000"/>
        </w:rPr>
        <w:t>GRVA</w:t>
      </w:r>
      <w:r w:rsidR="00B419AF" w:rsidRPr="00751F2D">
        <w:rPr>
          <w:strike/>
          <w:color w:val="FF0000"/>
        </w:rPr>
        <w:t>)</w:t>
      </w:r>
      <w:r w:rsidRPr="00751F2D">
        <w:rPr>
          <w:strike/>
          <w:color w:val="FF0000"/>
        </w:rPr>
        <w:t>.</w:t>
      </w:r>
    </w:p>
    <w:p w14:paraId="72E36F6F" w14:textId="0244937D" w:rsidR="007C7944" w:rsidRPr="00751F2D" w:rsidRDefault="007C7944" w:rsidP="007C7944">
      <w:pPr>
        <w:pStyle w:val="SingleTxtG"/>
        <w:rPr>
          <w:strike/>
          <w:color w:val="FF0000"/>
        </w:rPr>
      </w:pPr>
      <w:r w:rsidRPr="00751F2D">
        <w:rPr>
          <w:strike/>
          <w:color w:val="FF0000"/>
        </w:rPr>
        <w:lastRenderedPageBreak/>
        <w:t>9.</w:t>
      </w:r>
      <w:r w:rsidRPr="00751F2D">
        <w:rPr>
          <w:strike/>
          <w:color w:val="FF0000"/>
        </w:rPr>
        <w:tab/>
        <w:t>The group would also need guidance on the way to refer to the latest version of UN Regulation No. 10 and to targets (ISO standard or copy/paste requirements) to ensure a coherent practice accross the different GRs (e.g. target used for cyclist detection b</w:t>
      </w:r>
      <w:r w:rsidR="00B419AF" w:rsidRPr="00751F2D">
        <w:rPr>
          <w:strike/>
          <w:color w:val="FF0000"/>
        </w:rPr>
        <w:t>y trucks currently discussed at the Working Party on General Safety provisions (</w:t>
      </w:r>
      <w:r w:rsidRPr="00751F2D">
        <w:rPr>
          <w:strike/>
          <w:color w:val="FF0000"/>
        </w:rPr>
        <w:t>GRSG).</w:t>
      </w:r>
    </w:p>
    <w:p w14:paraId="1A36ED96" w14:textId="5A6A91AE" w:rsidR="007C7944" w:rsidRPr="00751F2D" w:rsidRDefault="007C7944" w:rsidP="007C7944">
      <w:pPr>
        <w:pStyle w:val="SingleTxtG"/>
        <w:rPr>
          <w:strike/>
          <w:color w:val="FF0000"/>
        </w:rPr>
      </w:pPr>
      <w:r w:rsidRPr="00751F2D">
        <w:rPr>
          <w:strike/>
          <w:color w:val="FF0000"/>
        </w:rPr>
        <w:t>10</w:t>
      </w:r>
      <w:r w:rsidRPr="00751F2D">
        <w:rPr>
          <w:strike/>
          <w:color w:val="FF0000"/>
        </w:rPr>
        <w:tab/>
        <w:t>The group also discussed the possibility of a manual deactivation of the AEBS function. The compromise reached was that such a switch could be al</w:t>
      </w:r>
      <w:r w:rsidR="00B419AF" w:rsidRPr="00751F2D">
        <w:rPr>
          <w:strike/>
          <w:color w:val="FF0000"/>
        </w:rPr>
        <w:t xml:space="preserve">lowed but switching off </w:t>
      </w:r>
      <w:r w:rsidRPr="00751F2D">
        <w:rPr>
          <w:strike/>
          <w:color w:val="FF0000"/>
        </w:rPr>
        <w:t xml:space="preserve">the AEBS should not be </w:t>
      </w:r>
      <w:r w:rsidR="00B419AF" w:rsidRPr="00751F2D">
        <w:rPr>
          <w:strike/>
          <w:color w:val="FF0000"/>
        </w:rPr>
        <w:t>"</w:t>
      </w:r>
      <w:r w:rsidRPr="00751F2D">
        <w:rPr>
          <w:strike/>
          <w:color w:val="FF0000"/>
        </w:rPr>
        <w:t>too</w:t>
      </w:r>
      <w:r w:rsidR="00B419AF" w:rsidRPr="00751F2D">
        <w:rPr>
          <w:strike/>
          <w:color w:val="FF0000"/>
        </w:rPr>
        <w:t>"</w:t>
      </w:r>
      <w:r w:rsidRPr="00751F2D">
        <w:rPr>
          <w:strike/>
          <w:color w:val="FF0000"/>
        </w:rPr>
        <w:t xml:space="preserve"> easy. However this compromise was not unanimously supported by all Contracting parties.</w:t>
      </w:r>
    </w:p>
    <w:p w14:paraId="5FD1E49C" w14:textId="4563A8E3" w:rsidR="007C7944" w:rsidRPr="00751F2D" w:rsidRDefault="007C7944" w:rsidP="00D853E7">
      <w:pPr>
        <w:pStyle w:val="SingleTxtG"/>
        <w:rPr>
          <w:strike/>
          <w:color w:val="FF0000"/>
        </w:rPr>
      </w:pPr>
      <w:r w:rsidRPr="00751F2D">
        <w:rPr>
          <w:strike/>
          <w:color w:val="FF0000"/>
        </w:rPr>
        <w:t>11.</w:t>
      </w:r>
      <w:r w:rsidRPr="00751F2D">
        <w:rPr>
          <w:strike/>
          <w:color w:val="FF0000"/>
        </w:rPr>
        <w:tab/>
        <w:t>The objective is a vote in GRVA in January 2019 for the first stage of the Regulation</w:t>
      </w:r>
      <w:r w:rsidR="00D853E7" w:rsidRPr="00751F2D">
        <w:rPr>
          <w:strike/>
          <w:color w:val="FF0000"/>
        </w:rPr>
        <w:t>.</w:t>
      </w:r>
      <w:r w:rsidRPr="00751F2D">
        <w:rPr>
          <w:strike/>
          <w:color w:val="FF0000"/>
        </w:rPr>
        <w:t xml:space="preserve"> pending the open issues are clarified by GRVA.</w:t>
      </w:r>
    </w:p>
    <w:p w14:paraId="6295087F" w14:textId="6CE3A76B" w:rsidR="005D61D8" w:rsidRPr="00FB5173" w:rsidRDefault="005D61D8" w:rsidP="00FB5173">
      <w:pPr>
        <w:jc w:val="center"/>
        <w:rPr>
          <w:u w:val="single"/>
        </w:rPr>
      </w:pPr>
      <w:r w:rsidRPr="00852532">
        <w:rPr>
          <w:u w:val="single"/>
        </w:rPr>
        <w:tab/>
      </w:r>
      <w:r w:rsidRPr="00852532">
        <w:rPr>
          <w:u w:val="single"/>
        </w:rPr>
        <w:tab/>
      </w:r>
      <w:r w:rsidRPr="00852532">
        <w:rPr>
          <w:u w:val="single"/>
        </w:rPr>
        <w:tab/>
      </w:r>
    </w:p>
    <w:sectPr w:rsidR="005D61D8" w:rsidRPr="00FB5173" w:rsidSect="00084FBD">
      <w:headerReference w:type="even" r:id="rId22"/>
      <w:headerReference w:type="default" r:id="rId23"/>
      <w:footerReference w:type="even" r:id="rId24"/>
      <w:footerReference w:type="default" r:id="rId25"/>
      <w:headerReference w:type="first" r:id="rId26"/>
      <w:footerReference w:type="first" r:id="rId27"/>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0A161" w14:textId="77777777" w:rsidR="00810A6A" w:rsidRDefault="00810A6A"/>
  </w:endnote>
  <w:endnote w:type="continuationSeparator" w:id="0">
    <w:p w14:paraId="430D0033" w14:textId="77777777" w:rsidR="00810A6A" w:rsidRDefault="00810A6A"/>
  </w:endnote>
  <w:endnote w:type="continuationNotice" w:id="1">
    <w:p w14:paraId="38874411" w14:textId="77777777" w:rsidR="00810A6A" w:rsidRDefault="00810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628D" w14:textId="115B303E" w:rsidR="00B92E8C" w:rsidRPr="00993C33" w:rsidRDefault="00B92E8C" w:rsidP="00993C33">
    <w:pPr>
      <w:pStyle w:val="Footer"/>
    </w:pPr>
    <w:r w:rsidRPr="00AF401A">
      <w:rPr>
        <w:b/>
        <w:bCs/>
        <w:sz w:val="18"/>
        <w:szCs w:val="18"/>
      </w:rPr>
      <w:fldChar w:fldCharType="begin"/>
    </w:r>
    <w:r w:rsidRPr="00AF401A">
      <w:rPr>
        <w:b/>
        <w:bCs/>
        <w:sz w:val="18"/>
        <w:szCs w:val="18"/>
      </w:rPr>
      <w:instrText xml:space="preserve"> PAGE  \* MERGEFORMAT </w:instrText>
    </w:r>
    <w:r w:rsidRPr="00AF401A">
      <w:rPr>
        <w:b/>
        <w:bCs/>
        <w:sz w:val="18"/>
        <w:szCs w:val="18"/>
      </w:rPr>
      <w:fldChar w:fldCharType="separate"/>
    </w:r>
    <w:r w:rsidR="003863D8">
      <w:rPr>
        <w:b/>
        <w:bCs/>
        <w:noProof/>
        <w:sz w:val="18"/>
        <w:szCs w:val="18"/>
      </w:rPr>
      <w:t>18</w:t>
    </w:r>
    <w:r w:rsidRPr="00AF401A">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8E57" w14:textId="7AA16007" w:rsidR="00B92E8C" w:rsidRPr="00AF401A" w:rsidRDefault="00B92E8C" w:rsidP="00D853E7">
    <w:pPr>
      <w:pStyle w:val="Footer"/>
      <w:jc w:val="right"/>
      <w:rPr>
        <w:b/>
        <w:bCs/>
        <w:sz w:val="18"/>
        <w:szCs w:val="18"/>
      </w:rPr>
    </w:pPr>
    <w:r w:rsidRPr="00AF401A">
      <w:rPr>
        <w:b/>
        <w:bCs/>
        <w:sz w:val="18"/>
        <w:szCs w:val="18"/>
      </w:rPr>
      <w:fldChar w:fldCharType="begin"/>
    </w:r>
    <w:r w:rsidRPr="00AF401A">
      <w:rPr>
        <w:b/>
        <w:bCs/>
        <w:sz w:val="18"/>
        <w:szCs w:val="18"/>
      </w:rPr>
      <w:instrText xml:space="preserve"> PAGE  \* MERGEFORMAT </w:instrText>
    </w:r>
    <w:r w:rsidRPr="00AF401A">
      <w:rPr>
        <w:b/>
        <w:bCs/>
        <w:sz w:val="18"/>
        <w:szCs w:val="18"/>
      </w:rPr>
      <w:fldChar w:fldCharType="separate"/>
    </w:r>
    <w:r w:rsidR="003863D8">
      <w:rPr>
        <w:b/>
        <w:bCs/>
        <w:noProof/>
        <w:sz w:val="18"/>
        <w:szCs w:val="18"/>
      </w:rPr>
      <w:t>17</w:t>
    </w:r>
    <w:r w:rsidRPr="00AF401A">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27AC" w14:textId="2CAF7416" w:rsidR="00B92E8C" w:rsidRPr="00803A40" w:rsidRDefault="00B92E8C" w:rsidP="00803A40">
    <w:pPr>
      <w:pStyle w:val="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981E" w14:textId="47429426" w:rsidR="00B92E8C" w:rsidRPr="003D6BDF" w:rsidRDefault="00B92E8C" w:rsidP="00715499">
    <w:pPr>
      <w:pStyle w:val="Footer"/>
      <w:jc w:val="right"/>
      <w:rPr>
        <w:b/>
        <w:sz w:val="18"/>
        <w:szCs w:val="18"/>
      </w:rPr>
    </w:pPr>
    <w:r w:rsidRPr="003D6BDF">
      <w:rPr>
        <w:b/>
        <w:sz w:val="18"/>
        <w:szCs w:val="18"/>
      </w:rPr>
      <w:fldChar w:fldCharType="begin"/>
    </w:r>
    <w:r w:rsidRPr="003D6BDF">
      <w:rPr>
        <w:b/>
        <w:sz w:val="18"/>
        <w:szCs w:val="18"/>
      </w:rPr>
      <w:instrText xml:space="preserve"> PAGE   \* MERGEFORMAT </w:instrText>
    </w:r>
    <w:r w:rsidRPr="003D6BDF">
      <w:rPr>
        <w:b/>
        <w:sz w:val="18"/>
        <w:szCs w:val="18"/>
      </w:rPr>
      <w:fldChar w:fldCharType="separate"/>
    </w:r>
    <w:r w:rsidR="003863D8">
      <w:rPr>
        <w:b/>
        <w:noProof/>
        <w:sz w:val="18"/>
        <w:szCs w:val="18"/>
      </w:rPr>
      <w:t>21</w:t>
    </w:r>
    <w:r w:rsidRPr="003D6BDF">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A096" w14:textId="3A9AC142" w:rsidR="00B92E8C" w:rsidRPr="003D6BDF" w:rsidRDefault="00B92E8C" w:rsidP="00993C33">
    <w:pPr>
      <w:pStyle w:val="Footer"/>
      <w:rPr>
        <w:b/>
        <w:sz w:val="18"/>
        <w:szCs w:val="18"/>
      </w:rPr>
    </w:pPr>
    <w:r w:rsidRPr="003D6BDF">
      <w:rPr>
        <w:b/>
        <w:sz w:val="18"/>
        <w:szCs w:val="18"/>
      </w:rPr>
      <w:fldChar w:fldCharType="begin"/>
    </w:r>
    <w:r w:rsidRPr="003D6BDF">
      <w:rPr>
        <w:b/>
        <w:sz w:val="18"/>
        <w:szCs w:val="18"/>
      </w:rPr>
      <w:instrText xml:space="preserve"> PAGE   \* MERGEFORMAT </w:instrText>
    </w:r>
    <w:r w:rsidRPr="003D6BDF">
      <w:rPr>
        <w:b/>
        <w:sz w:val="18"/>
        <w:szCs w:val="18"/>
      </w:rPr>
      <w:fldChar w:fldCharType="separate"/>
    </w:r>
    <w:r w:rsidR="003863D8">
      <w:rPr>
        <w:b/>
        <w:noProof/>
        <w:sz w:val="18"/>
        <w:szCs w:val="18"/>
      </w:rPr>
      <w:t>22</w:t>
    </w:r>
    <w:r w:rsidRPr="003D6BDF">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84CE" w14:textId="7753F85A" w:rsidR="00B92E8C" w:rsidRDefault="00B92E8C">
    <w:pPr>
      <w:pStyle w:val="Footer"/>
    </w:pPr>
    <w:r>
      <w:fldChar w:fldCharType="begin"/>
    </w:r>
    <w:r>
      <w:instrText xml:space="preserve"> PAGE  \* MERGEFORMAT </w:instrText>
    </w:r>
    <w:r>
      <w:fldChar w:fldCharType="separate"/>
    </w:r>
    <w:r w:rsidR="003863D8" w:rsidRPr="003863D8">
      <w:rPr>
        <w:b/>
        <w:noProof/>
        <w:sz w:val="18"/>
      </w:rPr>
      <w:t>26</w:t>
    </w:r>
    <w:r>
      <w:rPr>
        <w:b/>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4E3B" w14:textId="185BD764" w:rsidR="00B92E8C" w:rsidRDefault="00B92E8C" w:rsidP="00244B62">
    <w:pPr>
      <w:pStyle w:val="Footer"/>
      <w:jc w:val="right"/>
    </w:pPr>
    <w:r>
      <w:fldChar w:fldCharType="begin"/>
    </w:r>
    <w:r>
      <w:instrText xml:space="preserve"> PAGE  \* MERGEFORMAT </w:instrText>
    </w:r>
    <w:r>
      <w:fldChar w:fldCharType="separate"/>
    </w:r>
    <w:r w:rsidR="003863D8" w:rsidRPr="003863D8">
      <w:rPr>
        <w:b/>
        <w:noProof/>
        <w:sz w:val="18"/>
      </w:rPr>
      <w:t>27</w:t>
    </w:r>
    <w:r>
      <w:rPr>
        <w:b/>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4FA8" w14:textId="1333CFDB" w:rsidR="00B92E8C" w:rsidRPr="003D6BDF" w:rsidRDefault="00B92E8C" w:rsidP="00993C33">
    <w:pPr>
      <w:pStyle w:val="Footer"/>
      <w:jc w:val="right"/>
      <w:rPr>
        <w:b/>
        <w:sz w:val="18"/>
        <w:szCs w:val="18"/>
      </w:rPr>
    </w:pPr>
    <w:r w:rsidRPr="003D6BDF">
      <w:rPr>
        <w:b/>
        <w:sz w:val="18"/>
        <w:szCs w:val="18"/>
      </w:rPr>
      <w:fldChar w:fldCharType="begin"/>
    </w:r>
    <w:r w:rsidRPr="003D6BDF">
      <w:rPr>
        <w:b/>
        <w:sz w:val="18"/>
        <w:szCs w:val="18"/>
      </w:rPr>
      <w:instrText xml:space="preserve"> PAGE   \* MERGEFORMAT </w:instrText>
    </w:r>
    <w:r w:rsidRPr="003D6BDF">
      <w:rPr>
        <w:b/>
        <w:sz w:val="18"/>
        <w:szCs w:val="18"/>
      </w:rPr>
      <w:fldChar w:fldCharType="separate"/>
    </w:r>
    <w:r w:rsidR="003863D8">
      <w:rPr>
        <w:b/>
        <w:noProof/>
        <w:sz w:val="18"/>
        <w:szCs w:val="18"/>
      </w:rPr>
      <w:t>23</w:t>
    </w:r>
    <w:r w:rsidRPr="003D6BDF">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E1EC" w14:textId="77777777" w:rsidR="00810A6A" w:rsidRPr="000B175B" w:rsidRDefault="00810A6A" w:rsidP="000B175B">
      <w:pPr>
        <w:tabs>
          <w:tab w:val="right" w:pos="2155"/>
        </w:tabs>
        <w:spacing w:after="80"/>
        <w:ind w:left="680"/>
        <w:rPr>
          <w:u w:val="single"/>
        </w:rPr>
      </w:pPr>
      <w:r>
        <w:rPr>
          <w:u w:val="single"/>
        </w:rPr>
        <w:tab/>
      </w:r>
    </w:p>
  </w:footnote>
  <w:footnote w:type="continuationSeparator" w:id="0">
    <w:p w14:paraId="273D42F8" w14:textId="77777777" w:rsidR="00810A6A" w:rsidRPr="00FC68B7" w:rsidRDefault="00810A6A" w:rsidP="00FC68B7">
      <w:pPr>
        <w:tabs>
          <w:tab w:val="left" w:pos="2155"/>
        </w:tabs>
        <w:spacing w:after="80"/>
        <w:ind w:left="680"/>
        <w:rPr>
          <w:u w:val="single"/>
        </w:rPr>
      </w:pPr>
      <w:r>
        <w:rPr>
          <w:u w:val="single"/>
        </w:rPr>
        <w:tab/>
      </w:r>
    </w:p>
  </w:footnote>
  <w:footnote w:type="continuationNotice" w:id="1">
    <w:p w14:paraId="2C8A0F10" w14:textId="77777777" w:rsidR="00810A6A" w:rsidRDefault="00810A6A"/>
  </w:footnote>
  <w:footnote w:id="2">
    <w:p w14:paraId="27D40655" w14:textId="3DAC6B0D" w:rsidR="00B92E8C" w:rsidRDefault="00B92E8C" w:rsidP="007C7944">
      <w:pPr>
        <w:pStyle w:val="FootnoteText"/>
      </w:pPr>
      <w:r>
        <w:tab/>
      </w:r>
      <w:r>
        <w:tab/>
      </w:r>
      <w:r>
        <w:rPr>
          <w:rStyle w:val="FootnoteReference"/>
        </w:rPr>
        <w:footnoteRef/>
      </w:r>
      <w:r>
        <w:t xml:space="preserve"> The distinguishing numbers of the Contracting Parties to the 1958 Agreement are reproduced in Annex 3 to the Consolidated Resolution on the Construction of Vehicles (R.E.3), document ECE/TRANS/WP.29/78/Rev.6.</w:t>
      </w:r>
    </w:p>
  </w:footnote>
  <w:footnote w:id="3">
    <w:p w14:paraId="0C03B3A3" w14:textId="75A15B73" w:rsidR="00B92E8C" w:rsidRPr="0012674F" w:rsidRDefault="00B92E8C" w:rsidP="007C7944">
      <w:pPr>
        <w:pStyle w:val="FootnoteText"/>
        <w:rPr>
          <w:lang w:val="en-US"/>
        </w:rPr>
      </w:pPr>
      <w:r w:rsidRPr="0012674F">
        <w:rPr>
          <w:b/>
          <w:lang w:val="en-US"/>
        </w:rPr>
        <w:tab/>
      </w:r>
      <w:r>
        <w:rPr>
          <w:rStyle w:val="FootnoteReference"/>
        </w:rPr>
        <w:footnoteRef/>
      </w:r>
      <w:r w:rsidRPr="0012674F">
        <w:rPr>
          <w:lang w:val="en-US"/>
        </w:rPr>
        <w:tab/>
        <w:t xml:space="preserve">The </w:t>
      </w:r>
      <w:r>
        <w:rPr>
          <w:bCs/>
          <w:szCs w:val="24"/>
          <w:lang w:val="en-US"/>
        </w:rPr>
        <w:t>"</w:t>
      </w:r>
      <w:r w:rsidRPr="0012674F">
        <w:rPr>
          <w:lang w:val="en-US"/>
        </w:rPr>
        <w:t>nominal</w:t>
      </w:r>
      <w:r>
        <w:rPr>
          <w:bCs/>
          <w:szCs w:val="24"/>
          <w:lang w:val="en-US"/>
        </w:rPr>
        <w:t>"</w:t>
      </w:r>
      <w:r w:rsidRPr="0012674F">
        <w:rPr>
          <w:lang w:val="en-US"/>
        </w:rPr>
        <w:t xml:space="preserve"> value is understood as being the theoretical target value.</w:t>
      </w:r>
    </w:p>
  </w:footnote>
  <w:footnote w:id="4">
    <w:p w14:paraId="050F3601" w14:textId="5D59DFF3" w:rsidR="00B92E8C" w:rsidRPr="00327F25" w:rsidRDefault="00B92E8C" w:rsidP="00A00768">
      <w:pPr>
        <w:pStyle w:val="FootnoteText"/>
        <w:tabs>
          <w:tab w:val="clear" w:pos="1021"/>
        </w:tabs>
        <w:ind w:hanging="141"/>
        <w:rPr>
          <w:strike/>
        </w:rPr>
      </w:pPr>
      <w:r w:rsidRPr="00327F25">
        <w:rPr>
          <w:rStyle w:val="FootnoteReference"/>
          <w:strike/>
          <w:color w:val="FF0000"/>
        </w:rPr>
        <w:footnoteRef/>
      </w:r>
      <w:r w:rsidRPr="00327F25">
        <w:rPr>
          <w:strike/>
          <w:color w:val="FF0000"/>
        </w:rPr>
        <w:t xml:space="preserve">  It is investigated whether the UNECE Secretariat can include the references to the final published ISO standards of ISO DIS 19206-1, 2 and 4 when they are available.</w:t>
      </w:r>
    </w:p>
  </w:footnote>
  <w:footnote w:id="5">
    <w:p w14:paraId="33978A46" w14:textId="77777777" w:rsidR="00B92E8C" w:rsidRPr="00701227" w:rsidRDefault="00B92E8C" w:rsidP="007C7944">
      <w:pPr>
        <w:pStyle w:val="FootnoteText"/>
        <w:rPr>
          <w:lang w:val="en-US"/>
        </w:rPr>
      </w:pPr>
      <w:r>
        <w:tab/>
      </w:r>
      <w:r>
        <w:rPr>
          <w:rStyle w:val="FootnoteReference"/>
        </w:rPr>
        <w:footnoteRef/>
      </w:r>
      <w:r>
        <w:t xml:space="preserve"> </w:t>
      </w:r>
      <w:r>
        <w:tab/>
      </w:r>
      <w:r w:rsidRPr="00275CA4">
        <w:rPr>
          <w:szCs w:val="18"/>
        </w:rPr>
        <w:t>Distinguishing number of the country which has granted/extended/refused/withdrawn an approval (see approval provisions in the Regulation).</w:t>
      </w:r>
    </w:p>
  </w:footnote>
  <w:footnote w:id="6">
    <w:p w14:paraId="57A064F6" w14:textId="77777777" w:rsidR="00B92E8C" w:rsidRDefault="00B92E8C" w:rsidP="007C7944">
      <w:pPr>
        <w:pStyle w:val="FootnoteText"/>
      </w:pPr>
      <w:r>
        <w:tab/>
      </w:r>
      <w:r>
        <w:rPr>
          <w:rStyle w:val="FootnoteReference"/>
        </w:rPr>
        <w:footnoteRef/>
      </w:r>
      <w:r>
        <w:tab/>
      </w:r>
      <w:r w:rsidRPr="004642DC">
        <w:t>Strike out what does not apply</w:t>
      </w:r>
      <w:r>
        <w:t>.</w:t>
      </w:r>
    </w:p>
  </w:footnote>
  <w:footnote w:id="7">
    <w:p w14:paraId="33478743" w14:textId="77777777" w:rsidR="00B92E8C" w:rsidRPr="00401B0C" w:rsidRDefault="00B92E8C" w:rsidP="00401B0C">
      <w:pPr>
        <w:pStyle w:val="FootnoteText"/>
        <w:widowControl w:val="0"/>
      </w:pPr>
      <w:r>
        <w:tab/>
      </w:r>
      <w:r>
        <w:rPr>
          <w:rStyle w:val="FootnoteReference"/>
        </w:rPr>
        <w:footnoteRef/>
      </w:r>
      <w:r>
        <w:tab/>
        <w:t xml:space="preserve"> </w:t>
      </w:r>
      <w:r>
        <w:rPr>
          <w:lang w:val="en-US"/>
        </w:rPr>
        <w:t>To be signed by different persons even when the Technical Service and Type Approval Authority are the same or alternatively, a separate Type Approval Authority authorization is issued with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20C9" w14:textId="7C369E82" w:rsidR="00B92E8C" w:rsidRPr="00803A40" w:rsidRDefault="00B92E8C">
    <w:pPr>
      <w:pStyle w:val="Header"/>
    </w:pPr>
    <w:r w:rsidRPr="00803A40">
      <w:t>ECE/TRANS/WP.29/GRVA/2019/5</w:t>
    </w:r>
    <w:r w:rsidR="00803A40" w:rsidRPr="00803A40">
      <w:t xml:space="preserve"> as amended in session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9B00" w14:textId="0019544D" w:rsidR="00B92E8C" w:rsidRDefault="00B92E8C" w:rsidP="00D853E7">
    <w:pPr>
      <w:pStyle w:val="Header"/>
      <w:jc w:val="right"/>
    </w:pPr>
    <w:r w:rsidRPr="00803A40">
      <w:t>ECE/TRANS/WP.29/GRVA/2019/5</w:t>
    </w:r>
    <w:r w:rsidR="00803A40" w:rsidRPr="00803A40">
      <w:t>5 as amended in session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03A40" w14:paraId="26CF3172" w14:textId="77777777" w:rsidTr="00803A40">
      <w:tc>
        <w:tcPr>
          <w:tcW w:w="4814" w:type="dxa"/>
        </w:tcPr>
        <w:p w14:paraId="6F3CC2AC" w14:textId="44D8251B" w:rsidR="00803A40" w:rsidRPr="00803A40" w:rsidRDefault="00803A40" w:rsidP="00803A40">
          <w:pPr>
            <w:pStyle w:val="Header"/>
            <w:pBdr>
              <w:bottom w:val="none" w:sz="0" w:space="0" w:color="auto"/>
            </w:pBdr>
            <w:rPr>
              <w:b w:val="0"/>
              <w:bCs/>
            </w:rPr>
          </w:pPr>
          <w:r>
            <w:rPr>
              <w:b w:val="0"/>
              <w:bCs/>
            </w:rPr>
            <w:t>Note by the secretariat</w:t>
          </w:r>
        </w:p>
      </w:tc>
      <w:tc>
        <w:tcPr>
          <w:tcW w:w="4815" w:type="dxa"/>
        </w:tcPr>
        <w:p w14:paraId="105DC8EA" w14:textId="77777777" w:rsidR="00803A40" w:rsidRPr="00803A40" w:rsidRDefault="00803A40" w:rsidP="00803A40">
          <w:pPr>
            <w:pStyle w:val="Header"/>
            <w:pBdr>
              <w:bottom w:val="none" w:sz="0" w:space="0" w:color="auto"/>
            </w:pBdr>
          </w:pPr>
          <w:r w:rsidRPr="00803A40">
            <w:rPr>
              <w:b w:val="0"/>
              <w:bCs/>
              <w:u w:val="single"/>
            </w:rPr>
            <w:t>Informal document</w:t>
          </w:r>
          <w:r w:rsidRPr="00803A40">
            <w:rPr>
              <w:b w:val="0"/>
              <w:bCs/>
            </w:rPr>
            <w:t xml:space="preserve"> </w:t>
          </w:r>
          <w:bookmarkStart w:id="42" w:name="_GoBack"/>
          <w:r w:rsidRPr="00803A40">
            <w:t>GRVA-02-39</w:t>
          </w:r>
        </w:p>
        <w:bookmarkEnd w:id="42"/>
        <w:p w14:paraId="0FBC786B" w14:textId="77777777" w:rsidR="00803A40" w:rsidRPr="00803A40" w:rsidRDefault="00803A40" w:rsidP="00803A40">
          <w:pPr>
            <w:pStyle w:val="Header"/>
            <w:pBdr>
              <w:bottom w:val="none" w:sz="0" w:space="0" w:color="auto"/>
            </w:pBdr>
            <w:rPr>
              <w:b w:val="0"/>
              <w:bCs/>
            </w:rPr>
          </w:pPr>
          <w:r w:rsidRPr="00803A40">
            <w:rPr>
              <w:b w:val="0"/>
              <w:bCs/>
            </w:rPr>
            <w:t>2nd GRVA, 28 January – 1 February 2019</w:t>
          </w:r>
        </w:p>
        <w:p w14:paraId="09052E55" w14:textId="1CC24B6A" w:rsidR="00803A40" w:rsidRDefault="00803A40" w:rsidP="00803A40">
          <w:pPr>
            <w:pStyle w:val="Header"/>
            <w:pBdr>
              <w:bottom w:val="none" w:sz="0" w:space="0" w:color="auto"/>
            </w:pBdr>
          </w:pPr>
          <w:r w:rsidRPr="00803A40">
            <w:rPr>
              <w:b w:val="0"/>
              <w:bCs/>
            </w:rPr>
            <w:t>Agenda item 6</w:t>
          </w:r>
        </w:p>
      </w:tc>
    </w:tr>
  </w:tbl>
  <w:p w14:paraId="486BF16A" w14:textId="77777777" w:rsidR="00B92E8C" w:rsidRPr="00803A40" w:rsidRDefault="00B92E8C" w:rsidP="00803A4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717D" w14:textId="77777777" w:rsidR="00B92E8C" w:rsidRDefault="00B92E8C" w:rsidP="00715499">
    <w:pPr>
      <w:pStyle w:val="Header"/>
    </w:pPr>
    <w:r>
      <w:t>E/ECE/324/Rev.2/Add.xx</w:t>
    </w:r>
    <w:r>
      <w:br/>
      <w:t>E/ECE/TRANS/505/Rev.2/Add.xx</w:t>
    </w:r>
  </w:p>
  <w:p w14:paraId="4F53B594" w14:textId="77777777" w:rsidR="00B92E8C" w:rsidRPr="003D6BDF" w:rsidRDefault="00B92E8C" w:rsidP="00715499">
    <w:pPr>
      <w:pStyle w:val="Header"/>
    </w:pPr>
    <w: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E8EA" w14:textId="1F45C27A" w:rsidR="00B92E8C" w:rsidRPr="00841273" w:rsidRDefault="00B92E8C" w:rsidP="00993C33">
    <w:pPr>
      <w:pStyle w:val="Header"/>
      <w:jc w:val="right"/>
    </w:pPr>
    <w:r>
      <w:rPr>
        <w:lang w:val="fr-CH"/>
      </w:rPr>
      <w:t>ECE/TRANS/WP.29/GRVA/2019/5</w:t>
    </w:r>
    <w:r>
      <w:br/>
      <w:t>Annex 1</w:t>
    </w:r>
  </w:p>
  <w:p w14:paraId="473A3B2A" w14:textId="77777777" w:rsidR="00B92E8C" w:rsidRPr="003D6BDF" w:rsidRDefault="00B92E8C" w:rsidP="007154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82D1" w14:textId="5242750C" w:rsidR="00B92E8C" w:rsidRPr="003D6BDF" w:rsidRDefault="00B92E8C" w:rsidP="00993C33">
    <w:pPr>
      <w:pStyle w:val="Header"/>
    </w:pPr>
    <w:r>
      <w:rPr>
        <w:lang w:val="fr-CH"/>
      </w:rPr>
      <w:t>ECE/TRANS/WP.29/GRVA/2019/5</w:t>
    </w:r>
    <w:r>
      <w:br/>
      <w:t>Annex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B692" w14:textId="2C8CB6E4" w:rsidR="00B92E8C" w:rsidRDefault="00B92E8C" w:rsidP="000649A9">
    <w:pPr>
      <w:pStyle w:val="Header"/>
      <w:pBdr>
        <w:bottom w:val="single" w:sz="4" w:space="1" w:color="auto"/>
      </w:pBdr>
      <w:rPr>
        <w:lang w:val="fr-CH"/>
      </w:rPr>
    </w:pPr>
    <w:r>
      <w:rPr>
        <w:lang w:val="fr-CH"/>
      </w:rPr>
      <w:t>ECE/TRANS/WP.29/GRVA/2019/5</w:t>
    </w:r>
  </w:p>
  <w:p w14:paraId="2D511901" w14:textId="0430F78F" w:rsidR="00B92E8C" w:rsidRPr="000649A9" w:rsidRDefault="00B92E8C" w:rsidP="000649A9">
    <w:pPr>
      <w:pStyle w:val="Header"/>
      <w:pBdr>
        <w:bottom w:val="single" w:sz="4" w:space="1" w:color="auto"/>
      </w:pBdr>
      <w:rPr>
        <w:lang w:val="fr-CH"/>
      </w:rPr>
    </w:pPr>
    <w:r>
      <w:rPr>
        <w:lang w:val="fr-CH"/>
      </w:rPr>
      <w:t>Annex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BCF5" w14:textId="6158F3C5" w:rsidR="00B92E8C" w:rsidRPr="00B45F2F" w:rsidRDefault="00B92E8C" w:rsidP="00B45F2F">
    <w:pPr>
      <w:pStyle w:val="Header"/>
      <w:pBdr>
        <w:bottom w:val="single" w:sz="4" w:space="1" w:color="auto"/>
      </w:pBdr>
      <w:jc w:val="right"/>
      <w:rPr>
        <w:lang w:val="fr-CH"/>
      </w:rPr>
    </w:pPr>
    <w:r>
      <w:rPr>
        <w:lang w:val="fr-CH"/>
      </w:rPr>
      <w:t>ECE/TRANS/WP.29/GRVA/2019/5</w:t>
    </w:r>
    <w:r>
      <w:rPr>
        <w:lang w:val="fr-CH"/>
      </w:rPr>
      <w:br/>
      <w:t>Annex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863E" w14:textId="0D6E8324" w:rsidR="00B92E8C" w:rsidRPr="007C7944" w:rsidRDefault="00B92E8C" w:rsidP="00993C33">
    <w:pPr>
      <w:pStyle w:val="Header"/>
      <w:pBdr>
        <w:bottom w:val="single" w:sz="4" w:space="1" w:color="auto"/>
      </w:pBdr>
      <w:jc w:val="right"/>
      <w:rPr>
        <w:lang w:val="fr-CH"/>
      </w:rPr>
    </w:pPr>
    <w:r>
      <w:rPr>
        <w:lang w:val="fr-CH"/>
      </w:rPr>
      <w:t>ECE/TRANS/WP.29/GRVA/2019/5</w:t>
    </w:r>
    <w:r>
      <w:rPr>
        <w:lang w:val="fr-CH"/>
      </w:rPr>
      <w:b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8"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1"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2"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26"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28"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5"/>
  </w:num>
  <w:num w:numId="13">
    <w:abstractNumId w:val="12"/>
  </w:num>
  <w:num w:numId="14">
    <w:abstractNumId w:val="24"/>
  </w:num>
  <w:num w:numId="15">
    <w:abstractNumId w:val="26"/>
  </w:num>
  <w:num w:numId="16">
    <w:abstractNumId w:val="20"/>
  </w:num>
  <w:num w:numId="17">
    <w:abstractNumId w:val="19"/>
  </w:num>
  <w:num w:numId="18">
    <w:abstractNumId w:val="27"/>
  </w:num>
  <w:num w:numId="19">
    <w:abstractNumId w:val="17"/>
  </w:num>
  <w:num w:numId="20">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4"/>
  </w:num>
  <w:num w:numId="22">
    <w:abstractNumId w:val="11"/>
  </w:num>
  <w:num w:numId="23">
    <w:abstractNumId w:val="16"/>
  </w:num>
  <w:num w:numId="24">
    <w:abstractNumId w:val="21"/>
  </w:num>
  <w:num w:numId="25">
    <w:abstractNumId w:val="25"/>
  </w:num>
  <w:num w:numId="26">
    <w:abstractNumId w:val="28"/>
  </w:num>
  <w:num w:numId="27">
    <w:abstractNumId w:val="13"/>
  </w:num>
  <w:num w:numId="28">
    <w:abstractNumId w:val="2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it-IT"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7F70"/>
    <w:rsid w:val="00010BFF"/>
    <w:rsid w:val="00011435"/>
    <w:rsid w:val="00013CF3"/>
    <w:rsid w:val="000163B0"/>
    <w:rsid w:val="00021139"/>
    <w:rsid w:val="000231DE"/>
    <w:rsid w:val="00027A4E"/>
    <w:rsid w:val="00032E80"/>
    <w:rsid w:val="00034E9C"/>
    <w:rsid w:val="00044F74"/>
    <w:rsid w:val="00046B1F"/>
    <w:rsid w:val="00050F6B"/>
    <w:rsid w:val="00052635"/>
    <w:rsid w:val="000531FA"/>
    <w:rsid w:val="00055843"/>
    <w:rsid w:val="000559B9"/>
    <w:rsid w:val="00056918"/>
    <w:rsid w:val="00057E97"/>
    <w:rsid w:val="000646F4"/>
    <w:rsid w:val="000649A9"/>
    <w:rsid w:val="00067A1F"/>
    <w:rsid w:val="00072C8C"/>
    <w:rsid w:val="000733B5"/>
    <w:rsid w:val="00081815"/>
    <w:rsid w:val="00082C8A"/>
    <w:rsid w:val="00084FBD"/>
    <w:rsid w:val="00087892"/>
    <w:rsid w:val="000931C0"/>
    <w:rsid w:val="000944F0"/>
    <w:rsid w:val="000A0BEC"/>
    <w:rsid w:val="000A6499"/>
    <w:rsid w:val="000B0595"/>
    <w:rsid w:val="000B175B"/>
    <w:rsid w:val="000B1DF1"/>
    <w:rsid w:val="000B2F02"/>
    <w:rsid w:val="000B3A0F"/>
    <w:rsid w:val="000B4EF7"/>
    <w:rsid w:val="000C2C03"/>
    <w:rsid w:val="000C2D2E"/>
    <w:rsid w:val="000D56EA"/>
    <w:rsid w:val="000D6F43"/>
    <w:rsid w:val="000E0415"/>
    <w:rsid w:val="000E37CD"/>
    <w:rsid w:val="000E3B1C"/>
    <w:rsid w:val="000E574E"/>
    <w:rsid w:val="000F3A93"/>
    <w:rsid w:val="000F58EC"/>
    <w:rsid w:val="000F6672"/>
    <w:rsid w:val="000F71A0"/>
    <w:rsid w:val="001029E4"/>
    <w:rsid w:val="00104A10"/>
    <w:rsid w:val="00107548"/>
    <w:rsid w:val="001103AA"/>
    <w:rsid w:val="00111108"/>
    <w:rsid w:val="001129E4"/>
    <w:rsid w:val="001132C7"/>
    <w:rsid w:val="0011332D"/>
    <w:rsid w:val="0011666B"/>
    <w:rsid w:val="001207D2"/>
    <w:rsid w:val="0012518D"/>
    <w:rsid w:val="001411DF"/>
    <w:rsid w:val="00143572"/>
    <w:rsid w:val="0015220F"/>
    <w:rsid w:val="00162F0F"/>
    <w:rsid w:val="0016422E"/>
    <w:rsid w:val="00165052"/>
    <w:rsid w:val="001656C2"/>
    <w:rsid w:val="00165F3A"/>
    <w:rsid w:val="00172128"/>
    <w:rsid w:val="00176195"/>
    <w:rsid w:val="00177B8A"/>
    <w:rsid w:val="00182290"/>
    <w:rsid w:val="00184A31"/>
    <w:rsid w:val="001850C4"/>
    <w:rsid w:val="0018698C"/>
    <w:rsid w:val="001869D2"/>
    <w:rsid w:val="001929E4"/>
    <w:rsid w:val="00194A3E"/>
    <w:rsid w:val="00194ADE"/>
    <w:rsid w:val="001A3955"/>
    <w:rsid w:val="001A5484"/>
    <w:rsid w:val="001A5ED5"/>
    <w:rsid w:val="001B2A44"/>
    <w:rsid w:val="001B4B04"/>
    <w:rsid w:val="001C0CC0"/>
    <w:rsid w:val="001C1CCF"/>
    <w:rsid w:val="001C6460"/>
    <w:rsid w:val="001C6663"/>
    <w:rsid w:val="001C7649"/>
    <w:rsid w:val="001C7895"/>
    <w:rsid w:val="001D0C8C"/>
    <w:rsid w:val="001D0D73"/>
    <w:rsid w:val="001D1419"/>
    <w:rsid w:val="001D15B0"/>
    <w:rsid w:val="001D26DF"/>
    <w:rsid w:val="001D3A03"/>
    <w:rsid w:val="001E35CD"/>
    <w:rsid w:val="001E6622"/>
    <w:rsid w:val="001E7B67"/>
    <w:rsid w:val="001E7B91"/>
    <w:rsid w:val="001F1CC3"/>
    <w:rsid w:val="001F1E5E"/>
    <w:rsid w:val="001F3936"/>
    <w:rsid w:val="0020236B"/>
    <w:rsid w:val="00202DA8"/>
    <w:rsid w:val="00203D58"/>
    <w:rsid w:val="00207531"/>
    <w:rsid w:val="00211E0B"/>
    <w:rsid w:val="0021382F"/>
    <w:rsid w:val="00215080"/>
    <w:rsid w:val="00217546"/>
    <w:rsid w:val="00236C43"/>
    <w:rsid w:val="00240C8D"/>
    <w:rsid w:val="002440B4"/>
    <w:rsid w:val="00244B62"/>
    <w:rsid w:val="00247448"/>
    <w:rsid w:val="0024772E"/>
    <w:rsid w:val="00247F8D"/>
    <w:rsid w:val="002563F7"/>
    <w:rsid w:val="002624D1"/>
    <w:rsid w:val="00266FAF"/>
    <w:rsid w:val="0026758A"/>
    <w:rsid w:val="00267F5F"/>
    <w:rsid w:val="00270F51"/>
    <w:rsid w:val="0027314D"/>
    <w:rsid w:val="00276332"/>
    <w:rsid w:val="00283F5B"/>
    <w:rsid w:val="00284202"/>
    <w:rsid w:val="00286B4D"/>
    <w:rsid w:val="00291B34"/>
    <w:rsid w:val="00296B5D"/>
    <w:rsid w:val="002A598C"/>
    <w:rsid w:val="002B19E4"/>
    <w:rsid w:val="002B5DFC"/>
    <w:rsid w:val="002B619C"/>
    <w:rsid w:val="002C17EE"/>
    <w:rsid w:val="002C27BE"/>
    <w:rsid w:val="002C7965"/>
    <w:rsid w:val="002D4643"/>
    <w:rsid w:val="002E35F4"/>
    <w:rsid w:val="002E4AF3"/>
    <w:rsid w:val="002E5681"/>
    <w:rsid w:val="002E5B03"/>
    <w:rsid w:val="002E76AB"/>
    <w:rsid w:val="002F175C"/>
    <w:rsid w:val="002F7DE0"/>
    <w:rsid w:val="00302E18"/>
    <w:rsid w:val="00304201"/>
    <w:rsid w:val="00304323"/>
    <w:rsid w:val="0030436E"/>
    <w:rsid w:val="0031068E"/>
    <w:rsid w:val="0031347B"/>
    <w:rsid w:val="00314622"/>
    <w:rsid w:val="003156AB"/>
    <w:rsid w:val="003229D8"/>
    <w:rsid w:val="00325C70"/>
    <w:rsid w:val="00325F13"/>
    <w:rsid w:val="00326A91"/>
    <w:rsid w:val="00327F25"/>
    <w:rsid w:val="00331D7D"/>
    <w:rsid w:val="00333C2F"/>
    <w:rsid w:val="00336B91"/>
    <w:rsid w:val="003370BA"/>
    <w:rsid w:val="00344649"/>
    <w:rsid w:val="00352709"/>
    <w:rsid w:val="00357666"/>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942"/>
    <w:rsid w:val="003B3CB9"/>
    <w:rsid w:val="003B3EF4"/>
    <w:rsid w:val="003C2CC4"/>
    <w:rsid w:val="003C47DE"/>
    <w:rsid w:val="003C534D"/>
    <w:rsid w:val="003C7EDA"/>
    <w:rsid w:val="003D1180"/>
    <w:rsid w:val="003D4B23"/>
    <w:rsid w:val="003D76F5"/>
    <w:rsid w:val="003E130E"/>
    <w:rsid w:val="003E4501"/>
    <w:rsid w:val="003E70A7"/>
    <w:rsid w:val="003F67A7"/>
    <w:rsid w:val="003F7B1C"/>
    <w:rsid w:val="00401B0C"/>
    <w:rsid w:val="00404016"/>
    <w:rsid w:val="00404283"/>
    <w:rsid w:val="00405D7F"/>
    <w:rsid w:val="00410C89"/>
    <w:rsid w:val="00413320"/>
    <w:rsid w:val="0041781E"/>
    <w:rsid w:val="00422E03"/>
    <w:rsid w:val="004236E2"/>
    <w:rsid w:val="00425D06"/>
    <w:rsid w:val="00426B9B"/>
    <w:rsid w:val="004325CB"/>
    <w:rsid w:val="00433AE7"/>
    <w:rsid w:val="004365E1"/>
    <w:rsid w:val="00442A83"/>
    <w:rsid w:val="00442DE9"/>
    <w:rsid w:val="00444CDE"/>
    <w:rsid w:val="0044769A"/>
    <w:rsid w:val="00447EBB"/>
    <w:rsid w:val="004546C1"/>
    <w:rsid w:val="0045495B"/>
    <w:rsid w:val="004561E5"/>
    <w:rsid w:val="004612B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A6ED7"/>
    <w:rsid w:val="004B581C"/>
    <w:rsid w:val="004B7D36"/>
    <w:rsid w:val="004C0DEB"/>
    <w:rsid w:val="004C154E"/>
    <w:rsid w:val="004C1F6B"/>
    <w:rsid w:val="004C2461"/>
    <w:rsid w:val="004C7462"/>
    <w:rsid w:val="004D02D0"/>
    <w:rsid w:val="004E103D"/>
    <w:rsid w:val="004E56C4"/>
    <w:rsid w:val="004E6022"/>
    <w:rsid w:val="004E77B2"/>
    <w:rsid w:val="00504B2D"/>
    <w:rsid w:val="0050607A"/>
    <w:rsid w:val="00510195"/>
    <w:rsid w:val="005141F7"/>
    <w:rsid w:val="005144EA"/>
    <w:rsid w:val="00515F5E"/>
    <w:rsid w:val="0052136D"/>
    <w:rsid w:val="005219A4"/>
    <w:rsid w:val="005248FF"/>
    <w:rsid w:val="0052775E"/>
    <w:rsid w:val="00532630"/>
    <w:rsid w:val="0053794A"/>
    <w:rsid w:val="005420F2"/>
    <w:rsid w:val="0054244D"/>
    <w:rsid w:val="005426D1"/>
    <w:rsid w:val="005436C6"/>
    <w:rsid w:val="005444DC"/>
    <w:rsid w:val="00544BA7"/>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8050F"/>
    <w:rsid w:val="005815C6"/>
    <w:rsid w:val="00590107"/>
    <w:rsid w:val="005941EC"/>
    <w:rsid w:val="0059724D"/>
    <w:rsid w:val="00597F29"/>
    <w:rsid w:val="005A4E59"/>
    <w:rsid w:val="005B04A0"/>
    <w:rsid w:val="005B320C"/>
    <w:rsid w:val="005B3DB3"/>
    <w:rsid w:val="005B48A4"/>
    <w:rsid w:val="005B4E13"/>
    <w:rsid w:val="005C1A88"/>
    <w:rsid w:val="005C1A99"/>
    <w:rsid w:val="005C342F"/>
    <w:rsid w:val="005C4E03"/>
    <w:rsid w:val="005C7D1E"/>
    <w:rsid w:val="005D61D8"/>
    <w:rsid w:val="005E0E83"/>
    <w:rsid w:val="005E2446"/>
    <w:rsid w:val="005E6809"/>
    <w:rsid w:val="005F5A26"/>
    <w:rsid w:val="005F7B75"/>
    <w:rsid w:val="006001EE"/>
    <w:rsid w:val="00602FB6"/>
    <w:rsid w:val="00605042"/>
    <w:rsid w:val="00610EFB"/>
    <w:rsid w:val="00611FC4"/>
    <w:rsid w:val="006176FB"/>
    <w:rsid w:val="00620A11"/>
    <w:rsid w:val="0062157B"/>
    <w:rsid w:val="00631266"/>
    <w:rsid w:val="00632E7E"/>
    <w:rsid w:val="00633954"/>
    <w:rsid w:val="00640B26"/>
    <w:rsid w:val="0064123D"/>
    <w:rsid w:val="00644A39"/>
    <w:rsid w:val="00647727"/>
    <w:rsid w:val="00652D0A"/>
    <w:rsid w:val="00655665"/>
    <w:rsid w:val="00655949"/>
    <w:rsid w:val="00662BB6"/>
    <w:rsid w:val="00667633"/>
    <w:rsid w:val="00671B51"/>
    <w:rsid w:val="00671B8F"/>
    <w:rsid w:val="0067362F"/>
    <w:rsid w:val="00676606"/>
    <w:rsid w:val="006772BD"/>
    <w:rsid w:val="00681C88"/>
    <w:rsid w:val="00683334"/>
    <w:rsid w:val="00684C21"/>
    <w:rsid w:val="00685956"/>
    <w:rsid w:val="00686885"/>
    <w:rsid w:val="0069025B"/>
    <w:rsid w:val="00694181"/>
    <w:rsid w:val="0069512A"/>
    <w:rsid w:val="006969A5"/>
    <w:rsid w:val="006A1CFD"/>
    <w:rsid w:val="006A2530"/>
    <w:rsid w:val="006B6E1D"/>
    <w:rsid w:val="006C3589"/>
    <w:rsid w:val="006C4776"/>
    <w:rsid w:val="006C5D2F"/>
    <w:rsid w:val="006D2108"/>
    <w:rsid w:val="006D3334"/>
    <w:rsid w:val="006D37AF"/>
    <w:rsid w:val="006D51D0"/>
    <w:rsid w:val="006D5FB9"/>
    <w:rsid w:val="006D658E"/>
    <w:rsid w:val="006E1A85"/>
    <w:rsid w:val="006E291A"/>
    <w:rsid w:val="006E530E"/>
    <w:rsid w:val="006E564B"/>
    <w:rsid w:val="006E7191"/>
    <w:rsid w:val="006F0053"/>
    <w:rsid w:val="006F3603"/>
    <w:rsid w:val="006F6666"/>
    <w:rsid w:val="007005CC"/>
    <w:rsid w:val="0070337D"/>
    <w:rsid w:val="00703577"/>
    <w:rsid w:val="00703725"/>
    <w:rsid w:val="00705894"/>
    <w:rsid w:val="00707AE7"/>
    <w:rsid w:val="007104D3"/>
    <w:rsid w:val="00710B46"/>
    <w:rsid w:val="00711196"/>
    <w:rsid w:val="00711DFF"/>
    <w:rsid w:val="0071416B"/>
    <w:rsid w:val="00714A6E"/>
    <w:rsid w:val="00715499"/>
    <w:rsid w:val="00716BAD"/>
    <w:rsid w:val="00720B03"/>
    <w:rsid w:val="007220BA"/>
    <w:rsid w:val="00725824"/>
    <w:rsid w:val="0072632A"/>
    <w:rsid w:val="00730CAC"/>
    <w:rsid w:val="00731FBA"/>
    <w:rsid w:val="007327D5"/>
    <w:rsid w:val="00736C66"/>
    <w:rsid w:val="007374C7"/>
    <w:rsid w:val="0073798C"/>
    <w:rsid w:val="00741DAB"/>
    <w:rsid w:val="00744A64"/>
    <w:rsid w:val="00751F2D"/>
    <w:rsid w:val="007571DD"/>
    <w:rsid w:val="007629C8"/>
    <w:rsid w:val="00765FE0"/>
    <w:rsid w:val="00766920"/>
    <w:rsid w:val="0077047D"/>
    <w:rsid w:val="007808D3"/>
    <w:rsid w:val="0078436A"/>
    <w:rsid w:val="00786C10"/>
    <w:rsid w:val="007941A9"/>
    <w:rsid w:val="007A28B3"/>
    <w:rsid w:val="007A3646"/>
    <w:rsid w:val="007B6BA5"/>
    <w:rsid w:val="007B7F20"/>
    <w:rsid w:val="007C3390"/>
    <w:rsid w:val="007C3FC8"/>
    <w:rsid w:val="007C4F4B"/>
    <w:rsid w:val="007C733C"/>
    <w:rsid w:val="007C7944"/>
    <w:rsid w:val="007D45C4"/>
    <w:rsid w:val="007D7231"/>
    <w:rsid w:val="007E01E9"/>
    <w:rsid w:val="007E129A"/>
    <w:rsid w:val="007E1CC2"/>
    <w:rsid w:val="007E4540"/>
    <w:rsid w:val="007E568F"/>
    <w:rsid w:val="007E63F3"/>
    <w:rsid w:val="007F00DD"/>
    <w:rsid w:val="007F255D"/>
    <w:rsid w:val="007F3821"/>
    <w:rsid w:val="007F6611"/>
    <w:rsid w:val="00803A40"/>
    <w:rsid w:val="00805276"/>
    <w:rsid w:val="008057EE"/>
    <w:rsid w:val="00810A6A"/>
    <w:rsid w:val="00811920"/>
    <w:rsid w:val="0081592B"/>
    <w:rsid w:val="00815AD0"/>
    <w:rsid w:val="00815EDB"/>
    <w:rsid w:val="0082239C"/>
    <w:rsid w:val="008242D7"/>
    <w:rsid w:val="008257B1"/>
    <w:rsid w:val="00832334"/>
    <w:rsid w:val="00832BB6"/>
    <w:rsid w:val="0083685C"/>
    <w:rsid w:val="00841690"/>
    <w:rsid w:val="00841840"/>
    <w:rsid w:val="00843767"/>
    <w:rsid w:val="00852532"/>
    <w:rsid w:val="008679D9"/>
    <w:rsid w:val="00870586"/>
    <w:rsid w:val="00871BE6"/>
    <w:rsid w:val="0087205C"/>
    <w:rsid w:val="0087369D"/>
    <w:rsid w:val="008752E1"/>
    <w:rsid w:val="00881990"/>
    <w:rsid w:val="00883522"/>
    <w:rsid w:val="008878DE"/>
    <w:rsid w:val="008922CA"/>
    <w:rsid w:val="00893C31"/>
    <w:rsid w:val="00896988"/>
    <w:rsid w:val="008979B1"/>
    <w:rsid w:val="008A1ED5"/>
    <w:rsid w:val="008A35D5"/>
    <w:rsid w:val="008A6B25"/>
    <w:rsid w:val="008A6C4F"/>
    <w:rsid w:val="008B2335"/>
    <w:rsid w:val="008B2E36"/>
    <w:rsid w:val="008C0614"/>
    <w:rsid w:val="008C1D2D"/>
    <w:rsid w:val="008D06D2"/>
    <w:rsid w:val="008D4655"/>
    <w:rsid w:val="008D6E6B"/>
    <w:rsid w:val="008E01D4"/>
    <w:rsid w:val="008E0678"/>
    <w:rsid w:val="008F31D2"/>
    <w:rsid w:val="008F3236"/>
    <w:rsid w:val="008F6AB2"/>
    <w:rsid w:val="00900152"/>
    <w:rsid w:val="0091318A"/>
    <w:rsid w:val="009143FD"/>
    <w:rsid w:val="00915EF6"/>
    <w:rsid w:val="00917C48"/>
    <w:rsid w:val="00921B9F"/>
    <w:rsid w:val="009223CA"/>
    <w:rsid w:val="00922987"/>
    <w:rsid w:val="00923BBF"/>
    <w:rsid w:val="0092523C"/>
    <w:rsid w:val="00930560"/>
    <w:rsid w:val="00930F85"/>
    <w:rsid w:val="00933912"/>
    <w:rsid w:val="0093745E"/>
    <w:rsid w:val="00940F93"/>
    <w:rsid w:val="00941ABE"/>
    <w:rsid w:val="00943CF0"/>
    <w:rsid w:val="0094467E"/>
    <w:rsid w:val="009448C3"/>
    <w:rsid w:val="009456C7"/>
    <w:rsid w:val="00953DD1"/>
    <w:rsid w:val="00954000"/>
    <w:rsid w:val="00955913"/>
    <w:rsid w:val="00973463"/>
    <w:rsid w:val="00975C12"/>
    <w:rsid w:val="009760F3"/>
    <w:rsid w:val="00976CFB"/>
    <w:rsid w:val="00980239"/>
    <w:rsid w:val="009873AF"/>
    <w:rsid w:val="00993C33"/>
    <w:rsid w:val="009967FC"/>
    <w:rsid w:val="009A0830"/>
    <w:rsid w:val="009A0E8D"/>
    <w:rsid w:val="009A3168"/>
    <w:rsid w:val="009A5164"/>
    <w:rsid w:val="009A6772"/>
    <w:rsid w:val="009B26E7"/>
    <w:rsid w:val="009B283B"/>
    <w:rsid w:val="009B64BB"/>
    <w:rsid w:val="009C300D"/>
    <w:rsid w:val="009C46BD"/>
    <w:rsid w:val="009D2100"/>
    <w:rsid w:val="009E38A4"/>
    <w:rsid w:val="009F1104"/>
    <w:rsid w:val="009F24C5"/>
    <w:rsid w:val="009F3CDF"/>
    <w:rsid w:val="009F5D57"/>
    <w:rsid w:val="00A00697"/>
    <w:rsid w:val="00A00768"/>
    <w:rsid w:val="00A00A3F"/>
    <w:rsid w:val="00A01489"/>
    <w:rsid w:val="00A062D2"/>
    <w:rsid w:val="00A10940"/>
    <w:rsid w:val="00A12A75"/>
    <w:rsid w:val="00A14BCA"/>
    <w:rsid w:val="00A16878"/>
    <w:rsid w:val="00A16D61"/>
    <w:rsid w:val="00A17933"/>
    <w:rsid w:val="00A2253E"/>
    <w:rsid w:val="00A271CD"/>
    <w:rsid w:val="00A3026E"/>
    <w:rsid w:val="00A30B5B"/>
    <w:rsid w:val="00A312EA"/>
    <w:rsid w:val="00A338F1"/>
    <w:rsid w:val="00A349BA"/>
    <w:rsid w:val="00A34B8B"/>
    <w:rsid w:val="00A35BE0"/>
    <w:rsid w:val="00A4537E"/>
    <w:rsid w:val="00A45D77"/>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67C6"/>
    <w:rsid w:val="00A8787A"/>
    <w:rsid w:val="00A9133E"/>
    <w:rsid w:val="00A94361"/>
    <w:rsid w:val="00AA060A"/>
    <w:rsid w:val="00AA293C"/>
    <w:rsid w:val="00AA4D44"/>
    <w:rsid w:val="00AA6657"/>
    <w:rsid w:val="00AA6D4C"/>
    <w:rsid w:val="00AB347B"/>
    <w:rsid w:val="00AB477C"/>
    <w:rsid w:val="00AB582C"/>
    <w:rsid w:val="00AC4A1B"/>
    <w:rsid w:val="00AC5DEC"/>
    <w:rsid w:val="00AC7D2D"/>
    <w:rsid w:val="00AD4029"/>
    <w:rsid w:val="00AE15BF"/>
    <w:rsid w:val="00AE5CD0"/>
    <w:rsid w:val="00AF401A"/>
    <w:rsid w:val="00AF4E3A"/>
    <w:rsid w:val="00B104CC"/>
    <w:rsid w:val="00B15A01"/>
    <w:rsid w:val="00B212BB"/>
    <w:rsid w:val="00B22CD3"/>
    <w:rsid w:val="00B275BE"/>
    <w:rsid w:val="00B30179"/>
    <w:rsid w:val="00B326F8"/>
    <w:rsid w:val="00B402FA"/>
    <w:rsid w:val="00B417CC"/>
    <w:rsid w:val="00B419AF"/>
    <w:rsid w:val="00B421C1"/>
    <w:rsid w:val="00B45E41"/>
    <w:rsid w:val="00B45F2F"/>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1206"/>
    <w:rsid w:val="00B81E12"/>
    <w:rsid w:val="00B8562F"/>
    <w:rsid w:val="00B8581D"/>
    <w:rsid w:val="00B92E8C"/>
    <w:rsid w:val="00BA0995"/>
    <w:rsid w:val="00BA5275"/>
    <w:rsid w:val="00BC3FA0"/>
    <w:rsid w:val="00BC5834"/>
    <w:rsid w:val="00BC6FB5"/>
    <w:rsid w:val="00BC74E9"/>
    <w:rsid w:val="00BD11F9"/>
    <w:rsid w:val="00BD23E9"/>
    <w:rsid w:val="00BE3693"/>
    <w:rsid w:val="00BF0477"/>
    <w:rsid w:val="00BF335A"/>
    <w:rsid w:val="00BF5139"/>
    <w:rsid w:val="00BF5897"/>
    <w:rsid w:val="00BF64FB"/>
    <w:rsid w:val="00BF68A8"/>
    <w:rsid w:val="00C051E2"/>
    <w:rsid w:val="00C11A03"/>
    <w:rsid w:val="00C15C0C"/>
    <w:rsid w:val="00C21E00"/>
    <w:rsid w:val="00C22C0C"/>
    <w:rsid w:val="00C30657"/>
    <w:rsid w:val="00C3354D"/>
    <w:rsid w:val="00C40399"/>
    <w:rsid w:val="00C41519"/>
    <w:rsid w:val="00C4527F"/>
    <w:rsid w:val="00C45828"/>
    <w:rsid w:val="00C463DD"/>
    <w:rsid w:val="00C4724C"/>
    <w:rsid w:val="00C567F7"/>
    <w:rsid w:val="00C56B52"/>
    <w:rsid w:val="00C573A0"/>
    <w:rsid w:val="00C601B9"/>
    <w:rsid w:val="00C629A0"/>
    <w:rsid w:val="00C6369C"/>
    <w:rsid w:val="00C64629"/>
    <w:rsid w:val="00C726B6"/>
    <w:rsid w:val="00C745C3"/>
    <w:rsid w:val="00C756CC"/>
    <w:rsid w:val="00C76E75"/>
    <w:rsid w:val="00C96DF2"/>
    <w:rsid w:val="00CA325A"/>
    <w:rsid w:val="00CA3C5B"/>
    <w:rsid w:val="00CA3E3A"/>
    <w:rsid w:val="00CA6B13"/>
    <w:rsid w:val="00CA7309"/>
    <w:rsid w:val="00CB3E03"/>
    <w:rsid w:val="00CC10FB"/>
    <w:rsid w:val="00CC3E16"/>
    <w:rsid w:val="00CD4AA6"/>
    <w:rsid w:val="00CD70CC"/>
    <w:rsid w:val="00CD78B5"/>
    <w:rsid w:val="00CE272F"/>
    <w:rsid w:val="00CE4A8F"/>
    <w:rsid w:val="00CE67C2"/>
    <w:rsid w:val="00CF1A4B"/>
    <w:rsid w:val="00CF7AC6"/>
    <w:rsid w:val="00D016D9"/>
    <w:rsid w:val="00D023D0"/>
    <w:rsid w:val="00D04C8B"/>
    <w:rsid w:val="00D06031"/>
    <w:rsid w:val="00D06574"/>
    <w:rsid w:val="00D16818"/>
    <w:rsid w:val="00D16D9C"/>
    <w:rsid w:val="00D17394"/>
    <w:rsid w:val="00D2031B"/>
    <w:rsid w:val="00D214D8"/>
    <w:rsid w:val="00D24702"/>
    <w:rsid w:val="00D248B6"/>
    <w:rsid w:val="00D25C83"/>
    <w:rsid w:val="00D25FE2"/>
    <w:rsid w:val="00D26E07"/>
    <w:rsid w:val="00D30FC4"/>
    <w:rsid w:val="00D3126E"/>
    <w:rsid w:val="00D322D8"/>
    <w:rsid w:val="00D360CC"/>
    <w:rsid w:val="00D40073"/>
    <w:rsid w:val="00D4197B"/>
    <w:rsid w:val="00D422AD"/>
    <w:rsid w:val="00D42AAB"/>
    <w:rsid w:val="00D42FF9"/>
    <w:rsid w:val="00D43252"/>
    <w:rsid w:val="00D46509"/>
    <w:rsid w:val="00D47EEA"/>
    <w:rsid w:val="00D51093"/>
    <w:rsid w:val="00D52E7D"/>
    <w:rsid w:val="00D57CF2"/>
    <w:rsid w:val="00D6145A"/>
    <w:rsid w:val="00D6640C"/>
    <w:rsid w:val="00D70056"/>
    <w:rsid w:val="00D74E1F"/>
    <w:rsid w:val="00D773DF"/>
    <w:rsid w:val="00D816DF"/>
    <w:rsid w:val="00D853E7"/>
    <w:rsid w:val="00D90635"/>
    <w:rsid w:val="00D92E89"/>
    <w:rsid w:val="00D95303"/>
    <w:rsid w:val="00D955EE"/>
    <w:rsid w:val="00D978C6"/>
    <w:rsid w:val="00DA0476"/>
    <w:rsid w:val="00DA3C1C"/>
    <w:rsid w:val="00DA6132"/>
    <w:rsid w:val="00DA7251"/>
    <w:rsid w:val="00DB2800"/>
    <w:rsid w:val="00DB70D1"/>
    <w:rsid w:val="00DC0DFA"/>
    <w:rsid w:val="00DC15D1"/>
    <w:rsid w:val="00DC2C25"/>
    <w:rsid w:val="00DC59E9"/>
    <w:rsid w:val="00DC6D39"/>
    <w:rsid w:val="00DD3320"/>
    <w:rsid w:val="00DD4F57"/>
    <w:rsid w:val="00DD6958"/>
    <w:rsid w:val="00DF105D"/>
    <w:rsid w:val="00E006A3"/>
    <w:rsid w:val="00E01BEB"/>
    <w:rsid w:val="00E03036"/>
    <w:rsid w:val="00E046DF"/>
    <w:rsid w:val="00E04F12"/>
    <w:rsid w:val="00E06D4A"/>
    <w:rsid w:val="00E11E65"/>
    <w:rsid w:val="00E22B0C"/>
    <w:rsid w:val="00E23D09"/>
    <w:rsid w:val="00E265A0"/>
    <w:rsid w:val="00E27346"/>
    <w:rsid w:val="00E27591"/>
    <w:rsid w:val="00E36A45"/>
    <w:rsid w:val="00E40A45"/>
    <w:rsid w:val="00E40C7D"/>
    <w:rsid w:val="00E41463"/>
    <w:rsid w:val="00E43A07"/>
    <w:rsid w:val="00E450F5"/>
    <w:rsid w:val="00E524B5"/>
    <w:rsid w:val="00E54749"/>
    <w:rsid w:val="00E560CA"/>
    <w:rsid w:val="00E60215"/>
    <w:rsid w:val="00E71BC8"/>
    <w:rsid w:val="00E7260F"/>
    <w:rsid w:val="00E7265E"/>
    <w:rsid w:val="00E73F5D"/>
    <w:rsid w:val="00E77E4E"/>
    <w:rsid w:val="00E80828"/>
    <w:rsid w:val="00E816EB"/>
    <w:rsid w:val="00E83070"/>
    <w:rsid w:val="00E838BD"/>
    <w:rsid w:val="00E8642B"/>
    <w:rsid w:val="00E87FBF"/>
    <w:rsid w:val="00E90DB8"/>
    <w:rsid w:val="00E944F7"/>
    <w:rsid w:val="00E96630"/>
    <w:rsid w:val="00EA2A77"/>
    <w:rsid w:val="00EA5931"/>
    <w:rsid w:val="00EB1090"/>
    <w:rsid w:val="00EB13D3"/>
    <w:rsid w:val="00EC4910"/>
    <w:rsid w:val="00EC6D8C"/>
    <w:rsid w:val="00ED03BB"/>
    <w:rsid w:val="00ED7443"/>
    <w:rsid w:val="00ED7757"/>
    <w:rsid w:val="00ED7A2A"/>
    <w:rsid w:val="00EE112B"/>
    <w:rsid w:val="00EE2D63"/>
    <w:rsid w:val="00EF04EC"/>
    <w:rsid w:val="00EF0B13"/>
    <w:rsid w:val="00EF1D7F"/>
    <w:rsid w:val="00EF26C0"/>
    <w:rsid w:val="00F0726A"/>
    <w:rsid w:val="00F07589"/>
    <w:rsid w:val="00F12F4F"/>
    <w:rsid w:val="00F16022"/>
    <w:rsid w:val="00F1639F"/>
    <w:rsid w:val="00F240A1"/>
    <w:rsid w:val="00F241F2"/>
    <w:rsid w:val="00F2555C"/>
    <w:rsid w:val="00F256C2"/>
    <w:rsid w:val="00F31E5F"/>
    <w:rsid w:val="00F322F8"/>
    <w:rsid w:val="00F35213"/>
    <w:rsid w:val="00F35DA9"/>
    <w:rsid w:val="00F40B22"/>
    <w:rsid w:val="00F4627A"/>
    <w:rsid w:val="00F53557"/>
    <w:rsid w:val="00F5399E"/>
    <w:rsid w:val="00F548A5"/>
    <w:rsid w:val="00F6100A"/>
    <w:rsid w:val="00F92CAD"/>
    <w:rsid w:val="00F93781"/>
    <w:rsid w:val="00F952CD"/>
    <w:rsid w:val="00F95493"/>
    <w:rsid w:val="00F95C8C"/>
    <w:rsid w:val="00F977DF"/>
    <w:rsid w:val="00FA4F63"/>
    <w:rsid w:val="00FB3047"/>
    <w:rsid w:val="00FB415B"/>
    <w:rsid w:val="00FB5173"/>
    <w:rsid w:val="00FB613B"/>
    <w:rsid w:val="00FB7B6C"/>
    <w:rsid w:val="00FC234D"/>
    <w:rsid w:val="00FC6329"/>
    <w:rsid w:val="00FC68B7"/>
    <w:rsid w:val="00FD27E7"/>
    <w:rsid w:val="00FD2962"/>
    <w:rsid w:val="00FD3B2C"/>
    <w:rsid w:val="00FD3F98"/>
    <w:rsid w:val="00FD4F8D"/>
    <w:rsid w:val="00FE106A"/>
    <w:rsid w:val="00FE1696"/>
    <w:rsid w:val="00FE5476"/>
    <w:rsid w:val="00FE7450"/>
    <w:rsid w:val="00FF145D"/>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v:textbox inset="5.85pt,.7pt,5.85pt,.7pt"/>
    </o:shapedefaults>
    <o:shapelayout v:ext="edit">
      <o:idmap v:ext="edit" data="1"/>
    </o:shapelayout>
  </w:shapeDefaults>
  <w:decimalSymbol w:val="."/>
  <w:listSeparator w:val=","/>
  <w14:docId w14:val="5E6A9C5D"/>
  <w15:docId w15:val="{B268DC84-5F48-454F-A763-510685BF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707AE7"/>
    <w:rPr>
      <w:sz w:val="6"/>
    </w:rPr>
  </w:style>
  <w:style w:type="paragraph" w:styleId="CommentText">
    <w:name w:val="annotation text"/>
    <w:basedOn w:val="Normal"/>
    <w:link w:val="CommentTextChar"/>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uiPriority w:val="99"/>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numbering" w:customStyle="1" w:styleId="1111111">
    <w:name w:val="1 / 1.1 / 1.1.11"/>
    <w:basedOn w:val="NoList"/>
    <w:next w:val="111111"/>
    <w:semiHidden/>
    <w:rsid w:val="00ED7443"/>
  </w:style>
  <w:style w:type="numbering" w:customStyle="1" w:styleId="1ai1">
    <w:name w:val="1 / a / i1"/>
    <w:basedOn w:val="NoList"/>
    <w:next w:val="1ai"/>
    <w:semiHidden/>
    <w:rsid w:val="00ED7443"/>
  </w:style>
  <w:style w:type="numbering" w:customStyle="1" w:styleId="ArticleSection1">
    <w:name w:val="Article / Section1"/>
    <w:basedOn w:val="NoList"/>
    <w:next w:val="ArticleSection"/>
    <w:semiHidden/>
    <w:rsid w:val="00ED7443"/>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00FB-2945-422F-8B5D-C6C48245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7</TotalTime>
  <Pages>33</Pages>
  <Words>10418</Words>
  <Characters>59386</Characters>
  <Application>Microsoft Office Word</Application>
  <DocSecurity>0</DocSecurity>
  <Lines>494</Lines>
  <Paragraphs>139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ECE/TRANS/WP.29/GRVA/2019/5</vt:lpstr>
      <vt:lpstr>ECE/TRANS/WP.29/GRVA/2019/5</vt:lpstr>
      <vt:lpstr/>
    </vt:vector>
  </TitlesOfParts>
  <Company>ECE-ISU</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ECE/TRANS/WP.29/GRVA/2019/5</dc:title>
  <dc:subject>1819713</dc:subject>
  <dc:creator>DL</dc:creator>
  <cp:keywords>retarder</cp:keywords>
  <dc:description/>
  <cp:lastModifiedBy>Francois Guichard</cp:lastModifiedBy>
  <cp:revision>4</cp:revision>
  <cp:lastPrinted>2018-11-19T15:51:00Z</cp:lastPrinted>
  <dcterms:created xsi:type="dcterms:W3CDTF">2019-01-31T15:23:00Z</dcterms:created>
  <dcterms:modified xsi:type="dcterms:W3CDTF">2019-01-31T18:01:00Z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