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3515"/>
        <w:gridCol w:w="3851"/>
        <w:gridCol w:w="4197"/>
        <w:gridCol w:w="3491"/>
      </w:tblGrid>
      <w:tr w:rsidR="00951DE1" w:rsidRPr="0058708C" w:rsidTr="004568E7">
        <w:trPr>
          <w:cantSplit/>
          <w:tblHeader/>
        </w:trPr>
        <w:tc>
          <w:tcPr>
            <w:tcW w:w="3515" w:type="dxa"/>
          </w:tcPr>
          <w:p w:rsidR="00951DE1" w:rsidRPr="00EB5903" w:rsidRDefault="00951DE1" w:rsidP="00951DE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5903">
              <w:rPr>
                <w:rFonts w:asciiTheme="majorBidi" w:hAnsiTheme="majorBidi" w:cstheme="majorBidi"/>
                <w:sz w:val="24"/>
                <w:szCs w:val="24"/>
              </w:rPr>
              <w:t>2017/1151</w:t>
            </w:r>
          </w:p>
        </w:tc>
        <w:tc>
          <w:tcPr>
            <w:tcW w:w="3851" w:type="dxa"/>
          </w:tcPr>
          <w:p w:rsidR="00951DE1" w:rsidRPr="00EB5903" w:rsidRDefault="00BC4366" w:rsidP="00951D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Gtr</w:t>
            </w:r>
            <w:proofErr w:type="spellEnd"/>
            <w:r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15 Am. 5</w:t>
            </w:r>
          </w:p>
        </w:tc>
        <w:tc>
          <w:tcPr>
            <w:tcW w:w="4197" w:type="dxa"/>
          </w:tcPr>
          <w:p w:rsidR="00951DE1" w:rsidRPr="00EB5903" w:rsidRDefault="00EC107F" w:rsidP="00951D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MR2</w:t>
            </w:r>
          </w:p>
        </w:tc>
        <w:tc>
          <w:tcPr>
            <w:tcW w:w="3491" w:type="dxa"/>
          </w:tcPr>
          <w:p w:rsidR="00951DE1" w:rsidRPr="0058708C" w:rsidRDefault="0058708C" w:rsidP="00951DE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58708C">
              <w:rPr>
                <w:rFonts w:asciiTheme="majorBidi" w:hAnsiTheme="majorBidi" w:cstheme="majorBidi"/>
                <w:sz w:val="24"/>
                <w:szCs w:val="24"/>
                <w:lang w:val="pt-BR"/>
              </w:rPr>
              <w:t>ECE-TRANS-WP29-GRPE-2019-05e</w:t>
            </w:r>
          </w:p>
        </w:tc>
      </w:tr>
      <w:tr w:rsidR="00951DE1" w:rsidRPr="00B34794" w:rsidTr="004568E7">
        <w:trPr>
          <w:cantSplit/>
        </w:trPr>
        <w:tc>
          <w:tcPr>
            <w:tcW w:w="3515" w:type="dxa"/>
          </w:tcPr>
          <w:p w:rsidR="00951DE1" w:rsidRPr="00EB5903" w:rsidRDefault="00951DE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Category of propulsion energy storage system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’ means (</w:t>
            </w:r>
            <w:proofErr w:type="spellStart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) a fuel storage system, or (ii) a rechargeable electric energy storage system, or (iii) a rechargeable mechanical energy storage system.</w:t>
            </w:r>
          </w:p>
        </w:tc>
        <w:tc>
          <w:tcPr>
            <w:tcW w:w="3851" w:type="dxa"/>
          </w:tcPr>
          <w:p w:rsidR="00951DE1" w:rsidRPr="00EB5903" w:rsidRDefault="001C4633" w:rsidP="001C463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BC4366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Category of propulsion energy storage system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(</w:t>
            </w:r>
            <w:proofErr w:type="spellStart"/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</w:t>
            </w:r>
            <w:proofErr w:type="spellEnd"/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 a f</w:t>
            </w:r>
            <w:r w:rsidR="00BC4366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uel storage system, or (ii) a rechargeable electric energy storage system, or (iii) a rechargeable mechanical energy storage system.</w:t>
            </w:r>
          </w:p>
        </w:tc>
        <w:tc>
          <w:tcPr>
            <w:tcW w:w="4197" w:type="dxa"/>
          </w:tcPr>
          <w:p w:rsidR="00951DE1" w:rsidRPr="00EB5903" w:rsidRDefault="001C4633" w:rsidP="001C463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Category of propulsion energy storage system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(</w:t>
            </w:r>
            <w:proofErr w:type="spellStart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</w:t>
            </w:r>
            <w:proofErr w:type="spellEnd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 a fuel storage system, or (ii) a rechargeable electric energy storage system, or (iii) a rechargeable mechanical energy storage system.</w:t>
            </w:r>
          </w:p>
        </w:tc>
        <w:tc>
          <w:tcPr>
            <w:tcW w:w="3491" w:type="dxa"/>
          </w:tcPr>
          <w:p w:rsidR="00951DE1" w:rsidRPr="00EB5903" w:rsidRDefault="00951DE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51DE1" w:rsidRPr="00B34794" w:rsidTr="004568E7">
        <w:trPr>
          <w:cantSplit/>
        </w:trPr>
        <w:tc>
          <w:tcPr>
            <w:tcW w:w="3515" w:type="dxa"/>
          </w:tcPr>
          <w:p w:rsidR="00951DE1" w:rsidRPr="00EB5903" w:rsidRDefault="00951DE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Category of propulsion energy converter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’ means (</w:t>
            </w:r>
            <w:proofErr w:type="spellStart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) an internal combustion engine, or (ii) an electric machine, or (iii) a fuel cell.</w:t>
            </w:r>
          </w:p>
        </w:tc>
        <w:tc>
          <w:tcPr>
            <w:tcW w:w="3851" w:type="dxa"/>
          </w:tcPr>
          <w:p w:rsidR="00951DE1" w:rsidRPr="00EB5903" w:rsidRDefault="001C4633" w:rsidP="001C463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Category of propulsion energy converter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(</w:t>
            </w:r>
            <w:proofErr w:type="spellStart"/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</w:t>
            </w:r>
            <w:proofErr w:type="spellEnd"/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 an internal combustion engine, or (ii) an electric machine, or (iii) a fuel cell.</w:t>
            </w:r>
          </w:p>
        </w:tc>
        <w:tc>
          <w:tcPr>
            <w:tcW w:w="4197" w:type="dxa"/>
          </w:tcPr>
          <w:p w:rsidR="00951DE1" w:rsidRPr="00EB5903" w:rsidRDefault="001C4633" w:rsidP="001C463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Category of propulsion energy converter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(</w:t>
            </w:r>
            <w:proofErr w:type="spellStart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</w:t>
            </w:r>
            <w:proofErr w:type="spellEnd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) an internal combustion engine, or (ii) an electric machine, or (iii) a fuel cell.</w:t>
            </w:r>
          </w:p>
        </w:tc>
        <w:tc>
          <w:tcPr>
            <w:tcW w:w="3491" w:type="dxa"/>
          </w:tcPr>
          <w:p w:rsidR="00951DE1" w:rsidRPr="00EB5903" w:rsidRDefault="00951DE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951DE1" w:rsidRPr="00B34794" w:rsidTr="004568E7">
        <w:trPr>
          <w:cantSplit/>
        </w:trPr>
        <w:tc>
          <w:tcPr>
            <w:tcW w:w="3515" w:type="dxa"/>
          </w:tcPr>
          <w:p w:rsidR="00951DE1" w:rsidRPr="00EB5903" w:rsidRDefault="00951DE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Energy converter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’ means a system where the form of energy output is different from the form of energy input.</w:t>
            </w:r>
          </w:p>
        </w:tc>
        <w:tc>
          <w:tcPr>
            <w:tcW w:w="3851" w:type="dxa"/>
          </w:tcPr>
          <w:p w:rsidR="00951DE1" w:rsidRPr="00EB5903" w:rsidRDefault="007E653C" w:rsidP="007E653C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proofErr w:type="gramStart"/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Energy  converter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means</w:t>
            </w:r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 s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ystem</w:t>
            </w:r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where the form of energy output</w:t>
            </w:r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is different from the form of energy input.</w:t>
            </w:r>
          </w:p>
        </w:tc>
        <w:tc>
          <w:tcPr>
            <w:tcW w:w="4197" w:type="dxa"/>
          </w:tcPr>
          <w:p w:rsidR="00951DE1" w:rsidRPr="00EB5903" w:rsidRDefault="007E653C" w:rsidP="007E653C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proofErr w:type="gramStart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Energy  converter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a system where the form of energy output is different from the form of energy input.</w:t>
            </w:r>
          </w:p>
        </w:tc>
        <w:tc>
          <w:tcPr>
            <w:tcW w:w="3491" w:type="dxa"/>
          </w:tcPr>
          <w:p w:rsidR="00951DE1" w:rsidRPr="00EB5903" w:rsidRDefault="00951DE1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EB5903" w:rsidRPr="00B34794" w:rsidTr="004568E7">
        <w:trPr>
          <w:cantSplit/>
        </w:trPr>
        <w:tc>
          <w:tcPr>
            <w:tcW w:w="3515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Hybrid vehicle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’ (HV) means a vehicle equipped with a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 xml:space="preserve">powertrain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containing at least two different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categories of propulsion energy converters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and at least two different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categories of propulsion energy storage systems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51" w:type="dxa"/>
          </w:tcPr>
          <w:p w:rsidR="00EB5903" w:rsidRPr="00EB5903" w:rsidRDefault="007E653C" w:rsidP="007E653C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Hybrid vehicle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(HV)</w:t>
            </w:r>
            <w:r w:rsid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means a vehicle equipped with a powertrain containing </w:t>
            </w:r>
            <w:r w:rsid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at least two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different categories of propulsion </w:t>
            </w:r>
            <w:r w:rsid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energy </w:t>
            </w:r>
            <w:r w:rsidR="00EB5903" w:rsidRPr="00EB590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converters and at least two different categories of propulsion energy storage systems.</w:t>
            </w:r>
          </w:p>
        </w:tc>
        <w:tc>
          <w:tcPr>
            <w:tcW w:w="4197" w:type="dxa"/>
          </w:tcPr>
          <w:p w:rsidR="00EB5903" w:rsidRPr="00EB5903" w:rsidRDefault="007E653C" w:rsidP="007E653C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proofErr w:type="gramStart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Hybrid  vehicle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means a vehicle equipped with a powertrain containing at least two different categories of propulsion energy converters and at least two different categories of propulsion energy storage systems.</w:t>
            </w:r>
          </w:p>
        </w:tc>
        <w:tc>
          <w:tcPr>
            <w:tcW w:w="3491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EB5903" w:rsidRPr="00B34794" w:rsidTr="004568E7">
        <w:trPr>
          <w:cantSplit/>
        </w:trPr>
        <w:tc>
          <w:tcPr>
            <w:tcW w:w="3515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Hybrid electric vehicle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’ (HEV) means a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hybrid vehicle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where one of the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propulsion energy converters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is an electric machine.</w:t>
            </w:r>
          </w:p>
        </w:tc>
        <w:tc>
          <w:tcPr>
            <w:tcW w:w="3851" w:type="dxa"/>
          </w:tcPr>
          <w:p w:rsidR="00EB5903" w:rsidRPr="00EB5903" w:rsidRDefault="007E653C" w:rsidP="007E653C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‘Hybrid electric vehicle’</w:t>
            </w:r>
            <w:r w:rsid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(HEV)</w:t>
            </w:r>
            <w:r w:rsid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means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a hybrid vehicle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where one of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the propulsion energy converters is an electric machine.</w:t>
            </w:r>
          </w:p>
        </w:tc>
        <w:tc>
          <w:tcPr>
            <w:tcW w:w="4197" w:type="dxa"/>
          </w:tcPr>
          <w:p w:rsidR="00EB5903" w:rsidRPr="007E653C" w:rsidRDefault="007E653C" w:rsidP="007E653C">
            <w:pPr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r w:rsidRPr="007E653C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‘</w:t>
            </w:r>
            <w:r w:rsidR="00EC107F" w:rsidRPr="007E653C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Hybrid electric vehicle</w:t>
            </w:r>
            <w:r w:rsidRPr="007E653C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’</w:t>
            </w:r>
            <w:r w:rsidR="00EC107F" w:rsidRPr="007E653C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 xml:space="preserve"> means a hybrid vehicle equipped with a powertrain containing at least one electric motor or electric motor-generator and at least one internal</w:t>
            </w:r>
            <w:r w:rsidRPr="007E653C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EC107F" w:rsidRPr="007E653C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combustion engine as propulsion energy converter.</w:t>
            </w:r>
          </w:p>
        </w:tc>
        <w:tc>
          <w:tcPr>
            <w:tcW w:w="3491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EB5903" w:rsidRPr="00B34794" w:rsidTr="004568E7">
        <w:trPr>
          <w:cantSplit/>
        </w:trPr>
        <w:tc>
          <w:tcPr>
            <w:tcW w:w="3515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Propulsion energy converter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’ means an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energy converter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of the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 xml:space="preserve">powertrain </w:t>
            </w:r>
            <w:r w:rsidRPr="007E653C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  <w:lang w:val="en-US"/>
              </w:rPr>
              <w:t xml:space="preserve">which is not a </w:t>
            </w:r>
            <w:r w:rsidRPr="007E653C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  <w:u w:val="single"/>
                <w:lang w:val="en-US"/>
              </w:rPr>
              <w:t>peripheral device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whose output energy is used directly or indirectly </w:t>
            </w:r>
            <w:proofErr w:type="gramStart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for the purpose of</w:t>
            </w:r>
            <w:proofErr w:type="gramEnd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vehicle propulsion</w:t>
            </w:r>
          </w:p>
        </w:tc>
        <w:tc>
          <w:tcPr>
            <w:tcW w:w="3851" w:type="dxa"/>
          </w:tcPr>
          <w:p w:rsidR="00EB5903" w:rsidRPr="00BC4366" w:rsidRDefault="005E3D2D" w:rsidP="005E3D2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‘Propulsion energy converter’</w:t>
            </w:r>
            <w:r w:rsidR="00EB5903" w:rsidRPr="00BC436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means an energy converter of the </w:t>
            </w:r>
            <w:r w:rsidR="00EB5903"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</w:t>
            </w:r>
            <w:r w:rsidR="00EB5903" w:rsidRPr="00BC436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owertrain </w:t>
            </w:r>
            <w:r w:rsidR="00EB5903" w:rsidRPr="007E653C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  <w:lang w:val="en-US"/>
              </w:rPr>
              <w:t>which is not a peripheral device</w:t>
            </w:r>
            <w:r w:rsidR="00EB5903" w:rsidRPr="00BC436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whose output energy is used directly or indirectly </w:t>
            </w:r>
            <w:proofErr w:type="gramStart"/>
            <w:r w:rsidR="00EB5903" w:rsidRPr="00BC436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for the purpose of</w:t>
            </w:r>
            <w:proofErr w:type="gramEnd"/>
            <w:r w:rsidR="00EB5903" w:rsidRPr="00BC4366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vehicle propulsion.</w:t>
            </w:r>
          </w:p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197" w:type="dxa"/>
          </w:tcPr>
          <w:p w:rsidR="00EB5903" w:rsidRPr="00EB5903" w:rsidRDefault="007E653C" w:rsidP="007E653C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Propulsion energy converter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an energy converter of the powertrain, </w:t>
            </w:r>
            <w:proofErr w:type="gramStart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whose  output</w:t>
            </w:r>
            <w:proofErr w:type="gramEnd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energy is used directly or indirectly for the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purpose  of vehicle propulsion.</w:t>
            </w:r>
          </w:p>
        </w:tc>
        <w:tc>
          <w:tcPr>
            <w:tcW w:w="3491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EB5903" w:rsidRPr="00B34794" w:rsidTr="004568E7">
        <w:trPr>
          <w:cantSplit/>
        </w:trPr>
        <w:tc>
          <w:tcPr>
            <w:tcW w:w="3515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Peripheral devices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’ means energy consuming, converting, storing or supplying devices, where the energy is not primarily used </w:t>
            </w:r>
            <w:proofErr w:type="gramStart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for the purpose of</w:t>
            </w:r>
            <w:proofErr w:type="gramEnd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vehicle propulsion, </w:t>
            </w:r>
            <w:r w:rsidRPr="00043425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  <w:lang w:val="en-US"/>
              </w:rPr>
              <w:t>or other parts, systems and control units,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which are essential to the operation of the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powertrain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51" w:type="dxa"/>
          </w:tcPr>
          <w:p w:rsidR="00EB5903" w:rsidRPr="00EB5903" w:rsidRDefault="005E3D2D" w:rsidP="005E3D2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Peripheral devices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any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energy consuming, converting, storing or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supplying devices, where the 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energy is not 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directly or indirectly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used for the purpose of </w:t>
            </w:r>
            <w:proofErr w:type="gramStart"/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vehicle  propulsion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but</w:t>
            </w:r>
            <w:r w:rsid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which are essential to the operation of the powertrain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  <w:t>and are therefore considered to be part of the powertrain.</w:t>
            </w:r>
          </w:p>
        </w:tc>
        <w:tc>
          <w:tcPr>
            <w:tcW w:w="4197" w:type="dxa"/>
          </w:tcPr>
          <w:p w:rsidR="00EB5903" w:rsidRPr="00EB5903" w:rsidRDefault="005E3D2D" w:rsidP="005E3D2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Peripheral devices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’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means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energy consuming, converting, storing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or supplying devices, where the energy is not primarily used </w:t>
            </w:r>
            <w:proofErr w:type="gramStart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for the purpose of</w:t>
            </w:r>
            <w:proofErr w:type="gramEnd"/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vehicle propulsion, or other parts, systems and control units, which are essential to the operation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of the powertrain.</w:t>
            </w:r>
          </w:p>
        </w:tc>
        <w:tc>
          <w:tcPr>
            <w:tcW w:w="3491" w:type="dxa"/>
          </w:tcPr>
          <w:p w:rsidR="00EB5903" w:rsidRPr="00EB5903" w:rsidRDefault="001C4633" w:rsidP="001C463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Peripheral devices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any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energy consuming, converting, storing or supplying devices, where the energy is not </w:t>
            </w:r>
            <w:r w:rsidRPr="001C4633">
              <w:rPr>
                <w:rFonts w:asciiTheme="majorBidi" w:hAnsiTheme="majorBidi" w:cstheme="majorBidi"/>
                <w:strike/>
                <w:sz w:val="24"/>
                <w:szCs w:val="24"/>
                <w:lang w:val="en-GB"/>
              </w:rPr>
              <w:t>primarily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directly or indirectly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used </w:t>
            </w:r>
            <w:proofErr w:type="gramStart"/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for the purpose of</w:t>
            </w:r>
            <w:proofErr w:type="gramEnd"/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vehicle propulsion, </w:t>
            </w:r>
            <w:r w:rsidRPr="001C4633">
              <w:rPr>
                <w:rFonts w:asciiTheme="majorBidi" w:hAnsiTheme="majorBidi" w:cstheme="majorBidi"/>
                <w:strike/>
                <w:sz w:val="24"/>
                <w:szCs w:val="24"/>
                <w:lang w:val="en-GB"/>
              </w:rPr>
              <w:t>or other parts, systems and control units,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but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1C4633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which are essential to the operation of the powertrain and are therefore considered to be part of the powertrain.</w:t>
            </w:r>
          </w:p>
        </w:tc>
      </w:tr>
      <w:tr w:rsidR="00EB5903" w:rsidRPr="00B34794" w:rsidTr="004568E7">
        <w:trPr>
          <w:cantSplit/>
        </w:trPr>
        <w:tc>
          <w:tcPr>
            <w:tcW w:w="3515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Drivetrain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’ means the connected elements of the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powertrain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for transmission of the mechanical energy between the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 xml:space="preserve">propulsion energy converter(s)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and the wheels.</w:t>
            </w:r>
          </w:p>
        </w:tc>
        <w:tc>
          <w:tcPr>
            <w:tcW w:w="3851" w:type="dxa"/>
          </w:tcPr>
          <w:p w:rsidR="00EB5903" w:rsidRPr="00EB5903" w:rsidRDefault="005E3D2D" w:rsidP="005E3D2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Drivetrain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the connected elements of the powertrain for transmission of the mechanical energy between the propulsion energy converter(s) and the wheels.</w:t>
            </w:r>
          </w:p>
        </w:tc>
        <w:tc>
          <w:tcPr>
            <w:tcW w:w="4197" w:type="dxa"/>
          </w:tcPr>
          <w:p w:rsidR="00EB5903" w:rsidRPr="00EB5903" w:rsidRDefault="005E3D2D" w:rsidP="005E3D2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Drivetrain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the connected elements of the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powertrain for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transmission of the mechanical energy between the propul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sion 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energy converter(s) and the wheels.</w:t>
            </w:r>
          </w:p>
        </w:tc>
        <w:tc>
          <w:tcPr>
            <w:tcW w:w="3491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EB5903" w:rsidRPr="00B34794" w:rsidTr="004568E7">
        <w:trPr>
          <w:cantSplit/>
        </w:trPr>
        <w:tc>
          <w:tcPr>
            <w:tcW w:w="3515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‘</w:t>
            </w:r>
            <w:r w:rsidRPr="00EB5903">
              <w:rPr>
                <w:rFonts w:asciiTheme="majorBidi" w:hAnsiTheme="majorBidi" w:cstheme="majorBidi"/>
                <w:color w:val="FF0000"/>
                <w:sz w:val="24"/>
                <w:szCs w:val="24"/>
                <w:lang w:val="en-US"/>
              </w:rPr>
              <w:t>Powertrain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’ means the total combination in a vehicle, of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propulsion energy storage system(s)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propulsion energy converter(s)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and the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drivetrain(s)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providing the mechanical energy at the wheels </w:t>
            </w:r>
            <w:proofErr w:type="gramStart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for the purpose of</w:t>
            </w:r>
            <w:proofErr w:type="gramEnd"/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vehicle propulsion, plus 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u w:val="single"/>
                <w:lang w:val="en-US"/>
              </w:rPr>
              <w:t>peripheral devices</w:t>
            </w:r>
            <w:r w:rsidRPr="00EB590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51" w:type="dxa"/>
          </w:tcPr>
          <w:p w:rsidR="00EB5903" w:rsidRPr="00EB5903" w:rsidRDefault="005E3D2D" w:rsidP="005E3D2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Powertrain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the total combination in a vehicle of propulsio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n energy storage system(s), propulsion</w:t>
            </w:r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ener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gy converter(s) and </w:t>
            </w:r>
            <w:r w:rsid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drivetrain(s) providing the mechanical energy at the wheels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for the purpose of</w:t>
            </w:r>
            <w:proofErr w:type="gramEnd"/>
            <w:r w:rsidR="00043425" w:rsidRPr="00043425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vehicle propulsion, plus peripheral devices.</w:t>
            </w:r>
          </w:p>
        </w:tc>
        <w:tc>
          <w:tcPr>
            <w:tcW w:w="4197" w:type="dxa"/>
          </w:tcPr>
          <w:p w:rsidR="00EB5903" w:rsidRPr="00EB5903" w:rsidRDefault="005E3D2D" w:rsidP="005E3D2D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‘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Powertrain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’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means the total combination in a vehicle, of propulsion energy storage system(s), propulsion energy converter(s), the drivetrain(s), providing 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the mechanical energy at the wheels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for the purpose of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vehicle</w:t>
            </w:r>
            <w:r w:rsidR="00EC107F" w:rsidRPr="00EC10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propulsion, plus peripheral devices.</w:t>
            </w:r>
          </w:p>
        </w:tc>
        <w:tc>
          <w:tcPr>
            <w:tcW w:w="3491" w:type="dxa"/>
          </w:tcPr>
          <w:p w:rsidR="00EB5903" w:rsidRPr="00EB5903" w:rsidRDefault="00EB5903" w:rsidP="00EB5903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4A2BB7" w:rsidRDefault="004A2BB7">
      <w:pPr>
        <w:rPr>
          <w:lang w:val="en-GB"/>
        </w:rPr>
      </w:pPr>
    </w:p>
    <w:p w:rsidR="004568E7" w:rsidRDefault="004D17ED">
      <w:r>
        <w:object w:dxaOrig="16171" w:dyaOrig="10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466.5pt" o:ole="">
            <v:imagedata r:id="rId6" o:title=""/>
          </v:shape>
          <o:OLEObject Type="Embed" ProgID="Visio.Drawing.15" ShapeID="_x0000_i1025" DrawAspect="Content" ObjectID="_1608555705" r:id="rId7"/>
        </w:object>
      </w:r>
    </w:p>
    <w:p w:rsidR="004D17ED" w:rsidRDefault="004D17ED">
      <w:pPr>
        <w:rPr>
          <w:lang w:val="en-GB"/>
        </w:rPr>
      </w:pPr>
      <w:bookmarkStart w:id="0" w:name="_GoBack"/>
      <w:bookmarkEnd w:id="0"/>
      <w:r>
        <w:rPr>
          <w:lang w:val="en-GB"/>
        </w:rPr>
        <w:br w:type="page"/>
      </w:r>
    </w:p>
    <w:p w:rsidR="0058708C" w:rsidRDefault="0058708C">
      <w:pPr>
        <w:rPr>
          <w:lang w:val="en-GB"/>
        </w:rPr>
      </w:pPr>
      <w:r>
        <w:rPr>
          <w:lang w:val="en-GB"/>
        </w:rPr>
        <w:lastRenderedPageBreak/>
        <w:t>Starting point for further discussion:</w:t>
      </w:r>
    </w:p>
    <w:p w:rsidR="0058708C" w:rsidRDefault="0058708C">
      <w:pPr>
        <w:rPr>
          <w:lang w:val="en-GB"/>
        </w:rPr>
      </w:pPr>
    </w:p>
    <w:p w:rsidR="0058708C" w:rsidRDefault="0058708C" w:rsidP="0058708C">
      <w:pPr>
        <w:rPr>
          <w:lang w:val="en-GB"/>
        </w:rPr>
      </w:pPr>
      <w:r w:rsidRPr="0058708C">
        <w:rPr>
          <w:lang w:val="en-GB"/>
        </w:rPr>
        <w:t xml:space="preserve">‘Peripheral devices’ means any energy consuming, converting, storing or supplying devices, </w:t>
      </w:r>
      <w:r w:rsidRPr="0058708C">
        <w:rPr>
          <w:strike/>
          <w:lang w:val="en-GB"/>
        </w:rPr>
        <w:t>where the energy is not primarily</w:t>
      </w:r>
      <w:r w:rsidRPr="0058708C">
        <w:rPr>
          <w:lang w:val="en-GB"/>
        </w:rPr>
        <w:t xml:space="preserve"> </w:t>
      </w:r>
      <w:r>
        <w:rPr>
          <w:lang w:val="en-GB"/>
        </w:rPr>
        <w:t xml:space="preserve">which do not </w:t>
      </w:r>
      <w:r w:rsidRPr="0058708C">
        <w:rPr>
          <w:lang w:val="en-GB"/>
        </w:rPr>
        <w:t xml:space="preserve">directly or indirectly </w:t>
      </w:r>
      <w:r w:rsidRPr="0058708C">
        <w:rPr>
          <w:color w:val="FF0000"/>
          <w:lang w:val="en-GB"/>
        </w:rPr>
        <w:t>apply torque</w:t>
      </w:r>
      <w:r>
        <w:rPr>
          <w:color w:val="FF0000"/>
          <w:lang w:val="en-GB"/>
        </w:rPr>
        <w:t xml:space="preserve"> to the drivetrain</w:t>
      </w:r>
      <w:r w:rsidRPr="0058708C">
        <w:rPr>
          <w:color w:val="FF0000"/>
          <w:lang w:val="en-GB"/>
        </w:rPr>
        <w:t xml:space="preserve"> </w:t>
      </w:r>
      <w:r w:rsidRPr="0058708C">
        <w:rPr>
          <w:strike/>
          <w:lang w:val="en-GB"/>
        </w:rPr>
        <w:t xml:space="preserve">used </w:t>
      </w:r>
      <w:proofErr w:type="gramStart"/>
      <w:r w:rsidRPr="0058708C">
        <w:rPr>
          <w:strike/>
          <w:lang w:val="en-GB"/>
        </w:rPr>
        <w:t>for the purpose of</w:t>
      </w:r>
      <w:proofErr w:type="gramEnd"/>
      <w:r w:rsidRPr="0058708C">
        <w:rPr>
          <w:strike/>
          <w:lang w:val="en-GB"/>
        </w:rPr>
        <w:t xml:space="preserve"> vehicle propulsion, or other parts, systems and control units</w:t>
      </w:r>
      <w:r w:rsidRPr="0058708C">
        <w:rPr>
          <w:lang w:val="en-GB"/>
        </w:rPr>
        <w:t>, but which are essential to the operation of the powertrain and are therefore considered to be part of the powertrain.</w:t>
      </w:r>
    </w:p>
    <w:p w:rsidR="002F7F78" w:rsidRDefault="002F7F78" w:rsidP="0058708C">
      <w:pPr>
        <w:rPr>
          <w:lang w:val="en-GB"/>
        </w:rPr>
      </w:pPr>
      <w:r>
        <w:rPr>
          <w:lang w:val="en-GB"/>
        </w:rPr>
        <w:t>Or</w:t>
      </w:r>
    </w:p>
    <w:p w:rsidR="002F7F78" w:rsidRDefault="002F7F78" w:rsidP="0058708C">
      <w:pPr>
        <w:rPr>
          <w:lang w:val="en-GB"/>
        </w:rPr>
      </w:pPr>
      <w:r w:rsidRPr="002F7F78">
        <w:rPr>
          <w:lang w:val="en-GB"/>
        </w:rPr>
        <w:t xml:space="preserve">‘Propulsion energy converter’ means an energy converter of the powertrain, </w:t>
      </w:r>
      <w:proofErr w:type="gramStart"/>
      <w:r w:rsidRPr="002F7F78">
        <w:rPr>
          <w:lang w:val="en-GB"/>
        </w:rPr>
        <w:t>whose  output</w:t>
      </w:r>
      <w:proofErr w:type="gramEnd"/>
      <w:r w:rsidRPr="002F7F78">
        <w:rPr>
          <w:lang w:val="en-GB"/>
        </w:rPr>
        <w:t xml:space="preserve"> energy </w:t>
      </w:r>
      <w:r w:rsidRPr="002F7F78">
        <w:rPr>
          <w:strike/>
          <w:lang w:val="en-GB"/>
        </w:rPr>
        <w:t>is used</w:t>
      </w:r>
      <w:r w:rsidRPr="002F7F78">
        <w:rPr>
          <w:lang w:val="en-GB"/>
        </w:rPr>
        <w:t xml:space="preserve"> </w:t>
      </w:r>
      <w:r w:rsidRPr="002F7F78">
        <w:rPr>
          <w:color w:val="FF0000"/>
          <w:lang w:val="en-GB"/>
        </w:rPr>
        <w:t xml:space="preserve">applies torque </w:t>
      </w:r>
      <w:r w:rsidRPr="002F7F78">
        <w:rPr>
          <w:lang w:val="en-GB"/>
        </w:rPr>
        <w:t xml:space="preserve">directly or indirectly </w:t>
      </w:r>
      <w:r w:rsidRPr="002F7F78">
        <w:rPr>
          <w:color w:val="FF0000"/>
          <w:lang w:val="en-GB"/>
        </w:rPr>
        <w:t>to the drivetrain</w:t>
      </w:r>
      <w:r>
        <w:rPr>
          <w:lang w:val="en-GB"/>
        </w:rPr>
        <w:t xml:space="preserve"> </w:t>
      </w:r>
      <w:r w:rsidRPr="002F7F78">
        <w:rPr>
          <w:lang w:val="en-GB"/>
        </w:rPr>
        <w:t>for the purpose  of vehicle propulsion.</w:t>
      </w:r>
    </w:p>
    <w:p w:rsidR="00612407" w:rsidRDefault="00612407" w:rsidP="00612407">
      <w:pPr>
        <w:rPr>
          <w:lang w:val="en-GB"/>
        </w:rPr>
      </w:pPr>
      <w:r>
        <w:rPr>
          <w:lang w:val="en-GB"/>
        </w:rPr>
        <w:t>Or</w:t>
      </w:r>
    </w:p>
    <w:p w:rsidR="00562483" w:rsidRDefault="00562483" w:rsidP="00562483">
      <w:pPr>
        <w:rPr>
          <w:lang w:val="en-GB"/>
        </w:rPr>
      </w:pPr>
      <w:r w:rsidRPr="002F7F78">
        <w:rPr>
          <w:lang w:val="en-GB"/>
        </w:rPr>
        <w:t xml:space="preserve">‘Propulsion energy converter’ means an energy converter of the powertrain, </w:t>
      </w:r>
      <w:proofErr w:type="gramStart"/>
      <w:r w:rsidRPr="002F7F78">
        <w:rPr>
          <w:lang w:val="en-GB"/>
        </w:rPr>
        <w:t>whose  output</w:t>
      </w:r>
      <w:proofErr w:type="gramEnd"/>
      <w:r w:rsidRPr="002F7F78">
        <w:rPr>
          <w:lang w:val="en-GB"/>
        </w:rPr>
        <w:t xml:space="preserve"> energy </w:t>
      </w:r>
      <w:r w:rsidRPr="00562483">
        <w:rPr>
          <w:lang w:val="en-GB"/>
        </w:rPr>
        <w:t>is used</w:t>
      </w:r>
      <w:r w:rsidRPr="002F7F78">
        <w:rPr>
          <w:lang w:val="en-GB"/>
        </w:rPr>
        <w:t xml:space="preserve"> </w:t>
      </w:r>
      <w:r>
        <w:rPr>
          <w:lang w:val="en-GB"/>
        </w:rPr>
        <w:t xml:space="preserve">by another energy converter </w:t>
      </w:r>
      <w:r w:rsidRPr="002F7F78">
        <w:rPr>
          <w:lang w:val="en-GB"/>
        </w:rPr>
        <w:t>for the purpose  of vehicle propulsion</w:t>
      </w:r>
      <w:r>
        <w:rPr>
          <w:lang w:val="en-GB"/>
        </w:rPr>
        <w:t xml:space="preserve"> or which </w:t>
      </w:r>
      <w:r w:rsidRPr="002F7F78">
        <w:rPr>
          <w:color w:val="FF0000"/>
          <w:lang w:val="en-GB"/>
        </w:rPr>
        <w:t xml:space="preserve">applies torque </w:t>
      </w:r>
      <w:r w:rsidRPr="002F7F78">
        <w:rPr>
          <w:lang w:val="en-GB"/>
        </w:rPr>
        <w:t xml:space="preserve">directly </w:t>
      </w:r>
      <w:r w:rsidRPr="00562483">
        <w:rPr>
          <w:strike/>
          <w:lang w:val="en-GB"/>
        </w:rPr>
        <w:t>or indirectly</w:t>
      </w:r>
      <w:r w:rsidRPr="002F7F78">
        <w:rPr>
          <w:lang w:val="en-GB"/>
        </w:rPr>
        <w:t xml:space="preserve"> </w:t>
      </w:r>
      <w:r w:rsidRPr="002F7F78">
        <w:rPr>
          <w:color w:val="FF0000"/>
          <w:lang w:val="en-GB"/>
        </w:rPr>
        <w:t>to the drivetrain</w:t>
      </w:r>
      <w:r>
        <w:rPr>
          <w:lang w:val="en-GB"/>
        </w:rPr>
        <w:t xml:space="preserve"> </w:t>
      </w:r>
      <w:r w:rsidRPr="002F7F78">
        <w:rPr>
          <w:lang w:val="en-GB"/>
        </w:rPr>
        <w:t>for the purpose  of vehicle propulsion.</w:t>
      </w:r>
    </w:p>
    <w:p w:rsidR="004D17ED" w:rsidRDefault="004D17ED">
      <w:pPr>
        <w:rPr>
          <w:lang w:val="en-GB"/>
        </w:rPr>
        <w:sectPr w:rsidR="004D17ED" w:rsidSect="004568E7">
          <w:headerReference w:type="first" r:id="rId8"/>
          <w:pgSz w:w="16838" w:h="11906" w:orient="landscape"/>
          <w:pgMar w:top="430" w:right="1440" w:bottom="1135" w:left="1440" w:header="708" w:footer="708" w:gutter="0"/>
          <w:cols w:space="708"/>
          <w:titlePg/>
          <w:docGrid w:linePitch="360"/>
        </w:sectPr>
      </w:pPr>
    </w:p>
    <w:p w:rsidR="00B34794" w:rsidRDefault="004D17ED">
      <w:pPr>
        <w:rPr>
          <w:lang w:val="en-GB"/>
        </w:rPr>
      </w:pPr>
      <w:r>
        <w:object w:dxaOrig="10636" w:dyaOrig="11941">
          <v:shape id="_x0000_i1026" type="#_x0000_t75" style="width:503.25pt;height:564.75pt" o:ole="">
            <v:imagedata r:id="rId9" o:title=""/>
          </v:shape>
          <o:OLEObject Type="Embed" ProgID="Visio.Drawing.15" ShapeID="_x0000_i1026" DrawAspect="Content" ObjectID="_1608555706" r:id="rId10"/>
        </w:object>
      </w:r>
    </w:p>
    <w:p w:rsidR="00562483" w:rsidRPr="00951DE1" w:rsidRDefault="00562483" w:rsidP="0058708C">
      <w:pPr>
        <w:rPr>
          <w:lang w:val="en-GB"/>
        </w:rPr>
      </w:pPr>
    </w:p>
    <w:sectPr w:rsidR="00562483" w:rsidRPr="00951DE1" w:rsidSect="004D17ED">
      <w:pgSz w:w="11906" w:h="16838"/>
      <w:pgMar w:top="1440" w:right="1135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4F" w:rsidRDefault="005A304F" w:rsidP="00EC107F">
      <w:pPr>
        <w:spacing w:after="0" w:line="240" w:lineRule="auto"/>
      </w:pPr>
      <w:r>
        <w:separator/>
      </w:r>
    </w:p>
  </w:endnote>
  <w:endnote w:type="continuationSeparator" w:id="0">
    <w:p w:rsidR="005A304F" w:rsidRDefault="005A304F" w:rsidP="00EC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4F" w:rsidRDefault="005A304F" w:rsidP="00EC107F">
      <w:pPr>
        <w:spacing w:after="0" w:line="240" w:lineRule="auto"/>
      </w:pPr>
      <w:r>
        <w:separator/>
      </w:r>
    </w:p>
  </w:footnote>
  <w:footnote w:type="continuationSeparator" w:id="0">
    <w:p w:rsidR="005A304F" w:rsidRDefault="005A304F" w:rsidP="00EC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8931"/>
    </w:tblGrid>
    <w:tr w:rsidR="004568E7" w:rsidRPr="0035238E" w:rsidTr="00C63634">
      <w:trPr>
        <w:trHeight w:hRule="exact" w:val="991"/>
      </w:trPr>
      <w:tc>
        <w:tcPr>
          <w:tcW w:w="5103" w:type="dxa"/>
          <w:shd w:val="clear" w:color="auto" w:fill="auto"/>
        </w:tcPr>
        <w:p w:rsidR="004568E7" w:rsidRPr="0035238E" w:rsidRDefault="004568E7" w:rsidP="004568E7">
          <w:pPr>
            <w:widowControl w:val="0"/>
            <w:spacing w:after="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>expert of OICA</w:t>
          </w:r>
        </w:p>
      </w:tc>
      <w:tc>
        <w:tcPr>
          <w:tcW w:w="8931" w:type="dxa"/>
          <w:shd w:val="clear" w:color="auto" w:fill="auto"/>
        </w:tcPr>
        <w:p w:rsidR="004568E7" w:rsidRPr="007F7A9F" w:rsidRDefault="004568E7" w:rsidP="004568E7">
          <w:pPr>
            <w:spacing w:after="0"/>
            <w:jc w:val="right"/>
            <w:rPr>
              <w:lang w:val="en-US"/>
            </w:rPr>
          </w:pPr>
          <w:r w:rsidRPr="007F7A9F">
            <w:rPr>
              <w:lang w:val="en-US"/>
            </w:rPr>
            <w:t xml:space="preserve">Informal document </w:t>
          </w:r>
          <w:r w:rsidRPr="007F7A9F">
            <w:rPr>
              <w:b/>
              <w:lang w:val="en-US"/>
            </w:rPr>
            <w:t>GRPE-</w:t>
          </w:r>
          <w:r>
            <w:rPr>
              <w:b/>
              <w:lang w:val="en-US"/>
            </w:rPr>
            <w:t>78-18</w:t>
          </w:r>
        </w:p>
        <w:p w:rsidR="004568E7" w:rsidRPr="007F7A9F" w:rsidRDefault="004568E7" w:rsidP="004568E7">
          <w:pPr>
            <w:widowControl w:val="0"/>
            <w:tabs>
              <w:tab w:val="center" w:pos="4677"/>
              <w:tab w:val="right" w:pos="9355"/>
            </w:tabs>
            <w:spacing w:after="0"/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7F7A9F">
            <w:rPr>
              <w:rFonts w:eastAsia="HGSGothicM"/>
              <w:kern w:val="2"/>
              <w:lang w:val="en-US" w:eastAsia="ar-SA"/>
            </w:rPr>
            <w:t>7</w:t>
          </w:r>
          <w:r>
            <w:rPr>
              <w:rFonts w:eastAsia="HGSGothicM"/>
              <w:kern w:val="2"/>
              <w:lang w:val="en-US" w:eastAsia="ar-SA"/>
            </w:rPr>
            <w:t>8</w:t>
          </w:r>
          <w:r w:rsidRPr="005D7B0B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GRPE, </w:t>
          </w:r>
          <w:r>
            <w:rPr>
              <w:rFonts w:eastAsia="HGSGothicM"/>
              <w:kern w:val="2"/>
              <w:lang w:val="en-US" w:eastAsia="ja-JP"/>
            </w:rPr>
            <w:t>08</w:t>
          </w:r>
          <w:r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Pr="007F7A9F">
            <w:rPr>
              <w:rFonts w:eastAsia="HGSGothicM"/>
              <w:kern w:val="2"/>
              <w:lang w:val="en-US" w:eastAsia="ja-JP"/>
            </w:rPr>
            <w:t>1</w:t>
          </w:r>
          <w:r>
            <w:rPr>
              <w:rFonts w:eastAsia="HGSGothicM"/>
              <w:kern w:val="2"/>
              <w:lang w:val="en-US" w:eastAsia="ja-JP"/>
            </w:rPr>
            <w:t>1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J</w:t>
          </w:r>
          <w:r w:rsidRPr="007F7A9F">
            <w:rPr>
              <w:rFonts w:eastAsia="HGSGothicM"/>
              <w:kern w:val="2"/>
              <w:lang w:val="en-US" w:eastAsia="ja-JP"/>
            </w:rPr>
            <w:t>anuary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201</w:t>
          </w:r>
          <w:r>
            <w:rPr>
              <w:rFonts w:eastAsia="HGSGothicM"/>
              <w:kern w:val="2"/>
              <w:lang w:val="en-US" w:eastAsia="ar-SA"/>
            </w:rPr>
            <w:t>9</w:t>
          </w:r>
          <w:r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:rsidR="004568E7" w:rsidRPr="0035238E" w:rsidRDefault="004568E7" w:rsidP="004568E7">
          <w:pPr>
            <w:widowControl w:val="0"/>
            <w:tabs>
              <w:tab w:val="center" w:pos="4677"/>
              <w:tab w:val="right" w:pos="9355"/>
            </w:tabs>
            <w:spacing w:after="0"/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>
            <w:rPr>
              <w:rFonts w:eastAsia="HGSGothicM"/>
              <w:kern w:val="2"/>
              <w:lang w:val="en-US" w:eastAsia="ar-SA"/>
            </w:rPr>
            <w:t>agenda item 10</w:t>
          </w:r>
        </w:p>
      </w:tc>
    </w:tr>
  </w:tbl>
  <w:p w:rsidR="004568E7" w:rsidRDefault="004568E7" w:rsidP="00456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E1"/>
    <w:rsid w:val="00043425"/>
    <w:rsid w:val="001C4633"/>
    <w:rsid w:val="002F7F78"/>
    <w:rsid w:val="003E66BE"/>
    <w:rsid w:val="004568E7"/>
    <w:rsid w:val="004A2BB7"/>
    <w:rsid w:val="004D17ED"/>
    <w:rsid w:val="00562483"/>
    <w:rsid w:val="0058708C"/>
    <w:rsid w:val="005A304F"/>
    <w:rsid w:val="005E3D2D"/>
    <w:rsid w:val="00612407"/>
    <w:rsid w:val="00725EAD"/>
    <w:rsid w:val="0078244B"/>
    <w:rsid w:val="007E653C"/>
    <w:rsid w:val="00833FE7"/>
    <w:rsid w:val="008B6505"/>
    <w:rsid w:val="00951DE1"/>
    <w:rsid w:val="00B34794"/>
    <w:rsid w:val="00BC4366"/>
    <w:rsid w:val="00CB1314"/>
    <w:rsid w:val="00EB5903"/>
    <w:rsid w:val="00EC107F"/>
    <w:rsid w:val="00EE24C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36F8F"/>
  <w15:chartTrackingRefBased/>
  <w15:docId w15:val="{A2337E82-EB56-4CD6-9BE9-1F59F87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link w:val="HeaderChar"/>
    <w:unhideWhenUsed/>
    <w:rsid w:val="00EC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EC107F"/>
  </w:style>
  <w:style w:type="paragraph" w:styleId="Footer">
    <w:name w:val="footer"/>
    <w:basedOn w:val="Normal"/>
    <w:link w:val="FooterChar"/>
    <w:uiPriority w:val="99"/>
    <w:unhideWhenUsed/>
    <w:rsid w:val="00EC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7F"/>
  </w:style>
  <w:style w:type="paragraph" w:styleId="BalloonText">
    <w:name w:val="Balloon Text"/>
    <w:basedOn w:val="Normal"/>
    <w:link w:val="BalloonTextChar"/>
    <w:uiPriority w:val="99"/>
    <w:semiHidden/>
    <w:unhideWhenUsed/>
    <w:rsid w:val="00EE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-Zeichnung.vs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Microsoft_Visio-Zeichnung1.vsdx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AG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William (K-GEAG/1)</dc:creator>
  <cp:keywords/>
  <dc:description/>
  <cp:lastModifiedBy>Francois Cuenot</cp:lastModifiedBy>
  <cp:revision>3</cp:revision>
  <cp:lastPrinted>2018-12-13T08:59:00Z</cp:lastPrinted>
  <dcterms:created xsi:type="dcterms:W3CDTF">2019-01-02T13:13:00Z</dcterms:created>
  <dcterms:modified xsi:type="dcterms:W3CDTF">2019-01-09T15:15:00Z</dcterms:modified>
</cp:coreProperties>
</file>