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1003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10036" w:rsidP="00310036">
            <w:pPr>
              <w:jc w:val="right"/>
            </w:pPr>
            <w:r w:rsidRPr="00310036">
              <w:rPr>
                <w:sz w:val="40"/>
              </w:rPr>
              <w:t>ECE</w:t>
            </w:r>
            <w:r>
              <w:t>/TRANS/2019/4</w:t>
            </w:r>
          </w:p>
        </w:tc>
      </w:tr>
      <w:tr w:rsidR="002D5AAC" w:rsidRPr="0031003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1003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10036" w:rsidRDefault="00310036" w:rsidP="003100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310036" w:rsidRDefault="00310036" w:rsidP="003100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10036" w:rsidRPr="008D53B6" w:rsidRDefault="00310036" w:rsidP="003100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10036" w:rsidRPr="005B556D" w:rsidRDefault="00310036" w:rsidP="00310036">
      <w:pPr>
        <w:spacing w:before="120"/>
        <w:rPr>
          <w:sz w:val="28"/>
          <w:szCs w:val="28"/>
        </w:rPr>
      </w:pPr>
      <w:r w:rsidRPr="005B556D">
        <w:rPr>
          <w:sz w:val="28"/>
          <w:szCs w:val="28"/>
        </w:rPr>
        <w:t>Комитет по внутреннему транспорту</w:t>
      </w:r>
    </w:p>
    <w:p w:rsidR="00310036" w:rsidRPr="005B556D" w:rsidRDefault="00310036" w:rsidP="00310036">
      <w:pPr>
        <w:spacing w:before="120"/>
        <w:rPr>
          <w:b/>
          <w:bCs/>
        </w:rPr>
      </w:pPr>
      <w:r w:rsidRPr="005B556D">
        <w:rPr>
          <w:b/>
          <w:bCs/>
        </w:rPr>
        <w:t>Восемьдесят первая сессия</w:t>
      </w:r>
    </w:p>
    <w:p w:rsidR="00310036" w:rsidRPr="005B556D" w:rsidRDefault="00310036" w:rsidP="00310036">
      <w:pPr>
        <w:spacing w:line="240" w:lineRule="auto"/>
        <w:rPr>
          <w:b/>
          <w:bCs/>
        </w:rPr>
      </w:pPr>
      <w:r w:rsidRPr="005B556D">
        <w:t>Женева, 19−22 февраля 2019 года</w:t>
      </w:r>
      <w:r w:rsidRPr="005B556D">
        <w:br/>
        <w:t>Пункт 4 b) предварительной повестки дня</w:t>
      </w:r>
      <w:r w:rsidRPr="005B556D">
        <w:br/>
      </w:r>
      <w:r w:rsidRPr="005B556D">
        <w:rPr>
          <w:b/>
          <w:bCs/>
        </w:rPr>
        <w:t>Стратегические вопросы горизонтальной политики:</w:t>
      </w:r>
    </w:p>
    <w:p w:rsidR="00310036" w:rsidRDefault="00310036" w:rsidP="00310036">
      <w:pPr>
        <w:suppressAutoHyphens w:val="0"/>
        <w:spacing w:line="240" w:lineRule="auto"/>
      </w:pPr>
      <w:r w:rsidRPr="005B556D">
        <w:rPr>
          <w:b/>
          <w:bCs/>
        </w:rPr>
        <w:t xml:space="preserve">диалог по вопросам политики и техническая помощь </w:t>
      </w:r>
      <w:r w:rsidRPr="005B556D">
        <w:rPr>
          <w:b/>
          <w:bCs/>
        </w:rPr>
        <w:br/>
        <w:t xml:space="preserve">странам с переходной экономикой </w:t>
      </w:r>
      <w:r w:rsidRPr="005B556D">
        <w:rPr>
          <w:b/>
        </w:rPr>
        <w:t>и развивающимся странам</w:t>
      </w:r>
    </w:p>
    <w:p w:rsidR="00310036" w:rsidRPr="005B556D" w:rsidRDefault="00310036" w:rsidP="0031003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5B556D">
        <w:rPr>
          <w:lang w:val="ru-RU"/>
        </w:rPr>
        <w:t>Техническая помощь и цели Организации Объединенных Наций в области устойчивого развития</w:t>
      </w:r>
    </w:p>
    <w:p w:rsidR="00310036" w:rsidRDefault="00310036" w:rsidP="00310036">
      <w:pPr>
        <w:pStyle w:val="H1GR"/>
      </w:pPr>
      <w:r w:rsidRPr="005B556D">
        <w:tab/>
      </w:r>
      <w:r w:rsidRPr="005B556D">
        <w:tab/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310036" w:rsidRPr="00310036" w:rsidTr="00294CF6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310036" w:rsidRPr="00310036" w:rsidRDefault="00310036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310036">
              <w:rPr>
                <w:rFonts w:cs="Times New Roman"/>
              </w:rPr>
              <w:tab/>
            </w:r>
            <w:r w:rsidRPr="0031003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294CF6" w:rsidRPr="00310036" w:rsidTr="00294CF6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294CF6" w:rsidRPr="005B556D" w:rsidRDefault="00294CF6" w:rsidP="00294CF6">
            <w:pPr>
              <w:spacing w:after="120"/>
              <w:ind w:left="1134" w:right="1134"/>
              <w:jc w:val="both"/>
            </w:pPr>
            <w:r w:rsidRPr="005B556D">
              <w:tab/>
            </w:r>
            <w:r w:rsidRPr="005B556D">
              <w:tab/>
            </w:r>
            <w:r w:rsidRPr="005B556D">
              <w:rPr>
                <w:shd w:val="clear" w:color="auto" w:fill="FFFFFF"/>
              </w:rPr>
              <w:t>Деятельность по оказанию технической помощи (ТП) подкрепляет усилия государств-членов по увязке национальной транспортной политики с достижением целей в области устойчивого развития и обеспечивает информацию об имеющихся статистических инструментах для оценки и мониторинга осуществления. В настоящем документе освещаются мероприятия по наращиванию потенциала в области реализации связанных с транспортом целей в странах с переходной экономикой и развивающихся странах</w:t>
            </w:r>
            <w:r w:rsidRPr="005B556D">
              <w:t>.</w:t>
            </w:r>
          </w:p>
        </w:tc>
      </w:tr>
      <w:tr w:rsidR="00294CF6" w:rsidRPr="00310036" w:rsidTr="00294CF6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</w:tcPr>
          <w:p w:rsidR="00294CF6" w:rsidRDefault="00294CF6" w:rsidP="00294CF6">
            <w:pPr>
              <w:spacing w:after="120"/>
              <w:ind w:left="1134" w:right="1134"/>
              <w:jc w:val="both"/>
              <w:rPr>
                <w:shd w:val="clear" w:color="auto" w:fill="FFFFFF"/>
              </w:rPr>
            </w:pPr>
            <w:r w:rsidRPr="005B556D">
              <w:rPr>
                <w:rFonts w:eastAsia="Calibri"/>
                <w:b/>
                <w:u w:color="000000"/>
              </w:rPr>
              <w:tab/>
            </w:r>
            <w:r w:rsidRPr="005B556D">
              <w:rPr>
                <w:rFonts w:eastAsia="Calibri"/>
                <w:b/>
                <w:u w:color="000000"/>
              </w:rPr>
              <w:tab/>
            </w:r>
            <w:r w:rsidRPr="005B556D">
              <w:rPr>
                <w:shd w:val="clear" w:color="auto" w:fill="FFFFFF"/>
              </w:rPr>
              <w:t xml:space="preserve">Комитету по внутреннему транспорту </w:t>
            </w:r>
            <w:r w:rsidRPr="005B556D">
              <w:rPr>
                <w:b/>
                <w:shd w:val="clear" w:color="auto" w:fill="FFFFFF"/>
              </w:rPr>
              <w:t>предлагается</w:t>
            </w:r>
            <w:r w:rsidRPr="005B556D">
              <w:rPr>
                <w:shd w:val="clear" w:color="auto" w:fill="FFFFFF"/>
              </w:rPr>
              <w:t>:</w:t>
            </w:r>
          </w:p>
          <w:p w:rsidR="00294CF6" w:rsidRDefault="00294CF6" w:rsidP="00C14E7C">
            <w:pPr>
              <w:pStyle w:val="Bullet1G"/>
              <w:tabs>
                <w:tab w:val="left" w:pos="1701"/>
              </w:tabs>
              <w:ind w:left="1701" w:hanging="170"/>
              <w:rPr>
                <w:rFonts w:eastAsia="Calibri"/>
                <w:u w:color="000000"/>
              </w:rPr>
            </w:pPr>
            <w:r w:rsidRPr="005B556D">
              <w:rPr>
                <w:rFonts w:eastAsia="Times New Roman Bold"/>
                <w:lang w:val="ru-RU"/>
              </w:rPr>
              <w:t>•</w:t>
            </w:r>
            <w:r w:rsidRPr="005B556D">
              <w:rPr>
                <w:rFonts w:eastAsia="Times New Roman Bold"/>
                <w:lang w:val="ru-RU"/>
              </w:rPr>
              <w:tab/>
            </w:r>
            <w:r w:rsidRPr="005B556D">
              <w:rPr>
                <w:b/>
                <w:shd w:val="clear" w:color="auto" w:fill="FFFFFF"/>
                <w:lang w:val="ru-RU"/>
              </w:rPr>
              <w:t>принять к сведению</w:t>
            </w:r>
            <w:r w:rsidRPr="005B556D">
              <w:rPr>
                <w:shd w:val="clear" w:color="auto" w:fill="FFFFFF"/>
                <w:lang w:val="ru-RU"/>
              </w:rPr>
              <w:t xml:space="preserve"> деятельность по оказанию государствам-членам технической помощи в достижении связанных с транспортом целей в области устойчивого развития</w:t>
            </w:r>
            <w:r w:rsidRPr="005B556D">
              <w:rPr>
                <w:rFonts w:eastAsia="Calibri"/>
                <w:u w:color="000000"/>
                <w:lang w:val="ru-RU"/>
              </w:rPr>
              <w:t>; и</w:t>
            </w:r>
          </w:p>
          <w:p w:rsidR="00294CF6" w:rsidRPr="005B556D" w:rsidRDefault="00294CF6" w:rsidP="00C14E7C">
            <w:pPr>
              <w:pStyle w:val="Bullet1G"/>
              <w:tabs>
                <w:tab w:val="left" w:pos="1701"/>
              </w:tabs>
              <w:ind w:left="1701" w:hanging="170"/>
              <w:rPr>
                <w:shd w:val="clear" w:color="auto" w:fill="FFFFFF"/>
                <w:lang w:val="ru-RU"/>
              </w:rPr>
            </w:pPr>
            <w:r w:rsidRPr="005B556D">
              <w:rPr>
                <w:rFonts w:eastAsia="Calibri"/>
                <w:u w:color="000000"/>
                <w:lang w:val="ru-RU"/>
              </w:rPr>
              <w:t>•</w:t>
            </w:r>
            <w:r w:rsidRPr="005B556D">
              <w:rPr>
                <w:rFonts w:eastAsia="Calibri"/>
                <w:u w:color="000000"/>
                <w:lang w:val="ru-RU"/>
              </w:rPr>
              <w:tab/>
            </w:r>
            <w:r w:rsidRPr="005B556D">
              <w:rPr>
                <w:b/>
                <w:shd w:val="clear" w:color="auto" w:fill="FFFFFF"/>
                <w:lang w:val="ru-RU"/>
              </w:rPr>
              <w:t>дать руководящие указания</w:t>
            </w:r>
            <w:r w:rsidRPr="005B556D">
              <w:rPr>
                <w:shd w:val="clear" w:color="auto" w:fill="FFFFFF"/>
                <w:lang w:val="ru-RU"/>
              </w:rPr>
              <w:t xml:space="preserve"> относительно основных направлений работы Отдела устойчивого транспорта, в </w:t>
            </w:r>
            <w:proofErr w:type="gramStart"/>
            <w:r w:rsidRPr="005B556D">
              <w:rPr>
                <w:shd w:val="clear" w:color="auto" w:fill="FFFFFF"/>
                <w:lang w:val="ru-RU"/>
              </w:rPr>
              <w:t>том</w:t>
            </w:r>
            <w:proofErr w:type="gramEnd"/>
            <w:r w:rsidRPr="005B556D">
              <w:rPr>
                <w:shd w:val="clear" w:color="auto" w:fill="FFFFFF"/>
                <w:lang w:val="ru-RU"/>
              </w:rPr>
              <w:t xml:space="preserve"> что касается будущей технической помощи и диалога по вопросам политики.</w:t>
            </w:r>
          </w:p>
        </w:tc>
      </w:tr>
      <w:tr w:rsidR="00294CF6" w:rsidRPr="00310036" w:rsidTr="00294CF6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294CF6" w:rsidRPr="005B556D" w:rsidRDefault="00294CF6" w:rsidP="00294CF6">
            <w:pPr>
              <w:pStyle w:val="Bullet1G"/>
              <w:tabs>
                <w:tab w:val="left" w:pos="1701"/>
              </w:tabs>
              <w:ind w:left="1701" w:hanging="170"/>
              <w:rPr>
                <w:rFonts w:eastAsia="Calibri"/>
                <w:u w:color="000000"/>
                <w:lang w:val="ru-RU"/>
              </w:rPr>
            </w:pPr>
          </w:p>
        </w:tc>
      </w:tr>
    </w:tbl>
    <w:p w:rsidR="007A36F0" w:rsidRDefault="007A36F0" w:rsidP="00310036">
      <w:pPr>
        <w:pStyle w:val="SingleTxtGR"/>
      </w:pPr>
    </w:p>
    <w:p w:rsidR="007A36F0" w:rsidRDefault="007A36F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7A36F0" w:rsidRPr="005B556D" w:rsidRDefault="007A36F0" w:rsidP="007A36F0">
      <w:pPr>
        <w:pStyle w:val="HChG"/>
        <w:rPr>
          <w:lang w:val="ru-RU"/>
        </w:rPr>
      </w:pPr>
      <w:r>
        <w:lastRenderedPageBreak/>
        <w:tab/>
      </w:r>
      <w:r w:rsidRPr="005B556D">
        <w:t>I</w:t>
      </w:r>
      <w:r w:rsidRPr="005B556D">
        <w:rPr>
          <w:lang w:val="ru-RU"/>
        </w:rPr>
        <w:t>.</w:t>
      </w:r>
      <w:r w:rsidRPr="005B556D">
        <w:rPr>
          <w:lang w:val="ru-RU"/>
        </w:rPr>
        <w:tab/>
        <w:t>Справочная информация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1.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1 января 2016 года страны мира официально приступили к осуществлению Повестки дня в области устойчивого развития на период до 2030 года</w:t>
      </w:r>
      <w:r w:rsidRPr="005B556D">
        <w:rPr>
          <w:rStyle w:val="aa"/>
        </w:rPr>
        <w:footnoteReference w:id="1"/>
      </w:r>
      <w:r w:rsidRPr="005B556D">
        <w:rPr>
          <w:lang w:val="ru-RU" w:eastAsia="en-GB"/>
        </w:rPr>
        <w:t xml:space="preserve"> </w:t>
      </w:r>
      <w:r w:rsidRPr="005B556D">
        <w:rPr>
          <w:shd w:val="clear" w:color="auto" w:fill="FFFFFF"/>
          <w:lang w:val="ru-RU"/>
        </w:rPr>
        <w:t xml:space="preserve">− реформаторского плана действий на базе 17 целей в области устойчивого развития </w:t>
      </w:r>
      <w:r w:rsidRPr="005B556D">
        <w:rPr>
          <w:lang w:val="ru-RU"/>
        </w:rPr>
        <w:t>−</w:t>
      </w:r>
      <w:r w:rsidRPr="005B556D">
        <w:rPr>
          <w:shd w:val="clear" w:color="auto" w:fill="FFFFFF"/>
          <w:lang w:val="ru-RU"/>
        </w:rPr>
        <w:t xml:space="preserve"> для решения наиболее животрепещущих глобальных проблем на предстоящие 15 лет.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lang w:val="ru-RU"/>
        </w:rPr>
        <w:t>2.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Страны официально приняли эту новую историческую повестку дня, сознавая, что транспорт является движущей силой развития, стимулируя расширение торговли и экономический рост и обеспечивая людям доступ к рабочим местам, услугам, образованию и возможностям взаимодействия, которые способствуют созданию возможностей для ведения насыщенной и полноценной жизни. В то же время устойчивое развитие транспорта должно быть направлено на борьбу с изменением климата за счет продвижения ориентированных на человека целей, призванных занять центральное место в Повестке дня на период до 2030 года, причем в контексте защиты и сохранения планеты и ее ресурсов для грядущих поколений.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3.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Устойчивое развитие транспорта имеет крайне важное значение для достижения большинства, если не всех, предлагаемых целей в области устойчивого развития. Хотя устойчивый транспорт не выделен в самостоятельную цель, его наличие проходит красной нитью через целый ряд других целей и задач, особенно связанных с охраной здоровья/безопасностью дорожного движения (цель 3), созданием стойкой инфраструктуры (цель 9), внедрением безопасной и доступной транспортной системы в городах и населенных пунктах (цель 11) и устойчивым использованием энергии (цель 7).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4.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Крайне важно осуществлять мониторинг за достижением поставленных целей и задач, отчитываться о них и постоянно обновлять реализуемые национальные стратегии и проводимые мероприятия в интересах улучшения жизни грядущих поколений. Налаживание действенного и эффективного механизма последующей деятельности и обзора осуществления Повестки дня в области устойчивого развития на период до 2030 года требует наличия надежной системы показателей и статистических данных для отслеживания прогресса, обоснования политики и обеспечения подотчетности всех заинтересованных сторон</w:t>
      </w:r>
      <w:r w:rsidRPr="005B556D">
        <w:rPr>
          <w:rStyle w:val="aa"/>
        </w:rPr>
        <w:footnoteReference w:id="2"/>
      </w:r>
      <w:r w:rsidRPr="005B556D">
        <w:rPr>
          <w:lang w:val="ru-RU"/>
        </w:rPr>
        <w:t>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5.</w:t>
      </w:r>
      <w:r w:rsidRPr="005B556D">
        <w:rPr>
          <w:lang w:val="ru-RU"/>
        </w:rPr>
        <w:tab/>
      </w:r>
      <w:proofErr w:type="gramStart"/>
      <w:r w:rsidRPr="005B556D">
        <w:rPr>
          <w:shd w:val="clear" w:color="auto" w:fill="FFFFFF"/>
          <w:lang w:val="ru-RU"/>
        </w:rPr>
        <w:t>В</w:t>
      </w:r>
      <w:proofErr w:type="gramEnd"/>
      <w:r w:rsidRPr="005B556D">
        <w:rPr>
          <w:shd w:val="clear" w:color="auto" w:fill="FFFFFF"/>
          <w:lang w:val="ru-RU"/>
        </w:rPr>
        <w:t xml:space="preserve"> контексте Повестки дня в области устойчи</w:t>
      </w:r>
      <w:r>
        <w:rPr>
          <w:shd w:val="clear" w:color="auto" w:fill="FFFFFF"/>
          <w:lang w:val="ru-RU"/>
        </w:rPr>
        <w:t>вого развития на период до 2030 </w:t>
      </w:r>
      <w:r w:rsidRPr="005B556D">
        <w:rPr>
          <w:shd w:val="clear" w:color="auto" w:fill="FFFFFF"/>
          <w:lang w:val="ru-RU"/>
        </w:rPr>
        <w:t>года Отдел устойчивого транспорта Европейской экономической комиссии (ЕЭК) оказывает поддержку механи</w:t>
      </w:r>
      <w:bookmarkStart w:id="0" w:name="_GoBack"/>
      <w:bookmarkEnd w:id="0"/>
      <w:r w:rsidRPr="005B556D">
        <w:rPr>
          <w:shd w:val="clear" w:color="auto" w:fill="FFFFFF"/>
          <w:lang w:val="ru-RU"/>
        </w:rPr>
        <w:t>змам мониторинга достижения целей и отчетности за счет: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участия </w:t>
      </w:r>
      <w:r w:rsidRPr="005B556D">
        <w:rPr>
          <w:shd w:val="clear" w:color="auto" w:fill="FFFFFF"/>
          <w:lang w:val="ru-RU"/>
        </w:rPr>
        <w:t>в обсуждении статистических показателей, используемых для отслеживания прогресса в деле достижения ЦУР</w:t>
      </w:r>
      <w:r w:rsidRPr="005B556D">
        <w:rPr>
          <w:lang w:val="ru-RU"/>
        </w:rPr>
        <w:t>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сбора данных, </w:t>
      </w:r>
      <w:r w:rsidRPr="005B556D">
        <w:rPr>
          <w:shd w:val="clear" w:color="auto" w:fill="FFFFFF"/>
          <w:lang w:val="ru-RU"/>
        </w:rPr>
        <w:t xml:space="preserve">которые непосредственно используются в показателях целей развития, </w:t>
      </w:r>
      <w:proofErr w:type="gramStart"/>
      <w:r w:rsidRPr="005B556D">
        <w:rPr>
          <w:shd w:val="clear" w:color="auto" w:fill="FFFFFF"/>
          <w:lang w:val="ru-RU"/>
        </w:rPr>
        <w:t>в частности</w:t>
      </w:r>
      <w:proofErr w:type="gramEnd"/>
      <w:r w:rsidRPr="005B556D">
        <w:rPr>
          <w:shd w:val="clear" w:color="auto" w:fill="FFFFFF"/>
          <w:lang w:val="ru-RU"/>
        </w:rPr>
        <w:t xml:space="preserve"> что касается задач </w:t>
      </w:r>
      <w:r w:rsidRPr="005B556D">
        <w:rPr>
          <w:lang w:val="ru-RU"/>
        </w:rPr>
        <w:t>3.6.1 и 9.1.2;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предоставления </w:t>
      </w:r>
      <w:r w:rsidRPr="005B556D">
        <w:rPr>
          <w:shd w:val="clear" w:color="auto" w:fill="FFFFFF"/>
          <w:lang w:val="ru-RU"/>
        </w:rPr>
        <w:t>согласованных на международном уровне методологий сбора таких данных</w:t>
      </w:r>
      <w:r w:rsidRPr="005B556D">
        <w:rPr>
          <w:lang w:val="ru-RU"/>
        </w:rPr>
        <w:t>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предложения </w:t>
      </w:r>
      <w:r w:rsidRPr="005B556D">
        <w:rPr>
          <w:shd w:val="clear" w:color="auto" w:fill="FFFFFF"/>
          <w:lang w:val="ru-RU"/>
        </w:rPr>
        <w:t>технической помощи в целях укрепления потенциала в области мониторинга и отчетности о достижении ЦУР.</w:t>
      </w:r>
    </w:p>
    <w:p w:rsidR="007A36F0" w:rsidRPr="005B556D" w:rsidRDefault="007A36F0" w:rsidP="007A36F0">
      <w:pPr>
        <w:pStyle w:val="HChG"/>
        <w:rPr>
          <w:lang w:val="ru-RU"/>
        </w:rPr>
      </w:pPr>
      <w:r w:rsidRPr="007A36F0">
        <w:rPr>
          <w:lang w:val="ru-RU"/>
        </w:rPr>
        <w:tab/>
      </w:r>
      <w:r w:rsidRPr="005B556D">
        <w:t>II</w:t>
      </w:r>
      <w:r w:rsidRPr="005B556D">
        <w:rPr>
          <w:lang w:val="ru-RU"/>
        </w:rPr>
        <w:t>.</w:t>
      </w:r>
      <w:r w:rsidRPr="005B556D">
        <w:rPr>
          <w:lang w:val="ru-RU"/>
        </w:rPr>
        <w:tab/>
        <w:t>Техническая помощь в достижении целей в области устойчивого развития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6.</w:t>
      </w:r>
      <w:r w:rsidRPr="005B556D">
        <w:rPr>
          <w:lang w:val="ru-RU"/>
        </w:rPr>
        <w:tab/>
        <w:t>При определении содержания д</w:t>
      </w:r>
      <w:r w:rsidRPr="005B556D">
        <w:rPr>
          <w:shd w:val="clear" w:color="auto" w:fill="FFFFFF"/>
          <w:lang w:val="ru-RU"/>
        </w:rPr>
        <w:t xml:space="preserve">еятельности по оказанию ТП руководствуются программой работы Отдела устойчивого транспорта, а также мандатами, предоставленными государствами </w:t>
      </w:r>
      <w:r w:rsidRPr="007A36F0">
        <w:rPr>
          <w:shd w:val="clear" w:color="auto" w:fill="FFFFFF"/>
          <w:lang w:val="ru-RU"/>
        </w:rPr>
        <w:t>–</w:t>
      </w:r>
      <w:r w:rsidRPr="005B556D">
        <w:rPr>
          <w:shd w:val="clear" w:color="auto" w:fill="FFFFFF"/>
          <w:lang w:val="ru-RU"/>
        </w:rPr>
        <w:t xml:space="preserve"> членами ЕЭК или полученными от Комитета по </w:t>
      </w:r>
      <w:r w:rsidRPr="005B556D">
        <w:rPr>
          <w:shd w:val="clear" w:color="auto" w:fill="FFFFFF"/>
          <w:lang w:val="ru-RU"/>
        </w:rPr>
        <w:lastRenderedPageBreak/>
        <w:t>внутреннему транспорту, либо просьбами, непосредственно высказанными одним из государств-членов.</w:t>
      </w:r>
    </w:p>
    <w:p w:rsidR="007A36F0" w:rsidRPr="007A36F0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7.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Поскольку в контексте Повестки дня в области развития на период до 2030 года транспорту отводится важнейшая роль, причем соответствующие задачи и показатели распределены по нескольким целям, крайне важное значение приобретает проведение конкретных мероприятий по наращиванию потенциала в порядке повышения понимания и углубления знаний о связанных с транспортом целях в области устойчивого развития, а также содействия последовательной оценке, мониторингу целей, задач и показателей, касающихся транспорта, равно как последующей деятельности и отчетности</w:t>
      </w:r>
      <w:r w:rsidRPr="005B556D">
        <w:rPr>
          <w:lang w:val="ru-RU"/>
        </w:rPr>
        <w:t xml:space="preserve">. </w:t>
      </w:r>
      <w:r w:rsidRPr="005B556D">
        <w:rPr>
          <w:shd w:val="clear" w:color="auto" w:fill="FFFFFF"/>
          <w:lang w:val="ru-RU"/>
        </w:rPr>
        <w:t>В</w:t>
      </w:r>
      <w:r w:rsidRPr="007A36F0">
        <w:rPr>
          <w:shd w:val="clear" w:color="auto" w:fill="FFFFFF"/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>частности</w:t>
      </w:r>
      <w:r w:rsidRPr="007A36F0">
        <w:rPr>
          <w:shd w:val="clear" w:color="auto" w:fill="FFFFFF"/>
          <w:lang w:val="ru-RU"/>
        </w:rPr>
        <w:t xml:space="preserve">, </w:t>
      </w:r>
      <w:r w:rsidRPr="005B556D">
        <w:rPr>
          <w:shd w:val="clear" w:color="auto" w:fill="FFFFFF"/>
          <w:lang w:val="ru-RU"/>
        </w:rPr>
        <w:t>наиболее</w:t>
      </w:r>
      <w:r w:rsidRPr="007A36F0">
        <w:rPr>
          <w:shd w:val="clear" w:color="auto" w:fill="FFFFFF"/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>актуальными</w:t>
      </w:r>
      <w:r w:rsidRPr="007A36F0">
        <w:rPr>
          <w:shd w:val="clear" w:color="auto" w:fill="FFFFFF"/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>считаются</w:t>
      </w:r>
      <w:r w:rsidRPr="007A36F0">
        <w:rPr>
          <w:shd w:val="clear" w:color="auto" w:fill="FFFFFF"/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>следующие</w:t>
      </w:r>
      <w:r w:rsidRPr="007A36F0">
        <w:rPr>
          <w:shd w:val="clear" w:color="auto" w:fill="FFFFFF"/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>показатели</w:t>
      </w:r>
      <w:r w:rsidRPr="007A36F0">
        <w:rPr>
          <w:shd w:val="clear" w:color="auto" w:fill="FFFFFF"/>
          <w:lang w:val="ru-RU"/>
        </w:rPr>
        <w:t>:</w:t>
      </w:r>
    </w:p>
    <w:p w:rsidR="007A36F0" w:rsidRPr="005B556D" w:rsidRDefault="007A36F0" w:rsidP="007A36F0">
      <w:pPr>
        <w:pStyle w:val="Bullet1GR"/>
      </w:pPr>
      <w:r w:rsidRPr="005B556D">
        <w:tab/>
        <w:t>3.6.1: сокращение к 2020 году вдвое числа смертей и травм в результате дорожно-транспортных происшествий;</w:t>
      </w:r>
    </w:p>
    <w:p w:rsidR="007A36F0" w:rsidRPr="005B556D" w:rsidRDefault="007A36F0" w:rsidP="007A36F0">
      <w:pPr>
        <w:pStyle w:val="Bullet1GR"/>
      </w:pPr>
      <w:r w:rsidRPr="005B556D">
        <w:tab/>
        <w:t>9.1.2: объемы пассажирских и грузовых перевозок в разбивке по видам транспорта; и</w:t>
      </w:r>
    </w:p>
    <w:p w:rsidR="007A36F0" w:rsidRPr="005B556D" w:rsidRDefault="007A36F0" w:rsidP="007A36F0">
      <w:pPr>
        <w:pStyle w:val="Bullet1GR"/>
      </w:pPr>
      <w:r w:rsidRPr="005B556D">
        <w:tab/>
        <w:t xml:space="preserve">11.2.1: </w:t>
      </w:r>
      <w:r w:rsidRPr="005B556D">
        <w:rPr>
          <w:shd w:val="clear" w:color="auto" w:fill="FFFFFF"/>
        </w:rPr>
        <w:t>доля населения, имеющего удобный доступ к общественному транспорту, в разбивке по полу, возрасту и признаку инвалидности.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lang w:val="ru-RU"/>
        </w:rPr>
        <w:t>8.</w:t>
      </w:r>
      <w:r w:rsidRPr="005B556D">
        <w:rPr>
          <w:lang w:val="ru-RU"/>
        </w:rPr>
        <w:tab/>
        <w:t>В июле 2017 г</w:t>
      </w:r>
      <w:r w:rsidRPr="005B556D">
        <w:rPr>
          <w:shd w:val="clear" w:color="auto" w:fill="FFFFFF"/>
          <w:lang w:val="ru-RU"/>
        </w:rPr>
        <w:t>ода Рабочая группа по статистике транспорта провела рабочее совещание по источникам данных для статистики железнодорожного транспорта на тему «Повышение качества данных в области статистики железнодорожного транспорта: обмен информацией о национальной практике». Это рабочее совещание стало первым в серии рабочих совещаний ЕЭК по статистике транспорта. Оно явилось полезным шагом на пути к расширению обмена информацией между различными провайдерами и пользователями данных о железнодорожном транспорте, а посему его надлежит рассматривать в качестве части текущего процесса коммуникации по этой тематике, который ЕЭК будет укреплять и впредь.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9.</w:t>
      </w:r>
      <w:r w:rsidRPr="005B556D">
        <w:rPr>
          <w:lang w:val="ru-RU"/>
        </w:rPr>
        <w:tab/>
        <w:t>В целях</w:t>
      </w:r>
      <w:r w:rsidRPr="005B556D">
        <w:rPr>
          <w:shd w:val="clear" w:color="auto" w:fill="FFFFFF"/>
          <w:lang w:val="ru-RU"/>
        </w:rPr>
        <w:t xml:space="preserve"> повышения понимания и углубления знаний о связанных с транспортом целях в области устойчивого развития в странах-бенефициарах и облегчения участия государств-членов в сборе данных ЕЭК с помощью веб-версии Общего вопросника (ВЕБОБВ) Отдел организовал осенью 2017 года три рабочих совещания по наращиванию потенциала для обмена информацией о целях устойчивого развития применительно к транспорту, содействия разработке механизма мониторинга целей и отчетности, укрепления потенциала национальной транспортной статистики и повышения качества данных: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11−12 октября 2017 года в </w:t>
      </w:r>
      <w:proofErr w:type="spellStart"/>
      <w:r w:rsidRPr="005B556D">
        <w:rPr>
          <w:shd w:val="clear" w:color="auto" w:fill="FFFFFF"/>
          <w:lang w:val="ru-RU"/>
        </w:rPr>
        <w:t>Подгорице</w:t>
      </w:r>
      <w:proofErr w:type="spellEnd"/>
      <w:r w:rsidRPr="005B556D">
        <w:rPr>
          <w:shd w:val="clear" w:color="auto" w:fill="FFFFFF"/>
          <w:lang w:val="ru-RU"/>
        </w:rPr>
        <w:t xml:space="preserve"> </w:t>
      </w:r>
      <w:r w:rsidRPr="005B556D">
        <w:rPr>
          <w:lang w:val="ru-RU"/>
        </w:rPr>
        <w:t xml:space="preserve">− для </w:t>
      </w:r>
      <w:r w:rsidRPr="005B556D">
        <w:rPr>
          <w:shd w:val="clear" w:color="auto" w:fill="FFFFFF"/>
          <w:lang w:val="ru-RU"/>
        </w:rPr>
        <w:t>стран Юго-Восточной Европы и Молдовы</w:t>
      </w:r>
      <w:r w:rsidRPr="005B556D">
        <w:rPr>
          <w:lang w:val="ru-RU"/>
        </w:rPr>
        <w:t>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2−3 ноября 2017 года в Астане − </w:t>
      </w:r>
      <w:r w:rsidRPr="005B556D">
        <w:rPr>
          <w:shd w:val="clear" w:color="auto" w:fill="FFFFFF"/>
          <w:lang w:val="ru-RU"/>
        </w:rPr>
        <w:t>главным образом для стран Специальной программы для экономик Центральной Азии (СПЕКА);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 xml:space="preserve">16−17 ноября 2017 года в Любляне − </w:t>
      </w:r>
      <w:r w:rsidRPr="005B556D">
        <w:rPr>
          <w:shd w:val="clear" w:color="auto" w:fill="FFFFFF"/>
          <w:lang w:val="ru-RU"/>
        </w:rPr>
        <w:t>в партнерстве со Стратегией Европейского союза для Дунайского региона.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10.</w:t>
      </w:r>
      <w:r w:rsidRPr="005B556D">
        <w:rPr>
          <w:lang w:val="ru-RU"/>
        </w:rPr>
        <w:tab/>
      </w:r>
      <w:proofErr w:type="gramStart"/>
      <w:r w:rsidRPr="005B556D">
        <w:rPr>
          <w:lang w:val="ru-RU"/>
        </w:rPr>
        <w:t>В</w:t>
      </w:r>
      <w:proofErr w:type="gramEnd"/>
      <w:r w:rsidRPr="005B556D">
        <w:rPr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 xml:space="preserve">рабочем совещании </w:t>
      </w:r>
      <w:r w:rsidRPr="005B556D">
        <w:rPr>
          <w:lang w:val="ru-RU"/>
        </w:rPr>
        <w:t xml:space="preserve">в </w:t>
      </w:r>
      <w:proofErr w:type="spellStart"/>
      <w:r w:rsidRPr="005B556D">
        <w:rPr>
          <w:shd w:val="clear" w:color="auto" w:fill="FFFFFF"/>
          <w:lang w:val="ru-RU"/>
        </w:rPr>
        <w:t>Подгорице</w:t>
      </w:r>
      <w:proofErr w:type="spellEnd"/>
      <w:r w:rsidRPr="005B556D">
        <w:rPr>
          <w:shd w:val="clear" w:color="auto" w:fill="FFFFFF"/>
          <w:lang w:val="ru-RU"/>
        </w:rPr>
        <w:t xml:space="preserve"> (</w:t>
      </w:r>
      <w:r w:rsidRPr="005B556D">
        <w:rPr>
          <w:lang w:val="ru-RU"/>
        </w:rPr>
        <w:t>11−12 октября 2017 года</w:t>
      </w:r>
      <w:r w:rsidRPr="005B556D">
        <w:rPr>
          <w:shd w:val="clear" w:color="auto" w:fill="FFFFFF"/>
          <w:lang w:val="ru-RU"/>
        </w:rPr>
        <w:t>) на тему</w:t>
      </w:r>
      <w:r w:rsidRPr="005B556D">
        <w:rPr>
          <w:lang w:val="ru-RU"/>
        </w:rPr>
        <w:t xml:space="preserve"> «Пути достижения связанных с транспортом и торговлей ЦУР» </w:t>
      </w:r>
      <w:r>
        <w:rPr>
          <w:shd w:val="clear" w:color="auto" w:fill="FFFFFF"/>
          <w:lang w:val="ru-RU"/>
        </w:rPr>
        <w:t>приняли участие свыше 45 </w:t>
      </w:r>
      <w:r w:rsidRPr="005B556D">
        <w:rPr>
          <w:shd w:val="clear" w:color="auto" w:fill="FFFFFF"/>
          <w:lang w:val="ru-RU"/>
        </w:rPr>
        <w:t>представителей от Албании, Боснии и Герцеговины, бывшей югославской Республики Македония, Республики Молдова, Сербии и Черногории. Это рабочее совещание, организованное совместно отделами устойчивого транспорта и торговли ЕЭК, было посвящено связанным с транспортом и торговлей целям в области устойчивого развития и представляет собой яркий пример сотрудничества между отделами ЕЭК.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11.</w:t>
      </w:r>
      <w:r w:rsidRPr="005B556D">
        <w:rPr>
          <w:lang w:val="ru-RU"/>
        </w:rPr>
        <w:tab/>
        <w:t>Состоявшееся в Астане (2−3 ноября 2017 года) «</w:t>
      </w:r>
      <w:r w:rsidRPr="005B556D">
        <w:rPr>
          <w:shd w:val="clear" w:color="auto" w:fill="FFFFFF"/>
          <w:lang w:val="ru-RU"/>
        </w:rPr>
        <w:t>Рабочее совещание СПЕКА по</w:t>
      </w:r>
      <w:r w:rsidR="002911F2">
        <w:rPr>
          <w:shd w:val="clear" w:color="auto" w:fill="FFFFFF"/>
          <w:lang w:val="en-US"/>
        </w:rPr>
        <w:t> </w:t>
      </w:r>
      <w:r w:rsidRPr="005B556D">
        <w:rPr>
          <w:shd w:val="clear" w:color="auto" w:fill="FFFFFF"/>
          <w:lang w:val="ru-RU"/>
        </w:rPr>
        <w:t xml:space="preserve">связанным с транспортом ЦУР» было проведено непосредственно после сессии ТРГ-УТТВ СПЕКА. Более 45 представителей из региона СПЕКА, стран Восточной и </w:t>
      </w:r>
      <w:proofErr w:type="gramStart"/>
      <w:r w:rsidRPr="005B556D">
        <w:rPr>
          <w:shd w:val="clear" w:color="auto" w:fill="FFFFFF"/>
          <w:lang w:val="ru-RU"/>
        </w:rPr>
        <w:t>Юго-Восточной Европы</w:t>
      </w:r>
      <w:proofErr w:type="gramEnd"/>
      <w:r w:rsidRPr="005B556D">
        <w:rPr>
          <w:shd w:val="clear" w:color="auto" w:fill="FFFFFF"/>
          <w:lang w:val="ru-RU"/>
        </w:rPr>
        <w:t xml:space="preserve"> и международных учреждений (Азиатского банка развития, Всемирного банка, Исламского банка развития и Международного транспортного форума) обсудили вопросы, касающиеся достижения целей устойчивого развития </w:t>
      </w:r>
      <w:r w:rsidRPr="005B556D">
        <w:rPr>
          <w:shd w:val="clear" w:color="auto" w:fill="FFFFFF"/>
          <w:lang w:val="ru-RU"/>
        </w:rPr>
        <w:lastRenderedPageBreak/>
        <w:t>применительно к транспорту и национальных механизмов мониторинга. Задача этого рабочего совещания сос</w:t>
      </w:r>
      <w:r w:rsidR="002911F2">
        <w:rPr>
          <w:shd w:val="clear" w:color="auto" w:fill="FFFFFF"/>
          <w:lang w:val="ru-RU"/>
        </w:rPr>
        <w:t xml:space="preserve">тояла в укреплении знаний стран – </w:t>
      </w:r>
      <w:r w:rsidRPr="005B556D">
        <w:rPr>
          <w:shd w:val="clear" w:color="auto" w:fill="FFFFFF"/>
          <w:lang w:val="ru-RU"/>
        </w:rPr>
        <w:t xml:space="preserve">членов СПЕКА и восточно-европейских стран о связанных с транспортом ЦУР. В принципе, </w:t>
      </w:r>
      <w:r w:rsidRPr="005B556D">
        <w:rPr>
          <w:lang w:val="ru-RU"/>
        </w:rPr>
        <w:t xml:space="preserve">данное рабочее совещание помогло участникам уяснить, каким образом упомянутые цели затрагивают их повседневную жизнь и как они могут извлечь пользу из деятельности, связанной с этими целями. Ключевым аспектом рабочего совещания был обмен информацией и опытом между его участниками относительно сбора информации по целям в области </w:t>
      </w:r>
      <w:r w:rsidRPr="005B556D">
        <w:rPr>
          <w:shd w:val="clear" w:color="auto" w:fill="FFFFFF"/>
          <w:lang w:val="ru-RU"/>
        </w:rPr>
        <w:t xml:space="preserve">устойчивого развития транспорта </w:t>
      </w:r>
      <w:r w:rsidRPr="005B556D">
        <w:rPr>
          <w:lang w:val="ru-RU"/>
        </w:rPr>
        <w:t>и представления соответствующей отчетности.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lang w:val="ru-RU"/>
        </w:rPr>
        <w:t>12.</w:t>
      </w:r>
      <w:r w:rsidRPr="005B556D">
        <w:rPr>
          <w:lang w:val="ru-RU"/>
        </w:rPr>
        <w:tab/>
      </w:r>
      <w:proofErr w:type="gramStart"/>
      <w:r w:rsidRPr="005B556D">
        <w:rPr>
          <w:lang w:val="ru-RU"/>
        </w:rPr>
        <w:t>В</w:t>
      </w:r>
      <w:proofErr w:type="gramEnd"/>
      <w:r w:rsidRPr="005B556D">
        <w:rPr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 xml:space="preserve">рабочем совещании </w:t>
      </w:r>
      <w:r w:rsidRPr="005B556D">
        <w:rPr>
          <w:lang w:val="ru-RU"/>
        </w:rPr>
        <w:t xml:space="preserve">в Любляне </w:t>
      </w:r>
      <w:r w:rsidRPr="005B556D">
        <w:rPr>
          <w:shd w:val="clear" w:color="auto" w:fill="FFFFFF"/>
          <w:lang w:val="ru-RU"/>
        </w:rPr>
        <w:t>(</w:t>
      </w:r>
      <w:r w:rsidRPr="005B556D">
        <w:rPr>
          <w:lang w:val="ru-RU"/>
        </w:rPr>
        <w:t>16−17 ноября 2017 года</w:t>
      </w:r>
      <w:r w:rsidRPr="005B556D">
        <w:rPr>
          <w:shd w:val="clear" w:color="auto" w:fill="FFFFFF"/>
          <w:lang w:val="ru-RU"/>
        </w:rPr>
        <w:t>) на тему</w:t>
      </w:r>
      <w:r w:rsidRPr="005B556D">
        <w:rPr>
          <w:lang w:val="ru-RU"/>
        </w:rPr>
        <w:t xml:space="preserve"> «Подходы к развитию </w:t>
      </w:r>
      <w:r w:rsidRPr="005B556D">
        <w:rPr>
          <w:shd w:val="clear" w:color="auto" w:fill="FFFFFF"/>
          <w:lang w:val="ru-RU"/>
        </w:rPr>
        <w:t>стойкой инфраструктуры (</w:t>
      </w:r>
      <w:r w:rsidRPr="005B556D">
        <w:rPr>
          <w:lang w:val="ru-RU"/>
        </w:rPr>
        <w:t>ЦУР 9</w:t>
      </w:r>
      <w:r w:rsidRPr="005B556D">
        <w:rPr>
          <w:shd w:val="clear" w:color="auto" w:fill="FFFFFF"/>
          <w:lang w:val="ru-RU"/>
        </w:rPr>
        <w:t>)»</w:t>
      </w:r>
      <w:r w:rsidRPr="005B556D">
        <w:rPr>
          <w:lang w:val="ru-RU"/>
        </w:rPr>
        <w:t xml:space="preserve"> </w:t>
      </w:r>
      <w:r w:rsidRPr="005B556D">
        <w:rPr>
          <w:shd w:val="clear" w:color="auto" w:fill="FFFFFF"/>
          <w:lang w:val="ru-RU"/>
        </w:rPr>
        <w:t>приняли участие около 50 участников из Австрии, Боснии и Герцеговины, бывшей югославской Республики Македония, Польши, Республики Молдова, Российской Федерации, Сербии, Словении, Турции, Украины и Черногории. В центре внимания этого рабочего совещания находились вопросы стойкой инфраструктуры и достижения цели 9 в области устойчивого развития.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lang w:val="ru-RU"/>
        </w:rPr>
        <w:t>13.</w:t>
      </w:r>
      <w:r w:rsidRPr="005B556D">
        <w:rPr>
          <w:lang w:val="ru-RU"/>
        </w:rPr>
        <w:tab/>
        <w:t xml:space="preserve">Указанные рабочие совещания дали </w:t>
      </w:r>
      <w:r w:rsidRPr="005B556D">
        <w:rPr>
          <w:shd w:val="clear" w:color="auto" w:fill="FFFFFF"/>
          <w:lang w:val="ru-RU"/>
        </w:rPr>
        <w:t xml:space="preserve">странам-бенефициарам </w:t>
      </w:r>
      <w:r w:rsidRPr="005B556D">
        <w:rPr>
          <w:lang w:val="ru-RU"/>
        </w:rPr>
        <w:t xml:space="preserve">возможность осветить </w:t>
      </w:r>
      <w:r w:rsidRPr="005B556D">
        <w:rPr>
          <w:shd w:val="clear" w:color="auto" w:fill="FFFFFF"/>
          <w:lang w:val="ru-RU"/>
        </w:rPr>
        <w:t>текущую деятельность по достижению связанных с транспортом целей в области устойчивого развития, а секретариат представил подробные руководящие принципы сбора соответствующих статистических данных для мониторинга достижения ЦУР и представления соответствующей отчетности. Страны приветствовали инициативу ЕЭК по содействию более глубокому пониманию задач и показателей ЦУР с опорой на уже начатую во многих странах работу по совершенствованию механизма мониторинга прогресса в деле их достижения.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lang w:val="ru-RU"/>
        </w:rPr>
        <w:t>14.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 xml:space="preserve">В 2018 году Отделом устойчивого транспорта был организован ряд рабочих совещаний по наращиванию потенциала, призванных укрепить потенциал стран-бенефициаров в области транспортной </w:t>
      </w:r>
      <w:proofErr w:type="spellStart"/>
      <w:r w:rsidRPr="005B556D">
        <w:rPr>
          <w:shd w:val="clear" w:color="auto" w:fill="FFFFFF"/>
          <w:lang w:val="ru-RU"/>
        </w:rPr>
        <w:t>связуемости</w:t>
      </w:r>
      <w:proofErr w:type="spellEnd"/>
      <w:r w:rsidRPr="005B556D">
        <w:rPr>
          <w:shd w:val="clear" w:color="auto" w:fill="FFFFFF"/>
          <w:lang w:val="ru-RU"/>
        </w:rPr>
        <w:t xml:space="preserve"> и безопасности дорожного движения. Обе темы тесно связаны с достижением це</w:t>
      </w:r>
      <w:r>
        <w:rPr>
          <w:shd w:val="clear" w:color="auto" w:fill="FFFFFF"/>
          <w:lang w:val="ru-RU"/>
        </w:rPr>
        <w:t>лей устойчивого развития 3, 9 и </w:t>
      </w:r>
      <w:r w:rsidRPr="005B556D">
        <w:rPr>
          <w:shd w:val="clear" w:color="auto" w:fill="FFFFFF"/>
          <w:lang w:val="ru-RU"/>
        </w:rPr>
        <w:t>11. Участники рабочих совещаний поделились передовой практикой увязки в контексте национальной транспортной политики аспектов дорожной безопасности и развития транспортной инфраструктуры и транспортных операций, а также получили возможность повысить уровень осведомленности о достижении целей устойчивого развития применительно к транспорту. Было организовано четыре мероприятия по наращиванию потенциала: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shd w:val="clear" w:color="auto" w:fill="FFFFFF"/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 xml:space="preserve">Рабочее </w:t>
      </w:r>
      <w:r w:rsidRPr="005B556D">
        <w:rPr>
          <w:shd w:val="clear" w:color="auto" w:fill="FFFFFF"/>
          <w:lang w:val="ru-RU"/>
        </w:rPr>
        <w:t>совещание по наращиванию потенциала</w:t>
      </w:r>
      <w:r w:rsidRPr="005B556D">
        <w:rPr>
          <w:lang w:val="ru-RU"/>
        </w:rPr>
        <w:t xml:space="preserve"> на тему «</w:t>
      </w:r>
      <w:r w:rsidRPr="005B556D">
        <w:rPr>
          <w:shd w:val="clear" w:color="auto" w:fill="FFFFFF"/>
          <w:lang w:val="ru-RU"/>
        </w:rPr>
        <w:t xml:space="preserve">Разработка национальной политики в области безопасности дорожного движения </w:t>
      </w:r>
      <w:r w:rsidRPr="005B556D">
        <w:rPr>
          <w:lang w:val="ru-RU"/>
        </w:rPr>
        <w:t xml:space="preserve">− тенденции и трудности» (Тбилиси, 26−27 ноября 2018 года) − для </w:t>
      </w:r>
      <w:r w:rsidRPr="005B556D">
        <w:rPr>
          <w:shd w:val="clear" w:color="auto" w:fill="FFFFFF"/>
          <w:lang w:val="ru-RU"/>
        </w:rPr>
        <w:t>стран Кавказа, Центральной Азии и Восточной Европы;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>«</w:t>
      </w:r>
      <w:r w:rsidRPr="005B556D">
        <w:rPr>
          <w:shd w:val="clear" w:color="auto" w:fill="FFFFFF"/>
          <w:lang w:val="ru-RU"/>
        </w:rPr>
        <w:t xml:space="preserve">Рабочее совещание СПЕКА по транспортной </w:t>
      </w:r>
      <w:proofErr w:type="spellStart"/>
      <w:r w:rsidRPr="005B556D">
        <w:rPr>
          <w:shd w:val="clear" w:color="auto" w:fill="FFFFFF"/>
          <w:lang w:val="ru-RU"/>
        </w:rPr>
        <w:t>связуемости</w:t>
      </w:r>
      <w:proofErr w:type="spellEnd"/>
      <w:r w:rsidRPr="005B556D">
        <w:rPr>
          <w:shd w:val="clear" w:color="auto" w:fill="FFFFFF"/>
          <w:lang w:val="ru-RU"/>
        </w:rPr>
        <w:t xml:space="preserve"> и конкурентоспособности внутреннего транспорта</w:t>
      </w:r>
      <w:r>
        <w:rPr>
          <w:lang w:val="ru-RU"/>
        </w:rPr>
        <w:t>» (Астана, 26−27 ноября 2018 </w:t>
      </w:r>
      <w:r w:rsidRPr="005B556D">
        <w:rPr>
          <w:lang w:val="ru-RU"/>
        </w:rPr>
        <w:t xml:space="preserve">года) − для </w:t>
      </w:r>
      <w:r w:rsidRPr="005B556D">
        <w:rPr>
          <w:shd w:val="clear" w:color="auto" w:fill="FFFFFF"/>
          <w:lang w:val="ru-RU"/>
        </w:rPr>
        <w:t>стран Специальной программы для экономик Центральной Азии (СПЕКА) и Восточной Европы;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shd w:val="clear" w:color="auto" w:fill="FFFFFF"/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>«</w:t>
      </w:r>
      <w:r w:rsidRPr="005B556D">
        <w:rPr>
          <w:shd w:val="clear" w:color="auto" w:fill="FFFFFF"/>
          <w:lang w:val="ru-RU"/>
        </w:rPr>
        <w:t>Рабочее совещание по наращиванию потенциала в деле укрепления региональных железнодорожных транспортных связей</w:t>
      </w:r>
      <w:r w:rsidRPr="005B556D">
        <w:rPr>
          <w:lang w:val="ru-RU"/>
        </w:rPr>
        <w:t xml:space="preserve">» (Афины, 29 ноября 2018 года) − для </w:t>
      </w:r>
      <w:r w:rsidRPr="005B556D">
        <w:rPr>
          <w:shd w:val="clear" w:color="auto" w:fill="FFFFFF"/>
          <w:lang w:val="ru-RU"/>
        </w:rPr>
        <w:t>стран Юго-Восточной Европы;</w:t>
      </w:r>
    </w:p>
    <w:p w:rsidR="007A36F0" w:rsidRPr="005B556D" w:rsidRDefault="007A36F0" w:rsidP="007A36F0">
      <w:pPr>
        <w:pStyle w:val="Bullet1G"/>
        <w:tabs>
          <w:tab w:val="left" w:pos="1701"/>
        </w:tabs>
        <w:ind w:left="1701" w:hanging="170"/>
        <w:rPr>
          <w:lang w:val="ru-RU"/>
        </w:rPr>
      </w:pPr>
      <w:r w:rsidRPr="005B556D">
        <w:rPr>
          <w:lang w:val="ru-RU"/>
        </w:rPr>
        <w:t>•</w:t>
      </w:r>
      <w:r w:rsidRPr="005B556D">
        <w:rPr>
          <w:lang w:val="ru-RU"/>
        </w:rPr>
        <w:tab/>
        <w:t>«</w:t>
      </w:r>
      <w:r w:rsidRPr="005B556D">
        <w:rPr>
          <w:shd w:val="clear" w:color="auto" w:fill="FFFFFF"/>
          <w:lang w:val="ru-RU"/>
        </w:rPr>
        <w:t>Дни транспорта Дунайского региона</w:t>
      </w:r>
      <w:r w:rsidRPr="005B556D">
        <w:rPr>
          <w:lang w:val="ru-RU"/>
        </w:rPr>
        <w:t xml:space="preserve">» (Любляна, 4−5 декабря 2018 года) − в </w:t>
      </w:r>
      <w:r w:rsidRPr="005B556D">
        <w:rPr>
          <w:shd w:val="clear" w:color="auto" w:fill="FFFFFF"/>
          <w:lang w:val="ru-RU"/>
        </w:rPr>
        <w:t>партнерстве со Стратегией Европейского союза для Дунайского региона</w:t>
      </w:r>
      <w:r w:rsidRPr="005B556D">
        <w:rPr>
          <w:lang w:val="ru-RU"/>
        </w:rPr>
        <w:t>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shd w:val="clear" w:color="auto" w:fill="FFFFFF"/>
          <w:lang w:val="ru-RU"/>
        </w:rPr>
        <w:t>15.</w:t>
      </w:r>
      <w:r w:rsidRPr="005B556D">
        <w:rPr>
          <w:shd w:val="clear" w:color="auto" w:fill="FFFFFF"/>
          <w:lang w:val="ru-RU"/>
        </w:rPr>
        <w:tab/>
        <w:t xml:space="preserve">26 и 27 ноября 2018 года ЕЭК в сотрудничестве с </w:t>
      </w:r>
      <w:r w:rsidR="002911F2" w:rsidRPr="005B556D">
        <w:rPr>
          <w:shd w:val="clear" w:color="auto" w:fill="FFFFFF"/>
          <w:lang w:val="ru-RU"/>
        </w:rPr>
        <w:t xml:space="preserve">Министерством </w:t>
      </w:r>
      <w:r w:rsidRPr="005B556D">
        <w:rPr>
          <w:shd w:val="clear" w:color="auto" w:fill="FFFFFF"/>
          <w:lang w:val="ru-RU"/>
        </w:rPr>
        <w:t xml:space="preserve">экономики и устойчивого развития Грузии организовала в Тбилиси рабочее совещание по наращиванию потенциала в рамках последующей деятельности по итогам ОСБДД. Цель этого рабочего совещания состояла в том, чтобы расширить имеющиеся у стран Центральной Азии, Кавказа и Восточной Европы знания по вопросу о том, каким образом следует определять национальную стратегию в области безопасности дорожного движения и улучшать ситуацию в данной области. Участники рабочего совещания выступили в поддержку более глубокого понимания существующей на международном и региональном уровнях передовой практики в области управления </w:t>
      </w:r>
      <w:r w:rsidRPr="005B556D">
        <w:rPr>
          <w:shd w:val="clear" w:color="auto" w:fill="FFFFFF"/>
          <w:lang w:val="ru-RU"/>
        </w:rPr>
        <w:lastRenderedPageBreak/>
        <w:t>безопасностью дорожного движения, сбора и использования надежных и достоверных статистических данных и инструментов в области безопасности дорожного движения (</w:t>
      </w:r>
      <w:proofErr w:type="spellStart"/>
      <w:r w:rsidRPr="005B556D">
        <w:rPr>
          <w:shd w:val="clear" w:color="auto" w:fill="FFFFFF"/>
          <w:lang w:val="ru-RU"/>
        </w:rPr>
        <w:t>SafeFITS</w:t>
      </w:r>
      <w:proofErr w:type="spellEnd"/>
      <w:r w:rsidRPr="005B556D">
        <w:rPr>
          <w:shd w:val="clear" w:color="auto" w:fill="FFFFFF"/>
          <w:lang w:val="ru-RU"/>
        </w:rPr>
        <w:t xml:space="preserve"> и ОСБДД) и методологий определения стратегических целей в области безопасности дорожного движения.</w:t>
      </w:r>
    </w:p>
    <w:p w:rsidR="007A36F0" w:rsidRPr="005B556D" w:rsidRDefault="007A36F0" w:rsidP="007A36F0">
      <w:pPr>
        <w:pStyle w:val="SingleTxtG"/>
        <w:rPr>
          <w:shd w:val="clear" w:color="auto" w:fill="FFFFFF"/>
          <w:lang w:val="ru-RU"/>
        </w:rPr>
      </w:pPr>
      <w:r w:rsidRPr="005B556D">
        <w:rPr>
          <w:lang w:val="ru-RU"/>
        </w:rPr>
        <w:t>16.</w:t>
      </w:r>
      <w:r w:rsidRPr="005B556D">
        <w:rPr>
          <w:lang w:val="ru-RU"/>
        </w:rPr>
        <w:tab/>
        <w:t>Целью</w:t>
      </w:r>
      <w:r w:rsidRPr="005B556D">
        <w:rPr>
          <w:shd w:val="clear" w:color="auto" w:fill="FFFFFF"/>
          <w:lang w:val="ru-RU"/>
        </w:rPr>
        <w:t xml:space="preserve"> Рабочего совещания СПЕКА по транспортной </w:t>
      </w:r>
      <w:proofErr w:type="spellStart"/>
      <w:r w:rsidRPr="005B556D">
        <w:rPr>
          <w:shd w:val="clear" w:color="auto" w:fill="FFFFFF"/>
          <w:lang w:val="ru-RU"/>
        </w:rPr>
        <w:t>связуемости</w:t>
      </w:r>
      <w:proofErr w:type="spellEnd"/>
      <w:r w:rsidRPr="005B556D">
        <w:rPr>
          <w:shd w:val="clear" w:color="auto" w:fill="FFFFFF"/>
          <w:lang w:val="ru-RU"/>
        </w:rPr>
        <w:t xml:space="preserve"> и конкурентоспособности внутреннего транспорта являлось расши</w:t>
      </w:r>
      <w:r w:rsidR="002911F2">
        <w:rPr>
          <w:shd w:val="clear" w:color="auto" w:fill="FFFFFF"/>
          <w:lang w:val="ru-RU"/>
        </w:rPr>
        <w:t xml:space="preserve">рение и укрепление знаний стран – </w:t>
      </w:r>
      <w:r w:rsidRPr="005B556D">
        <w:rPr>
          <w:shd w:val="clear" w:color="auto" w:fill="FFFFFF"/>
          <w:lang w:val="ru-RU"/>
        </w:rPr>
        <w:t xml:space="preserve">членов СПЕКА и восточно-европейских стран о путях улучшения региональной транспортной </w:t>
      </w:r>
      <w:proofErr w:type="spellStart"/>
      <w:r w:rsidRPr="005B556D">
        <w:rPr>
          <w:shd w:val="clear" w:color="auto" w:fill="FFFFFF"/>
          <w:lang w:val="ru-RU"/>
        </w:rPr>
        <w:t>связуемости</w:t>
      </w:r>
      <w:proofErr w:type="spellEnd"/>
      <w:r w:rsidRPr="005B556D">
        <w:rPr>
          <w:shd w:val="clear" w:color="auto" w:fill="FFFFFF"/>
          <w:lang w:val="ru-RU"/>
        </w:rPr>
        <w:t xml:space="preserve"> и повышения конкурентоспособности внутреннего транспорта. Это рабочее совещание б</w:t>
      </w:r>
      <w:r>
        <w:rPr>
          <w:shd w:val="clear" w:color="auto" w:fill="FFFFFF"/>
          <w:lang w:val="ru-RU"/>
        </w:rPr>
        <w:t>ыло проведено 26−27 ноября 2018 </w:t>
      </w:r>
      <w:r w:rsidRPr="005B556D">
        <w:rPr>
          <w:shd w:val="clear" w:color="auto" w:fill="FFFFFF"/>
          <w:lang w:val="ru-RU"/>
        </w:rPr>
        <w:t>года в Астане при участии шести государств-членов, одной международной организации и ЕЭК. Данное мероприятие помогло участникам глубже уяснить международные рамки налаживания транспортного сообщения, пути гармонизации развития транспортной инфраструктуры, подход к созданию стойкой инфраструктуры и роль регионального сотрудничества в деле обеспечения более эффективных транспортных систем в Центральной Азии. Кроме того, рабочее совещание позволило укрепить национальный потенциал в области разработки согласованных правовых рамок и осуществления основывающейся на фактических данных транспортной политики для внутреннего транспорта, способствующей обеспечению устойчивого транспортного сообщения и достижению связанных с транспортом целей в области устойчивого развития.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17.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Рабочее совещание на тему «Наращивание потенциала в деле укрепления региональных железнодорожных транспортных связей</w:t>
      </w:r>
      <w:r w:rsidRPr="005B556D">
        <w:rPr>
          <w:lang w:val="ru-RU"/>
        </w:rPr>
        <w:t xml:space="preserve">» было проведено 29 ноября 2018 года в Афинах. Свыше 40 высокопоставленных представителей от стран Юго-Восточной и </w:t>
      </w:r>
      <w:proofErr w:type="gramStart"/>
      <w:r w:rsidRPr="005B556D">
        <w:rPr>
          <w:lang w:val="ru-RU"/>
        </w:rPr>
        <w:t>Центральной Европы</w:t>
      </w:r>
      <w:proofErr w:type="gramEnd"/>
      <w:r w:rsidRPr="005B556D">
        <w:rPr>
          <w:lang w:val="ru-RU"/>
        </w:rPr>
        <w:t xml:space="preserve"> и международных организаций обсудили пути улучшения регионального железнодорожного сообщения, развития стойкой инфраструктуры, а также повышения эффективности и привлекательности железнодорожного транспорта для грузовых перевозок по евро-азиатским транспортным маршрутам.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18.</w:t>
      </w:r>
      <w:r w:rsidRPr="005B556D">
        <w:rPr>
          <w:lang w:val="ru-RU"/>
        </w:rPr>
        <w:tab/>
      </w:r>
      <w:proofErr w:type="gramStart"/>
      <w:r w:rsidRPr="005B556D">
        <w:rPr>
          <w:lang w:val="ru-RU"/>
        </w:rPr>
        <w:t>В</w:t>
      </w:r>
      <w:proofErr w:type="gramEnd"/>
      <w:r w:rsidRPr="005B556D">
        <w:rPr>
          <w:lang w:val="ru-RU"/>
        </w:rPr>
        <w:t xml:space="preserve"> проходившем в Любляне (4−5 декабря 2018 года) мероприятии «Дни транспорта Дунайского региона в 2018 году» приняли участие представители Австрии, Албании, Боснии и Герцеговины, бывшей югославской Республики Македония, Германии, Польши, Республики Молдова, Сербии, Словении, Хорватии, Черногории и международных транспортных организаций, а также различные эксперты (в общей сложности свыше 100 участников). Собравшиеся на конференции представители транспортного сообщества поделились и обменялись накопленным опытом, достигнутыми результатами и соображениями по вопросам стыкуемости, развития транспортной инфраструктуры, безопасности дорожного движения и развития пассажирского железнодорожного сообщения в дунайском макрорегионе. Кроме того, конференция способствовала укреплению потенциала участников транспортного процесса в регионе в плане совместного решения проблем, связанных с осуществлением Повестки дня в области устойчивого развития.</w:t>
      </w:r>
    </w:p>
    <w:p w:rsidR="007A36F0" w:rsidRPr="007A36F0" w:rsidRDefault="007A36F0" w:rsidP="007A36F0">
      <w:pPr>
        <w:pStyle w:val="HChG"/>
        <w:rPr>
          <w:lang w:val="ru-RU"/>
        </w:rPr>
      </w:pPr>
      <w:r w:rsidRPr="007A36F0">
        <w:rPr>
          <w:lang w:val="ru-RU"/>
        </w:rPr>
        <w:tab/>
      </w:r>
      <w:r w:rsidRPr="005B556D">
        <w:t>III</w:t>
      </w:r>
      <w:r w:rsidRPr="007A36F0">
        <w:rPr>
          <w:lang w:val="ru-RU"/>
        </w:rPr>
        <w:t>.</w:t>
      </w:r>
      <w:r w:rsidRPr="007A36F0">
        <w:rPr>
          <w:lang w:val="ru-RU"/>
        </w:rPr>
        <w:tab/>
        <w:t>Дальнейшие шаги</w:t>
      </w:r>
    </w:p>
    <w:p w:rsidR="007A36F0" w:rsidRPr="005B556D" w:rsidRDefault="007A36F0" w:rsidP="007A36F0">
      <w:pPr>
        <w:pStyle w:val="SingleTxtG"/>
        <w:rPr>
          <w:lang w:val="ru-RU"/>
        </w:rPr>
      </w:pPr>
      <w:r w:rsidRPr="005B556D">
        <w:rPr>
          <w:lang w:val="ru-RU"/>
        </w:rPr>
        <w:t>19.</w:t>
      </w:r>
      <w:r w:rsidRPr="005B556D">
        <w:rPr>
          <w:lang w:val="ru-RU"/>
        </w:rPr>
        <w:tab/>
      </w:r>
      <w:r w:rsidRPr="005B556D">
        <w:rPr>
          <w:shd w:val="clear" w:color="auto" w:fill="FFFFFF"/>
          <w:lang w:val="ru-RU"/>
        </w:rPr>
        <w:t>Деятельность по оказанию технической пом</w:t>
      </w:r>
      <w:r>
        <w:rPr>
          <w:shd w:val="clear" w:color="auto" w:fill="FFFFFF"/>
          <w:lang w:val="ru-RU"/>
        </w:rPr>
        <w:t>ощи в сфере транспорта будет по</w:t>
      </w:r>
      <w:r>
        <w:rPr>
          <w:shd w:val="clear" w:color="auto" w:fill="FFFFFF"/>
          <w:lang w:val="ru-RU"/>
        </w:rPr>
        <w:noBreakHyphen/>
      </w:r>
      <w:r w:rsidRPr="005B556D">
        <w:rPr>
          <w:shd w:val="clear" w:color="auto" w:fill="FFFFFF"/>
          <w:lang w:val="ru-RU"/>
        </w:rPr>
        <w:t xml:space="preserve">прежнему сосредоточена на оказании государствам-членам поддержки в осуществлении Повестки дня в области устойчивого развития на период до 2030 года, а также на стимулировании присоединения к правовым документам Организации Объединенных Наций по транспорту и их эффективного осуществления. Оба направления имеют исключительно важное значение для устойчивого развития транспортных услуг и соответствующей инфраструктуры в государствах-членах в интересах создания эффективной, безопасной, надежной и </w:t>
      </w:r>
      <w:proofErr w:type="spellStart"/>
      <w:r w:rsidRPr="005B556D">
        <w:rPr>
          <w:shd w:val="clear" w:color="auto" w:fill="FFFFFF"/>
          <w:lang w:val="ru-RU"/>
        </w:rPr>
        <w:t>экологичной</w:t>
      </w:r>
      <w:proofErr w:type="spellEnd"/>
      <w:r w:rsidRPr="005B556D">
        <w:rPr>
          <w:shd w:val="clear" w:color="auto" w:fill="FFFFFF"/>
          <w:lang w:val="ru-RU"/>
        </w:rPr>
        <w:t xml:space="preserve"> транспортной системы.</w:t>
      </w:r>
    </w:p>
    <w:p w:rsidR="00E12C5F" w:rsidRDefault="007A36F0" w:rsidP="007A36F0">
      <w:pPr>
        <w:pStyle w:val="SingleTxtGR"/>
      </w:pPr>
      <w:r w:rsidRPr="005B556D">
        <w:t>20.</w:t>
      </w:r>
      <w:r w:rsidRPr="005B556D">
        <w:tab/>
        <w:t>Для целей</w:t>
      </w:r>
      <w:r w:rsidRPr="005B556D">
        <w:rPr>
          <w:shd w:val="clear" w:color="auto" w:fill="FFFFFF"/>
        </w:rPr>
        <w:t xml:space="preserve"> налаживания синергии планируется и осуществляется </w:t>
      </w:r>
      <w:r w:rsidRPr="005B556D">
        <w:t xml:space="preserve">− </w:t>
      </w:r>
      <w:r w:rsidRPr="005B556D">
        <w:rPr>
          <w:shd w:val="clear" w:color="auto" w:fill="FFFFFF"/>
        </w:rPr>
        <w:t>при активном сотрудничестве с ключевыми международными организациями и учреждениями</w:t>
      </w:r>
      <w:r w:rsidRPr="005B556D">
        <w:t xml:space="preserve"> −</w:t>
      </w:r>
      <w:r w:rsidRPr="005B556D">
        <w:rPr>
          <w:shd w:val="clear" w:color="auto" w:fill="FFFFFF"/>
        </w:rPr>
        <w:t xml:space="preserve"> целый ряд мероприятий по оказанию технической помощи. Кроме </w:t>
      </w:r>
      <w:r w:rsidRPr="005B556D">
        <w:rPr>
          <w:shd w:val="clear" w:color="auto" w:fill="FFFFFF"/>
        </w:rPr>
        <w:lastRenderedPageBreak/>
        <w:t>того, в порядке обеспечения максимальной отдачи от наращивания потенциала и задействования в интересах государств-членов дополни</w:t>
      </w:r>
      <w:r w:rsidR="002911F2">
        <w:rPr>
          <w:shd w:val="clear" w:color="auto" w:fill="FFFFFF"/>
        </w:rPr>
        <w:t>тельного экспертного потенциала</w:t>
      </w:r>
      <w:r w:rsidRPr="005B556D">
        <w:rPr>
          <w:shd w:val="clear" w:color="auto" w:fill="FFFFFF"/>
        </w:rPr>
        <w:t xml:space="preserve"> Отдел устойчивого транспорта стремится к сотрудничеству с частным сектором, научными кругами и неправительственными организациями.</w:t>
      </w:r>
    </w:p>
    <w:p w:rsidR="00310036" w:rsidRPr="007A36F0" w:rsidRDefault="007A36F0" w:rsidP="007A36F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10036" w:rsidRPr="007A36F0" w:rsidSect="0031003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75A" w:rsidRPr="00A312BC" w:rsidRDefault="002D375A" w:rsidP="00A312BC"/>
  </w:endnote>
  <w:endnote w:type="continuationSeparator" w:id="0">
    <w:p w:rsidR="002D375A" w:rsidRPr="00A312BC" w:rsidRDefault="002D375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roman"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036" w:rsidRPr="00310036" w:rsidRDefault="00310036">
    <w:pPr>
      <w:pStyle w:val="a8"/>
    </w:pPr>
    <w:r w:rsidRPr="00310036">
      <w:rPr>
        <w:b/>
        <w:sz w:val="18"/>
      </w:rPr>
      <w:fldChar w:fldCharType="begin"/>
    </w:r>
    <w:r w:rsidRPr="00310036">
      <w:rPr>
        <w:b/>
        <w:sz w:val="18"/>
      </w:rPr>
      <w:instrText xml:space="preserve"> PAGE  \* MERGEFORMAT </w:instrText>
    </w:r>
    <w:r w:rsidRPr="00310036">
      <w:rPr>
        <w:b/>
        <w:sz w:val="18"/>
      </w:rPr>
      <w:fldChar w:fldCharType="separate"/>
    </w:r>
    <w:r w:rsidR="005B1528">
      <w:rPr>
        <w:b/>
        <w:noProof/>
        <w:sz w:val="18"/>
      </w:rPr>
      <w:t>2</w:t>
    </w:r>
    <w:r w:rsidRPr="00310036">
      <w:rPr>
        <w:b/>
        <w:sz w:val="18"/>
      </w:rPr>
      <w:fldChar w:fldCharType="end"/>
    </w:r>
    <w:r>
      <w:rPr>
        <w:b/>
        <w:sz w:val="18"/>
      </w:rPr>
      <w:tab/>
    </w:r>
    <w:r>
      <w:t>GE.18-20666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036" w:rsidRPr="00310036" w:rsidRDefault="00310036" w:rsidP="00310036">
    <w:pPr>
      <w:pStyle w:val="a8"/>
      <w:tabs>
        <w:tab w:val="clear" w:pos="9639"/>
        <w:tab w:val="right" w:pos="9638"/>
      </w:tabs>
      <w:rPr>
        <w:b/>
        <w:sz w:val="18"/>
      </w:rPr>
    </w:pPr>
    <w:r>
      <w:t>GE.18-20666</w:t>
    </w:r>
    <w:r>
      <w:tab/>
    </w:r>
    <w:r w:rsidRPr="00310036">
      <w:rPr>
        <w:b/>
        <w:sz w:val="18"/>
      </w:rPr>
      <w:fldChar w:fldCharType="begin"/>
    </w:r>
    <w:r w:rsidRPr="00310036">
      <w:rPr>
        <w:b/>
        <w:sz w:val="18"/>
      </w:rPr>
      <w:instrText xml:space="preserve"> PAGE  \* MERGEFORMAT </w:instrText>
    </w:r>
    <w:r w:rsidRPr="00310036">
      <w:rPr>
        <w:b/>
        <w:sz w:val="18"/>
      </w:rPr>
      <w:fldChar w:fldCharType="separate"/>
    </w:r>
    <w:r w:rsidR="005B1528">
      <w:rPr>
        <w:b/>
        <w:noProof/>
        <w:sz w:val="18"/>
      </w:rPr>
      <w:t>3</w:t>
    </w:r>
    <w:r w:rsidRPr="0031003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10036" w:rsidRDefault="00310036" w:rsidP="0031003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20666  (</w:t>
    </w:r>
    <w:proofErr w:type="gramEnd"/>
    <w:r>
      <w:t>R)</w:t>
    </w:r>
    <w:r w:rsidR="007A36F0">
      <w:rPr>
        <w:lang w:val="en-US"/>
      </w:rPr>
      <w:t xml:space="preserve">  281218  281218</w:t>
    </w:r>
    <w:r>
      <w:br/>
    </w:r>
    <w:r w:rsidRPr="00310036">
      <w:rPr>
        <w:rFonts w:ascii="C39T30Lfz" w:hAnsi="C39T30Lfz"/>
        <w:kern w:val="14"/>
        <w:sz w:val="56"/>
      </w:rPr>
      <w:t></w:t>
    </w:r>
    <w:r w:rsidRPr="00310036">
      <w:rPr>
        <w:rFonts w:ascii="C39T30Lfz" w:hAnsi="C39T30Lfz"/>
        <w:kern w:val="14"/>
        <w:sz w:val="56"/>
      </w:rPr>
      <w:t></w:t>
    </w:r>
    <w:r w:rsidRPr="00310036">
      <w:rPr>
        <w:rFonts w:ascii="C39T30Lfz" w:hAnsi="C39T30Lfz"/>
        <w:kern w:val="14"/>
        <w:sz w:val="56"/>
      </w:rPr>
      <w:t></w:t>
    </w:r>
    <w:r w:rsidRPr="00310036">
      <w:rPr>
        <w:rFonts w:ascii="C39T30Lfz" w:hAnsi="C39T30Lfz"/>
        <w:kern w:val="14"/>
        <w:sz w:val="56"/>
      </w:rPr>
      <w:t></w:t>
    </w:r>
    <w:r w:rsidRPr="00310036">
      <w:rPr>
        <w:rFonts w:ascii="C39T30Lfz" w:hAnsi="C39T30Lfz"/>
        <w:kern w:val="14"/>
        <w:sz w:val="56"/>
      </w:rPr>
      <w:t></w:t>
    </w:r>
    <w:r w:rsidRPr="00310036">
      <w:rPr>
        <w:rFonts w:ascii="C39T30Lfz" w:hAnsi="C39T30Lfz"/>
        <w:kern w:val="14"/>
        <w:sz w:val="56"/>
      </w:rPr>
      <w:t></w:t>
    </w:r>
    <w:r w:rsidRPr="00310036">
      <w:rPr>
        <w:rFonts w:ascii="C39T30Lfz" w:hAnsi="C39T30Lfz"/>
        <w:kern w:val="14"/>
        <w:sz w:val="56"/>
      </w:rPr>
      <w:t></w:t>
    </w:r>
    <w:r w:rsidRPr="00310036">
      <w:rPr>
        <w:rFonts w:ascii="C39T30Lfz" w:hAnsi="C39T30Lfz"/>
        <w:kern w:val="14"/>
        <w:sz w:val="56"/>
      </w:rPr>
      <w:t></w:t>
    </w:r>
    <w:r w:rsidRPr="0031003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75A" w:rsidRPr="001075E9" w:rsidRDefault="002D375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D375A" w:rsidRDefault="002D375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A36F0" w:rsidRPr="007A36F0" w:rsidRDefault="007A36F0" w:rsidP="007A36F0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</w:r>
      <w:hyperlink r:id="rId1" w:history="1">
        <w:r w:rsidRPr="006B696C">
          <w:rPr>
            <w:rStyle w:val="af1"/>
          </w:rPr>
          <w:t>https://sustainabledevelopment.un.org/sdgs</w:t>
        </w:r>
      </w:hyperlink>
      <w:r w:rsidRPr="007A36F0">
        <w:t>.</w:t>
      </w:r>
    </w:p>
  </w:footnote>
  <w:footnote w:id="2">
    <w:p w:rsidR="007A36F0" w:rsidRPr="007A36F0" w:rsidRDefault="007A36F0" w:rsidP="007A36F0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</w:r>
      <w:hyperlink r:id="rId2" w:history="1">
        <w:r w:rsidRPr="006B696C">
          <w:rPr>
            <w:rStyle w:val="af1"/>
          </w:rPr>
          <w:t>http://unstats.un.org/sdgs/</w:t>
        </w:r>
      </w:hyperlink>
      <w:r w:rsidRPr="007A36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036" w:rsidRPr="00310036" w:rsidRDefault="00310036">
    <w:pPr>
      <w:pStyle w:val="a5"/>
    </w:pPr>
    <w:fldSimple w:instr=" TITLE  \* MERGEFORMAT ">
      <w:r w:rsidR="005B1528">
        <w:t>ECE/TRANS/2019/4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036" w:rsidRPr="00310036" w:rsidRDefault="00310036" w:rsidP="00310036">
    <w:pPr>
      <w:pStyle w:val="a5"/>
      <w:jc w:val="right"/>
    </w:pPr>
    <w:fldSimple w:instr=" TITLE  \* MERGEFORMAT ">
      <w:r w:rsidR="005B1528">
        <w:t>ECE/TRANS/2019/4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 w:numId="23">
    <w:abstractNumId w:val="16"/>
  </w:num>
  <w:num w:numId="24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75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11F2"/>
    <w:rsid w:val="00294CF6"/>
    <w:rsid w:val="002A2EFC"/>
    <w:rsid w:val="002B0106"/>
    <w:rsid w:val="002B74B1"/>
    <w:rsid w:val="002C0E18"/>
    <w:rsid w:val="002D375A"/>
    <w:rsid w:val="002D5AAC"/>
    <w:rsid w:val="002E5067"/>
    <w:rsid w:val="002F405F"/>
    <w:rsid w:val="002F7EEC"/>
    <w:rsid w:val="00301299"/>
    <w:rsid w:val="00305C08"/>
    <w:rsid w:val="00307FB6"/>
    <w:rsid w:val="0031003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1528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2BF5"/>
    <w:rsid w:val="00792497"/>
    <w:rsid w:val="007A36F0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4E7C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E1B7B3"/>
  <w15:docId w15:val="{3AC3C294-A43A-4750-AA28-B6A488B8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,4_G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a"/>
    <w:next w:val="a"/>
    <w:link w:val="HChGChar"/>
    <w:rsid w:val="0031003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310036"/>
    <w:rPr>
      <w:b/>
      <w:sz w:val="28"/>
      <w:lang w:val="en-GB" w:eastAsia="en-US"/>
    </w:rPr>
  </w:style>
  <w:style w:type="paragraph" w:customStyle="1" w:styleId="Bullet1G">
    <w:name w:val="_Bullet 1_G"/>
    <w:basedOn w:val="a"/>
    <w:rsid w:val="00294CF6"/>
    <w:p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SingleTxtG">
    <w:name w:val="_ Single Txt_G"/>
    <w:basedOn w:val="a"/>
    <w:link w:val="SingleTxtGChar"/>
    <w:rsid w:val="007A36F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7A36F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unstats.un.org/sdgs/" TargetMode="External"/><Relationship Id="rId1" Type="http://schemas.openxmlformats.org/officeDocument/2006/relationships/hyperlink" Target="https://sustainabledevelopment.un.org/sdg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3</TotalTime>
  <Pages>6</Pages>
  <Words>1985</Words>
  <Characters>13965</Characters>
  <Application>Microsoft Office Word</Application>
  <DocSecurity>0</DocSecurity>
  <Lines>254</Lines>
  <Paragraphs>56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ECE/TRANS/2019/4</vt:lpstr>
      <vt:lpstr>A/</vt:lpstr>
      <vt:lpstr>A/</vt:lpstr>
    </vt:vector>
  </TitlesOfParts>
  <Company>DCM</Company>
  <LinksUpToDate>false</LinksUpToDate>
  <CharactersWithSpaces>15932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ECE/TRANS/2019/4</dc:title>
  <dc:subject/>
  <dc:creator>Marina KOROTKOVA</dc:creator>
  <cp:keywords/>
  <cp:lastModifiedBy>Marina Korotkova</cp:lastModifiedBy>
  <cp:revision>3</cp:revision>
  <cp:lastPrinted>2018-12-28T12:59:00Z</cp:lastPrinted>
  <dcterms:created xsi:type="dcterms:W3CDTF">2018-12-28T12:59:00Z</dcterms:created>
  <dcterms:modified xsi:type="dcterms:W3CDTF">2018-12-28T13:02:00Z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