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0F01D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0F01DF" w:rsidP="000F01DF">
            <w:pPr>
              <w:jc w:val="right"/>
            </w:pPr>
            <w:r w:rsidRPr="000F01DF">
              <w:rPr>
                <w:sz w:val="40"/>
              </w:rPr>
              <w:t>ECE</w:t>
            </w:r>
            <w:r>
              <w:t>/TRANS/WP.15/AC.2/2019/14</w:t>
            </w:r>
          </w:p>
        </w:tc>
      </w:tr>
      <w:tr w:rsidR="002D5AAC" w:rsidRPr="000C5266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0F01DF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0F01DF" w:rsidRDefault="000F01DF" w:rsidP="000F01DF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31 October 2018</w:t>
            </w:r>
          </w:p>
          <w:p w:rsidR="000F01DF" w:rsidRDefault="000F01DF" w:rsidP="000F01DF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0F01DF" w:rsidRPr="008D53B6" w:rsidRDefault="000F01DF" w:rsidP="000F01DF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0F01DF" w:rsidRPr="000F01DF" w:rsidRDefault="000F01DF" w:rsidP="000F01DF">
      <w:pPr>
        <w:spacing w:before="120"/>
        <w:rPr>
          <w:sz w:val="28"/>
          <w:szCs w:val="28"/>
        </w:rPr>
      </w:pPr>
      <w:r w:rsidRPr="000F01DF">
        <w:rPr>
          <w:sz w:val="28"/>
          <w:szCs w:val="28"/>
        </w:rPr>
        <w:t>Комитет по внутреннему транспорту</w:t>
      </w:r>
    </w:p>
    <w:p w:rsidR="000F01DF" w:rsidRPr="000F01DF" w:rsidRDefault="000F01DF" w:rsidP="000F01DF">
      <w:pPr>
        <w:spacing w:before="120"/>
        <w:rPr>
          <w:b/>
          <w:sz w:val="24"/>
          <w:szCs w:val="24"/>
        </w:rPr>
      </w:pPr>
      <w:r w:rsidRPr="000F01DF">
        <w:rPr>
          <w:b/>
          <w:bCs/>
          <w:sz w:val="24"/>
          <w:szCs w:val="24"/>
        </w:rPr>
        <w:t>Рабочая группа по перевозкам опасных грузов</w:t>
      </w:r>
    </w:p>
    <w:p w:rsidR="000F01DF" w:rsidRPr="00833478" w:rsidRDefault="000F01DF" w:rsidP="000F01DF">
      <w:pPr>
        <w:spacing w:before="120" w:after="120"/>
        <w:rPr>
          <w:b/>
        </w:rPr>
      </w:pPr>
      <w:r>
        <w:rPr>
          <w:b/>
          <w:bCs/>
        </w:rPr>
        <w:t xml:space="preserve">Совместное совещание экспертов по Правилам, </w:t>
      </w:r>
      <w:r>
        <w:rPr>
          <w:b/>
          <w:bCs/>
        </w:rPr>
        <w:br/>
        <w:t xml:space="preserve">прилагаемым к Европейскому соглашению </w:t>
      </w:r>
      <w:r>
        <w:rPr>
          <w:b/>
          <w:bCs/>
        </w:rPr>
        <w:br/>
        <w:t xml:space="preserve">о международной перевозке опасных грузов </w:t>
      </w:r>
      <w:r>
        <w:rPr>
          <w:b/>
          <w:bCs/>
        </w:rPr>
        <w:br/>
        <w:t xml:space="preserve">по внутренним водным путям (ВОПОГ) </w:t>
      </w:r>
      <w:r>
        <w:rPr>
          <w:b/>
          <w:bCs/>
        </w:rPr>
        <w:br/>
        <w:t>(Комитет по вопросам безопасности ВОПОГ)</w:t>
      </w:r>
    </w:p>
    <w:p w:rsidR="000F01DF" w:rsidRPr="00833478" w:rsidRDefault="000F01DF" w:rsidP="000F01DF">
      <w:pPr>
        <w:spacing w:before="120"/>
        <w:rPr>
          <w:b/>
        </w:rPr>
      </w:pPr>
      <w:r>
        <w:rPr>
          <w:b/>
          <w:bCs/>
        </w:rPr>
        <w:t>Тридцать четвертая сессия</w:t>
      </w:r>
    </w:p>
    <w:p w:rsidR="000F01DF" w:rsidRPr="00833478" w:rsidRDefault="000F01DF" w:rsidP="000F01DF">
      <w:r>
        <w:t>Женева, 21–25 января 2019 года</w:t>
      </w:r>
      <w:r>
        <w:br/>
        <w:t>Пункт 6 предварительной повестки дня</w:t>
      </w:r>
    </w:p>
    <w:p w:rsidR="000F01DF" w:rsidRPr="00833478" w:rsidRDefault="000F01DF" w:rsidP="000F01DF">
      <w:pPr>
        <w:rPr>
          <w:b/>
        </w:rPr>
      </w:pPr>
      <w:r>
        <w:rPr>
          <w:b/>
          <w:bCs/>
        </w:rPr>
        <w:t>Доклады неофициальных рабочих групп</w:t>
      </w:r>
    </w:p>
    <w:p w:rsidR="000F01DF" w:rsidRPr="00833478" w:rsidRDefault="000F01DF" w:rsidP="000F01DF">
      <w:pPr>
        <w:pStyle w:val="HCh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bCs/>
          <w:lang w:val="ru-RU"/>
        </w:rPr>
        <w:t>Доклад неофициальной рабочей группы по мембранным танкам</w:t>
      </w:r>
    </w:p>
    <w:p w:rsidR="000F01DF" w:rsidRPr="00470E53" w:rsidRDefault="000F01DF" w:rsidP="000F01DF">
      <w:pPr>
        <w:pStyle w:val="H1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bCs/>
          <w:lang w:val="ru-RU"/>
        </w:rPr>
        <w:t>Передано правительствами Бельгии, Германии, Нидерландов и</w:t>
      </w:r>
      <w:r>
        <w:rPr>
          <w:bCs/>
          <w:lang w:val="en-US"/>
        </w:rPr>
        <w:t> </w:t>
      </w:r>
      <w:r>
        <w:rPr>
          <w:bCs/>
          <w:lang w:val="ru-RU"/>
        </w:rPr>
        <w:t>Франции</w:t>
      </w:r>
      <w:r w:rsidRPr="000F01DF">
        <w:rPr>
          <w:b w:val="0"/>
          <w:bCs/>
          <w:sz w:val="20"/>
          <w:lang w:val="ru-RU"/>
        </w:rPr>
        <w:footnoteReference w:customMarkFollows="1" w:id="1"/>
        <w:t xml:space="preserve">* </w:t>
      </w:r>
      <w:r w:rsidRPr="000F01DF">
        <w:rPr>
          <w:b w:val="0"/>
          <w:bCs/>
          <w:sz w:val="20"/>
          <w:lang w:val="ru-RU"/>
        </w:rPr>
        <w:footnoteReference w:customMarkFollows="1" w:id="2"/>
        <w:t>**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0"/>
        <w:gridCol w:w="5675"/>
      </w:tblGrid>
      <w:tr w:rsidR="000F01DF" w:rsidRPr="003134DF" w:rsidTr="000F01DF">
        <w:trPr>
          <w:jc w:val="center"/>
        </w:trPr>
        <w:tc>
          <w:tcPr>
            <w:tcW w:w="2830" w:type="dxa"/>
          </w:tcPr>
          <w:p w:rsidR="000F01DF" w:rsidRPr="003134DF" w:rsidRDefault="000F01DF" w:rsidP="00B57A3C">
            <w:pPr>
              <w:spacing w:before="240" w:after="120"/>
              <w:ind w:left="255"/>
              <w:rPr>
                <w:b/>
              </w:rPr>
            </w:pPr>
            <w:r>
              <w:rPr>
                <w:i/>
                <w:iCs/>
              </w:rPr>
              <w:t>Резюме</w:t>
            </w:r>
          </w:p>
        </w:tc>
        <w:tc>
          <w:tcPr>
            <w:tcW w:w="5675" w:type="dxa"/>
          </w:tcPr>
          <w:p w:rsidR="000F01DF" w:rsidRDefault="000F01DF" w:rsidP="00B57A3C">
            <w:pPr>
              <w:spacing w:before="240" w:after="120"/>
              <w:ind w:left="255"/>
              <w:rPr>
                <w:bCs/>
                <w:szCs w:val="24"/>
              </w:rPr>
            </w:pPr>
          </w:p>
        </w:tc>
      </w:tr>
      <w:tr w:rsidR="000F01DF" w:rsidRPr="0011126E" w:rsidTr="000F01DF">
        <w:trPr>
          <w:jc w:val="center"/>
        </w:trPr>
        <w:tc>
          <w:tcPr>
            <w:tcW w:w="2830" w:type="dxa"/>
          </w:tcPr>
          <w:p w:rsidR="000F01DF" w:rsidRPr="003134DF" w:rsidRDefault="000F01DF" w:rsidP="00B57A3C">
            <w:pPr>
              <w:tabs>
                <w:tab w:val="left" w:pos="284"/>
              </w:tabs>
              <w:spacing w:after="120"/>
            </w:pPr>
            <w:r>
              <w:tab/>
            </w:r>
            <w:r>
              <w:rPr>
                <w:b/>
                <w:bCs/>
              </w:rPr>
              <w:t>Существо предложения:</w:t>
            </w:r>
          </w:p>
        </w:tc>
        <w:tc>
          <w:tcPr>
            <w:tcW w:w="5675" w:type="dxa"/>
          </w:tcPr>
          <w:p w:rsidR="000F01DF" w:rsidRPr="00833478" w:rsidRDefault="000F01DF" w:rsidP="00B57A3C">
            <w:pPr>
              <w:spacing w:after="120"/>
            </w:pPr>
            <w:r>
              <w:t>В настоящем документе содержится доклад о работе третьего совещания неофициальной рабочей группы по мембранным танкам. В соответствии со своим мандатом, неофициальная рабочая группа обсудила последние изменения, связанные с рынком сжиженного природного газа (СПГ), и перечень веществ, пригодных для перевозки в мембранных танках, и подготовила первый подход к регулированию мембранных танков в Правилах, прилагаемых к ВОПОГ.</w:t>
            </w:r>
          </w:p>
        </w:tc>
      </w:tr>
      <w:tr w:rsidR="000F01DF" w:rsidRPr="0011126E" w:rsidTr="000F01DF">
        <w:trPr>
          <w:trHeight w:val="509"/>
          <w:jc w:val="center"/>
        </w:trPr>
        <w:tc>
          <w:tcPr>
            <w:tcW w:w="2830" w:type="dxa"/>
            <w:tcBorders>
              <w:bottom w:val="nil"/>
            </w:tcBorders>
          </w:tcPr>
          <w:p w:rsidR="000F01DF" w:rsidRPr="003134DF" w:rsidRDefault="000F01DF" w:rsidP="00B57A3C">
            <w:pPr>
              <w:tabs>
                <w:tab w:val="left" w:pos="284"/>
              </w:tabs>
              <w:spacing w:after="120"/>
              <w:rPr>
                <w:b/>
              </w:rPr>
            </w:pPr>
            <w:r>
              <w:tab/>
            </w:r>
            <w:r>
              <w:rPr>
                <w:b/>
                <w:bCs/>
              </w:rPr>
              <w:t>Предлагаемое решение:</w:t>
            </w:r>
          </w:p>
        </w:tc>
        <w:tc>
          <w:tcPr>
            <w:tcW w:w="5675" w:type="dxa"/>
            <w:tcBorders>
              <w:bottom w:val="nil"/>
            </w:tcBorders>
          </w:tcPr>
          <w:p w:rsidR="000F01DF" w:rsidRPr="00833478" w:rsidRDefault="000F01DF" w:rsidP="00B57A3C">
            <w:pPr>
              <w:spacing w:after="120"/>
            </w:pPr>
            <w:r>
              <w:t>Комитету по вопросам безопасности предлагается обсудить доклад неофициальной рабочей группы и представить свои замечания и соображения относительно подхода, выбранного неофициальной рабочей группой.</w:t>
            </w:r>
          </w:p>
        </w:tc>
      </w:tr>
      <w:tr w:rsidR="000F01DF" w:rsidRPr="000C5266" w:rsidTr="000F01DF">
        <w:trPr>
          <w:jc w:val="center"/>
        </w:trPr>
        <w:tc>
          <w:tcPr>
            <w:tcW w:w="2830" w:type="dxa"/>
            <w:tcBorders>
              <w:top w:val="nil"/>
              <w:bottom w:val="nil"/>
            </w:tcBorders>
          </w:tcPr>
          <w:p w:rsidR="000F01DF" w:rsidRPr="003134DF" w:rsidRDefault="000F01DF" w:rsidP="000F01DF">
            <w:pPr>
              <w:pageBreakBefore/>
              <w:tabs>
                <w:tab w:val="left" w:pos="284"/>
              </w:tabs>
              <w:spacing w:after="120"/>
              <w:rPr>
                <w:b/>
              </w:rPr>
            </w:pPr>
            <w:r>
              <w:lastRenderedPageBreak/>
              <w:tab/>
            </w:r>
            <w:r>
              <w:rPr>
                <w:b/>
                <w:bCs/>
              </w:rPr>
              <w:t>Справочные документы:</w:t>
            </w:r>
          </w:p>
        </w:tc>
        <w:tc>
          <w:tcPr>
            <w:tcW w:w="5675" w:type="dxa"/>
            <w:tcBorders>
              <w:top w:val="nil"/>
              <w:bottom w:val="nil"/>
            </w:tcBorders>
          </w:tcPr>
          <w:p w:rsidR="000F01DF" w:rsidRPr="00833478" w:rsidRDefault="000F01DF" w:rsidP="00B57A3C">
            <w:r>
              <w:t>Неофициальный документ INF.6 двадцать седьмой сессии;</w:t>
            </w:r>
          </w:p>
          <w:p w:rsidR="000F01DF" w:rsidRPr="00791D38" w:rsidRDefault="000F01DF" w:rsidP="00B57A3C">
            <w:pPr>
              <w:rPr>
                <w:lang w:val="en-US"/>
              </w:rPr>
            </w:pPr>
            <w:r w:rsidRPr="00833478">
              <w:rPr>
                <w:lang w:val="en-US"/>
              </w:rPr>
              <w:t>ECE/TRANS/WP.15/AC.2/56</w:t>
            </w:r>
            <w:r>
              <w:rPr>
                <w:lang w:val="en-US"/>
              </w:rPr>
              <w:t xml:space="preserve"> </w:t>
            </w:r>
            <w:r w:rsidRPr="00833478">
              <w:rPr>
                <w:lang w:val="en-US"/>
              </w:rPr>
              <w:t>(</w:t>
            </w:r>
            <w:r>
              <w:t>пункты</w:t>
            </w:r>
            <w:r>
              <w:rPr>
                <w:lang w:val="en-US"/>
              </w:rPr>
              <w:t xml:space="preserve"> </w:t>
            </w:r>
            <w:r w:rsidRPr="00833478">
              <w:rPr>
                <w:lang w:val="en-US"/>
              </w:rPr>
              <w:t>9–12)</w:t>
            </w:r>
            <w:r w:rsidRPr="00791D38">
              <w:rPr>
                <w:lang w:val="en-US"/>
              </w:rPr>
              <w:t>;</w:t>
            </w:r>
          </w:p>
          <w:p w:rsidR="000F01DF" w:rsidRPr="00833478" w:rsidRDefault="000F01DF" w:rsidP="00B57A3C">
            <w:r>
              <w:t>ECE/ADN/33 (пункт 12 и приложение II);</w:t>
            </w:r>
          </w:p>
          <w:p w:rsidR="000F01DF" w:rsidRPr="00833478" w:rsidRDefault="000F01DF" w:rsidP="00B57A3C">
            <w:r>
              <w:t>неофициальный документ INF.26 тридцать первой сессии;</w:t>
            </w:r>
          </w:p>
          <w:p w:rsidR="000F01DF" w:rsidRPr="00791D38" w:rsidRDefault="000F01DF" w:rsidP="00B57A3C">
            <w:pPr>
              <w:rPr>
                <w:lang w:val="en-US"/>
              </w:rPr>
            </w:pPr>
            <w:r w:rsidRPr="00833478">
              <w:rPr>
                <w:lang w:val="en-US"/>
              </w:rPr>
              <w:t>ECE/TRANS/WP.15/AC.2/64</w:t>
            </w:r>
            <w:r>
              <w:rPr>
                <w:lang w:val="en-US"/>
              </w:rPr>
              <w:t xml:space="preserve"> </w:t>
            </w:r>
            <w:r w:rsidRPr="00833478">
              <w:rPr>
                <w:lang w:val="en-US"/>
              </w:rPr>
              <w:t>(</w:t>
            </w:r>
            <w:r>
              <w:t>пункт</w:t>
            </w:r>
            <w:r>
              <w:rPr>
                <w:lang w:val="en-US"/>
              </w:rPr>
              <w:t xml:space="preserve"> </w:t>
            </w:r>
            <w:r w:rsidRPr="00833478">
              <w:rPr>
                <w:lang w:val="en-US"/>
              </w:rPr>
              <w:t>62)</w:t>
            </w:r>
            <w:r w:rsidRPr="00791D38">
              <w:rPr>
                <w:lang w:val="en-US"/>
              </w:rPr>
              <w:t>;</w:t>
            </w:r>
          </w:p>
          <w:p w:rsidR="000F01DF" w:rsidRPr="00833478" w:rsidRDefault="000F01DF" w:rsidP="00B57A3C">
            <w:r>
              <w:t>ECE/TRANS/WP.15/AC.2/2018/35;</w:t>
            </w:r>
          </w:p>
          <w:p w:rsidR="000F01DF" w:rsidRPr="00833478" w:rsidRDefault="000F01DF" w:rsidP="00B57A3C">
            <w:r>
              <w:t>неофициальный документ INF.25 тридцать третьей сессии;</w:t>
            </w:r>
          </w:p>
          <w:p w:rsidR="000F01DF" w:rsidRPr="009C4661" w:rsidRDefault="000F01DF" w:rsidP="00780984">
            <w:pPr>
              <w:rPr>
                <w:lang w:val="en-US"/>
              </w:rPr>
            </w:pPr>
            <w:r w:rsidRPr="00833478">
              <w:rPr>
                <w:lang w:val="en-US"/>
              </w:rPr>
              <w:t>ECE/TRANS/WP.15/AC.2/68</w:t>
            </w:r>
            <w:r>
              <w:rPr>
                <w:lang w:val="en-US"/>
              </w:rPr>
              <w:t xml:space="preserve"> </w:t>
            </w:r>
            <w:r w:rsidRPr="00833478">
              <w:rPr>
                <w:lang w:val="en-US"/>
              </w:rPr>
              <w:t>(</w:t>
            </w:r>
            <w:r>
              <w:t>пункты</w:t>
            </w:r>
            <w:r>
              <w:rPr>
                <w:lang w:val="en-US"/>
              </w:rPr>
              <w:t xml:space="preserve"> </w:t>
            </w:r>
            <w:r w:rsidRPr="00833478">
              <w:rPr>
                <w:lang w:val="en-US"/>
              </w:rPr>
              <w:t>68–70)</w:t>
            </w:r>
            <w:r w:rsidRPr="009C4661">
              <w:rPr>
                <w:lang w:val="en-US"/>
              </w:rPr>
              <w:t>.</w:t>
            </w:r>
          </w:p>
        </w:tc>
      </w:tr>
      <w:tr w:rsidR="000F01DF" w:rsidRPr="000C5266" w:rsidTr="000F01DF">
        <w:trPr>
          <w:jc w:val="center"/>
        </w:trPr>
        <w:tc>
          <w:tcPr>
            <w:tcW w:w="2830" w:type="dxa"/>
            <w:tcBorders>
              <w:top w:val="nil"/>
              <w:bottom w:val="single" w:sz="4" w:space="0" w:color="auto"/>
            </w:tcBorders>
          </w:tcPr>
          <w:p w:rsidR="000F01DF" w:rsidRPr="0062683A" w:rsidRDefault="000F01DF" w:rsidP="000F01DF">
            <w:pPr>
              <w:tabs>
                <w:tab w:val="left" w:pos="284"/>
              </w:tabs>
              <w:spacing w:after="120" w:line="20" w:lineRule="exact"/>
              <w:rPr>
                <w:lang w:val="en-US"/>
              </w:rPr>
            </w:pPr>
          </w:p>
        </w:tc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0F01DF" w:rsidRPr="0062683A" w:rsidRDefault="000F01DF" w:rsidP="000F01DF">
            <w:pPr>
              <w:spacing w:line="20" w:lineRule="exact"/>
              <w:rPr>
                <w:lang w:val="en-US"/>
              </w:rPr>
            </w:pPr>
          </w:p>
        </w:tc>
      </w:tr>
    </w:tbl>
    <w:p w:rsidR="000F01DF" w:rsidRPr="00833478" w:rsidRDefault="000F01DF" w:rsidP="000F01DF">
      <w:pPr>
        <w:pStyle w:val="HChG"/>
        <w:rPr>
          <w:lang w:val="ru-RU"/>
        </w:rPr>
      </w:pPr>
      <w:r w:rsidRPr="00833478">
        <w:rPr>
          <w:lang w:val="en-US"/>
        </w:rPr>
        <w:tab/>
      </w:r>
      <w:r w:rsidRPr="00833478">
        <w:rPr>
          <w:lang w:val="en-US"/>
        </w:rPr>
        <w:tab/>
      </w:r>
      <w:r>
        <w:rPr>
          <w:bCs/>
          <w:lang w:val="ru-RU"/>
        </w:rPr>
        <w:t>Введение</w:t>
      </w:r>
    </w:p>
    <w:p w:rsidR="000F01DF" w:rsidRPr="00833478" w:rsidRDefault="000F01DF" w:rsidP="000F01DF">
      <w:pPr>
        <w:pStyle w:val="SingleTxtG"/>
        <w:rPr>
          <w:lang w:val="ru-RU"/>
        </w:rPr>
      </w:pPr>
      <w:r>
        <w:rPr>
          <w:lang w:val="ru-RU"/>
        </w:rPr>
        <w:t>1.</w:t>
      </w:r>
      <w:r>
        <w:rPr>
          <w:lang w:val="ru-RU"/>
        </w:rPr>
        <w:tab/>
        <w:t xml:space="preserve">11–12 октября 2018 года в Гааге (Нидерланды) в здании </w:t>
      </w:r>
      <w:r w:rsidRPr="009E374E">
        <w:rPr>
          <w:lang w:val="ru-RU"/>
        </w:rPr>
        <w:t>Минист</w:t>
      </w:r>
      <w:r>
        <w:rPr>
          <w:lang w:val="ru-RU"/>
        </w:rPr>
        <w:t xml:space="preserve">ерства </w:t>
      </w:r>
      <w:r w:rsidRPr="009E374E">
        <w:rPr>
          <w:lang w:val="ru-RU"/>
        </w:rPr>
        <w:t>инфраструктуры</w:t>
      </w:r>
      <w:r>
        <w:rPr>
          <w:lang w:val="ru-RU"/>
        </w:rPr>
        <w:t xml:space="preserve"> </w:t>
      </w:r>
      <w:r w:rsidRPr="009E374E">
        <w:rPr>
          <w:lang w:val="ru-RU"/>
        </w:rPr>
        <w:t>и</w:t>
      </w:r>
      <w:r>
        <w:rPr>
          <w:lang w:val="ru-RU"/>
        </w:rPr>
        <w:t xml:space="preserve"> </w:t>
      </w:r>
      <w:r w:rsidRPr="009E374E">
        <w:rPr>
          <w:lang w:val="ru-RU"/>
        </w:rPr>
        <w:t>по</w:t>
      </w:r>
      <w:r>
        <w:rPr>
          <w:lang w:val="ru-RU"/>
        </w:rPr>
        <w:t xml:space="preserve"> </w:t>
      </w:r>
      <w:r w:rsidRPr="009E374E">
        <w:rPr>
          <w:lang w:val="ru-RU"/>
        </w:rPr>
        <w:t>управлению</w:t>
      </w:r>
      <w:r>
        <w:rPr>
          <w:lang w:val="ru-RU"/>
        </w:rPr>
        <w:t xml:space="preserve"> </w:t>
      </w:r>
      <w:r w:rsidRPr="009E374E">
        <w:rPr>
          <w:lang w:val="ru-RU"/>
        </w:rPr>
        <w:t>водными</w:t>
      </w:r>
      <w:r>
        <w:rPr>
          <w:lang w:val="ru-RU"/>
        </w:rPr>
        <w:t xml:space="preserve"> </w:t>
      </w:r>
      <w:r w:rsidRPr="009E374E">
        <w:rPr>
          <w:lang w:val="ru-RU"/>
        </w:rPr>
        <w:t>ресурсами</w:t>
      </w:r>
      <w:r>
        <w:rPr>
          <w:lang w:val="ru-RU"/>
        </w:rPr>
        <w:t xml:space="preserve"> состоялось третье совещание неофициальной рабочей группы по мембранным танкам. На совещании присутствовали делегаты из Бельгии, Германии, Нидерландов и Франции, а также представители Бюро «</w:t>
      </w:r>
      <w:proofErr w:type="spellStart"/>
      <w:r>
        <w:rPr>
          <w:lang w:val="ru-RU"/>
        </w:rPr>
        <w:t>Веритас</w:t>
      </w:r>
      <w:proofErr w:type="spellEnd"/>
      <w:r>
        <w:rPr>
          <w:lang w:val="ru-RU"/>
        </w:rPr>
        <w:t>», промышленности и Центра развития судовых технологий и транспортных систем. К сожалению, представители индустрии судоходства были вынуждены в последний момент отменить запланированное ими участие.</w:t>
      </w:r>
    </w:p>
    <w:p w:rsidR="000F01DF" w:rsidRPr="00833478" w:rsidRDefault="000F01DF" w:rsidP="000F01DF">
      <w:pPr>
        <w:pStyle w:val="SingleTxtG"/>
        <w:rPr>
          <w:lang w:val="ru-RU"/>
        </w:rPr>
      </w:pPr>
      <w:proofErr w:type="gramStart"/>
      <w:r>
        <w:rPr>
          <w:lang w:val="ru-RU"/>
        </w:rPr>
        <w:t>2.</w:t>
      </w:r>
      <w:r>
        <w:rPr>
          <w:lang w:val="ru-RU"/>
        </w:rPr>
        <w:tab/>
        <w:t>В</w:t>
      </w:r>
      <w:proofErr w:type="gramEnd"/>
      <w:r>
        <w:rPr>
          <w:lang w:val="ru-RU"/>
        </w:rPr>
        <w:t xml:space="preserve"> начале совещания представитель Франции представил краткое резюме выступления и дискуссии по вопросу об использовании мембранных танков, состоявшихся на последнем совещании Комитета по вопросам безопасности ВОПОГ (ECE/TRANS/WP.15/AC.2/2018/35 и неофициальный документ INF.25). Рабочая группа приняла к сведению пункты 68–70 доклада Комитета по вопросам безопасности ВОПОГ о работе его тридцать третьей сессии (ECE/TRANS/</w:t>
      </w:r>
      <w:r w:rsidR="006A2534">
        <w:rPr>
          <w:lang w:val="ru-RU"/>
        </w:rPr>
        <w:br/>
      </w:r>
      <w:r>
        <w:rPr>
          <w:lang w:val="ru-RU"/>
        </w:rPr>
        <w:t>WP.15/AC.2/68) и пришла к выводу о том, что в них содержится четкий мандат для продолжения ее работы.</w:t>
      </w:r>
    </w:p>
    <w:p w:rsidR="000F01DF" w:rsidRPr="00833478" w:rsidRDefault="000F01DF" w:rsidP="000F01DF">
      <w:pPr>
        <w:pStyle w:val="SingleTxtG"/>
        <w:rPr>
          <w:lang w:val="ru-RU"/>
        </w:rPr>
      </w:pPr>
      <w:r>
        <w:rPr>
          <w:lang w:val="ru-RU"/>
        </w:rPr>
        <w:t>3.</w:t>
      </w:r>
      <w:r>
        <w:rPr>
          <w:lang w:val="ru-RU"/>
        </w:rPr>
        <w:tab/>
        <w:t>Участники согласились также с тем, что нынешнее третье совещание рабочей группы следует рассматривать в качестве подготовительного: его цель заключается в том, чтобы принять решение относительно подхода к изменению Правил, прилагаемых к ВОПОГ, с тем чтобы облегчить перевозку некоторых веществ в мембранных танках и выработать более четкое представление о том, какие вещества будут пригодны для перевозки в мембранных танках судами внутреннего плавания. Рабочая группа приступит к разработке проекта фактических поправок к ВОПОГ 2019</w:t>
      </w:r>
      <w:r w:rsidR="00F0474F">
        <w:rPr>
          <w:lang w:val="ru-RU"/>
        </w:rPr>
        <w:t> </w:t>
      </w:r>
      <w:r>
        <w:rPr>
          <w:lang w:val="ru-RU"/>
        </w:rPr>
        <w:t>года только на своем следующем совещании.</w:t>
      </w:r>
    </w:p>
    <w:p w:rsidR="000F01DF" w:rsidRPr="00833478" w:rsidRDefault="000F01DF" w:rsidP="000F01DF">
      <w:pPr>
        <w:pStyle w:val="HCh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bCs/>
          <w:lang w:val="ru-RU"/>
        </w:rPr>
        <w:t>Изменения, связанные с рынком</w:t>
      </w:r>
    </w:p>
    <w:p w:rsidR="000F01DF" w:rsidRPr="00833478" w:rsidRDefault="000F01DF" w:rsidP="000F01DF">
      <w:pPr>
        <w:pStyle w:val="SingleTxtG"/>
        <w:rPr>
          <w:lang w:val="ru-RU"/>
        </w:rPr>
      </w:pPr>
      <w:r>
        <w:rPr>
          <w:lang w:val="ru-RU"/>
        </w:rPr>
        <w:t>4.</w:t>
      </w:r>
      <w:r>
        <w:rPr>
          <w:lang w:val="ru-RU"/>
        </w:rPr>
        <w:tab/>
        <w:t>Что касается просьбы Комитета по вопросам безопасности ВОПОГ представить соответствующую информацию о развитии рынка СПГ и мембранных танков, то участники в принципе согласились с тем, что главная задача Комитета по вопросам безопасности ВОПОГ заключается в обеспечении безопасности перевозки опасных грузов. Ответы на вопросы, касающиеся экономической целесообразности возможной перевозки в мембранных танках, даст сам рынок. Рабочая группа вновь подчеркивает, что в 2017 году Европейский союз речного судоходства (ЕСРС) уже обращался в Комитет по вопросам безопасности ВОПОГ с просьбой разрешить использование мембранных танков для перевозки некоторых веществ.</w:t>
      </w:r>
    </w:p>
    <w:p w:rsidR="000F01DF" w:rsidRPr="00833478" w:rsidRDefault="000F01DF" w:rsidP="000F01DF">
      <w:pPr>
        <w:pStyle w:val="SingleTxtG"/>
        <w:rPr>
          <w:lang w:val="ru-RU"/>
        </w:rPr>
      </w:pPr>
      <w:r>
        <w:rPr>
          <w:lang w:val="ru-RU"/>
        </w:rPr>
        <w:t>5.</w:t>
      </w:r>
      <w:r>
        <w:rPr>
          <w:lang w:val="ru-RU"/>
        </w:rPr>
        <w:tab/>
        <w:t>Представитель Франции заявил, что СПГ представляет собой одну из всего лишь нескольких жизнеспособных альтернатив сокращению выбросов серы в индустрии морских перевозок (см. Директиву (ЕС) 2016/802). Благодаря своей широкой доступности СПГ играет важную роль в достижении целей использования альтернативных источников энергии.</w:t>
      </w:r>
    </w:p>
    <w:p w:rsidR="000F01DF" w:rsidRPr="00833478" w:rsidRDefault="000F01DF" w:rsidP="000F01DF">
      <w:pPr>
        <w:pStyle w:val="SingleTxtG"/>
        <w:rPr>
          <w:lang w:val="ru-RU"/>
        </w:rPr>
      </w:pPr>
      <w:r>
        <w:rPr>
          <w:lang w:val="ru-RU"/>
        </w:rPr>
        <w:t>6.</w:t>
      </w:r>
      <w:r>
        <w:rPr>
          <w:lang w:val="ru-RU"/>
        </w:rPr>
        <w:tab/>
        <w:t xml:space="preserve">Вместе с тем, поскольку использование мембранных танков может вызвать рост объемов перевозки некоторых веществ танкерами, что может сказаться на уровнях рисков на европейских внутренних водных путях, рабочая группа изучила несколько </w:t>
      </w:r>
      <w:r>
        <w:rPr>
          <w:lang w:val="ru-RU"/>
        </w:rPr>
        <w:lastRenderedPageBreak/>
        <w:t>имеющихся в открытом доступе документов/брошюр некоторых крупных нефтяных компаний, в которых представлена информация о динамике и прогнозируемых тенденциях перевозок СПГ и использо</w:t>
      </w:r>
      <w:r w:rsidR="006A2534">
        <w:rPr>
          <w:lang w:val="ru-RU"/>
        </w:rPr>
        <w:t>вания мембранных танков</w:t>
      </w:r>
      <w:r w:rsidRPr="006A2534">
        <w:rPr>
          <w:sz w:val="18"/>
          <w:szCs w:val="18"/>
          <w:vertAlign w:val="superscript"/>
          <w:lang w:val="ru-RU"/>
        </w:rPr>
        <w:footnoteReference w:id="3"/>
      </w:r>
      <w:r>
        <w:rPr>
          <w:lang w:val="ru-RU"/>
        </w:rPr>
        <w:t>. Согласно этим брошюрам, можно ожидать устойчивого роста спроса на СПГ, особенно в качестве источника энергии для домашних хозяйств и промышленности.</w:t>
      </w:r>
    </w:p>
    <w:p w:rsidR="000F01DF" w:rsidRPr="00833478" w:rsidRDefault="000F01DF" w:rsidP="000F01DF">
      <w:pPr>
        <w:pStyle w:val="SingleTxtG"/>
        <w:rPr>
          <w:lang w:val="ru-RU"/>
        </w:rPr>
      </w:pPr>
      <w:r>
        <w:rPr>
          <w:lang w:val="ru-RU"/>
        </w:rPr>
        <w:t>7.</w:t>
      </w:r>
      <w:r>
        <w:rPr>
          <w:lang w:val="ru-RU"/>
        </w:rPr>
        <w:tab/>
        <w:t>Участники согласились с тем, что изученные цифровые данные не требуют от Комитета по вопросам безопасности ВОПОГ принятия поправок на его следующих совещаниях, но</w:t>
      </w:r>
      <w:r w:rsidR="004E7681">
        <w:rPr>
          <w:lang w:val="ru-RU"/>
        </w:rPr>
        <w:t>,</w:t>
      </w:r>
      <w:r>
        <w:rPr>
          <w:lang w:val="ru-RU"/>
        </w:rPr>
        <w:t xml:space="preserve"> тем не менее</w:t>
      </w:r>
      <w:r w:rsidR="004E7681">
        <w:rPr>
          <w:lang w:val="ru-RU"/>
        </w:rPr>
        <w:t>,</w:t>
      </w:r>
      <w:r>
        <w:rPr>
          <w:lang w:val="ru-RU"/>
        </w:rPr>
        <w:t xml:space="preserve"> свидетельствуют о наличии определенного импульса и обоснования для корректировки прилагаемых к ВОПОГ Правил с учетом технологии мембранных танков, с тем чтобы облегчить торговлю СПГ и аналогичными продуктами, объем которой, как ожидается, будет расти.</w:t>
      </w:r>
    </w:p>
    <w:p w:rsidR="000F01DF" w:rsidRPr="00833478" w:rsidRDefault="000F01DF" w:rsidP="000F01DF">
      <w:pPr>
        <w:pStyle w:val="SingleTxtG"/>
        <w:rPr>
          <w:lang w:val="ru-RU"/>
        </w:rPr>
      </w:pPr>
      <w:r>
        <w:rPr>
          <w:lang w:val="ru-RU"/>
        </w:rPr>
        <w:t>8.</w:t>
      </w:r>
      <w:r>
        <w:rPr>
          <w:lang w:val="ru-RU"/>
        </w:rPr>
        <w:tab/>
        <w:t>Наконец</w:t>
      </w:r>
      <w:r w:rsidR="004E7681">
        <w:rPr>
          <w:lang w:val="ru-RU"/>
        </w:rPr>
        <w:t>,</w:t>
      </w:r>
      <w:r>
        <w:rPr>
          <w:lang w:val="ru-RU"/>
        </w:rPr>
        <w:t xml:space="preserve"> участникам было предложено собрать дополнительную информацию об изменениях, касающихся СПГ и мембранных танков, которая в большей степени отражала бы аспекты, связанные с навигацией и окружающей средой, и при желании представить эту информацию в ходе следующего совещания рабочей группы.</w:t>
      </w:r>
    </w:p>
    <w:p w:rsidR="000F01DF" w:rsidRPr="00833478" w:rsidRDefault="000F01DF" w:rsidP="000F01DF">
      <w:pPr>
        <w:pStyle w:val="HCh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bCs/>
          <w:lang w:val="ru-RU"/>
        </w:rPr>
        <w:t>Перечень веществ, пригодных для перевозки в мембранных танках</w:t>
      </w:r>
    </w:p>
    <w:p w:rsidR="000F01DF" w:rsidRPr="00833478" w:rsidRDefault="000F01DF" w:rsidP="000F01DF">
      <w:pPr>
        <w:pStyle w:val="SingleTxtG"/>
        <w:rPr>
          <w:lang w:val="ru-RU"/>
        </w:rPr>
      </w:pPr>
      <w:r>
        <w:rPr>
          <w:lang w:val="ru-RU"/>
        </w:rPr>
        <w:t>9.</w:t>
      </w:r>
      <w:r>
        <w:rPr>
          <w:lang w:val="ru-RU"/>
        </w:rPr>
        <w:tab/>
        <w:t xml:space="preserve">Рабочая группа весьма обстоятельно обсудила надлежащий метод определения перечня веществ, пригодных для перевозки в мембранных танках. После продолжительного обсуждения было решено использовать Международный кодекс постройки и оборудования судов, перевозящих сжиженные газы наливом (МКГ), в качестве источника для определения того, какие вещества, содержащиеся в таблице С ВОПОГ, пригодны для перевозки в мембранных танках. Данное решение было принято потому, что в главе 19 МКГ содержится перечень веществ, большинство из которых пригодны для перевозки в мембранных танках. Этот перечень был составлен </w:t>
      </w:r>
      <w:r w:rsidRPr="00613AB5">
        <w:rPr>
          <w:lang w:val="ru-RU"/>
        </w:rPr>
        <w:t>государственны</w:t>
      </w:r>
      <w:r>
        <w:rPr>
          <w:lang w:val="ru-RU"/>
        </w:rPr>
        <w:t xml:space="preserve">м </w:t>
      </w:r>
      <w:r w:rsidRPr="00613AB5">
        <w:rPr>
          <w:lang w:val="ru-RU"/>
        </w:rPr>
        <w:t>международны</w:t>
      </w:r>
      <w:r>
        <w:rPr>
          <w:lang w:val="ru-RU"/>
        </w:rPr>
        <w:t>м органом, и в то же время его приемлемость для использования в морском судоходстве была доказана многолетним опытом безопасных перевозок этих продуктов в мембранных танках морскими судами.</w:t>
      </w:r>
    </w:p>
    <w:p w:rsidR="000F01DF" w:rsidRPr="00470E53" w:rsidRDefault="000F01DF" w:rsidP="000F01DF">
      <w:pPr>
        <w:pStyle w:val="SingleTxtG"/>
        <w:rPr>
          <w:lang w:val="ru-RU"/>
        </w:rPr>
      </w:pPr>
      <w:r>
        <w:rPr>
          <w:lang w:val="ru-RU"/>
        </w:rPr>
        <w:t>10.</w:t>
      </w:r>
      <w:r>
        <w:rPr>
          <w:lang w:val="ru-RU"/>
        </w:rPr>
        <w:tab/>
        <w:t>Вещества, перечисленные в главе 19 МКГ (и пригодные, в соответствии с этим Кодексом, для перевозки в мембранных танках), были сопоставлены с веществами, содержащимися в таблицах A и С ВОПОГ. Для включения в перечень веществ, пригодных для перевозки в мембранных танках, были отобраны только те вещества, которые, в соответствии с таблицей A, разрешено перевозить в танкерах и которые, согласно таблице C, подлежат перевозке танкерами типа G.1.1. Этот последний критерий был выбран ввиду того, что рабочая группа согласовала основной момент, который заключается в том, что закрытые мембранные танки следует рассматривать в качестве альтернативы вкладным танкам высокого давления, а разумеется, не в качестве их замены:</w:t>
      </w:r>
    </w:p>
    <w:p w:rsidR="000F01DF" w:rsidRPr="00FF2DB1" w:rsidRDefault="000F01DF" w:rsidP="000F01DF">
      <w:pPr>
        <w:pStyle w:val="Bullet1GR"/>
        <w:tabs>
          <w:tab w:val="left" w:pos="3119"/>
        </w:tabs>
      </w:pPr>
      <w:r>
        <w:t>№ ООН 1005</w:t>
      </w:r>
      <w:r>
        <w:tab/>
        <w:t>АММИАК БЕЗВОДНЫЙ</w:t>
      </w:r>
    </w:p>
    <w:p w:rsidR="000F01DF" w:rsidRPr="00FF2DB1" w:rsidRDefault="000F01DF" w:rsidP="000F01DF">
      <w:pPr>
        <w:pStyle w:val="Bullet1GR"/>
        <w:tabs>
          <w:tab w:val="left" w:pos="3119"/>
        </w:tabs>
      </w:pPr>
      <w:r>
        <w:t>№ ООН 1010</w:t>
      </w:r>
      <w:r>
        <w:tab/>
        <w:t>БУТАДИЕНЫ (четыре позиции)</w:t>
      </w:r>
    </w:p>
    <w:p w:rsidR="000F01DF" w:rsidRPr="00FF2DB1" w:rsidRDefault="000F01DF" w:rsidP="000F01DF">
      <w:pPr>
        <w:pStyle w:val="Bullet1GR"/>
        <w:tabs>
          <w:tab w:val="left" w:pos="3119"/>
        </w:tabs>
      </w:pPr>
      <w:r>
        <w:t>№ ООН 1011</w:t>
      </w:r>
      <w:r>
        <w:tab/>
        <w:t>БУТАН (две позиции)</w:t>
      </w:r>
    </w:p>
    <w:p w:rsidR="000F01DF" w:rsidRPr="00FF2DB1" w:rsidRDefault="000F01DF" w:rsidP="000F01DF">
      <w:pPr>
        <w:pStyle w:val="Bullet1GR"/>
        <w:tabs>
          <w:tab w:val="left" w:pos="3119"/>
        </w:tabs>
      </w:pPr>
      <w:r>
        <w:t>№ ООН 1012</w:t>
      </w:r>
      <w:r>
        <w:tab/>
        <w:t>1-БУТИЛЕН</w:t>
      </w:r>
    </w:p>
    <w:p w:rsidR="000F01DF" w:rsidRPr="00833478" w:rsidRDefault="000F01DF" w:rsidP="000F01DF">
      <w:pPr>
        <w:pStyle w:val="Bullet1GR"/>
        <w:tabs>
          <w:tab w:val="left" w:pos="3119"/>
        </w:tabs>
      </w:pPr>
      <w:r>
        <w:t>№ ООН 1020</w:t>
      </w:r>
      <w:r>
        <w:tab/>
        <w:t xml:space="preserve">ХЛОРПЕНТАФТОРЭТАН (ГАЗ РЕФРИЖЕРАТОРНЫЙ </w:t>
      </w:r>
      <w:r w:rsidR="006A2534">
        <w:br/>
      </w:r>
      <w:r w:rsidR="006A2534">
        <w:tab/>
      </w:r>
      <w:r>
        <w:t>R 115)</w:t>
      </w:r>
    </w:p>
    <w:p w:rsidR="000F01DF" w:rsidRPr="00833478" w:rsidRDefault="000F01DF" w:rsidP="000F01DF">
      <w:pPr>
        <w:pStyle w:val="Bullet1GR"/>
        <w:tabs>
          <w:tab w:val="left" w:pos="3119"/>
        </w:tabs>
      </w:pPr>
      <w:r>
        <w:t>№ ООН 1030</w:t>
      </w:r>
      <w:r>
        <w:tab/>
        <w:t>1,1-ДИФТОРЭТАН (ГАЗ РЕФРИЖЕРАТОРНЫЙ R 152a)</w:t>
      </w:r>
    </w:p>
    <w:p w:rsidR="000F01DF" w:rsidRPr="00FF2DB1" w:rsidRDefault="000F01DF" w:rsidP="000F01DF">
      <w:pPr>
        <w:pStyle w:val="Bullet1GR"/>
        <w:tabs>
          <w:tab w:val="left" w:pos="3119"/>
        </w:tabs>
      </w:pPr>
      <w:r>
        <w:lastRenderedPageBreak/>
        <w:t>№ ООН 1033</w:t>
      </w:r>
      <w:r>
        <w:tab/>
        <w:t>ЭФИР ДИМЕТИЛОВЫЙ</w:t>
      </w:r>
    </w:p>
    <w:p w:rsidR="000F01DF" w:rsidRPr="00FF2DB1" w:rsidRDefault="000F01DF" w:rsidP="000F01DF">
      <w:pPr>
        <w:pStyle w:val="Bullet1GR"/>
        <w:tabs>
          <w:tab w:val="left" w:pos="3119"/>
        </w:tabs>
      </w:pPr>
      <w:r>
        <w:t>№ ООН 1038</w:t>
      </w:r>
      <w:r>
        <w:tab/>
        <w:t>ЭТИЛЕН ОХЛАЖДЕННЫЙ ЖИДКИЙ</w:t>
      </w:r>
    </w:p>
    <w:p w:rsidR="000F01DF" w:rsidRPr="00FF2DB1" w:rsidRDefault="000F01DF" w:rsidP="000F01DF">
      <w:pPr>
        <w:pStyle w:val="Bullet1GR"/>
        <w:tabs>
          <w:tab w:val="left" w:pos="3119"/>
        </w:tabs>
      </w:pPr>
      <w:r>
        <w:t>№ ООН 1055</w:t>
      </w:r>
      <w:r>
        <w:tab/>
        <w:t>ИЗОБУТИЛЕН</w:t>
      </w:r>
    </w:p>
    <w:p w:rsidR="000F01DF" w:rsidRPr="00833478" w:rsidRDefault="000F01DF" w:rsidP="000F01DF">
      <w:pPr>
        <w:pStyle w:val="Bullet1GR"/>
        <w:tabs>
          <w:tab w:val="left" w:pos="3119"/>
        </w:tabs>
      </w:pPr>
      <w:r>
        <w:t>№ ООН 1063</w:t>
      </w:r>
      <w:r>
        <w:tab/>
        <w:t>МЕТИЛХЛОРИД (ГАЗ РЕФРИЖЕРАТОРНЫЙ R</w:t>
      </w:r>
      <w:r w:rsidR="004E7681">
        <w:t>-</w:t>
      </w:r>
      <w:r>
        <w:t>40)</w:t>
      </w:r>
    </w:p>
    <w:p w:rsidR="000F01DF" w:rsidRPr="00FF2DB1" w:rsidRDefault="000F01DF" w:rsidP="000F01DF">
      <w:pPr>
        <w:pStyle w:val="Bullet1GR"/>
        <w:tabs>
          <w:tab w:val="left" w:pos="3119"/>
        </w:tabs>
      </w:pPr>
      <w:r>
        <w:t>№ ООН 1077</w:t>
      </w:r>
      <w:r>
        <w:tab/>
        <w:t>ПРОПИЛЕН</w:t>
      </w:r>
    </w:p>
    <w:p w:rsidR="000F01DF" w:rsidRPr="00FF2DB1" w:rsidRDefault="000F01DF" w:rsidP="000F01DF">
      <w:pPr>
        <w:pStyle w:val="Bullet1GR"/>
        <w:tabs>
          <w:tab w:val="left" w:pos="3119"/>
        </w:tabs>
      </w:pPr>
      <w:r>
        <w:t>№ ООН 1086</w:t>
      </w:r>
      <w:r>
        <w:tab/>
        <w:t>ВИНИЛХЛОРИД СТАБИЛИЗИРОВАННЫЙ</w:t>
      </w:r>
    </w:p>
    <w:p w:rsidR="000F01DF" w:rsidRPr="00833478" w:rsidRDefault="000F01DF" w:rsidP="000F01DF">
      <w:pPr>
        <w:pStyle w:val="Bullet1GR"/>
        <w:tabs>
          <w:tab w:val="left" w:pos="3119"/>
        </w:tabs>
      </w:pPr>
      <w:r>
        <w:tab/>
        <w:t>№ ООН 1965</w:t>
      </w:r>
      <w:r>
        <w:tab/>
        <w:t xml:space="preserve">ГАЗОВ УГЛЕВОДОРОДНЫХ СМЕСЬ </w:t>
      </w:r>
      <w:r>
        <w:br/>
      </w:r>
      <w:r>
        <w:tab/>
        <w:t>СЖИЖЕННАЯ, Н.У.К. (девять позиций)</w:t>
      </w:r>
    </w:p>
    <w:p w:rsidR="000F01DF" w:rsidRPr="00833478" w:rsidRDefault="000F01DF" w:rsidP="000F01DF">
      <w:pPr>
        <w:pStyle w:val="Bullet1GR"/>
        <w:tabs>
          <w:tab w:val="left" w:pos="3119"/>
        </w:tabs>
      </w:pPr>
      <w:r>
        <w:tab/>
        <w:t>№ ООН 1972</w:t>
      </w:r>
      <w:r>
        <w:tab/>
        <w:t xml:space="preserve">МЕТАН ОХЛАЖДЕННЫЙ ЖИДКИЙ </w:t>
      </w:r>
      <w:r>
        <w:br/>
      </w:r>
      <w:r>
        <w:tab/>
        <w:t xml:space="preserve">или ГАЗ ПРИРОДНЫЙ ОХЛАЖДЕННЫЙ ЖИДКИЙ </w:t>
      </w:r>
      <w:r>
        <w:br/>
      </w:r>
      <w:r>
        <w:tab/>
        <w:t>с высоким содержанием метана</w:t>
      </w:r>
    </w:p>
    <w:p w:rsidR="000F01DF" w:rsidRPr="00FF2DB1" w:rsidRDefault="000F01DF" w:rsidP="000F01DF">
      <w:pPr>
        <w:pStyle w:val="Bullet1GR"/>
        <w:tabs>
          <w:tab w:val="left" w:pos="3119"/>
        </w:tabs>
      </w:pPr>
      <w:r>
        <w:t>№ ООН 1978</w:t>
      </w:r>
      <w:r>
        <w:tab/>
        <w:t>ПРОПАН</w:t>
      </w:r>
    </w:p>
    <w:p w:rsidR="000F01DF" w:rsidRPr="00337833" w:rsidRDefault="000F01DF" w:rsidP="000F01DF">
      <w:pPr>
        <w:pStyle w:val="Bullet1GR"/>
        <w:tabs>
          <w:tab w:val="left" w:pos="3119"/>
        </w:tabs>
      </w:pPr>
      <w:r>
        <w:t>№ ООН 2187</w:t>
      </w:r>
      <w:r>
        <w:tab/>
        <w:t>УГЛЕРОДА ДИОКСИД ОХЛАЖДЕННЫЙ ЖИДКИЙ</w:t>
      </w:r>
    </w:p>
    <w:p w:rsidR="000F01DF" w:rsidRPr="00833478" w:rsidRDefault="000F01DF" w:rsidP="004E7681">
      <w:pPr>
        <w:pStyle w:val="SingleTxtG"/>
        <w:rPr>
          <w:lang w:val="ru-RU"/>
        </w:rPr>
      </w:pPr>
      <w:r>
        <w:rPr>
          <w:lang w:val="ru-RU"/>
        </w:rPr>
        <w:t>11.</w:t>
      </w:r>
      <w:r>
        <w:rPr>
          <w:lang w:val="ru-RU"/>
        </w:rPr>
        <w:tab/>
        <w:t>Другие газы, перечисленные в главе 19 МКГ и пригодные для перевозки в мембранных танках, и их связь с таблицей C:</w:t>
      </w:r>
    </w:p>
    <w:tbl>
      <w:tblPr>
        <w:tblW w:w="7366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41"/>
        <w:gridCol w:w="720"/>
        <w:gridCol w:w="3063"/>
        <w:gridCol w:w="1842"/>
      </w:tblGrid>
      <w:tr w:rsidR="000F01DF" w:rsidRPr="00024DE8" w:rsidTr="006A2534">
        <w:trPr>
          <w:trHeight w:val="683"/>
          <w:tblHeader/>
        </w:trPr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1DF" w:rsidRPr="003C1910" w:rsidRDefault="000F01DF" w:rsidP="000F01DF">
            <w:pPr>
              <w:spacing w:before="80" w:after="80" w:line="200" w:lineRule="exact"/>
              <w:ind w:right="113"/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</w:rPr>
              <w:t>Глава 19</w:t>
            </w:r>
          </w:p>
          <w:p w:rsidR="000F01DF" w:rsidRPr="00FF2DB1" w:rsidRDefault="000F01DF" w:rsidP="000F01DF">
            <w:pPr>
              <w:spacing w:before="80" w:after="80" w:line="200" w:lineRule="exact"/>
              <w:ind w:right="113"/>
              <w:jc w:val="center"/>
              <w:rPr>
                <w:i/>
                <w:sz w:val="16"/>
                <w:szCs w:val="16"/>
              </w:rPr>
            </w:pPr>
            <w:r>
              <w:rPr>
                <w:b/>
                <w:bCs/>
              </w:rPr>
              <w:t>МКГ</w:t>
            </w:r>
          </w:p>
        </w:tc>
        <w:tc>
          <w:tcPr>
            <w:tcW w:w="56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1DF" w:rsidRPr="00FF2DB1" w:rsidRDefault="000F01DF" w:rsidP="000F01DF">
            <w:pPr>
              <w:spacing w:before="80" w:after="80" w:line="200" w:lineRule="exact"/>
              <w:ind w:right="113"/>
              <w:jc w:val="center"/>
              <w:rPr>
                <w:i/>
                <w:sz w:val="16"/>
                <w:szCs w:val="16"/>
              </w:rPr>
            </w:pPr>
            <w:r>
              <w:rPr>
                <w:b/>
                <w:bCs/>
              </w:rPr>
              <w:t>ВОПОГ</w:t>
            </w:r>
          </w:p>
        </w:tc>
      </w:tr>
      <w:tr w:rsidR="000F01DF" w:rsidRPr="006A2534" w:rsidTr="006A2534">
        <w:trPr>
          <w:trHeight w:val="495"/>
          <w:tblHeader/>
        </w:trPr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1DF" w:rsidRPr="006A2534" w:rsidRDefault="000F01DF" w:rsidP="000F01DF">
            <w:pPr>
              <w:spacing w:before="80" w:after="80" w:line="200" w:lineRule="exact"/>
              <w:ind w:right="113"/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F01DF" w:rsidRPr="006A2534" w:rsidRDefault="000F01DF" w:rsidP="000F01DF">
            <w:pPr>
              <w:spacing w:before="80" w:after="80" w:line="200" w:lineRule="exact"/>
              <w:ind w:right="113"/>
              <w:jc w:val="center"/>
              <w:rPr>
                <w:i/>
                <w:sz w:val="16"/>
                <w:szCs w:val="16"/>
              </w:rPr>
            </w:pPr>
            <w:r w:rsidRPr="006A2534">
              <w:rPr>
                <w:i/>
                <w:iCs/>
                <w:sz w:val="16"/>
                <w:szCs w:val="16"/>
              </w:rPr>
              <w:t>Номер ООН</w:t>
            </w:r>
          </w:p>
        </w:tc>
        <w:tc>
          <w:tcPr>
            <w:tcW w:w="3063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F01DF" w:rsidRPr="006A2534" w:rsidRDefault="000F01DF" w:rsidP="000F01DF">
            <w:pPr>
              <w:spacing w:before="80" w:after="80" w:line="200" w:lineRule="exact"/>
              <w:ind w:right="113"/>
              <w:jc w:val="center"/>
              <w:rPr>
                <w:i/>
                <w:sz w:val="16"/>
                <w:szCs w:val="16"/>
              </w:rPr>
            </w:pPr>
            <w:r w:rsidRPr="006A2534">
              <w:rPr>
                <w:i/>
                <w:iCs/>
                <w:sz w:val="16"/>
                <w:szCs w:val="16"/>
              </w:rPr>
              <w:t>Наименование и описание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1DF" w:rsidRPr="006A2534" w:rsidRDefault="000F01DF" w:rsidP="000F01DF">
            <w:pPr>
              <w:spacing w:before="80" w:after="80" w:line="200" w:lineRule="exact"/>
              <w:ind w:right="113"/>
              <w:jc w:val="center"/>
              <w:rPr>
                <w:i/>
                <w:sz w:val="16"/>
                <w:szCs w:val="16"/>
              </w:rPr>
            </w:pPr>
            <w:r w:rsidRPr="006A2534">
              <w:rPr>
                <w:i/>
                <w:iCs/>
                <w:sz w:val="16"/>
                <w:szCs w:val="16"/>
              </w:rPr>
              <w:t>Примечания</w:t>
            </w:r>
          </w:p>
        </w:tc>
      </w:tr>
      <w:tr w:rsidR="000F01DF" w:rsidRPr="00024DE8" w:rsidTr="006A2534">
        <w:tc>
          <w:tcPr>
            <w:tcW w:w="174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1DF" w:rsidRPr="00FF2DB1" w:rsidRDefault="000F01DF" w:rsidP="000F01DF">
            <w:pPr>
              <w:spacing w:before="40" w:after="120" w:line="220" w:lineRule="exact"/>
              <w:ind w:right="113"/>
              <w:jc w:val="center"/>
              <w:rPr>
                <w:szCs w:val="18"/>
              </w:rPr>
            </w:pPr>
            <w:r>
              <w:t>Ацетальдегид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F01DF" w:rsidRPr="00FF2DB1" w:rsidRDefault="000F01DF" w:rsidP="000F01DF">
            <w:pPr>
              <w:spacing w:before="40" w:after="120" w:line="220" w:lineRule="exact"/>
              <w:ind w:right="113"/>
              <w:jc w:val="center"/>
              <w:rPr>
                <w:szCs w:val="18"/>
              </w:rPr>
            </w:pPr>
            <w:r>
              <w:t>1089</w:t>
            </w:r>
          </w:p>
        </w:tc>
        <w:tc>
          <w:tcPr>
            <w:tcW w:w="3063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F01DF" w:rsidRPr="00FF2DB1" w:rsidRDefault="000F01DF" w:rsidP="000F01DF">
            <w:pPr>
              <w:spacing w:before="40" w:after="120" w:line="220" w:lineRule="exact"/>
              <w:ind w:right="113"/>
              <w:jc w:val="center"/>
              <w:rPr>
                <w:szCs w:val="18"/>
              </w:rPr>
            </w:pPr>
            <w:r>
              <w:t>АЦЕТАЛЬДЕГИД (</w:t>
            </w:r>
            <w:proofErr w:type="spellStart"/>
            <w:r>
              <w:t>этаналь</w:t>
            </w:r>
            <w:proofErr w:type="spellEnd"/>
            <w:r>
              <w:t>)</w:t>
            </w:r>
          </w:p>
        </w:tc>
        <w:tc>
          <w:tcPr>
            <w:tcW w:w="1842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1DF" w:rsidRPr="00FF2DB1" w:rsidRDefault="000F01DF" w:rsidP="000F01DF">
            <w:pPr>
              <w:spacing w:before="40" w:after="120" w:line="220" w:lineRule="exact"/>
              <w:ind w:right="113"/>
              <w:jc w:val="center"/>
              <w:rPr>
                <w:szCs w:val="18"/>
              </w:rPr>
            </w:pPr>
            <w:r>
              <w:t>Перевозка танкерами типа С.</w:t>
            </w:r>
          </w:p>
        </w:tc>
      </w:tr>
      <w:tr w:rsidR="000F01DF" w:rsidRPr="0011126E" w:rsidTr="006A2534"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1DF" w:rsidRPr="00FF2DB1" w:rsidRDefault="000F01DF" w:rsidP="000F01DF">
            <w:pPr>
              <w:spacing w:before="40" w:after="120" w:line="220" w:lineRule="exact"/>
              <w:ind w:right="113"/>
              <w:jc w:val="center"/>
              <w:rPr>
                <w:szCs w:val="18"/>
              </w:rPr>
            </w:pPr>
            <w:r>
              <w:t>Бутан-</w:t>
            </w:r>
            <w:proofErr w:type="spellStart"/>
            <w:r>
              <w:t>пропановая</w:t>
            </w:r>
            <w:proofErr w:type="spellEnd"/>
            <w:r>
              <w:t xml:space="preserve"> смесь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F01DF" w:rsidRPr="00FF2DB1" w:rsidRDefault="004E7681" w:rsidP="000F01DF">
            <w:pPr>
              <w:spacing w:before="40" w:after="120" w:line="220" w:lineRule="exact"/>
              <w:ind w:right="113"/>
              <w:jc w:val="center"/>
              <w:rPr>
                <w:szCs w:val="18"/>
              </w:rPr>
            </w:pPr>
            <w:r>
              <w:t>–</w:t>
            </w:r>
          </w:p>
        </w:tc>
        <w:tc>
          <w:tcPr>
            <w:tcW w:w="30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F01DF" w:rsidRPr="00FF2DB1" w:rsidRDefault="004E7681" w:rsidP="000F01DF">
            <w:pPr>
              <w:spacing w:before="40" w:after="120" w:line="220" w:lineRule="exact"/>
              <w:ind w:right="113"/>
              <w:jc w:val="center"/>
              <w:rPr>
                <w:szCs w:val="18"/>
              </w:rPr>
            </w:pPr>
            <w:r>
              <w:t>–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1DF" w:rsidRPr="00833478" w:rsidRDefault="000F01DF" w:rsidP="000F01DF">
            <w:pPr>
              <w:spacing w:before="40" w:after="120" w:line="220" w:lineRule="exact"/>
              <w:ind w:right="113"/>
              <w:jc w:val="center"/>
              <w:rPr>
                <w:szCs w:val="18"/>
              </w:rPr>
            </w:pPr>
            <w:r>
              <w:t>В таблицы А и С ВОПОГ не включена.</w:t>
            </w:r>
          </w:p>
          <w:p w:rsidR="000F01DF" w:rsidRPr="00833478" w:rsidRDefault="000F01DF" w:rsidP="000F01DF">
            <w:pPr>
              <w:spacing w:before="40" w:after="120" w:line="220" w:lineRule="exact"/>
              <w:ind w:right="113"/>
              <w:jc w:val="center"/>
              <w:rPr>
                <w:szCs w:val="18"/>
              </w:rPr>
            </w:pPr>
            <w:r>
              <w:t>Подпадает под действие главы 2.1 ВОПОГ.</w:t>
            </w:r>
          </w:p>
        </w:tc>
      </w:tr>
      <w:tr w:rsidR="000F01DF" w:rsidRPr="00024DE8" w:rsidTr="006A2534"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1DF" w:rsidRPr="00FF2DB1" w:rsidRDefault="000F01DF" w:rsidP="000F01DF">
            <w:pPr>
              <w:spacing w:before="40" w:after="120" w:line="220" w:lineRule="exact"/>
              <w:ind w:right="113"/>
              <w:jc w:val="center"/>
              <w:rPr>
                <w:szCs w:val="18"/>
              </w:rPr>
            </w:pPr>
            <w:r>
              <w:t>Эфир диэтиловый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F01DF" w:rsidRPr="00FF2DB1" w:rsidRDefault="000F01DF" w:rsidP="000F01DF">
            <w:pPr>
              <w:spacing w:before="40" w:after="120" w:line="220" w:lineRule="exact"/>
              <w:ind w:right="113"/>
              <w:jc w:val="center"/>
              <w:rPr>
                <w:szCs w:val="18"/>
              </w:rPr>
            </w:pPr>
            <w:r>
              <w:t>1155</w:t>
            </w:r>
          </w:p>
        </w:tc>
        <w:tc>
          <w:tcPr>
            <w:tcW w:w="30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F01DF" w:rsidRPr="00FF2DB1" w:rsidRDefault="000F01DF" w:rsidP="000F01DF">
            <w:pPr>
              <w:spacing w:before="40" w:after="120" w:line="220" w:lineRule="exact"/>
              <w:ind w:right="113"/>
              <w:jc w:val="center"/>
              <w:rPr>
                <w:szCs w:val="18"/>
              </w:rPr>
            </w:pPr>
            <w:r>
              <w:t>ЭФИР ДИЭТИЛОВЫЙ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1DF" w:rsidRPr="00FF2DB1" w:rsidRDefault="000F01DF" w:rsidP="000F01DF">
            <w:pPr>
              <w:spacing w:before="40" w:after="120" w:line="220" w:lineRule="exact"/>
              <w:ind w:right="113"/>
              <w:jc w:val="center"/>
              <w:rPr>
                <w:szCs w:val="18"/>
              </w:rPr>
            </w:pPr>
            <w:r>
              <w:t>Перевозка танкерами типа С.</w:t>
            </w:r>
          </w:p>
        </w:tc>
      </w:tr>
      <w:tr w:rsidR="000F01DF" w:rsidRPr="00024DE8" w:rsidTr="006A2534"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1DF" w:rsidRPr="00FF2DB1" w:rsidRDefault="000F01DF" w:rsidP="000F01DF">
            <w:pPr>
              <w:spacing w:before="40" w:after="120" w:line="220" w:lineRule="exact"/>
              <w:ind w:right="113"/>
              <w:jc w:val="center"/>
              <w:rPr>
                <w:szCs w:val="18"/>
              </w:rPr>
            </w:pPr>
            <w:r>
              <w:t>Диметиламин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F01DF" w:rsidRPr="00FF2DB1" w:rsidRDefault="000F01DF" w:rsidP="000F01DF">
            <w:pPr>
              <w:spacing w:before="40" w:after="120" w:line="220" w:lineRule="exact"/>
              <w:ind w:right="113"/>
              <w:jc w:val="center"/>
              <w:rPr>
                <w:szCs w:val="18"/>
              </w:rPr>
            </w:pPr>
            <w:r>
              <w:t>1160</w:t>
            </w:r>
          </w:p>
        </w:tc>
        <w:tc>
          <w:tcPr>
            <w:tcW w:w="30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F01DF" w:rsidRPr="00FF2DB1" w:rsidRDefault="000F01DF" w:rsidP="000F01DF">
            <w:pPr>
              <w:spacing w:before="40" w:after="120" w:line="220" w:lineRule="exact"/>
              <w:ind w:right="113"/>
              <w:jc w:val="center"/>
              <w:rPr>
                <w:szCs w:val="18"/>
              </w:rPr>
            </w:pPr>
            <w:r>
              <w:t>ДИМЕТИЛАМИНА ВОДНЫЙ РАСТВОР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1DF" w:rsidRPr="00FF2DB1" w:rsidRDefault="000F01DF" w:rsidP="000F01DF">
            <w:pPr>
              <w:spacing w:before="40" w:after="120" w:line="220" w:lineRule="exact"/>
              <w:ind w:right="113"/>
              <w:jc w:val="center"/>
              <w:rPr>
                <w:szCs w:val="18"/>
              </w:rPr>
            </w:pPr>
            <w:r>
              <w:t>Перевозка танкерами типа С.</w:t>
            </w:r>
          </w:p>
        </w:tc>
      </w:tr>
      <w:tr w:rsidR="000F01DF" w:rsidRPr="0011126E" w:rsidTr="006A2534"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1DF" w:rsidRPr="00FF2DB1" w:rsidRDefault="000F01DF" w:rsidP="000F01DF">
            <w:pPr>
              <w:spacing w:before="40" w:after="120" w:line="220" w:lineRule="exact"/>
              <w:ind w:right="113"/>
              <w:jc w:val="center"/>
              <w:rPr>
                <w:szCs w:val="18"/>
              </w:rPr>
            </w:pPr>
            <w:r>
              <w:t>Этан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F01DF" w:rsidRPr="00FF2DB1" w:rsidRDefault="000F01DF" w:rsidP="000F01DF">
            <w:pPr>
              <w:spacing w:before="40" w:after="120" w:line="220" w:lineRule="exact"/>
              <w:ind w:right="113"/>
              <w:jc w:val="center"/>
              <w:rPr>
                <w:szCs w:val="18"/>
              </w:rPr>
            </w:pPr>
            <w:r>
              <w:t>1035</w:t>
            </w:r>
          </w:p>
        </w:tc>
        <w:tc>
          <w:tcPr>
            <w:tcW w:w="30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F01DF" w:rsidRPr="00FF2DB1" w:rsidRDefault="000F01DF" w:rsidP="000F01DF">
            <w:pPr>
              <w:spacing w:before="40" w:after="120" w:line="220" w:lineRule="exact"/>
              <w:ind w:right="113"/>
              <w:jc w:val="center"/>
              <w:rPr>
                <w:szCs w:val="18"/>
              </w:rPr>
            </w:pPr>
            <w:r>
              <w:t>ЭТАН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1DF" w:rsidRPr="00833478" w:rsidRDefault="000F01DF" w:rsidP="000F01DF">
            <w:pPr>
              <w:spacing w:before="40" w:after="120" w:line="220" w:lineRule="exact"/>
              <w:ind w:right="113"/>
              <w:jc w:val="center"/>
              <w:rPr>
                <w:szCs w:val="18"/>
              </w:rPr>
            </w:pPr>
            <w:r>
              <w:t>В ВОПОГ перевозка танкерами не допускается.</w:t>
            </w:r>
          </w:p>
        </w:tc>
      </w:tr>
      <w:tr w:rsidR="000F01DF" w:rsidRPr="0011126E" w:rsidTr="006A2534"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1DF" w:rsidRPr="00FF2DB1" w:rsidRDefault="000F01DF" w:rsidP="000F01DF">
            <w:pPr>
              <w:spacing w:before="40" w:after="120" w:line="220" w:lineRule="exact"/>
              <w:ind w:right="113"/>
              <w:jc w:val="center"/>
              <w:rPr>
                <w:szCs w:val="18"/>
              </w:rPr>
            </w:pPr>
            <w:proofErr w:type="spellStart"/>
            <w:r>
              <w:t>Этилхлорид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F01DF" w:rsidRPr="00FF2DB1" w:rsidRDefault="000F01DF" w:rsidP="000F01DF">
            <w:pPr>
              <w:spacing w:before="40" w:after="120" w:line="220" w:lineRule="exact"/>
              <w:ind w:right="113"/>
              <w:jc w:val="center"/>
              <w:rPr>
                <w:szCs w:val="18"/>
              </w:rPr>
            </w:pPr>
            <w:r>
              <w:t>1037</w:t>
            </w:r>
          </w:p>
        </w:tc>
        <w:tc>
          <w:tcPr>
            <w:tcW w:w="30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F01DF" w:rsidRPr="00FF2DB1" w:rsidRDefault="000F01DF" w:rsidP="000F01DF">
            <w:pPr>
              <w:spacing w:before="40" w:after="120" w:line="220" w:lineRule="exact"/>
              <w:ind w:right="113"/>
              <w:jc w:val="center"/>
              <w:rPr>
                <w:rFonts w:eastAsia="MS Mincho"/>
                <w:szCs w:val="18"/>
              </w:rPr>
            </w:pPr>
            <w:r>
              <w:t>ЭТИЛХЛОРИД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1DF" w:rsidRPr="00833478" w:rsidRDefault="000F01DF" w:rsidP="000F01DF">
            <w:pPr>
              <w:spacing w:before="40" w:after="120" w:line="220" w:lineRule="exact"/>
              <w:ind w:right="113"/>
              <w:jc w:val="center"/>
              <w:rPr>
                <w:szCs w:val="18"/>
              </w:rPr>
            </w:pPr>
            <w:r>
              <w:t>В ВОПОГ перевозка танкерами не допускается.</w:t>
            </w:r>
          </w:p>
        </w:tc>
      </w:tr>
      <w:tr w:rsidR="000F01DF" w:rsidRPr="00024DE8" w:rsidTr="006A2534"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1DF" w:rsidRPr="00833478" w:rsidRDefault="000F01DF" w:rsidP="004E7681">
            <w:pPr>
              <w:spacing w:before="40" w:after="120" w:line="220" w:lineRule="exact"/>
              <w:ind w:right="113"/>
              <w:jc w:val="center"/>
              <w:rPr>
                <w:szCs w:val="18"/>
              </w:rPr>
            </w:pPr>
            <w:r>
              <w:t>Этилена оксида и</w:t>
            </w:r>
            <w:r w:rsidR="004E7681">
              <w:t> </w:t>
            </w:r>
            <w:r>
              <w:t>пропилена оксид</w:t>
            </w:r>
            <w:r w:rsidR="004E7681">
              <w:t>а смеси, содержащие не более 30</w:t>
            </w:r>
            <w:r>
              <w:t>% этилена оксида по весу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F01DF" w:rsidRPr="00FF2DB1" w:rsidRDefault="000F01DF" w:rsidP="000F01DF">
            <w:pPr>
              <w:spacing w:before="40" w:after="120" w:line="220" w:lineRule="exact"/>
              <w:ind w:right="113"/>
              <w:jc w:val="center"/>
              <w:rPr>
                <w:szCs w:val="18"/>
              </w:rPr>
            </w:pPr>
            <w:r>
              <w:t>2983</w:t>
            </w:r>
          </w:p>
        </w:tc>
        <w:tc>
          <w:tcPr>
            <w:tcW w:w="30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F01DF" w:rsidRPr="00833478" w:rsidRDefault="000F01DF" w:rsidP="004E7681">
            <w:pPr>
              <w:spacing w:before="40" w:after="120" w:line="220" w:lineRule="exact"/>
              <w:ind w:right="113"/>
              <w:jc w:val="center"/>
              <w:rPr>
                <w:rFonts w:eastAsia="MS Mincho"/>
                <w:szCs w:val="18"/>
              </w:rPr>
            </w:pPr>
            <w:r>
              <w:t>ЭТИЛЕНА ОКСИДА И</w:t>
            </w:r>
            <w:r w:rsidR="004E7681">
              <w:t> </w:t>
            </w:r>
            <w:r>
              <w:t>ПРОПИЛЕНА ОКСИД</w:t>
            </w:r>
            <w:r w:rsidR="004E7681">
              <w:t>А СМЕСЬ, содержащая не более 30</w:t>
            </w:r>
            <w:r>
              <w:t>% этилена оксида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1DF" w:rsidRPr="00FF2DB1" w:rsidRDefault="000F01DF" w:rsidP="000F01DF">
            <w:pPr>
              <w:spacing w:before="40" w:after="120" w:line="220" w:lineRule="exact"/>
              <w:ind w:right="113"/>
              <w:jc w:val="center"/>
              <w:rPr>
                <w:szCs w:val="18"/>
              </w:rPr>
            </w:pPr>
            <w:r>
              <w:t>Перевозка танкерами типа С.</w:t>
            </w:r>
          </w:p>
        </w:tc>
      </w:tr>
      <w:tr w:rsidR="000F01DF" w:rsidRPr="00024DE8" w:rsidTr="006A2534"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1DF" w:rsidRPr="00FF2DB1" w:rsidRDefault="000F01DF" w:rsidP="000F01DF">
            <w:pPr>
              <w:spacing w:before="40" w:after="120" w:line="220" w:lineRule="exact"/>
              <w:ind w:right="113"/>
              <w:jc w:val="center"/>
              <w:rPr>
                <w:szCs w:val="18"/>
              </w:rPr>
            </w:pPr>
            <w:r>
              <w:t xml:space="preserve">Изопрен </w:t>
            </w:r>
            <w:r w:rsidR="004E7681">
              <w:br/>
            </w:r>
            <w:r>
              <w:t>(все изомеры)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F01DF" w:rsidRPr="00FF2DB1" w:rsidRDefault="000F01DF" w:rsidP="000F01DF">
            <w:pPr>
              <w:spacing w:before="40" w:after="120" w:line="220" w:lineRule="exact"/>
              <w:ind w:right="113"/>
              <w:jc w:val="center"/>
              <w:rPr>
                <w:szCs w:val="18"/>
              </w:rPr>
            </w:pPr>
            <w:r>
              <w:t>1218</w:t>
            </w:r>
          </w:p>
        </w:tc>
        <w:tc>
          <w:tcPr>
            <w:tcW w:w="30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F01DF" w:rsidRPr="00FF2DB1" w:rsidRDefault="000F01DF" w:rsidP="000F01DF">
            <w:pPr>
              <w:spacing w:before="40" w:after="120" w:line="220" w:lineRule="exact"/>
              <w:ind w:right="113"/>
              <w:jc w:val="center"/>
              <w:rPr>
                <w:rFonts w:eastAsia="MS Mincho"/>
                <w:szCs w:val="18"/>
              </w:rPr>
            </w:pPr>
            <w:r>
              <w:t>ИЗОПРЕН СТАБИЛИЗИРОВАННЫЙ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1DF" w:rsidRPr="00FF2DB1" w:rsidRDefault="000F01DF" w:rsidP="000F01DF">
            <w:pPr>
              <w:spacing w:before="40" w:after="120" w:line="220" w:lineRule="exact"/>
              <w:ind w:right="113"/>
              <w:jc w:val="center"/>
              <w:rPr>
                <w:szCs w:val="18"/>
              </w:rPr>
            </w:pPr>
            <w:r>
              <w:t>Перевозка танкерами типа N.</w:t>
            </w:r>
          </w:p>
        </w:tc>
      </w:tr>
      <w:tr w:rsidR="000F01DF" w:rsidRPr="00024DE8" w:rsidTr="006A2534"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1DF" w:rsidRPr="00FF2DB1" w:rsidRDefault="000F01DF" w:rsidP="000F01DF">
            <w:pPr>
              <w:spacing w:before="40" w:after="120" w:line="220" w:lineRule="exact"/>
              <w:ind w:right="113"/>
              <w:jc w:val="center"/>
              <w:rPr>
                <w:szCs w:val="18"/>
              </w:rPr>
            </w:pPr>
            <w:r>
              <w:lastRenderedPageBreak/>
              <w:t>Изопрен (рафинированная часть)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F01DF" w:rsidRPr="00FF2DB1" w:rsidRDefault="000F01DF" w:rsidP="000F01DF">
            <w:pPr>
              <w:spacing w:before="40" w:after="120" w:line="220" w:lineRule="exact"/>
              <w:ind w:right="113"/>
              <w:jc w:val="center"/>
              <w:rPr>
                <w:szCs w:val="18"/>
              </w:rPr>
            </w:pPr>
            <w:r>
              <w:t>1218</w:t>
            </w:r>
          </w:p>
        </w:tc>
        <w:tc>
          <w:tcPr>
            <w:tcW w:w="30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F01DF" w:rsidRPr="00FF2DB1" w:rsidRDefault="000F01DF" w:rsidP="000F01DF">
            <w:pPr>
              <w:spacing w:before="40" w:after="120" w:line="220" w:lineRule="exact"/>
              <w:ind w:right="113"/>
              <w:jc w:val="center"/>
              <w:rPr>
                <w:rFonts w:eastAsia="MS Mincho"/>
                <w:szCs w:val="18"/>
              </w:rPr>
            </w:pPr>
            <w:r>
              <w:t>ИЗОПРЕН СТАБИЛИЗИРОВАННЫЙ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1DF" w:rsidRPr="00FF2DB1" w:rsidRDefault="000F01DF" w:rsidP="000F01DF">
            <w:pPr>
              <w:spacing w:before="40" w:after="120" w:line="220" w:lineRule="exact"/>
              <w:ind w:right="113"/>
              <w:jc w:val="center"/>
              <w:rPr>
                <w:szCs w:val="18"/>
              </w:rPr>
            </w:pPr>
            <w:r>
              <w:t>Перевозка танкерами типа N.</w:t>
            </w:r>
          </w:p>
        </w:tc>
      </w:tr>
      <w:tr w:rsidR="000F01DF" w:rsidRPr="00024DE8" w:rsidTr="006A2534"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1DF" w:rsidRPr="00FF2DB1" w:rsidRDefault="000F01DF" w:rsidP="000F01DF">
            <w:pPr>
              <w:spacing w:before="40" w:after="120" w:line="220" w:lineRule="exact"/>
              <w:ind w:right="113"/>
              <w:jc w:val="center"/>
              <w:rPr>
                <w:szCs w:val="18"/>
              </w:rPr>
            </w:pPr>
            <w:proofErr w:type="spellStart"/>
            <w:r>
              <w:t>Изопропиламин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F01DF" w:rsidRPr="00FF2DB1" w:rsidRDefault="000F01DF" w:rsidP="000F01DF">
            <w:pPr>
              <w:spacing w:before="40" w:after="120" w:line="220" w:lineRule="exact"/>
              <w:ind w:right="113"/>
              <w:jc w:val="center"/>
              <w:rPr>
                <w:szCs w:val="18"/>
              </w:rPr>
            </w:pPr>
            <w:r>
              <w:t>1221</w:t>
            </w:r>
          </w:p>
        </w:tc>
        <w:tc>
          <w:tcPr>
            <w:tcW w:w="30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F01DF" w:rsidRPr="00FF2DB1" w:rsidRDefault="000F01DF" w:rsidP="000F01DF">
            <w:pPr>
              <w:spacing w:before="40" w:after="120" w:line="220" w:lineRule="exact"/>
              <w:ind w:right="113"/>
              <w:jc w:val="center"/>
              <w:rPr>
                <w:rFonts w:eastAsia="MS Mincho"/>
                <w:szCs w:val="18"/>
              </w:rPr>
            </w:pPr>
            <w:r>
              <w:t>ИЗОПРОПИЛАМИН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1DF" w:rsidRPr="00FF2DB1" w:rsidRDefault="000F01DF" w:rsidP="000F01DF">
            <w:pPr>
              <w:spacing w:before="40" w:after="120" w:line="220" w:lineRule="exact"/>
              <w:ind w:right="113"/>
              <w:jc w:val="center"/>
              <w:rPr>
                <w:szCs w:val="18"/>
              </w:rPr>
            </w:pPr>
            <w:r>
              <w:t>Перевозка танкерами типа С.</w:t>
            </w:r>
          </w:p>
        </w:tc>
      </w:tr>
      <w:tr w:rsidR="000F01DF" w:rsidRPr="0011126E" w:rsidTr="006A2534"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1DF" w:rsidRPr="00FF2DB1" w:rsidRDefault="000F01DF" w:rsidP="004E7681">
            <w:pPr>
              <w:spacing w:before="40" w:after="120" w:line="220" w:lineRule="exact"/>
              <w:ind w:right="113"/>
              <w:jc w:val="center"/>
              <w:rPr>
                <w:szCs w:val="18"/>
              </w:rPr>
            </w:pPr>
            <w:proofErr w:type="spellStart"/>
            <w:r>
              <w:t>Метилацетилена</w:t>
            </w:r>
            <w:proofErr w:type="spellEnd"/>
            <w:r>
              <w:t xml:space="preserve"> и</w:t>
            </w:r>
            <w:r w:rsidR="004E7681">
              <w:t> </w:t>
            </w:r>
            <w:proofErr w:type="spellStart"/>
            <w:r>
              <w:t>пропадиена</w:t>
            </w:r>
            <w:proofErr w:type="spellEnd"/>
            <w:r>
              <w:t xml:space="preserve"> смеси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F01DF" w:rsidRPr="00FF2DB1" w:rsidRDefault="000F01DF" w:rsidP="000F01DF">
            <w:pPr>
              <w:spacing w:before="40" w:after="120" w:line="220" w:lineRule="exact"/>
              <w:ind w:right="113"/>
              <w:jc w:val="center"/>
              <w:rPr>
                <w:szCs w:val="18"/>
              </w:rPr>
            </w:pPr>
            <w:r>
              <w:t>1060</w:t>
            </w:r>
          </w:p>
        </w:tc>
        <w:tc>
          <w:tcPr>
            <w:tcW w:w="30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F01DF" w:rsidRPr="00833478" w:rsidRDefault="000F01DF" w:rsidP="004E7681">
            <w:pPr>
              <w:spacing w:before="40" w:after="120" w:line="220" w:lineRule="exact"/>
              <w:ind w:right="113"/>
              <w:jc w:val="center"/>
              <w:rPr>
                <w:rFonts w:eastAsia="MS Mincho"/>
                <w:szCs w:val="18"/>
              </w:rPr>
            </w:pPr>
            <w:r>
              <w:t>МЕТИЛАЦЕТИЛЕНА И</w:t>
            </w:r>
            <w:r w:rsidR="004E7681">
              <w:t> </w:t>
            </w:r>
            <w:r>
              <w:t>ПРОПАДИЕНА СМЕСЬ СТАБИЛИЗИРОВАННАЯ, такая как смесь Р1 или смесь Р2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1DF" w:rsidRPr="00833478" w:rsidRDefault="000F01DF" w:rsidP="00EB2669">
            <w:pPr>
              <w:spacing w:before="40" w:after="120" w:line="220" w:lineRule="exact"/>
              <w:ind w:right="113"/>
              <w:jc w:val="center"/>
              <w:rPr>
                <w:szCs w:val="18"/>
              </w:rPr>
            </w:pPr>
            <w:r>
              <w:t>В ВОПОГ перевозка танкерами не</w:t>
            </w:r>
            <w:r w:rsidR="00EB2669">
              <w:t> </w:t>
            </w:r>
            <w:r>
              <w:t>допускается.</w:t>
            </w:r>
          </w:p>
        </w:tc>
      </w:tr>
      <w:tr w:rsidR="000F01DF" w:rsidRPr="0011126E" w:rsidTr="006A2534"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1DF" w:rsidRPr="00FF2DB1" w:rsidRDefault="000F01DF" w:rsidP="000F01DF">
            <w:pPr>
              <w:spacing w:before="40" w:after="120" w:line="220" w:lineRule="exact"/>
              <w:ind w:right="113"/>
              <w:jc w:val="center"/>
              <w:rPr>
                <w:szCs w:val="18"/>
              </w:rPr>
            </w:pPr>
            <w:r>
              <w:t xml:space="preserve">Смешанные </w:t>
            </w:r>
            <w:r w:rsidR="004E7681">
              <w:br/>
            </w:r>
            <w:r>
              <w:t>грузы C4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F01DF" w:rsidRPr="00FF2DB1" w:rsidRDefault="004E7681" w:rsidP="000F01DF">
            <w:pPr>
              <w:spacing w:before="40" w:after="120" w:line="220" w:lineRule="exact"/>
              <w:ind w:right="113"/>
              <w:jc w:val="center"/>
              <w:rPr>
                <w:szCs w:val="18"/>
              </w:rPr>
            </w:pPr>
            <w:r>
              <w:t>–</w:t>
            </w:r>
          </w:p>
        </w:tc>
        <w:tc>
          <w:tcPr>
            <w:tcW w:w="30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F01DF" w:rsidRPr="00FF2DB1" w:rsidRDefault="004E7681" w:rsidP="000F01DF">
            <w:pPr>
              <w:spacing w:before="40" w:after="120" w:line="220" w:lineRule="exact"/>
              <w:ind w:right="113"/>
              <w:jc w:val="center"/>
              <w:rPr>
                <w:szCs w:val="18"/>
              </w:rPr>
            </w:pPr>
            <w:r>
              <w:t>–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1DF" w:rsidRPr="00833478" w:rsidRDefault="000F01DF" w:rsidP="000F01DF">
            <w:pPr>
              <w:spacing w:before="40" w:after="120" w:line="220" w:lineRule="exact"/>
              <w:ind w:right="113"/>
              <w:jc w:val="center"/>
              <w:rPr>
                <w:szCs w:val="18"/>
              </w:rPr>
            </w:pPr>
            <w:r>
              <w:t>В таблицы А и С ВОПОГ не</w:t>
            </w:r>
            <w:r w:rsidR="00EB2669">
              <w:t> </w:t>
            </w:r>
            <w:r>
              <w:t>включены.</w:t>
            </w:r>
          </w:p>
          <w:p w:rsidR="000F01DF" w:rsidRPr="00833478" w:rsidRDefault="000F01DF" w:rsidP="000F01DF">
            <w:pPr>
              <w:spacing w:before="40" w:after="120" w:line="220" w:lineRule="exact"/>
              <w:ind w:right="113"/>
              <w:jc w:val="center"/>
              <w:rPr>
                <w:szCs w:val="18"/>
              </w:rPr>
            </w:pPr>
            <w:r>
              <w:t>Возможно, подпадают под действие главы 2.1 ВОПОГ.</w:t>
            </w:r>
          </w:p>
          <w:p w:rsidR="000F01DF" w:rsidRPr="00833478" w:rsidRDefault="000F01DF" w:rsidP="000F01DF">
            <w:pPr>
              <w:spacing w:before="40" w:after="120" w:line="220" w:lineRule="exact"/>
              <w:ind w:right="113"/>
              <w:jc w:val="center"/>
              <w:rPr>
                <w:szCs w:val="18"/>
              </w:rPr>
            </w:pPr>
            <w:r>
              <w:t>Упоминаются в документах ИМО BLG 15/10/3 и BLG.1/Circ.32.</w:t>
            </w:r>
          </w:p>
        </w:tc>
      </w:tr>
      <w:tr w:rsidR="000F01DF" w:rsidRPr="0011126E" w:rsidTr="006A2534"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1DF" w:rsidRPr="00FF2DB1" w:rsidRDefault="000F01DF" w:rsidP="000F01DF">
            <w:pPr>
              <w:spacing w:before="40" w:after="120" w:line="220" w:lineRule="exact"/>
              <w:ind w:right="113"/>
              <w:jc w:val="center"/>
              <w:rPr>
                <w:szCs w:val="18"/>
              </w:rPr>
            </w:pPr>
            <w:proofErr w:type="spellStart"/>
            <w:r>
              <w:t>Моноэтиламин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F01DF" w:rsidRPr="00FF2DB1" w:rsidRDefault="000F01DF" w:rsidP="000F01DF">
            <w:pPr>
              <w:spacing w:before="40" w:after="120" w:line="220" w:lineRule="exact"/>
              <w:ind w:right="113"/>
              <w:jc w:val="center"/>
              <w:rPr>
                <w:szCs w:val="18"/>
              </w:rPr>
            </w:pPr>
            <w:r>
              <w:t>1036</w:t>
            </w:r>
          </w:p>
        </w:tc>
        <w:tc>
          <w:tcPr>
            <w:tcW w:w="30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F01DF" w:rsidRPr="00FF2DB1" w:rsidRDefault="000F01DF" w:rsidP="000F01DF">
            <w:pPr>
              <w:spacing w:before="40" w:after="120" w:line="220" w:lineRule="exact"/>
              <w:ind w:right="113"/>
              <w:jc w:val="center"/>
              <w:rPr>
                <w:rFonts w:eastAsia="MS Mincho"/>
                <w:szCs w:val="18"/>
              </w:rPr>
            </w:pPr>
            <w:r>
              <w:t>ЭТИЛАМИН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1DF" w:rsidRPr="00833478" w:rsidRDefault="000F01DF" w:rsidP="000F01DF">
            <w:pPr>
              <w:spacing w:before="40" w:after="120" w:line="220" w:lineRule="exact"/>
              <w:ind w:right="113"/>
              <w:jc w:val="center"/>
              <w:rPr>
                <w:szCs w:val="18"/>
              </w:rPr>
            </w:pPr>
            <w:proofErr w:type="spellStart"/>
            <w:r>
              <w:t>Моноэтиламин</w:t>
            </w:r>
            <w:proofErr w:type="spellEnd"/>
            <w:r>
              <w:t xml:space="preserve"> указан в таблице B ВОПОГ в качестве синонима.</w:t>
            </w:r>
          </w:p>
          <w:p w:rsidR="000F01DF" w:rsidRPr="00833478" w:rsidRDefault="000F01DF" w:rsidP="00EB2669">
            <w:pPr>
              <w:spacing w:before="40" w:after="120" w:line="220" w:lineRule="exact"/>
              <w:ind w:right="113"/>
              <w:jc w:val="center"/>
              <w:rPr>
                <w:szCs w:val="18"/>
              </w:rPr>
            </w:pPr>
            <w:r>
              <w:t>В ВОПОГ перевозка танкерами не</w:t>
            </w:r>
            <w:r w:rsidR="00EB2669">
              <w:t> </w:t>
            </w:r>
            <w:r>
              <w:t>допускается.</w:t>
            </w:r>
          </w:p>
        </w:tc>
      </w:tr>
      <w:tr w:rsidR="000F01DF" w:rsidRPr="0011126E" w:rsidTr="006A2534"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1DF" w:rsidRPr="00FF2DB1" w:rsidRDefault="000F01DF" w:rsidP="000F01DF">
            <w:pPr>
              <w:spacing w:before="40" w:after="120" w:line="220" w:lineRule="exact"/>
              <w:ind w:right="113"/>
              <w:jc w:val="center"/>
              <w:rPr>
                <w:szCs w:val="18"/>
              </w:rPr>
            </w:pPr>
            <w:r>
              <w:t>Азот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F01DF" w:rsidRPr="00FF2DB1" w:rsidRDefault="000F01DF" w:rsidP="000F01DF">
            <w:pPr>
              <w:spacing w:before="40" w:after="120" w:line="220" w:lineRule="exact"/>
              <w:ind w:right="113"/>
              <w:jc w:val="center"/>
              <w:rPr>
                <w:szCs w:val="18"/>
              </w:rPr>
            </w:pPr>
            <w:r>
              <w:t>1977</w:t>
            </w:r>
          </w:p>
        </w:tc>
        <w:tc>
          <w:tcPr>
            <w:tcW w:w="30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F01DF" w:rsidRPr="00FF2DB1" w:rsidRDefault="000F01DF" w:rsidP="000F01DF">
            <w:pPr>
              <w:spacing w:before="40" w:after="120" w:line="220" w:lineRule="exact"/>
              <w:ind w:right="113"/>
              <w:jc w:val="center"/>
              <w:rPr>
                <w:rFonts w:eastAsia="MS Mincho"/>
                <w:szCs w:val="18"/>
              </w:rPr>
            </w:pPr>
            <w:r>
              <w:t>АЗОТ ОХЛАЖДЕННЫЙ ЖИДКИЙ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1DF" w:rsidRPr="00833478" w:rsidRDefault="000F01DF" w:rsidP="00EB2669">
            <w:pPr>
              <w:spacing w:before="40" w:after="120" w:line="220" w:lineRule="exact"/>
              <w:ind w:right="113"/>
              <w:jc w:val="center"/>
              <w:rPr>
                <w:szCs w:val="18"/>
              </w:rPr>
            </w:pPr>
            <w:r>
              <w:t>В ВОПОГ перевозка танкерами не</w:t>
            </w:r>
            <w:r w:rsidR="00EB2669">
              <w:t> </w:t>
            </w:r>
            <w:r>
              <w:t>допускается.</w:t>
            </w:r>
          </w:p>
        </w:tc>
      </w:tr>
      <w:tr w:rsidR="000F01DF" w:rsidRPr="00B35C89" w:rsidTr="006A2534"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1DF" w:rsidRPr="00FF2DB1" w:rsidRDefault="000F01DF" w:rsidP="000F01DF">
            <w:pPr>
              <w:spacing w:before="40" w:after="120" w:line="220" w:lineRule="exact"/>
              <w:ind w:right="113"/>
              <w:jc w:val="center"/>
              <w:rPr>
                <w:szCs w:val="18"/>
              </w:rPr>
            </w:pPr>
            <w:r>
              <w:t xml:space="preserve">Пентан </w:t>
            </w:r>
            <w:r w:rsidR="004E7681">
              <w:br/>
            </w:r>
            <w:r>
              <w:t>(все изомеры)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F01DF" w:rsidRPr="00FF2DB1" w:rsidRDefault="000F01DF" w:rsidP="000F01DF">
            <w:pPr>
              <w:spacing w:before="40" w:after="120" w:line="220" w:lineRule="exact"/>
              <w:ind w:right="113"/>
              <w:jc w:val="center"/>
              <w:rPr>
                <w:szCs w:val="18"/>
              </w:rPr>
            </w:pPr>
            <w:r>
              <w:t>1265</w:t>
            </w:r>
          </w:p>
        </w:tc>
        <w:tc>
          <w:tcPr>
            <w:tcW w:w="30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F01DF" w:rsidRPr="00FF2DB1" w:rsidRDefault="000F01DF" w:rsidP="000F01DF">
            <w:pPr>
              <w:spacing w:before="40" w:after="120" w:line="220" w:lineRule="exact"/>
              <w:ind w:right="113"/>
              <w:jc w:val="center"/>
              <w:rPr>
                <w:rFonts w:eastAsia="MS Mincho"/>
                <w:szCs w:val="18"/>
              </w:rPr>
            </w:pPr>
            <w:r>
              <w:t>ПЕНТАНЫ, жидкие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1DF" w:rsidRPr="00833478" w:rsidRDefault="000F01DF" w:rsidP="000F01DF">
            <w:pPr>
              <w:spacing w:before="40" w:after="120" w:line="220" w:lineRule="exact"/>
              <w:ind w:right="113"/>
              <w:jc w:val="center"/>
              <w:rPr>
                <w:szCs w:val="18"/>
              </w:rPr>
            </w:pPr>
            <w:r>
              <w:t>Пять позиций в таблице С ВОПОГ.</w:t>
            </w:r>
          </w:p>
          <w:p w:rsidR="000F01DF" w:rsidRPr="00B35C89" w:rsidRDefault="000F01DF" w:rsidP="000F01DF">
            <w:pPr>
              <w:spacing w:before="40" w:after="120" w:line="220" w:lineRule="exact"/>
              <w:ind w:right="113"/>
              <w:jc w:val="center"/>
              <w:rPr>
                <w:szCs w:val="18"/>
              </w:rPr>
            </w:pPr>
            <w:r>
              <w:t xml:space="preserve">Перевозка танкерами типа N или см. Схему </w:t>
            </w:r>
            <w:r w:rsidR="006A2534">
              <w:br/>
            </w:r>
            <w:r>
              <w:t>(ВОПОГ 3.2.3.3).</w:t>
            </w:r>
          </w:p>
        </w:tc>
      </w:tr>
      <w:tr w:rsidR="000F01DF" w:rsidRPr="00024DE8" w:rsidTr="006A2534"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1DF" w:rsidRPr="00FF2DB1" w:rsidRDefault="000F01DF" w:rsidP="000F01DF">
            <w:pPr>
              <w:spacing w:before="40" w:after="120" w:line="220" w:lineRule="exact"/>
              <w:ind w:right="113"/>
              <w:jc w:val="center"/>
              <w:rPr>
                <w:szCs w:val="18"/>
              </w:rPr>
            </w:pPr>
            <w:proofErr w:type="spellStart"/>
            <w:r>
              <w:t>Пентен</w:t>
            </w:r>
            <w:proofErr w:type="spellEnd"/>
            <w:r>
              <w:t xml:space="preserve"> </w:t>
            </w:r>
            <w:r w:rsidR="004E7681">
              <w:br/>
            </w:r>
            <w:r>
              <w:t>(все изомеры)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F01DF" w:rsidRPr="00FF2DB1" w:rsidRDefault="000F01DF" w:rsidP="000F01DF">
            <w:pPr>
              <w:spacing w:before="40" w:after="120" w:line="220" w:lineRule="exact"/>
              <w:ind w:right="113"/>
              <w:jc w:val="center"/>
              <w:rPr>
                <w:szCs w:val="18"/>
              </w:rPr>
            </w:pPr>
            <w:r>
              <w:t>1108</w:t>
            </w:r>
          </w:p>
        </w:tc>
        <w:tc>
          <w:tcPr>
            <w:tcW w:w="30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F01DF" w:rsidRPr="00FF2DB1" w:rsidRDefault="000F01DF" w:rsidP="000F01DF">
            <w:pPr>
              <w:spacing w:before="40" w:after="120" w:line="220" w:lineRule="exact"/>
              <w:ind w:right="113"/>
              <w:jc w:val="center"/>
              <w:rPr>
                <w:rFonts w:eastAsia="MS Mincho"/>
                <w:szCs w:val="18"/>
              </w:rPr>
            </w:pPr>
            <w:r>
              <w:t>1-ПЕНТЕН (н-АМИЛЕН)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1DF" w:rsidRPr="00FF2DB1" w:rsidRDefault="000F01DF" w:rsidP="000F01DF">
            <w:pPr>
              <w:spacing w:before="40" w:after="120" w:line="220" w:lineRule="exact"/>
              <w:ind w:right="113"/>
              <w:jc w:val="center"/>
              <w:rPr>
                <w:szCs w:val="18"/>
              </w:rPr>
            </w:pPr>
            <w:r>
              <w:t xml:space="preserve">Перевозка танкерами </w:t>
            </w:r>
            <w:r w:rsidR="006A2534">
              <w:br/>
            </w:r>
            <w:r>
              <w:t>типа N.</w:t>
            </w:r>
          </w:p>
        </w:tc>
      </w:tr>
      <w:tr w:rsidR="000F01DF" w:rsidRPr="00024DE8" w:rsidTr="006A2534"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1DF" w:rsidRPr="00FF2DB1" w:rsidRDefault="000F01DF" w:rsidP="000F01DF">
            <w:pPr>
              <w:spacing w:before="40" w:after="120" w:line="220" w:lineRule="exact"/>
              <w:ind w:right="113"/>
              <w:jc w:val="center"/>
              <w:rPr>
                <w:szCs w:val="18"/>
              </w:rPr>
            </w:pPr>
            <w:r>
              <w:t>Пропилена оксид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F01DF" w:rsidRPr="00FF2DB1" w:rsidRDefault="000F01DF" w:rsidP="000F01DF">
            <w:pPr>
              <w:spacing w:before="40" w:after="120" w:line="220" w:lineRule="exact"/>
              <w:ind w:right="113"/>
              <w:jc w:val="center"/>
              <w:rPr>
                <w:szCs w:val="18"/>
              </w:rPr>
            </w:pPr>
            <w:r>
              <w:t>1280</w:t>
            </w:r>
          </w:p>
        </w:tc>
        <w:tc>
          <w:tcPr>
            <w:tcW w:w="30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F01DF" w:rsidRPr="00FF2DB1" w:rsidRDefault="000F01DF" w:rsidP="000F01DF">
            <w:pPr>
              <w:spacing w:before="40" w:after="120" w:line="220" w:lineRule="exact"/>
              <w:ind w:right="113"/>
              <w:jc w:val="center"/>
              <w:rPr>
                <w:rFonts w:eastAsia="MS Mincho"/>
                <w:szCs w:val="18"/>
              </w:rPr>
            </w:pPr>
            <w:r>
              <w:t>ПРОПИЛЕНА ОКСИД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1DF" w:rsidRPr="00FF2DB1" w:rsidRDefault="000F01DF" w:rsidP="000F01DF">
            <w:pPr>
              <w:spacing w:before="40" w:after="120" w:line="220" w:lineRule="exact"/>
              <w:ind w:right="113"/>
              <w:jc w:val="center"/>
              <w:rPr>
                <w:szCs w:val="18"/>
              </w:rPr>
            </w:pPr>
            <w:r>
              <w:t xml:space="preserve">Перевозка танкерами </w:t>
            </w:r>
            <w:r w:rsidR="006A2534">
              <w:br/>
            </w:r>
            <w:r>
              <w:t>типа С.</w:t>
            </w:r>
          </w:p>
        </w:tc>
      </w:tr>
      <w:tr w:rsidR="000F01DF" w:rsidRPr="0011126E" w:rsidTr="006A2534"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1DF" w:rsidRPr="00FF2DB1" w:rsidRDefault="000F01DF" w:rsidP="006A2534">
            <w:pPr>
              <w:pageBreakBefore/>
              <w:spacing w:before="40" w:after="120" w:line="220" w:lineRule="exact"/>
              <w:ind w:right="113"/>
              <w:jc w:val="center"/>
              <w:rPr>
                <w:szCs w:val="18"/>
              </w:rPr>
            </w:pPr>
            <w:r>
              <w:lastRenderedPageBreak/>
              <w:t>Газы рефрижераторные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F01DF" w:rsidRPr="00FF2DB1" w:rsidRDefault="000F01DF" w:rsidP="000F01DF">
            <w:pPr>
              <w:spacing w:before="40" w:after="120" w:line="220" w:lineRule="exact"/>
              <w:ind w:right="113"/>
              <w:jc w:val="center"/>
              <w:rPr>
                <w:szCs w:val="18"/>
              </w:rPr>
            </w:pPr>
            <w:r>
              <w:t>1009</w:t>
            </w:r>
          </w:p>
        </w:tc>
        <w:tc>
          <w:tcPr>
            <w:tcW w:w="30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F01DF" w:rsidRPr="00833478" w:rsidRDefault="000F01DF" w:rsidP="000F01DF">
            <w:pPr>
              <w:spacing w:before="40" w:after="120" w:line="220" w:lineRule="exact"/>
              <w:ind w:right="113"/>
              <w:jc w:val="center"/>
              <w:rPr>
                <w:rFonts w:eastAsia="MS Mincho"/>
                <w:szCs w:val="18"/>
              </w:rPr>
            </w:pPr>
            <w:r>
              <w:t>БРОМТРИФТОРМЕТАН (ГАЗ РЕФРИЖЕРАТОРНЫЙ R 13B1)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1DF" w:rsidRPr="00833478" w:rsidRDefault="000F01DF" w:rsidP="004E7681">
            <w:pPr>
              <w:spacing w:before="40" w:after="120" w:line="220" w:lineRule="exact"/>
              <w:ind w:right="113"/>
              <w:jc w:val="center"/>
              <w:rPr>
                <w:szCs w:val="18"/>
              </w:rPr>
            </w:pPr>
            <w:r>
              <w:t>В ВОПОГ перевозка танкерами не</w:t>
            </w:r>
            <w:r w:rsidR="004E7681">
              <w:t> </w:t>
            </w:r>
            <w:r>
              <w:t>допускается.</w:t>
            </w:r>
          </w:p>
        </w:tc>
      </w:tr>
      <w:tr w:rsidR="000F01DF" w:rsidRPr="0011126E" w:rsidTr="006A2534"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1DF" w:rsidRPr="00FF2DB1" w:rsidRDefault="000F01DF" w:rsidP="000F01DF">
            <w:pPr>
              <w:spacing w:before="40" w:after="120" w:line="220" w:lineRule="exact"/>
              <w:ind w:right="113"/>
              <w:jc w:val="center"/>
              <w:rPr>
                <w:szCs w:val="18"/>
              </w:rPr>
            </w:pPr>
            <w:r>
              <w:t>Газы рефрижераторные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F01DF" w:rsidRPr="00FF2DB1" w:rsidRDefault="000F01DF" w:rsidP="000F01DF">
            <w:pPr>
              <w:spacing w:before="40" w:after="120" w:line="220" w:lineRule="exact"/>
              <w:ind w:right="113"/>
              <w:jc w:val="center"/>
              <w:rPr>
                <w:szCs w:val="18"/>
              </w:rPr>
            </w:pPr>
            <w:r>
              <w:t>1018</w:t>
            </w:r>
          </w:p>
        </w:tc>
        <w:tc>
          <w:tcPr>
            <w:tcW w:w="30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F01DF" w:rsidRPr="00FF2DB1" w:rsidRDefault="000F01DF" w:rsidP="000F01DF">
            <w:pPr>
              <w:spacing w:before="40" w:after="120" w:line="220" w:lineRule="exact"/>
              <w:ind w:right="113"/>
              <w:jc w:val="center"/>
              <w:rPr>
                <w:rFonts w:eastAsia="MS Mincho"/>
                <w:szCs w:val="18"/>
              </w:rPr>
            </w:pPr>
            <w:r>
              <w:t>ХЛОРДИФТОРМЕТАН (ГАЗ РЕФРИЖЕРАТОРНЫЙ R 22)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1DF" w:rsidRPr="00833478" w:rsidRDefault="000F01DF" w:rsidP="004E7681">
            <w:pPr>
              <w:spacing w:before="40" w:after="120" w:line="220" w:lineRule="exact"/>
              <w:ind w:right="113"/>
              <w:jc w:val="center"/>
              <w:rPr>
                <w:szCs w:val="18"/>
              </w:rPr>
            </w:pPr>
            <w:r>
              <w:t>В ВОПОГ перевозка танкерами не</w:t>
            </w:r>
            <w:r w:rsidR="004E7681">
              <w:t> </w:t>
            </w:r>
            <w:r>
              <w:t>допускается.</w:t>
            </w:r>
          </w:p>
        </w:tc>
      </w:tr>
      <w:tr w:rsidR="000F01DF" w:rsidRPr="0011126E" w:rsidTr="006A2534"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1DF" w:rsidRPr="00FF2DB1" w:rsidRDefault="000F01DF" w:rsidP="000F01DF">
            <w:pPr>
              <w:spacing w:before="40" w:after="120" w:line="220" w:lineRule="exact"/>
              <w:ind w:right="113"/>
              <w:jc w:val="center"/>
              <w:rPr>
                <w:szCs w:val="18"/>
              </w:rPr>
            </w:pPr>
            <w:r>
              <w:t>Газы рефрижераторные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F01DF" w:rsidRPr="00FF2DB1" w:rsidRDefault="000F01DF" w:rsidP="000F01DF">
            <w:pPr>
              <w:spacing w:before="40" w:after="120" w:line="220" w:lineRule="exact"/>
              <w:ind w:right="113"/>
              <w:jc w:val="center"/>
              <w:rPr>
                <w:szCs w:val="18"/>
              </w:rPr>
            </w:pPr>
            <w:r>
              <w:t>1021</w:t>
            </w:r>
          </w:p>
        </w:tc>
        <w:tc>
          <w:tcPr>
            <w:tcW w:w="30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F01DF" w:rsidRPr="00833478" w:rsidRDefault="000F01DF" w:rsidP="006A2534">
            <w:pPr>
              <w:spacing w:before="40" w:after="120" w:line="220" w:lineRule="exact"/>
              <w:ind w:right="113"/>
              <w:jc w:val="center"/>
              <w:rPr>
                <w:rFonts w:eastAsia="MS Mincho"/>
                <w:szCs w:val="18"/>
              </w:rPr>
            </w:pPr>
            <w:r>
              <w:t>1-ХЛОР-1,2,2,2-ТЕТРАФТОРЭТАН (ГАЗ РЕФРИЖЕРАТОРНЫЙ R</w:t>
            </w:r>
            <w:r w:rsidR="006A2534">
              <w:t> </w:t>
            </w:r>
            <w:r>
              <w:t>124)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1DF" w:rsidRPr="00833478" w:rsidRDefault="000F01DF" w:rsidP="004E7681">
            <w:pPr>
              <w:spacing w:before="40" w:after="120" w:line="220" w:lineRule="exact"/>
              <w:ind w:right="113"/>
              <w:jc w:val="center"/>
              <w:rPr>
                <w:szCs w:val="18"/>
              </w:rPr>
            </w:pPr>
            <w:r>
              <w:t>В ВОПОГ перевозка танкерами не</w:t>
            </w:r>
            <w:r w:rsidR="004E7681">
              <w:t> </w:t>
            </w:r>
            <w:r>
              <w:t>допускается.</w:t>
            </w:r>
          </w:p>
        </w:tc>
      </w:tr>
      <w:tr w:rsidR="000F01DF" w:rsidRPr="0011126E" w:rsidTr="006A2534"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1DF" w:rsidRPr="00FF2DB1" w:rsidRDefault="000F01DF" w:rsidP="000F01DF">
            <w:pPr>
              <w:spacing w:before="40" w:after="120" w:line="220" w:lineRule="exact"/>
              <w:ind w:right="113"/>
              <w:jc w:val="center"/>
              <w:rPr>
                <w:szCs w:val="18"/>
              </w:rPr>
            </w:pPr>
            <w:r>
              <w:t>Газы рефрижераторные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F01DF" w:rsidRPr="00FF2DB1" w:rsidRDefault="000F01DF" w:rsidP="000F01DF">
            <w:pPr>
              <w:spacing w:before="40" w:after="120" w:line="220" w:lineRule="exact"/>
              <w:ind w:right="113"/>
              <w:jc w:val="center"/>
              <w:rPr>
                <w:szCs w:val="18"/>
              </w:rPr>
            </w:pPr>
            <w:r>
              <w:t>1022</w:t>
            </w:r>
          </w:p>
        </w:tc>
        <w:tc>
          <w:tcPr>
            <w:tcW w:w="30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F01DF" w:rsidRPr="00FF2DB1" w:rsidRDefault="000F01DF" w:rsidP="000F01DF">
            <w:pPr>
              <w:spacing w:before="40" w:after="120" w:line="220" w:lineRule="exact"/>
              <w:ind w:right="113"/>
              <w:jc w:val="center"/>
              <w:rPr>
                <w:rFonts w:eastAsia="MS Mincho"/>
                <w:szCs w:val="18"/>
              </w:rPr>
            </w:pPr>
            <w:r>
              <w:t>ХЛОРТРИФТОРМЕТАН (ГАЗ РЕФРИЖЕРАТОРНЫЙ R 13)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1DF" w:rsidRPr="00833478" w:rsidRDefault="000F01DF" w:rsidP="004E7681">
            <w:pPr>
              <w:spacing w:before="40" w:after="120" w:line="220" w:lineRule="exact"/>
              <w:ind w:right="113"/>
              <w:jc w:val="center"/>
              <w:rPr>
                <w:szCs w:val="18"/>
              </w:rPr>
            </w:pPr>
            <w:r>
              <w:t>В ВОПОГ перевозка танкерами не</w:t>
            </w:r>
            <w:r w:rsidR="004E7681">
              <w:t> </w:t>
            </w:r>
            <w:r>
              <w:t>допускается.</w:t>
            </w:r>
          </w:p>
        </w:tc>
      </w:tr>
      <w:tr w:rsidR="000F01DF" w:rsidRPr="0011126E" w:rsidTr="006A2534"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1DF" w:rsidRPr="00FF2DB1" w:rsidRDefault="000F01DF" w:rsidP="000F01DF">
            <w:pPr>
              <w:spacing w:before="40" w:after="120" w:line="220" w:lineRule="exact"/>
              <w:ind w:right="113"/>
              <w:jc w:val="center"/>
              <w:rPr>
                <w:szCs w:val="18"/>
              </w:rPr>
            </w:pPr>
            <w:r>
              <w:t>Газы рефрижераторные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F01DF" w:rsidRPr="00FF2DB1" w:rsidRDefault="000F01DF" w:rsidP="000F01DF">
            <w:pPr>
              <w:spacing w:before="40" w:after="120" w:line="220" w:lineRule="exact"/>
              <w:ind w:right="113"/>
              <w:jc w:val="center"/>
              <w:rPr>
                <w:szCs w:val="18"/>
              </w:rPr>
            </w:pPr>
            <w:r>
              <w:t>1028</w:t>
            </w:r>
          </w:p>
        </w:tc>
        <w:tc>
          <w:tcPr>
            <w:tcW w:w="30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F01DF" w:rsidRPr="00FF2DB1" w:rsidRDefault="000F01DF" w:rsidP="000F01DF">
            <w:pPr>
              <w:spacing w:before="40" w:after="120" w:line="220" w:lineRule="exact"/>
              <w:ind w:right="113"/>
              <w:jc w:val="center"/>
              <w:rPr>
                <w:rFonts w:eastAsia="MS Mincho"/>
                <w:szCs w:val="18"/>
              </w:rPr>
            </w:pPr>
            <w:r>
              <w:t>ДИХЛОРДИФТОРМЕТАН (ГАЗ РЕФРИЖЕРАТОРНЫЙ R 12)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1DF" w:rsidRPr="00833478" w:rsidRDefault="000F01DF" w:rsidP="004E7681">
            <w:pPr>
              <w:spacing w:before="40" w:after="120" w:line="220" w:lineRule="exact"/>
              <w:ind w:right="113"/>
              <w:jc w:val="center"/>
              <w:rPr>
                <w:szCs w:val="18"/>
              </w:rPr>
            </w:pPr>
            <w:r>
              <w:t>В ВОПОГ перевозка танкерами не</w:t>
            </w:r>
            <w:r w:rsidR="004E7681">
              <w:t> </w:t>
            </w:r>
            <w:r>
              <w:t>допускается.</w:t>
            </w:r>
          </w:p>
        </w:tc>
      </w:tr>
      <w:tr w:rsidR="000F01DF" w:rsidRPr="0011126E" w:rsidTr="006A2534"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1DF" w:rsidRPr="00FF2DB1" w:rsidRDefault="000F01DF" w:rsidP="000F01DF">
            <w:pPr>
              <w:spacing w:before="40" w:after="120" w:line="220" w:lineRule="exact"/>
              <w:ind w:right="113"/>
              <w:jc w:val="center"/>
              <w:rPr>
                <w:szCs w:val="18"/>
              </w:rPr>
            </w:pPr>
            <w:r>
              <w:t>Газы рефрижераторные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F01DF" w:rsidRPr="00FF2DB1" w:rsidRDefault="000F01DF" w:rsidP="000F01DF">
            <w:pPr>
              <w:spacing w:before="40" w:after="120" w:line="220" w:lineRule="exact"/>
              <w:ind w:right="113"/>
              <w:jc w:val="center"/>
              <w:rPr>
                <w:szCs w:val="18"/>
              </w:rPr>
            </w:pPr>
            <w:r>
              <w:t>1029</w:t>
            </w:r>
          </w:p>
        </w:tc>
        <w:tc>
          <w:tcPr>
            <w:tcW w:w="30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F01DF" w:rsidRPr="00FF2DB1" w:rsidRDefault="000F01DF" w:rsidP="000F01DF">
            <w:pPr>
              <w:spacing w:before="40" w:after="120" w:line="220" w:lineRule="exact"/>
              <w:ind w:right="113"/>
              <w:jc w:val="center"/>
              <w:rPr>
                <w:rFonts w:eastAsia="MS Mincho"/>
                <w:szCs w:val="18"/>
              </w:rPr>
            </w:pPr>
            <w:r>
              <w:t>ДИХЛОРФТОРМЕТАН (ГАЗ РЕФРИЖЕРАТОРНЫЙ R 21)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1DF" w:rsidRPr="00833478" w:rsidRDefault="000F01DF" w:rsidP="004E7681">
            <w:pPr>
              <w:spacing w:before="40" w:after="120" w:line="220" w:lineRule="exact"/>
              <w:ind w:right="113"/>
              <w:jc w:val="center"/>
              <w:rPr>
                <w:szCs w:val="18"/>
              </w:rPr>
            </w:pPr>
            <w:r>
              <w:t>В ВОПОГ перевозка танкерами не</w:t>
            </w:r>
            <w:r w:rsidR="004E7681">
              <w:t> </w:t>
            </w:r>
            <w:r>
              <w:t>допускается.</w:t>
            </w:r>
          </w:p>
        </w:tc>
      </w:tr>
      <w:tr w:rsidR="000F01DF" w:rsidRPr="0011126E" w:rsidTr="006A2534"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1DF" w:rsidRPr="00FF2DB1" w:rsidRDefault="000F01DF" w:rsidP="000F01DF">
            <w:pPr>
              <w:spacing w:before="40" w:after="120" w:line="220" w:lineRule="exact"/>
              <w:ind w:right="113"/>
              <w:jc w:val="center"/>
              <w:rPr>
                <w:szCs w:val="18"/>
              </w:rPr>
            </w:pPr>
            <w:r>
              <w:t>Газы рефрижераторные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F01DF" w:rsidRPr="00FF2DB1" w:rsidRDefault="000F01DF" w:rsidP="000F01DF">
            <w:pPr>
              <w:spacing w:before="40" w:after="120" w:line="220" w:lineRule="exact"/>
              <w:ind w:right="113"/>
              <w:jc w:val="center"/>
              <w:rPr>
                <w:szCs w:val="18"/>
              </w:rPr>
            </w:pPr>
            <w:r>
              <w:t>1078</w:t>
            </w:r>
          </w:p>
        </w:tc>
        <w:tc>
          <w:tcPr>
            <w:tcW w:w="30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F01DF" w:rsidRPr="00833478" w:rsidRDefault="000F01DF" w:rsidP="000F01DF">
            <w:pPr>
              <w:spacing w:before="40" w:after="120" w:line="220" w:lineRule="exact"/>
              <w:ind w:right="113"/>
              <w:jc w:val="center"/>
              <w:rPr>
                <w:rFonts w:eastAsia="MS Mincho"/>
                <w:szCs w:val="18"/>
              </w:rPr>
            </w:pPr>
            <w:r>
              <w:t xml:space="preserve">ГАЗ РЕФРИЖЕРАТОРНЫЙ, Н.У.К., такой как смесь F1, </w:t>
            </w:r>
            <w:r w:rsidR="006A2534">
              <w:br/>
            </w:r>
            <w:r>
              <w:t>смесь F2 или смесь F3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1DF" w:rsidRPr="00833478" w:rsidRDefault="000F01DF" w:rsidP="004E7681">
            <w:pPr>
              <w:spacing w:before="40" w:after="120" w:line="220" w:lineRule="exact"/>
              <w:ind w:right="113"/>
              <w:jc w:val="center"/>
              <w:rPr>
                <w:szCs w:val="18"/>
              </w:rPr>
            </w:pPr>
            <w:r>
              <w:t>В ВОПОГ перевозка танкерами не</w:t>
            </w:r>
            <w:r w:rsidR="004E7681">
              <w:t> </w:t>
            </w:r>
            <w:r>
              <w:t>допускается.</w:t>
            </w:r>
          </w:p>
        </w:tc>
      </w:tr>
      <w:tr w:rsidR="000F01DF" w:rsidRPr="0011126E" w:rsidTr="006A2534"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1DF" w:rsidRPr="00FF2DB1" w:rsidRDefault="000F01DF" w:rsidP="000F01DF">
            <w:pPr>
              <w:spacing w:before="40" w:after="120" w:line="220" w:lineRule="exact"/>
              <w:ind w:right="113"/>
              <w:jc w:val="center"/>
              <w:rPr>
                <w:szCs w:val="18"/>
              </w:rPr>
            </w:pPr>
            <w:r>
              <w:t xml:space="preserve">Эфир </w:t>
            </w:r>
            <w:proofErr w:type="spellStart"/>
            <w:r>
              <w:t>винилэтиловый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F01DF" w:rsidRPr="00FF2DB1" w:rsidRDefault="000F01DF" w:rsidP="000F01DF">
            <w:pPr>
              <w:spacing w:before="40" w:after="120" w:line="220" w:lineRule="exact"/>
              <w:ind w:right="113"/>
              <w:jc w:val="center"/>
              <w:rPr>
                <w:szCs w:val="18"/>
              </w:rPr>
            </w:pPr>
            <w:r>
              <w:t>1302</w:t>
            </w:r>
          </w:p>
        </w:tc>
        <w:tc>
          <w:tcPr>
            <w:tcW w:w="30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F01DF" w:rsidRPr="00FF2DB1" w:rsidRDefault="000F01DF" w:rsidP="000F01DF">
            <w:pPr>
              <w:spacing w:before="40" w:after="120" w:line="220" w:lineRule="exact"/>
              <w:ind w:right="113"/>
              <w:jc w:val="center"/>
              <w:rPr>
                <w:rFonts w:eastAsia="MS Mincho"/>
                <w:szCs w:val="18"/>
              </w:rPr>
            </w:pPr>
            <w:r>
              <w:t>ЭФИР ВИНИЛЭТИЛОВЫЙ СТАБИЛИЗИРОВАННЫЙ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1DF" w:rsidRPr="00833478" w:rsidRDefault="000F01DF" w:rsidP="004E7681">
            <w:pPr>
              <w:spacing w:before="40" w:after="120" w:line="220" w:lineRule="exact"/>
              <w:ind w:right="113"/>
              <w:jc w:val="center"/>
              <w:rPr>
                <w:szCs w:val="18"/>
              </w:rPr>
            </w:pPr>
            <w:r>
              <w:t>В ВОПОГ перевозка танкерами не</w:t>
            </w:r>
            <w:r w:rsidR="004E7681">
              <w:t> </w:t>
            </w:r>
            <w:r>
              <w:t>допускается.</w:t>
            </w:r>
          </w:p>
        </w:tc>
      </w:tr>
      <w:tr w:rsidR="000F01DF" w:rsidRPr="0011126E" w:rsidTr="006A2534"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1DF" w:rsidRPr="00FF2DB1" w:rsidRDefault="000F01DF" w:rsidP="000F01DF">
            <w:pPr>
              <w:spacing w:before="40" w:after="120" w:line="220" w:lineRule="exact"/>
              <w:ind w:right="113"/>
              <w:jc w:val="center"/>
              <w:rPr>
                <w:szCs w:val="18"/>
              </w:rPr>
            </w:pPr>
            <w:proofErr w:type="spellStart"/>
            <w:r>
              <w:t>Винилиденхлорид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F01DF" w:rsidRPr="00FF2DB1" w:rsidRDefault="000F01DF" w:rsidP="000F01DF">
            <w:pPr>
              <w:spacing w:before="40" w:after="120" w:line="220" w:lineRule="exact"/>
              <w:ind w:right="113"/>
              <w:jc w:val="center"/>
              <w:rPr>
                <w:szCs w:val="18"/>
              </w:rPr>
            </w:pPr>
            <w:r>
              <w:t>1303</w:t>
            </w:r>
          </w:p>
        </w:tc>
        <w:tc>
          <w:tcPr>
            <w:tcW w:w="3063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F01DF" w:rsidRPr="00FF2DB1" w:rsidRDefault="000F01DF" w:rsidP="000F01DF">
            <w:pPr>
              <w:spacing w:before="40" w:after="120" w:line="220" w:lineRule="exact"/>
              <w:ind w:right="113"/>
              <w:jc w:val="center"/>
              <w:rPr>
                <w:rFonts w:eastAsia="MS Mincho"/>
                <w:szCs w:val="18"/>
              </w:rPr>
            </w:pPr>
            <w:r>
              <w:t>ВИНИЛИДЕНХЛОРИД СТАБИЛИЗИРОВАННЫЙ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1DF" w:rsidRPr="00833478" w:rsidRDefault="000F01DF" w:rsidP="004E7681">
            <w:pPr>
              <w:spacing w:before="40" w:after="120" w:line="220" w:lineRule="exact"/>
              <w:ind w:right="113"/>
              <w:jc w:val="center"/>
              <w:rPr>
                <w:szCs w:val="18"/>
              </w:rPr>
            </w:pPr>
            <w:r>
              <w:t>В ВОПОГ перевозка танкерами не</w:t>
            </w:r>
            <w:r w:rsidR="004E7681">
              <w:t> </w:t>
            </w:r>
            <w:r>
              <w:t>допускается.</w:t>
            </w:r>
          </w:p>
        </w:tc>
      </w:tr>
    </w:tbl>
    <w:p w:rsidR="000F01DF" w:rsidRPr="00833478" w:rsidRDefault="000F01DF" w:rsidP="000F01DF">
      <w:pPr>
        <w:pStyle w:val="SingleTxtG"/>
        <w:spacing w:before="120"/>
        <w:rPr>
          <w:lang w:val="ru-RU"/>
        </w:rPr>
      </w:pPr>
      <w:r>
        <w:rPr>
          <w:lang w:val="ru-RU"/>
        </w:rPr>
        <w:t>12.</w:t>
      </w:r>
      <w:r>
        <w:rPr>
          <w:lang w:val="ru-RU"/>
        </w:rPr>
        <w:tab/>
        <w:t>Вместе с тем участники пришли к выводу о том, что требуется дополнительная оценка перечня веществ, содержащегося в пункте 10, в первую очередь для того, чтобы удостовериться в том, что в других предписанных условиях перевозки, указанных в таблице С, в замечаниях, содержащихся в колонке 20 таблицы С, и в особых предписаниях, указанных в колонке i главы 19 МКГ, не содержится положений, препятствующих использованию мембранных танков для перевозки этих веществ. В</w:t>
      </w:r>
      <w:r w:rsidR="00B57A3C">
        <w:rPr>
          <w:lang w:val="ru-RU"/>
        </w:rPr>
        <w:t> </w:t>
      </w:r>
      <w:r>
        <w:rPr>
          <w:lang w:val="ru-RU"/>
        </w:rPr>
        <w:t>частности, был поднят вопрос о том, насколько вещества, подлежащие, в соответствии с ВОПОГ, перевозке в стабилизированном состоянии, а не только в режиме регулирования температуры, пригодны для перевозки в мембранных танках, как на морских судах. Эта оценка будет проведена в ходе следующего совещания рабочей группы. Рабочая группа решила обратиться к неофициальной рабочей группе по веществам с просьбой проверить предварительный перечень веществ, пригодных для перевозки в мембранных танках.</w:t>
      </w:r>
    </w:p>
    <w:p w:rsidR="000F01DF" w:rsidRPr="00833478" w:rsidRDefault="000F01DF" w:rsidP="000F01DF">
      <w:pPr>
        <w:pStyle w:val="HChG"/>
        <w:rPr>
          <w:lang w:val="ru-RU"/>
        </w:rPr>
      </w:pPr>
      <w:r>
        <w:rPr>
          <w:lang w:val="ru-RU"/>
        </w:rPr>
        <w:lastRenderedPageBreak/>
        <w:tab/>
      </w:r>
      <w:r>
        <w:rPr>
          <w:lang w:val="ru-RU"/>
        </w:rPr>
        <w:tab/>
      </w:r>
      <w:r>
        <w:rPr>
          <w:bCs/>
          <w:lang w:val="ru-RU"/>
        </w:rPr>
        <w:t>Поправки к ВОПОГ 2019 года</w:t>
      </w:r>
    </w:p>
    <w:p w:rsidR="000F01DF" w:rsidRPr="00833478" w:rsidRDefault="000F01DF" w:rsidP="000F01DF">
      <w:pPr>
        <w:pStyle w:val="SingleTxtG"/>
        <w:rPr>
          <w:lang w:val="ru-RU"/>
        </w:rPr>
      </w:pPr>
      <w:r>
        <w:rPr>
          <w:lang w:val="ru-RU"/>
        </w:rPr>
        <w:t>13.</w:t>
      </w:r>
      <w:r>
        <w:rPr>
          <w:lang w:val="ru-RU"/>
        </w:rPr>
        <w:tab/>
        <w:t xml:space="preserve">После определения предварительного перечня веществ, пригодных для перевозки в мембранных танках, рабочая группа обсудила предпочтительный подход для регулирования мембранных танков в Правилах, прилагаемых к ВОПОГ. Участники поддержали предложение, сделанное делегатом от Франции, относительно включения в таблицу С строк с альтернативными требованиями к перевозке </w:t>
      </w:r>
      <w:r>
        <w:rPr>
          <w:lang w:val="ru-RU"/>
        </w:rPr>
        <w:br/>
        <w:t>(в мембранных танках) соответствующих идентифицированных веществ. Такой подход позволяет весьма четко указать, что для некоторых веществ перевозка в мембранных танках является альтернативой перевозке во вкладных танках высокого давления.</w:t>
      </w:r>
    </w:p>
    <w:p w:rsidR="000F01DF" w:rsidRPr="00833478" w:rsidRDefault="000F01DF" w:rsidP="004E7681">
      <w:pPr>
        <w:pStyle w:val="SingleTxtG"/>
        <w:rPr>
          <w:lang w:val="ru-RU"/>
        </w:rPr>
      </w:pPr>
      <w:r>
        <w:rPr>
          <w:lang w:val="ru-RU"/>
        </w:rPr>
        <w:t>14.</w:t>
      </w:r>
      <w:r>
        <w:rPr>
          <w:lang w:val="ru-RU"/>
        </w:rPr>
        <w:tab/>
        <w:t>На тот случай, если Комитет по вопросам безопасности ВОПОГ поддержит подход, изложенный в пункте 13, рабочая группа составила предварительный перечень положений, требующих дальнейшего изучения и, возможно, изменения:</w:t>
      </w:r>
    </w:p>
    <w:tbl>
      <w:tblPr>
        <w:tblW w:w="7370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24"/>
        <w:gridCol w:w="3352"/>
        <w:gridCol w:w="2794"/>
      </w:tblGrid>
      <w:tr w:rsidR="000F01DF" w:rsidRPr="000F01DF" w:rsidTr="00B57A3C">
        <w:trPr>
          <w:tblHeader/>
        </w:trPr>
        <w:tc>
          <w:tcPr>
            <w:tcW w:w="122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0F01DF" w:rsidRPr="000F01DF" w:rsidRDefault="000F01DF" w:rsidP="000F01DF">
            <w:pPr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0F01DF">
              <w:rPr>
                <w:i/>
                <w:iCs/>
                <w:sz w:val="16"/>
                <w:szCs w:val="16"/>
              </w:rPr>
              <w:t>Пункт</w:t>
            </w:r>
          </w:p>
        </w:tc>
        <w:tc>
          <w:tcPr>
            <w:tcW w:w="335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0F01DF" w:rsidRPr="000F01DF" w:rsidRDefault="000F01DF" w:rsidP="000F01DF">
            <w:pPr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0F01DF">
              <w:rPr>
                <w:i/>
                <w:iCs/>
                <w:sz w:val="16"/>
                <w:szCs w:val="16"/>
              </w:rPr>
              <w:t>Вопрос</w:t>
            </w:r>
          </w:p>
        </w:tc>
        <w:tc>
          <w:tcPr>
            <w:tcW w:w="279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0F01DF" w:rsidRPr="000F01DF" w:rsidRDefault="000F01DF" w:rsidP="000F01DF">
            <w:pPr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r w:rsidRPr="000F01DF">
              <w:rPr>
                <w:i/>
                <w:iCs/>
                <w:sz w:val="16"/>
                <w:szCs w:val="16"/>
              </w:rPr>
              <w:t>Дополнительные комментарии</w:t>
            </w:r>
          </w:p>
        </w:tc>
      </w:tr>
      <w:tr w:rsidR="000F01DF" w:rsidRPr="00FF2DB1" w:rsidTr="00B57A3C">
        <w:tc>
          <w:tcPr>
            <w:tcW w:w="1224" w:type="dxa"/>
            <w:tcBorders>
              <w:top w:val="single" w:sz="12" w:space="0" w:color="auto"/>
            </w:tcBorders>
            <w:shd w:val="clear" w:color="auto" w:fill="auto"/>
          </w:tcPr>
          <w:p w:rsidR="000F01DF" w:rsidRPr="00FF2DB1" w:rsidRDefault="000F01DF" w:rsidP="0062683A">
            <w:pPr>
              <w:spacing w:before="80" w:after="120" w:line="220" w:lineRule="exact"/>
              <w:ind w:right="113"/>
            </w:pPr>
            <w:r>
              <w:t>1.2.1</w:t>
            </w:r>
          </w:p>
        </w:tc>
        <w:tc>
          <w:tcPr>
            <w:tcW w:w="3352" w:type="dxa"/>
            <w:tcBorders>
              <w:top w:val="single" w:sz="12" w:space="0" w:color="auto"/>
            </w:tcBorders>
            <w:shd w:val="clear" w:color="auto" w:fill="auto"/>
          </w:tcPr>
          <w:p w:rsidR="000F01DF" w:rsidRPr="00833478" w:rsidRDefault="000F01DF" w:rsidP="0062683A">
            <w:pPr>
              <w:spacing w:before="80" w:after="120" w:line="220" w:lineRule="exact"/>
              <w:ind w:right="113"/>
            </w:pPr>
            <w:r>
              <w:t xml:space="preserve">Определение мембранных танков как четвертого </w:t>
            </w:r>
            <w:r>
              <w:rPr>
                <w:i/>
                <w:iCs/>
              </w:rPr>
              <w:t>Типа грузового танка.</w:t>
            </w:r>
          </w:p>
        </w:tc>
        <w:tc>
          <w:tcPr>
            <w:tcW w:w="2794" w:type="dxa"/>
            <w:tcBorders>
              <w:top w:val="single" w:sz="12" w:space="0" w:color="auto"/>
            </w:tcBorders>
            <w:shd w:val="clear" w:color="auto" w:fill="auto"/>
          </w:tcPr>
          <w:p w:rsidR="000F01DF" w:rsidRPr="00FF2DB1" w:rsidRDefault="000F01DF" w:rsidP="0062683A">
            <w:pPr>
              <w:spacing w:before="80" w:after="120" w:line="220" w:lineRule="exact"/>
              <w:ind w:right="113"/>
            </w:pPr>
            <w:r>
              <w:t>См. разделы 4.1.5, 4.24.1.1, 4.24.1.3, 4.24.1.4 и 4.24.1.7 МКГ.</w:t>
            </w:r>
          </w:p>
        </w:tc>
      </w:tr>
      <w:tr w:rsidR="000F01DF" w:rsidRPr="0011126E" w:rsidTr="00B57A3C">
        <w:tc>
          <w:tcPr>
            <w:tcW w:w="1224" w:type="dxa"/>
            <w:shd w:val="clear" w:color="auto" w:fill="auto"/>
          </w:tcPr>
          <w:p w:rsidR="000F01DF" w:rsidRPr="00FF2DB1" w:rsidRDefault="000F01DF" w:rsidP="000F01DF">
            <w:pPr>
              <w:spacing w:before="40" w:after="120" w:line="220" w:lineRule="exact"/>
              <w:ind w:right="113"/>
            </w:pPr>
            <w:r>
              <w:t>1.2.1</w:t>
            </w:r>
          </w:p>
        </w:tc>
        <w:tc>
          <w:tcPr>
            <w:tcW w:w="3352" w:type="dxa"/>
            <w:shd w:val="clear" w:color="auto" w:fill="auto"/>
          </w:tcPr>
          <w:p w:rsidR="000F01DF" w:rsidRPr="00FF2DB1" w:rsidRDefault="000F01DF" w:rsidP="000F01DF">
            <w:pPr>
              <w:spacing w:before="40" w:after="120" w:line="220" w:lineRule="exact"/>
              <w:ind w:right="113"/>
            </w:pPr>
            <w:r>
              <w:t>Определение МКГ.</w:t>
            </w:r>
          </w:p>
        </w:tc>
        <w:tc>
          <w:tcPr>
            <w:tcW w:w="2794" w:type="dxa"/>
            <w:shd w:val="clear" w:color="auto" w:fill="auto"/>
          </w:tcPr>
          <w:p w:rsidR="000F01DF" w:rsidRPr="00833478" w:rsidRDefault="000F01DF" w:rsidP="000F01DF">
            <w:pPr>
              <w:spacing w:before="40" w:after="120" w:line="220" w:lineRule="exact"/>
              <w:ind w:right="113"/>
            </w:pPr>
            <w:r>
              <w:t>«МКГ» означает Международный кодекс постройки и оборудования судов, перевозящих сжиженные газы наливом, опубликованный Международной морской организацией (ИМО).</w:t>
            </w:r>
          </w:p>
        </w:tc>
      </w:tr>
      <w:tr w:rsidR="000F01DF" w:rsidRPr="0011126E" w:rsidTr="00B57A3C">
        <w:tc>
          <w:tcPr>
            <w:tcW w:w="1224" w:type="dxa"/>
            <w:shd w:val="clear" w:color="auto" w:fill="auto"/>
          </w:tcPr>
          <w:p w:rsidR="000F01DF" w:rsidRPr="00FF2DB1" w:rsidRDefault="000F01DF" w:rsidP="000F01DF">
            <w:pPr>
              <w:spacing w:before="40" w:after="120" w:line="220" w:lineRule="exact"/>
              <w:ind w:right="113"/>
            </w:pPr>
            <w:r>
              <w:t>1.2.1</w:t>
            </w:r>
          </w:p>
        </w:tc>
        <w:tc>
          <w:tcPr>
            <w:tcW w:w="3352" w:type="dxa"/>
            <w:shd w:val="clear" w:color="auto" w:fill="auto"/>
          </w:tcPr>
          <w:p w:rsidR="000F01DF" w:rsidRPr="00833478" w:rsidRDefault="000F01DF" w:rsidP="000F01DF">
            <w:pPr>
              <w:spacing w:before="40" w:after="120" w:line="220" w:lineRule="exact"/>
              <w:ind w:right="113"/>
              <w:rPr>
                <w:i/>
              </w:rPr>
            </w:pPr>
            <w:r>
              <w:t>В раздел «</w:t>
            </w:r>
            <w:r>
              <w:rPr>
                <w:i/>
                <w:iCs/>
              </w:rPr>
              <w:t>Типы судо</w:t>
            </w:r>
            <w:r w:rsidRPr="004E7681">
              <w:rPr>
                <w:i/>
                <w:iCs/>
              </w:rPr>
              <w:t>в: Тип G</w:t>
            </w:r>
            <w:r>
              <w:rPr>
                <w:iCs/>
              </w:rPr>
              <w:t>»</w:t>
            </w:r>
            <w:r>
              <w:t xml:space="preserve"> включить в качестве альтернативы G.2.4.</w:t>
            </w:r>
          </w:p>
        </w:tc>
        <w:tc>
          <w:tcPr>
            <w:tcW w:w="2794" w:type="dxa"/>
            <w:shd w:val="clear" w:color="auto" w:fill="auto"/>
          </w:tcPr>
          <w:p w:rsidR="000F01DF" w:rsidRPr="00833478" w:rsidRDefault="000F01DF" w:rsidP="004E7681">
            <w:pPr>
              <w:spacing w:before="40" w:after="120" w:line="220" w:lineRule="exact"/>
              <w:ind w:right="113"/>
            </w:pPr>
            <w:r>
              <w:t>Добавить рисунок «Тип G, Конструкция грузовых танков</w:t>
            </w:r>
            <w:r w:rsidR="004E7681">
              <w:t> </w:t>
            </w:r>
            <w:r>
              <w:t>2, Тип грузовых танков</w:t>
            </w:r>
            <w:r w:rsidR="004E7681">
              <w:t> </w:t>
            </w:r>
            <w:r>
              <w:t>4 (мембранный танк)».</w:t>
            </w:r>
          </w:p>
        </w:tc>
      </w:tr>
      <w:tr w:rsidR="000F01DF" w:rsidRPr="0011126E" w:rsidTr="00B57A3C">
        <w:tc>
          <w:tcPr>
            <w:tcW w:w="1224" w:type="dxa"/>
            <w:shd w:val="clear" w:color="auto" w:fill="auto"/>
          </w:tcPr>
          <w:p w:rsidR="000F01DF" w:rsidRPr="00382F36" w:rsidRDefault="000F01DF" w:rsidP="000F01DF">
            <w:pPr>
              <w:spacing w:before="40" w:after="120" w:line="220" w:lineRule="exact"/>
              <w:ind w:right="113"/>
            </w:pPr>
            <w:r>
              <w:t>3.2</w:t>
            </w:r>
          </w:p>
        </w:tc>
        <w:tc>
          <w:tcPr>
            <w:tcW w:w="3352" w:type="dxa"/>
            <w:shd w:val="clear" w:color="auto" w:fill="auto"/>
          </w:tcPr>
          <w:p w:rsidR="000F01DF" w:rsidRPr="00833478" w:rsidRDefault="000F01DF" w:rsidP="000F01DF">
            <w:pPr>
              <w:spacing w:before="40" w:after="120" w:line="220" w:lineRule="exact"/>
              <w:ind w:right="113"/>
            </w:pPr>
            <w:r>
              <w:t>В таблицу C включить дополнительные строки для некоторых номеров ООН.</w:t>
            </w:r>
          </w:p>
        </w:tc>
        <w:tc>
          <w:tcPr>
            <w:tcW w:w="2794" w:type="dxa"/>
            <w:shd w:val="clear" w:color="auto" w:fill="auto"/>
          </w:tcPr>
          <w:p w:rsidR="000F01DF" w:rsidRPr="00833478" w:rsidRDefault="000F01DF" w:rsidP="000F01DF">
            <w:pPr>
              <w:spacing w:before="40" w:after="120" w:line="220" w:lineRule="exact"/>
              <w:ind w:right="113"/>
            </w:pPr>
          </w:p>
        </w:tc>
      </w:tr>
      <w:tr w:rsidR="000F01DF" w:rsidRPr="00795878" w:rsidTr="00B57A3C">
        <w:tc>
          <w:tcPr>
            <w:tcW w:w="1224" w:type="dxa"/>
            <w:shd w:val="clear" w:color="auto" w:fill="auto"/>
          </w:tcPr>
          <w:p w:rsidR="000F01DF" w:rsidRPr="00FF2DB1" w:rsidRDefault="000F01DF" w:rsidP="000F01DF">
            <w:pPr>
              <w:spacing w:before="40" w:after="120" w:line="220" w:lineRule="exact"/>
              <w:ind w:right="113"/>
            </w:pPr>
            <w:r>
              <w:t>7.2 (в целом)</w:t>
            </w:r>
          </w:p>
        </w:tc>
        <w:tc>
          <w:tcPr>
            <w:tcW w:w="3352" w:type="dxa"/>
            <w:shd w:val="clear" w:color="auto" w:fill="auto"/>
          </w:tcPr>
          <w:p w:rsidR="000F01DF" w:rsidRPr="00470E53" w:rsidRDefault="000F01DF" w:rsidP="004E7681">
            <w:pPr>
              <w:spacing w:before="40" w:after="120" w:line="220" w:lineRule="exact"/>
              <w:ind w:right="113"/>
            </w:pPr>
            <w:r>
              <w:t>Проверить, какие предписания, касающиеся погрузки, перевозки, выгрузки и обработки груза, применимы к перевозке в</w:t>
            </w:r>
            <w:r w:rsidR="004E7681">
              <w:t> </w:t>
            </w:r>
            <w:r>
              <w:t xml:space="preserve">мембранных танках и/или </w:t>
            </w:r>
            <w:r w:rsidR="004E7681">
              <w:br/>
            </w:r>
            <w:r>
              <w:t>подлежат корректировке.</w:t>
            </w:r>
          </w:p>
        </w:tc>
        <w:tc>
          <w:tcPr>
            <w:tcW w:w="2794" w:type="dxa"/>
            <w:shd w:val="clear" w:color="auto" w:fill="auto"/>
          </w:tcPr>
          <w:p w:rsidR="000F01DF" w:rsidRPr="00470E53" w:rsidRDefault="000F01DF" w:rsidP="000F01DF">
            <w:pPr>
              <w:spacing w:before="40" w:after="120" w:line="220" w:lineRule="exact"/>
              <w:ind w:right="113"/>
            </w:pPr>
            <w:r>
              <w:t>Например, условия наполнения.</w:t>
            </w:r>
          </w:p>
        </w:tc>
      </w:tr>
      <w:tr w:rsidR="000F01DF" w:rsidRPr="0011126E" w:rsidTr="00B57A3C">
        <w:tc>
          <w:tcPr>
            <w:tcW w:w="1224" w:type="dxa"/>
            <w:shd w:val="clear" w:color="auto" w:fill="auto"/>
          </w:tcPr>
          <w:p w:rsidR="000F01DF" w:rsidRPr="00FF2DB1" w:rsidRDefault="000F01DF" w:rsidP="000F01DF">
            <w:pPr>
              <w:spacing w:before="40" w:after="120" w:line="220" w:lineRule="exact"/>
              <w:ind w:right="113"/>
            </w:pPr>
            <w:r>
              <w:t>7.2.1.21</w:t>
            </w:r>
          </w:p>
        </w:tc>
        <w:tc>
          <w:tcPr>
            <w:tcW w:w="3352" w:type="dxa"/>
            <w:shd w:val="clear" w:color="auto" w:fill="auto"/>
          </w:tcPr>
          <w:p w:rsidR="000F01DF" w:rsidRPr="00833478" w:rsidRDefault="000F01DF" w:rsidP="000F01DF">
            <w:pPr>
              <w:spacing w:before="40" w:after="120" w:line="220" w:lineRule="exact"/>
              <w:ind w:right="113"/>
            </w:pPr>
            <w:r>
              <w:t xml:space="preserve">Указать, что мембранные танки являются альтернативой только </w:t>
            </w:r>
            <w:r w:rsidR="004E7681">
              <w:br/>
            </w:r>
            <w:r>
              <w:t xml:space="preserve">для некоторых веществ, которые </w:t>
            </w:r>
            <w:r w:rsidR="004E7681">
              <w:br/>
            </w:r>
            <w:r>
              <w:t>в настоящее время перевозятся танкерами типа G.1.1.</w:t>
            </w:r>
          </w:p>
        </w:tc>
        <w:tc>
          <w:tcPr>
            <w:tcW w:w="2794" w:type="dxa"/>
            <w:shd w:val="clear" w:color="auto" w:fill="auto"/>
          </w:tcPr>
          <w:p w:rsidR="000F01DF" w:rsidRPr="00833478" w:rsidRDefault="000F01DF" w:rsidP="000F01DF">
            <w:pPr>
              <w:spacing w:before="40" w:after="120" w:line="220" w:lineRule="exact"/>
              <w:ind w:right="113"/>
            </w:pPr>
          </w:p>
        </w:tc>
      </w:tr>
      <w:tr w:rsidR="000F01DF" w:rsidRPr="0011126E" w:rsidTr="00B57A3C">
        <w:tc>
          <w:tcPr>
            <w:tcW w:w="1224" w:type="dxa"/>
            <w:shd w:val="clear" w:color="auto" w:fill="auto"/>
          </w:tcPr>
          <w:p w:rsidR="000F01DF" w:rsidRPr="00FF2DB1" w:rsidRDefault="000F01DF" w:rsidP="000F01DF">
            <w:pPr>
              <w:spacing w:before="40" w:after="120" w:line="220" w:lineRule="exact"/>
              <w:ind w:right="113"/>
            </w:pPr>
            <w:r>
              <w:t xml:space="preserve">7.2.4.16.16 </w:t>
            </w:r>
          </w:p>
        </w:tc>
        <w:tc>
          <w:tcPr>
            <w:tcW w:w="3352" w:type="dxa"/>
            <w:shd w:val="clear" w:color="auto" w:fill="auto"/>
          </w:tcPr>
          <w:p w:rsidR="000F01DF" w:rsidRPr="00833478" w:rsidRDefault="000F01DF" w:rsidP="000F01DF">
            <w:pPr>
              <w:spacing w:before="40" w:after="120" w:line="220" w:lineRule="exact"/>
              <w:ind w:right="113"/>
            </w:pPr>
            <w:r>
              <w:t>Меры, принимаемые перед погрузкой охлажденных сжиженных газов.</w:t>
            </w:r>
          </w:p>
        </w:tc>
        <w:tc>
          <w:tcPr>
            <w:tcW w:w="2794" w:type="dxa"/>
            <w:shd w:val="clear" w:color="auto" w:fill="auto"/>
          </w:tcPr>
          <w:p w:rsidR="000F01DF" w:rsidRPr="00833478" w:rsidRDefault="000F01DF" w:rsidP="000F01DF">
            <w:pPr>
              <w:spacing w:before="40" w:after="120" w:line="220" w:lineRule="exact"/>
              <w:ind w:right="113"/>
            </w:pPr>
          </w:p>
        </w:tc>
      </w:tr>
      <w:tr w:rsidR="000F01DF" w:rsidRPr="00FF2DB1" w:rsidTr="004E7681">
        <w:tc>
          <w:tcPr>
            <w:tcW w:w="1224" w:type="dxa"/>
            <w:tcBorders>
              <w:bottom w:val="nil"/>
            </w:tcBorders>
            <w:shd w:val="clear" w:color="auto" w:fill="auto"/>
          </w:tcPr>
          <w:p w:rsidR="000F01DF" w:rsidRPr="00FF2DB1" w:rsidRDefault="000F01DF" w:rsidP="000F01DF">
            <w:pPr>
              <w:spacing w:before="40" w:after="120" w:line="220" w:lineRule="exact"/>
              <w:ind w:right="113"/>
            </w:pPr>
            <w:r>
              <w:t>7.2.4.16.17</w:t>
            </w:r>
          </w:p>
        </w:tc>
        <w:tc>
          <w:tcPr>
            <w:tcW w:w="3352" w:type="dxa"/>
            <w:tcBorders>
              <w:bottom w:val="nil"/>
            </w:tcBorders>
            <w:shd w:val="clear" w:color="auto" w:fill="auto"/>
          </w:tcPr>
          <w:p w:rsidR="000F01DF" w:rsidRPr="00FF2DB1" w:rsidRDefault="000F01DF" w:rsidP="000F01DF">
            <w:pPr>
              <w:spacing w:before="40" w:after="120" w:line="220" w:lineRule="exact"/>
              <w:ind w:right="113"/>
            </w:pPr>
            <w:r>
              <w:t>Определение времени удержания.</w:t>
            </w:r>
          </w:p>
        </w:tc>
        <w:tc>
          <w:tcPr>
            <w:tcW w:w="2794" w:type="dxa"/>
            <w:tcBorders>
              <w:bottom w:val="nil"/>
            </w:tcBorders>
            <w:shd w:val="clear" w:color="auto" w:fill="auto"/>
          </w:tcPr>
          <w:p w:rsidR="000F01DF" w:rsidRPr="00FF2DB1" w:rsidRDefault="000F01DF" w:rsidP="000F01DF">
            <w:pPr>
              <w:spacing w:before="40" w:after="120" w:line="220" w:lineRule="exact"/>
              <w:ind w:right="113"/>
            </w:pPr>
          </w:p>
        </w:tc>
      </w:tr>
      <w:tr w:rsidR="000F01DF" w:rsidRPr="0011126E" w:rsidTr="004E7681">
        <w:tc>
          <w:tcPr>
            <w:tcW w:w="1224" w:type="dxa"/>
            <w:tcBorders>
              <w:top w:val="nil"/>
              <w:bottom w:val="nil"/>
            </w:tcBorders>
            <w:shd w:val="clear" w:color="auto" w:fill="auto"/>
          </w:tcPr>
          <w:p w:rsidR="000F01DF" w:rsidRPr="00FF2DB1" w:rsidRDefault="000F01DF" w:rsidP="000F01DF">
            <w:pPr>
              <w:spacing w:before="40" w:after="120" w:line="220" w:lineRule="exact"/>
              <w:ind w:right="113"/>
            </w:pPr>
            <w:r>
              <w:t>8.2.2.3.3.1</w:t>
            </w:r>
          </w:p>
        </w:tc>
        <w:tc>
          <w:tcPr>
            <w:tcW w:w="3352" w:type="dxa"/>
            <w:tcBorders>
              <w:top w:val="nil"/>
              <w:bottom w:val="nil"/>
            </w:tcBorders>
            <w:shd w:val="clear" w:color="auto" w:fill="auto"/>
          </w:tcPr>
          <w:p w:rsidR="000F01DF" w:rsidRPr="00833478" w:rsidRDefault="000F01DF" w:rsidP="000F01DF">
            <w:pPr>
              <w:spacing w:before="40" w:after="120" w:line="220" w:lineRule="exact"/>
              <w:ind w:right="113"/>
            </w:pPr>
            <w:r>
              <w:t>Добавить к целевым программам специализированных курсов по газам знания о мембранных танках.</w:t>
            </w:r>
          </w:p>
        </w:tc>
        <w:tc>
          <w:tcPr>
            <w:tcW w:w="2794" w:type="dxa"/>
            <w:tcBorders>
              <w:top w:val="nil"/>
              <w:bottom w:val="nil"/>
            </w:tcBorders>
            <w:shd w:val="clear" w:color="auto" w:fill="auto"/>
          </w:tcPr>
          <w:p w:rsidR="000F01DF" w:rsidRPr="00833478" w:rsidRDefault="000F01DF" w:rsidP="000F01DF">
            <w:pPr>
              <w:spacing w:before="40" w:after="120" w:line="220" w:lineRule="exact"/>
              <w:ind w:right="113"/>
            </w:pPr>
          </w:p>
        </w:tc>
      </w:tr>
      <w:tr w:rsidR="000F01DF" w:rsidRPr="0011126E" w:rsidTr="004E7681">
        <w:tc>
          <w:tcPr>
            <w:tcW w:w="1224" w:type="dxa"/>
            <w:tcBorders>
              <w:top w:val="nil"/>
            </w:tcBorders>
            <w:shd w:val="clear" w:color="auto" w:fill="auto"/>
          </w:tcPr>
          <w:p w:rsidR="000F01DF" w:rsidRPr="00FF2DB1" w:rsidRDefault="000F01DF" w:rsidP="0062683A">
            <w:pPr>
              <w:pageBreakBefore/>
              <w:spacing w:before="80" w:after="120" w:line="220" w:lineRule="exact"/>
              <w:ind w:right="113"/>
            </w:pPr>
            <w:r>
              <w:lastRenderedPageBreak/>
              <w:t xml:space="preserve">9.3.1 </w:t>
            </w:r>
            <w:r>
              <w:br/>
              <w:t>(в целом)</w:t>
            </w:r>
          </w:p>
        </w:tc>
        <w:tc>
          <w:tcPr>
            <w:tcW w:w="3352" w:type="dxa"/>
            <w:tcBorders>
              <w:top w:val="nil"/>
            </w:tcBorders>
            <w:shd w:val="clear" w:color="auto" w:fill="auto"/>
          </w:tcPr>
          <w:p w:rsidR="000F01DF" w:rsidRPr="00833478" w:rsidRDefault="000F01DF" w:rsidP="0062683A">
            <w:pPr>
              <w:spacing w:before="80" w:after="120" w:line="220" w:lineRule="exact"/>
              <w:ind w:right="113"/>
            </w:pPr>
            <w:r>
              <w:t>Проверить, какие предписания, касающиеся постройки, требуют внесения поправок для внедрения мембранных танков</w:t>
            </w:r>
            <w:r w:rsidR="004E7681">
              <w:t>.</w:t>
            </w:r>
          </w:p>
        </w:tc>
        <w:tc>
          <w:tcPr>
            <w:tcW w:w="2794" w:type="dxa"/>
            <w:tcBorders>
              <w:top w:val="nil"/>
            </w:tcBorders>
            <w:shd w:val="clear" w:color="auto" w:fill="auto"/>
          </w:tcPr>
          <w:p w:rsidR="000F01DF" w:rsidRPr="00470E53" w:rsidRDefault="000F01DF" w:rsidP="0062683A">
            <w:pPr>
              <w:spacing w:before="80" w:after="120" w:line="220" w:lineRule="exact"/>
              <w:ind w:right="113"/>
            </w:pPr>
            <w:r>
              <w:t>Например, предписания относительно остойчивости, испарения, плескания.</w:t>
            </w:r>
          </w:p>
        </w:tc>
      </w:tr>
      <w:tr w:rsidR="000F01DF" w:rsidRPr="0011126E" w:rsidTr="00B57A3C">
        <w:tc>
          <w:tcPr>
            <w:tcW w:w="1224" w:type="dxa"/>
            <w:shd w:val="clear" w:color="auto" w:fill="auto"/>
          </w:tcPr>
          <w:p w:rsidR="000F01DF" w:rsidRPr="00FF2DB1" w:rsidRDefault="000F01DF" w:rsidP="000F01DF">
            <w:pPr>
              <w:spacing w:before="40" w:after="120" w:line="220" w:lineRule="exact"/>
              <w:ind w:right="113"/>
            </w:pPr>
            <w:r>
              <w:t>9.3.1.0</w:t>
            </w:r>
          </w:p>
        </w:tc>
        <w:tc>
          <w:tcPr>
            <w:tcW w:w="3352" w:type="dxa"/>
            <w:shd w:val="clear" w:color="auto" w:fill="auto"/>
          </w:tcPr>
          <w:p w:rsidR="000F01DF" w:rsidRPr="00FF2DB1" w:rsidRDefault="000F01DF" w:rsidP="000F01DF">
            <w:pPr>
              <w:spacing w:before="40" w:after="120" w:line="220" w:lineRule="exact"/>
              <w:ind w:right="113"/>
            </w:pPr>
            <w:r>
              <w:t>Конструкционные материалы.</w:t>
            </w:r>
          </w:p>
        </w:tc>
        <w:tc>
          <w:tcPr>
            <w:tcW w:w="2794" w:type="dxa"/>
            <w:shd w:val="clear" w:color="auto" w:fill="auto"/>
          </w:tcPr>
          <w:p w:rsidR="000F01DF" w:rsidRPr="00833478" w:rsidRDefault="000F01DF" w:rsidP="000F01DF">
            <w:pPr>
              <w:spacing w:before="40" w:after="120" w:line="220" w:lineRule="exact"/>
              <w:ind w:right="113"/>
            </w:pPr>
            <w:r>
              <w:t xml:space="preserve">Проверить, все ли материалы </w:t>
            </w:r>
            <w:r w:rsidR="004E7681">
              <w:br/>
            </w:r>
            <w:r>
              <w:t>в мембранных танках соответствуют предписаниям ВОПОГ.</w:t>
            </w:r>
          </w:p>
        </w:tc>
      </w:tr>
      <w:tr w:rsidR="000F01DF" w:rsidRPr="0011126E" w:rsidTr="00B57A3C">
        <w:tc>
          <w:tcPr>
            <w:tcW w:w="1224" w:type="dxa"/>
            <w:shd w:val="clear" w:color="auto" w:fill="auto"/>
          </w:tcPr>
          <w:p w:rsidR="000F01DF" w:rsidRPr="00FF2DB1" w:rsidRDefault="000F01DF" w:rsidP="000F01DF">
            <w:pPr>
              <w:spacing w:before="40" w:after="120" w:line="220" w:lineRule="exact"/>
              <w:ind w:right="113"/>
            </w:pPr>
            <w:r>
              <w:t>9.3.1.21</w:t>
            </w:r>
          </w:p>
        </w:tc>
        <w:tc>
          <w:tcPr>
            <w:tcW w:w="3352" w:type="dxa"/>
            <w:shd w:val="clear" w:color="auto" w:fill="auto"/>
          </w:tcPr>
          <w:p w:rsidR="000F01DF" w:rsidRPr="00833478" w:rsidRDefault="000F01DF" w:rsidP="000F01DF">
            <w:pPr>
              <w:spacing w:before="40" w:after="120" w:line="220" w:lineRule="exact"/>
              <w:ind w:right="113"/>
            </w:pPr>
            <w:r>
              <w:t>Аварийное и контрольно-измерительное оборудование.</w:t>
            </w:r>
          </w:p>
        </w:tc>
        <w:tc>
          <w:tcPr>
            <w:tcW w:w="2794" w:type="dxa"/>
            <w:shd w:val="clear" w:color="auto" w:fill="auto"/>
          </w:tcPr>
          <w:p w:rsidR="000F01DF" w:rsidRPr="00833478" w:rsidRDefault="000F01DF" w:rsidP="004E7681">
            <w:pPr>
              <w:spacing w:before="40" w:line="220" w:lineRule="exact"/>
              <w:ind w:right="113"/>
            </w:pPr>
            <w:r>
              <w:t>Проверить, предписаны ли все предметы оборудования для обеспечения безопасности в</w:t>
            </w:r>
            <w:r w:rsidR="004E7681">
              <w:t> </w:t>
            </w:r>
            <w:r>
              <w:t>мембранных танках.</w:t>
            </w:r>
          </w:p>
        </w:tc>
      </w:tr>
      <w:tr w:rsidR="004E7681" w:rsidRPr="0011126E" w:rsidTr="00B57A3C">
        <w:tc>
          <w:tcPr>
            <w:tcW w:w="1224" w:type="dxa"/>
            <w:shd w:val="clear" w:color="auto" w:fill="auto"/>
          </w:tcPr>
          <w:p w:rsidR="004E7681" w:rsidRDefault="004E7681" w:rsidP="004E7681">
            <w:pPr>
              <w:spacing w:before="40" w:after="120" w:line="20" w:lineRule="exact"/>
              <w:ind w:right="113"/>
            </w:pPr>
          </w:p>
        </w:tc>
        <w:tc>
          <w:tcPr>
            <w:tcW w:w="3352" w:type="dxa"/>
            <w:shd w:val="clear" w:color="auto" w:fill="auto"/>
          </w:tcPr>
          <w:p w:rsidR="004E7681" w:rsidRDefault="004E7681" w:rsidP="004E7681">
            <w:pPr>
              <w:spacing w:before="40" w:after="120" w:line="20" w:lineRule="exact"/>
              <w:ind w:right="113"/>
            </w:pPr>
          </w:p>
        </w:tc>
        <w:tc>
          <w:tcPr>
            <w:tcW w:w="2794" w:type="dxa"/>
            <w:shd w:val="clear" w:color="auto" w:fill="auto"/>
          </w:tcPr>
          <w:p w:rsidR="004E7681" w:rsidRDefault="004E7681" w:rsidP="004E7681">
            <w:pPr>
              <w:spacing w:before="40" w:after="120" w:line="20" w:lineRule="exact"/>
              <w:ind w:right="113"/>
            </w:pPr>
          </w:p>
        </w:tc>
      </w:tr>
    </w:tbl>
    <w:p w:rsidR="000F01DF" w:rsidRPr="00833478" w:rsidRDefault="000F01DF" w:rsidP="000F01DF">
      <w:pPr>
        <w:pStyle w:val="SingleTxtG"/>
        <w:spacing w:before="120"/>
        <w:rPr>
          <w:lang w:val="ru-RU"/>
        </w:rPr>
      </w:pPr>
      <w:r>
        <w:rPr>
          <w:lang w:val="ru-RU"/>
        </w:rPr>
        <w:t>15.</w:t>
      </w:r>
      <w:r>
        <w:rPr>
          <w:lang w:val="ru-RU"/>
        </w:rPr>
        <w:tab/>
        <w:t>Комитету по вопросам безопасности ВОПОГ предлагается прокомментировать этот предварительный перечень и добавить в него пункты/вопросы, которые он сочтет уместными. Эти материалы и замечания послужат руководством на следующем этапе работы неофициальной рабочей группы, а именно на этапе подготовки фактических поправок к ВОПОГ 2019 года.</w:t>
      </w:r>
    </w:p>
    <w:p w:rsidR="000F01DF" w:rsidRPr="00833478" w:rsidRDefault="000F01DF" w:rsidP="000F01DF">
      <w:pPr>
        <w:pStyle w:val="HCh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bCs/>
          <w:lang w:val="ru-RU"/>
        </w:rPr>
        <w:t>Прочее</w:t>
      </w:r>
    </w:p>
    <w:p w:rsidR="000F01DF" w:rsidRPr="00967600" w:rsidRDefault="000F01DF" w:rsidP="000F01DF">
      <w:pPr>
        <w:pStyle w:val="SingleTxtG"/>
        <w:rPr>
          <w:lang w:val="ru-RU"/>
        </w:rPr>
      </w:pPr>
      <w:r>
        <w:rPr>
          <w:lang w:val="ru-RU"/>
        </w:rPr>
        <w:t>16.</w:t>
      </w:r>
      <w:r>
        <w:rPr>
          <w:lang w:val="ru-RU"/>
        </w:rPr>
        <w:tab/>
        <w:t>Следующее совещание неофициальной рабочей группы планируется провести в среду 24 апреля и четверг 25 апреля в Париже (Франция). Все другие заинтересованные стороны любезно приглашаются принять в нем участие.</w:t>
      </w:r>
    </w:p>
    <w:p w:rsidR="000F01DF" w:rsidRPr="00967600" w:rsidRDefault="000F01DF" w:rsidP="000F01DF">
      <w:pPr>
        <w:spacing w:before="120"/>
        <w:jc w:val="center"/>
        <w:rPr>
          <w:u w:val="single"/>
        </w:rPr>
      </w:pPr>
      <w:r w:rsidRPr="00967600">
        <w:rPr>
          <w:u w:val="single"/>
        </w:rPr>
        <w:tab/>
      </w:r>
      <w:r w:rsidRPr="00967600">
        <w:rPr>
          <w:u w:val="single"/>
        </w:rPr>
        <w:tab/>
      </w:r>
      <w:r w:rsidRPr="00967600">
        <w:rPr>
          <w:u w:val="single"/>
        </w:rPr>
        <w:tab/>
      </w:r>
    </w:p>
    <w:p w:rsidR="000F01DF" w:rsidRDefault="000F01DF">
      <w:pPr>
        <w:suppressAutoHyphens w:val="0"/>
        <w:spacing w:line="240" w:lineRule="auto"/>
      </w:pPr>
    </w:p>
    <w:sectPr w:rsidR="000F01DF" w:rsidSect="000F01DF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7A3C" w:rsidRPr="00A312BC" w:rsidRDefault="00B57A3C" w:rsidP="00A312BC"/>
  </w:endnote>
  <w:endnote w:type="continuationSeparator" w:id="0">
    <w:p w:rsidR="00B57A3C" w:rsidRPr="00A312BC" w:rsidRDefault="00B57A3C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7A3C" w:rsidRPr="000F01DF" w:rsidRDefault="00B57A3C">
    <w:pPr>
      <w:pStyle w:val="Footer"/>
    </w:pPr>
    <w:r w:rsidRPr="000F01DF">
      <w:rPr>
        <w:b/>
        <w:sz w:val="18"/>
      </w:rPr>
      <w:fldChar w:fldCharType="begin"/>
    </w:r>
    <w:r w:rsidRPr="000F01DF">
      <w:rPr>
        <w:b/>
        <w:sz w:val="18"/>
      </w:rPr>
      <w:instrText xml:space="preserve"> PAGE  \* MERGEFORMAT </w:instrText>
    </w:r>
    <w:r w:rsidRPr="000F01DF">
      <w:rPr>
        <w:b/>
        <w:sz w:val="18"/>
      </w:rPr>
      <w:fldChar w:fldCharType="separate"/>
    </w:r>
    <w:r w:rsidR="00116C9F">
      <w:rPr>
        <w:b/>
        <w:noProof/>
        <w:sz w:val="18"/>
      </w:rPr>
      <w:t>8</w:t>
    </w:r>
    <w:r w:rsidRPr="000F01DF">
      <w:rPr>
        <w:b/>
        <w:sz w:val="18"/>
      </w:rPr>
      <w:fldChar w:fldCharType="end"/>
    </w:r>
    <w:r>
      <w:rPr>
        <w:b/>
        <w:sz w:val="18"/>
      </w:rPr>
      <w:tab/>
    </w:r>
    <w:r>
      <w:t>GE.18-18212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7A3C" w:rsidRPr="000F01DF" w:rsidRDefault="00B57A3C" w:rsidP="000F01DF">
    <w:pPr>
      <w:pStyle w:val="Footer"/>
      <w:tabs>
        <w:tab w:val="clear" w:pos="9639"/>
        <w:tab w:val="right" w:pos="9638"/>
      </w:tabs>
      <w:rPr>
        <w:b/>
        <w:sz w:val="18"/>
      </w:rPr>
    </w:pPr>
    <w:r>
      <w:t>GE.18-18212</w:t>
    </w:r>
    <w:r>
      <w:tab/>
    </w:r>
    <w:r w:rsidRPr="000F01DF">
      <w:rPr>
        <w:b/>
        <w:sz w:val="18"/>
      </w:rPr>
      <w:fldChar w:fldCharType="begin"/>
    </w:r>
    <w:r w:rsidRPr="000F01DF">
      <w:rPr>
        <w:b/>
        <w:sz w:val="18"/>
      </w:rPr>
      <w:instrText xml:space="preserve"> PAGE  \* MERGEFORMAT </w:instrText>
    </w:r>
    <w:r w:rsidRPr="000F01DF">
      <w:rPr>
        <w:b/>
        <w:sz w:val="18"/>
      </w:rPr>
      <w:fldChar w:fldCharType="separate"/>
    </w:r>
    <w:r w:rsidR="00116C9F">
      <w:rPr>
        <w:b/>
        <w:noProof/>
        <w:sz w:val="18"/>
      </w:rPr>
      <w:t>7</w:t>
    </w:r>
    <w:r w:rsidRPr="000F01DF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7A3C" w:rsidRPr="000F01DF" w:rsidRDefault="00B57A3C" w:rsidP="000F01DF">
    <w:pPr>
      <w:spacing w:before="120" w:line="240" w:lineRule="auto"/>
    </w:pPr>
    <w:r>
      <w:t>GE.</w:t>
    </w:r>
    <w:r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</w:t>
    </w:r>
    <w:proofErr w:type="gramStart"/>
    <w:r>
      <w:t>18212  (</w:t>
    </w:r>
    <w:proofErr w:type="gramEnd"/>
    <w:r>
      <w:t>R)</w:t>
    </w:r>
    <w:r>
      <w:rPr>
        <w:lang w:val="en-US"/>
      </w:rPr>
      <w:t xml:space="preserve">  021118  021118</w:t>
    </w:r>
    <w:r>
      <w:br/>
    </w:r>
    <w:r w:rsidRPr="000F01DF">
      <w:rPr>
        <w:rFonts w:ascii="C39T30Lfz" w:hAnsi="C39T30Lfz"/>
        <w:kern w:val="14"/>
        <w:sz w:val="56"/>
      </w:rPr>
      <w:t></w:t>
    </w:r>
    <w:r w:rsidRPr="000F01DF">
      <w:rPr>
        <w:rFonts w:ascii="C39T30Lfz" w:hAnsi="C39T30Lfz"/>
        <w:kern w:val="14"/>
        <w:sz w:val="56"/>
      </w:rPr>
      <w:t></w:t>
    </w:r>
    <w:r w:rsidRPr="000F01DF">
      <w:rPr>
        <w:rFonts w:ascii="C39T30Lfz" w:hAnsi="C39T30Lfz"/>
        <w:kern w:val="14"/>
        <w:sz w:val="56"/>
      </w:rPr>
      <w:t></w:t>
    </w:r>
    <w:r w:rsidRPr="000F01DF">
      <w:rPr>
        <w:rFonts w:ascii="C39T30Lfz" w:hAnsi="C39T30Lfz"/>
        <w:kern w:val="14"/>
        <w:sz w:val="56"/>
      </w:rPr>
      <w:t></w:t>
    </w:r>
    <w:r w:rsidRPr="000F01DF">
      <w:rPr>
        <w:rFonts w:ascii="C39T30Lfz" w:hAnsi="C39T30Lfz"/>
        <w:kern w:val="14"/>
        <w:sz w:val="56"/>
      </w:rPr>
      <w:t></w:t>
    </w:r>
    <w:r w:rsidRPr="000F01DF">
      <w:rPr>
        <w:rFonts w:ascii="C39T30Lfz" w:hAnsi="C39T30Lfz"/>
        <w:kern w:val="14"/>
        <w:sz w:val="56"/>
      </w:rPr>
      <w:t></w:t>
    </w:r>
    <w:r w:rsidRPr="000F01DF">
      <w:rPr>
        <w:rFonts w:ascii="C39T30Lfz" w:hAnsi="C39T30Lfz"/>
        <w:kern w:val="14"/>
        <w:sz w:val="56"/>
      </w:rPr>
      <w:t></w:t>
    </w:r>
    <w:r w:rsidRPr="000F01DF">
      <w:rPr>
        <w:rFonts w:ascii="C39T30Lfz" w:hAnsi="C39T30Lfz"/>
        <w:kern w:val="14"/>
        <w:sz w:val="56"/>
      </w:rPr>
      <w:t></w:t>
    </w:r>
    <w:r w:rsidRPr="000F01DF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15/AC.2/2019/14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5/AC.2/2019/14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7A3C" w:rsidRPr="001075E9" w:rsidRDefault="00B57A3C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B57A3C" w:rsidRDefault="00B57A3C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B57A3C" w:rsidRDefault="00B57A3C" w:rsidP="000F01DF">
      <w:pPr>
        <w:pStyle w:val="FootnoteText"/>
      </w:pPr>
      <w:r>
        <w:tab/>
      </w:r>
      <w:r w:rsidRPr="000F01DF">
        <w:rPr>
          <w:sz w:val="20"/>
        </w:rPr>
        <w:t>*</w:t>
      </w:r>
      <w:r>
        <w:tab/>
        <w:t>Распространено на немецком языке Центральной комиссией судоходства по Рейну под условным обозначением CCNR/ZKR/ADN/WP.15/AC.2/2019/14.</w:t>
      </w:r>
    </w:p>
  </w:footnote>
  <w:footnote w:id="2">
    <w:p w:rsidR="00B57A3C" w:rsidRDefault="00B57A3C" w:rsidP="000F01DF">
      <w:pPr>
        <w:pStyle w:val="FootnoteText"/>
      </w:pPr>
      <w:r>
        <w:tab/>
      </w:r>
      <w:r w:rsidRPr="000F01DF">
        <w:rPr>
          <w:sz w:val="20"/>
        </w:rPr>
        <w:t>**</w:t>
      </w:r>
      <w:r>
        <w:tab/>
        <w:t>В соответствии с программой работы Комитета по внутреннему транспорту на 2018–2019 годы (ECE/TRANS/2018/21/Add.1 (9.3)).</w:t>
      </w:r>
    </w:p>
  </w:footnote>
  <w:footnote w:id="3">
    <w:p w:rsidR="00B57A3C" w:rsidRPr="00B44F3F" w:rsidRDefault="00B57A3C" w:rsidP="000F01DF">
      <w:pPr>
        <w:pStyle w:val="FootnoteText"/>
      </w:pPr>
      <w:r>
        <w:tab/>
      </w:r>
      <w:r>
        <w:rPr>
          <w:rStyle w:val="FootnoteReference"/>
        </w:rPr>
        <w:footnoteRef/>
      </w:r>
      <w:r>
        <w:tab/>
      </w:r>
      <w:hyperlink r:id="rId1" w:history="1">
        <w:r w:rsidRPr="00F917E3">
          <w:rPr>
            <w:rStyle w:val="Hyperlink"/>
          </w:rPr>
          <w:t>https://www.shell.com/energy-and-innovation/natural-gas/liquefied-natural-gas-lng/lng-outlook/_jcr_content/par/textimage_864093748.stream/1519731114519/890e687a18cdc644e5b80609a8280bc474b0b8806046b6f3ee89bf231f00fa8f/shell-lng-outlook-2018-infographic-download-final.pdf</w:t>
        </w:r>
      </w:hyperlink>
      <w:r>
        <w:t xml:space="preserve">, а также </w:t>
      </w:r>
      <w:hyperlink r:id="rId2" w:history="1">
        <w:r w:rsidRPr="003E0302">
          <w:rPr>
            <w:rStyle w:val="Hyperlink"/>
          </w:rPr>
          <w:t>https://cdn.exxonmobil.com/~/media/global/files/outlook-for-energy/2017/2017-outlook-for-energy.pdf</w:t>
        </w:r>
      </w:hyperlink>
      <w:r w:rsidR="004E7681" w:rsidRPr="004E7681">
        <w:rPr>
          <w:rStyle w:val="Hyperlink"/>
          <w:color w:val="auto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7A3C" w:rsidRPr="000F01DF" w:rsidRDefault="000C5266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ECE/TRANS/WP.15/AC.2/2019/14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7A3C" w:rsidRPr="000F01DF" w:rsidRDefault="000C5266" w:rsidP="000F01DF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ECE/TRANS/WP.15/AC.2/2019/14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FA48C5"/>
    <w:multiLevelType w:val="hybridMultilevel"/>
    <w:tmpl w:val="EDE293B6"/>
    <w:lvl w:ilvl="0" w:tplc="0413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1D877A96"/>
    <w:multiLevelType w:val="hybridMultilevel"/>
    <w:tmpl w:val="3A3C646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6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8"/>
  </w:num>
  <w:num w:numId="2">
    <w:abstractNumId w:val="13"/>
  </w:num>
  <w:num w:numId="3">
    <w:abstractNumId w:val="11"/>
  </w:num>
  <w:num w:numId="4">
    <w:abstractNumId w:val="19"/>
  </w:num>
  <w:num w:numId="5">
    <w:abstractNumId w:val="15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7"/>
  </w:num>
  <w:num w:numId="17">
    <w:abstractNumId w:val="14"/>
  </w:num>
  <w:num w:numId="18">
    <w:abstractNumId w:val="16"/>
  </w:num>
  <w:num w:numId="19">
    <w:abstractNumId w:val="17"/>
  </w:num>
  <w:num w:numId="20">
    <w:abstractNumId w:val="14"/>
  </w:num>
  <w:num w:numId="21">
    <w:abstractNumId w:val="16"/>
  </w:num>
  <w:num w:numId="22">
    <w:abstractNumId w:val="12"/>
  </w:num>
  <w:num w:numId="23">
    <w:abstractNumId w:val="10"/>
    <w:lvlOverride w:ilvl="0">
      <w:lvl w:ilvl="0" w:tplc="04130001">
        <w:start w:val="1"/>
        <w:numFmt w:val="bullet"/>
        <w:lvlText w:val=""/>
        <w:lvlJc w:val="left"/>
        <w:pPr>
          <w:ind w:left="1854" w:hanging="360"/>
        </w:pPr>
        <w:rPr>
          <w:rFonts w:ascii="Symbol" w:hAnsi="Symbol" w:hint="default"/>
        </w:rPr>
      </w:lvl>
    </w:lvlOverride>
  </w:num>
  <w:num w:numId="24">
    <w:abstractNumId w:val="17"/>
  </w:num>
  <w:num w:numId="25">
    <w:abstractNumId w:val="17"/>
  </w:num>
  <w:num w:numId="26">
    <w:abstractNumId w:val="17"/>
  </w:num>
  <w:num w:numId="27">
    <w:abstractNumId w:val="17"/>
  </w:num>
  <w:num w:numId="28">
    <w:abstractNumId w:val="17"/>
  </w:num>
  <w:num w:numId="29">
    <w:abstractNumId w:val="17"/>
  </w:num>
  <w:num w:numId="30">
    <w:abstractNumId w:val="17"/>
  </w:num>
  <w:num w:numId="31">
    <w:abstractNumId w:val="17"/>
  </w:num>
  <w:num w:numId="32">
    <w:abstractNumId w:val="17"/>
  </w:num>
  <w:num w:numId="33">
    <w:abstractNumId w:val="17"/>
  </w:num>
  <w:num w:numId="34">
    <w:abstractNumId w:val="17"/>
  </w:num>
  <w:num w:numId="35">
    <w:abstractNumId w:val="17"/>
  </w:num>
  <w:num w:numId="36">
    <w:abstractNumId w:val="17"/>
  </w:num>
  <w:num w:numId="37">
    <w:abstractNumId w:val="17"/>
  </w:num>
  <w:num w:numId="38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6721"/>
    <w:rsid w:val="00033EE1"/>
    <w:rsid w:val="00042B72"/>
    <w:rsid w:val="000558BD"/>
    <w:rsid w:val="000B57E7"/>
    <w:rsid w:val="000B6373"/>
    <w:rsid w:val="000C5266"/>
    <w:rsid w:val="000E4E5B"/>
    <w:rsid w:val="000F01DF"/>
    <w:rsid w:val="000F09DF"/>
    <w:rsid w:val="000F61B2"/>
    <w:rsid w:val="001075E9"/>
    <w:rsid w:val="00116C9F"/>
    <w:rsid w:val="0014152F"/>
    <w:rsid w:val="00180183"/>
    <w:rsid w:val="0018024D"/>
    <w:rsid w:val="0018649F"/>
    <w:rsid w:val="00196389"/>
    <w:rsid w:val="001A4A4E"/>
    <w:rsid w:val="001B3EF6"/>
    <w:rsid w:val="001C7A89"/>
    <w:rsid w:val="00255343"/>
    <w:rsid w:val="0027151D"/>
    <w:rsid w:val="002A2EFC"/>
    <w:rsid w:val="002B0106"/>
    <w:rsid w:val="002B74B1"/>
    <w:rsid w:val="002C0E18"/>
    <w:rsid w:val="002C34F0"/>
    <w:rsid w:val="002D5AAC"/>
    <w:rsid w:val="002E5067"/>
    <w:rsid w:val="002F405F"/>
    <w:rsid w:val="002F7EEC"/>
    <w:rsid w:val="00301299"/>
    <w:rsid w:val="00305C08"/>
    <w:rsid w:val="00307FB6"/>
    <w:rsid w:val="003153FF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E05B7"/>
    <w:rsid w:val="004E7681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A2A79"/>
    <w:rsid w:val="005D7914"/>
    <w:rsid w:val="005E2B41"/>
    <w:rsid w:val="005F0B42"/>
    <w:rsid w:val="00617A43"/>
    <w:rsid w:val="0062683A"/>
    <w:rsid w:val="006345DB"/>
    <w:rsid w:val="00640F49"/>
    <w:rsid w:val="00680D03"/>
    <w:rsid w:val="00681A10"/>
    <w:rsid w:val="006A1ED8"/>
    <w:rsid w:val="006A2534"/>
    <w:rsid w:val="006C2031"/>
    <w:rsid w:val="006D461A"/>
    <w:rsid w:val="006F35EE"/>
    <w:rsid w:val="007021FF"/>
    <w:rsid w:val="00712895"/>
    <w:rsid w:val="00734ACB"/>
    <w:rsid w:val="00757357"/>
    <w:rsid w:val="00780984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84A01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57A3C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C6721"/>
    <w:rsid w:val="00CE5A1A"/>
    <w:rsid w:val="00CF55F6"/>
    <w:rsid w:val="00D33D63"/>
    <w:rsid w:val="00D5253A"/>
    <w:rsid w:val="00D873A8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B2669"/>
    <w:rsid w:val="00ED0BDA"/>
    <w:rsid w:val="00EE142A"/>
    <w:rsid w:val="00EF1360"/>
    <w:rsid w:val="00EF3220"/>
    <w:rsid w:val="00F0474F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C7638FAD-636C-430A-BAC3-9C76F6527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R,4_G,Footnote Reference/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984A01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R,5_G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R Char,5_G Char"/>
    <w:basedOn w:val="DefaultParagraphFont"/>
    <w:link w:val="FootnoteText"/>
    <w:uiPriority w:val="99"/>
    <w:rsid w:val="00617A43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R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nhideWhenUsed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7A43"/>
    <w:rPr>
      <w:color w:val="800080" w:themeColor="followedHyperlink"/>
      <w:u w:val="none"/>
    </w:rPr>
  </w:style>
  <w:style w:type="paragraph" w:customStyle="1" w:styleId="SingleTxtG">
    <w:name w:val="_ Single Txt_G"/>
    <w:basedOn w:val="Normal"/>
    <w:link w:val="SingleTxtGChar"/>
    <w:qFormat/>
    <w:rsid w:val="000F01DF"/>
    <w:pPr>
      <w:spacing w:after="120"/>
      <w:ind w:left="1134" w:right="1134"/>
      <w:jc w:val="both"/>
    </w:pPr>
    <w:rPr>
      <w:rFonts w:eastAsia="Times New Roman" w:cs="Times New Roman"/>
      <w:szCs w:val="20"/>
      <w:lang w:val="en-GB"/>
    </w:rPr>
  </w:style>
  <w:style w:type="paragraph" w:customStyle="1" w:styleId="HChG">
    <w:name w:val="_ H _Ch_G"/>
    <w:basedOn w:val="Normal"/>
    <w:next w:val="Normal"/>
    <w:rsid w:val="000F01DF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val="en-GB"/>
    </w:rPr>
  </w:style>
  <w:style w:type="paragraph" w:customStyle="1" w:styleId="H1G">
    <w:name w:val="_ H_1_G"/>
    <w:basedOn w:val="Normal"/>
    <w:next w:val="Normal"/>
    <w:rsid w:val="000F01DF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val="en-GB"/>
    </w:rPr>
  </w:style>
  <w:style w:type="character" w:customStyle="1" w:styleId="SingleTxtGChar">
    <w:name w:val="_ Single Txt_G Char"/>
    <w:link w:val="SingleTxtG"/>
    <w:qFormat/>
    <w:rsid w:val="000F01DF"/>
    <w:rPr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cdn.exxonmobil.com/~/media/global/files/outlook-for-energy/2017/2017-outlook-for-energy.pdf" TargetMode="External"/><Relationship Id="rId1" Type="http://schemas.openxmlformats.org/officeDocument/2006/relationships/hyperlink" Target="https://www.shell.com/energy-and-innovation/natural-gas/liquefied-natural-gas-lng/lng-outlook/_jcr_content/par/textimage_864093748.stream/1519731114519/890e687a18cdc644e5b80609a8280bc474b0b8806046b6f3ee89bf231f00fa8f/shell-lng-outlook-2018-infographic-download-final.pdf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BC978F-5E9F-4798-BE0A-625E9C863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2251</Words>
  <Characters>12837</Characters>
  <Application>Microsoft Office Word</Application>
  <DocSecurity>0</DocSecurity>
  <Lines>106</Lines>
  <Paragraphs>30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ECE/TRANS/WP.15/AC.2/2019/14</vt:lpstr>
      <vt:lpstr>ECE/TRANS/WP.15/AC.2/2019/14</vt:lpstr>
      <vt:lpstr>A/</vt:lpstr>
    </vt:vector>
  </TitlesOfParts>
  <Company>DCM</Company>
  <LinksUpToDate>false</LinksUpToDate>
  <CharactersWithSpaces>15058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ECE/TRANS/WP.15/AC.2/2019/14</dc:title>
  <dc:subject/>
  <dc:creator>Tatiana SHARKINA</dc:creator>
  <cp:keywords/>
  <cp:lastModifiedBy>Marie-Claude Collet</cp:lastModifiedBy>
  <cp:revision>3</cp:revision>
  <cp:lastPrinted>2018-12-04T08:09:00Z</cp:lastPrinted>
  <dcterms:created xsi:type="dcterms:W3CDTF">2018-12-04T08:09:00Z</dcterms:created>
  <dcterms:modified xsi:type="dcterms:W3CDTF">2018-12-04T08:09:00Z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