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55AD71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7AC4405" w14:textId="77777777" w:rsidR="002D5AAC" w:rsidRDefault="002D5AAC" w:rsidP="009C322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6BA48A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381605F" w14:textId="77777777" w:rsidR="002D5AAC" w:rsidRDefault="009C3220" w:rsidP="009C3220">
            <w:pPr>
              <w:jc w:val="right"/>
            </w:pPr>
            <w:r w:rsidRPr="009C3220">
              <w:rPr>
                <w:sz w:val="40"/>
              </w:rPr>
              <w:t>ECE</w:t>
            </w:r>
            <w:r>
              <w:t>/TRANS/WP.15/AC.1/2019/45</w:t>
            </w:r>
          </w:p>
        </w:tc>
      </w:tr>
      <w:tr w:rsidR="002D5AAC" w:rsidRPr="00ED2A7E" w14:paraId="1EE37BD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FB024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7EB971D" wp14:editId="641113D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093EF2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649B6CE" w14:textId="77777777" w:rsidR="002D5AAC" w:rsidRDefault="009C322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4F6D34D" w14:textId="77777777" w:rsidR="009C3220" w:rsidRDefault="009C3220" w:rsidP="009C322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June 2019</w:t>
            </w:r>
          </w:p>
          <w:p w14:paraId="6C152256" w14:textId="77777777" w:rsidR="009C3220" w:rsidRDefault="009C3220" w:rsidP="009C322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1D336A1" w14:textId="77777777" w:rsidR="009C3220" w:rsidRPr="008D53B6" w:rsidRDefault="009C3220" w:rsidP="009C322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8135156" w14:textId="77777777" w:rsidR="009C3220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8241361" w14:textId="77777777" w:rsidR="009C3220" w:rsidRPr="00A46EE2" w:rsidRDefault="009C3220" w:rsidP="009C3220">
      <w:pPr>
        <w:spacing w:before="120"/>
        <w:rPr>
          <w:sz w:val="28"/>
          <w:szCs w:val="28"/>
        </w:rPr>
      </w:pPr>
      <w:r w:rsidRPr="00A46EE2">
        <w:rPr>
          <w:sz w:val="28"/>
          <w:szCs w:val="28"/>
        </w:rPr>
        <w:t>Комитет по внутреннему транспорту</w:t>
      </w:r>
    </w:p>
    <w:p w14:paraId="5B08407C" w14:textId="77777777" w:rsidR="009C3220" w:rsidRPr="00A46EE2" w:rsidRDefault="009C3220" w:rsidP="009C3220">
      <w:pPr>
        <w:spacing w:before="120"/>
        <w:rPr>
          <w:b/>
          <w:sz w:val="24"/>
          <w:szCs w:val="24"/>
        </w:rPr>
      </w:pPr>
      <w:r w:rsidRPr="00A46EE2">
        <w:rPr>
          <w:b/>
          <w:bCs/>
          <w:sz w:val="24"/>
          <w:szCs w:val="24"/>
        </w:rPr>
        <w:t>Рабочая группа по перевозкам опасных грузов</w:t>
      </w:r>
    </w:p>
    <w:p w14:paraId="669EC37D" w14:textId="77777777" w:rsidR="009C3220" w:rsidRPr="00C41BA4" w:rsidRDefault="009C3220" w:rsidP="009C3220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73BE8892" w14:textId="77777777" w:rsidR="009C3220" w:rsidRPr="00C41BA4" w:rsidRDefault="009C3220" w:rsidP="009C3220">
      <w:r>
        <w:t>Женева, 17−27 сентября 2019 года</w:t>
      </w:r>
    </w:p>
    <w:p w14:paraId="6F8A3409" w14:textId="77777777" w:rsidR="009C3220" w:rsidRPr="00C41BA4" w:rsidRDefault="009C3220" w:rsidP="009C3220">
      <w:r>
        <w:t>Пункт 5 b) предварительной повестки дня</w:t>
      </w:r>
    </w:p>
    <w:p w14:paraId="23FB25CC" w14:textId="77777777" w:rsidR="009C3220" w:rsidRPr="00C41BA4" w:rsidRDefault="009C3220" w:rsidP="009C3220">
      <w:pPr>
        <w:rPr>
          <w:b/>
          <w:bCs/>
        </w:rPr>
      </w:pPr>
      <w:r>
        <w:rPr>
          <w:b/>
          <w:bCs/>
        </w:rPr>
        <w:t>Предложения о внесении поправок в МПОГ/ДОПОГ/ВОПОГ:</w:t>
      </w:r>
      <w:r>
        <w:rPr>
          <w:b/>
          <w:bCs/>
        </w:rPr>
        <w:br/>
        <w:t>новые предложения</w:t>
      </w:r>
    </w:p>
    <w:p w14:paraId="74E5C591" w14:textId="77777777" w:rsidR="009C3220" w:rsidRPr="009C3220" w:rsidRDefault="009C3220" w:rsidP="009C3220">
      <w:pPr>
        <w:pStyle w:val="HChG"/>
      </w:pPr>
      <w:r w:rsidRPr="009C3220">
        <w:tab/>
      </w:r>
      <w:r w:rsidRPr="009C3220">
        <w:tab/>
        <w:t>Положения раздела 5.5.3, касающиеся сухого льда (№</w:t>
      </w:r>
      <w:r>
        <w:rPr>
          <w:lang w:val="en-US"/>
        </w:rPr>
        <w:t> </w:t>
      </w:r>
      <w:r w:rsidRPr="009C3220">
        <w:t>ООН 1845) в качестве груза</w:t>
      </w:r>
    </w:p>
    <w:p w14:paraId="2DD9504D" w14:textId="77777777" w:rsidR="009C3220" w:rsidRDefault="009C3220" w:rsidP="009C3220">
      <w:pPr>
        <w:pStyle w:val="H1G"/>
      </w:pPr>
      <w:r>
        <w:tab/>
      </w:r>
      <w:r>
        <w:tab/>
        <w:t>Предложение, переданное Швейцарией</w:t>
      </w:r>
      <w:r w:rsidRPr="009C3220">
        <w:rPr>
          <w:b w:val="0"/>
        </w:rPr>
        <w:footnoteReference w:customMarkFollows="1" w:id="1"/>
        <w:t>*</w:t>
      </w:r>
      <w:r w:rsidRPr="009C3220">
        <w:rPr>
          <w:b w:val="0"/>
          <w:sz w:val="20"/>
        </w:rPr>
        <w:t xml:space="preserve"> </w:t>
      </w:r>
      <w:r w:rsidRPr="009C3220">
        <w:rPr>
          <w:b w:val="0"/>
        </w:rPr>
        <w:footnoteReference w:customMarkFollows="1" w:id="2"/>
        <w:t>**</w:t>
      </w:r>
      <w:r>
        <w:t xml:space="preserve"> </w:t>
      </w:r>
    </w:p>
    <w:p w14:paraId="04EA60EF" w14:textId="77777777" w:rsidR="00E12C5F" w:rsidRDefault="00E12C5F" w:rsidP="009C3220">
      <w:pPr>
        <w:pStyle w:val="SingleTxtG"/>
      </w:pP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9C3220" w:rsidRPr="009C3220" w14:paraId="3449CEBE" w14:textId="77777777" w:rsidTr="009C3220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2E9564D3" w14:textId="77777777" w:rsidR="009C3220" w:rsidRPr="009C3220" w:rsidRDefault="009C3220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9C3220">
              <w:rPr>
                <w:rFonts w:cs="Times New Roman"/>
              </w:rPr>
              <w:tab/>
            </w:r>
            <w:r w:rsidRPr="009C3220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9C3220" w:rsidRPr="009C3220" w14:paraId="54018A86" w14:textId="77777777" w:rsidTr="009C3220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0E8D0B92" w14:textId="77777777" w:rsidR="009C3220" w:rsidRPr="009C3220" w:rsidRDefault="009C3220" w:rsidP="00C80FC4">
            <w:pPr>
              <w:pStyle w:val="SingleTxtG"/>
              <w:tabs>
                <w:tab w:val="left" w:pos="3671"/>
              </w:tabs>
              <w:ind w:left="3671" w:hanging="2537"/>
            </w:pPr>
            <w:r>
              <w:rPr>
                <w:b/>
                <w:bCs/>
              </w:rPr>
              <w:t>Существо предложения:</w:t>
            </w:r>
            <w:r>
              <w:tab/>
              <w:t>Цель настоящего предложения состоит в том, чтобы уточнить положения раздела 5.5.3, касающиеся сухого льда.</w:t>
            </w:r>
          </w:p>
        </w:tc>
      </w:tr>
      <w:tr w:rsidR="009C3220" w:rsidRPr="009C3220" w14:paraId="677430A2" w14:textId="77777777" w:rsidTr="009C3220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5A2C1025" w14:textId="77777777" w:rsidR="009C3220" w:rsidRPr="009C3220" w:rsidRDefault="009C3220" w:rsidP="009C3220">
            <w:pPr>
              <w:pStyle w:val="SingleTxtG"/>
              <w:tabs>
                <w:tab w:val="left" w:pos="3671"/>
              </w:tabs>
            </w:pPr>
            <w:r>
              <w:rPr>
                <w:b/>
                <w:bCs/>
              </w:rPr>
              <w:t>Предлагаемое решение:</w:t>
            </w:r>
            <w:r>
              <w:tab/>
              <w:t>Поправки к разделу 5.5.3.</w:t>
            </w:r>
          </w:p>
        </w:tc>
      </w:tr>
      <w:tr w:rsidR="009C3220" w:rsidRPr="009C3220" w14:paraId="49B27D79" w14:textId="77777777" w:rsidTr="009C3220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6F7AA4D8" w14:textId="77777777" w:rsidR="009C3220" w:rsidRDefault="009C3220" w:rsidP="009C3220">
            <w:pPr>
              <w:pStyle w:val="SingleTxtG"/>
              <w:tabs>
                <w:tab w:val="left" w:pos="3671"/>
              </w:tabs>
              <w:ind w:left="3671" w:hanging="2537"/>
            </w:pPr>
            <w:r>
              <w:rPr>
                <w:b/>
                <w:bCs/>
              </w:rPr>
              <w:t>Справочные</w:t>
            </w:r>
            <w:r w:rsidRPr="009C322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документы</w:t>
            </w:r>
            <w:r w:rsidRPr="009C3220">
              <w:rPr>
                <w:b/>
                <w:bCs/>
              </w:rPr>
              <w:t>:</w:t>
            </w:r>
            <w:r>
              <w:rPr>
                <w:b/>
                <w:bCs/>
              </w:rPr>
              <w:tab/>
            </w:r>
            <w:r w:rsidRPr="00502DBF">
              <w:rPr>
                <w:lang w:val="en-GB"/>
              </w:rPr>
              <w:t>OTIF</w:t>
            </w:r>
            <w:r w:rsidRPr="009C3220">
              <w:t>/</w:t>
            </w:r>
            <w:r w:rsidRPr="00502DBF">
              <w:rPr>
                <w:lang w:val="en-GB"/>
              </w:rPr>
              <w:t>RID</w:t>
            </w:r>
            <w:r w:rsidRPr="009C3220">
              <w:t>/</w:t>
            </w:r>
            <w:r w:rsidRPr="00502DBF">
              <w:rPr>
                <w:lang w:val="en-GB"/>
              </w:rPr>
              <w:t>RC</w:t>
            </w:r>
            <w:r w:rsidRPr="009C3220">
              <w:t>/2014-</w:t>
            </w:r>
            <w:r w:rsidRPr="00502DBF">
              <w:rPr>
                <w:lang w:val="en-GB"/>
              </w:rPr>
              <w:t>B</w:t>
            </w:r>
            <w:r w:rsidRPr="009C3220">
              <w:t>–</w:t>
            </w:r>
            <w:r w:rsidRPr="00502DBF">
              <w:rPr>
                <w:lang w:val="en-GB"/>
              </w:rPr>
              <w:t>ECE</w:t>
            </w:r>
            <w:r w:rsidRPr="009C3220">
              <w:t>/</w:t>
            </w:r>
            <w:r w:rsidRPr="00502DBF">
              <w:rPr>
                <w:lang w:val="en-GB"/>
              </w:rPr>
              <w:t>TRANS</w:t>
            </w:r>
            <w:r w:rsidRPr="009C3220">
              <w:t>/</w:t>
            </w:r>
            <w:r w:rsidRPr="00502DBF">
              <w:rPr>
                <w:lang w:val="en-GB"/>
              </w:rPr>
              <w:t>WP</w:t>
            </w:r>
            <w:r w:rsidRPr="009C3220">
              <w:t>.15/</w:t>
            </w:r>
            <w:r w:rsidRPr="00502DBF">
              <w:rPr>
                <w:lang w:val="en-GB"/>
              </w:rPr>
              <w:t>AC</w:t>
            </w:r>
            <w:r w:rsidRPr="009C3220">
              <w:t xml:space="preserve">.1/136, </w:t>
            </w:r>
            <w:r>
              <w:t>пункт</w:t>
            </w:r>
            <w:r w:rsidRPr="009C3220">
              <w:t xml:space="preserve"> 40;</w:t>
            </w:r>
          </w:p>
          <w:p w14:paraId="4F12E52F" w14:textId="77777777" w:rsidR="009C3220" w:rsidRPr="00ED2A7E" w:rsidRDefault="009C3220" w:rsidP="009C3220">
            <w:pPr>
              <w:pStyle w:val="SingleTxtG"/>
              <w:ind w:left="3671" w:hanging="2537"/>
              <w:rPr>
                <w:lang w:val="en-US"/>
              </w:rPr>
            </w:pPr>
            <w:r w:rsidRPr="00ED2A7E">
              <w:tab/>
            </w:r>
            <w:r w:rsidRPr="00C41BA4">
              <w:rPr>
                <w:lang w:val="en-US"/>
              </w:rPr>
              <w:t>OTIF</w:t>
            </w:r>
            <w:r w:rsidRPr="00ED2A7E">
              <w:rPr>
                <w:lang w:val="en-US"/>
              </w:rPr>
              <w:t>/</w:t>
            </w:r>
            <w:r w:rsidRPr="00C41BA4">
              <w:rPr>
                <w:lang w:val="en-US"/>
              </w:rPr>
              <w:t>RID</w:t>
            </w:r>
            <w:r w:rsidRPr="00ED2A7E">
              <w:rPr>
                <w:lang w:val="en-US"/>
              </w:rPr>
              <w:t>/</w:t>
            </w:r>
            <w:r w:rsidRPr="00C41BA4">
              <w:rPr>
                <w:lang w:val="en-US"/>
              </w:rPr>
              <w:t>RC</w:t>
            </w:r>
            <w:r w:rsidRPr="00ED2A7E">
              <w:rPr>
                <w:lang w:val="en-US"/>
              </w:rPr>
              <w:t xml:space="preserve">/2014/43– </w:t>
            </w:r>
            <w:r w:rsidRPr="00C41BA4">
              <w:rPr>
                <w:lang w:val="en-US"/>
              </w:rPr>
              <w:t>ECE</w:t>
            </w:r>
            <w:r w:rsidRPr="00ED2A7E">
              <w:rPr>
                <w:lang w:val="en-US"/>
              </w:rPr>
              <w:t>/</w:t>
            </w:r>
            <w:r w:rsidRPr="00C41BA4">
              <w:rPr>
                <w:lang w:val="en-US"/>
              </w:rPr>
              <w:t>TRANS</w:t>
            </w:r>
            <w:r w:rsidRPr="00ED2A7E">
              <w:rPr>
                <w:lang w:val="en-US"/>
              </w:rPr>
              <w:t>/</w:t>
            </w:r>
            <w:r w:rsidRPr="00C41BA4">
              <w:rPr>
                <w:lang w:val="en-US"/>
              </w:rPr>
              <w:t>WP</w:t>
            </w:r>
            <w:r w:rsidRPr="00ED2A7E">
              <w:rPr>
                <w:lang w:val="en-US"/>
              </w:rPr>
              <w:t>.15/</w:t>
            </w:r>
            <w:r w:rsidRPr="00C41BA4">
              <w:rPr>
                <w:lang w:val="en-US"/>
              </w:rPr>
              <w:t>AC</w:t>
            </w:r>
            <w:r w:rsidRPr="00ED2A7E">
              <w:rPr>
                <w:lang w:val="en-US"/>
              </w:rPr>
              <w:t xml:space="preserve">.1/2014/43; </w:t>
            </w:r>
          </w:p>
          <w:p w14:paraId="22EF1983" w14:textId="77777777" w:rsidR="009C3220" w:rsidRPr="009C3220" w:rsidRDefault="009C3220" w:rsidP="009C3220">
            <w:pPr>
              <w:pStyle w:val="SingleTxtG"/>
              <w:ind w:left="3671" w:hanging="2537"/>
            </w:pPr>
            <w:r w:rsidRPr="00ED2A7E">
              <w:rPr>
                <w:lang w:val="en-US"/>
              </w:rPr>
              <w:tab/>
            </w:r>
            <w:r>
              <w:t>Неофициальный документ INF.51 сессии Совместного совещания, состоявшейся в сентябре 2014 года.</w:t>
            </w:r>
          </w:p>
        </w:tc>
      </w:tr>
      <w:tr w:rsidR="009C3220" w:rsidRPr="009C3220" w14:paraId="742482E6" w14:textId="77777777" w:rsidTr="009C3220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5F845E5A" w14:textId="77777777" w:rsidR="009C3220" w:rsidRPr="009C3220" w:rsidRDefault="009C3220" w:rsidP="00850215">
            <w:pPr>
              <w:rPr>
                <w:rFonts w:cs="Times New Roman"/>
              </w:rPr>
            </w:pPr>
          </w:p>
        </w:tc>
      </w:tr>
    </w:tbl>
    <w:p w14:paraId="37BEBA73" w14:textId="77777777" w:rsidR="009C3220" w:rsidRDefault="009C3220" w:rsidP="009C3220">
      <w:pPr>
        <w:pStyle w:val="SingleTxtG"/>
      </w:pPr>
    </w:p>
    <w:p w14:paraId="2B03A239" w14:textId="77777777" w:rsidR="009C3220" w:rsidRDefault="009C3220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45733362" w14:textId="77777777" w:rsidR="009C3220" w:rsidRPr="009C3220" w:rsidRDefault="009C3220" w:rsidP="009C3220">
      <w:pPr>
        <w:pStyle w:val="HChG"/>
      </w:pPr>
      <w:r w:rsidRPr="009C3220">
        <w:lastRenderedPageBreak/>
        <w:tab/>
      </w:r>
      <w:r w:rsidRPr="009C3220">
        <w:tab/>
        <w:t>Введение</w:t>
      </w:r>
    </w:p>
    <w:p w14:paraId="6F8705CC" w14:textId="77777777" w:rsidR="009C3220" w:rsidRPr="009C3220" w:rsidRDefault="009C3220" w:rsidP="009C3220">
      <w:pPr>
        <w:pStyle w:val="SingleTxtG"/>
      </w:pPr>
      <w:r w:rsidRPr="009C3220">
        <w:t>1.</w:t>
      </w:r>
      <w:r w:rsidRPr="009C3220">
        <w:tab/>
        <w:t>В издании МПОГ/ДОПОГ/ВОПОГ 2017 года сфера применения раздела 5.5.3 была распространена в подразделе 5.5.3.1 на сухой лед (№ ООН 1845), перевозимый в качестве груза, в дополнение к его перевозке в качестве хладагента или кондиционирующего реагента. С тех пор условия перевозки, указанные в разделе 5.5.3, применяются также к его перевозке в качестве груза.</w:t>
      </w:r>
    </w:p>
    <w:p w14:paraId="29F66317" w14:textId="77777777" w:rsidR="009C3220" w:rsidRPr="009C3220" w:rsidRDefault="009C3220" w:rsidP="009C3220">
      <w:pPr>
        <w:pStyle w:val="SingleTxtG"/>
      </w:pPr>
      <w:r w:rsidRPr="009C3220">
        <w:t>2.</w:t>
      </w:r>
      <w:r w:rsidRPr="009C3220">
        <w:tab/>
        <w:t>Однако маркировка упаковок, указанная в подразделе 5.5.3.4, по определению предписывается только для упаковок, содержащих хладагент или кондиционирующий реагент. Вместе с тем если сухой лед перевозится исключительно в качестве груза, то</w:t>
      </w:r>
      <w:r w:rsidR="00C80FC4">
        <w:rPr>
          <w:lang w:val="en-US"/>
        </w:rPr>
        <w:t> </w:t>
      </w:r>
      <w:r w:rsidRPr="009C3220">
        <w:t>данный подраздел в настоящее время не применяется к маркировке упаковок. Таким образом, в соответствии с МПОГ/ДОПОГ/ВОПОГ 2019 года на упаковку, которая в</w:t>
      </w:r>
      <w:r>
        <w:rPr>
          <w:lang w:val="en-US"/>
        </w:rPr>
        <w:t> </w:t>
      </w:r>
      <w:r w:rsidRPr="009C3220">
        <w:t>крайнем случае содержит лишь один элемент сухого льда для охлаждения пищевых продуктов, должна наноситься маркировка. Напротив, упаковка, содержащая сухой лед в качестве груза, не нуждается в маркировке, независимо от количества содержащегося в ней сухого льда. По нашему мнению, это необходимо исправить.</w:t>
      </w:r>
    </w:p>
    <w:p w14:paraId="6C44261F" w14:textId="77777777" w:rsidR="009C3220" w:rsidRPr="009C3220" w:rsidRDefault="009C3220" w:rsidP="009C3220">
      <w:pPr>
        <w:pStyle w:val="SingleTxtG"/>
      </w:pPr>
      <w:r w:rsidRPr="009C3220">
        <w:t>3.</w:t>
      </w:r>
      <w:r w:rsidRPr="009C3220">
        <w:tab/>
        <w:t>Для перевозки в качестве груза не будет иметься ни транспортного документа, ни маркировки на упаковках, и поэтому перевозчик не сможет знать, что в упаковке содержится вещество под № ООН 1845. Даже если бы это вещество рассматривалось как требующее размещения маркировки в соответствии с подразделом 5.5.3.4, оно должно было бы маркироваться как хладагент или кондиционирующий реагент, что было бы неправильным. Это объясняется тем, что изначально тексты в разделе 5.5.3 были предназначены только для хладагентов и кондиционирующих реагентов. Цель поправки к пункту 5.5.3.1.1 МПОГ/ДОПОГ/ВОПОГ 2017 года заключалась в том, чтобы распространить на № ООН 1845 положения раздела 5.5.3 при перевозке в качестве груза, а не только в качестве хладагента. Однако, поскольку нынешний вариант текстов относится только к хладагентам и кондиционирующим реагентам и не был адаптирован, № ООН 1845 в качестве груза фактически не подпадает под действие этих положений.</w:t>
      </w:r>
    </w:p>
    <w:p w14:paraId="0D775905" w14:textId="77777777" w:rsidR="009C3220" w:rsidRPr="009C3220" w:rsidRDefault="009C3220" w:rsidP="009C3220">
      <w:pPr>
        <w:pStyle w:val="SingleTxtG"/>
      </w:pPr>
      <w:r w:rsidRPr="009C3220">
        <w:t>4.</w:t>
      </w:r>
      <w:r w:rsidRPr="009C3220">
        <w:tab/>
        <w:t>Для того чтобы придать тексту второго абзаца подраздела 5.5.3.1 практический смысл, согласно которому все условия перевозки, изложенные в разделе 5.5.3, применяются ко всем видам перевозок № ООН 1845, необходимо внести поправки в существующие тексты раздела 5.5.3.</w:t>
      </w:r>
    </w:p>
    <w:p w14:paraId="369EBBB5" w14:textId="77777777" w:rsidR="009C3220" w:rsidRPr="009C3220" w:rsidRDefault="009C3220" w:rsidP="009C3220">
      <w:pPr>
        <w:pStyle w:val="SingleTxtG"/>
      </w:pPr>
      <w:r w:rsidRPr="009C3220">
        <w:t>5.</w:t>
      </w:r>
      <w:r w:rsidRPr="009C3220">
        <w:tab/>
        <w:t>Кроме того, следует также исключить ссылку на № ООН 1845 в пункте</w:t>
      </w:r>
      <w:r>
        <w:rPr>
          <w:lang w:val="en-US"/>
        </w:rPr>
        <w:t> </w:t>
      </w:r>
      <w:r w:rsidRPr="009C3220">
        <w:t>2.2.9.1.14, поскольку сухой лед во всех случаях подпадает под действие положений раздела 5.5.3.</w:t>
      </w:r>
    </w:p>
    <w:p w14:paraId="0293CCA6" w14:textId="77777777" w:rsidR="009C3220" w:rsidRPr="009C3220" w:rsidRDefault="009C3220" w:rsidP="009C3220">
      <w:pPr>
        <w:pStyle w:val="HChG"/>
      </w:pPr>
      <w:r w:rsidRPr="009C3220">
        <w:tab/>
      </w:r>
      <w:r w:rsidRPr="009C3220">
        <w:tab/>
        <w:t>Предложение 1</w:t>
      </w:r>
    </w:p>
    <w:p w14:paraId="7B1EB120" w14:textId="77777777" w:rsidR="009C3220" w:rsidRPr="009C3220" w:rsidRDefault="009C3220" w:rsidP="009C3220">
      <w:pPr>
        <w:pStyle w:val="SingleTxtG"/>
      </w:pPr>
      <w:r w:rsidRPr="009C3220">
        <w:t>6.</w:t>
      </w:r>
      <w:r w:rsidRPr="009C3220">
        <w:tab/>
        <w:t>Швейцария предлагает изменить текст раздела 5.5.3 МПОГ/ДОПОГ следующим образом и внести в ВОПОГ такие же поправки с необходимыми изменениями (например, «транспортные средства, вагоны» вместо «вагоны/транспортные средства»):</w:t>
      </w:r>
    </w:p>
    <w:p w14:paraId="637E1B00" w14:textId="77777777" w:rsidR="009C3220" w:rsidRPr="009C3220" w:rsidRDefault="009C3220" w:rsidP="009C3220">
      <w:pPr>
        <w:pStyle w:val="SingleTxtG"/>
        <w:tabs>
          <w:tab w:val="left" w:pos="2268"/>
          <w:tab w:val="left" w:pos="2835"/>
          <w:tab w:val="left" w:pos="3402"/>
        </w:tabs>
        <w:ind w:left="2268" w:hanging="1134"/>
        <w:rPr>
          <w:b/>
          <w:bCs/>
        </w:rPr>
      </w:pPr>
      <w:r w:rsidRPr="009C3220">
        <w:t>«</w:t>
      </w:r>
      <w:r w:rsidRPr="009C3220">
        <w:rPr>
          <w:b/>
          <w:bCs/>
        </w:rPr>
        <w:t>5.5.3</w:t>
      </w:r>
      <w:r w:rsidRPr="009C3220">
        <w:rPr>
          <w:b/>
          <w:bCs/>
        </w:rPr>
        <w:tab/>
        <w:t xml:space="preserve">Специальные положения, применяемые к </w:t>
      </w:r>
      <w:r w:rsidRPr="009C3220">
        <w:rPr>
          <w:b/>
          <w:bCs/>
          <w:u w:val="single"/>
        </w:rPr>
        <w:t>перевозке льда сухого (№</w:t>
      </w:r>
      <w:r w:rsidRPr="009C3220">
        <w:rPr>
          <w:b/>
          <w:bCs/>
          <w:u w:val="single"/>
          <w:lang w:val="en-GB"/>
        </w:rPr>
        <w:t> </w:t>
      </w:r>
      <w:r w:rsidRPr="009C3220">
        <w:rPr>
          <w:b/>
          <w:bCs/>
          <w:u w:val="single"/>
        </w:rPr>
        <w:t>ООН</w:t>
      </w:r>
      <w:r w:rsidRPr="009C3220">
        <w:rPr>
          <w:b/>
          <w:bCs/>
          <w:u w:val="single"/>
          <w:lang w:val="en-GB"/>
        </w:rPr>
        <w:t> </w:t>
      </w:r>
      <w:r w:rsidRPr="009C3220">
        <w:rPr>
          <w:b/>
          <w:bCs/>
          <w:u w:val="single"/>
        </w:rPr>
        <w:t>1845) и к</w:t>
      </w:r>
      <w:r w:rsidRPr="009C3220">
        <w:rPr>
          <w:b/>
          <w:bCs/>
        </w:rPr>
        <w:t xml:space="preserve"> упаковкам и вагонам/транспортным средствам и контейнерам, содержащим вещества, представляющие опасность асфиксии при использовании для целей охлаждения или кондиционирования (такие, как лед сухой (№</w:t>
      </w:r>
      <w:r w:rsidRPr="009C3220">
        <w:rPr>
          <w:b/>
          <w:bCs/>
          <w:lang w:val="en-GB"/>
        </w:rPr>
        <w:t> </w:t>
      </w:r>
      <w:r w:rsidRPr="009C3220">
        <w:rPr>
          <w:b/>
          <w:bCs/>
        </w:rPr>
        <w:t>ООН</w:t>
      </w:r>
      <w:r w:rsidRPr="009C3220">
        <w:rPr>
          <w:b/>
          <w:bCs/>
          <w:lang w:val="en-GB"/>
        </w:rPr>
        <w:t> </w:t>
      </w:r>
      <w:r w:rsidRPr="009C3220">
        <w:rPr>
          <w:b/>
          <w:bCs/>
        </w:rPr>
        <w:t>1845), или азот охлажденный жидкий (№</w:t>
      </w:r>
      <w:r w:rsidRPr="009C3220">
        <w:rPr>
          <w:b/>
          <w:bCs/>
          <w:lang w:val="en-GB"/>
        </w:rPr>
        <w:t> </w:t>
      </w:r>
      <w:r w:rsidRPr="009C3220">
        <w:rPr>
          <w:b/>
          <w:bCs/>
        </w:rPr>
        <w:t>ООН</w:t>
      </w:r>
      <w:r w:rsidRPr="009C3220">
        <w:rPr>
          <w:b/>
          <w:bCs/>
          <w:lang w:val="en-GB"/>
        </w:rPr>
        <w:t> </w:t>
      </w:r>
      <w:r w:rsidRPr="009C3220">
        <w:rPr>
          <w:b/>
          <w:bCs/>
        </w:rPr>
        <w:t>1977), или аргон охлажденный жидкий (№</w:t>
      </w:r>
      <w:r w:rsidRPr="009C3220">
        <w:rPr>
          <w:b/>
          <w:bCs/>
          <w:lang w:val="en-GB"/>
        </w:rPr>
        <w:t> </w:t>
      </w:r>
      <w:r w:rsidRPr="009C3220">
        <w:rPr>
          <w:b/>
          <w:bCs/>
        </w:rPr>
        <w:t>ООН</w:t>
      </w:r>
      <w:r w:rsidRPr="009C3220">
        <w:rPr>
          <w:b/>
          <w:bCs/>
          <w:lang w:val="en-GB"/>
        </w:rPr>
        <w:t> </w:t>
      </w:r>
      <w:r w:rsidRPr="009C3220">
        <w:rPr>
          <w:b/>
          <w:bCs/>
        </w:rPr>
        <w:t>1951))</w:t>
      </w:r>
    </w:p>
    <w:p w14:paraId="77DEC203" w14:textId="77777777" w:rsidR="009C3220" w:rsidRPr="009C3220" w:rsidRDefault="009C3220" w:rsidP="009C3220">
      <w:pPr>
        <w:pStyle w:val="SingleTxtG"/>
        <w:tabs>
          <w:tab w:val="left" w:pos="2268"/>
          <w:tab w:val="left" w:pos="2835"/>
          <w:tab w:val="left" w:pos="3402"/>
        </w:tabs>
        <w:ind w:left="2268" w:hanging="1134"/>
        <w:rPr>
          <w:b/>
          <w:i/>
        </w:rPr>
      </w:pPr>
      <w:r w:rsidRPr="009C3220">
        <w:rPr>
          <w:b/>
        </w:rPr>
        <w:t>5.5.3.1</w:t>
      </w:r>
      <w:r w:rsidRPr="009C3220">
        <w:rPr>
          <w:b/>
        </w:rPr>
        <w:tab/>
      </w:r>
      <w:r w:rsidRPr="009C3220">
        <w:rPr>
          <w:b/>
          <w:iCs/>
        </w:rPr>
        <w:t>Сфера применения</w:t>
      </w:r>
    </w:p>
    <w:p w14:paraId="37C5E653" w14:textId="77777777" w:rsidR="009C3220" w:rsidRPr="009C3220" w:rsidRDefault="009C3220" w:rsidP="009C3220">
      <w:pPr>
        <w:pStyle w:val="SingleTxtG"/>
        <w:tabs>
          <w:tab w:val="left" w:pos="2268"/>
          <w:tab w:val="left" w:pos="2835"/>
          <w:tab w:val="left" w:pos="3402"/>
        </w:tabs>
        <w:ind w:left="2268" w:hanging="1134"/>
        <w:rPr>
          <w:b/>
          <w:i/>
        </w:rPr>
      </w:pPr>
      <w:r w:rsidRPr="009C3220">
        <w:rPr>
          <w:b/>
          <w:bCs/>
        </w:rPr>
        <w:t>5.5.3.1.1</w:t>
      </w:r>
      <w:r w:rsidRPr="009C3220">
        <w:tab/>
        <w:t xml:space="preserve">Настоящий раздел не применяется к веществам, которые могут использоваться для целей охлаждения или кондиционирования, когда они перевозятся в качестве опасных грузов, за исключением перевозки </w:t>
      </w:r>
      <w:r w:rsidRPr="009C3220">
        <w:lastRenderedPageBreak/>
        <w:t>льда сухого (№</w:t>
      </w:r>
      <w:r w:rsidRPr="009C3220">
        <w:rPr>
          <w:lang w:val="en-GB"/>
        </w:rPr>
        <w:t> </w:t>
      </w:r>
      <w:r w:rsidRPr="009C3220">
        <w:t>ООН</w:t>
      </w:r>
      <w:r w:rsidRPr="009C3220">
        <w:rPr>
          <w:lang w:val="en-GB"/>
        </w:rPr>
        <w:t> </w:t>
      </w:r>
      <w:r w:rsidRPr="009C3220">
        <w:t>1845). Когда эти вещества перевозятся в качестве груза, они должны перевозиться под соответствующей позицией таблицы А главы 3.2 согласно соответствующим условиям перевозки.</w:t>
      </w:r>
    </w:p>
    <w:p w14:paraId="3E21D418" w14:textId="77777777" w:rsidR="009C3220" w:rsidRPr="009C3220" w:rsidRDefault="009C3220" w:rsidP="009C3220">
      <w:pPr>
        <w:pStyle w:val="SingleTxtG"/>
        <w:tabs>
          <w:tab w:val="left" w:pos="2268"/>
          <w:tab w:val="left" w:pos="2835"/>
          <w:tab w:val="left" w:pos="3402"/>
        </w:tabs>
        <w:ind w:left="2268" w:hanging="1134"/>
        <w:rPr>
          <w:b/>
          <w:i/>
        </w:rPr>
      </w:pPr>
      <w:r w:rsidRPr="009C3220">
        <w:rPr>
          <w:b/>
          <w:i/>
        </w:rPr>
        <w:tab/>
      </w:r>
      <w:r w:rsidRPr="009C3220">
        <w:t>В случае №</w:t>
      </w:r>
      <w:r w:rsidRPr="009C3220">
        <w:rPr>
          <w:lang w:val="en-GB"/>
        </w:rPr>
        <w:t> </w:t>
      </w:r>
      <w:r w:rsidRPr="009C3220">
        <w:t>ООН</w:t>
      </w:r>
      <w:r w:rsidRPr="009C3220">
        <w:rPr>
          <w:lang w:val="en-GB"/>
        </w:rPr>
        <w:t> </w:t>
      </w:r>
      <w:r w:rsidRPr="009C3220">
        <w:t>1845 условия перевозки, указанные в настоящем разделе, за</w:t>
      </w:r>
      <w:r w:rsidRPr="009C3220">
        <w:rPr>
          <w:lang w:val="en-GB"/>
        </w:rPr>
        <w:t> </w:t>
      </w:r>
      <w:r w:rsidRPr="009C3220">
        <w:t>исключением пункта 5.5.3.3.1, применяются ко всем видам перевозки в качестве хладагента или кондиционирующего реагента или в качестве груза. В случае перевозки</w:t>
      </w:r>
      <w:r w:rsidRPr="009C3220">
        <w:rPr>
          <w:lang w:val="en-GB"/>
        </w:rPr>
        <w:t> </w:t>
      </w:r>
      <w:r w:rsidRPr="009C3220">
        <w:t>№</w:t>
      </w:r>
      <w:r w:rsidRPr="009C3220">
        <w:rPr>
          <w:lang w:val="en-GB"/>
        </w:rPr>
        <w:t> </w:t>
      </w:r>
      <w:r w:rsidRPr="009C3220">
        <w:t>ООН</w:t>
      </w:r>
      <w:r w:rsidRPr="009C3220">
        <w:rPr>
          <w:lang w:val="en-GB"/>
        </w:rPr>
        <w:t> </w:t>
      </w:r>
      <w:r w:rsidRPr="009C3220">
        <w:t>1845 никакие другие положения ДОПОГ не применяются.</w:t>
      </w:r>
    </w:p>
    <w:p w14:paraId="32D283AC" w14:textId="77777777" w:rsidR="009C3220" w:rsidRPr="009C3220" w:rsidRDefault="009C3220" w:rsidP="009C3220">
      <w:pPr>
        <w:pStyle w:val="SingleTxtG"/>
        <w:tabs>
          <w:tab w:val="left" w:pos="2268"/>
          <w:tab w:val="left" w:pos="2835"/>
          <w:tab w:val="left" w:pos="3402"/>
        </w:tabs>
        <w:ind w:left="2268" w:hanging="1134"/>
      </w:pPr>
      <w:r w:rsidRPr="009C3220">
        <w:rPr>
          <w:b/>
          <w:bCs/>
        </w:rPr>
        <w:t>5.5.3.1.2</w:t>
      </w:r>
      <w:r w:rsidRPr="009C3220">
        <w:tab/>
        <w:t xml:space="preserve">Настоящий раздел не применяется к газам в циклах охлаждения. </w:t>
      </w:r>
    </w:p>
    <w:p w14:paraId="511226FD" w14:textId="77777777" w:rsidR="009C3220" w:rsidRPr="009C3220" w:rsidRDefault="009C3220" w:rsidP="009C3220">
      <w:pPr>
        <w:pStyle w:val="SingleTxtG"/>
        <w:tabs>
          <w:tab w:val="left" w:pos="2268"/>
          <w:tab w:val="left" w:pos="2835"/>
          <w:tab w:val="left" w:pos="3402"/>
        </w:tabs>
        <w:ind w:left="2268" w:hanging="1134"/>
      </w:pPr>
      <w:r w:rsidRPr="009C3220">
        <w:rPr>
          <w:b/>
          <w:bCs/>
        </w:rPr>
        <w:t>5.5.3.1.3</w:t>
      </w:r>
      <w:r w:rsidRPr="009C3220">
        <w:tab/>
        <w:t>Опасные грузы, используемые для целей охлаждения или кондиционирования цистерн или МЭГК во время перевозки, не</w:t>
      </w:r>
      <w:r w:rsidR="00C80FC4">
        <w:t> </w:t>
      </w:r>
      <w:r w:rsidRPr="009C3220">
        <w:t xml:space="preserve">подпадают под действие положений настоящего раздела. </w:t>
      </w:r>
    </w:p>
    <w:p w14:paraId="406E9904" w14:textId="77777777" w:rsidR="009C3220" w:rsidRPr="009C3220" w:rsidRDefault="009C3220" w:rsidP="009C3220">
      <w:pPr>
        <w:pStyle w:val="SingleTxtG"/>
        <w:tabs>
          <w:tab w:val="left" w:pos="2268"/>
          <w:tab w:val="left" w:pos="2835"/>
          <w:tab w:val="left" w:pos="3402"/>
        </w:tabs>
        <w:ind w:left="2268" w:hanging="1134"/>
      </w:pPr>
      <w:r w:rsidRPr="009C3220">
        <w:rPr>
          <w:b/>
          <w:bCs/>
        </w:rPr>
        <w:t>5.5.3.1.4</w:t>
      </w:r>
      <w:r w:rsidRPr="009C3220">
        <w:tab/>
        <w:t>Вагоны/транспортные средства и контейнеры, содержащие вещества, используемые для целей охлаждения или кондиционирования, включают вагоны/транспортные средства и контейнеры, содержащие вещества, используемые для целей охлаждения или кондиционирования внутри упаковок, а также вагоны/транспортные средства и контейнеры с неупакованными веществами, используемыми для целей охлаждения или кондиционирования.</w:t>
      </w:r>
    </w:p>
    <w:p w14:paraId="6DF117E0" w14:textId="77777777" w:rsidR="009C3220" w:rsidRPr="009C3220" w:rsidRDefault="009C3220" w:rsidP="009C3220">
      <w:pPr>
        <w:pStyle w:val="SingleTxtG"/>
        <w:tabs>
          <w:tab w:val="left" w:pos="2268"/>
          <w:tab w:val="left" w:pos="2835"/>
          <w:tab w:val="left" w:pos="3402"/>
        </w:tabs>
        <w:ind w:left="2268" w:hanging="1134"/>
      </w:pPr>
      <w:r w:rsidRPr="009C3220">
        <w:rPr>
          <w:b/>
          <w:bCs/>
        </w:rPr>
        <w:t>5.5.3.1.5</w:t>
      </w:r>
      <w:r w:rsidRPr="009C3220">
        <w:tab/>
        <w:t>Положения подразделов 5.5.3.6 и 5.5.3.7 применяются только в тех случаях, когда существует реальная опасность асфиксии в вагоне/транспортном средстве или контейнере. Эта опасность должна оцениваться самими участниками перевозки с учетом опасности, которую представляют вещества, используемые для целей охлаждения или кондиционирования, количества перевозимого вещества, продолжительности процесса перевозки, типов используемых средств удержания и предельных значений концентрации газа, указанных в примечании к пункту</w:t>
      </w:r>
      <w:r w:rsidRPr="009C3220">
        <w:rPr>
          <w:lang w:val="en-US"/>
        </w:rPr>
        <w:t> </w:t>
      </w:r>
      <w:r w:rsidRPr="009C3220">
        <w:t>5.5.3.3.3.</w:t>
      </w:r>
    </w:p>
    <w:p w14:paraId="552DDC04" w14:textId="77777777" w:rsidR="009C3220" w:rsidRPr="009C3220" w:rsidRDefault="009C3220" w:rsidP="009C3220">
      <w:pPr>
        <w:pStyle w:val="SingleTxtG"/>
        <w:tabs>
          <w:tab w:val="left" w:pos="2268"/>
          <w:tab w:val="left" w:pos="2835"/>
          <w:tab w:val="left" w:pos="3402"/>
        </w:tabs>
        <w:ind w:left="2268" w:hanging="1134"/>
        <w:rPr>
          <w:b/>
          <w:i/>
        </w:rPr>
      </w:pPr>
      <w:r w:rsidRPr="009C3220">
        <w:rPr>
          <w:b/>
        </w:rPr>
        <w:t>5.5.3.2</w:t>
      </w:r>
      <w:r w:rsidRPr="009C3220">
        <w:rPr>
          <w:b/>
          <w:i/>
        </w:rPr>
        <w:tab/>
      </w:r>
      <w:r w:rsidRPr="009C3220">
        <w:rPr>
          <w:b/>
          <w:iCs/>
        </w:rPr>
        <w:t>Общие положения</w:t>
      </w:r>
    </w:p>
    <w:p w14:paraId="5B5E782B" w14:textId="77777777" w:rsidR="009C3220" w:rsidRPr="009C3220" w:rsidRDefault="009C3220" w:rsidP="009C3220">
      <w:pPr>
        <w:pStyle w:val="SingleTxtG"/>
        <w:tabs>
          <w:tab w:val="left" w:pos="2268"/>
          <w:tab w:val="left" w:pos="2835"/>
          <w:tab w:val="left" w:pos="3402"/>
        </w:tabs>
        <w:ind w:left="2268" w:hanging="1134"/>
      </w:pPr>
      <w:r w:rsidRPr="009C3220">
        <w:rPr>
          <w:b/>
          <w:bCs/>
        </w:rPr>
        <w:t>5.5.3.2.1</w:t>
      </w:r>
      <w:r w:rsidRPr="009C3220">
        <w:tab/>
        <w:t xml:space="preserve">Вагоны/транспортные средства и контейнеры, </w:t>
      </w:r>
      <w:r w:rsidRPr="009C3220">
        <w:rPr>
          <w:b/>
          <w:bCs/>
          <w:u w:val="single"/>
        </w:rPr>
        <w:t>в которых перевозится лед сухой (№ ООН 1845) или которые содержат</w:t>
      </w:r>
      <w:r w:rsidRPr="009C3220">
        <w:t xml:space="preserve"> вещества, используемые для целей охлаждения или кондиционирования (кроме фумигации) во время перевозки, не подпадают под действие каких-либо других положений МПОГ/ДОПОГ, кроме положений настоящего раздела.</w:t>
      </w:r>
    </w:p>
    <w:p w14:paraId="5234E6FB" w14:textId="77777777" w:rsidR="009C3220" w:rsidRPr="009C3220" w:rsidRDefault="009C3220" w:rsidP="009C3220">
      <w:pPr>
        <w:pStyle w:val="SingleTxtG"/>
        <w:tabs>
          <w:tab w:val="left" w:pos="2268"/>
          <w:tab w:val="left" w:pos="2835"/>
          <w:tab w:val="left" w:pos="3402"/>
        </w:tabs>
        <w:ind w:left="2268" w:hanging="1134"/>
      </w:pPr>
      <w:r w:rsidRPr="009C3220">
        <w:rPr>
          <w:b/>
          <w:bCs/>
        </w:rPr>
        <w:t>5.5.3.2.2</w:t>
      </w:r>
      <w:r w:rsidRPr="009C3220">
        <w:tab/>
        <w:t xml:space="preserve">Когда опасные грузы загружаются в </w:t>
      </w:r>
      <w:r w:rsidR="0099290F">
        <w:t>вагоны/</w:t>
      </w:r>
      <w:r w:rsidRPr="009C3220">
        <w:t xml:space="preserve">транспортные средства или контейнеры, </w:t>
      </w:r>
      <w:r w:rsidR="0099290F" w:rsidRPr="009C3220">
        <w:rPr>
          <w:b/>
          <w:bCs/>
          <w:u w:val="single"/>
        </w:rPr>
        <w:t>в которых перевозится лед сухой (№ ООН 1845) или которые содержат</w:t>
      </w:r>
      <w:r w:rsidRPr="009C3220">
        <w:t xml:space="preserve"> вещества, используемые для целей охлаждения или кондиционирования, в дополнение к положениям настоящего раздела применяются все прочие положения </w:t>
      </w:r>
      <w:r w:rsidR="0099290F" w:rsidRPr="009C3220">
        <w:t>МПОГ/</w:t>
      </w:r>
      <w:r w:rsidRPr="009C3220">
        <w:t>ДОПОГ, касающиеся этих опасных грузов.</w:t>
      </w:r>
    </w:p>
    <w:p w14:paraId="528E1176" w14:textId="77777777" w:rsidR="009C3220" w:rsidRPr="009C3220" w:rsidRDefault="009C3220" w:rsidP="009C3220">
      <w:pPr>
        <w:pStyle w:val="SingleTxtG"/>
        <w:tabs>
          <w:tab w:val="left" w:pos="2268"/>
          <w:tab w:val="left" w:pos="2835"/>
          <w:tab w:val="left" w:pos="3402"/>
        </w:tabs>
        <w:ind w:left="2268" w:hanging="1134"/>
      </w:pPr>
      <w:r w:rsidRPr="009C3220">
        <w:rPr>
          <w:b/>
          <w:bCs/>
        </w:rPr>
        <w:t>5.5.3.2.3</w:t>
      </w:r>
      <w:r w:rsidRPr="009C3220">
        <w:tab/>
      </w:r>
      <w:r w:rsidRPr="009C3220">
        <w:rPr>
          <w:iCs/>
        </w:rPr>
        <w:t>(Зарезервирован)</w:t>
      </w:r>
    </w:p>
    <w:p w14:paraId="2F40B363" w14:textId="77777777" w:rsidR="009C3220" w:rsidRPr="009C3220" w:rsidRDefault="009C3220" w:rsidP="009C3220">
      <w:pPr>
        <w:pStyle w:val="SingleTxtG"/>
        <w:tabs>
          <w:tab w:val="left" w:pos="2268"/>
          <w:tab w:val="left" w:pos="2835"/>
          <w:tab w:val="left" w:pos="3402"/>
        </w:tabs>
        <w:ind w:left="2268" w:hanging="1134"/>
      </w:pPr>
      <w:r w:rsidRPr="009C3220">
        <w:rPr>
          <w:b/>
          <w:bCs/>
        </w:rPr>
        <w:t>5.5.3.2.4</w:t>
      </w:r>
      <w:r w:rsidRPr="009C3220">
        <w:tab/>
        <w:t xml:space="preserve">Лица, занимающиеся обработкой или перевозкой вагонов/транспортных средств и контейнеров, </w:t>
      </w:r>
      <w:r w:rsidRPr="009C3220">
        <w:rPr>
          <w:b/>
          <w:bCs/>
          <w:u w:val="single"/>
        </w:rPr>
        <w:t>в которых перевозится лед сухой (№</w:t>
      </w:r>
      <w:r w:rsidR="00C80FC4">
        <w:rPr>
          <w:b/>
          <w:bCs/>
          <w:u w:val="single"/>
        </w:rPr>
        <w:t> </w:t>
      </w:r>
      <w:r w:rsidRPr="009C3220">
        <w:rPr>
          <w:b/>
          <w:bCs/>
          <w:u w:val="single"/>
        </w:rPr>
        <w:t>ООН</w:t>
      </w:r>
      <w:r w:rsidR="00C80FC4">
        <w:rPr>
          <w:b/>
          <w:bCs/>
          <w:u w:val="single"/>
        </w:rPr>
        <w:t> </w:t>
      </w:r>
      <w:r w:rsidRPr="009C3220">
        <w:rPr>
          <w:b/>
          <w:bCs/>
          <w:u w:val="single"/>
        </w:rPr>
        <w:t>1845) или которые содержат</w:t>
      </w:r>
      <w:r w:rsidRPr="009C3220">
        <w:t xml:space="preserve"> вещества, используемые для целей охлаждения или кондиционирования, должны получить подготовку, соответствующую их обязанностям.</w:t>
      </w:r>
    </w:p>
    <w:p w14:paraId="602E966F" w14:textId="77777777" w:rsidR="009C3220" w:rsidRPr="009C3220" w:rsidRDefault="009C3220" w:rsidP="009C3220">
      <w:pPr>
        <w:pStyle w:val="SingleTxtG"/>
        <w:tabs>
          <w:tab w:val="left" w:pos="2268"/>
          <w:tab w:val="left" w:pos="2835"/>
          <w:tab w:val="left" w:pos="3402"/>
        </w:tabs>
        <w:ind w:left="2268" w:hanging="1134"/>
        <w:rPr>
          <w:b/>
          <w:i/>
        </w:rPr>
      </w:pPr>
      <w:r w:rsidRPr="009C3220">
        <w:rPr>
          <w:b/>
        </w:rPr>
        <w:t>5.5.3.3</w:t>
      </w:r>
      <w:r w:rsidRPr="009C3220">
        <w:rPr>
          <w:b/>
          <w:i/>
        </w:rPr>
        <w:tab/>
      </w:r>
      <w:r w:rsidRPr="009C3220">
        <w:rPr>
          <w:b/>
          <w:iCs/>
        </w:rPr>
        <w:t>Упаковки, содержащие</w:t>
      </w:r>
      <w:r w:rsidRPr="009C3220">
        <w:rPr>
          <w:b/>
          <w:bCs/>
        </w:rPr>
        <w:t xml:space="preserve"> </w:t>
      </w:r>
      <w:r w:rsidRPr="009C3220">
        <w:rPr>
          <w:b/>
          <w:bCs/>
          <w:u w:val="single"/>
        </w:rPr>
        <w:t>лед сухой (№ ООН 1845) или</w:t>
      </w:r>
      <w:r w:rsidRPr="009C3220">
        <w:rPr>
          <w:b/>
          <w:iCs/>
        </w:rPr>
        <w:t xml:space="preserve"> хладагент или кондиционирующий реагент</w:t>
      </w:r>
    </w:p>
    <w:p w14:paraId="764E0660" w14:textId="77777777" w:rsidR="009C3220" w:rsidRPr="009C3220" w:rsidRDefault="009C3220" w:rsidP="009C3220">
      <w:pPr>
        <w:pStyle w:val="SingleTxtG"/>
        <w:tabs>
          <w:tab w:val="left" w:pos="2268"/>
          <w:tab w:val="left" w:pos="2835"/>
          <w:tab w:val="left" w:pos="3402"/>
        </w:tabs>
        <w:ind w:left="2268" w:hanging="1134"/>
      </w:pPr>
      <w:r w:rsidRPr="009C3220">
        <w:rPr>
          <w:b/>
          <w:bCs/>
        </w:rPr>
        <w:t>5.5.3.3.1</w:t>
      </w:r>
      <w:r w:rsidRPr="009C3220">
        <w:tab/>
        <w:t xml:space="preserve">Упакованные опасные грузы, требующие охлаждения или кондиционирования, которым назначены инструкции по упаковке </w:t>
      </w:r>
      <w:r w:rsidRPr="009C3220">
        <w:rPr>
          <w:lang w:val="en-GB"/>
        </w:rPr>
        <w:t>P</w:t>
      </w:r>
      <w:r w:rsidRPr="009C3220">
        <w:t xml:space="preserve">203, </w:t>
      </w:r>
      <w:r w:rsidRPr="009C3220">
        <w:rPr>
          <w:lang w:val="en-GB"/>
        </w:rPr>
        <w:t>P</w:t>
      </w:r>
      <w:r w:rsidRPr="009C3220">
        <w:t xml:space="preserve">620, </w:t>
      </w:r>
      <w:r w:rsidRPr="009C3220">
        <w:rPr>
          <w:lang w:val="en-GB"/>
        </w:rPr>
        <w:t>P</w:t>
      </w:r>
      <w:r w:rsidRPr="009C3220">
        <w:t xml:space="preserve">650, </w:t>
      </w:r>
      <w:r w:rsidRPr="009C3220">
        <w:rPr>
          <w:lang w:val="en-GB"/>
        </w:rPr>
        <w:t>P</w:t>
      </w:r>
      <w:r w:rsidRPr="009C3220">
        <w:t xml:space="preserve">800, </w:t>
      </w:r>
      <w:r w:rsidRPr="009C3220">
        <w:rPr>
          <w:lang w:val="en-GB"/>
        </w:rPr>
        <w:t>P</w:t>
      </w:r>
      <w:r w:rsidRPr="009C3220">
        <w:t xml:space="preserve">901 или </w:t>
      </w:r>
      <w:r w:rsidRPr="009C3220">
        <w:rPr>
          <w:lang w:val="en-GB"/>
        </w:rPr>
        <w:t>P</w:t>
      </w:r>
      <w:r w:rsidRPr="009C3220">
        <w:t xml:space="preserve">904, изложенные в подразделе 4.1.4.1, </w:t>
      </w:r>
      <w:r w:rsidRPr="009C3220">
        <w:lastRenderedPageBreak/>
        <w:t>должны отвечать надлежащим требованиям соответствующей инструкции по упаковке.</w:t>
      </w:r>
    </w:p>
    <w:p w14:paraId="2A5779DA" w14:textId="77777777" w:rsidR="009C3220" w:rsidRPr="009C3220" w:rsidRDefault="009C3220" w:rsidP="009C3220">
      <w:pPr>
        <w:pStyle w:val="SingleTxtG"/>
        <w:tabs>
          <w:tab w:val="left" w:pos="2268"/>
          <w:tab w:val="left" w:pos="2835"/>
          <w:tab w:val="left" w:pos="3402"/>
        </w:tabs>
        <w:ind w:left="2268" w:hanging="1134"/>
      </w:pPr>
      <w:r w:rsidRPr="009C3220">
        <w:rPr>
          <w:b/>
          <w:bCs/>
        </w:rPr>
        <w:t>5.5.3.3.2</w:t>
      </w:r>
      <w:r w:rsidRPr="009C3220">
        <w:t xml:space="preserve"> </w:t>
      </w:r>
      <w:r w:rsidRPr="009C3220">
        <w:tab/>
      </w:r>
      <w:r w:rsidRPr="009C3220">
        <w:rPr>
          <w:b/>
          <w:bCs/>
          <w:u w:val="single"/>
        </w:rPr>
        <w:t>В случае</w:t>
      </w:r>
      <w:r w:rsidRPr="009C3220">
        <w:rPr>
          <w:u w:val="single"/>
        </w:rPr>
        <w:t xml:space="preserve"> </w:t>
      </w:r>
      <w:r w:rsidRPr="009C3220">
        <w:rPr>
          <w:b/>
          <w:bCs/>
          <w:u w:val="single"/>
        </w:rPr>
        <w:t>льда сухого (№ ООН 1845) или в случае</w:t>
      </w:r>
      <w:r w:rsidRPr="009C3220">
        <w:t xml:space="preserve"> упакованных опасных грузов, требующих охлаждения или кондиционирования, которым назначены другие инструкции по упаковке, упаковки должны быть способны выдерживать очень низкие температуры и не должны подвергаться воздействию </w:t>
      </w:r>
      <w:r w:rsidRPr="009C3220">
        <w:rPr>
          <w:b/>
          <w:bCs/>
          <w:u w:val="single"/>
        </w:rPr>
        <w:t>льда сухого (№ ООН 1845) или</w:t>
      </w:r>
      <w:r w:rsidRPr="009C3220">
        <w:rPr>
          <w:b/>
          <w:bCs/>
        </w:rPr>
        <w:t xml:space="preserve"> </w:t>
      </w:r>
      <w:r w:rsidRPr="009C3220">
        <w:t xml:space="preserve">хладагента или кондиционирующего реагента или в значительной мере утрачивать свою прочность в результате такого воздействия. Упаковки должны быть сконструированы и изготовлены таким образом, чтобы имелась возможность выпуска газа для предотвращения повышения давления, которое могло бы привести к разрыву тары. Опасные грузы должны упаковываться таким образом, чтобы исключалась возможность их перемещения после того, как </w:t>
      </w:r>
      <w:r w:rsidRPr="009C3220">
        <w:rPr>
          <w:b/>
          <w:bCs/>
          <w:u w:val="single"/>
        </w:rPr>
        <w:t>лед сухой (№ ООН 1845) или</w:t>
      </w:r>
      <w:r w:rsidRPr="009C3220">
        <w:t xml:space="preserve"> любой хладагент или кондиционирующий реагент испарится.</w:t>
      </w:r>
    </w:p>
    <w:p w14:paraId="78EA661A" w14:textId="77777777" w:rsidR="009C3220" w:rsidRPr="009C3220" w:rsidRDefault="009C3220" w:rsidP="009C3220">
      <w:pPr>
        <w:pStyle w:val="SingleTxtG"/>
        <w:tabs>
          <w:tab w:val="left" w:pos="2268"/>
          <w:tab w:val="left" w:pos="2835"/>
          <w:tab w:val="left" w:pos="3402"/>
        </w:tabs>
        <w:ind w:left="2268" w:hanging="1134"/>
      </w:pPr>
      <w:r w:rsidRPr="009C3220">
        <w:rPr>
          <w:b/>
          <w:bCs/>
        </w:rPr>
        <w:t>5.5.3.3.3</w:t>
      </w:r>
      <w:r w:rsidRPr="009C3220">
        <w:tab/>
        <w:t xml:space="preserve">Упаковки, содержащие </w:t>
      </w:r>
      <w:r w:rsidRPr="009C3220">
        <w:rPr>
          <w:b/>
          <w:bCs/>
          <w:u w:val="single"/>
        </w:rPr>
        <w:t>лед сухой (№ ООН 1845) или</w:t>
      </w:r>
      <w:r w:rsidRPr="009C3220">
        <w:t xml:space="preserve"> хладагент или кондиционирующий реагент, должны перевозиться в хорошо вентилируемых вагонах/транспортных средствах и контейнерах. В этом случае маркировка, предусмотренная в подразделе 5.5.3.6, не требуется.</w:t>
      </w:r>
    </w:p>
    <w:p w14:paraId="535BDF57" w14:textId="77777777" w:rsidR="009C3220" w:rsidRPr="009C3220" w:rsidRDefault="009C3220" w:rsidP="009C3220">
      <w:pPr>
        <w:pStyle w:val="SingleTxtG"/>
        <w:tabs>
          <w:tab w:val="left" w:pos="2268"/>
          <w:tab w:val="left" w:pos="2835"/>
          <w:tab w:val="left" w:pos="3402"/>
        </w:tabs>
        <w:ind w:left="2268" w:hanging="1134"/>
      </w:pPr>
      <w:r w:rsidRPr="009C3220">
        <w:tab/>
        <w:t>Вентиляция не требуется, а маркировка, предусмотренная в подразделе</w:t>
      </w:r>
      <w:r w:rsidR="00AC509C">
        <w:t> </w:t>
      </w:r>
      <w:r w:rsidRPr="009C3220">
        <w:t>5.5.3.6, требуется, если:</w:t>
      </w:r>
    </w:p>
    <w:p w14:paraId="0693FC07" w14:textId="77777777" w:rsidR="009C3220" w:rsidRPr="009C3220" w:rsidRDefault="009C3220" w:rsidP="009C3220">
      <w:pPr>
        <w:pStyle w:val="SingleTxtG"/>
        <w:tabs>
          <w:tab w:val="left" w:pos="2268"/>
          <w:tab w:val="left" w:pos="2835"/>
          <w:tab w:val="left" w:pos="3402"/>
        </w:tabs>
        <w:ind w:left="2835" w:hanging="1701"/>
      </w:pPr>
      <w:r w:rsidRPr="009C3220">
        <w:tab/>
        <w:t>−</w:t>
      </w:r>
      <w:r w:rsidRPr="009C3220">
        <w:tab/>
        <w:t>исключен газообмен между грузовым отделением и кабиной водителя; или</w:t>
      </w:r>
    </w:p>
    <w:p w14:paraId="76384FD6" w14:textId="77777777" w:rsidR="009C3220" w:rsidRPr="009C3220" w:rsidRDefault="009C3220" w:rsidP="009C3220">
      <w:pPr>
        <w:pStyle w:val="SingleTxtG"/>
        <w:tabs>
          <w:tab w:val="left" w:pos="2268"/>
          <w:tab w:val="left" w:pos="2835"/>
          <w:tab w:val="left" w:pos="3402"/>
        </w:tabs>
        <w:ind w:left="2835" w:hanging="1701"/>
      </w:pPr>
      <w:r w:rsidRPr="009C3220">
        <w:tab/>
        <w:t>−</w:t>
      </w:r>
      <w:r w:rsidRPr="009C3220">
        <w:tab/>
        <w:t>речь идет о грузовом отделении, которое оборудовано в изотермических транспортных средствах, транспортных средствах-ледниках или транспортных средствах-рефрижераторах, определяемых, например, в Соглашении о международных перевозках скоропортящихся пищевых продуктов и о специальных транспортных средствах, предназначенных для этих перевозок (СПС), и отделено от кабины водителя.</w:t>
      </w:r>
    </w:p>
    <w:p w14:paraId="695BC6E4" w14:textId="77777777" w:rsidR="009C3220" w:rsidRPr="009C3220" w:rsidRDefault="009C3220" w:rsidP="009C3220">
      <w:pPr>
        <w:pStyle w:val="SingleTxtG"/>
        <w:tabs>
          <w:tab w:val="left" w:pos="2268"/>
          <w:tab w:val="left" w:pos="2835"/>
          <w:tab w:val="left" w:pos="3402"/>
        </w:tabs>
        <w:ind w:left="2268" w:hanging="1134"/>
        <w:rPr>
          <w:i/>
          <w:iCs/>
        </w:rPr>
      </w:pPr>
      <w:r w:rsidRPr="009C3220">
        <w:rPr>
          <w:b/>
          <w:bCs/>
          <w:i/>
          <w:iCs/>
        </w:rPr>
        <w:tab/>
      </w:r>
      <w:r w:rsidRPr="009C3220">
        <w:rPr>
          <w:b/>
          <w:bCs/>
        </w:rPr>
        <w:t>ПРИМЕЧАНИЕ:</w:t>
      </w:r>
      <w:r w:rsidRPr="009C3220">
        <w:t xml:space="preserve"> В данном контексте «хорошо вентилируемые» означает, что имеется атмосфера, в которой концентрация диоксида углерода составляет менее 0,5% по объему, а</w:t>
      </w:r>
      <w:r w:rsidRPr="009C3220">
        <w:rPr>
          <w:lang w:val="en-US"/>
        </w:rPr>
        <w:t> </w:t>
      </w:r>
      <w:r w:rsidRPr="009C3220">
        <w:t>концентрация кислорода превышает 19,5% по объему</w:t>
      </w:r>
      <w:r w:rsidRPr="009C3220">
        <w:rPr>
          <w:i/>
        </w:rPr>
        <w:t>.</w:t>
      </w:r>
    </w:p>
    <w:p w14:paraId="00EA064D" w14:textId="77777777" w:rsidR="009C3220" w:rsidRPr="009C3220" w:rsidRDefault="009C3220" w:rsidP="009C3220">
      <w:pPr>
        <w:pStyle w:val="SingleTxtG"/>
        <w:tabs>
          <w:tab w:val="left" w:pos="2268"/>
          <w:tab w:val="left" w:pos="2835"/>
          <w:tab w:val="left" w:pos="3402"/>
        </w:tabs>
        <w:ind w:left="2268" w:hanging="1134"/>
        <w:rPr>
          <w:b/>
          <w:i/>
        </w:rPr>
      </w:pPr>
      <w:r w:rsidRPr="009C3220">
        <w:rPr>
          <w:b/>
        </w:rPr>
        <w:t>5.5.3.4</w:t>
      </w:r>
      <w:r w:rsidRPr="009C3220">
        <w:rPr>
          <w:b/>
        </w:rPr>
        <w:tab/>
      </w:r>
      <w:r w:rsidRPr="009C3220">
        <w:rPr>
          <w:b/>
          <w:iCs/>
        </w:rPr>
        <w:t xml:space="preserve">Размещение маркировки на упаковках, содержащих </w:t>
      </w:r>
      <w:r w:rsidRPr="009C3220">
        <w:rPr>
          <w:b/>
          <w:bCs/>
          <w:u w:val="single"/>
        </w:rPr>
        <w:t>лед сухой (№</w:t>
      </w:r>
      <w:r>
        <w:rPr>
          <w:b/>
          <w:bCs/>
          <w:u w:val="single"/>
          <w:lang w:val="en-US"/>
        </w:rPr>
        <w:t> </w:t>
      </w:r>
      <w:r w:rsidRPr="009C3220">
        <w:rPr>
          <w:b/>
          <w:bCs/>
          <w:u w:val="single"/>
        </w:rPr>
        <w:t>ООН 1845) или</w:t>
      </w:r>
      <w:r w:rsidRPr="009C3220">
        <w:rPr>
          <w:b/>
          <w:iCs/>
        </w:rPr>
        <w:t xml:space="preserve"> хладагент или кондиционирующий реагент</w:t>
      </w:r>
    </w:p>
    <w:p w14:paraId="2D0079E9" w14:textId="77777777" w:rsidR="009C3220" w:rsidRPr="009C3220" w:rsidRDefault="009C3220" w:rsidP="009C3220">
      <w:pPr>
        <w:pStyle w:val="SingleTxtG"/>
        <w:tabs>
          <w:tab w:val="left" w:pos="2268"/>
          <w:tab w:val="left" w:pos="2835"/>
          <w:tab w:val="left" w:pos="3402"/>
        </w:tabs>
        <w:ind w:left="2268" w:hanging="1134"/>
      </w:pPr>
      <w:r w:rsidRPr="009C3220">
        <w:rPr>
          <w:b/>
          <w:bCs/>
        </w:rPr>
        <w:t>5.5.3.4.1</w:t>
      </w:r>
      <w:r w:rsidRPr="009C3220">
        <w:tab/>
      </w:r>
      <w:r w:rsidRPr="009C3220">
        <w:rPr>
          <w:b/>
          <w:bCs/>
          <w:u w:val="single"/>
        </w:rPr>
        <w:t>Упаковки, содержащие</w:t>
      </w:r>
      <w:r w:rsidRPr="009C3220">
        <w:rPr>
          <w:u w:val="single"/>
        </w:rPr>
        <w:t xml:space="preserve"> </w:t>
      </w:r>
      <w:r w:rsidRPr="009C3220">
        <w:rPr>
          <w:b/>
          <w:bCs/>
          <w:u w:val="single"/>
        </w:rPr>
        <w:t>лед сухой (№ ООН 1845) в качестве груза, должны иметь маркировку «УГЛЕРОДА ДИОКСИД ТВЕРДЫЙ» или «ЛЕД СУХОЙ»;</w:t>
      </w:r>
      <w:r w:rsidRPr="009C3220">
        <w:t xml:space="preserve"> упаковки, содержащие опасные грузы, используемые для целей охлаждения или кондиционирования, должны иметь маркировку в виде наименования этих опасных грузов, указанного в колонке 2 таблицы А главы 3.2, за которым, в зависимости от случая, следуют слова «В КАЧЕСТВЕ ХЛАДАГЕНТА» или «В КАЧЕСТВЕ КОНДИЦИОНИРУЮЩЕГО РЕАГЕНТА» на официальном языке страны происхождения и, кроме того, если этот язык не является английским, немецким или французским/английским, итальянским, немецким или французским, − на английском, немецком или французском/английском, итальянском, немецком или французском языке, при условии, что соглашениями (если таковые имеются), заключенными между странами, заинтересованными в перевозке, не</w:t>
      </w:r>
      <w:r w:rsidR="00AC509C">
        <w:t> </w:t>
      </w:r>
      <w:r w:rsidRPr="009C3220">
        <w:t>предусмотрено иное.</w:t>
      </w:r>
    </w:p>
    <w:p w14:paraId="0651B37F" w14:textId="77777777" w:rsidR="009C3220" w:rsidRPr="009C3220" w:rsidRDefault="009C3220" w:rsidP="009C3220">
      <w:pPr>
        <w:pStyle w:val="SingleTxtG"/>
        <w:tabs>
          <w:tab w:val="left" w:pos="2268"/>
          <w:tab w:val="left" w:pos="2835"/>
          <w:tab w:val="left" w:pos="3402"/>
        </w:tabs>
        <w:ind w:left="2268" w:hanging="1134"/>
      </w:pPr>
      <w:r w:rsidRPr="009C3220">
        <w:rPr>
          <w:b/>
          <w:bCs/>
        </w:rPr>
        <w:t>5.5.3.4.2</w:t>
      </w:r>
      <w:r w:rsidRPr="009C3220">
        <w:tab/>
        <w:t>Эти маркировочные знаки должны быть долговечными и разборчивыми и должны размещаться в таком месте и иметь по отношению к упаковке такие размеры, которые делали бы их ясно видимыми.</w:t>
      </w:r>
    </w:p>
    <w:p w14:paraId="075FB192" w14:textId="77777777" w:rsidR="009C3220" w:rsidRPr="009C3220" w:rsidRDefault="009C3220" w:rsidP="009C3220">
      <w:pPr>
        <w:pStyle w:val="SingleTxtG"/>
        <w:keepNext/>
        <w:keepLines/>
        <w:tabs>
          <w:tab w:val="left" w:pos="2268"/>
          <w:tab w:val="left" w:pos="2835"/>
          <w:tab w:val="left" w:pos="3402"/>
        </w:tabs>
        <w:ind w:left="2268" w:hanging="1134"/>
        <w:rPr>
          <w:b/>
          <w:i/>
        </w:rPr>
      </w:pPr>
      <w:r w:rsidRPr="009C3220">
        <w:rPr>
          <w:b/>
        </w:rPr>
        <w:lastRenderedPageBreak/>
        <w:t>5.5.3.5</w:t>
      </w:r>
      <w:r w:rsidRPr="009C3220">
        <w:rPr>
          <w:b/>
        </w:rPr>
        <w:tab/>
        <w:t>Вагоны/транспортные средства и контейнеры, содержащие неупакованный лед сухой</w:t>
      </w:r>
    </w:p>
    <w:p w14:paraId="7D2BE020" w14:textId="77777777" w:rsidR="009C3220" w:rsidRPr="009C3220" w:rsidRDefault="009C3220" w:rsidP="009C3220">
      <w:pPr>
        <w:pStyle w:val="SingleTxtG"/>
        <w:keepNext/>
        <w:keepLines/>
        <w:tabs>
          <w:tab w:val="left" w:pos="2268"/>
          <w:tab w:val="left" w:pos="2835"/>
          <w:tab w:val="left" w:pos="3402"/>
        </w:tabs>
        <w:ind w:left="2268" w:hanging="1134"/>
      </w:pPr>
      <w:r w:rsidRPr="009C3220">
        <w:rPr>
          <w:b/>
          <w:bCs/>
        </w:rPr>
        <w:t>5.5.3.5.1</w:t>
      </w:r>
      <w:r w:rsidRPr="009C3220">
        <w:tab/>
        <w:t>Если используется лед сухой в неупакованном виде, он не должен вступать в непосредственное соприкосновение с металлической конструкцией вагона/транспортного средства или контейнера во избежание охрупчивания металла. Должны быть приняты меры для обеспечения надлежащей изоляции между льдом сухим и вагоном/транспортным средством или контейнером посредством отделения их друг от друга минимум на 30</w:t>
      </w:r>
      <w:r w:rsidRPr="009C3220">
        <w:rPr>
          <w:lang w:val="en-GB"/>
        </w:rPr>
        <w:t> </w:t>
      </w:r>
      <w:r w:rsidRPr="009C3220">
        <w:t>мм (например, путем использования подходящих материалов с низкой теплопроводимостью, таких как доски, поддоны и</w:t>
      </w:r>
      <w:r w:rsidRPr="009C3220">
        <w:rPr>
          <w:lang w:val="en-GB"/>
        </w:rPr>
        <w:t> </w:t>
      </w:r>
      <w:r w:rsidRPr="009C3220">
        <w:t>т.</w:t>
      </w:r>
      <w:r w:rsidR="00AC509C">
        <w:t> </w:t>
      </w:r>
      <w:r w:rsidRPr="009C3220">
        <w:t>д.).</w:t>
      </w:r>
    </w:p>
    <w:p w14:paraId="17422905" w14:textId="77777777" w:rsidR="009C3220" w:rsidRPr="009C3220" w:rsidRDefault="009C3220" w:rsidP="009C3220">
      <w:pPr>
        <w:pStyle w:val="SingleTxtG"/>
        <w:tabs>
          <w:tab w:val="left" w:pos="2268"/>
          <w:tab w:val="left" w:pos="2835"/>
          <w:tab w:val="left" w:pos="3402"/>
        </w:tabs>
        <w:ind w:left="2268" w:hanging="1134"/>
      </w:pPr>
      <w:r w:rsidRPr="009C3220">
        <w:rPr>
          <w:b/>
          <w:bCs/>
        </w:rPr>
        <w:t>5.5.3.5.2</w:t>
      </w:r>
      <w:r w:rsidRPr="009C3220">
        <w:tab/>
        <w:t>Если лед сухой помещен вокруг упаковок, должны быть приняты меры для обеспечения того, чтобы упаковки оставались в первоначальном положении во время перевозки после того, как лед сухой испарится.</w:t>
      </w:r>
    </w:p>
    <w:p w14:paraId="602C6A93" w14:textId="77777777" w:rsidR="009C3220" w:rsidRPr="009C3220" w:rsidRDefault="009C3220" w:rsidP="009C3220">
      <w:pPr>
        <w:pStyle w:val="SingleTxtG"/>
        <w:tabs>
          <w:tab w:val="left" w:pos="2268"/>
          <w:tab w:val="left" w:pos="2835"/>
          <w:tab w:val="left" w:pos="3402"/>
        </w:tabs>
        <w:ind w:left="2268" w:hanging="1134"/>
        <w:rPr>
          <w:b/>
          <w:i/>
        </w:rPr>
      </w:pPr>
      <w:r w:rsidRPr="009C3220">
        <w:rPr>
          <w:b/>
        </w:rPr>
        <w:t>5.5.3.6</w:t>
      </w:r>
      <w:r w:rsidRPr="009C3220">
        <w:rPr>
          <w:b/>
        </w:rPr>
        <w:tab/>
      </w:r>
      <w:r w:rsidRPr="009C3220">
        <w:rPr>
          <w:b/>
          <w:iCs/>
        </w:rPr>
        <w:t>Размещение маркировки на вагонах/транспортных средствах и</w:t>
      </w:r>
      <w:r>
        <w:rPr>
          <w:b/>
          <w:iCs/>
          <w:lang w:val="en-US"/>
        </w:rPr>
        <w:t> </w:t>
      </w:r>
      <w:r w:rsidRPr="009C3220">
        <w:rPr>
          <w:b/>
          <w:iCs/>
        </w:rPr>
        <w:t>контейнерах</w:t>
      </w:r>
    </w:p>
    <w:p w14:paraId="2301675D" w14:textId="77777777" w:rsidR="009C3220" w:rsidRPr="009C3220" w:rsidRDefault="009C3220" w:rsidP="009C3220">
      <w:pPr>
        <w:pStyle w:val="SingleTxtG"/>
        <w:tabs>
          <w:tab w:val="left" w:pos="2268"/>
          <w:tab w:val="left" w:pos="2835"/>
          <w:tab w:val="left" w:pos="3402"/>
        </w:tabs>
        <w:ind w:left="2268" w:hanging="1134"/>
        <w:rPr>
          <w:b/>
          <w:i/>
        </w:rPr>
      </w:pPr>
      <w:r w:rsidRPr="009C3220">
        <w:rPr>
          <w:b/>
          <w:bCs/>
        </w:rPr>
        <w:t>5.5.3.6.1</w:t>
      </w:r>
      <w:r w:rsidRPr="009C3220">
        <w:tab/>
        <w:t xml:space="preserve">На плохо вентилируемых вагонах/транспортных средствах и контейнерах, содержащих </w:t>
      </w:r>
      <w:r w:rsidRPr="009C3220">
        <w:rPr>
          <w:b/>
          <w:bCs/>
          <w:u w:val="single"/>
        </w:rPr>
        <w:t>лед сухой (№ ООН 1845) или</w:t>
      </w:r>
      <w:r w:rsidRPr="009C3220">
        <w:rPr>
          <w:b/>
          <w:bCs/>
        </w:rPr>
        <w:t xml:space="preserve"> </w:t>
      </w:r>
      <w:r w:rsidRPr="009C3220">
        <w:t>опасные грузы, используемые для целей охлаждения или кондиционирования, должен иметься предупреждающий маркировочный знак, указанный в пункте</w:t>
      </w:r>
      <w:r w:rsidR="00AC509C">
        <w:t> </w:t>
      </w:r>
      <w:r w:rsidRPr="009C3220">
        <w:t>5.5.3.6.2; он должен быть размещен в каждой точке входа в месте, в котором он будет хорошо виден для лиц, открывающих вагон/транспортное средство или контейнер или входящих в него. Этот маркировочный знак должен сохраняться на вагоне/транспортном средстве или контейнере до тех пор, пока не будут выполнены следующие условия:</w:t>
      </w:r>
    </w:p>
    <w:p w14:paraId="07E72C16" w14:textId="77777777" w:rsidR="009C3220" w:rsidRPr="009C3220" w:rsidRDefault="009C3220" w:rsidP="009C3220">
      <w:pPr>
        <w:pStyle w:val="SingleTxtG"/>
        <w:tabs>
          <w:tab w:val="left" w:pos="2268"/>
          <w:tab w:val="left" w:pos="2835"/>
          <w:tab w:val="left" w:pos="3402"/>
        </w:tabs>
        <w:ind w:left="2835" w:hanging="1701"/>
      </w:pPr>
      <w:r w:rsidRPr="009C3220">
        <w:tab/>
      </w:r>
      <w:r w:rsidRPr="009C3220">
        <w:rPr>
          <w:lang w:val="en-GB"/>
        </w:rPr>
        <w:t>a</w:t>
      </w:r>
      <w:r w:rsidRPr="009C3220">
        <w:t>)</w:t>
      </w:r>
      <w:r w:rsidRPr="009C3220">
        <w:tab/>
        <w:t>вагон/транспортное средство или контейнер был/было проветрен/проветрено с целью удаления вредных концентраций хладагента или кондиционирующего реагента; и</w:t>
      </w:r>
    </w:p>
    <w:p w14:paraId="4A92FE8A" w14:textId="77777777" w:rsidR="009C3220" w:rsidRPr="009C3220" w:rsidRDefault="009C3220" w:rsidP="009C3220">
      <w:pPr>
        <w:pStyle w:val="SingleTxtG"/>
        <w:tabs>
          <w:tab w:val="left" w:pos="2268"/>
          <w:tab w:val="left" w:pos="2835"/>
          <w:tab w:val="left" w:pos="3402"/>
        </w:tabs>
        <w:ind w:left="2835" w:hanging="1701"/>
      </w:pPr>
      <w:r w:rsidRPr="009C3220">
        <w:tab/>
      </w:r>
      <w:r w:rsidRPr="009C3220">
        <w:rPr>
          <w:lang w:val="en-GB"/>
        </w:rPr>
        <w:t>b</w:t>
      </w:r>
      <w:r w:rsidRPr="009C3220">
        <w:t>)</w:t>
      </w:r>
      <w:r w:rsidRPr="009C3220">
        <w:tab/>
        <w:t>охлажденные или кондиционированные грузы были выгружены.</w:t>
      </w:r>
    </w:p>
    <w:p w14:paraId="043BD6F8" w14:textId="77777777" w:rsidR="009C3220" w:rsidRPr="009C3220" w:rsidRDefault="009C3220" w:rsidP="009C3220">
      <w:pPr>
        <w:pStyle w:val="SingleTxtG"/>
        <w:tabs>
          <w:tab w:val="left" w:pos="2268"/>
          <w:tab w:val="left" w:pos="2835"/>
          <w:tab w:val="left" w:pos="3402"/>
        </w:tabs>
        <w:ind w:left="2268" w:hanging="1134"/>
      </w:pPr>
      <w:r w:rsidRPr="009C3220">
        <w:tab/>
        <w:t>До тех пор пока на вагоне/транспортном средстве или контейнере размещен указанный предупреждающий маркировочный знак, перед входом в него должны быть приняты меры предосторожности. Необходимость вентиляции через загрузочные двери или с помощью других средств (например, принудительной вентиляции) должна оцениваться, и этот вопрос должен быть включен в программу подготовки соответствующих лиц.</w:t>
      </w:r>
    </w:p>
    <w:p w14:paraId="06B28B9D" w14:textId="77777777" w:rsidR="009C3220" w:rsidRPr="009C3220" w:rsidRDefault="009C3220" w:rsidP="009C3220">
      <w:pPr>
        <w:pStyle w:val="SingleTxtG"/>
        <w:tabs>
          <w:tab w:val="left" w:pos="2268"/>
          <w:tab w:val="left" w:pos="2835"/>
          <w:tab w:val="left" w:pos="3402"/>
        </w:tabs>
        <w:ind w:left="2268" w:hanging="1134"/>
      </w:pPr>
      <w:r w:rsidRPr="009C3220">
        <w:rPr>
          <w:b/>
          <w:bCs/>
        </w:rPr>
        <w:t>5.5.3.6.2</w:t>
      </w:r>
      <w:r w:rsidRPr="009C3220">
        <w:tab/>
        <w:t>Предупреждающий маркировочный знак должен быть таким, как показано на рис.</w:t>
      </w:r>
      <w:r w:rsidRPr="009C3220">
        <w:rPr>
          <w:lang w:val="en-GB"/>
        </w:rPr>
        <w:t> </w:t>
      </w:r>
      <w:r w:rsidRPr="009C3220">
        <w:t>5.5.3.6.2.</w:t>
      </w:r>
    </w:p>
    <w:p w14:paraId="0AA2BD43" w14:textId="77777777" w:rsidR="009C3220" w:rsidRPr="009C3220" w:rsidRDefault="00BE1319" w:rsidP="00BE1319">
      <w:pPr>
        <w:pStyle w:val="H23G"/>
        <w:rPr>
          <w:lang w:val="en-GB"/>
        </w:rPr>
      </w:pPr>
      <w:r w:rsidRPr="00ED2A7E">
        <w:lastRenderedPageBreak/>
        <w:tab/>
      </w:r>
      <w:r w:rsidRPr="00ED2A7E">
        <w:tab/>
      </w:r>
      <w:r w:rsidR="009C3220" w:rsidRPr="009C3220">
        <w:rPr>
          <w:lang w:val="en-GB"/>
        </w:rPr>
        <w:t>Рис. 5.5.3.6.2</w:t>
      </w:r>
    </w:p>
    <w:p w14:paraId="204361CC" w14:textId="77777777" w:rsidR="00721D92" w:rsidRDefault="002C45AF" w:rsidP="009276DF">
      <w:pPr>
        <w:pStyle w:val="SingleTxtG"/>
        <w:spacing w:before="240"/>
        <w:jc w:val="center"/>
      </w:pPr>
      <w:r w:rsidRPr="009C3220">
        <w:rPr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B4D16" wp14:editId="4E49067B">
                <wp:simplePos x="0" y="0"/>
                <wp:positionH relativeFrom="column">
                  <wp:posOffset>4086281</wp:posOffset>
                </wp:positionH>
                <wp:positionV relativeFrom="paragraph">
                  <wp:posOffset>598170</wp:posOffset>
                </wp:positionV>
                <wp:extent cx="206375" cy="2338705"/>
                <wp:effectExtent l="0" t="0" r="3175" b="4445"/>
                <wp:wrapNone/>
                <wp:docPr id="2486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233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331EB" w14:textId="77777777" w:rsidR="009C3220" w:rsidRPr="00D426F7" w:rsidRDefault="009C3220" w:rsidP="009C3220">
                            <w:pPr>
                              <w:spacing w:before="6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426F7">
                              <w:rPr>
                                <w:sz w:val="18"/>
                                <w:szCs w:val="18"/>
                              </w:rPr>
                              <w:t>Минимальный размер 250 мм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B4D16" id="_x0000_t202" coordsize="21600,21600" o:spt="202" path="m,l,21600r21600,l21600,xe">
                <v:stroke joinstyle="miter"/>
                <v:path gradientshapeok="t" o:connecttype="rect"/>
              </v:shapetype>
              <v:shape id="Text Box 544" o:spid="_x0000_s1026" type="#_x0000_t202" style="position:absolute;left:0;text-align:left;margin-left:321.75pt;margin-top:47.1pt;width:16.25pt;height:18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" stroked="f">
                <v:textbox style="layout-flow:vertical;mso-layout-flow-alt:bottom-to-top" inset="0,0,0,0">
                  <w:txbxContent>
                    <w:p w14:paraId="4F9331EB" w14:textId="77777777" w:rsidR="009C3220" w:rsidRPr="00D426F7" w:rsidRDefault="009C3220" w:rsidP="009C3220">
                      <w:pPr>
                        <w:spacing w:before="6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426F7">
                        <w:rPr>
                          <w:sz w:val="18"/>
                          <w:szCs w:val="18"/>
                        </w:rPr>
                        <w:t>Минимальный размер 250 мм</w:t>
                      </w:r>
                    </w:p>
                  </w:txbxContent>
                </v:textbox>
              </v:shape>
            </w:pict>
          </mc:Fallback>
        </mc:AlternateContent>
      </w:r>
      <w:r w:rsidRPr="009C3220">
        <w:rPr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13B0D" wp14:editId="2AF35723">
                <wp:simplePos x="0" y="0"/>
                <wp:positionH relativeFrom="column">
                  <wp:posOffset>2093595</wp:posOffset>
                </wp:positionH>
                <wp:positionV relativeFrom="paragraph">
                  <wp:posOffset>3490651</wp:posOffset>
                </wp:positionV>
                <wp:extent cx="1652905" cy="162560"/>
                <wp:effectExtent l="0" t="0" r="4445" b="8890"/>
                <wp:wrapNone/>
                <wp:docPr id="2485" name="Text Box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04AC3" w14:textId="77777777" w:rsidR="009C3220" w:rsidRPr="00C95EE3" w:rsidRDefault="009C3220" w:rsidP="009C3220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95EE3">
                              <w:rPr>
                                <w:sz w:val="18"/>
                                <w:szCs w:val="18"/>
                              </w:rPr>
                              <w:t>Минимальный размер 150 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13B0D" id="Text Box 543" o:spid="_x0000_s1027" type="#_x0000_t202" style="position:absolute;left:0;text-align:left;margin-left:164.85pt;margin-top:274.85pt;width:130.15pt;height:1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" stroked="f">
                <v:textbox inset="0,0,0,0">
                  <w:txbxContent>
                    <w:p w14:paraId="76E04AC3" w14:textId="77777777" w:rsidR="009C3220" w:rsidRPr="00C95EE3" w:rsidRDefault="009C3220" w:rsidP="009C3220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95EE3">
                        <w:rPr>
                          <w:sz w:val="18"/>
                          <w:szCs w:val="18"/>
                        </w:rPr>
                        <w:t>Минимальный размер 150 мм</w:t>
                      </w:r>
                    </w:p>
                  </w:txbxContent>
                </v:textbox>
              </v:shape>
            </w:pict>
          </mc:Fallback>
        </mc:AlternateContent>
      </w:r>
      <w:r w:rsidR="008E3081" w:rsidRPr="009C3220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2B101" wp14:editId="692D64A7">
                <wp:simplePos x="0" y="0"/>
                <wp:positionH relativeFrom="column">
                  <wp:posOffset>1910024</wp:posOffset>
                </wp:positionH>
                <wp:positionV relativeFrom="paragraph">
                  <wp:posOffset>465455</wp:posOffset>
                </wp:positionV>
                <wp:extent cx="2057400" cy="299085"/>
                <wp:effectExtent l="0" t="0" r="0" b="5715"/>
                <wp:wrapNone/>
                <wp:docPr id="2487" name="Text Box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9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28A1D" w14:textId="77777777" w:rsidR="009C3220" w:rsidRPr="00B77480" w:rsidRDefault="009C3220" w:rsidP="009C322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4"/>
                              </w:rPr>
                            </w:pPr>
                            <w:r w:rsidRPr="00B77480">
                              <w:rPr>
                                <w:b/>
                                <w:color w:val="FF0000"/>
                                <w:sz w:val="32"/>
                                <w:szCs w:val="34"/>
                              </w:rPr>
                              <w:t>ПРЕДУПРЕЖДЕНИЕ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2B101" id="Text Box 545" o:spid="_x0000_s1028" type="#_x0000_t202" style="position:absolute;left:0;text-align:left;margin-left:150.4pt;margin-top:36.65pt;width:162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" fillcolor="black" stroked="f">
                <v:textbox inset="0,0,0,0">
                  <w:txbxContent>
                    <w:p w14:paraId="53428A1D" w14:textId="77777777" w:rsidR="009C3220" w:rsidRPr="00B77480" w:rsidRDefault="009C3220" w:rsidP="009C3220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32"/>
                          <w:szCs w:val="34"/>
                        </w:rPr>
                      </w:pPr>
                      <w:r w:rsidRPr="00B77480">
                        <w:rPr>
                          <w:b/>
                          <w:color w:val="FF0000"/>
                          <w:sz w:val="32"/>
                          <w:szCs w:val="34"/>
                        </w:rPr>
                        <w:t>ПРЕДУПРЕЖДЕНИЕ</w:t>
                      </w:r>
                    </w:p>
                  </w:txbxContent>
                </v:textbox>
              </v:shape>
            </w:pict>
          </mc:Fallback>
        </mc:AlternateContent>
      </w:r>
      <w:r w:rsidR="00721D92" w:rsidRPr="00721D92">
        <w:rPr>
          <w:noProof/>
        </w:rPr>
        <w:drawing>
          <wp:inline distT="0" distB="0" distL="0" distR="0" wp14:anchorId="205BD50A" wp14:editId="7E08A351">
            <wp:extent cx="2560320" cy="366502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1478" cy="369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B9A43" w14:textId="77777777" w:rsidR="009C3220" w:rsidRPr="009C3220" w:rsidRDefault="009C3220" w:rsidP="00BE1319">
      <w:pPr>
        <w:pStyle w:val="SingleTxtG"/>
        <w:spacing w:before="240"/>
      </w:pPr>
      <w:r w:rsidRPr="009C3220">
        <w:t xml:space="preserve">Маркировочный знак, предупреждающий </w:t>
      </w:r>
      <w:r w:rsidRPr="009C3220">
        <w:rPr>
          <w:b/>
          <w:bCs/>
          <w:u w:val="single"/>
        </w:rPr>
        <w:t>о льде сухом и</w:t>
      </w:r>
      <w:r w:rsidRPr="009C3220">
        <w:t xml:space="preserve"> охлаждении/</w:t>
      </w:r>
      <w:r w:rsidR="00BE1319" w:rsidRPr="00BE1319">
        <w:t xml:space="preserve"> </w:t>
      </w:r>
      <w:r w:rsidRPr="009C3220">
        <w:t>кондиционировании, для вагонов/транспортных средств и контейнеров</w:t>
      </w:r>
    </w:p>
    <w:p w14:paraId="5C29DD4C" w14:textId="77777777" w:rsidR="009C3220" w:rsidRPr="009C3220" w:rsidRDefault="009C3220" w:rsidP="00BE1319">
      <w:pPr>
        <w:pStyle w:val="SingleTxtG"/>
        <w:ind w:left="1701" w:hanging="567"/>
      </w:pPr>
      <w:r w:rsidRPr="009C3220">
        <w:t>*</w:t>
      </w:r>
      <w:r w:rsidRPr="009C3220">
        <w:tab/>
        <w:t>Включить наименование хладагента/кондиционирующего реагента, указанное в колонке</w:t>
      </w:r>
      <w:r w:rsidRPr="009C3220">
        <w:rPr>
          <w:lang w:val="en-GB"/>
        </w:rPr>
        <w:t> </w:t>
      </w:r>
      <w:r w:rsidRPr="009C3220">
        <w:t xml:space="preserve">2 таблицы А главы 3.2, </w:t>
      </w:r>
      <w:r w:rsidRPr="009C3220">
        <w:rPr>
          <w:b/>
          <w:bCs/>
          <w:u w:val="single"/>
        </w:rPr>
        <w:t>или наименование льда сухого (№</w:t>
      </w:r>
      <w:r w:rsidR="00AC509C">
        <w:rPr>
          <w:b/>
          <w:bCs/>
          <w:u w:val="single"/>
        </w:rPr>
        <w:t> </w:t>
      </w:r>
      <w:r w:rsidRPr="009C3220">
        <w:rPr>
          <w:b/>
          <w:bCs/>
          <w:u w:val="single"/>
        </w:rPr>
        <w:t>ООН</w:t>
      </w:r>
      <w:r w:rsidR="00AC509C">
        <w:rPr>
          <w:b/>
          <w:bCs/>
          <w:u w:val="single"/>
        </w:rPr>
        <w:t> </w:t>
      </w:r>
      <w:r w:rsidRPr="009C3220">
        <w:rPr>
          <w:b/>
          <w:bCs/>
          <w:u w:val="single"/>
        </w:rPr>
        <w:t>1845) «УГЛЕРОДА ДИОКСИД ТВЕРДЫЙ» или «ЛЕД СУХОЙ»</w:t>
      </w:r>
      <w:r w:rsidRPr="009C3220">
        <w:t>. Надпись должна быть выполнена прописными буквами высотой не мене 25 мм, расположенными на одной строке. Если надлежащее отгрузочное наименование является слишком длинным, чтобы поместиться в имеющееся пространство, буквы могут быть уменьшены до максимального подходящего размера. Например: «УГЛЕРОДА ДИОКСИД ТВЕРДЫЙ».</w:t>
      </w:r>
    </w:p>
    <w:p w14:paraId="4D1B8819" w14:textId="77777777" w:rsidR="009C3220" w:rsidRPr="009C3220" w:rsidRDefault="009C3220" w:rsidP="00BE1319">
      <w:pPr>
        <w:pStyle w:val="SingleTxtG"/>
        <w:ind w:left="1701" w:hanging="567"/>
      </w:pPr>
      <w:r w:rsidRPr="009C3220">
        <w:t>**</w:t>
      </w:r>
      <w:r w:rsidRPr="009C3220">
        <w:tab/>
        <w:t xml:space="preserve">Включить слова «В КАЧЕСТВЕ ХЛАДАГЕНТА» или «В КАЧЕСТВЕ КОНДИЦИОНИРУЮЩЕГО РЕАГЕНТА», </w:t>
      </w:r>
      <w:r w:rsidRPr="009C3220">
        <w:rPr>
          <w:b/>
          <w:bCs/>
          <w:u w:val="single"/>
        </w:rPr>
        <w:t>в зависимости от случая</w:t>
      </w:r>
      <w:r w:rsidRPr="009C3220">
        <w:t xml:space="preserve">. Надпись должна быть выполнена прописными буквами высотой не мене 25 мм, расположенными на одной строке. </w:t>
      </w:r>
    </w:p>
    <w:p w14:paraId="3440F89B" w14:textId="77777777" w:rsidR="009C3220" w:rsidRPr="009C3220" w:rsidRDefault="009C3220" w:rsidP="009C3220">
      <w:pPr>
        <w:pStyle w:val="SingleTxtG"/>
      </w:pPr>
      <w:r w:rsidRPr="009C3220">
        <w:tab/>
        <w:t>Этот маркировочный знак должен иметь прямоугольную форму. Минимальные размеры: ширина − 150</w:t>
      </w:r>
      <w:r w:rsidRPr="009C3220">
        <w:rPr>
          <w:lang w:val="en-GB"/>
        </w:rPr>
        <w:t> </w:t>
      </w:r>
      <w:r w:rsidRPr="009C3220">
        <w:t>мм и высота − 250 мм. Надпись «ПРЕДУПРЕЖДЕНИЕ» должна быть выполнена красным или белым цветом при высоте букв не менее 25 мм. Если размеры не указаны, все элементы должны быть примерно пропорциональны изображенным элементам.</w:t>
      </w:r>
    </w:p>
    <w:p w14:paraId="3B8E1DC3" w14:textId="77777777" w:rsidR="009C3220" w:rsidRPr="009C3220" w:rsidRDefault="009C3220" w:rsidP="009C3220">
      <w:pPr>
        <w:pStyle w:val="SingleTxtG"/>
      </w:pPr>
      <w:r w:rsidRPr="009C3220">
        <w:tab/>
        <w:t xml:space="preserve">Надпись «ПРЕДУПРЕЖДЕНИЕ» и слова </w:t>
      </w:r>
      <w:r w:rsidRPr="009C3220">
        <w:rPr>
          <w:b/>
          <w:bCs/>
          <w:u w:val="single"/>
        </w:rPr>
        <w:t>«УГЛЕРОДА ДИОКСИД ТВЕРДЫЙ», «ЛЕД СУХОЙ»,</w:t>
      </w:r>
      <w:r w:rsidRPr="009C3220">
        <w:t xml:space="preserve"> «В КАЧЕСТВЕ ХЛАДАГЕНТА» </w:t>
      </w:r>
      <w:r w:rsidRPr="009C3220">
        <w:rPr>
          <w:b/>
          <w:bCs/>
          <w:u w:val="single"/>
        </w:rPr>
        <w:t>и</w:t>
      </w:r>
      <w:r w:rsidRPr="009C3220">
        <w:t xml:space="preserve"> «В</w:t>
      </w:r>
      <w:r w:rsidRPr="009C3220">
        <w:rPr>
          <w:lang w:val="en-GB"/>
        </w:rPr>
        <w:t> </w:t>
      </w:r>
      <w:r w:rsidRPr="009C3220">
        <w:t>КАЧЕСТВЕ КОНДИЦИОНИРУЮЩЕГО РЕАГЕНТА», в зависимости от случая, должны быть выполнены на официальном языке страны происхождения и, кроме того, если этот язык не является английским, немецким или французским/английским, итальянским, немецким или французским, − на английском, немецком или французском/английском, итальянском, немецком или французском языке, при условии, что соглашениями (если таковые имеются), заключенными между странами, заинтересованными в перевозке, не предусмотрено иное.</w:t>
      </w:r>
    </w:p>
    <w:p w14:paraId="5618984E" w14:textId="77777777" w:rsidR="009C3220" w:rsidRPr="009C3220" w:rsidRDefault="009C3220" w:rsidP="00AC238D">
      <w:pPr>
        <w:pStyle w:val="SingleTxtG"/>
        <w:keepNext/>
        <w:keepLines/>
        <w:tabs>
          <w:tab w:val="left" w:pos="2268"/>
          <w:tab w:val="left" w:pos="2835"/>
          <w:tab w:val="left" w:pos="3402"/>
        </w:tabs>
        <w:rPr>
          <w:b/>
          <w:i/>
        </w:rPr>
      </w:pPr>
      <w:r w:rsidRPr="009C3220">
        <w:rPr>
          <w:b/>
        </w:rPr>
        <w:lastRenderedPageBreak/>
        <w:t>5.5.3.7</w:t>
      </w:r>
      <w:r w:rsidRPr="009C3220">
        <w:rPr>
          <w:b/>
        </w:rPr>
        <w:tab/>
      </w:r>
      <w:r w:rsidRPr="009C3220">
        <w:rPr>
          <w:b/>
          <w:iCs/>
        </w:rPr>
        <w:t>Документация</w:t>
      </w:r>
    </w:p>
    <w:p w14:paraId="0897D9B5" w14:textId="77777777" w:rsidR="009C3220" w:rsidRPr="009C3220" w:rsidRDefault="009C3220" w:rsidP="00AC238D">
      <w:pPr>
        <w:pStyle w:val="SingleTxtG"/>
        <w:keepNext/>
        <w:keepLines/>
        <w:tabs>
          <w:tab w:val="left" w:pos="2268"/>
          <w:tab w:val="left" w:pos="2835"/>
          <w:tab w:val="left" w:pos="3402"/>
        </w:tabs>
        <w:ind w:left="2268" w:hanging="1134"/>
      </w:pPr>
      <w:r w:rsidRPr="009C3220">
        <w:rPr>
          <w:b/>
          <w:bCs/>
        </w:rPr>
        <w:t>5.5.3.7.1</w:t>
      </w:r>
      <w:r w:rsidRPr="009C3220">
        <w:tab/>
        <w:t>В документах (таких, как коносамент, грузовой манифест или накладная КДПГ/ЦИМ), связанных с перевозкой вагонов/транспортных средств или контейнеров, содержащих или содержавших</w:t>
      </w:r>
      <w:r w:rsidRPr="009C3220">
        <w:rPr>
          <w:b/>
          <w:bCs/>
        </w:rPr>
        <w:t xml:space="preserve"> </w:t>
      </w:r>
      <w:r w:rsidRPr="009C3220">
        <w:rPr>
          <w:b/>
          <w:bCs/>
          <w:u w:val="single"/>
        </w:rPr>
        <w:t>лед сухой (№ ООН 1845) или</w:t>
      </w:r>
      <w:r w:rsidRPr="009C3220">
        <w:t xml:space="preserve"> вещества, используемые для целей охлаждения или кондиционирования, и не полностью проветренных перед перевозкой, должна указываться следующая информация:</w:t>
      </w:r>
    </w:p>
    <w:p w14:paraId="4487A169" w14:textId="77777777" w:rsidR="009C3220" w:rsidRPr="009C3220" w:rsidRDefault="009C3220" w:rsidP="00BE1319">
      <w:pPr>
        <w:pStyle w:val="SingleTxtG"/>
        <w:tabs>
          <w:tab w:val="left" w:pos="2268"/>
          <w:tab w:val="left" w:pos="2835"/>
          <w:tab w:val="left" w:pos="3402"/>
        </w:tabs>
        <w:ind w:left="2835" w:hanging="1701"/>
      </w:pPr>
      <w:r w:rsidRPr="009C3220">
        <w:tab/>
      </w:r>
      <w:r w:rsidRPr="009C3220">
        <w:rPr>
          <w:lang w:val="en-GB"/>
        </w:rPr>
        <w:t>a</w:t>
      </w:r>
      <w:r w:rsidRPr="009C3220">
        <w:t>)</w:t>
      </w:r>
      <w:r w:rsidRPr="009C3220">
        <w:tab/>
        <w:t>номер ООН, которому предшествуют буквы «</w:t>
      </w:r>
      <w:r w:rsidRPr="009C3220">
        <w:rPr>
          <w:lang w:val="en-GB"/>
        </w:rPr>
        <w:t>UN</w:t>
      </w:r>
      <w:r w:rsidRPr="009C3220">
        <w:t>»; и</w:t>
      </w:r>
    </w:p>
    <w:p w14:paraId="22481CE0" w14:textId="77777777" w:rsidR="009C3220" w:rsidRPr="009C3220" w:rsidRDefault="009C3220" w:rsidP="00BE1319">
      <w:pPr>
        <w:pStyle w:val="SingleTxtG"/>
        <w:tabs>
          <w:tab w:val="left" w:pos="2268"/>
          <w:tab w:val="left" w:pos="2835"/>
          <w:tab w:val="left" w:pos="3402"/>
        </w:tabs>
        <w:ind w:left="2835" w:hanging="1701"/>
      </w:pPr>
      <w:r w:rsidRPr="009C3220">
        <w:tab/>
      </w:r>
      <w:r w:rsidRPr="009C3220">
        <w:rPr>
          <w:lang w:val="en-GB"/>
        </w:rPr>
        <w:t>b</w:t>
      </w:r>
      <w:r w:rsidRPr="009C3220">
        <w:t>)</w:t>
      </w:r>
      <w:r w:rsidRPr="009C3220">
        <w:tab/>
        <w:t>наименование, указанное в колонке 2 таблицы А главы 3.2,</w:t>
      </w:r>
      <w:r w:rsidRPr="00AC509C">
        <w:rPr>
          <w:b/>
          <w:bCs/>
        </w:rPr>
        <w:t xml:space="preserve"> </w:t>
      </w:r>
      <w:r w:rsidRPr="009C3220">
        <w:rPr>
          <w:b/>
          <w:bCs/>
          <w:u w:val="single"/>
        </w:rPr>
        <w:t>или наименование «УГЛЕРОДА ДИОКСИД ТВЕРДЫЙ» или «ЛЕД СУХОЙ»</w:t>
      </w:r>
      <w:r w:rsidRPr="009C3220">
        <w:t xml:space="preserve"> за которым</w:t>
      </w:r>
      <w:r w:rsidRPr="009C3220">
        <w:rPr>
          <w:b/>
          <w:bCs/>
          <w:u w:val="single"/>
        </w:rPr>
        <w:t>, в зависимости от случая,</w:t>
      </w:r>
      <w:r w:rsidRPr="009C3220">
        <w:t xml:space="preserve"> следуют слова «В КАЧЕСТВЕ ХЛАДАГЕНТА» или «В</w:t>
      </w:r>
      <w:r w:rsidR="00A9657A">
        <w:t xml:space="preserve"> </w:t>
      </w:r>
      <w:r w:rsidRPr="009C3220">
        <w:t>КАЧЕСТВЕ КОНДИЦИОНИРУЮЩЕГО РЕАГЕНТА» на официальном языке страны происхождения и, кроме того, если этот язык не является английским, немецким или французским/английским, итальянским, немецким или французским, − на английском, немецком или французском/английском, итальянском, немецком или французском языке, при условии, что соглашениями (если таковые имеются), заключенными между странами, заинтересованными в перевозке, не предусмотрено иное.</w:t>
      </w:r>
    </w:p>
    <w:p w14:paraId="43888E26" w14:textId="77777777" w:rsidR="009C3220" w:rsidRPr="009C3220" w:rsidRDefault="009C3220" w:rsidP="00BE1319">
      <w:pPr>
        <w:pStyle w:val="SingleTxtG"/>
        <w:tabs>
          <w:tab w:val="left" w:pos="2268"/>
          <w:tab w:val="left" w:pos="2835"/>
          <w:tab w:val="left" w:pos="3402"/>
        </w:tabs>
      </w:pPr>
      <w:r w:rsidRPr="009C3220">
        <w:t>Например: «</w:t>
      </w:r>
      <w:r w:rsidRPr="009C3220">
        <w:rPr>
          <w:lang w:val="en-GB"/>
        </w:rPr>
        <w:t>UN</w:t>
      </w:r>
      <w:r w:rsidRPr="009C3220">
        <w:t xml:space="preserve"> 1845, УГЛЕРОДА ДИОКСИД ТВЕРДЫЙ, В КАЧЕСТВЕ ХЛАДАГЕНТА».</w:t>
      </w:r>
    </w:p>
    <w:p w14:paraId="68C21A4C" w14:textId="77777777" w:rsidR="009C3220" w:rsidRPr="009C3220" w:rsidRDefault="009C3220" w:rsidP="00BE1319">
      <w:pPr>
        <w:pStyle w:val="SingleTxtG"/>
        <w:tabs>
          <w:tab w:val="left" w:pos="2268"/>
          <w:tab w:val="left" w:pos="2835"/>
          <w:tab w:val="left" w:pos="3402"/>
        </w:tabs>
        <w:ind w:left="2268" w:hanging="1134"/>
      </w:pPr>
      <w:r w:rsidRPr="009C3220">
        <w:rPr>
          <w:b/>
          <w:bCs/>
        </w:rPr>
        <w:t>5.5.3.7.2</w:t>
      </w:r>
      <w:r w:rsidRPr="009C3220">
        <w:tab/>
        <w:t>Транспортный документ может быть составлен в любой форме при условии, что в нем содержится информация, требуемая в пункте 5.5.3.7.1. Записи с этой информацией должны быть легко идентифицируемыми, разборчивыми и нестираемыми.».</w:t>
      </w:r>
    </w:p>
    <w:p w14:paraId="7977D549" w14:textId="77777777" w:rsidR="009C3220" w:rsidRPr="009C3220" w:rsidRDefault="009C3220" w:rsidP="00BE1319">
      <w:pPr>
        <w:pStyle w:val="HChG"/>
      </w:pPr>
      <w:r w:rsidRPr="009C3220">
        <w:tab/>
      </w:r>
      <w:r w:rsidRPr="009C3220">
        <w:tab/>
        <w:t>Предложение 2</w:t>
      </w:r>
    </w:p>
    <w:p w14:paraId="053E3F25" w14:textId="77777777" w:rsidR="009C3220" w:rsidRPr="009C3220" w:rsidRDefault="009C3220" w:rsidP="009C3220">
      <w:pPr>
        <w:pStyle w:val="SingleTxtG"/>
      </w:pPr>
      <w:r w:rsidRPr="009C3220">
        <w:t>7.</w:t>
      </w:r>
      <w:r w:rsidRPr="009C3220">
        <w:tab/>
        <w:t>Предлагается исключить «№ ООН 1845 УГЛЕРОДА ДИОКСИД ТВЕРДЫЙ (ЛЕД СУХОЙ)**,» в примечании к пункту 2.2.9.1.14.</w:t>
      </w:r>
    </w:p>
    <w:p w14:paraId="40091807" w14:textId="77777777" w:rsidR="009C3220" w:rsidRPr="00BE1319" w:rsidRDefault="00BE1319" w:rsidP="00BE131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721D92">
        <w:rPr>
          <w:u w:val="single"/>
        </w:rPr>
        <w:tab/>
      </w:r>
      <w:r>
        <w:rPr>
          <w:u w:val="single"/>
        </w:rPr>
        <w:tab/>
      </w:r>
    </w:p>
    <w:sectPr w:rsidR="009C3220" w:rsidRPr="00BE1319" w:rsidSect="009C32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7DB7A" w14:textId="77777777" w:rsidR="0048420D" w:rsidRPr="00A312BC" w:rsidRDefault="0048420D" w:rsidP="00A312BC"/>
  </w:endnote>
  <w:endnote w:type="continuationSeparator" w:id="0">
    <w:p w14:paraId="16593813" w14:textId="77777777" w:rsidR="0048420D" w:rsidRPr="00A312BC" w:rsidRDefault="0048420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42849" w14:textId="77777777" w:rsidR="009C3220" w:rsidRPr="009C3220" w:rsidRDefault="009C3220">
    <w:pPr>
      <w:pStyle w:val="Footer"/>
    </w:pPr>
    <w:r w:rsidRPr="009C3220">
      <w:rPr>
        <w:b/>
        <w:sz w:val="18"/>
      </w:rPr>
      <w:fldChar w:fldCharType="begin"/>
    </w:r>
    <w:r w:rsidRPr="009C3220">
      <w:rPr>
        <w:b/>
        <w:sz w:val="18"/>
      </w:rPr>
      <w:instrText xml:space="preserve"> PAGE  \* MERGEFORMAT </w:instrText>
    </w:r>
    <w:r w:rsidRPr="009C3220">
      <w:rPr>
        <w:b/>
        <w:sz w:val="18"/>
      </w:rPr>
      <w:fldChar w:fldCharType="separate"/>
    </w:r>
    <w:r w:rsidRPr="009C3220">
      <w:rPr>
        <w:b/>
        <w:noProof/>
        <w:sz w:val="18"/>
      </w:rPr>
      <w:t>2</w:t>
    </w:r>
    <w:r w:rsidRPr="009C3220">
      <w:rPr>
        <w:b/>
        <w:sz w:val="18"/>
      </w:rPr>
      <w:fldChar w:fldCharType="end"/>
    </w:r>
    <w:r>
      <w:rPr>
        <w:b/>
        <w:sz w:val="18"/>
      </w:rPr>
      <w:tab/>
    </w:r>
    <w:r>
      <w:t>GE.19-10541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E41DC" w14:textId="77777777" w:rsidR="009C3220" w:rsidRPr="009C3220" w:rsidRDefault="009C3220" w:rsidP="009C3220">
    <w:pPr>
      <w:pStyle w:val="Footer"/>
      <w:tabs>
        <w:tab w:val="clear" w:pos="9639"/>
        <w:tab w:val="right" w:pos="9638"/>
      </w:tabs>
      <w:rPr>
        <w:b/>
        <w:sz w:val="18"/>
      </w:rPr>
    </w:pPr>
    <w:r>
      <w:t>GE.19-10541</w:t>
    </w:r>
    <w:r>
      <w:tab/>
    </w:r>
    <w:r w:rsidRPr="009C3220">
      <w:rPr>
        <w:b/>
        <w:sz w:val="18"/>
      </w:rPr>
      <w:fldChar w:fldCharType="begin"/>
    </w:r>
    <w:r w:rsidRPr="009C3220">
      <w:rPr>
        <w:b/>
        <w:sz w:val="18"/>
      </w:rPr>
      <w:instrText xml:space="preserve"> PAGE  \* MERGEFORMAT </w:instrText>
    </w:r>
    <w:r w:rsidRPr="009C3220">
      <w:rPr>
        <w:b/>
        <w:sz w:val="18"/>
      </w:rPr>
      <w:fldChar w:fldCharType="separate"/>
    </w:r>
    <w:r w:rsidRPr="009C3220">
      <w:rPr>
        <w:b/>
        <w:noProof/>
        <w:sz w:val="18"/>
      </w:rPr>
      <w:t>3</w:t>
    </w:r>
    <w:r w:rsidRPr="009C322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D2CB6" w14:textId="77777777" w:rsidR="00042B72" w:rsidRPr="009C3220" w:rsidRDefault="009C3220" w:rsidP="009C3220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3957898" wp14:editId="4840666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19-10541  (R)</w:t>
    </w:r>
    <w:r>
      <w:rPr>
        <w:lang w:val="en-US"/>
      </w:rPr>
      <w:t xml:space="preserve">  280619  </w:t>
    </w:r>
    <w:r w:rsidR="00C80FC4">
      <w:rPr>
        <w:lang w:val="en-US"/>
      </w:rPr>
      <w:t>01</w:t>
    </w:r>
    <w:r>
      <w:rPr>
        <w:lang w:val="en-US"/>
      </w:rPr>
      <w:t>0</w:t>
    </w:r>
    <w:r w:rsidR="00C80FC4">
      <w:rPr>
        <w:lang w:val="en-US"/>
      </w:rPr>
      <w:t>7</w:t>
    </w:r>
    <w:r>
      <w:rPr>
        <w:lang w:val="en-US"/>
      </w:rPr>
      <w:t>19</w:t>
    </w:r>
    <w:r>
      <w:br/>
    </w:r>
    <w:r w:rsidRPr="009C3220">
      <w:rPr>
        <w:rFonts w:ascii="C39T30Lfz" w:hAnsi="C39T30Lfz"/>
        <w:kern w:val="14"/>
        <w:sz w:val="56"/>
      </w:rPr>
      <w:t></w:t>
    </w:r>
    <w:r w:rsidRPr="009C3220">
      <w:rPr>
        <w:rFonts w:ascii="C39T30Lfz" w:hAnsi="C39T30Lfz"/>
        <w:kern w:val="14"/>
        <w:sz w:val="56"/>
      </w:rPr>
      <w:t></w:t>
    </w:r>
    <w:r w:rsidRPr="009C3220">
      <w:rPr>
        <w:rFonts w:ascii="C39T30Lfz" w:hAnsi="C39T30Lfz"/>
        <w:kern w:val="14"/>
        <w:sz w:val="56"/>
      </w:rPr>
      <w:t></w:t>
    </w:r>
    <w:r w:rsidRPr="009C3220">
      <w:rPr>
        <w:rFonts w:ascii="C39T30Lfz" w:hAnsi="C39T30Lfz"/>
        <w:kern w:val="14"/>
        <w:sz w:val="56"/>
      </w:rPr>
      <w:t></w:t>
    </w:r>
    <w:r w:rsidRPr="009C3220">
      <w:rPr>
        <w:rFonts w:ascii="C39T30Lfz" w:hAnsi="C39T30Lfz"/>
        <w:kern w:val="14"/>
        <w:sz w:val="56"/>
      </w:rPr>
      <w:t></w:t>
    </w:r>
    <w:r w:rsidRPr="009C3220">
      <w:rPr>
        <w:rFonts w:ascii="C39T30Lfz" w:hAnsi="C39T30Lfz"/>
        <w:kern w:val="14"/>
        <w:sz w:val="56"/>
      </w:rPr>
      <w:t></w:t>
    </w:r>
    <w:r w:rsidRPr="009C3220">
      <w:rPr>
        <w:rFonts w:ascii="C39T30Lfz" w:hAnsi="C39T30Lfz"/>
        <w:kern w:val="14"/>
        <w:sz w:val="56"/>
      </w:rPr>
      <w:t></w:t>
    </w:r>
    <w:r w:rsidRPr="009C3220">
      <w:rPr>
        <w:rFonts w:ascii="C39T30Lfz" w:hAnsi="C39T30Lfz"/>
        <w:kern w:val="14"/>
        <w:sz w:val="56"/>
      </w:rPr>
      <w:t></w:t>
    </w:r>
    <w:r w:rsidRPr="009C3220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9A4D7E0" wp14:editId="73FAAC8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9/4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4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A6D14" w14:textId="77777777" w:rsidR="0048420D" w:rsidRPr="001075E9" w:rsidRDefault="0048420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35E6BDD" w14:textId="77777777" w:rsidR="0048420D" w:rsidRDefault="0048420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2B89B90" w14:textId="77777777" w:rsidR="009C3220" w:rsidRPr="00C41BA4" w:rsidRDefault="009C3220" w:rsidP="009C3220">
      <w:pPr>
        <w:pStyle w:val="FootnoteText"/>
        <w:ind w:left="1418" w:right="1532" w:hanging="284"/>
        <w:rPr>
          <w:sz w:val="20"/>
        </w:rPr>
      </w:pPr>
      <w:r w:rsidRPr="009C3220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</w:t>
      </w:r>
      <w:r>
        <w:br/>
        <w:t>на 2018–2019 годы (ECE/TRANS/2018/21/Add.1, направление деятельности 9 (9.2)).</w:t>
      </w:r>
    </w:p>
  </w:footnote>
  <w:footnote w:id="2">
    <w:p w14:paraId="2F34E743" w14:textId="77777777" w:rsidR="009C3220" w:rsidRPr="00C41BA4" w:rsidRDefault="009C3220" w:rsidP="009C3220">
      <w:pPr>
        <w:pStyle w:val="FootnoteText"/>
        <w:ind w:left="1418" w:right="1532" w:hanging="284"/>
        <w:rPr>
          <w:sz w:val="20"/>
        </w:rPr>
      </w:pPr>
      <w:r w:rsidRPr="009C3220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OTIF/RID/RC/2019/45.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38713" w14:textId="4E8C6BB1" w:rsidR="009C3220" w:rsidRPr="009C3220" w:rsidRDefault="009F136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A3B35">
      <w:t>ECE/TRANS/WP.15/AC.1/2019/45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EB7C3" w14:textId="7BAB8796" w:rsidR="009C3220" w:rsidRPr="009C3220" w:rsidRDefault="009F136B" w:rsidP="009C322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A3B35">
      <w:t>ECE/TRANS/WP.15/AC.1/2019/45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08C77" w14:textId="77777777" w:rsidR="009C3220" w:rsidRDefault="009C3220" w:rsidP="009C322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0D"/>
    <w:rsid w:val="00033EE1"/>
    <w:rsid w:val="00042B72"/>
    <w:rsid w:val="000558BD"/>
    <w:rsid w:val="000B57E7"/>
    <w:rsid w:val="000B5E98"/>
    <w:rsid w:val="000B6373"/>
    <w:rsid w:val="000D01A9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C45AF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3B35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55755"/>
    <w:rsid w:val="00472C5C"/>
    <w:rsid w:val="0048420D"/>
    <w:rsid w:val="004A7452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1D92"/>
    <w:rsid w:val="00734ACB"/>
    <w:rsid w:val="00757357"/>
    <w:rsid w:val="00792497"/>
    <w:rsid w:val="00795489"/>
    <w:rsid w:val="00803AAD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3081"/>
    <w:rsid w:val="008F7609"/>
    <w:rsid w:val="00906890"/>
    <w:rsid w:val="00911BE4"/>
    <w:rsid w:val="009276DF"/>
    <w:rsid w:val="00951972"/>
    <w:rsid w:val="009608F3"/>
    <w:rsid w:val="0099290F"/>
    <w:rsid w:val="009A24AC"/>
    <w:rsid w:val="009C3220"/>
    <w:rsid w:val="009C59D7"/>
    <w:rsid w:val="009C6FE6"/>
    <w:rsid w:val="009D7E7D"/>
    <w:rsid w:val="009F136B"/>
    <w:rsid w:val="00A14DA8"/>
    <w:rsid w:val="00A312BC"/>
    <w:rsid w:val="00A65794"/>
    <w:rsid w:val="00A84021"/>
    <w:rsid w:val="00A84D35"/>
    <w:rsid w:val="00A917B3"/>
    <w:rsid w:val="00A9657A"/>
    <w:rsid w:val="00AB4B51"/>
    <w:rsid w:val="00AC238D"/>
    <w:rsid w:val="00AC509C"/>
    <w:rsid w:val="00B10CC7"/>
    <w:rsid w:val="00B36DF7"/>
    <w:rsid w:val="00B539E7"/>
    <w:rsid w:val="00B62458"/>
    <w:rsid w:val="00BC18B2"/>
    <w:rsid w:val="00BD33EE"/>
    <w:rsid w:val="00BE1319"/>
    <w:rsid w:val="00BE1CC7"/>
    <w:rsid w:val="00C106D6"/>
    <w:rsid w:val="00C119AE"/>
    <w:rsid w:val="00C60F0C"/>
    <w:rsid w:val="00C71E84"/>
    <w:rsid w:val="00C805C9"/>
    <w:rsid w:val="00C80FC4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D2A7E"/>
    <w:rsid w:val="00EE142A"/>
    <w:rsid w:val="00EF1360"/>
    <w:rsid w:val="00EF3220"/>
    <w:rsid w:val="00F01F94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0B6BFB"/>
  <w15:docId w15:val="{72463E7E-E457-4625-8F89-52CB3018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9C3220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9C3220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2382</Words>
  <Characters>13581</Characters>
  <Application>Microsoft Office Word</Application>
  <DocSecurity>0</DocSecurity>
  <Lines>113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ECE/TRANS/WP.15/AC.1/2019/45</vt:lpstr>
      <vt:lpstr>ECE/TRANS/WP.15/AC.1/2019/45</vt:lpstr>
      <vt:lpstr>A/</vt:lpstr>
    </vt:vector>
  </TitlesOfParts>
  <Company>DCM</Company>
  <LinksUpToDate>false</LinksUpToDate>
  <CharactersWithSpaces>15932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ECE/TRANS/WP.15/AC.1/2019/45</dc:title>
  <dc:subject/>
  <dc:creator>Shuvalova NATALIA</dc:creator>
  <cp:keywords/>
  <cp:lastModifiedBy>Christine Barrio-Champeau</cp:lastModifiedBy>
  <cp:revision>2</cp:revision>
  <cp:lastPrinted>2019-07-01T07:48:00Z</cp:lastPrinted>
  <dcterms:created xsi:type="dcterms:W3CDTF">2019-07-24T09:39:00Z</dcterms:created>
  <dcterms:modified xsi:type="dcterms:W3CDTF">2019-07-24T09:39:00Z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