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69AFEC" w14:textId="77777777" w:rsidTr="00C97039">
        <w:trPr>
          <w:trHeight w:hRule="exact" w:val="851"/>
        </w:trPr>
        <w:tc>
          <w:tcPr>
            <w:tcW w:w="1276" w:type="dxa"/>
            <w:tcBorders>
              <w:bottom w:val="single" w:sz="4" w:space="0" w:color="auto"/>
            </w:tcBorders>
          </w:tcPr>
          <w:p w14:paraId="2DB77C25" w14:textId="77777777" w:rsidR="00F35BAF" w:rsidRPr="00DB58B5" w:rsidRDefault="00F35BAF" w:rsidP="00C10394">
            <w:bookmarkStart w:id="0" w:name="_GoBack"/>
            <w:bookmarkEnd w:id="0"/>
          </w:p>
        </w:tc>
        <w:tc>
          <w:tcPr>
            <w:tcW w:w="2268" w:type="dxa"/>
            <w:tcBorders>
              <w:bottom w:val="single" w:sz="4" w:space="0" w:color="auto"/>
            </w:tcBorders>
            <w:vAlign w:val="bottom"/>
          </w:tcPr>
          <w:p w14:paraId="73225FE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C5C6D6" w14:textId="77777777" w:rsidR="00F35BAF" w:rsidRPr="00DB58B5" w:rsidRDefault="00C10394" w:rsidP="00C10394">
            <w:pPr>
              <w:jc w:val="right"/>
            </w:pPr>
            <w:r w:rsidRPr="00C10394">
              <w:rPr>
                <w:sz w:val="40"/>
              </w:rPr>
              <w:t>ECE</w:t>
            </w:r>
            <w:r>
              <w:t>/TRANS/WP.15/AC.1/2019/28</w:t>
            </w:r>
          </w:p>
        </w:tc>
      </w:tr>
      <w:tr w:rsidR="00F35BAF" w:rsidRPr="00DB58B5" w14:paraId="3A7EDA46" w14:textId="77777777" w:rsidTr="00C97039">
        <w:trPr>
          <w:trHeight w:hRule="exact" w:val="2835"/>
        </w:trPr>
        <w:tc>
          <w:tcPr>
            <w:tcW w:w="1276" w:type="dxa"/>
            <w:tcBorders>
              <w:top w:val="single" w:sz="4" w:space="0" w:color="auto"/>
              <w:bottom w:val="single" w:sz="12" w:space="0" w:color="auto"/>
            </w:tcBorders>
          </w:tcPr>
          <w:p w14:paraId="3F8EC2B5" w14:textId="77777777" w:rsidR="00F35BAF" w:rsidRPr="00DB58B5" w:rsidRDefault="00F35BAF" w:rsidP="00C97039">
            <w:pPr>
              <w:spacing w:before="120"/>
              <w:jc w:val="center"/>
            </w:pPr>
            <w:r>
              <w:rPr>
                <w:noProof/>
                <w:lang w:eastAsia="fr-CH"/>
              </w:rPr>
              <w:drawing>
                <wp:inline distT="0" distB="0" distL="0" distR="0" wp14:anchorId="656A81CF" wp14:editId="4202BC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D068A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4BB2C5" w14:textId="77777777" w:rsidR="00F35BAF" w:rsidRDefault="00C10394" w:rsidP="00C97039">
            <w:pPr>
              <w:spacing w:before="240"/>
            </w:pPr>
            <w:r>
              <w:t xml:space="preserve">Distr. </w:t>
            </w:r>
            <w:proofErr w:type="gramStart"/>
            <w:r>
              <w:t>générale</w:t>
            </w:r>
            <w:proofErr w:type="gramEnd"/>
          </w:p>
          <w:p w14:paraId="2316232F" w14:textId="77777777" w:rsidR="00C10394" w:rsidRDefault="00C10394" w:rsidP="00C10394">
            <w:pPr>
              <w:spacing w:line="240" w:lineRule="exact"/>
            </w:pPr>
            <w:r>
              <w:t>19 juin 2019</w:t>
            </w:r>
          </w:p>
          <w:p w14:paraId="2350800B" w14:textId="77777777" w:rsidR="00C10394" w:rsidRDefault="00C10394" w:rsidP="00C10394">
            <w:pPr>
              <w:spacing w:line="240" w:lineRule="exact"/>
            </w:pPr>
            <w:r>
              <w:t>Français</w:t>
            </w:r>
          </w:p>
          <w:p w14:paraId="624CE1C9" w14:textId="77777777" w:rsidR="00C10394" w:rsidRPr="00DB58B5" w:rsidRDefault="00C10394" w:rsidP="00C10394">
            <w:pPr>
              <w:spacing w:line="240" w:lineRule="exact"/>
            </w:pPr>
            <w:r>
              <w:t>Original : anglais</w:t>
            </w:r>
          </w:p>
        </w:tc>
      </w:tr>
    </w:tbl>
    <w:p w14:paraId="2F888BBE" w14:textId="77777777" w:rsidR="007F20FA" w:rsidRPr="000312C0" w:rsidRDefault="007F20FA" w:rsidP="007F20FA">
      <w:pPr>
        <w:spacing w:before="120"/>
        <w:rPr>
          <w:b/>
          <w:sz w:val="28"/>
          <w:szCs w:val="28"/>
        </w:rPr>
      </w:pPr>
      <w:r w:rsidRPr="000312C0">
        <w:rPr>
          <w:b/>
          <w:sz w:val="28"/>
          <w:szCs w:val="28"/>
        </w:rPr>
        <w:t>Commission économique pour l’Europe</w:t>
      </w:r>
    </w:p>
    <w:p w14:paraId="2465C979" w14:textId="77777777" w:rsidR="007F20FA" w:rsidRDefault="007F20FA" w:rsidP="007F20FA">
      <w:pPr>
        <w:spacing w:before="120"/>
        <w:rPr>
          <w:sz w:val="28"/>
          <w:szCs w:val="28"/>
        </w:rPr>
      </w:pPr>
      <w:r w:rsidRPr="00685843">
        <w:rPr>
          <w:sz w:val="28"/>
          <w:szCs w:val="28"/>
        </w:rPr>
        <w:t>Comité des transports intérieurs</w:t>
      </w:r>
    </w:p>
    <w:p w14:paraId="6FEEEB70" w14:textId="77777777" w:rsidR="00C10394" w:rsidRPr="00C10394" w:rsidRDefault="00C10394" w:rsidP="00C10394">
      <w:pPr>
        <w:spacing w:before="120"/>
        <w:rPr>
          <w:b/>
          <w:sz w:val="24"/>
          <w:szCs w:val="24"/>
        </w:rPr>
      </w:pPr>
      <w:r w:rsidRPr="00C10394">
        <w:rPr>
          <w:b/>
          <w:bCs/>
          <w:sz w:val="24"/>
          <w:szCs w:val="24"/>
          <w:lang w:val="fr-FR"/>
        </w:rPr>
        <w:t>Groupe de travail des transports de marchandises dangereuses</w:t>
      </w:r>
    </w:p>
    <w:p w14:paraId="3BCB28A4" w14:textId="77777777" w:rsidR="00C10394" w:rsidRPr="00C10394" w:rsidRDefault="00C10394" w:rsidP="00C10394">
      <w:pPr>
        <w:spacing w:before="120"/>
        <w:rPr>
          <w:b/>
        </w:rPr>
      </w:pPr>
      <w:r w:rsidRPr="00C10394">
        <w:rPr>
          <w:b/>
          <w:bCs/>
          <w:lang w:val="fr-FR"/>
        </w:rPr>
        <w:t xml:space="preserve">Réunion commune de la Commission d’experts du RID </w:t>
      </w:r>
      <w:r>
        <w:rPr>
          <w:b/>
          <w:bCs/>
          <w:lang w:val="fr-FR"/>
        </w:rPr>
        <w:br/>
      </w:r>
      <w:r w:rsidRPr="00C10394">
        <w:rPr>
          <w:b/>
          <w:bCs/>
          <w:lang w:val="fr-FR"/>
        </w:rPr>
        <w:t>et du Groupe de travail des transports de marchandises dangereuses</w:t>
      </w:r>
    </w:p>
    <w:p w14:paraId="7BE2E647" w14:textId="77777777" w:rsidR="00C10394" w:rsidRPr="00C10394" w:rsidRDefault="00C10394" w:rsidP="00C10394">
      <w:r w:rsidRPr="00C10394">
        <w:rPr>
          <w:lang w:val="fr-FR"/>
        </w:rPr>
        <w:t>Genève, 17-27 septembre 2019</w:t>
      </w:r>
    </w:p>
    <w:p w14:paraId="4AA935AB" w14:textId="77777777" w:rsidR="00C10394" w:rsidRPr="00C10394" w:rsidRDefault="00C10394" w:rsidP="00C10394">
      <w:bookmarkStart w:id="1" w:name="_Hlk533679869"/>
      <w:r w:rsidRPr="00C10394">
        <w:rPr>
          <w:lang w:val="fr-FR"/>
        </w:rPr>
        <w:t>Point 4 de l’ordre du jour provisoire</w:t>
      </w:r>
    </w:p>
    <w:p w14:paraId="587CAEF8" w14:textId="77777777" w:rsidR="00C10394" w:rsidRPr="00C10394" w:rsidRDefault="00C10394" w:rsidP="00C10394">
      <w:pPr>
        <w:rPr>
          <w:b/>
        </w:rPr>
      </w:pPr>
      <w:r w:rsidRPr="00C10394">
        <w:rPr>
          <w:b/>
          <w:bCs/>
          <w:lang w:val="fr-FR"/>
        </w:rPr>
        <w:t xml:space="preserve">Harmonisation avec les Recommandations relatives au transport </w:t>
      </w:r>
      <w:r w:rsidR="00E624E9">
        <w:rPr>
          <w:b/>
          <w:bCs/>
          <w:lang w:val="fr-FR"/>
        </w:rPr>
        <w:br/>
      </w:r>
      <w:proofErr w:type="gramStart"/>
      <w:r w:rsidRPr="00C10394">
        <w:rPr>
          <w:b/>
          <w:bCs/>
          <w:lang w:val="fr-FR"/>
        </w:rPr>
        <w:t>des</w:t>
      </w:r>
      <w:proofErr w:type="gramEnd"/>
      <w:r w:rsidRPr="00C10394">
        <w:rPr>
          <w:b/>
          <w:bCs/>
          <w:lang w:val="fr-FR"/>
        </w:rPr>
        <w:t xml:space="preserve"> marchandises dangereuses de l’ONU</w:t>
      </w:r>
    </w:p>
    <w:bookmarkEnd w:id="1"/>
    <w:p w14:paraId="425155BB" w14:textId="77777777" w:rsidR="00C10394" w:rsidRPr="00075F82" w:rsidRDefault="00C10394" w:rsidP="00C10394">
      <w:pPr>
        <w:pStyle w:val="HChG"/>
        <w:rPr>
          <w:spacing w:val="-6"/>
        </w:rPr>
      </w:pPr>
      <w:r>
        <w:rPr>
          <w:lang w:val="fr-FR"/>
        </w:rPr>
        <w:tab/>
      </w:r>
      <w:r>
        <w:rPr>
          <w:lang w:val="fr-FR"/>
        </w:rPr>
        <w:tab/>
        <w:t>Chapitre 3.3 − Nouvelles dispositions spéciales 393 et 394 : stabilité chimique de la nitrocellulose</w:t>
      </w:r>
    </w:p>
    <w:p w14:paraId="4552C784" w14:textId="77777777" w:rsidR="00C10394" w:rsidRDefault="00C10394" w:rsidP="00C10394">
      <w:pPr>
        <w:pStyle w:val="H1G"/>
      </w:pPr>
      <w:r>
        <w:rPr>
          <w:lang w:val="fr-FR"/>
        </w:rPr>
        <w:tab/>
      </w:r>
      <w:r>
        <w:rPr>
          <w:lang w:val="fr-FR"/>
        </w:rPr>
        <w:tab/>
        <w:t>Communication du Gouvernement de l’Allemagne</w:t>
      </w:r>
      <w:r w:rsidR="00E61F78" w:rsidRPr="006D0F3D">
        <w:rPr>
          <w:rStyle w:val="FootnoteReference"/>
          <w:b w:val="0"/>
          <w:sz w:val="20"/>
          <w:vertAlign w:val="baseline"/>
        </w:rPr>
        <w:footnoteReference w:customMarkFollows="1" w:id="2"/>
        <w:t>*</w:t>
      </w:r>
      <w:r w:rsidRPr="006D0F3D">
        <w:rPr>
          <w:b w:val="0"/>
          <w:sz w:val="18"/>
          <w:szCs w:val="18"/>
          <w:vertAlign w:val="superscript"/>
          <w:lang w:val="fr-FR"/>
        </w:rPr>
        <w:t>,</w:t>
      </w:r>
      <w:r w:rsidR="00E61F78" w:rsidRPr="006D0F3D">
        <w:rPr>
          <w:b w:val="0"/>
          <w:lang w:val="fr-FR"/>
        </w:rPr>
        <w:t xml:space="preserve"> </w:t>
      </w:r>
      <w:r w:rsidR="00E61F78" w:rsidRPr="006D0F3D">
        <w:rPr>
          <w:rStyle w:val="FootnoteReference"/>
          <w:b w:val="0"/>
          <w:sz w:val="20"/>
          <w:vertAlign w:val="baseline"/>
        </w:rPr>
        <w:footnoteReference w:customMarkFollows="1" w:id="3"/>
        <w:t>**</w:t>
      </w:r>
    </w:p>
    <w:p w14:paraId="13BCF1F7" w14:textId="77777777" w:rsidR="00C10394" w:rsidRPr="0010590F" w:rsidRDefault="00C10394" w:rsidP="00C10394">
      <w:pPr>
        <w:pStyle w:val="HChG"/>
      </w:pPr>
      <w:r>
        <w:rPr>
          <w:lang w:val="fr-FR"/>
        </w:rPr>
        <w:tab/>
      </w:r>
      <w:r>
        <w:rPr>
          <w:lang w:val="fr-FR"/>
        </w:rPr>
        <w:tab/>
        <w:t>Introduction</w:t>
      </w:r>
    </w:p>
    <w:p w14:paraId="529B507E" w14:textId="77777777" w:rsidR="00C10394" w:rsidRPr="00E61F78" w:rsidRDefault="00C10394" w:rsidP="00D8438C">
      <w:pPr>
        <w:pStyle w:val="SingleTxtG"/>
      </w:pPr>
      <w:r w:rsidRPr="00E61F78">
        <w:rPr>
          <w:lang w:val="fr-FR"/>
        </w:rPr>
        <w:t>1.</w:t>
      </w:r>
      <w:r w:rsidRPr="00E61F78">
        <w:rPr>
          <w:lang w:val="fr-FR"/>
        </w:rPr>
        <w:tab/>
        <w:t>Dans le cadre des travaux d’harmonisation avec la vingt et unième édition des Recommandations relatives au transport des marchandises dangereuses de l’ONU, les nouvelles dispositions spéciales 393 et 394 seront reproduites dans le RID/ADR/ADN.</w:t>
      </w:r>
    </w:p>
    <w:p w14:paraId="2B6BE1B8" w14:textId="77777777" w:rsidR="00C10394" w:rsidRPr="00E61F78" w:rsidRDefault="00C10394" w:rsidP="00D8438C">
      <w:pPr>
        <w:pStyle w:val="SingleTxtG"/>
      </w:pPr>
      <w:r w:rsidRPr="00E61F78">
        <w:rPr>
          <w:lang w:val="fr-FR"/>
        </w:rPr>
        <w:t>2.</w:t>
      </w:r>
      <w:r w:rsidRPr="00E61F78">
        <w:rPr>
          <w:lang w:val="fr-FR"/>
        </w:rPr>
        <w:tab/>
        <w:t>Conformément à ces dispositions spéciales, la nitrocellulose relevant de la classe</w:t>
      </w:r>
      <w:r w:rsidR="006D0F3D">
        <w:rPr>
          <w:lang w:val="fr-FR"/>
        </w:rPr>
        <w:t> </w:t>
      </w:r>
      <w:r w:rsidRPr="00E61F78">
        <w:rPr>
          <w:lang w:val="fr-FR"/>
        </w:rPr>
        <w:t>1 (disposition spéciale 393) et de la classe</w:t>
      </w:r>
      <w:r w:rsidR="006D0F3D">
        <w:rPr>
          <w:lang w:val="fr-FR"/>
        </w:rPr>
        <w:t> </w:t>
      </w:r>
      <w:r w:rsidRPr="00E61F78">
        <w:rPr>
          <w:lang w:val="fr-FR"/>
        </w:rPr>
        <w:t>4.1 (disposition spéciale 394) doit remplir les critères de l’épreuve de Bergmann-Junk ou de l’épreuve au violet de méthyle qui figurent à l’appendice</w:t>
      </w:r>
      <w:r w:rsidR="006D0F3D">
        <w:rPr>
          <w:lang w:val="fr-FR"/>
        </w:rPr>
        <w:t> </w:t>
      </w:r>
      <w:r w:rsidRPr="00E61F78">
        <w:rPr>
          <w:lang w:val="fr-FR"/>
        </w:rPr>
        <w:t>10 du Manuel d’épreuves et de critères de l’ONU. Il en découle la nécessité de prescrire l’exécution d’une épreuve visant à déterminer la stabilité chimique de cette matière.</w:t>
      </w:r>
    </w:p>
    <w:p w14:paraId="64BF118E" w14:textId="77777777" w:rsidR="00C10394" w:rsidRPr="00E61F78" w:rsidRDefault="00C10394" w:rsidP="00D8438C">
      <w:pPr>
        <w:pStyle w:val="SingleTxtG"/>
      </w:pPr>
      <w:r w:rsidRPr="00E61F78">
        <w:rPr>
          <w:lang w:val="fr-FR"/>
        </w:rPr>
        <w:t>3.</w:t>
      </w:r>
      <w:r w:rsidRPr="00E61F78">
        <w:rPr>
          <w:lang w:val="fr-FR"/>
        </w:rPr>
        <w:tab/>
        <w:t>Par conséquent, il convient d’amender le paragraphe</w:t>
      </w:r>
      <w:r w:rsidR="006D0F3D">
        <w:rPr>
          <w:lang w:val="fr-FR"/>
        </w:rPr>
        <w:t> </w:t>
      </w:r>
      <w:r w:rsidRPr="00E61F78">
        <w:rPr>
          <w:lang w:val="fr-FR"/>
        </w:rPr>
        <w:t>2.3.2 du RID/ADR/ADN. Le</w:t>
      </w:r>
      <w:r w:rsidR="006D0F3D">
        <w:rPr>
          <w:lang w:val="fr-FR"/>
        </w:rPr>
        <w:t> </w:t>
      </w:r>
      <w:r w:rsidRPr="00E61F78">
        <w:rPr>
          <w:lang w:val="fr-FR"/>
        </w:rPr>
        <w:t>recours à la méthode proposée pour vérifier la stabilité chimique d’une matière dans le RID/ADR/ADN n’est pas obligatoire. Or, dans la pratique, l’épreuve de Bergmann-Junk est déjà communément utilisée. Le paragraphe</w:t>
      </w:r>
      <w:r w:rsidR="006D0F3D">
        <w:rPr>
          <w:lang w:val="fr-FR"/>
        </w:rPr>
        <w:t> </w:t>
      </w:r>
      <w:r w:rsidRPr="00E61F78">
        <w:rPr>
          <w:lang w:val="fr-FR"/>
        </w:rPr>
        <w:t>2.3.2.9, qui prescrit l’épreuve de stabilité chimique à la chaleur, devrait donc être supprimé.</w:t>
      </w:r>
    </w:p>
    <w:p w14:paraId="111159E4" w14:textId="77777777" w:rsidR="00C10394" w:rsidRPr="00E61F78" w:rsidRDefault="00C10394" w:rsidP="00D8438C">
      <w:pPr>
        <w:pStyle w:val="SingleTxtG"/>
      </w:pPr>
      <w:r w:rsidRPr="00E61F78">
        <w:rPr>
          <w:lang w:val="fr-FR"/>
        </w:rPr>
        <w:t>4.</w:t>
      </w:r>
      <w:r w:rsidRPr="00E61F78">
        <w:rPr>
          <w:lang w:val="fr-FR"/>
        </w:rPr>
        <w:tab/>
        <w:t xml:space="preserve">Il convient toutefois de conserver les informations relatives à la méthode permettant de déterminer la température d’inflammation. En effet, pour des raisons de sécurité, il est recommandé de déterminer la température d’inflammation de la matière avant d’effectuer l’épreuve de Bergmann-Junk ou l’épreuve au violet de méthyle. Les risques de </w:t>
      </w:r>
      <w:r w:rsidRPr="00E61F78">
        <w:rPr>
          <w:lang w:val="fr-FR"/>
        </w:rPr>
        <w:lastRenderedPageBreak/>
        <w:t>décomposition pendant ces épreuves ne peuvent être écartés que si la température d’inflammation est supérieure à 180</w:t>
      </w:r>
      <w:r w:rsidR="006D0F3D">
        <w:rPr>
          <w:lang w:val="fr-FR"/>
        </w:rPr>
        <w:t> </w:t>
      </w:r>
      <w:r w:rsidRPr="00E61F78">
        <w:rPr>
          <w:lang w:val="fr-FR"/>
        </w:rPr>
        <w:t>°C ou à 170</w:t>
      </w:r>
      <w:r w:rsidR="006D0F3D">
        <w:rPr>
          <w:lang w:val="fr-FR"/>
        </w:rPr>
        <w:t> </w:t>
      </w:r>
      <w:r w:rsidRPr="00E61F78">
        <w:rPr>
          <w:lang w:val="fr-FR"/>
        </w:rPr>
        <w:t>°C pour la nitrocellulose plastifiée. Les deux méthodes d’essai supposent une augmentation de la température jusqu’à 132</w:t>
      </w:r>
      <w:r w:rsidR="006D0F3D">
        <w:rPr>
          <w:lang w:val="fr-FR"/>
        </w:rPr>
        <w:t> </w:t>
      </w:r>
      <w:r w:rsidRPr="00E61F78">
        <w:rPr>
          <w:lang w:val="fr-FR"/>
        </w:rPr>
        <w:t>°C ou 134,5</w:t>
      </w:r>
      <w:r w:rsidR="006D0F3D">
        <w:rPr>
          <w:lang w:val="fr-FR"/>
        </w:rPr>
        <w:t> </w:t>
      </w:r>
      <w:r w:rsidRPr="00E61F78">
        <w:rPr>
          <w:lang w:val="fr-FR"/>
        </w:rPr>
        <w:t>°C et la décomposition peut détruire le dispositif d’essai et mettre en danger les techniciens de laboratoire. C’est le cas pour les épreuves auxquelles est soumise la nitrocellulose des classes</w:t>
      </w:r>
      <w:r w:rsidR="006D0F3D">
        <w:rPr>
          <w:lang w:val="fr-FR"/>
        </w:rPr>
        <w:t> </w:t>
      </w:r>
      <w:r w:rsidRPr="00E61F78">
        <w:rPr>
          <w:lang w:val="fr-FR"/>
        </w:rPr>
        <w:t>1 et 4.1.</w:t>
      </w:r>
    </w:p>
    <w:p w14:paraId="61B2497B" w14:textId="77777777" w:rsidR="00C10394" w:rsidRPr="00E61F78" w:rsidRDefault="00C10394" w:rsidP="00D8438C">
      <w:pPr>
        <w:pStyle w:val="SingleTxtG"/>
      </w:pPr>
      <w:r w:rsidRPr="00E61F78">
        <w:rPr>
          <w:lang w:val="fr-FR"/>
        </w:rPr>
        <w:t>5.</w:t>
      </w:r>
      <w:r w:rsidRPr="00E61F78">
        <w:rPr>
          <w:lang w:val="fr-FR"/>
        </w:rPr>
        <w:tab/>
        <w:t>Des amendements corollaires doivent également être apportés aux paragraphes</w:t>
      </w:r>
      <w:r w:rsidR="006D0F3D">
        <w:rPr>
          <w:lang w:val="fr-FR"/>
        </w:rPr>
        <w:t> </w:t>
      </w:r>
      <w:r w:rsidRPr="00E61F78">
        <w:rPr>
          <w:lang w:val="fr-FR"/>
        </w:rPr>
        <w:t>2.3.2.1 à 2.3.2.8 actuels.</w:t>
      </w:r>
    </w:p>
    <w:p w14:paraId="0FB9E2BB" w14:textId="77777777" w:rsidR="00C10394" w:rsidRPr="00E61F78" w:rsidRDefault="00C10394" w:rsidP="006D0F3D">
      <w:pPr>
        <w:pStyle w:val="H1G"/>
      </w:pPr>
      <w:r w:rsidRPr="00E61F78">
        <w:rPr>
          <w:lang w:val="fr-FR"/>
        </w:rPr>
        <w:tab/>
      </w:r>
      <w:r w:rsidRPr="00E61F78">
        <w:rPr>
          <w:lang w:val="fr-FR"/>
        </w:rPr>
        <w:tab/>
        <w:t>Propositions</w:t>
      </w:r>
    </w:p>
    <w:p w14:paraId="693BDAC0" w14:textId="77777777" w:rsidR="00C10394" w:rsidRPr="00E61F78" w:rsidRDefault="00C10394" w:rsidP="00D8438C">
      <w:pPr>
        <w:pStyle w:val="SingleTxtG"/>
      </w:pPr>
      <w:r w:rsidRPr="00E61F78">
        <w:rPr>
          <w:lang w:val="fr-FR"/>
        </w:rPr>
        <w:t>6.</w:t>
      </w:r>
      <w:r w:rsidRPr="00E61F78">
        <w:rPr>
          <w:lang w:val="fr-FR"/>
        </w:rPr>
        <w:tab/>
        <w:t>Au 2.3.2</w:t>
      </w:r>
      <w:r w:rsidR="006D0F3D">
        <w:rPr>
          <w:lang w:val="fr-FR"/>
        </w:rPr>
        <w:t> </w:t>
      </w:r>
      <w:r w:rsidRPr="00E61F78">
        <w:rPr>
          <w:lang w:val="fr-FR"/>
        </w:rPr>
        <w:t>:</w:t>
      </w:r>
    </w:p>
    <w:p w14:paraId="3843E825" w14:textId="77777777" w:rsidR="00C10394" w:rsidRPr="00E61F78" w:rsidRDefault="00C10394" w:rsidP="006D0F3D">
      <w:pPr>
        <w:pStyle w:val="SingleTxtG"/>
      </w:pPr>
      <w:r w:rsidRPr="00E61F78">
        <w:rPr>
          <w:lang w:val="fr-FR"/>
        </w:rPr>
        <w:t>Dans le titre, remplacer «</w:t>
      </w:r>
      <w:r w:rsidR="006D0F3D">
        <w:rPr>
          <w:lang w:val="fr-FR"/>
        </w:rPr>
        <w:t> </w:t>
      </w:r>
      <w:r w:rsidRPr="00E61F78">
        <w:rPr>
          <w:lang w:val="fr-FR"/>
        </w:rPr>
        <w:t>classe 4.1</w:t>
      </w:r>
      <w:r w:rsidR="006D0F3D">
        <w:rPr>
          <w:lang w:val="fr-FR"/>
        </w:rPr>
        <w:t> </w:t>
      </w:r>
      <w:r w:rsidRPr="00E61F78">
        <w:rPr>
          <w:lang w:val="fr-FR"/>
        </w:rPr>
        <w:t>» par «</w:t>
      </w:r>
      <w:r w:rsidR="006D0F3D">
        <w:rPr>
          <w:lang w:val="fr-FR"/>
        </w:rPr>
        <w:t> </w:t>
      </w:r>
      <w:r w:rsidRPr="00E61F78">
        <w:rPr>
          <w:lang w:val="fr-FR"/>
        </w:rPr>
        <w:t>classe 1 et classe 4.1</w:t>
      </w:r>
      <w:r w:rsidR="006D0F3D">
        <w:rPr>
          <w:lang w:val="fr-FR"/>
        </w:rPr>
        <w:t> </w:t>
      </w:r>
      <w:r w:rsidRPr="00E61F78">
        <w:rPr>
          <w:lang w:val="fr-FR"/>
        </w:rPr>
        <w:t>».</w:t>
      </w:r>
    </w:p>
    <w:p w14:paraId="202D989A" w14:textId="77777777" w:rsidR="00C10394" w:rsidRPr="00E61F78" w:rsidRDefault="00C10394" w:rsidP="006D0F3D">
      <w:pPr>
        <w:pStyle w:val="SingleTxtG"/>
        <w:keepNext/>
      </w:pPr>
      <w:r w:rsidRPr="00E61F78">
        <w:rPr>
          <w:lang w:val="fr-FR"/>
        </w:rPr>
        <w:t>7.</w:t>
      </w:r>
      <w:r w:rsidRPr="00E61F78">
        <w:rPr>
          <w:lang w:val="fr-FR"/>
        </w:rPr>
        <w:tab/>
        <w:t>Remplacer le texte actuel du 2.3.2.1 et du 2.3.2.2 par ce qui suit</w:t>
      </w:r>
      <w:r w:rsidR="006D0F3D">
        <w:rPr>
          <w:lang w:val="fr-FR"/>
        </w:rPr>
        <w:t> </w:t>
      </w:r>
      <w:r w:rsidRPr="00E61F78">
        <w:rPr>
          <w:lang w:val="fr-FR"/>
        </w:rPr>
        <w:t>:</w:t>
      </w:r>
    </w:p>
    <w:p w14:paraId="10441886" w14:textId="77777777" w:rsidR="00C10394" w:rsidRPr="00E61F78" w:rsidRDefault="00C10394" w:rsidP="007962DA">
      <w:pPr>
        <w:pStyle w:val="SingleTxtG"/>
        <w:tabs>
          <w:tab w:val="left" w:pos="2268"/>
        </w:tabs>
        <w:ind w:left="2268" w:hanging="1134"/>
      </w:pPr>
      <w:r w:rsidRPr="00E61F78">
        <w:rPr>
          <w:lang w:val="fr-FR"/>
        </w:rPr>
        <w:t>«</w:t>
      </w:r>
      <w:r w:rsidR="007962DA">
        <w:rPr>
          <w:lang w:val="fr-FR"/>
        </w:rPr>
        <w:t> </w:t>
      </w:r>
      <w:r w:rsidRPr="00E61F78">
        <w:rPr>
          <w:lang w:val="fr-FR"/>
        </w:rPr>
        <w:t>2.3.2.1</w:t>
      </w:r>
      <w:r w:rsidRPr="00E61F78">
        <w:rPr>
          <w:lang w:val="fr-FR"/>
        </w:rPr>
        <w:tab/>
        <w:t>Afin de déterminer les caractéristiques de la nitrocellulose, l’épreuve de Bergmann-Junk ou l’épreuve au violet de méthyle figurant à l’appendice</w:t>
      </w:r>
      <w:r w:rsidR="007962DA">
        <w:rPr>
          <w:lang w:val="fr-FR"/>
        </w:rPr>
        <w:t> </w:t>
      </w:r>
      <w:r w:rsidRPr="00E61F78">
        <w:rPr>
          <w:lang w:val="fr-FR"/>
        </w:rPr>
        <w:t>10 du Manuel d’épreuves et de critères doivent être effectuées (voir dispositions spéciales</w:t>
      </w:r>
      <w:r w:rsidR="007962DA">
        <w:rPr>
          <w:lang w:val="fr-FR"/>
        </w:rPr>
        <w:t> </w:t>
      </w:r>
      <w:r w:rsidRPr="00E61F78">
        <w:rPr>
          <w:lang w:val="fr-FR"/>
        </w:rPr>
        <w:t>393 et 394, chap</w:t>
      </w:r>
      <w:r w:rsidR="007962DA">
        <w:rPr>
          <w:lang w:val="fr-FR"/>
        </w:rPr>
        <w:t>. </w:t>
      </w:r>
      <w:r w:rsidRPr="00E61F78">
        <w:rPr>
          <w:lang w:val="fr-FR"/>
        </w:rPr>
        <w:t>3.3). En cas de doute quant au fait que la température d’inflammation de la nitrocellulose soit nettement supérieure à 132</w:t>
      </w:r>
      <w:r w:rsidR="007962DA">
        <w:rPr>
          <w:lang w:val="fr-FR"/>
        </w:rPr>
        <w:t> </w:t>
      </w:r>
      <w:r w:rsidRPr="00E61F78">
        <w:rPr>
          <w:lang w:val="fr-FR"/>
        </w:rPr>
        <w:t>°C, dans le cas de l’épreuve de Bergmann-Junk, ou supérieure à 134,5</w:t>
      </w:r>
      <w:r w:rsidR="007962DA">
        <w:rPr>
          <w:lang w:val="fr-FR"/>
        </w:rPr>
        <w:t> </w:t>
      </w:r>
      <w:r w:rsidRPr="00E61F78">
        <w:rPr>
          <w:lang w:val="fr-FR"/>
        </w:rPr>
        <w:t>°C, dans le cas de l’épreuve au violet de méthyle, il convient de soumettre, au préalable, la matière à l’épreuve visant à déterminer la température d’inflammation spontanée décrite au 2.3.2.5. Si la température d’inflammation est supérieure à 180</w:t>
      </w:r>
      <w:r w:rsidR="007962DA">
        <w:rPr>
          <w:lang w:val="fr-FR"/>
        </w:rPr>
        <w:t> </w:t>
      </w:r>
      <w:r w:rsidRPr="00E61F78">
        <w:rPr>
          <w:lang w:val="fr-FR"/>
        </w:rPr>
        <w:t>°C pour les mélanges de nitrocellulose ou à 170</w:t>
      </w:r>
      <w:r w:rsidR="007A168B">
        <w:rPr>
          <w:lang w:val="fr-FR"/>
        </w:rPr>
        <w:t> </w:t>
      </w:r>
      <w:r w:rsidRPr="00E61F78">
        <w:rPr>
          <w:lang w:val="fr-FR"/>
        </w:rPr>
        <w:t>°C pour la nitrocellulose plastifiée, l’épreuve de Bergmann-Junk ou l’épreuve violet de méthyle peuvent être effectuées en toute sécurité.</w:t>
      </w:r>
      <w:r w:rsidR="007A168B">
        <w:rPr>
          <w:lang w:val="fr-FR"/>
        </w:rPr>
        <w:t> </w:t>
      </w:r>
      <w:r w:rsidRPr="00E61F78">
        <w:rPr>
          <w:lang w:val="fr-FR"/>
        </w:rPr>
        <w:t>».</w:t>
      </w:r>
    </w:p>
    <w:p w14:paraId="1F6D9896" w14:textId="77777777" w:rsidR="00C10394" w:rsidRPr="00E61F78" w:rsidRDefault="00C10394" w:rsidP="00D8438C">
      <w:pPr>
        <w:pStyle w:val="SingleTxtG"/>
      </w:pPr>
      <w:r w:rsidRPr="00E61F78">
        <w:rPr>
          <w:lang w:val="fr-FR"/>
        </w:rPr>
        <w:t>8.</w:t>
      </w:r>
      <w:r w:rsidRPr="00E61F78">
        <w:rPr>
          <w:lang w:val="fr-FR"/>
        </w:rPr>
        <w:tab/>
        <w:t>Supprimer les paragraphes</w:t>
      </w:r>
      <w:r w:rsidR="007A168B">
        <w:rPr>
          <w:lang w:val="fr-FR"/>
        </w:rPr>
        <w:t> </w:t>
      </w:r>
      <w:r w:rsidRPr="00E61F78">
        <w:rPr>
          <w:lang w:val="fr-FR"/>
        </w:rPr>
        <w:t>2.3.2.3 à 2.3.2.5.</w:t>
      </w:r>
    </w:p>
    <w:p w14:paraId="4A83660B" w14:textId="77777777" w:rsidR="00C10394" w:rsidRPr="00E61F78" w:rsidRDefault="00C10394" w:rsidP="00D8438C">
      <w:pPr>
        <w:pStyle w:val="SingleTxtG"/>
      </w:pPr>
      <w:r w:rsidRPr="00E61F78">
        <w:rPr>
          <w:lang w:val="fr-FR"/>
        </w:rPr>
        <w:t>9.</w:t>
      </w:r>
      <w:r w:rsidRPr="00E61F78">
        <w:rPr>
          <w:lang w:val="fr-FR"/>
        </w:rPr>
        <w:tab/>
        <w:t>Le 2.3.2.6 devient le 2.3.2.2.</w:t>
      </w:r>
    </w:p>
    <w:p w14:paraId="2DEE8CA3" w14:textId="77777777" w:rsidR="00C10394" w:rsidRPr="00E61F78" w:rsidRDefault="00C10394" w:rsidP="007A168B">
      <w:pPr>
        <w:pStyle w:val="SingleTxtG"/>
      </w:pPr>
      <w:r w:rsidRPr="00E61F78">
        <w:rPr>
          <w:lang w:val="fr-FR"/>
        </w:rPr>
        <w:t>Dans le texte, remplacer «</w:t>
      </w:r>
      <w:r w:rsidR="007A168B">
        <w:rPr>
          <w:lang w:val="fr-FR"/>
        </w:rPr>
        <w:t> </w:t>
      </w:r>
      <w:r w:rsidRPr="00E61F78">
        <w:rPr>
          <w:lang w:val="fr-FR"/>
        </w:rPr>
        <w:t>2.3.2.9 et 2.3.2.10</w:t>
      </w:r>
      <w:r w:rsidR="007A168B">
        <w:rPr>
          <w:lang w:val="fr-FR"/>
        </w:rPr>
        <w:t> </w:t>
      </w:r>
      <w:r w:rsidRPr="00E61F78">
        <w:rPr>
          <w:lang w:val="fr-FR"/>
        </w:rPr>
        <w:t>» par «</w:t>
      </w:r>
      <w:r w:rsidR="007A168B">
        <w:rPr>
          <w:lang w:val="fr-FR"/>
        </w:rPr>
        <w:t> </w:t>
      </w:r>
      <w:r w:rsidRPr="00E61F78">
        <w:rPr>
          <w:lang w:val="fr-FR"/>
        </w:rPr>
        <w:t>2.3.2.5</w:t>
      </w:r>
      <w:r w:rsidR="007A168B">
        <w:rPr>
          <w:lang w:val="fr-FR"/>
        </w:rPr>
        <w:t> </w:t>
      </w:r>
      <w:r w:rsidRPr="00E61F78">
        <w:rPr>
          <w:lang w:val="fr-FR"/>
        </w:rPr>
        <w:t>».</w:t>
      </w:r>
    </w:p>
    <w:p w14:paraId="33961E7C" w14:textId="77777777" w:rsidR="00C10394" w:rsidRPr="00E61F78" w:rsidRDefault="00C10394" w:rsidP="00D8438C">
      <w:pPr>
        <w:pStyle w:val="SingleTxtG"/>
      </w:pPr>
      <w:r w:rsidRPr="00E61F78">
        <w:rPr>
          <w:lang w:val="fr-FR"/>
        </w:rPr>
        <w:t>10.</w:t>
      </w:r>
      <w:r w:rsidRPr="00E61F78">
        <w:rPr>
          <w:lang w:val="fr-FR"/>
        </w:rPr>
        <w:tab/>
        <w:t>Le 2.3.2.7 devient le 2.3.2.3.</w:t>
      </w:r>
    </w:p>
    <w:p w14:paraId="211C49A6" w14:textId="77777777" w:rsidR="00C10394" w:rsidRPr="00E61F78" w:rsidRDefault="00C10394" w:rsidP="007A168B">
      <w:pPr>
        <w:pStyle w:val="SingleTxtG"/>
        <w:keepNext/>
      </w:pPr>
      <w:r w:rsidRPr="00E61F78">
        <w:rPr>
          <w:lang w:val="fr-FR"/>
        </w:rPr>
        <w:t>Remplacer la phrase «</w:t>
      </w:r>
      <w:r w:rsidR="007A168B">
        <w:rPr>
          <w:lang w:val="fr-FR"/>
        </w:rPr>
        <w:t> </w:t>
      </w:r>
      <w:r w:rsidRPr="00E61F78">
        <w:rPr>
          <w:lang w:val="fr-FR"/>
        </w:rPr>
        <w:t>Avant d’être séchées dans les conditions indiquées au 2.3.2.6 ci</w:t>
      </w:r>
      <w:r w:rsidR="007A168B">
        <w:rPr>
          <w:lang w:val="fr-FR"/>
        </w:rPr>
        <w:noBreakHyphen/>
      </w:r>
      <w:r w:rsidRPr="00E61F78">
        <w:rPr>
          <w:lang w:val="fr-FR"/>
        </w:rPr>
        <w:t>dessus, les matières conformes au 2.3.2.2 ci-dessus sont [...]</w:t>
      </w:r>
      <w:r w:rsidR="007A168B">
        <w:rPr>
          <w:lang w:val="fr-FR"/>
        </w:rPr>
        <w:t> </w:t>
      </w:r>
      <w:r w:rsidRPr="00E61F78">
        <w:rPr>
          <w:lang w:val="fr-FR"/>
        </w:rPr>
        <w:t>» par ce qui suit</w:t>
      </w:r>
      <w:r w:rsidR="007A168B">
        <w:rPr>
          <w:lang w:val="fr-FR"/>
        </w:rPr>
        <w:t> </w:t>
      </w:r>
      <w:r w:rsidRPr="00E61F78">
        <w:rPr>
          <w:lang w:val="fr-FR"/>
        </w:rPr>
        <w:t>:</w:t>
      </w:r>
    </w:p>
    <w:p w14:paraId="55422D89" w14:textId="77777777" w:rsidR="00C10394" w:rsidRPr="00E61F78" w:rsidRDefault="00C10394" w:rsidP="007A168B">
      <w:pPr>
        <w:pStyle w:val="SingleTxtG"/>
      </w:pPr>
      <w:r w:rsidRPr="00E61F78">
        <w:rPr>
          <w:lang w:val="fr-FR"/>
        </w:rPr>
        <w:t>«</w:t>
      </w:r>
      <w:r w:rsidR="007A168B">
        <w:rPr>
          <w:lang w:val="fr-FR"/>
        </w:rPr>
        <w:t> </w:t>
      </w:r>
      <w:r w:rsidRPr="00E61F78">
        <w:rPr>
          <w:lang w:val="fr-FR"/>
        </w:rPr>
        <w:t xml:space="preserve">Avant d’être séchée dans les conditions indiquées au </w:t>
      </w:r>
      <w:r w:rsidRPr="00E61F78">
        <w:rPr>
          <w:u w:val="single"/>
          <w:lang w:val="fr-FR"/>
        </w:rPr>
        <w:t>2.3.2.2</w:t>
      </w:r>
      <w:r w:rsidRPr="00E61F78">
        <w:rPr>
          <w:lang w:val="fr-FR"/>
        </w:rPr>
        <w:t xml:space="preserve"> ci-dessus, </w:t>
      </w:r>
      <w:r w:rsidRPr="00E61F78">
        <w:rPr>
          <w:u w:val="single"/>
          <w:lang w:val="fr-FR"/>
        </w:rPr>
        <w:t>la nitrocellulose plastifiée est</w:t>
      </w:r>
      <w:r w:rsidRPr="00E61F78">
        <w:rPr>
          <w:lang w:val="fr-FR"/>
        </w:rPr>
        <w:t xml:space="preserve"> [...]</w:t>
      </w:r>
      <w:r w:rsidR="007A168B">
        <w:rPr>
          <w:lang w:val="fr-FR"/>
        </w:rPr>
        <w:t> </w:t>
      </w:r>
      <w:r w:rsidRPr="00E61F78">
        <w:rPr>
          <w:lang w:val="fr-FR"/>
        </w:rPr>
        <w:t xml:space="preserve">» (les modifications sont </w:t>
      </w:r>
      <w:r w:rsidRPr="00DF10FC">
        <w:rPr>
          <w:u w:val="single"/>
          <w:lang w:val="fr-FR"/>
        </w:rPr>
        <w:t>soulignées</w:t>
      </w:r>
      <w:r w:rsidRPr="00E61F78">
        <w:rPr>
          <w:lang w:val="fr-FR"/>
        </w:rPr>
        <w:t>).</w:t>
      </w:r>
    </w:p>
    <w:p w14:paraId="66D9BE81" w14:textId="77777777" w:rsidR="00C10394" w:rsidRPr="00E61F78" w:rsidRDefault="00C10394" w:rsidP="00D8438C">
      <w:pPr>
        <w:pStyle w:val="SingleTxtG"/>
      </w:pPr>
      <w:r w:rsidRPr="00E61F78">
        <w:rPr>
          <w:lang w:val="fr-FR"/>
        </w:rPr>
        <w:t>11.</w:t>
      </w:r>
      <w:r w:rsidRPr="00E61F78">
        <w:rPr>
          <w:lang w:val="fr-FR"/>
        </w:rPr>
        <w:tab/>
        <w:t>Le 2.3.2.8 devient le 2.3.2.4.</w:t>
      </w:r>
    </w:p>
    <w:p w14:paraId="4A6E3D9E" w14:textId="77777777" w:rsidR="00C10394" w:rsidRPr="00E61F78" w:rsidRDefault="00C10394" w:rsidP="007A168B">
      <w:pPr>
        <w:pStyle w:val="SingleTxtG"/>
        <w:keepNext/>
      </w:pPr>
      <w:r w:rsidRPr="00E61F78">
        <w:rPr>
          <w:lang w:val="fr-FR"/>
        </w:rPr>
        <w:t>Remplacer la phrase «</w:t>
      </w:r>
      <w:r w:rsidR="007A168B">
        <w:rPr>
          <w:lang w:val="fr-FR"/>
        </w:rPr>
        <w:t> </w:t>
      </w:r>
      <w:r w:rsidRPr="00E61F78">
        <w:rPr>
          <w:lang w:val="fr-FR"/>
        </w:rPr>
        <w:t>La nitrocellulose faiblement nitrée conforme au 2.3.2.1 ci</w:t>
      </w:r>
      <w:r w:rsidR="007A168B">
        <w:rPr>
          <w:lang w:val="fr-FR"/>
        </w:rPr>
        <w:noBreakHyphen/>
      </w:r>
      <w:r w:rsidRPr="00E61F78">
        <w:rPr>
          <w:lang w:val="fr-FR"/>
        </w:rPr>
        <w:t>dessus, subit d’abord un séchage préalable dans les conditions indiquées au 2.3.2.7 ci</w:t>
      </w:r>
      <w:r w:rsidR="007A168B">
        <w:rPr>
          <w:lang w:val="fr-FR"/>
        </w:rPr>
        <w:noBreakHyphen/>
      </w:r>
      <w:r w:rsidRPr="00E61F78">
        <w:rPr>
          <w:lang w:val="fr-FR"/>
        </w:rPr>
        <w:t>dessus</w:t>
      </w:r>
      <w:r w:rsidR="007A168B">
        <w:rPr>
          <w:lang w:val="fr-FR"/>
        </w:rPr>
        <w:t> </w:t>
      </w:r>
      <w:r w:rsidRPr="00E61F78">
        <w:rPr>
          <w:lang w:val="fr-FR"/>
        </w:rPr>
        <w:t>;</w:t>
      </w:r>
      <w:r w:rsidR="007A168B">
        <w:rPr>
          <w:lang w:val="fr-FR"/>
        </w:rPr>
        <w:t> </w:t>
      </w:r>
      <w:r w:rsidRPr="00E61F78">
        <w:rPr>
          <w:lang w:val="fr-FR"/>
        </w:rPr>
        <w:t>» par ce qui suit</w:t>
      </w:r>
      <w:r w:rsidR="007A168B">
        <w:rPr>
          <w:lang w:val="fr-FR"/>
        </w:rPr>
        <w:t> </w:t>
      </w:r>
      <w:r w:rsidRPr="00E61F78">
        <w:rPr>
          <w:lang w:val="fr-FR"/>
        </w:rPr>
        <w:t>:</w:t>
      </w:r>
    </w:p>
    <w:p w14:paraId="023EBFAD" w14:textId="77777777" w:rsidR="00C10394" w:rsidRPr="00E61F78" w:rsidRDefault="00C10394" w:rsidP="007A168B">
      <w:pPr>
        <w:pStyle w:val="SingleTxtG"/>
      </w:pPr>
      <w:r w:rsidRPr="00E61F78">
        <w:rPr>
          <w:lang w:val="fr-FR"/>
        </w:rPr>
        <w:t>«</w:t>
      </w:r>
      <w:r w:rsidR="007A168B">
        <w:rPr>
          <w:lang w:val="fr-FR"/>
        </w:rPr>
        <w:t> </w:t>
      </w:r>
      <w:r w:rsidRPr="00E61F78">
        <w:rPr>
          <w:lang w:val="fr-FR"/>
        </w:rPr>
        <w:t xml:space="preserve">La nitrocellulose faiblement nitrée subit d’abord un séchage préalable dans les conditions indiquées au </w:t>
      </w:r>
      <w:r w:rsidRPr="00E61F78">
        <w:rPr>
          <w:u w:val="single"/>
          <w:lang w:val="fr-FR"/>
        </w:rPr>
        <w:t>2.3.2.3</w:t>
      </w:r>
      <w:r w:rsidRPr="00E61F78">
        <w:rPr>
          <w:lang w:val="fr-FR"/>
        </w:rPr>
        <w:t xml:space="preserve"> ci-dessus</w:t>
      </w:r>
      <w:r w:rsidR="007A168B">
        <w:rPr>
          <w:lang w:val="fr-FR"/>
        </w:rPr>
        <w:t> </w:t>
      </w:r>
      <w:r w:rsidRPr="00E61F78">
        <w:rPr>
          <w:lang w:val="fr-FR"/>
        </w:rPr>
        <w:t xml:space="preserve">» (les modifications sont </w:t>
      </w:r>
      <w:r w:rsidRPr="00886915">
        <w:rPr>
          <w:u w:val="single"/>
          <w:lang w:val="fr-FR"/>
        </w:rPr>
        <w:t>soulignées</w:t>
      </w:r>
      <w:r w:rsidRPr="00E61F78">
        <w:rPr>
          <w:lang w:val="fr-FR"/>
        </w:rPr>
        <w:t>).</w:t>
      </w:r>
    </w:p>
    <w:p w14:paraId="3C4C0B31" w14:textId="77777777" w:rsidR="00C10394" w:rsidRPr="00E61F78" w:rsidRDefault="00C10394" w:rsidP="00D8438C">
      <w:pPr>
        <w:pStyle w:val="SingleTxtG"/>
      </w:pPr>
      <w:r w:rsidRPr="00E61F78">
        <w:rPr>
          <w:lang w:val="fr-FR"/>
        </w:rPr>
        <w:t>12.</w:t>
      </w:r>
      <w:r w:rsidRPr="00E61F78">
        <w:rPr>
          <w:lang w:val="fr-FR"/>
        </w:rPr>
        <w:tab/>
        <w:t>Supprimer le paragraphe 2.3.2.9.</w:t>
      </w:r>
    </w:p>
    <w:p w14:paraId="4C562B3F" w14:textId="77777777" w:rsidR="00C10394" w:rsidRDefault="00C10394" w:rsidP="00D8438C">
      <w:pPr>
        <w:pStyle w:val="SingleTxtG"/>
        <w:rPr>
          <w:lang w:val="fr-FR"/>
        </w:rPr>
      </w:pPr>
      <w:r>
        <w:rPr>
          <w:lang w:val="fr-FR"/>
        </w:rPr>
        <w:t>13.</w:t>
      </w:r>
      <w:r>
        <w:rPr>
          <w:lang w:val="fr-FR"/>
        </w:rPr>
        <w:tab/>
        <w:t>Le 2.3.2.10 devient le 2.3.2.5.</w:t>
      </w:r>
    </w:p>
    <w:p w14:paraId="20C5F591" w14:textId="77777777" w:rsidR="007A168B" w:rsidRPr="007A168B" w:rsidRDefault="007A168B" w:rsidP="007A168B">
      <w:pPr>
        <w:pStyle w:val="SingleTxtG"/>
        <w:spacing w:before="240" w:after="0"/>
        <w:jc w:val="center"/>
        <w:rPr>
          <w:u w:val="single"/>
        </w:rPr>
      </w:pPr>
      <w:r>
        <w:rPr>
          <w:u w:val="single"/>
        </w:rPr>
        <w:tab/>
      </w:r>
      <w:r>
        <w:rPr>
          <w:u w:val="single"/>
        </w:rPr>
        <w:tab/>
      </w:r>
      <w:r>
        <w:rPr>
          <w:u w:val="single"/>
        </w:rPr>
        <w:tab/>
      </w:r>
    </w:p>
    <w:sectPr w:rsidR="007A168B" w:rsidRPr="007A168B" w:rsidSect="00C103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E800" w14:textId="77777777" w:rsidR="004D7A34" w:rsidRDefault="004D7A34" w:rsidP="00F95C08">
      <w:pPr>
        <w:spacing w:line="240" w:lineRule="auto"/>
      </w:pPr>
    </w:p>
  </w:endnote>
  <w:endnote w:type="continuationSeparator" w:id="0">
    <w:p w14:paraId="58DA5DE9" w14:textId="77777777" w:rsidR="004D7A34" w:rsidRPr="00AC3823" w:rsidRDefault="004D7A34" w:rsidP="00AC3823">
      <w:pPr>
        <w:pStyle w:val="Footer"/>
      </w:pPr>
    </w:p>
  </w:endnote>
  <w:endnote w:type="continuationNotice" w:id="1">
    <w:p w14:paraId="6FF29C9D" w14:textId="77777777" w:rsidR="004D7A34" w:rsidRDefault="004D7A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F9F8" w14:textId="77777777" w:rsidR="00C10394" w:rsidRPr="00C10394" w:rsidRDefault="00C10394" w:rsidP="00C10394">
    <w:pPr>
      <w:pStyle w:val="Footer"/>
      <w:tabs>
        <w:tab w:val="right" w:pos="9638"/>
      </w:tabs>
    </w:pPr>
    <w:r w:rsidRPr="00C10394">
      <w:rPr>
        <w:b/>
        <w:sz w:val="18"/>
      </w:rPr>
      <w:fldChar w:fldCharType="begin"/>
    </w:r>
    <w:r w:rsidRPr="00C10394">
      <w:rPr>
        <w:b/>
        <w:sz w:val="18"/>
      </w:rPr>
      <w:instrText xml:space="preserve"> PAGE  \* MERGEFORMAT </w:instrText>
    </w:r>
    <w:r w:rsidRPr="00C10394">
      <w:rPr>
        <w:b/>
        <w:sz w:val="18"/>
      </w:rPr>
      <w:fldChar w:fldCharType="separate"/>
    </w:r>
    <w:r w:rsidRPr="00C10394">
      <w:rPr>
        <w:b/>
        <w:noProof/>
        <w:sz w:val="18"/>
      </w:rPr>
      <w:t>2</w:t>
    </w:r>
    <w:r w:rsidRPr="00C10394">
      <w:rPr>
        <w:b/>
        <w:sz w:val="18"/>
      </w:rPr>
      <w:fldChar w:fldCharType="end"/>
    </w:r>
    <w:r>
      <w:rPr>
        <w:b/>
        <w:sz w:val="18"/>
      </w:rPr>
      <w:tab/>
    </w:r>
    <w:r>
      <w:t>GE.19-10097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4612" w14:textId="77777777" w:rsidR="00C10394" w:rsidRPr="00C10394" w:rsidRDefault="00C10394" w:rsidP="00C10394">
    <w:pPr>
      <w:pStyle w:val="Footer"/>
      <w:tabs>
        <w:tab w:val="right" w:pos="9638"/>
      </w:tabs>
      <w:rPr>
        <w:b/>
        <w:sz w:val="18"/>
      </w:rPr>
    </w:pPr>
    <w:r>
      <w:t>GE.19-10097</w:t>
    </w:r>
    <w:r>
      <w:tab/>
    </w:r>
    <w:r w:rsidRPr="00C10394">
      <w:rPr>
        <w:b/>
        <w:sz w:val="18"/>
      </w:rPr>
      <w:fldChar w:fldCharType="begin"/>
    </w:r>
    <w:r w:rsidRPr="00C10394">
      <w:rPr>
        <w:b/>
        <w:sz w:val="18"/>
      </w:rPr>
      <w:instrText xml:space="preserve"> PAGE  \* MERGEFORMAT </w:instrText>
    </w:r>
    <w:r w:rsidRPr="00C10394">
      <w:rPr>
        <w:b/>
        <w:sz w:val="18"/>
      </w:rPr>
      <w:fldChar w:fldCharType="separate"/>
    </w:r>
    <w:r w:rsidRPr="00C10394">
      <w:rPr>
        <w:b/>
        <w:noProof/>
        <w:sz w:val="18"/>
      </w:rPr>
      <w:t>3</w:t>
    </w:r>
    <w:r w:rsidRPr="00C103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CC5A" w14:textId="77777777" w:rsidR="007F20FA" w:rsidRPr="00C10394" w:rsidRDefault="00C10394" w:rsidP="00C10394">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D36E092" wp14:editId="7D521BD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10097  (</w:t>
    </w:r>
    <w:proofErr w:type="gramEnd"/>
    <w:r>
      <w:rPr>
        <w:sz w:val="20"/>
      </w:rPr>
      <w:t>F)</w:t>
    </w:r>
    <w:r w:rsidR="00B25F9D">
      <w:rPr>
        <w:sz w:val="20"/>
      </w:rPr>
      <w:t xml:space="preserve">    230719    230719</w:t>
    </w:r>
    <w:r>
      <w:rPr>
        <w:sz w:val="20"/>
      </w:rPr>
      <w:br/>
    </w:r>
    <w:r w:rsidRPr="00C10394">
      <w:rPr>
        <w:rFonts w:ascii="C39T30Lfz" w:hAnsi="C39T30Lfz"/>
        <w:sz w:val="56"/>
      </w:rPr>
      <w:t></w:t>
    </w:r>
    <w:r w:rsidRPr="00C10394">
      <w:rPr>
        <w:rFonts w:ascii="C39T30Lfz" w:hAnsi="C39T30Lfz"/>
        <w:sz w:val="56"/>
      </w:rPr>
      <w:t></w:t>
    </w:r>
    <w:r w:rsidRPr="00C10394">
      <w:rPr>
        <w:rFonts w:ascii="C39T30Lfz" w:hAnsi="C39T30Lfz"/>
        <w:sz w:val="56"/>
      </w:rPr>
      <w:t></w:t>
    </w:r>
    <w:r w:rsidRPr="00C10394">
      <w:rPr>
        <w:rFonts w:ascii="C39T30Lfz" w:hAnsi="C39T30Lfz"/>
        <w:sz w:val="56"/>
      </w:rPr>
      <w:t></w:t>
    </w:r>
    <w:r w:rsidRPr="00C10394">
      <w:rPr>
        <w:rFonts w:ascii="C39T30Lfz" w:hAnsi="C39T30Lfz"/>
        <w:sz w:val="56"/>
      </w:rPr>
      <w:t></w:t>
    </w:r>
    <w:r w:rsidRPr="00C10394">
      <w:rPr>
        <w:rFonts w:ascii="C39T30Lfz" w:hAnsi="C39T30Lfz"/>
        <w:sz w:val="56"/>
      </w:rPr>
      <w:t></w:t>
    </w:r>
    <w:r w:rsidRPr="00C10394">
      <w:rPr>
        <w:rFonts w:ascii="C39T30Lfz" w:hAnsi="C39T30Lfz"/>
        <w:sz w:val="56"/>
      </w:rPr>
      <w:t></w:t>
    </w:r>
    <w:r w:rsidRPr="00C10394">
      <w:rPr>
        <w:rFonts w:ascii="C39T30Lfz" w:hAnsi="C39T30Lfz"/>
        <w:sz w:val="56"/>
      </w:rPr>
      <w:t></w:t>
    </w:r>
    <w:r w:rsidRPr="00C10394">
      <w:rPr>
        <w:rFonts w:ascii="C39T30Lfz" w:hAnsi="C39T30Lfz"/>
        <w:sz w:val="56"/>
      </w:rPr>
      <w:t></w:t>
    </w:r>
    <w:r>
      <w:rPr>
        <w:noProof/>
        <w:sz w:val="20"/>
      </w:rPr>
      <w:drawing>
        <wp:anchor distT="0" distB="0" distL="114300" distR="114300" simplePos="0" relativeHeight="251658240" behindDoc="0" locked="0" layoutInCell="1" allowOverlap="1" wp14:anchorId="520359BA" wp14:editId="6596253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E1DA" w14:textId="77777777" w:rsidR="004D7A34" w:rsidRPr="00AC3823" w:rsidRDefault="004D7A34" w:rsidP="00AC3823">
      <w:pPr>
        <w:pStyle w:val="Footer"/>
        <w:tabs>
          <w:tab w:val="right" w:pos="2155"/>
        </w:tabs>
        <w:spacing w:after="80" w:line="240" w:lineRule="atLeast"/>
        <w:ind w:left="680"/>
        <w:rPr>
          <w:u w:val="single"/>
        </w:rPr>
      </w:pPr>
      <w:r>
        <w:rPr>
          <w:u w:val="single"/>
        </w:rPr>
        <w:tab/>
      </w:r>
    </w:p>
  </w:footnote>
  <w:footnote w:type="continuationSeparator" w:id="0">
    <w:p w14:paraId="498173AF" w14:textId="77777777" w:rsidR="004D7A34" w:rsidRPr="00AC3823" w:rsidRDefault="004D7A34" w:rsidP="00AC3823">
      <w:pPr>
        <w:pStyle w:val="Footer"/>
        <w:tabs>
          <w:tab w:val="right" w:pos="2155"/>
        </w:tabs>
        <w:spacing w:after="80" w:line="240" w:lineRule="atLeast"/>
        <w:ind w:left="680"/>
        <w:rPr>
          <w:u w:val="single"/>
        </w:rPr>
      </w:pPr>
      <w:r>
        <w:rPr>
          <w:u w:val="single"/>
        </w:rPr>
        <w:tab/>
      </w:r>
    </w:p>
  </w:footnote>
  <w:footnote w:type="continuationNotice" w:id="1">
    <w:p w14:paraId="5C03D6A9" w14:textId="77777777" w:rsidR="004D7A34" w:rsidRPr="00AC3823" w:rsidRDefault="004D7A34">
      <w:pPr>
        <w:spacing w:line="240" w:lineRule="auto"/>
        <w:rPr>
          <w:sz w:val="2"/>
          <w:szCs w:val="2"/>
        </w:rPr>
      </w:pPr>
    </w:p>
  </w:footnote>
  <w:footnote w:id="2">
    <w:p w14:paraId="4C1D7C80" w14:textId="77777777" w:rsidR="00E61F78" w:rsidRPr="00E61F78" w:rsidRDefault="00E61F78">
      <w:pPr>
        <w:pStyle w:val="FootnoteText"/>
      </w:pPr>
      <w:r>
        <w:rPr>
          <w:rStyle w:val="FootnoteReference"/>
        </w:rPr>
        <w:tab/>
      </w:r>
      <w:r w:rsidRPr="00E61F78">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w:t>
      </w:r>
      <w:r w:rsidR="00B25F9D">
        <w:rPr>
          <w:lang w:val="fr-FR"/>
        </w:rPr>
        <w:noBreakHyphen/>
      </w:r>
      <w:r>
        <w:rPr>
          <w:lang w:val="fr-FR"/>
        </w:rPr>
        <w:t>2019 (ECE/TRANS/2018/21/Add.1, module 9, (9.2)).</w:t>
      </w:r>
    </w:p>
  </w:footnote>
  <w:footnote w:id="3">
    <w:p w14:paraId="223E2114" w14:textId="77777777" w:rsidR="00E61F78" w:rsidRPr="00E61F78" w:rsidRDefault="00E61F78">
      <w:pPr>
        <w:pStyle w:val="FootnoteText"/>
      </w:pPr>
      <w:r>
        <w:rPr>
          <w:rStyle w:val="FootnoteReference"/>
        </w:rPr>
        <w:tab/>
      </w:r>
      <w:r w:rsidRPr="00E61F78">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63F7" w14:textId="44378678" w:rsidR="00C10394" w:rsidRPr="00C10394" w:rsidRDefault="006025CE">
    <w:pPr>
      <w:pStyle w:val="Header"/>
    </w:pPr>
    <w:fldSimple w:instr=" TITLE  \* MERGEFORMAT ">
      <w:r>
        <w:t>ECE/TRANS/WP.15/AC.1/2019/28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B072" w14:textId="1274B3FB" w:rsidR="00C10394" w:rsidRPr="00C10394" w:rsidRDefault="006025CE" w:rsidP="00C10394">
    <w:pPr>
      <w:pStyle w:val="Header"/>
      <w:jc w:val="right"/>
    </w:pPr>
    <w:fldSimple w:instr=" TITLE  \* MERGEFORMAT ">
      <w:r>
        <w:t>ECE/TRANS/WP.15/AC.1/2019/28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34"/>
    <w:rsid w:val="00017F94"/>
    <w:rsid w:val="00023842"/>
    <w:rsid w:val="000334F9"/>
    <w:rsid w:val="00045FEB"/>
    <w:rsid w:val="0007796D"/>
    <w:rsid w:val="000B7790"/>
    <w:rsid w:val="00111F2F"/>
    <w:rsid w:val="0014365E"/>
    <w:rsid w:val="00143C66"/>
    <w:rsid w:val="00176178"/>
    <w:rsid w:val="001F525A"/>
    <w:rsid w:val="001F707D"/>
    <w:rsid w:val="00223272"/>
    <w:rsid w:val="0024779E"/>
    <w:rsid w:val="00257168"/>
    <w:rsid w:val="00270420"/>
    <w:rsid w:val="002744B8"/>
    <w:rsid w:val="002832AC"/>
    <w:rsid w:val="002D7C93"/>
    <w:rsid w:val="00305801"/>
    <w:rsid w:val="003916DE"/>
    <w:rsid w:val="003C3F13"/>
    <w:rsid w:val="00421996"/>
    <w:rsid w:val="00441C3B"/>
    <w:rsid w:val="00446FE5"/>
    <w:rsid w:val="00452396"/>
    <w:rsid w:val="004837D8"/>
    <w:rsid w:val="004D7A34"/>
    <w:rsid w:val="004E2EED"/>
    <w:rsid w:val="004E468C"/>
    <w:rsid w:val="005505B7"/>
    <w:rsid w:val="00573BE5"/>
    <w:rsid w:val="00586ED3"/>
    <w:rsid w:val="00596AA9"/>
    <w:rsid w:val="006025CE"/>
    <w:rsid w:val="006D0F3D"/>
    <w:rsid w:val="0071601D"/>
    <w:rsid w:val="007962DA"/>
    <w:rsid w:val="007A168B"/>
    <w:rsid w:val="007A62E6"/>
    <w:rsid w:val="007F20FA"/>
    <w:rsid w:val="0080684C"/>
    <w:rsid w:val="00871C75"/>
    <w:rsid w:val="008776DC"/>
    <w:rsid w:val="00886915"/>
    <w:rsid w:val="009446C0"/>
    <w:rsid w:val="009705C8"/>
    <w:rsid w:val="009C1CF4"/>
    <w:rsid w:val="009F6B74"/>
    <w:rsid w:val="00A3029F"/>
    <w:rsid w:val="00A30353"/>
    <w:rsid w:val="00AC3823"/>
    <w:rsid w:val="00AE323C"/>
    <w:rsid w:val="00AF0CB5"/>
    <w:rsid w:val="00B00181"/>
    <w:rsid w:val="00B00B0D"/>
    <w:rsid w:val="00B25F9D"/>
    <w:rsid w:val="00B45F2E"/>
    <w:rsid w:val="00B765F7"/>
    <w:rsid w:val="00BA0CA9"/>
    <w:rsid w:val="00C02897"/>
    <w:rsid w:val="00C10394"/>
    <w:rsid w:val="00C60AB4"/>
    <w:rsid w:val="00C97039"/>
    <w:rsid w:val="00CD7CA2"/>
    <w:rsid w:val="00D3439C"/>
    <w:rsid w:val="00D8438C"/>
    <w:rsid w:val="00DB1831"/>
    <w:rsid w:val="00DD3BFD"/>
    <w:rsid w:val="00DF10FC"/>
    <w:rsid w:val="00DF6678"/>
    <w:rsid w:val="00E0299A"/>
    <w:rsid w:val="00E61F78"/>
    <w:rsid w:val="00E624E9"/>
    <w:rsid w:val="00E85C74"/>
    <w:rsid w:val="00EA6547"/>
    <w:rsid w:val="00EF2E22"/>
    <w:rsid w:val="00F35BAF"/>
    <w:rsid w:val="00F660DF"/>
    <w:rsid w:val="00F846E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9DBC6"/>
  <w15:docId w15:val="{497508E1-5EEF-4A1F-BF8C-48696A69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ECE/TRANS/WP.15/AC.1/2019/28</vt:lpstr>
      <vt:lpstr>ECE/TRANS/WP.15/AC.1/2019/28</vt:lpstr>
    </vt:vector>
  </TitlesOfParts>
  <Company>DCM</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ECE/TRANS/WP.15/AC.1/2019/28</dc:title>
  <dc:subject/>
  <dc:creator>Christine CHAUTAGNAT</dc:creator>
  <cp:keywords/>
  <cp:lastModifiedBy>Christine Barrio-Champeau</cp:lastModifiedBy>
  <cp:revision>2</cp:revision>
  <cp:lastPrinted>2019-07-23T08:31:00Z</cp:lastPrinted>
  <dcterms:created xsi:type="dcterms:W3CDTF">2019-07-23T09:46:00Z</dcterms:created>
  <dcterms:modified xsi:type="dcterms:W3CDTF">2019-07-23T09:46:00Z</dcterms:modified>
</cp:coreProperties>
</file>