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D4A19">
        <w:trPr>
          <w:cantSplit/>
          <w:trHeight w:hRule="exact" w:val="851"/>
        </w:trPr>
        <w:tc>
          <w:tcPr>
            <w:tcW w:w="1276" w:type="dxa"/>
            <w:tcBorders>
              <w:bottom w:val="single" w:sz="4" w:space="0" w:color="auto"/>
            </w:tcBorders>
            <w:shd w:val="clear" w:color="auto" w:fill="auto"/>
            <w:vAlign w:val="bottom"/>
          </w:tcPr>
          <w:p w:rsidR="00B56E9C" w:rsidRDefault="00B56E9C" w:rsidP="008D4A19">
            <w:pPr>
              <w:spacing w:after="80"/>
            </w:pPr>
          </w:p>
        </w:tc>
        <w:tc>
          <w:tcPr>
            <w:tcW w:w="2268" w:type="dxa"/>
            <w:tcBorders>
              <w:bottom w:val="single" w:sz="4" w:space="0" w:color="auto"/>
            </w:tcBorders>
            <w:shd w:val="clear" w:color="auto" w:fill="auto"/>
            <w:vAlign w:val="bottom"/>
          </w:tcPr>
          <w:p w:rsidR="00B56E9C" w:rsidRPr="008D4A19" w:rsidRDefault="00B56E9C" w:rsidP="008D4A19">
            <w:pPr>
              <w:spacing w:after="80" w:line="300" w:lineRule="exact"/>
              <w:rPr>
                <w:b/>
                <w:sz w:val="24"/>
                <w:szCs w:val="24"/>
              </w:rPr>
            </w:pPr>
            <w:r w:rsidRPr="008D4A1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330DE" w:rsidP="00597C2F">
            <w:pPr>
              <w:suppressAutoHyphens w:val="0"/>
              <w:spacing w:after="20"/>
              <w:jc w:val="right"/>
            </w:pPr>
            <w:r w:rsidRPr="008D4A19">
              <w:rPr>
                <w:sz w:val="40"/>
              </w:rPr>
              <w:t>ECE</w:t>
            </w:r>
            <w:r>
              <w:t>/TRANS/WP.15/201</w:t>
            </w:r>
            <w:r w:rsidR="00B7366C">
              <w:t>9</w:t>
            </w:r>
            <w:r>
              <w:t>/1</w:t>
            </w:r>
          </w:p>
        </w:tc>
      </w:tr>
      <w:tr w:rsidR="00B56E9C" w:rsidTr="008D4A19">
        <w:trPr>
          <w:cantSplit/>
          <w:trHeight w:hRule="exact" w:val="2835"/>
        </w:trPr>
        <w:tc>
          <w:tcPr>
            <w:tcW w:w="1276" w:type="dxa"/>
            <w:tcBorders>
              <w:top w:val="single" w:sz="4" w:space="0" w:color="auto"/>
              <w:bottom w:val="single" w:sz="12" w:space="0" w:color="auto"/>
            </w:tcBorders>
            <w:shd w:val="clear" w:color="auto" w:fill="auto"/>
          </w:tcPr>
          <w:p w:rsidR="00B56E9C" w:rsidRDefault="00A50DEE" w:rsidP="008D4A19">
            <w:pPr>
              <w:spacing w:before="120"/>
            </w:pPr>
            <w:r>
              <w:rPr>
                <w:noProof/>
                <w:lang w:val="en-US"/>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D4A19" w:rsidRDefault="00D773DF" w:rsidP="008D4A19">
            <w:pPr>
              <w:spacing w:before="120" w:line="420" w:lineRule="exact"/>
              <w:rPr>
                <w:sz w:val="40"/>
                <w:szCs w:val="40"/>
              </w:rPr>
            </w:pPr>
            <w:r w:rsidRPr="008D4A19">
              <w:rPr>
                <w:b/>
                <w:sz w:val="40"/>
                <w:szCs w:val="40"/>
              </w:rPr>
              <w:t>Economic and Social Council</w:t>
            </w:r>
          </w:p>
        </w:tc>
        <w:tc>
          <w:tcPr>
            <w:tcW w:w="2835" w:type="dxa"/>
            <w:tcBorders>
              <w:top w:val="single" w:sz="4" w:space="0" w:color="auto"/>
              <w:bottom w:val="single" w:sz="12" w:space="0" w:color="auto"/>
            </w:tcBorders>
            <w:shd w:val="clear" w:color="auto" w:fill="auto"/>
          </w:tcPr>
          <w:p w:rsidR="001330DE" w:rsidRDefault="001330DE" w:rsidP="008D4A19">
            <w:pPr>
              <w:suppressAutoHyphens w:val="0"/>
              <w:spacing w:before="240" w:line="240" w:lineRule="exact"/>
            </w:pPr>
            <w:r>
              <w:t>Distr.: General</w:t>
            </w:r>
          </w:p>
          <w:p w:rsidR="001330DE" w:rsidRDefault="00466954" w:rsidP="008D4A19">
            <w:pPr>
              <w:suppressAutoHyphens w:val="0"/>
            </w:pPr>
            <w:r>
              <w:t xml:space="preserve">13 </w:t>
            </w:r>
            <w:r w:rsidR="004D3CEF">
              <w:t>February</w:t>
            </w:r>
            <w:r w:rsidR="001330DE">
              <w:t xml:space="preserve"> 201</w:t>
            </w:r>
            <w:r w:rsidR="00B7366C">
              <w:t>9</w:t>
            </w:r>
          </w:p>
          <w:p w:rsidR="001330DE" w:rsidRDefault="001330DE" w:rsidP="008D4A19">
            <w:pPr>
              <w:suppressAutoHyphens w:val="0"/>
            </w:pPr>
          </w:p>
          <w:p w:rsidR="00B56E9C" w:rsidRDefault="001330DE" w:rsidP="00431164">
            <w:pPr>
              <w:suppressAutoHyphens w:val="0"/>
            </w:pPr>
            <w:r>
              <w:t xml:space="preserve">Original: </w:t>
            </w:r>
            <w:r w:rsidR="00431164">
              <w:t>English</w:t>
            </w:r>
          </w:p>
        </w:tc>
      </w:tr>
    </w:tbl>
    <w:p w:rsidR="001330DE" w:rsidRDefault="001330DE">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1330DE" w:rsidRDefault="001330DE">
      <w:pPr>
        <w:spacing w:before="120"/>
        <w:rPr>
          <w:sz w:val="28"/>
          <w:szCs w:val="28"/>
        </w:rPr>
      </w:pPr>
      <w:r>
        <w:rPr>
          <w:sz w:val="28"/>
          <w:szCs w:val="28"/>
        </w:rPr>
        <w:t>Inland Transport Committee</w:t>
      </w:r>
    </w:p>
    <w:p w:rsidR="001330DE" w:rsidRPr="001330DE" w:rsidRDefault="001330DE">
      <w:pPr>
        <w:spacing w:before="120"/>
        <w:rPr>
          <w:b/>
          <w:sz w:val="24"/>
          <w:szCs w:val="24"/>
        </w:rPr>
      </w:pPr>
      <w:r>
        <w:rPr>
          <w:b/>
          <w:sz w:val="24"/>
          <w:szCs w:val="24"/>
        </w:rPr>
        <w:t xml:space="preserve">Working Party on the Transport </w:t>
      </w:r>
      <w:r w:rsidRPr="001330DE">
        <w:rPr>
          <w:b/>
          <w:sz w:val="24"/>
          <w:szCs w:val="24"/>
        </w:rPr>
        <w:t>of Dangerous Goods</w:t>
      </w:r>
    </w:p>
    <w:p w:rsidR="001330DE" w:rsidRPr="001330DE" w:rsidRDefault="00775BA6" w:rsidP="001330DE">
      <w:pPr>
        <w:spacing w:before="120"/>
        <w:rPr>
          <w:rFonts w:eastAsia="SimSun"/>
          <w:b/>
        </w:rPr>
      </w:pPr>
      <w:r>
        <w:rPr>
          <w:rFonts w:eastAsia="SimSun"/>
          <w:b/>
        </w:rPr>
        <w:t>10</w:t>
      </w:r>
      <w:r w:rsidR="00B7366C">
        <w:rPr>
          <w:rFonts w:eastAsia="SimSun"/>
          <w:b/>
        </w:rPr>
        <w:t>6</w:t>
      </w:r>
      <w:r>
        <w:rPr>
          <w:rFonts w:eastAsia="SimSun"/>
          <w:b/>
        </w:rPr>
        <w:t>th</w:t>
      </w:r>
      <w:r w:rsidR="00DE40E0">
        <w:rPr>
          <w:rStyle w:val="hps"/>
          <w:rFonts w:ascii="Arial" w:hAnsi="Arial" w:cs="Arial"/>
          <w:color w:val="222222"/>
          <w:lang w:val="en"/>
        </w:rPr>
        <w:t xml:space="preserve"> </w:t>
      </w:r>
      <w:r w:rsidR="001330DE" w:rsidRPr="001330DE">
        <w:rPr>
          <w:rFonts w:eastAsia="SimSun"/>
          <w:b/>
        </w:rPr>
        <w:t xml:space="preserve">session </w:t>
      </w:r>
    </w:p>
    <w:p w:rsidR="001330DE" w:rsidRPr="00BA64A8" w:rsidRDefault="001330DE" w:rsidP="001330DE">
      <w:pPr>
        <w:rPr>
          <w:rFonts w:eastAsia="SimSun"/>
        </w:rPr>
      </w:pPr>
      <w:r w:rsidRPr="00BA64A8">
        <w:rPr>
          <w:rFonts w:eastAsia="SimSun"/>
        </w:rPr>
        <w:t xml:space="preserve">Geneva, </w:t>
      </w:r>
      <w:r w:rsidR="00A07946">
        <w:rPr>
          <w:rFonts w:eastAsia="SimSun"/>
        </w:rPr>
        <w:t>1</w:t>
      </w:r>
      <w:r w:rsidR="00B7366C">
        <w:rPr>
          <w:rFonts w:eastAsia="SimSun"/>
        </w:rPr>
        <w:t>3</w:t>
      </w:r>
      <w:r>
        <w:rPr>
          <w:rFonts w:eastAsia="SimSun"/>
        </w:rPr>
        <w:t>–</w:t>
      </w:r>
      <w:r w:rsidR="00DE40E0">
        <w:rPr>
          <w:rFonts w:eastAsia="SimSun"/>
        </w:rPr>
        <w:t>1</w:t>
      </w:r>
      <w:r w:rsidR="00A07946">
        <w:rPr>
          <w:rFonts w:eastAsia="SimSun"/>
        </w:rPr>
        <w:t>7</w:t>
      </w:r>
      <w:r w:rsidRPr="00BA64A8">
        <w:rPr>
          <w:rFonts w:eastAsia="SimSun"/>
        </w:rPr>
        <w:t xml:space="preserve"> May 201</w:t>
      </w:r>
      <w:r w:rsidR="00B7366C">
        <w:rPr>
          <w:rFonts w:eastAsia="SimSun"/>
        </w:rPr>
        <w:t>9</w:t>
      </w:r>
      <w:r w:rsidRPr="00BA64A8">
        <w:rPr>
          <w:rFonts w:eastAsia="SimSun"/>
        </w:rPr>
        <w:t xml:space="preserve"> </w:t>
      </w:r>
    </w:p>
    <w:p w:rsidR="001330DE" w:rsidRPr="00BA64A8" w:rsidRDefault="001330DE" w:rsidP="001330DE">
      <w:r w:rsidRPr="00BA64A8">
        <w:rPr>
          <w:rFonts w:eastAsia="SimSun"/>
        </w:rPr>
        <w:t xml:space="preserve">Item </w:t>
      </w:r>
      <w:r w:rsidR="0070280D">
        <w:t>6</w:t>
      </w:r>
      <w:r w:rsidR="00AD5C88">
        <w:t xml:space="preserve"> (b)</w:t>
      </w:r>
      <w:r w:rsidR="003C6D1D">
        <w:t xml:space="preserve"> </w:t>
      </w:r>
      <w:r w:rsidRPr="00BA64A8">
        <w:t>of the provisional agenda</w:t>
      </w:r>
    </w:p>
    <w:p w:rsidR="00AD5C88" w:rsidRPr="00AD5C88" w:rsidRDefault="00AD5C88" w:rsidP="001E099A">
      <w:pPr>
        <w:rPr>
          <w:b/>
          <w:bCs/>
        </w:rPr>
      </w:pPr>
      <w:r w:rsidRPr="00AD5C88">
        <w:rPr>
          <w:b/>
          <w:bCs/>
        </w:rPr>
        <w:t>Proposals for amendments to annexes A and B of ADR</w:t>
      </w:r>
      <w:r w:rsidR="001C7B8E">
        <w:rPr>
          <w:b/>
          <w:bCs/>
        </w:rPr>
        <w:t>:</w:t>
      </w:r>
    </w:p>
    <w:p w:rsidR="00DE40E0" w:rsidRPr="00AD5C88" w:rsidRDefault="00AD5C88" w:rsidP="001E099A">
      <w:pPr>
        <w:rPr>
          <w:b/>
          <w:bCs/>
        </w:rPr>
      </w:pPr>
      <w:r>
        <w:rPr>
          <w:b/>
          <w:bCs/>
          <w:szCs w:val="24"/>
        </w:rPr>
        <w:t>m</w:t>
      </w:r>
      <w:r w:rsidRPr="00AD5C88">
        <w:rPr>
          <w:b/>
          <w:bCs/>
          <w:szCs w:val="24"/>
        </w:rPr>
        <w:t>iscellaneous proposals</w:t>
      </w:r>
    </w:p>
    <w:p w:rsidR="00AD5C88" w:rsidRPr="00B573A9" w:rsidRDefault="003A6B33" w:rsidP="00AD5C88">
      <w:pPr>
        <w:pStyle w:val="HChG"/>
        <w:keepNext w:val="0"/>
        <w:keepLines w:val="0"/>
        <w:rPr>
          <w:sz w:val="20"/>
        </w:rPr>
      </w:pPr>
      <w:r>
        <w:tab/>
      </w:r>
      <w:r>
        <w:tab/>
      </w:r>
      <w:r w:rsidR="00B7366C" w:rsidRPr="00BF49C2">
        <w:rPr>
          <w:szCs w:val="28"/>
        </w:rPr>
        <w:t>Tem</w:t>
      </w:r>
      <w:r w:rsidR="00B7366C">
        <w:rPr>
          <w:szCs w:val="28"/>
        </w:rPr>
        <w:t xml:space="preserve">perature controlled transport in </w:t>
      </w:r>
      <w:r w:rsidR="00B7366C" w:rsidRPr="00BF49C2">
        <w:rPr>
          <w:szCs w:val="28"/>
        </w:rPr>
        <w:t>refrigerated containers</w:t>
      </w:r>
      <w:r w:rsidR="00B7366C">
        <w:rPr>
          <w:szCs w:val="28"/>
        </w:rPr>
        <w:t xml:space="preserve"> - </w:t>
      </w:r>
      <w:r w:rsidR="00B7366C" w:rsidRPr="00BF49C2">
        <w:rPr>
          <w:szCs w:val="28"/>
        </w:rPr>
        <w:t xml:space="preserve">temperature monitoring </w:t>
      </w:r>
      <w:r w:rsidR="00B7366C">
        <w:rPr>
          <w:szCs w:val="28"/>
        </w:rPr>
        <w:t xml:space="preserve">in the driver’s cab – section </w:t>
      </w:r>
      <w:r w:rsidR="00B7366C" w:rsidRPr="00BF49C2">
        <w:rPr>
          <w:szCs w:val="28"/>
        </w:rPr>
        <w:t>9.6.1</w:t>
      </w:r>
      <w:r w:rsidR="00B7366C">
        <w:rPr>
          <w:szCs w:val="28"/>
        </w:rPr>
        <w:t xml:space="preserve"> (</w:t>
      </w:r>
      <w:r w:rsidR="00B7366C" w:rsidRPr="00BF49C2">
        <w:rPr>
          <w:szCs w:val="28"/>
        </w:rPr>
        <w:t>c</w:t>
      </w:r>
      <w:r w:rsidR="00B7366C">
        <w:rPr>
          <w:szCs w:val="28"/>
        </w:rPr>
        <w:t>) in ADR</w:t>
      </w:r>
      <w:r w:rsidR="00B7366C">
        <w:t xml:space="preserve"> </w:t>
      </w:r>
      <w:r w:rsidR="00AD5C88">
        <w:t>s</w:t>
      </w:r>
    </w:p>
    <w:p w:rsidR="00AD5C88" w:rsidRDefault="00AD5C88" w:rsidP="00AD5C88">
      <w:pPr>
        <w:pStyle w:val="H1G"/>
        <w:keepNext w:val="0"/>
        <w:keepLines w:val="0"/>
      </w:pPr>
      <w:r w:rsidRPr="00B573A9">
        <w:rPr>
          <w:b w:val="0"/>
          <w:sz w:val="20"/>
        </w:rPr>
        <w:tab/>
      </w:r>
      <w:r w:rsidRPr="00B573A9">
        <w:rPr>
          <w:b w:val="0"/>
          <w:sz w:val="20"/>
        </w:rPr>
        <w:tab/>
      </w:r>
      <w:r w:rsidR="00B7366C" w:rsidRPr="00E51153">
        <w:t>Transmi</w:t>
      </w:r>
      <w:r w:rsidR="00B7366C">
        <w:t xml:space="preserve">tted by </w:t>
      </w:r>
      <w:r w:rsidR="00B7366C" w:rsidRPr="00E90853">
        <w:t>European Chemical Industry Council</w:t>
      </w:r>
      <w:r w:rsidR="00B7366C">
        <w:t xml:space="preserve"> (</w:t>
      </w:r>
      <w:r w:rsidR="00B7366C" w:rsidRPr="00E90853">
        <w:t>CEFIC</w:t>
      </w:r>
      <w:r w:rsidR="00B7366C">
        <w:t>)</w:t>
      </w:r>
      <w:r w:rsidR="00B7366C" w:rsidRPr="00B7366C">
        <w:rPr>
          <w:rStyle w:val="FootnoteReference"/>
          <w:b w:val="0"/>
          <w:sz w:val="20"/>
        </w:rPr>
        <w:t xml:space="preserve"> </w:t>
      </w:r>
      <w:r w:rsidR="00B7366C" w:rsidRPr="00C634A6">
        <w:rPr>
          <w:rStyle w:val="FootnoteReference"/>
          <w:b w:val="0"/>
          <w:sz w:val="20"/>
        </w:rPr>
        <w:footnoteReference w:customMarkFollows="1" w:id="2"/>
        <w:sym w:font="Symbol" w:char="F02A"/>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AD5C88" w:rsidRPr="00B573A9" w:rsidTr="00AD5C88">
        <w:trPr>
          <w:jc w:val="center"/>
        </w:trPr>
        <w:tc>
          <w:tcPr>
            <w:tcW w:w="9629" w:type="dxa"/>
            <w:tcBorders>
              <w:bottom w:val="nil"/>
            </w:tcBorders>
            <w:shd w:val="clear" w:color="auto" w:fill="auto"/>
          </w:tcPr>
          <w:p w:rsidR="00AD5C88" w:rsidRPr="00B573A9" w:rsidRDefault="00AD5C88" w:rsidP="00AD5C88">
            <w:pPr>
              <w:tabs>
                <w:tab w:val="left" w:pos="255"/>
              </w:tabs>
              <w:suppressAutoHyphens w:val="0"/>
              <w:spacing w:before="240" w:after="120"/>
              <w:rPr>
                <w:sz w:val="24"/>
              </w:rPr>
            </w:pPr>
            <w:r w:rsidRPr="00B573A9">
              <w:tab/>
            </w:r>
            <w:r w:rsidRPr="00B573A9">
              <w:rPr>
                <w:i/>
                <w:sz w:val="24"/>
              </w:rPr>
              <w:t>Summary</w:t>
            </w:r>
          </w:p>
        </w:tc>
      </w:tr>
      <w:tr w:rsidR="00AD5C88" w:rsidRPr="00B573A9" w:rsidTr="00AD5C88">
        <w:trPr>
          <w:jc w:val="center"/>
        </w:trPr>
        <w:tc>
          <w:tcPr>
            <w:tcW w:w="9629" w:type="dxa"/>
            <w:tcBorders>
              <w:top w:val="nil"/>
              <w:bottom w:val="nil"/>
            </w:tcBorders>
            <w:shd w:val="clear" w:color="auto" w:fill="auto"/>
          </w:tcPr>
          <w:p w:rsidR="00AD5C88" w:rsidRPr="00AA3C78" w:rsidRDefault="00AD5C88" w:rsidP="00AD5C88">
            <w:pPr>
              <w:pStyle w:val="SingleTxtG"/>
              <w:ind w:left="3402" w:hanging="2268"/>
            </w:pPr>
            <w:r w:rsidRPr="00AA3C78">
              <w:rPr>
                <w:b/>
                <w:szCs w:val="22"/>
              </w:rPr>
              <w:t>Executive summary</w:t>
            </w:r>
            <w:r w:rsidRPr="00AA3C78">
              <w:rPr>
                <w:szCs w:val="22"/>
              </w:rPr>
              <w:t>:</w:t>
            </w:r>
            <w:r w:rsidRPr="00AA3C78">
              <w:tab/>
            </w:r>
            <w:r w:rsidR="00B7366C">
              <w:t>ADR in section 9.6.1 (c), exception for temperature reading in the driver’s cab for refrigerated containers where maritime carriage is part of the transport chain.</w:t>
            </w:r>
          </w:p>
        </w:tc>
      </w:tr>
      <w:tr w:rsidR="00AD5C88" w:rsidRPr="00B573A9" w:rsidTr="00AD5C88">
        <w:trPr>
          <w:jc w:val="center"/>
        </w:trPr>
        <w:tc>
          <w:tcPr>
            <w:tcW w:w="9629" w:type="dxa"/>
            <w:tcBorders>
              <w:top w:val="nil"/>
              <w:bottom w:val="nil"/>
            </w:tcBorders>
            <w:shd w:val="clear" w:color="auto" w:fill="auto"/>
          </w:tcPr>
          <w:p w:rsidR="00AD5C88" w:rsidRPr="00AA3C78" w:rsidRDefault="00AD5C88" w:rsidP="00AD5C88">
            <w:pPr>
              <w:pStyle w:val="SingleTxtG"/>
              <w:ind w:left="3402" w:hanging="2268"/>
            </w:pPr>
            <w:r w:rsidRPr="00AA3C78">
              <w:rPr>
                <w:b/>
                <w:szCs w:val="22"/>
              </w:rPr>
              <w:t>Action to be taken</w:t>
            </w:r>
            <w:r w:rsidRPr="00AA3C78">
              <w:rPr>
                <w:szCs w:val="22"/>
              </w:rPr>
              <w:t>:</w:t>
            </w:r>
            <w:r w:rsidRPr="00AA3C78">
              <w:tab/>
            </w:r>
            <w:r w:rsidR="00B7366C">
              <w:t>Add exception to section 9.6.1 (c</w:t>
            </w:r>
            <w:proofErr w:type="gramStart"/>
            <w:r w:rsidR="00B7366C">
              <w:t>).</w:t>
            </w:r>
            <w:r>
              <w:rPr>
                <w:lang w:val="en-US"/>
              </w:rPr>
              <w:t>.</w:t>
            </w:r>
            <w:proofErr w:type="gramEnd"/>
          </w:p>
        </w:tc>
      </w:tr>
      <w:tr w:rsidR="00AD5C88" w:rsidRPr="00B573A9" w:rsidTr="00AD5C88">
        <w:trPr>
          <w:jc w:val="center"/>
        </w:trPr>
        <w:tc>
          <w:tcPr>
            <w:tcW w:w="9629" w:type="dxa"/>
            <w:tcBorders>
              <w:top w:val="nil"/>
            </w:tcBorders>
            <w:shd w:val="clear" w:color="auto" w:fill="auto"/>
          </w:tcPr>
          <w:p w:rsidR="00AD5C88" w:rsidRPr="00B573A9" w:rsidRDefault="00AD5C88" w:rsidP="00AD5C88">
            <w:pPr>
              <w:suppressAutoHyphens w:val="0"/>
            </w:pPr>
          </w:p>
        </w:tc>
      </w:tr>
    </w:tbl>
    <w:p w:rsidR="00B7366C" w:rsidRDefault="00AD5C88" w:rsidP="00B7366C">
      <w:pPr>
        <w:pStyle w:val="HChG"/>
        <w:keepNext w:val="0"/>
        <w:keepLines w:val="0"/>
        <w:rPr>
          <w:lang w:val="en-US"/>
        </w:rPr>
      </w:pPr>
      <w:r>
        <w:tab/>
      </w:r>
      <w:r>
        <w:tab/>
      </w:r>
      <w:r w:rsidR="00B7366C" w:rsidRPr="00362DFF">
        <w:rPr>
          <w:lang w:val="en-US"/>
        </w:rPr>
        <w:t>Introduction</w:t>
      </w:r>
    </w:p>
    <w:p w:rsidR="00B7366C" w:rsidRDefault="00B7366C" w:rsidP="00B7366C">
      <w:pPr>
        <w:pStyle w:val="SingleTxtG"/>
        <w:rPr>
          <w:lang w:val="en-US"/>
        </w:rPr>
      </w:pPr>
      <w:r w:rsidRPr="00B75B6A">
        <w:t>1.</w:t>
      </w:r>
      <w:r w:rsidRPr="00B75B6A">
        <w:tab/>
      </w:r>
      <w:r w:rsidR="00466954">
        <w:rPr>
          <w:lang w:val="en-US"/>
        </w:rPr>
        <w:t>S</w:t>
      </w:r>
      <w:r>
        <w:rPr>
          <w:lang w:val="en-US"/>
        </w:rPr>
        <w:t xml:space="preserve">ection </w:t>
      </w:r>
      <w:r w:rsidRPr="00996A99">
        <w:rPr>
          <w:lang w:val="en-US"/>
        </w:rPr>
        <w:t xml:space="preserve">9.6.1 (c) </w:t>
      </w:r>
      <w:r>
        <w:rPr>
          <w:lang w:val="en-US"/>
        </w:rPr>
        <w:t xml:space="preserve">of ADR </w:t>
      </w:r>
      <w:r w:rsidRPr="00996A99">
        <w:rPr>
          <w:lang w:val="en-US"/>
        </w:rPr>
        <w:t>prescribes that a suitable device shall be provided enabling the temperature prevailing in the loading space to be determined at any time from t</w:t>
      </w:r>
      <w:r>
        <w:rPr>
          <w:lang w:val="en-US"/>
        </w:rPr>
        <w:t xml:space="preserve">he cab. In </w:t>
      </w:r>
      <w:proofErr w:type="gramStart"/>
      <w:r>
        <w:rPr>
          <w:lang w:val="en-US"/>
        </w:rPr>
        <w:t xml:space="preserve">temperature </w:t>
      </w:r>
      <w:r w:rsidRPr="00996A99">
        <w:rPr>
          <w:lang w:val="en-US"/>
        </w:rPr>
        <w:t>controlled</w:t>
      </w:r>
      <w:proofErr w:type="gramEnd"/>
      <w:r w:rsidRPr="00996A99">
        <w:rPr>
          <w:lang w:val="en-US"/>
        </w:rPr>
        <w:t xml:space="preserve"> trucks this is realized and done according </w:t>
      </w:r>
      <w:r>
        <w:rPr>
          <w:lang w:val="en-US"/>
        </w:rPr>
        <w:t xml:space="preserve">to section </w:t>
      </w:r>
      <w:r w:rsidRPr="00996A99">
        <w:rPr>
          <w:lang w:val="en-US"/>
        </w:rPr>
        <w:t xml:space="preserve">9.6.1 (c). </w:t>
      </w:r>
      <w:r>
        <w:rPr>
          <w:lang w:val="en-US"/>
        </w:rPr>
        <w:br/>
        <w:t>However, w</w:t>
      </w:r>
      <w:r w:rsidRPr="00996A99">
        <w:rPr>
          <w:lang w:val="en-US"/>
        </w:rPr>
        <w:t>ith refrigerated containers this is technically hardly</w:t>
      </w:r>
      <w:r>
        <w:rPr>
          <w:lang w:val="en-US"/>
        </w:rPr>
        <w:t xml:space="preserve"> possible.</w:t>
      </w:r>
      <w:r w:rsidRPr="00996A99">
        <w:rPr>
          <w:lang w:val="en-US"/>
        </w:rPr>
        <w:t xml:space="preserve"> </w:t>
      </w:r>
      <w:r>
        <w:rPr>
          <w:lang w:val="en-US"/>
        </w:rPr>
        <w:t xml:space="preserve">These stand-alone </w:t>
      </w:r>
      <w:proofErr w:type="gramStart"/>
      <w:r>
        <w:rPr>
          <w:lang w:val="en-US"/>
        </w:rPr>
        <w:t>20 or 40 foot</w:t>
      </w:r>
      <w:proofErr w:type="gramEnd"/>
      <w:r>
        <w:rPr>
          <w:lang w:val="en-US"/>
        </w:rPr>
        <w:t xml:space="preserve"> refrigerated containers (reefer) have their own single or dual (redundant) cooling machine, have their own temperature alarms and temperature indication visible at the front of the reefer and are carried as “standard” containers on a truck or on sea going vessels. </w:t>
      </w:r>
    </w:p>
    <w:p w:rsidR="00B7366C" w:rsidRPr="007014D3" w:rsidRDefault="00B7366C" w:rsidP="00B7366C">
      <w:pPr>
        <w:pStyle w:val="SingleTxtG"/>
        <w:rPr>
          <w:lang w:val="en-US"/>
        </w:rPr>
      </w:pPr>
      <w:r>
        <w:rPr>
          <w:lang w:val="en-US"/>
        </w:rPr>
        <w:lastRenderedPageBreak/>
        <w:t>2.</w:t>
      </w:r>
      <w:r>
        <w:rPr>
          <w:lang w:val="en-US"/>
        </w:rPr>
        <w:tab/>
        <w:t xml:space="preserve">During road transport of these refrigerated containers there is no connection between the container and the cabin of the truck and consequently no temperature indication is present in the driver cabin as required in section 9.6.1 (c), although the temperature indication is </w:t>
      </w:r>
      <w:r w:rsidRPr="007014D3">
        <w:rPr>
          <w:lang w:val="en-US"/>
        </w:rPr>
        <w:t xml:space="preserve">present on the container itself. </w:t>
      </w:r>
    </w:p>
    <w:p w:rsidR="00B7366C" w:rsidRPr="000C0B84" w:rsidRDefault="00466954" w:rsidP="00B7366C">
      <w:pPr>
        <w:pStyle w:val="SingleTxtG"/>
        <w:rPr>
          <w:lang w:val="en-US"/>
        </w:rPr>
      </w:pPr>
      <w:r>
        <w:rPr>
          <w:lang w:val="en-US"/>
        </w:rPr>
        <w:t>3.</w:t>
      </w:r>
      <w:r>
        <w:rPr>
          <w:lang w:val="en-US"/>
        </w:rPr>
        <w:tab/>
      </w:r>
      <w:r w:rsidR="00B7366C" w:rsidRPr="007014D3">
        <w:rPr>
          <w:lang w:val="en-US"/>
        </w:rPr>
        <w:t>Apart from the requirement in section 9.6.1 (c)</w:t>
      </w:r>
      <w:r w:rsidR="00B7366C">
        <w:rPr>
          <w:lang w:val="en-US"/>
        </w:rPr>
        <w:t xml:space="preserve">, </w:t>
      </w:r>
      <w:r w:rsidR="00B7366C" w:rsidRPr="007014D3">
        <w:rPr>
          <w:lang w:val="en-US"/>
        </w:rPr>
        <w:t>for refrigerated containers</w:t>
      </w:r>
      <w:r>
        <w:rPr>
          <w:lang w:val="en-US"/>
        </w:rPr>
        <w:t>,</w:t>
      </w:r>
      <w:r w:rsidR="00B7366C" w:rsidRPr="007014D3">
        <w:rPr>
          <w:lang w:val="en-US"/>
        </w:rPr>
        <w:t xml:space="preserve"> all temperature recordings, visible and audible alarms,</w:t>
      </w:r>
      <w:r w:rsidR="00B7366C">
        <w:rPr>
          <w:lang w:val="en-US"/>
        </w:rPr>
        <w:t xml:space="preserve"> when required, are </w:t>
      </w:r>
      <w:r w:rsidR="00B7366C" w:rsidRPr="000C0B84">
        <w:rPr>
          <w:lang w:val="en-US"/>
        </w:rPr>
        <w:t xml:space="preserve">present in accordance </w:t>
      </w:r>
      <w:r>
        <w:rPr>
          <w:lang w:val="en-US"/>
        </w:rPr>
        <w:t>with</w:t>
      </w:r>
      <w:r w:rsidR="00B7366C" w:rsidRPr="000C0B84">
        <w:rPr>
          <w:lang w:val="en-US"/>
        </w:rPr>
        <w:t xml:space="preserve"> the provisions of 7.1.7.4.2</w:t>
      </w:r>
      <w:r w:rsidR="00B7366C">
        <w:rPr>
          <w:lang w:val="en-US"/>
        </w:rPr>
        <w:t xml:space="preserve"> of ADR.</w:t>
      </w:r>
    </w:p>
    <w:p w:rsidR="00B7366C" w:rsidRDefault="00466954" w:rsidP="00B7366C">
      <w:pPr>
        <w:pStyle w:val="SingleTxtG"/>
        <w:rPr>
          <w:lang w:val="en"/>
        </w:rPr>
      </w:pPr>
      <w:r>
        <w:t>4</w:t>
      </w:r>
      <w:r w:rsidR="00B7366C" w:rsidRPr="00B75B6A">
        <w:t>.</w:t>
      </w:r>
      <w:r w:rsidR="00B7366C" w:rsidRPr="00B75B6A">
        <w:tab/>
      </w:r>
      <w:r w:rsidR="00B7366C" w:rsidRPr="007B0E3E">
        <w:rPr>
          <w:lang w:val="en-US"/>
        </w:rPr>
        <w:t xml:space="preserve">The </w:t>
      </w:r>
      <w:proofErr w:type="gramStart"/>
      <w:r w:rsidR="00B7366C" w:rsidRPr="007B0E3E">
        <w:rPr>
          <w:lang w:val="en-US"/>
        </w:rPr>
        <w:t>above mentioned</w:t>
      </w:r>
      <w:proofErr w:type="gramEnd"/>
      <w:r w:rsidR="00B7366C" w:rsidRPr="007B0E3E">
        <w:rPr>
          <w:lang w:val="en-US"/>
        </w:rPr>
        <w:t xml:space="preserve"> issue with reefer-c</w:t>
      </w:r>
      <w:r w:rsidR="00B7366C">
        <w:rPr>
          <w:lang w:val="en-US"/>
        </w:rPr>
        <w:t xml:space="preserve">ontainers was discussed </w:t>
      </w:r>
      <w:r w:rsidR="00B7366C" w:rsidRPr="007B0E3E">
        <w:rPr>
          <w:lang w:val="en"/>
        </w:rPr>
        <w:t xml:space="preserve">with the </w:t>
      </w:r>
      <w:r w:rsidR="00B7366C">
        <w:rPr>
          <w:lang w:val="en"/>
        </w:rPr>
        <w:t>competent authority for road transport in the Netherlands (Human E</w:t>
      </w:r>
      <w:r w:rsidR="00B7366C" w:rsidRPr="007B0E3E">
        <w:rPr>
          <w:lang w:val="en"/>
        </w:rPr>
        <w:t>nvironment and Transport Inspectorate</w:t>
      </w:r>
      <w:r w:rsidR="00B7366C">
        <w:rPr>
          <w:lang w:val="en"/>
        </w:rPr>
        <w:t xml:space="preserve">, </w:t>
      </w:r>
      <w:r w:rsidR="00B7366C" w:rsidRPr="007B0E3E">
        <w:rPr>
          <w:lang w:val="en"/>
        </w:rPr>
        <w:t>ILT). The outcome of the</w:t>
      </w:r>
      <w:r w:rsidR="00B7366C" w:rsidRPr="00F03BFB">
        <w:rPr>
          <w:lang w:val="en"/>
        </w:rPr>
        <w:t xml:space="preserve"> discussion was as follows</w:t>
      </w:r>
      <w:r>
        <w:rPr>
          <w:lang w:val="en"/>
        </w:rPr>
        <w:t>:</w:t>
      </w:r>
    </w:p>
    <w:p w:rsidR="00B7366C" w:rsidRDefault="00466954" w:rsidP="00B7366C">
      <w:pPr>
        <w:pStyle w:val="SingleTxtG"/>
        <w:rPr>
          <w:rFonts w:cs="Arial"/>
        </w:rPr>
      </w:pPr>
      <w:r>
        <w:rPr>
          <w:lang w:val="en"/>
        </w:rPr>
        <w:t>5</w:t>
      </w:r>
      <w:r w:rsidR="00B7366C">
        <w:rPr>
          <w:lang w:val="en"/>
        </w:rPr>
        <w:t>.</w:t>
      </w:r>
      <w:r w:rsidR="00B7366C">
        <w:rPr>
          <w:lang w:val="en"/>
        </w:rPr>
        <w:tab/>
        <w:t>Du</w:t>
      </w:r>
      <w:r w:rsidR="00B7366C" w:rsidRPr="00F03BFB">
        <w:rPr>
          <w:rFonts w:cs="Arial"/>
        </w:rPr>
        <w:t xml:space="preserve">ring carriage by road of substances that require temperature control and are transported in </w:t>
      </w:r>
      <w:proofErr w:type="gramStart"/>
      <w:r w:rsidR="00B7366C" w:rsidRPr="00F03BFB">
        <w:rPr>
          <w:rFonts w:cs="Arial"/>
        </w:rPr>
        <w:t>temperature controlled</w:t>
      </w:r>
      <w:proofErr w:type="gramEnd"/>
      <w:r w:rsidR="00B7366C" w:rsidRPr="00F03BFB">
        <w:rPr>
          <w:rFonts w:cs="Arial"/>
        </w:rPr>
        <w:t xml:space="preserve"> containers</w:t>
      </w:r>
      <w:r w:rsidR="00B7366C">
        <w:rPr>
          <w:rFonts w:cs="Arial"/>
        </w:rPr>
        <w:t>,</w:t>
      </w:r>
      <w:r w:rsidR="00B7366C" w:rsidRPr="00F03BFB">
        <w:rPr>
          <w:rFonts w:cs="Arial"/>
        </w:rPr>
        <w:t xml:space="preserve"> in a transport chain that includes maritime carriage, </w:t>
      </w:r>
      <w:r w:rsidR="00B7366C">
        <w:rPr>
          <w:rFonts w:cs="Arial"/>
        </w:rPr>
        <w:t xml:space="preserve">section </w:t>
      </w:r>
      <w:r w:rsidR="00B7366C" w:rsidRPr="00F03BFB">
        <w:rPr>
          <w:rFonts w:cs="Arial"/>
        </w:rPr>
        <w:t>9.6.1(c) cannot be applied.</w:t>
      </w:r>
    </w:p>
    <w:p w:rsidR="00B7366C" w:rsidRDefault="00466954" w:rsidP="00B7366C">
      <w:pPr>
        <w:pStyle w:val="SingleTxtG"/>
      </w:pPr>
      <w:r>
        <w:rPr>
          <w:rFonts w:cs="Arial"/>
        </w:rPr>
        <w:t>6</w:t>
      </w:r>
      <w:r w:rsidR="00B7366C">
        <w:rPr>
          <w:rFonts w:cs="Arial"/>
        </w:rPr>
        <w:t>.</w:t>
      </w:r>
      <w:r w:rsidR="00B7366C">
        <w:rPr>
          <w:rFonts w:cs="Arial"/>
        </w:rPr>
        <w:tab/>
      </w:r>
      <w:r w:rsidR="00B7366C" w:rsidRPr="00F03BFB">
        <w:rPr>
          <w:rFonts w:cs="Arial"/>
        </w:rPr>
        <w:t>Instead of this</w:t>
      </w:r>
      <w:r w:rsidR="00B7366C">
        <w:rPr>
          <w:rFonts w:cs="Arial"/>
        </w:rPr>
        <w:t xml:space="preserve"> </w:t>
      </w:r>
      <w:r w:rsidR="00B7366C" w:rsidRPr="00F03BFB">
        <w:rPr>
          <w:rFonts w:cs="Arial"/>
        </w:rPr>
        <w:t xml:space="preserve">the carrier must, </w:t>
      </w:r>
      <w:proofErr w:type="gramStart"/>
      <w:r w:rsidR="00B7366C" w:rsidRPr="00F03BFB">
        <w:rPr>
          <w:rFonts w:cs="Arial"/>
        </w:rPr>
        <w:t>at the moment</w:t>
      </w:r>
      <w:proofErr w:type="gramEnd"/>
      <w:r w:rsidR="00B7366C" w:rsidRPr="00F03BFB">
        <w:rPr>
          <w:rFonts w:cs="Arial"/>
        </w:rPr>
        <w:t xml:space="preserve"> of commencing the road transport and furthermore latest every three hours, check the temperature in the container and register this temperature (date, hour, temperature). Registration must be done on the transport document as mentioned in 5.4.1 and if that document does not have enough space the registration must be done on a separate document that must be attached to the transport document (if loose-leaf system to the copy of the carrier).</w:t>
      </w:r>
    </w:p>
    <w:p w:rsidR="00B7366C" w:rsidRPr="00302CD4" w:rsidRDefault="00466954" w:rsidP="00B7366C">
      <w:pPr>
        <w:pStyle w:val="SingleTxtG"/>
      </w:pPr>
      <w:r>
        <w:t>7</w:t>
      </w:r>
      <w:r w:rsidR="00B7366C" w:rsidRPr="00302CD4">
        <w:t>.</w:t>
      </w:r>
      <w:r w:rsidR="00B7366C" w:rsidRPr="00302CD4">
        <w:tab/>
      </w:r>
      <w:r w:rsidR="00B7366C">
        <w:t xml:space="preserve">This </w:t>
      </w:r>
      <w:r w:rsidR="00B7366C">
        <w:rPr>
          <w:rFonts w:cs="Arial"/>
        </w:rPr>
        <w:t xml:space="preserve">above rule </w:t>
      </w:r>
      <w:r w:rsidR="00B7366C" w:rsidRPr="007F6D30">
        <w:rPr>
          <w:rFonts w:cs="Arial"/>
        </w:rPr>
        <w:t xml:space="preserve">has been tested for a period of several years </w:t>
      </w:r>
      <w:r w:rsidR="00B7366C">
        <w:rPr>
          <w:rFonts w:cs="Arial"/>
        </w:rPr>
        <w:t xml:space="preserve">in the Netherlands </w:t>
      </w:r>
      <w:r w:rsidR="00B7366C" w:rsidRPr="007F6D30">
        <w:rPr>
          <w:rFonts w:cs="Arial"/>
        </w:rPr>
        <w:t>and it is functioning well.</w:t>
      </w:r>
      <w:r w:rsidR="00B7366C">
        <w:rPr>
          <w:rFonts w:cs="Arial"/>
        </w:rPr>
        <w:t xml:space="preserve"> A frequency of temperature checks of four to six hours aligns with ADR 7.1.7.4.2. CEFIC</w:t>
      </w:r>
      <w:r w:rsidR="00B7366C" w:rsidRPr="007F6D30">
        <w:rPr>
          <w:rFonts w:cs="Arial"/>
        </w:rPr>
        <w:t xml:space="preserve"> therefore propose to make this </w:t>
      </w:r>
      <w:r w:rsidR="00B7366C">
        <w:rPr>
          <w:rFonts w:cs="Arial"/>
        </w:rPr>
        <w:t>rule</w:t>
      </w:r>
      <w:r w:rsidR="00B7366C" w:rsidRPr="007F6D30">
        <w:rPr>
          <w:rFonts w:cs="Arial"/>
        </w:rPr>
        <w:t xml:space="preserve"> part of the ADR, as result of which </w:t>
      </w:r>
      <w:r w:rsidR="00B7366C">
        <w:rPr>
          <w:rFonts w:cs="Arial"/>
        </w:rPr>
        <w:t xml:space="preserve">it </w:t>
      </w:r>
      <w:r w:rsidR="00B7366C" w:rsidRPr="007F6D30">
        <w:rPr>
          <w:rFonts w:cs="Arial"/>
        </w:rPr>
        <w:t>will get a legal base and can be used in all ADR countries</w:t>
      </w:r>
      <w:r w:rsidR="00B7366C">
        <w:rPr>
          <w:rFonts w:cs="Arial"/>
        </w:rPr>
        <w:t>.</w:t>
      </w:r>
      <w:r w:rsidR="00B7366C" w:rsidRPr="00302CD4">
        <w:t xml:space="preserve"> </w:t>
      </w:r>
    </w:p>
    <w:p w:rsidR="00B7366C" w:rsidRPr="00B75B6A" w:rsidRDefault="00B7366C" w:rsidP="00B7366C">
      <w:pPr>
        <w:keepNext/>
        <w:keepLines/>
        <w:tabs>
          <w:tab w:val="right" w:pos="851"/>
        </w:tabs>
        <w:spacing w:before="360" w:after="240" w:line="300" w:lineRule="exact"/>
        <w:ind w:left="1134" w:right="1134" w:hanging="1134"/>
        <w:rPr>
          <w:b/>
          <w:sz w:val="28"/>
        </w:rPr>
      </w:pPr>
      <w:r w:rsidRPr="00B75B6A">
        <w:rPr>
          <w:b/>
          <w:sz w:val="28"/>
        </w:rPr>
        <w:tab/>
      </w:r>
      <w:r w:rsidRPr="00B75B6A">
        <w:rPr>
          <w:b/>
          <w:sz w:val="28"/>
        </w:rPr>
        <w:tab/>
        <w:t>Proposal for amendments</w:t>
      </w:r>
    </w:p>
    <w:p w:rsidR="00B7366C" w:rsidRDefault="00466954" w:rsidP="00B7366C">
      <w:pPr>
        <w:pStyle w:val="SingleTxtG"/>
        <w:rPr>
          <w:lang w:val="en-US"/>
        </w:rPr>
      </w:pPr>
      <w:r>
        <w:t>8</w:t>
      </w:r>
      <w:r w:rsidR="00B7366C" w:rsidRPr="00B75B6A">
        <w:t>.</w:t>
      </w:r>
      <w:r w:rsidR="00B7366C" w:rsidRPr="00B75B6A">
        <w:tab/>
      </w:r>
      <w:bookmarkStart w:id="0" w:name="_Hlk535913935"/>
      <w:r w:rsidR="00B7366C">
        <w:t xml:space="preserve">Add </w:t>
      </w:r>
      <w:r w:rsidR="00B7366C">
        <w:rPr>
          <w:lang w:val="en-US"/>
        </w:rPr>
        <w:t>the following sentence to section 9.6.1(c):</w:t>
      </w:r>
    </w:p>
    <w:p w:rsidR="00B7366C" w:rsidRPr="00F03BFB" w:rsidRDefault="00466954" w:rsidP="00B7366C">
      <w:pPr>
        <w:spacing w:after="120"/>
        <w:ind w:left="1134" w:right="1134"/>
        <w:jc w:val="both"/>
        <w:rPr>
          <w:rFonts w:cs="Arial"/>
        </w:rPr>
      </w:pPr>
      <w:r>
        <w:rPr>
          <w:lang w:val="en-US"/>
        </w:rPr>
        <w:t>“</w:t>
      </w:r>
      <w:r w:rsidR="00B7366C" w:rsidRPr="00F03BFB">
        <w:rPr>
          <w:lang w:val="en-US"/>
        </w:rPr>
        <w:t xml:space="preserve">This is not required when </w:t>
      </w:r>
      <w:proofErr w:type="gramStart"/>
      <w:r w:rsidR="00B7366C" w:rsidRPr="00F03BFB">
        <w:rPr>
          <w:lang w:val="en-US"/>
        </w:rPr>
        <w:t>temperature controlled</w:t>
      </w:r>
      <w:proofErr w:type="gramEnd"/>
      <w:r w:rsidR="00B7366C" w:rsidRPr="00F03BFB">
        <w:rPr>
          <w:lang w:val="en-US"/>
        </w:rPr>
        <w:t xml:space="preserve"> carriage is carr</w:t>
      </w:r>
      <w:r w:rsidR="00B7366C">
        <w:rPr>
          <w:lang w:val="en-US"/>
        </w:rPr>
        <w:t>ied out in refrigerated containers</w:t>
      </w:r>
      <w:r w:rsidR="00B7366C" w:rsidRPr="00F03BFB">
        <w:rPr>
          <w:lang w:val="en-US"/>
        </w:rPr>
        <w:t xml:space="preserve"> and maritime carriage is part of the transport chain. In this case </w:t>
      </w:r>
      <w:r w:rsidR="00B7366C" w:rsidRPr="00F03BFB">
        <w:rPr>
          <w:rFonts w:cs="Arial"/>
        </w:rPr>
        <w:t xml:space="preserve">the carrier must, </w:t>
      </w:r>
      <w:proofErr w:type="gramStart"/>
      <w:r w:rsidR="00B7366C" w:rsidRPr="00F03BFB">
        <w:rPr>
          <w:rFonts w:cs="Arial"/>
        </w:rPr>
        <w:t>at the moment</w:t>
      </w:r>
      <w:proofErr w:type="gramEnd"/>
      <w:r w:rsidR="00B7366C" w:rsidRPr="00F03BFB">
        <w:rPr>
          <w:rFonts w:cs="Arial"/>
        </w:rPr>
        <w:t xml:space="preserve"> of commencing the road transport and furthermore latest every </w:t>
      </w:r>
      <w:r w:rsidR="00B7366C">
        <w:rPr>
          <w:rFonts w:cs="Arial"/>
        </w:rPr>
        <w:t>four to six</w:t>
      </w:r>
      <w:r w:rsidR="00B7366C" w:rsidRPr="00F03BFB">
        <w:rPr>
          <w:rFonts w:cs="Arial"/>
        </w:rPr>
        <w:t xml:space="preserve"> hours, check the temperature in the container and register this temperature (date, hour, temperature). Registration must be done on the transport document as mentioned in 5.4.1 and if that document does not have enough space the registration must be done on a separate document that must be attached to the transport document (if loose-leaf system to the copy of the carrier).</w:t>
      </w:r>
      <w:bookmarkEnd w:id="0"/>
      <w:r>
        <w:rPr>
          <w:rFonts w:cs="Arial"/>
        </w:rPr>
        <w:t>”</w:t>
      </w:r>
    </w:p>
    <w:p w:rsidR="00B7366C" w:rsidRPr="00402544" w:rsidRDefault="00B7366C" w:rsidP="00B7366C">
      <w:pPr>
        <w:pStyle w:val="HChG"/>
        <w:rPr>
          <w:lang w:val="en-US"/>
        </w:rPr>
      </w:pPr>
      <w:r>
        <w:rPr>
          <w:lang w:val="en-US"/>
        </w:rPr>
        <w:tab/>
      </w:r>
      <w:r>
        <w:rPr>
          <w:lang w:val="en-US"/>
        </w:rPr>
        <w:tab/>
      </w:r>
      <w:r w:rsidRPr="00402544">
        <w:rPr>
          <w:lang w:val="en-US"/>
        </w:rPr>
        <w:t>Feasibility</w:t>
      </w:r>
    </w:p>
    <w:p w:rsidR="00B7366C" w:rsidRDefault="00466954" w:rsidP="00B7366C">
      <w:pPr>
        <w:pStyle w:val="SingleTxtG"/>
      </w:pPr>
      <w:r>
        <w:t>9</w:t>
      </w:r>
      <w:bookmarkStart w:id="1" w:name="_GoBack"/>
      <w:bookmarkEnd w:id="1"/>
      <w:r w:rsidR="00B7366C">
        <w:t>.</w:t>
      </w:r>
      <w:r w:rsidR="00B7366C">
        <w:tab/>
        <w:t>No problems are foreseen.</w:t>
      </w:r>
    </w:p>
    <w:p w:rsidR="00B7366C" w:rsidRPr="00B7366C" w:rsidRDefault="00B7366C" w:rsidP="00B7366C">
      <w:pPr>
        <w:pStyle w:val="SingleTxtG"/>
        <w:spacing w:before="240" w:after="0"/>
        <w:jc w:val="center"/>
        <w:rPr>
          <w:u w:val="single"/>
        </w:rPr>
      </w:pPr>
      <w:r>
        <w:rPr>
          <w:u w:val="single"/>
        </w:rPr>
        <w:tab/>
      </w:r>
      <w:r>
        <w:rPr>
          <w:u w:val="single"/>
        </w:rPr>
        <w:tab/>
      </w:r>
      <w:r>
        <w:rPr>
          <w:u w:val="single"/>
        </w:rPr>
        <w:tab/>
      </w:r>
    </w:p>
    <w:sectPr w:rsidR="00B7366C" w:rsidRPr="00B7366C" w:rsidSect="001330D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38C" w:rsidRDefault="0090238C"/>
  </w:endnote>
  <w:endnote w:type="continuationSeparator" w:id="0">
    <w:p w:rsidR="0090238C" w:rsidRDefault="0090238C"/>
  </w:endnote>
  <w:endnote w:type="continuationNotice" w:id="1">
    <w:p w:rsidR="0090238C" w:rsidRDefault="00902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8C" w:rsidRPr="001330DE" w:rsidRDefault="0090238C" w:rsidP="001330DE">
    <w:pPr>
      <w:pStyle w:val="Footer"/>
      <w:tabs>
        <w:tab w:val="right" w:pos="9598"/>
      </w:tabs>
    </w:pPr>
    <w:r w:rsidRPr="001330DE">
      <w:rPr>
        <w:b/>
        <w:sz w:val="18"/>
      </w:rPr>
      <w:fldChar w:fldCharType="begin"/>
    </w:r>
    <w:r w:rsidRPr="001330DE">
      <w:rPr>
        <w:b/>
        <w:sz w:val="18"/>
      </w:rPr>
      <w:instrText xml:space="preserve"> PAGE  \* MERGEFORMAT </w:instrText>
    </w:r>
    <w:r w:rsidRPr="001330DE">
      <w:rPr>
        <w:b/>
        <w:sz w:val="18"/>
      </w:rPr>
      <w:fldChar w:fldCharType="separate"/>
    </w:r>
    <w:r w:rsidR="00312068">
      <w:rPr>
        <w:b/>
        <w:noProof/>
        <w:sz w:val="18"/>
      </w:rPr>
      <w:t>2</w:t>
    </w:r>
    <w:r w:rsidRPr="001330D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8C" w:rsidRPr="001330DE" w:rsidRDefault="0090238C" w:rsidP="001330DE">
    <w:pPr>
      <w:pStyle w:val="Footer"/>
      <w:tabs>
        <w:tab w:val="right" w:pos="9598"/>
      </w:tabs>
      <w:rPr>
        <w:b/>
        <w:sz w:val="18"/>
      </w:rPr>
    </w:pPr>
    <w:r>
      <w:tab/>
    </w:r>
    <w:r w:rsidRPr="001330DE">
      <w:rPr>
        <w:b/>
        <w:sz w:val="18"/>
      </w:rPr>
      <w:fldChar w:fldCharType="begin"/>
    </w:r>
    <w:r w:rsidRPr="001330DE">
      <w:rPr>
        <w:b/>
        <w:sz w:val="18"/>
      </w:rPr>
      <w:instrText xml:space="preserve"> PAGE  \* MERGEFORMAT </w:instrText>
    </w:r>
    <w:r w:rsidRPr="001330DE">
      <w:rPr>
        <w:b/>
        <w:sz w:val="18"/>
      </w:rPr>
      <w:fldChar w:fldCharType="separate"/>
    </w:r>
    <w:r w:rsidR="00A07946">
      <w:rPr>
        <w:b/>
        <w:noProof/>
        <w:sz w:val="18"/>
      </w:rPr>
      <w:t>3</w:t>
    </w:r>
    <w:r w:rsidRPr="001330D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5A2" w:rsidRDefault="009A3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38C" w:rsidRPr="000B175B" w:rsidRDefault="0090238C" w:rsidP="000B175B">
      <w:pPr>
        <w:tabs>
          <w:tab w:val="right" w:pos="2155"/>
        </w:tabs>
        <w:spacing w:after="80"/>
        <w:ind w:left="680"/>
        <w:rPr>
          <w:u w:val="single"/>
        </w:rPr>
      </w:pPr>
      <w:r>
        <w:rPr>
          <w:u w:val="single"/>
        </w:rPr>
        <w:tab/>
      </w:r>
    </w:p>
  </w:footnote>
  <w:footnote w:type="continuationSeparator" w:id="0">
    <w:p w:rsidR="0090238C" w:rsidRPr="00FC68B7" w:rsidRDefault="0090238C" w:rsidP="00FC68B7">
      <w:pPr>
        <w:tabs>
          <w:tab w:val="left" w:pos="2155"/>
        </w:tabs>
        <w:spacing w:after="80"/>
        <w:ind w:left="680"/>
        <w:rPr>
          <w:u w:val="single"/>
        </w:rPr>
      </w:pPr>
      <w:r>
        <w:rPr>
          <w:u w:val="single"/>
        </w:rPr>
        <w:tab/>
      </w:r>
    </w:p>
  </w:footnote>
  <w:footnote w:type="continuationNotice" w:id="1">
    <w:p w:rsidR="0090238C" w:rsidRDefault="0090238C"/>
  </w:footnote>
  <w:footnote w:id="2">
    <w:p w:rsidR="00B7366C" w:rsidRDefault="00B7366C" w:rsidP="00B7366C">
      <w:pPr>
        <w:pStyle w:val="FootnoteText"/>
        <w:tabs>
          <w:tab w:val="clear" w:pos="1021"/>
        </w:tabs>
        <w:ind w:left="1418" w:right="1260" w:hanging="284"/>
        <w:jc w:val="both"/>
      </w:pPr>
      <w:r w:rsidRPr="00C634A6">
        <w:rPr>
          <w:rStyle w:val="FootnoteReference"/>
          <w:sz w:val="20"/>
        </w:rPr>
        <w:sym w:font="Symbol" w:char="F02A"/>
      </w:r>
      <w:r>
        <w:tab/>
      </w:r>
      <w:r>
        <w:rPr>
          <w:color w:val="000000"/>
          <w:lang w:val="en-US" w:eastAsia="en-GB"/>
        </w:rPr>
        <w:t xml:space="preserve">In accordance with the </w:t>
      </w:r>
      <w:proofErr w:type="spellStart"/>
      <w:r>
        <w:rPr>
          <w:color w:val="000000"/>
          <w:lang w:val="en-US" w:eastAsia="en-GB"/>
        </w:rPr>
        <w:t>programme</w:t>
      </w:r>
      <w:proofErr w:type="spellEnd"/>
      <w:r>
        <w:rPr>
          <w:color w:val="000000"/>
          <w:lang w:val="en-US" w:eastAsia="en-GB"/>
        </w:rPr>
        <w:t xml:space="preserve"> of work of the Inland Transport Committee for 2018-2019, (ECE/TRANS/WP.15/237, annex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8C" w:rsidRPr="001330DE" w:rsidRDefault="0090238C" w:rsidP="001330DE">
    <w:pPr>
      <w:pStyle w:val="Header"/>
    </w:pPr>
    <w:r w:rsidRPr="001330DE">
      <w:t>ECE/TRANS/WP.15/201</w:t>
    </w:r>
    <w:r w:rsidR="009A35A2">
      <w:t>9</w:t>
    </w:r>
    <w:r w:rsidRPr="001330DE">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8C" w:rsidRPr="001330DE" w:rsidRDefault="0090238C" w:rsidP="001330DE">
    <w:pPr>
      <w:pStyle w:val="Header"/>
      <w:jc w:val="right"/>
    </w:pPr>
    <w:r w:rsidRPr="001330DE">
      <w:t>ECE/TRANS/WP.15/201</w:t>
    </w:r>
    <w:r w:rsidR="00AD5C88">
      <w:t>8</w:t>
    </w:r>
    <w:r w:rsidRPr="001330DE">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5A2" w:rsidRDefault="009A3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3E7BE7"/>
    <w:multiLevelType w:val="hybridMultilevel"/>
    <w:tmpl w:val="6E3C7450"/>
    <w:lvl w:ilvl="0" w:tplc="B38239E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6" w15:restartNumberingAfterBreak="0">
    <w:nsid w:val="4FF35B20"/>
    <w:multiLevelType w:val="hybridMultilevel"/>
    <w:tmpl w:val="640C8E92"/>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402792"/>
    <w:multiLevelType w:val="hybridMultilevel"/>
    <w:tmpl w:val="52BC5366"/>
    <w:lvl w:ilvl="0" w:tplc="51C0C72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7"/>
  </w:num>
  <w:num w:numId="15">
    <w:abstractNumId w:val="12"/>
  </w:num>
  <w:num w:numId="16">
    <w:abstractNumId w:val="11"/>
  </w:num>
  <w:num w:numId="17">
    <w:abstractNumId w:val="16"/>
  </w:num>
  <w:num w:numId="18">
    <w:abstractNumId w:val="15"/>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99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771"/>
    <w:rsid w:val="000120B1"/>
    <w:rsid w:val="00046B1F"/>
    <w:rsid w:val="00050F6B"/>
    <w:rsid w:val="00057E97"/>
    <w:rsid w:val="00072C8C"/>
    <w:rsid w:val="000733B5"/>
    <w:rsid w:val="00081815"/>
    <w:rsid w:val="00083C51"/>
    <w:rsid w:val="00085A33"/>
    <w:rsid w:val="000931C0"/>
    <w:rsid w:val="000B0595"/>
    <w:rsid w:val="000B175B"/>
    <w:rsid w:val="000B3A0F"/>
    <w:rsid w:val="000B4EF7"/>
    <w:rsid w:val="000C2C03"/>
    <w:rsid w:val="000C2D2E"/>
    <w:rsid w:val="000C45FE"/>
    <w:rsid w:val="000E0415"/>
    <w:rsid w:val="001103AA"/>
    <w:rsid w:val="0011666B"/>
    <w:rsid w:val="00126A57"/>
    <w:rsid w:val="001330DE"/>
    <w:rsid w:val="0013366E"/>
    <w:rsid w:val="00136E76"/>
    <w:rsid w:val="00145622"/>
    <w:rsid w:val="00165F3A"/>
    <w:rsid w:val="001B054C"/>
    <w:rsid w:val="001B4B04"/>
    <w:rsid w:val="001C6663"/>
    <w:rsid w:val="001C7895"/>
    <w:rsid w:val="001C7B8E"/>
    <w:rsid w:val="001D0C8C"/>
    <w:rsid w:val="001D1419"/>
    <w:rsid w:val="001D26DF"/>
    <w:rsid w:val="001D3A03"/>
    <w:rsid w:val="001E099A"/>
    <w:rsid w:val="001E4771"/>
    <w:rsid w:val="001E59E0"/>
    <w:rsid w:val="001E7B67"/>
    <w:rsid w:val="001F6AFB"/>
    <w:rsid w:val="00202DA8"/>
    <w:rsid w:val="00211E0B"/>
    <w:rsid w:val="0021665B"/>
    <w:rsid w:val="00222125"/>
    <w:rsid w:val="00234A47"/>
    <w:rsid w:val="00250738"/>
    <w:rsid w:val="00267F5F"/>
    <w:rsid w:val="00286B4D"/>
    <w:rsid w:val="002D4643"/>
    <w:rsid w:val="002F02F3"/>
    <w:rsid w:val="002F175C"/>
    <w:rsid w:val="00302E18"/>
    <w:rsid w:val="00311373"/>
    <w:rsid w:val="00312068"/>
    <w:rsid w:val="003229D8"/>
    <w:rsid w:val="00352709"/>
    <w:rsid w:val="003639E8"/>
    <w:rsid w:val="00363F9A"/>
    <w:rsid w:val="00364574"/>
    <w:rsid w:val="00371178"/>
    <w:rsid w:val="0038358B"/>
    <w:rsid w:val="0039594A"/>
    <w:rsid w:val="003A6810"/>
    <w:rsid w:val="003A6B33"/>
    <w:rsid w:val="003C2CC4"/>
    <w:rsid w:val="003C6D1D"/>
    <w:rsid w:val="003D4B23"/>
    <w:rsid w:val="003D738F"/>
    <w:rsid w:val="003E0029"/>
    <w:rsid w:val="00410C89"/>
    <w:rsid w:val="00422E03"/>
    <w:rsid w:val="00426B9B"/>
    <w:rsid w:val="00431164"/>
    <w:rsid w:val="004325CB"/>
    <w:rsid w:val="00432E7C"/>
    <w:rsid w:val="00442A83"/>
    <w:rsid w:val="0045495B"/>
    <w:rsid w:val="00466954"/>
    <w:rsid w:val="0048397A"/>
    <w:rsid w:val="004C2461"/>
    <w:rsid w:val="004C7462"/>
    <w:rsid w:val="004D3CEF"/>
    <w:rsid w:val="004E77B2"/>
    <w:rsid w:val="00504B2D"/>
    <w:rsid w:val="0052136D"/>
    <w:rsid w:val="00522B58"/>
    <w:rsid w:val="0052699B"/>
    <w:rsid w:val="0052775E"/>
    <w:rsid w:val="005420F2"/>
    <w:rsid w:val="005628B6"/>
    <w:rsid w:val="005666AA"/>
    <w:rsid w:val="00597C2F"/>
    <w:rsid w:val="005B3DB3"/>
    <w:rsid w:val="005B4E13"/>
    <w:rsid w:val="005E2EBD"/>
    <w:rsid w:val="005F7B75"/>
    <w:rsid w:val="006001EE"/>
    <w:rsid w:val="00603CB2"/>
    <w:rsid w:val="00605042"/>
    <w:rsid w:val="00611FC4"/>
    <w:rsid w:val="006176FB"/>
    <w:rsid w:val="00640B26"/>
    <w:rsid w:val="00644E68"/>
    <w:rsid w:val="00652D0A"/>
    <w:rsid w:val="006623D5"/>
    <w:rsid w:val="00662BB6"/>
    <w:rsid w:val="00684C21"/>
    <w:rsid w:val="00696D0A"/>
    <w:rsid w:val="006A2530"/>
    <w:rsid w:val="006C2261"/>
    <w:rsid w:val="006C3589"/>
    <w:rsid w:val="006D2148"/>
    <w:rsid w:val="006D266F"/>
    <w:rsid w:val="006D37AF"/>
    <w:rsid w:val="006D51D0"/>
    <w:rsid w:val="006E564B"/>
    <w:rsid w:val="006E7191"/>
    <w:rsid w:val="0070280D"/>
    <w:rsid w:val="00703577"/>
    <w:rsid w:val="00705894"/>
    <w:rsid w:val="0072632A"/>
    <w:rsid w:val="007327D5"/>
    <w:rsid w:val="007629C8"/>
    <w:rsid w:val="0077047D"/>
    <w:rsid w:val="00775BA6"/>
    <w:rsid w:val="007A3C5F"/>
    <w:rsid w:val="007B4EDD"/>
    <w:rsid w:val="007B6BA5"/>
    <w:rsid w:val="007C3390"/>
    <w:rsid w:val="007C4F4B"/>
    <w:rsid w:val="007E01E9"/>
    <w:rsid w:val="007E63F3"/>
    <w:rsid w:val="007F6611"/>
    <w:rsid w:val="00811920"/>
    <w:rsid w:val="00815AD0"/>
    <w:rsid w:val="008242D7"/>
    <w:rsid w:val="008257B1"/>
    <w:rsid w:val="00830A44"/>
    <w:rsid w:val="00843767"/>
    <w:rsid w:val="008679D9"/>
    <w:rsid w:val="008878DE"/>
    <w:rsid w:val="008979B1"/>
    <w:rsid w:val="008A632B"/>
    <w:rsid w:val="008A6B25"/>
    <w:rsid w:val="008A6C4F"/>
    <w:rsid w:val="008B2335"/>
    <w:rsid w:val="008C048F"/>
    <w:rsid w:val="008D4A19"/>
    <w:rsid w:val="008E0678"/>
    <w:rsid w:val="0090238C"/>
    <w:rsid w:val="009223CA"/>
    <w:rsid w:val="009264B1"/>
    <w:rsid w:val="00940F93"/>
    <w:rsid w:val="009471BA"/>
    <w:rsid w:val="009760F3"/>
    <w:rsid w:val="009872AB"/>
    <w:rsid w:val="009A0E8D"/>
    <w:rsid w:val="009A35A2"/>
    <w:rsid w:val="009B26E7"/>
    <w:rsid w:val="00A00A3F"/>
    <w:rsid w:val="00A01489"/>
    <w:rsid w:val="00A07946"/>
    <w:rsid w:val="00A3026E"/>
    <w:rsid w:val="00A338F1"/>
    <w:rsid w:val="00A50DEE"/>
    <w:rsid w:val="00A72F22"/>
    <w:rsid w:val="00A7360F"/>
    <w:rsid w:val="00A748A6"/>
    <w:rsid w:val="00A769F4"/>
    <w:rsid w:val="00A776B4"/>
    <w:rsid w:val="00A94361"/>
    <w:rsid w:val="00AA293C"/>
    <w:rsid w:val="00AD5C88"/>
    <w:rsid w:val="00AE6AC4"/>
    <w:rsid w:val="00B30179"/>
    <w:rsid w:val="00B31E80"/>
    <w:rsid w:val="00B421C1"/>
    <w:rsid w:val="00B54192"/>
    <w:rsid w:val="00B55C71"/>
    <w:rsid w:val="00B56E4A"/>
    <w:rsid w:val="00B56E9C"/>
    <w:rsid w:val="00B64B1F"/>
    <w:rsid w:val="00B6553F"/>
    <w:rsid w:val="00B7366C"/>
    <w:rsid w:val="00B77D05"/>
    <w:rsid w:val="00B81206"/>
    <w:rsid w:val="00B81E12"/>
    <w:rsid w:val="00B9042E"/>
    <w:rsid w:val="00BA399B"/>
    <w:rsid w:val="00BC3FA0"/>
    <w:rsid w:val="00BC74E9"/>
    <w:rsid w:val="00BD186E"/>
    <w:rsid w:val="00BE0515"/>
    <w:rsid w:val="00BF68A8"/>
    <w:rsid w:val="00C0563C"/>
    <w:rsid w:val="00C11A03"/>
    <w:rsid w:val="00C22C0C"/>
    <w:rsid w:val="00C4527F"/>
    <w:rsid w:val="00C463DD"/>
    <w:rsid w:val="00C4724C"/>
    <w:rsid w:val="00C629A0"/>
    <w:rsid w:val="00C634A6"/>
    <w:rsid w:val="00C64629"/>
    <w:rsid w:val="00C71ED6"/>
    <w:rsid w:val="00C745C3"/>
    <w:rsid w:val="00C86220"/>
    <w:rsid w:val="00CB3E03"/>
    <w:rsid w:val="00CE0C77"/>
    <w:rsid w:val="00CE4A8F"/>
    <w:rsid w:val="00CE6A6D"/>
    <w:rsid w:val="00CF49FD"/>
    <w:rsid w:val="00D2031B"/>
    <w:rsid w:val="00D25FE2"/>
    <w:rsid w:val="00D43252"/>
    <w:rsid w:val="00D47EEA"/>
    <w:rsid w:val="00D6286A"/>
    <w:rsid w:val="00D773DF"/>
    <w:rsid w:val="00D77865"/>
    <w:rsid w:val="00D94296"/>
    <w:rsid w:val="00D95303"/>
    <w:rsid w:val="00D978C6"/>
    <w:rsid w:val="00DA3C1C"/>
    <w:rsid w:val="00DD40F2"/>
    <w:rsid w:val="00DE40E0"/>
    <w:rsid w:val="00E046DF"/>
    <w:rsid w:val="00E27346"/>
    <w:rsid w:val="00E70191"/>
    <w:rsid w:val="00E71BC8"/>
    <w:rsid w:val="00E7260F"/>
    <w:rsid w:val="00E73F5D"/>
    <w:rsid w:val="00E77E4E"/>
    <w:rsid w:val="00E96630"/>
    <w:rsid w:val="00ED41D7"/>
    <w:rsid w:val="00ED7A2A"/>
    <w:rsid w:val="00EF1D7F"/>
    <w:rsid w:val="00F13FB9"/>
    <w:rsid w:val="00F31E5F"/>
    <w:rsid w:val="00F44B02"/>
    <w:rsid w:val="00F6100A"/>
    <w:rsid w:val="00F90BD0"/>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9937"/>
    <o:shapelayout v:ext="edit">
      <o:idmap v:ext="edit" data="1"/>
    </o:shapelayout>
  </w:shapeDefaults>
  <w:decimalSymbol w:val="."/>
  <w:listSeparator w:val=","/>
  <w14:docId w14:val="13B35F2F"/>
  <w15:docId w15:val="{7637D977-E40E-42BC-894E-8CD3EE56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H1GChar">
    <w:name w:val="_ H_1_G Char"/>
    <w:link w:val="H1G"/>
    <w:rsid w:val="00597C2F"/>
    <w:rPr>
      <w:b/>
      <w:sz w:val="24"/>
      <w:lang w:eastAsia="en-US"/>
    </w:rPr>
  </w:style>
  <w:style w:type="paragraph" w:styleId="ListParagraph">
    <w:name w:val="List Paragraph"/>
    <w:basedOn w:val="Normal"/>
    <w:uiPriority w:val="34"/>
    <w:qFormat/>
    <w:rsid w:val="00597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D5D65-0722-4E17-95F9-7B42F5F2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610</Words>
  <Characters>3477</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1420747</vt:lpstr>
      <vt:lpstr>1420747</vt:lpstr>
    </vt:vector>
  </TitlesOfParts>
  <Company>CSD</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1420747</dc:title>
  <dc:creator>pae</dc:creator>
  <cp:keywords>ECE/TRANS/WP.15/2014/1</cp:keywords>
  <dc:description>final</dc:description>
  <cp:lastModifiedBy>Christine Barrio-Champeau</cp:lastModifiedBy>
  <cp:revision>6</cp:revision>
  <cp:lastPrinted>2017-02-13T14:39:00Z</cp:lastPrinted>
  <dcterms:created xsi:type="dcterms:W3CDTF">2019-02-12T15:14:00Z</dcterms:created>
  <dcterms:modified xsi:type="dcterms:W3CDTF">2019-02-13T12:49:00Z</dcterms:modified>
</cp:coreProperties>
</file>