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14:paraId="6BC773A1" w14:textId="77777777" w:rsidTr="001009AA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14:paraId="08637D38" w14:textId="53514D0D" w:rsidR="00036DD0" w:rsidRPr="0099001C" w:rsidRDefault="00036DD0" w:rsidP="001009AA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4D6F1B">
              <w:rPr>
                <w:b/>
                <w:sz w:val="40"/>
                <w:szCs w:val="40"/>
              </w:rPr>
              <w:t>56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8140F0">
              <w:rPr>
                <w:b/>
                <w:sz w:val="40"/>
                <w:szCs w:val="40"/>
              </w:rPr>
              <w:t>22</w:t>
            </w:r>
          </w:p>
        </w:tc>
      </w:tr>
      <w:tr w:rsidR="00036DD0" w14:paraId="78817C88" w14:textId="77777777" w:rsidTr="001009AA">
        <w:trPr>
          <w:cantSplit/>
          <w:trHeight w:val="2906"/>
        </w:trPr>
        <w:tc>
          <w:tcPr>
            <w:tcW w:w="9659" w:type="dxa"/>
            <w:tcBorders>
              <w:top w:val="single" w:sz="4" w:space="0" w:color="auto"/>
            </w:tcBorders>
          </w:tcPr>
          <w:tbl>
            <w:tblPr>
              <w:tblW w:w="96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52"/>
              <w:gridCol w:w="4993"/>
            </w:tblGrid>
            <w:tr w:rsidR="008140F0" w:rsidRPr="000A4F3B" w14:paraId="1FC684A2" w14:textId="77777777" w:rsidTr="0002711D">
              <w:tc>
                <w:tcPr>
                  <w:tcW w:w="9645" w:type="dxa"/>
                  <w:gridSpan w:val="2"/>
                  <w:tcMar>
                    <w:top w:w="142" w:type="dxa"/>
                    <w:left w:w="108" w:type="dxa"/>
                    <w:bottom w:w="142" w:type="dxa"/>
                    <w:right w:w="108" w:type="dxa"/>
                  </w:tcMar>
                </w:tcPr>
                <w:p w14:paraId="674D691E" w14:textId="6BDE7EC8" w:rsidR="008140F0" w:rsidRPr="000A4F3B" w:rsidRDefault="008140F0" w:rsidP="008140F0">
                  <w:pPr>
                    <w:framePr w:hSpace="142" w:wrap="around" w:vAnchor="page" w:hAnchor="page" w:x="1135" w:y="568"/>
                    <w:tabs>
                      <w:tab w:val="right" w:pos="9214"/>
                    </w:tabs>
                    <w:suppressOverlap/>
                  </w:pPr>
                  <w:r w:rsidRPr="000A4F3B">
                    <w:rPr>
                      <w:b/>
                      <w:sz w:val="24"/>
                      <w:szCs w:val="24"/>
                    </w:rPr>
                    <w:t>Committee of Experts on the Transport of Dangerous Goods</w:t>
                  </w:r>
                  <w:r w:rsidRPr="000A4F3B">
                    <w:rPr>
                      <w:b/>
                      <w:sz w:val="24"/>
                      <w:szCs w:val="24"/>
                    </w:rPr>
                    <w:tab/>
                  </w:r>
                  <w:r w:rsidRPr="000A4F3B">
                    <w:rPr>
                      <w:b/>
                      <w:sz w:val="24"/>
                      <w:szCs w:val="24"/>
                    </w:rPr>
                    <w:br/>
                    <w:t>and on the Globally Harmonized System of Classification</w:t>
                  </w:r>
                  <w:r w:rsidRPr="000A4F3B">
                    <w:rPr>
                      <w:b/>
                      <w:sz w:val="24"/>
                      <w:szCs w:val="24"/>
                    </w:rPr>
                    <w:br/>
                    <w:t>and Labelling of Chemicals</w:t>
                  </w:r>
                  <w:r w:rsidRPr="000A4F3B">
                    <w:rPr>
                      <w:b/>
                    </w:rPr>
                    <w:tab/>
                  </w:r>
                  <w:r>
                    <w:rPr>
                      <w:b/>
                    </w:rPr>
                    <w:t>25 November</w:t>
                  </w:r>
                  <w:r w:rsidRPr="000A4F3B">
                    <w:rPr>
                      <w:b/>
                    </w:rPr>
                    <w:t xml:space="preserve"> 2019</w:t>
                  </w:r>
                </w:p>
              </w:tc>
            </w:tr>
            <w:tr w:rsidR="008140F0" w:rsidRPr="000A4F3B" w14:paraId="75D2DD35" w14:textId="77777777" w:rsidTr="0002711D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57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DB0170" w14:textId="77777777" w:rsidR="008140F0" w:rsidRPr="000A4F3B" w:rsidRDefault="008140F0" w:rsidP="008140F0">
                  <w:pPr>
                    <w:framePr w:hSpace="142" w:wrap="around" w:vAnchor="page" w:hAnchor="page" w:x="1135" w:y="568"/>
                    <w:spacing w:before="40"/>
                    <w:suppressOverlap/>
                    <w:rPr>
                      <w:b/>
                    </w:rPr>
                  </w:pPr>
                  <w:r w:rsidRPr="000A4F3B">
                    <w:rPr>
                      <w:b/>
                    </w:rPr>
                    <w:t xml:space="preserve">Sub-Committee of Experts on the Transport of Dangerous Goods </w:t>
                  </w:r>
                </w:p>
              </w:tc>
            </w:tr>
            <w:tr w:rsidR="008140F0" w:rsidRPr="000A4F3B" w14:paraId="1DE566F3" w14:textId="77777777" w:rsidTr="0002711D">
              <w:trPr>
                <w:gridAfter w:val="1"/>
                <w:wAfter w:w="4993" w:type="dxa"/>
                <w:trHeight w:val="201"/>
              </w:trPr>
              <w:tc>
                <w:tcPr>
                  <w:tcW w:w="4652" w:type="dxa"/>
                  <w:tcMar>
                    <w:top w:w="57" w:type="dxa"/>
                    <w:left w:w="108" w:type="dxa"/>
                    <w:bottom w:w="0" w:type="dxa"/>
                    <w:right w:w="108" w:type="dxa"/>
                  </w:tcMar>
                </w:tcPr>
                <w:p w14:paraId="357D2AF2" w14:textId="77777777" w:rsidR="008140F0" w:rsidRPr="000A4F3B" w:rsidRDefault="008140F0" w:rsidP="008140F0">
                  <w:pPr>
                    <w:framePr w:hSpace="142" w:wrap="around" w:vAnchor="page" w:hAnchor="page" w:x="1135" w:y="568"/>
                    <w:spacing w:before="120" w:line="240" w:lineRule="auto"/>
                    <w:ind w:left="34" w:hanging="34"/>
                    <w:suppressOverlap/>
                    <w:rPr>
                      <w:b/>
                    </w:rPr>
                  </w:pPr>
                  <w:r w:rsidRPr="000A4F3B">
                    <w:rPr>
                      <w:b/>
                    </w:rPr>
                    <w:t>Fifty-</w:t>
                  </w:r>
                  <w:r>
                    <w:rPr>
                      <w:b/>
                    </w:rPr>
                    <w:t>sixth</w:t>
                  </w:r>
                  <w:r w:rsidRPr="000A4F3B">
                    <w:rPr>
                      <w:b/>
                    </w:rPr>
                    <w:t xml:space="preserve"> session</w:t>
                  </w:r>
                </w:p>
              </w:tc>
            </w:tr>
            <w:tr w:rsidR="008140F0" w:rsidRPr="00A44269" w14:paraId="5327F5D6" w14:textId="77777777" w:rsidTr="0002711D">
              <w:trPr>
                <w:gridAfter w:val="1"/>
                <w:wAfter w:w="4993" w:type="dxa"/>
                <w:trHeight w:val="1146"/>
              </w:trPr>
              <w:tc>
                <w:tcPr>
                  <w:tcW w:w="4652" w:type="dxa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</w:tcPr>
                <w:p w14:paraId="04AB3460" w14:textId="77777777" w:rsidR="008140F0" w:rsidRPr="000A4F3B" w:rsidRDefault="008140F0" w:rsidP="008140F0">
                  <w:pPr>
                    <w:framePr w:hSpace="142" w:wrap="around" w:vAnchor="page" w:hAnchor="page" w:x="1135" w:y="568"/>
                    <w:tabs>
                      <w:tab w:val="left" w:pos="6361"/>
                      <w:tab w:val="left" w:pos="6939"/>
                    </w:tabs>
                    <w:spacing w:before="40"/>
                    <w:suppressOverlap/>
                    <w:outlineLvl w:val="0"/>
                    <w:rPr>
                      <w:bCs/>
                    </w:rPr>
                  </w:pPr>
                  <w:r w:rsidRPr="000A4F3B">
                    <w:t xml:space="preserve">Geneva, </w:t>
                  </w:r>
                  <w:r>
                    <w:t>4-10</w:t>
                  </w:r>
                  <w:r w:rsidRPr="000A4F3B">
                    <w:t xml:space="preserve"> </w:t>
                  </w:r>
                  <w:r>
                    <w:t>December</w:t>
                  </w:r>
                  <w:r w:rsidRPr="000A4F3B">
                    <w:t xml:space="preserve"> 2019</w:t>
                  </w:r>
                </w:p>
                <w:p w14:paraId="3704EDEA" w14:textId="749FE06C" w:rsidR="008140F0" w:rsidRPr="00A44269" w:rsidRDefault="008140F0" w:rsidP="008140F0">
                  <w:pPr>
                    <w:framePr w:hSpace="142" w:wrap="around" w:vAnchor="page" w:hAnchor="page" w:x="1135" w:y="568"/>
                    <w:spacing w:before="40"/>
                    <w:ind w:left="-5" w:firstLine="5"/>
                    <w:suppressOverlap/>
                    <w:rPr>
                      <w:b/>
                      <w:bCs/>
                    </w:rPr>
                  </w:pPr>
                  <w:r w:rsidRPr="000D4673">
                    <w:t xml:space="preserve">Item </w:t>
                  </w:r>
                  <w:r>
                    <w:t>1</w:t>
                  </w:r>
                  <w:r w:rsidRPr="000D4673">
                    <w:t xml:space="preserve"> of the provisional agenda</w:t>
                  </w:r>
                  <w:r w:rsidRPr="00F61936">
                    <w:rPr>
                      <w:b/>
                      <w:highlight w:val="yellow"/>
                    </w:rPr>
                    <w:br/>
                  </w:r>
                  <w:r w:rsidR="00B96528" w:rsidRPr="00B96528">
                    <w:rPr>
                      <w:b/>
                      <w:bCs/>
                    </w:rPr>
                    <w:t>Adoption of the agenda</w:t>
                  </w:r>
                </w:p>
              </w:tc>
            </w:tr>
          </w:tbl>
          <w:p w14:paraId="43142FFB" w14:textId="77777777" w:rsidR="00036DD0" w:rsidRPr="004E5951" w:rsidRDefault="00036DD0" w:rsidP="001009AA">
            <w:pPr>
              <w:pStyle w:val="Default"/>
              <w:rPr>
                <w:b/>
              </w:rPr>
            </w:pPr>
          </w:p>
        </w:tc>
      </w:tr>
    </w:tbl>
    <w:p w14:paraId="1A937122" w14:textId="77777777"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14:paraId="2567E56B" w14:textId="77777777"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14:paraId="1DD8F8F7" w14:textId="17ADE41E" w:rsidR="00105B23" w:rsidRPr="009B284B" w:rsidRDefault="00105B23" w:rsidP="00B96528">
      <w:pPr>
        <w:pStyle w:val="SingleTxtG"/>
        <w:numPr>
          <w:ilvl w:val="0"/>
          <w:numId w:val="21"/>
        </w:numPr>
        <w:ind w:left="1134" w:firstLine="0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14:paraId="27D3CCF6" w14:textId="46D9895B" w:rsidR="00105B23" w:rsidRPr="00937438" w:rsidRDefault="00105B23" w:rsidP="00B96528">
      <w:pPr>
        <w:pStyle w:val="SingleTxtG"/>
        <w:numPr>
          <w:ilvl w:val="0"/>
          <w:numId w:val="21"/>
        </w:numPr>
        <w:ind w:left="1134" w:firstLine="0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>Experts on the Transport of Dangerous Goods. This opportunity for all delegates to the</w:t>
      </w:r>
      <w:r w:rsidR="005353F0">
        <w:t xml:space="preserve"> </w:t>
      </w:r>
      <w:r w:rsidR="00B96528">
        <w:t>Sub-Committee</w:t>
      </w:r>
      <w:bookmarkStart w:id="0" w:name="_GoBack"/>
      <w:bookmarkEnd w:id="0"/>
      <w:r w:rsidRPr="00937438">
        <w:t xml:space="preserve">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14:paraId="036AB9CF" w14:textId="1C187126" w:rsidR="00105B23" w:rsidRDefault="00105B23" w:rsidP="00B96528">
      <w:pPr>
        <w:pStyle w:val="SingleTxtG"/>
        <w:numPr>
          <w:ilvl w:val="0"/>
          <w:numId w:val="21"/>
        </w:numPr>
        <w:ind w:left="1134" w:firstLine="0"/>
      </w:pPr>
      <w:r w:rsidRPr="00937438">
        <w:t xml:space="preserve">The reception will take </w:t>
      </w:r>
      <w:r w:rsidR="007A5A95">
        <w:t xml:space="preserve">place on </w:t>
      </w:r>
      <w:r w:rsidR="004D6F1B">
        <w:t>Thursd</w:t>
      </w:r>
      <w:r w:rsidR="00791BA3">
        <w:t>ay,</w:t>
      </w:r>
      <w:r w:rsidR="00DE167F">
        <w:t xml:space="preserve"> </w:t>
      </w:r>
      <w:r w:rsidR="004D6F1B">
        <w:t>December 05</w:t>
      </w:r>
      <w:r w:rsidR="00621AA4">
        <w:t xml:space="preserve">, </w:t>
      </w:r>
      <w:r w:rsidR="00DE167F">
        <w:t>201</w:t>
      </w:r>
      <w:r w:rsidR="00DF35D6">
        <w:t xml:space="preserve">9 </w:t>
      </w:r>
      <w:r w:rsidR="006917DD">
        <w:t xml:space="preserve">directly after the meeting around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r w:rsidR="00BD493C">
        <w:t>Genève</w:t>
      </w:r>
      <w:r w:rsidR="00C77BCD" w:rsidRPr="00F96CF7">
        <w:t xml:space="preserve">. </w:t>
      </w:r>
      <w:r w:rsidR="009F7948" w:rsidRPr="00F96CF7">
        <w:t xml:space="preserve">It’s the same restaurant as last time. </w:t>
      </w:r>
      <w:r w:rsidR="00C77BCD" w:rsidRPr="00F96CF7">
        <w:t>Delegates</w:t>
      </w:r>
      <w:r w:rsidR="00C77BCD">
        <w:t xml:space="preserve"> </w:t>
      </w:r>
      <w:r w:rsidR="00182515">
        <w:t>may</w:t>
      </w:r>
      <w:r w:rsidR="00C77BCD">
        <w:t xml:space="preserve"> walk </w:t>
      </w:r>
      <w:r w:rsidR="007A5A95">
        <w:t xml:space="preserve">from the Palais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14:paraId="3066F5C5" w14:textId="67AF0C6D" w:rsidR="00275296" w:rsidRDefault="00BA5B30" w:rsidP="00B96528">
      <w:pPr>
        <w:pStyle w:val="SingleTxtG"/>
        <w:numPr>
          <w:ilvl w:val="0"/>
          <w:numId w:val="21"/>
        </w:numPr>
      </w:pPr>
      <w:r w:rsidRPr="00F44E0C">
        <w:t>The following organizations are recognized for their generous support:</w:t>
      </w:r>
    </w:p>
    <w:p w14:paraId="0DE6DA82" w14:textId="3524B918" w:rsidR="008C2704" w:rsidRDefault="004D6F1B" w:rsidP="00B96528">
      <w:pPr>
        <w:autoSpaceDE w:val="0"/>
        <w:autoSpaceDN w:val="0"/>
        <w:adjustRightInd w:val="0"/>
        <w:spacing w:before="240"/>
        <w:ind w:left="1701" w:righ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ACA, </w:t>
      </w:r>
      <w:r w:rsidR="00DC58D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American Coatings Association; </w:t>
      </w:r>
      <w:r w:rsidR="00621AA4"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1009AA">
        <w:rPr>
          <w:color w:val="000000" w:themeColor="text1"/>
        </w:rPr>
        <w:t xml:space="preserve"> </w:t>
      </w:r>
      <w:r w:rsidR="003F0736" w:rsidRPr="00AD3364">
        <w:rPr>
          <w:color w:val="000000" w:themeColor="text1"/>
        </w:rPr>
        <w:t>FEA, the European Aerosol Federation</w:t>
      </w:r>
      <w:r w:rsidR="00583B76" w:rsidRPr="00AD3364">
        <w:rPr>
          <w:color w:val="000000" w:themeColor="text1"/>
        </w:rPr>
        <w:t>;</w:t>
      </w:r>
      <w:r w:rsidR="00775746" w:rsidRPr="00AD3364">
        <w:rPr>
          <w:color w:val="000000" w:themeColor="text1"/>
        </w:rPr>
        <w:t xml:space="preserve"> </w:t>
      </w:r>
      <w:r w:rsidR="001009AA">
        <w:rPr>
          <w:color w:val="000000" w:themeColor="text1"/>
        </w:rPr>
        <w:t xml:space="preserve">Mauser Packaging Solutions; </w:t>
      </w:r>
      <w:r w:rsidR="00CE506D">
        <w:rPr>
          <w:color w:val="000000" w:themeColor="text1"/>
        </w:rPr>
        <w:t xml:space="preserve">SAAMI, the Sporting Arms &amp; </w:t>
      </w:r>
      <w:r w:rsidR="00BC0B48" w:rsidRPr="00AD3364">
        <w:rPr>
          <w:color w:val="000000" w:themeColor="text1"/>
        </w:rPr>
        <w:t xml:space="preserve">Ammunition Manufacturers’ Institute; </w:t>
      </w:r>
      <w:r w:rsidR="00F96CF7" w:rsidRPr="00AD3364">
        <w:rPr>
          <w:color w:val="000000" w:themeColor="text1"/>
        </w:rPr>
        <w:t>CGA, the Compressed Gas Association</w:t>
      </w:r>
      <w:r w:rsidR="00F96CF7">
        <w:rPr>
          <w:color w:val="000000" w:themeColor="text1"/>
        </w:rPr>
        <w:t xml:space="preserve">; </w:t>
      </w:r>
      <w:r w:rsidR="00E64F17" w:rsidRPr="00AD3364">
        <w:rPr>
          <w:color w:val="000000" w:themeColor="text1"/>
        </w:rPr>
        <w:t xml:space="preserve">EIGA, </w:t>
      </w:r>
      <w:r w:rsidR="00712BF6">
        <w:rPr>
          <w:color w:val="000000" w:themeColor="text1"/>
        </w:rPr>
        <w:t xml:space="preserve">the </w:t>
      </w:r>
      <w:r w:rsidR="00E64F17" w:rsidRPr="00AD3364">
        <w:rPr>
          <w:color w:val="000000" w:themeColor="text1"/>
        </w:rPr>
        <w:t>Europe</w:t>
      </w:r>
      <w:r w:rsidR="00F96CF7">
        <w:rPr>
          <w:color w:val="000000" w:themeColor="text1"/>
        </w:rPr>
        <w:t>an Industrial Gases Association</w:t>
      </w:r>
      <w:r w:rsidR="00BB090B" w:rsidRPr="00AD3364">
        <w:rPr>
          <w:color w:val="000000" w:themeColor="text1"/>
        </w:rPr>
        <w:t>;</w:t>
      </w:r>
      <w:r w:rsidR="00563943" w:rsidRPr="00AD336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 xml:space="preserve">; </w:t>
      </w:r>
      <w:r>
        <w:rPr>
          <w:color w:val="000000" w:themeColor="text1"/>
        </w:rPr>
        <w:t>DGAC</w:t>
      </w:r>
      <w:r w:rsidRPr="00AD3364">
        <w:rPr>
          <w:color w:val="000000" w:themeColor="text1"/>
        </w:rPr>
        <w:t>, the Dangerous Goods Advisory Council</w:t>
      </w:r>
      <w:r>
        <w:rPr>
          <w:color w:val="000000" w:themeColor="text1"/>
        </w:rPr>
        <w:t xml:space="preserve">; ICCR, the International Confederation of Container Reconditioners; </w:t>
      </w:r>
      <w:r w:rsidR="00FB3E3D" w:rsidRPr="00AD3364">
        <w:rPr>
          <w:color w:val="000000" w:themeColor="text1"/>
        </w:rPr>
        <w:t>ICDM, the Inter</w:t>
      </w:r>
      <w:r w:rsidR="00A33C4D">
        <w:rPr>
          <w:color w:val="000000" w:themeColor="text1"/>
        </w:rPr>
        <w:t xml:space="preserve">national Confederation of Drum </w:t>
      </w:r>
      <w:r w:rsidR="00FB3E3D" w:rsidRPr="00AD3364">
        <w:rPr>
          <w:color w:val="000000" w:themeColor="text1"/>
        </w:rPr>
        <w:t>Manufacturers;</w:t>
      </w:r>
      <w:r w:rsidR="00E74F83" w:rsidRPr="00AD3364">
        <w:rPr>
          <w:color w:val="000000" w:themeColor="text1"/>
        </w:rPr>
        <w:t xml:space="preserve"> </w:t>
      </w:r>
      <w:r w:rsidR="007B2F51">
        <w:rPr>
          <w:color w:val="000000" w:themeColor="text1"/>
        </w:rPr>
        <w:t xml:space="preserve">Metal </w:t>
      </w:r>
      <w:r w:rsidR="007B2F51" w:rsidRPr="00AD3364">
        <w:rPr>
          <w:color w:val="000000" w:themeColor="text1"/>
        </w:rPr>
        <w:t>Packaging</w:t>
      </w:r>
      <w:r w:rsidR="007B2F51">
        <w:rPr>
          <w:color w:val="000000" w:themeColor="text1"/>
        </w:rPr>
        <w:t xml:space="preserve"> Europe; </w:t>
      </w:r>
      <w:r w:rsidR="00E64F17">
        <w:rPr>
          <w:color w:val="000000" w:themeColor="text1"/>
        </w:rPr>
        <w:t xml:space="preserve">SSCA, Stainless </w:t>
      </w:r>
      <w:r w:rsidR="008B5C3F">
        <w:rPr>
          <w:color w:val="000000" w:themeColor="text1"/>
        </w:rPr>
        <w:t>Steel Container</w:t>
      </w:r>
      <w:r w:rsidR="00986EFD">
        <w:rPr>
          <w:color w:val="000000" w:themeColor="text1"/>
        </w:rPr>
        <w:t xml:space="preserve"> Association</w:t>
      </w:r>
      <w:r w:rsidR="00E64F17">
        <w:rPr>
          <w:color w:val="000000" w:themeColor="text1"/>
        </w:rPr>
        <w:t xml:space="preserve">; </w:t>
      </w:r>
      <w:r w:rsidR="002B4CD5">
        <w:rPr>
          <w:color w:val="000000" w:themeColor="text1"/>
        </w:rPr>
        <w:t xml:space="preserve">PRBA, </w:t>
      </w:r>
      <w:r w:rsidR="00775746" w:rsidRPr="00AD3364">
        <w:rPr>
          <w:color w:val="000000" w:themeColor="text1"/>
        </w:rPr>
        <w:t xml:space="preserve">the </w:t>
      </w:r>
      <w:r w:rsidR="002B4CD5">
        <w:rPr>
          <w:color w:val="000000" w:themeColor="text1"/>
        </w:rPr>
        <w:t xml:space="preserve">Portable </w:t>
      </w:r>
      <w:r w:rsidR="00775746" w:rsidRPr="00AD3364">
        <w:rPr>
          <w:color w:val="000000" w:themeColor="text1"/>
        </w:rPr>
        <w:t>Rechargeable Battery Association</w:t>
      </w:r>
      <w:r w:rsidR="00AD3364">
        <w:rPr>
          <w:bCs/>
          <w:color w:val="000000" w:themeColor="text1"/>
          <w:lang w:val="en-US"/>
        </w:rPr>
        <w:t xml:space="preserve">; </w:t>
      </w:r>
      <w:r>
        <w:rPr>
          <w:bCs/>
          <w:color w:val="000000" w:themeColor="text1"/>
          <w:lang w:val="en-US"/>
        </w:rPr>
        <w:t xml:space="preserve">RPMASA, </w:t>
      </w:r>
      <w:r w:rsidR="00D77BB0">
        <w:rPr>
          <w:bCs/>
          <w:color w:val="000000" w:themeColor="text1"/>
          <w:lang w:val="en-US"/>
        </w:rPr>
        <w:t xml:space="preserve">the </w:t>
      </w:r>
      <w:r>
        <w:rPr>
          <w:bCs/>
          <w:color w:val="000000" w:themeColor="text1"/>
          <w:lang w:val="en-US"/>
        </w:rPr>
        <w:t xml:space="preserve">Responsible Packaging Management Association of Southern Africa; </w:t>
      </w:r>
      <w:r w:rsidR="008C2704">
        <w:rPr>
          <w:bCs/>
          <w:color w:val="000000" w:themeColor="text1"/>
          <w:lang w:val="en-US"/>
        </w:rPr>
        <w:t xml:space="preserve">and </w:t>
      </w:r>
      <w:r w:rsidR="008C2704" w:rsidRPr="00AD3364">
        <w:rPr>
          <w:color w:val="000000" w:themeColor="text1"/>
        </w:rPr>
        <w:t xml:space="preserve">IPANA, the </w:t>
      </w:r>
      <w:r w:rsidR="008C2704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8C2704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8C2704" w:rsidRPr="00AD3364">
        <w:rPr>
          <w:rStyle w:val="st"/>
          <w:rFonts w:eastAsiaTheme="majorEastAsia"/>
          <w:color w:val="000000" w:themeColor="text1"/>
        </w:rPr>
        <w:t xml:space="preserve"> Alliance of North America</w:t>
      </w:r>
      <w:r w:rsidR="008C2704" w:rsidRPr="00AD3364">
        <w:rPr>
          <w:color w:val="000000" w:themeColor="text1"/>
        </w:rPr>
        <w:t>.</w:t>
      </w:r>
    </w:p>
    <w:p w14:paraId="78EF498D" w14:textId="23B9F66F" w:rsidR="00204336" w:rsidRPr="002B4CD5" w:rsidRDefault="00204336" w:rsidP="006646BB">
      <w:pPr>
        <w:pStyle w:val="Heading2"/>
        <w:ind w:left="1134" w:right="1089"/>
        <w:jc w:val="both"/>
        <w:rPr>
          <w:rStyle w:val="st"/>
          <w:lang w:val="en-US"/>
        </w:rPr>
      </w:pPr>
    </w:p>
    <w:p w14:paraId="48B4F2A9" w14:textId="1EC78DFB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rStyle w:val="st"/>
          <w:rFonts w:eastAsiaTheme="majorEastAsia"/>
          <w:color w:val="000000" w:themeColor="text1"/>
        </w:rPr>
      </w:pPr>
    </w:p>
    <w:p w14:paraId="60CE143C" w14:textId="77777777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</w:p>
    <w:p w14:paraId="1DFAAFA9" w14:textId="77777777"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val="en-US"/>
        </w:rPr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ADF4" w14:textId="77777777"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AB23" w14:textId="77777777" w:rsidR="00A55FBB" w:rsidRDefault="00A55FBB"/>
  </w:endnote>
  <w:endnote w:type="continuationSeparator" w:id="0">
    <w:p w14:paraId="63F66D67" w14:textId="77777777" w:rsidR="00A55FBB" w:rsidRDefault="00A55FBB"/>
  </w:endnote>
  <w:endnote w:type="continuationNotice" w:id="1">
    <w:p w14:paraId="66D9DC1E" w14:textId="77777777" w:rsidR="00A55FBB" w:rsidRDefault="00A55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AFF8" w14:textId="77777777"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E36A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75F631C5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7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8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DA08" w14:textId="77777777"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E320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35350FF4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1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eE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4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q/sH&#10;h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A347" w14:textId="77777777" w:rsidR="00A55FBB" w:rsidRPr="000B175B" w:rsidRDefault="00A55F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70764" w14:textId="77777777" w:rsidR="00A55FBB" w:rsidRPr="00FC68B7" w:rsidRDefault="00A55F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8501BC" w14:textId="77777777" w:rsidR="00A55FBB" w:rsidRDefault="00A55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5E0C" w14:textId="2EABBD22"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F1623E">
      <w:rPr>
        <w:lang w:val="fr-CH"/>
      </w:rPr>
      <w:t>N/SCETDG/53</w:t>
    </w:r>
    <w:r w:rsidR="00621AA4">
      <w:rPr>
        <w:lang w:val="fr-CH"/>
      </w:rPr>
      <w:t>/INF.</w:t>
    </w:r>
    <w:r w:rsidR="008140F0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FE06" w14:textId="77777777"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65pt;height:19.35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6EF"/>
    <w:multiLevelType w:val="hybridMultilevel"/>
    <w:tmpl w:val="448042C2"/>
    <w:lvl w:ilvl="0" w:tplc="456211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8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9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2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7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8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6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3E4D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1A45"/>
    <w:rsid w:val="000A25F2"/>
    <w:rsid w:val="000A26AF"/>
    <w:rsid w:val="000A2968"/>
    <w:rsid w:val="000A497D"/>
    <w:rsid w:val="000B175B"/>
    <w:rsid w:val="000B3A0F"/>
    <w:rsid w:val="000B3C35"/>
    <w:rsid w:val="000C0EF8"/>
    <w:rsid w:val="000C33FF"/>
    <w:rsid w:val="000C64FF"/>
    <w:rsid w:val="000D13B5"/>
    <w:rsid w:val="000D171A"/>
    <w:rsid w:val="000E0415"/>
    <w:rsid w:val="000E2262"/>
    <w:rsid w:val="000E2FEC"/>
    <w:rsid w:val="001009AA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2A8C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26588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01AB"/>
    <w:rsid w:val="00291391"/>
    <w:rsid w:val="00291560"/>
    <w:rsid w:val="0029372B"/>
    <w:rsid w:val="0029649E"/>
    <w:rsid w:val="0029653B"/>
    <w:rsid w:val="0029775E"/>
    <w:rsid w:val="002A3194"/>
    <w:rsid w:val="002B4232"/>
    <w:rsid w:val="002B4CD5"/>
    <w:rsid w:val="002C5D8A"/>
    <w:rsid w:val="002C6979"/>
    <w:rsid w:val="002C7357"/>
    <w:rsid w:val="002C74E6"/>
    <w:rsid w:val="002C7649"/>
    <w:rsid w:val="002D110F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7430C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43DC"/>
    <w:rsid w:val="00424A40"/>
    <w:rsid w:val="004325CB"/>
    <w:rsid w:val="00433C90"/>
    <w:rsid w:val="00435FF8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3CAC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D6F1B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1E2C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8F9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6BB"/>
    <w:rsid w:val="00664946"/>
    <w:rsid w:val="00665595"/>
    <w:rsid w:val="00666C5C"/>
    <w:rsid w:val="00676758"/>
    <w:rsid w:val="00686833"/>
    <w:rsid w:val="006917DD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19BF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1BA3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40F0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87D8A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B5C3F"/>
    <w:rsid w:val="008C1989"/>
    <w:rsid w:val="008C2704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9001C"/>
    <w:rsid w:val="00990F66"/>
    <w:rsid w:val="00991261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9F7948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3C4D"/>
    <w:rsid w:val="00A34F3D"/>
    <w:rsid w:val="00A36B14"/>
    <w:rsid w:val="00A37245"/>
    <w:rsid w:val="00A41FC4"/>
    <w:rsid w:val="00A51BA2"/>
    <w:rsid w:val="00A55FBB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52AF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66E99"/>
    <w:rsid w:val="00B712CD"/>
    <w:rsid w:val="00B72447"/>
    <w:rsid w:val="00B747E4"/>
    <w:rsid w:val="00B814F2"/>
    <w:rsid w:val="00B81E12"/>
    <w:rsid w:val="00B93E3F"/>
    <w:rsid w:val="00B96528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1344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1E73"/>
    <w:rsid w:val="00CD455E"/>
    <w:rsid w:val="00CE184A"/>
    <w:rsid w:val="00CE3368"/>
    <w:rsid w:val="00CE4A8F"/>
    <w:rsid w:val="00CE506D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427E"/>
    <w:rsid w:val="00D75AB6"/>
    <w:rsid w:val="00D77688"/>
    <w:rsid w:val="00D77BB0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0927"/>
    <w:rsid w:val="00DB5D0F"/>
    <w:rsid w:val="00DC0330"/>
    <w:rsid w:val="00DC1A84"/>
    <w:rsid w:val="00DC3242"/>
    <w:rsid w:val="00DC58D7"/>
    <w:rsid w:val="00DD5633"/>
    <w:rsid w:val="00DD7F9D"/>
    <w:rsid w:val="00DE167F"/>
    <w:rsid w:val="00DE3A0C"/>
    <w:rsid w:val="00DE78DA"/>
    <w:rsid w:val="00DF12F7"/>
    <w:rsid w:val="00DF35D6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36F8"/>
    <w:rsid w:val="00E44E11"/>
    <w:rsid w:val="00E470C5"/>
    <w:rsid w:val="00E52DE4"/>
    <w:rsid w:val="00E55251"/>
    <w:rsid w:val="00E6099B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1623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96CF7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</TotalTime>
  <Pages>2</Pages>
  <Words>374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2019-11-25T14:07:00Z</cp:lastPrinted>
  <dcterms:created xsi:type="dcterms:W3CDTF">2019-11-25T14:03:00Z</dcterms:created>
  <dcterms:modified xsi:type="dcterms:W3CDTF">2019-11-25T14:17:00Z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