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769B18DC" w14:textId="77777777" w:rsidTr="000216CC">
        <w:trPr>
          <w:trHeight w:val="851"/>
        </w:trPr>
        <w:tc>
          <w:tcPr>
            <w:tcW w:w="1259" w:type="dxa"/>
            <w:tcBorders>
              <w:top w:val="nil"/>
              <w:left w:val="nil"/>
              <w:bottom w:val="single" w:sz="4" w:space="0" w:color="auto"/>
              <w:right w:val="nil"/>
            </w:tcBorders>
            <w:shd w:val="clear" w:color="auto" w:fill="auto"/>
          </w:tcPr>
          <w:p w14:paraId="60497B8E" w14:textId="77777777" w:rsidR="00446DE4" w:rsidRPr="003E06B6" w:rsidRDefault="00446DE4" w:rsidP="000216CC">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7E15D78A"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6FACAFC" w14:textId="1263217E" w:rsidR="00FC215C" w:rsidRPr="00CE1C34" w:rsidRDefault="00FC215C" w:rsidP="00FC215C">
            <w:pPr>
              <w:jc w:val="right"/>
              <w:rPr>
                <w:b/>
                <w:sz w:val="40"/>
                <w:szCs w:val="40"/>
                <w:lang w:val="fr-CH"/>
              </w:rPr>
            </w:pPr>
            <w:r w:rsidRPr="00CE1C34">
              <w:rPr>
                <w:b/>
                <w:sz w:val="40"/>
                <w:szCs w:val="40"/>
                <w:lang w:val="fr-CH"/>
              </w:rPr>
              <w:t>UN/SCETDG/</w:t>
            </w:r>
            <w:r w:rsidR="00E2792B" w:rsidRPr="00CE1C34">
              <w:rPr>
                <w:b/>
                <w:sz w:val="40"/>
                <w:szCs w:val="40"/>
                <w:lang w:val="fr-CH"/>
              </w:rPr>
              <w:t>5</w:t>
            </w:r>
            <w:r w:rsidR="003E06B6" w:rsidRPr="00CE1C34">
              <w:rPr>
                <w:b/>
                <w:sz w:val="40"/>
                <w:szCs w:val="40"/>
                <w:lang w:val="fr-CH"/>
              </w:rPr>
              <w:t>5</w:t>
            </w:r>
            <w:r w:rsidR="00385E9F" w:rsidRPr="00CE1C34">
              <w:rPr>
                <w:b/>
                <w:sz w:val="40"/>
                <w:szCs w:val="40"/>
                <w:lang w:val="fr-CH"/>
              </w:rPr>
              <w:t>/INF.</w:t>
            </w:r>
            <w:r w:rsidR="0072626B">
              <w:rPr>
                <w:b/>
                <w:sz w:val="40"/>
                <w:szCs w:val="40"/>
                <w:lang w:val="fr-CH"/>
              </w:rPr>
              <w:t>2</w:t>
            </w:r>
            <w:r w:rsidR="00061664">
              <w:rPr>
                <w:b/>
                <w:sz w:val="40"/>
                <w:szCs w:val="40"/>
                <w:lang w:val="fr-CH"/>
              </w:rPr>
              <w:t>2</w:t>
            </w:r>
          </w:p>
          <w:p w14:paraId="7E49F724" w14:textId="77777777" w:rsidR="000216CC" w:rsidRPr="00CE1C34"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9645"/>
      </w:tblGrid>
      <w:tr w:rsidR="00146D50" w:rsidRPr="001039FD" w14:paraId="4D943D41" w14:textId="77777777" w:rsidTr="00165735">
        <w:tc>
          <w:tcPr>
            <w:tcW w:w="9645" w:type="dxa"/>
            <w:tcMar>
              <w:top w:w="142" w:type="dxa"/>
              <w:left w:w="108" w:type="dxa"/>
              <w:bottom w:w="142" w:type="dxa"/>
              <w:right w:w="108" w:type="dxa"/>
            </w:tcMar>
          </w:tcPr>
          <w:tbl>
            <w:tblPr>
              <w:tblW w:w="9645" w:type="dxa"/>
              <w:tblInd w:w="108" w:type="dxa"/>
              <w:tblLayout w:type="fixed"/>
              <w:tblLook w:val="04A0" w:firstRow="1" w:lastRow="0" w:firstColumn="1" w:lastColumn="0" w:noHBand="0" w:noVBand="1"/>
            </w:tblPr>
            <w:tblGrid>
              <w:gridCol w:w="4652"/>
              <w:gridCol w:w="4993"/>
            </w:tblGrid>
            <w:tr w:rsidR="00146D50" w:rsidRPr="008D5CD3" w14:paraId="0D44F8CE" w14:textId="77777777" w:rsidTr="00221EA8">
              <w:tc>
                <w:tcPr>
                  <w:tcW w:w="9645" w:type="dxa"/>
                  <w:gridSpan w:val="2"/>
                  <w:tcMar>
                    <w:top w:w="142" w:type="dxa"/>
                    <w:left w:w="108" w:type="dxa"/>
                    <w:bottom w:w="142" w:type="dxa"/>
                    <w:right w:w="108" w:type="dxa"/>
                  </w:tcMar>
                </w:tcPr>
                <w:p w14:paraId="54F31A4E" w14:textId="052CC8E3" w:rsidR="00146D50" w:rsidRPr="008D5CD3" w:rsidRDefault="00146D50" w:rsidP="003825CA">
                  <w:pPr>
                    <w:tabs>
                      <w:tab w:val="right" w:pos="9214"/>
                    </w:tabs>
                  </w:pPr>
                  <w:r w:rsidRPr="008D5CD3">
                    <w:rPr>
                      <w:b/>
                      <w:sz w:val="24"/>
                      <w:szCs w:val="24"/>
                    </w:rPr>
                    <w:t>Committee of Experts on the Transport of Dangerous Goods</w:t>
                  </w:r>
                  <w:r w:rsidRPr="008D5CD3">
                    <w:rPr>
                      <w:b/>
                      <w:sz w:val="24"/>
                      <w:szCs w:val="24"/>
                    </w:rPr>
                    <w:tab/>
                  </w:r>
                  <w:r w:rsidRPr="008D5CD3">
                    <w:rPr>
                      <w:b/>
                      <w:sz w:val="24"/>
                      <w:szCs w:val="24"/>
                    </w:rPr>
                    <w:br/>
                    <w:t>and on the Globally Harmonized System of Classification</w:t>
                  </w:r>
                  <w:r w:rsidRPr="008D5CD3">
                    <w:rPr>
                      <w:b/>
                      <w:sz w:val="24"/>
                      <w:szCs w:val="24"/>
                    </w:rPr>
                    <w:br/>
                    <w:t>and Labelling of Chemicals</w:t>
                  </w:r>
                  <w:r w:rsidRPr="008D5CD3">
                    <w:rPr>
                      <w:b/>
                    </w:rPr>
                    <w:tab/>
                  </w:r>
                  <w:r w:rsidR="0072626B">
                    <w:rPr>
                      <w:b/>
                    </w:rPr>
                    <w:t>11</w:t>
                  </w:r>
                  <w:r w:rsidR="00CE1C34">
                    <w:rPr>
                      <w:b/>
                    </w:rPr>
                    <w:t xml:space="preserve"> June</w:t>
                  </w:r>
                  <w:r w:rsidRPr="00CE1C34">
                    <w:rPr>
                      <w:b/>
                    </w:rPr>
                    <w:t xml:space="preserve"> 2019</w:t>
                  </w:r>
                </w:p>
              </w:tc>
            </w:tr>
            <w:tr w:rsidR="00146D50" w:rsidRPr="001039FD" w14:paraId="535E2820" w14:textId="77777777" w:rsidTr="00221EA8">
              <w:trPr>
                <w:gridAfter w:val="1"/>
                <w:wAfter w:w="4993" w:type="dxa"/>
              </w:trPr>
              <w:tc>
                <w:tcPr>
                  <w:tcW w:w="4652" w:type="dxa"/>
                  <w:tcMar>
                    <w:top w:w="57" w:type="dxa"/>
                    <w:left w:w="108" w:type="dxa"/>
                    <w:bottom w:w="0" w:type="dxa"/>
                    <w:right w:w="108" w:type="dxa"/>
                  </w:tcMar>
                  <w:vAlign w:val="center"/>
                </w:tcPr>
                <w:p w14:paraId="2A09C1D7" w14:textId="77777777" w:rsidR="00146D50" w:rsidRPr="001039FD" w:rsidRDefault="00146D50" w:rsidP="00146D50">
                  <w:pPr>
                    <w:spacing w:before="120" w:after="120"/>
                    <w:rPr>
                      <w:b/>
                    </w:rPr>
                  </w:pPr>
                  <w:r w:rsidRPr="001039FD">
                    <w:rPr>
                      <w:b/>
                    </w:rPr>
                    <w:t xml:space="preserve">Sub-Committee of Experts on the Transport of Dangerous Goods </w:t>
                  </w:r>
                </w:p>
              </w:tc>
            </w:tr>
            <w:tr w:rsidR="00146D50" w:rsidRPr="00E601C0" w14:paraId="60F66ED4" w14:textId="77777777" w:rsidTr="00221EA8">
              <w:trPr>
                <w:gridAfter w:val="1"/>
                <w:wAfter w:w="4993" w:type="dxa"/>
              </w:trPr>
              <w:tc>
                <w:tcPr>
                  <w:tcW w:w="4652" w:type="dxa"/>
                  <w:tcMar>
                    <w:top w:w="57" w:type="dxa"/>
                    <w:left w:w="108" w:type="dxa"/>
                    <w:bottom w:w="0" w:type="dxa"/>
                    <w:right w:w="108" w:type="dxa"/>
                  </w:tcMar>
                </w:tcPr>
                <w:p w14:paraId="5E36375A" w14:textId="77777777" w:rsidR="00146D50" w:rsidRPr="00E601C0" w:rsidRDefault="00146D50" w:rsidP="00146D50">
                  <w:pPr>
                    <w:ind w:left="34" w:hanging="34"/>
                    <w:rPr>
                      <w:b/>
                    </w:rPr>
                  </w:pPr>
                  <w:r w:rsidRPr="00E601C0">
                    <w:rPr>
                      <w:b/>
                    </w:rPr>
                    <w:t>F</w:t>
                  </w:r>
                  <w:r>
                    <w:rPr>
                      <w:b/>
                    </w:rPr>
                    <w:t>ifty-fifth</w:t>
                  </w:r>
                  <w:r w:rsidRPr="00E601C0">
                    <w:rPr>
                      <w:b/>
                    </w:rPr>
                    <w:t xml:space="preserve"> session</w:t>
                  </w:r>
                </w:p>
              </w:tc>
            </w:tr>
            <w:tr w:rsidR="00146D50" w:rsidRPr="001039FD" w14:paraId="54295A8F" w14:textId="77777777" w:rsidTr="00221EA8">
              <w:trPr>
                <w:gridAfter w:val="1"/>
                <w:wAfter w:w="4993" w:type="dxa"/>
              </w:trPr>
              <w:tc>
                <w:tcPr>
                  <w:tcW w:w="4652" w:type="dxa"/>
                  <w:tcMar>
                    <w:top w:w="28" w:type="dxa"/>
                    <w:left w:w="108" w:type="dxa"/>
                    <w:bottom w:w="0" w:type="dxa"/>
                    <w:right w:w="108" w:type="dxa"/>
                  </w:tcMar>
                </w:tcPr>
                <w:p w14:paraId="6906B3DF" w14:textId="77777777" w:rsidR="00146D50" w:rsidRPr="00061070" w:rsidRDefault="00146D50" w:rsidP="00146D50">
                  <w:pPr>
                    <w:tabs>
                      <w:tab w:val="left" w:pos="0"/>
                      <w:tab w:val="left" w:pos="6361"/>
                      <w:tab w:val="left" w:pos="6939"/>
                    </w:tabs>
                    <w:ind w:left="34" w:hanging="34"/>
                    <w:outlineLvl w:val="0"/>
                    <w:rPr>
                      <w:bCs/>
                    </w:rPr>
                  </w:pPr>
                  <w:r w:rsidRPr="00061070">
                    <w:rPr>
                      <w:bCs/>
                    </w:rPr>
                    <w:t xml:space="preserve">Geneva, </w:t>
                  </w:r>
                  <w:r>
                    <w:t>1-5 July 2019</w:t>
                  </w:r>
                </w:p>
                <w:p w14:paraId="412F71B1" w14:textId="7EE5FE0B" w:rsidR="00146D50" w:rsidRPr="001039FD" w:rsidRDefault="00146D50" w:rsidP="00146D50">
                  <w:pPr>
                    <w:rPr>
                      <w:b/>
                      <w:bCs/>
                    </w:rPr>
                  </w:pPr>
                  <w:r w:rsidRPr="008C68B9">
                    <w:t xml:space="preserve">Item </w:t>
                  </w:r>
                  <w:r w:rsidR="00F92E11">
                    <w:t>4</w:t>
                  </w:r>
                  <w:r w:rsidRPr="008C68B9">
                    <w:t xml:space="preserve"> (</w:t>
                  </w:r>
                  <w:r w:rsidR="00F92E11">
                    <w:t>a</w:t>
                  </w:r>
                  <w:r w:rsidRPr="008C68B9">
                    <w:t>) of the provisional agenda</w:t>
                  </w:r>
                  <w:r w:rsidRPr="008C68B9">
                    <w:br/>
                  </w:r>
                  <w:r w:rsidR="00F92E11" w:rsidRPr="00F92E11">
                    <w:rPr>
                      <w:b/>
                      <w:bCs/>
                    </w:rPr>
                    <w:t>Electric storage systems: testing of lithium batteries</w:t>
                  </w:r>
                </w:p>
              </w:tc>
            </w:tr>
          </w:tbl>
          <w:p w14:paraId="5183EFD2" w14:textId="77777777" w:rsidR="00146D50" w:rsidRPr="001039FD" w:rsidRDefault="00146D50" w:rsidP="00104283">
            <w:pPr>
              <w:tabs>
                <w:tab w:val="right" w:pos="9214"/>
              </w:tabs>
            </w:pPr>
          </w:p>
        </w:tc>
      </w:tr>
    </w:tbl>
    <w:p w14:paraId="0ACA57D9" w14:textId="0B4337AF" w:rsidR="00061664" w:rsidRDefault="00061664" w:rsidP="00061664">
      <w:pPr>
        <w:pStyle w:val="HChG"/>
      </w:pPr>
      <w:r>
        <w:tab/>
      </w:r>
      <w:r>
        <w:tab/>
        <w:t xml:space="preserve">Lithium </w:t>
      </w:r>
      <w:r w:rsidR="00CD73B5">
        <w:t>b</w:t>
      </w:r>
      <w:r>
        <w:t xml:space="preserve">attery </w:t>
      </w:r>
      <w:r w:rsidR="00CD73B5">
        <w:t>t</w:t>
      </w:r>
      <w:r>
        <w:t xml:space="preserve">est </w:t>
      </w:r>
      <w:r w:rsidR="00CD73B5">
        <w:t>s</w:t>
      </w:r>
      <w:r>
        <w:t xml:space="preserve">ummary (TS) </w:t>
      </w:r>
      <w:r w:rsidR="00CD73B5">
        <w:t>d</w:t>
      </w:r>
      <w:r>
        <w:t>ocument</w:t>
      </w:r>
    </w:p>
    <w:p w14:paraId="0F98C945" w14:textId="1DBCAD72" w:rsidR="00061664" w:rsidRDefault="00061664" w:rsidP="00061664">
      <w:pPr>
        <w:pStyle w:val="H1G"/>
      </w:pPr>
      <w:r>
        <w:tab/>
      </w:r>
      <w:r>
        <w:tab/>
        <w:t>Transmitted by the Medical Device Battery Transport Council (MDBTC)</w:t>
      </w:r>
    </w:p>
    <w:p w14:paraId="62E95B8D" w14:textId="6B12DF10" w:rsidR="00061664" w:rsidRDefault="00061664" w:rsidP="00061664">
      <w:pPr>
        <w:pStyle w:val="SingleTxtG"/>
        <w:numPr>
          <w:ilvl w:val="0"/>
          <w:numId w:val="37"/>
        </w:numPr>
        <w:ind w:left="1134" w:firstLine="0"/>
      </w:pPr>
      <w:r>
        <w:t xml:space="preserve">The challenges with validating whether a test summary </w:t>
      </w:r>
      <w:proofErr w:type="gramStart"/>
      <w:r>
        <w:t>is</w:t>
      </w:r>
      <w:proofErr w:type="gramEnd"/>
      <w:r>
        <w:t xml:space="preserve"> available for battery-powered equipment led MDBTC to revisit the adopted regulatory text in the UN Model Regulations. The regulatory text adopted only applies to manufacturers and downstream distributors of cells and batteries (UN3480 and UN3090).  According to 2.9.4(g) there is no requirement to make a TS available for lithium battery-powered equipment.  </w:t>
      </w:r>
    </w:p>
    <w:p w14:paraId="5A4FBF9E" w14:textId="2CBBFA09" w:rsidR="00061664" w:rsidRDefault="00061664" w:rsidP="00061664">
      <w:pPr>
        <w:pStyle w:val="SingleTxtG"/>
        <w:ind w:left="1701"/>
      </w:pPr>
      <w:r>
        <w:t>“2.9.4</w:t>
      </w:r>
      <w:r w:rsidR="00CD73B5">
        <w:t xml:space="preserve"> </w:t>
      </w:r>
      <w:r>
        <w:t xml:space="preserve">(g) </w:t>
      </w:r>
      <w:r w:rsidRPr="008E3118">
        <w:rPr>
          <w:b/>
          <w:i/>
        </w:rPr>
        <w:t>Manufacturers and subsequent distributors of cells and batteries</w:t>
      </w:r>
      <w:r>
        <w:t xml:space="preserve"> shall make available the test summary as specified in the Manual of Tests and Criteria, Part III, sub-section 38.3, paragraph 38.3.5”</w:t>
      </w:r>
    </w:p>
    <w:p w14:paraId="2FEA9678" w14:textId="690CF4AD" w:rsidR="00061664" w:rsidRDefault="00061664" w:rsidP="00061664">
      <w:pPr>
        <w:pStyle w:val="SingleTxtG"/>
        <w:numPr>
          <w:ilvl w:val="0"/>
          <w:numId w:val="37"/>
        </w:numPr>
        <w:ind w:left="1134" w:firstLine="0"/>
      </w:pPr>
      <w:r>
        <w:t>Guidance material that has been provided publicly suggests equipment manufacturers must make available a TS, which has led to confusion and unnecessary burden for equipment manufacturers and distributors. N</w:t>
      </w:r>
      <w:r w:rsidRPr="008F4FB9">
        <w:t>on-manufacturing distribution companies with thousands of unique lithium battery</w:t>
      </w:r>
      <w:r>
        <w:t>-</w:t>
      </w:r>
      <w:r w:rsidRPr="008F4FB9">
        <w:t xml:space="preserve">powered devices, </w:t>
      </w:r>
      <w:r>
        <w:t>including e-commerce companies, cannot possibly validate that the TS is available</w:t>
      </w:r>
      <w:r w:rsidRPr="008F4FB9">
        <w:t xml:space="preserve"> for each </w:t>
      </w:r>
      <w:r>
        <w:t xml:space="preserve">cell or </w:t>
      </w:r>
      <w:r w:rsidRPr="008F4FB9">
        <w:t>battery</w:t>
      </w:r>
      <w:r>
        <w:t xml:space="preserve"> contained in each battery-powered </w:t>
      </w:r>
      <w:r w:rsidRPr="008F4FB9">
        <w:t>product</w:t>
      </w:r>
      <w:r>
        <w:t xml:space="preserve"> they ship. A di</w:t>
      </w:r>
      <w:r w:rsidRPr="00FC3F12">
        <w:t xml:space="preserve">stributor who is not the equipment manufacturer </w:t>
      </w:r>
      <w:r>
        <w:t xml:space="preserve">will not </w:t>
      </w:r>
      <w:r w:rsidRPr="00FC3F12">
        <w:t xml:space="preserve">know what </w:t>
      </w:r>
      <w:r>
        <w:t xml:space="preserve">cell or </w:t>
      </w:r>
      <w:r w:rsidRPr="00FC3F12">
        <w:t>battery is contained in equipment</w:t>
      </w:r>
      <w:r>
        <w:t xml:space="preserve">, especially </w:t>
      </w:r>
      <w:r w:rsidRPr="00FC3F12">
        <w:t xml:space="preserve">where the battery is embedded in the device and </w:t>
      </w:r>
      <w:r>
        <w:t xml:space="preserve">is </w:t>
      </w:r>
      <w:r w:rsidRPr="00B14361">
        <w:t xml:space="preserve">not </w:t>
      </w:r>
      <w:r w:rsidRPr="00C11B60">
        <w:t>accessible.</w:t>
      </w:r>
      <w:r>
        <w:t xml:space="preserve"> </w:t>
      </w:r>
      <w:r w:rsidRPr="00B14361">
        <w:t xml:space="preserve">If individuals and companies that ship batteries and battery-powered products must verify that a TS document is available, this could be extremely burdensome </w:t>
      </w:r>
      <w:r>
        <w:t>if not impossible. We do not believe this was the intent of the Sub</w:t>
      </w:r>
      <w:r>
        <w:noBreakHyphen/>
        <w:t xml:space="preserve">Committee. </w:t>
      </w:r>
    </w:p>
    <w:p w14:paraId="3EAF4B1B" w14:textId="75BF8DCF" w:rsidR="00061664" w:rsidRDefault="00061664" w:rsidP="00061664">
      <w:pPr>
        <w:pStyle w:val="SingleTxtG"/>
        <w:numPr>
          <w:ilvl w:val="0"/>
          <w:numId w:val="37"/>
        </w:numPr>
        <w:ind w:left="1134" w:firstLine="0"/>
      </w:pPr>
      <w:r>
        <w:t xml:space="preserve">Considering the errant guidance that has been distributed, the Sub-Committee is requested to confirm that a TS is not required to be made available by manufacturers and subsequent distributors of lithium battery-powered equipment.  </w:t>
      </w:r>
    </w:p>
    <w:p w14:paraId="2E4C24C7" w14:textId="13797133" w:rsidR="00061664" w:rsidRPr="00B14361" w:rsidRDefault="00061664" w:rsidP="00061664">
      <w:pPr>
        <w:pStyle w:val="HChG"/>
      </w:pPr>
      <w:r>
        <w:tab/>
      </w:r>
      <w:r>
        <w:tab/>
      </w:r>
      <w:r w:rsidRPr="00B14361">
        <w:t>Proposal</w:t>
      </w:r>
    </w:p>
    <w:p w14:paraId="3B45CC39" w14:textId="4ACE8A39" w:rsidR="00061664" w:rsidRDefault="00061664" w:rsidP="00061664">
      <w:pPr>
        <w:pStyle w:val="SingleTxtG"/>
        <w:numPr>
          <w:ilvl w:val="0"/>
          <w:numId w:val="37"/>
        </w:numPr>
        <w:ind w:left="1134" w:firstLine="0"/>
      </w:pPr>
      <w:r>
        <w:t>The MDBTC believes the text in 2.9.4(g) only mandates that product manufacturers and subsequent distributors make available test summary documents for standalone lithium cells or batteries. The text in 2.9.4(g) provides that “manufacturers and subsequent distributors of cells or batteries shall make available the test summary as specified in the Manual of Tests and Criteria, Part III, sub-section 38.3, paragraph 38.3.5.” The scope of sub-</w:t>
      </w:r>
      <w:r>
        <w:lastRenderedPageBreak/>
        <w:t xml:space="preserve">section 38.3 is limited under paragraph 38.3.2.1 to cells, batteries, and cells or batteries that are “an integral part of the equipment it is intended to power that is transported only when installed in the equipment” (e.g. cells and batteries that are tested to the 38.3 standard when contained in the device). Because of its limited scope, the requirement for a test summary under 38.3.5 only applies to cells, batteries, and those cells or batteries that are an integral equipment of the equipment that they are intended to power when tested as such.    </w:t>
      </w:r>
    </w:p>
    <w:p w14:paraId="631738D1" w14:textId="4273ED5B" w:rsidR="00061664" w:rsidRDefault="00061664" w:rsidP="00061664">
      <w:pPr>
        <w:pStyle w:val="SingleTxtG"/>
        <w:numPr>
          <w:ilvl w:val="0"/>
          <w:numId w:val="37"/>
        </w:numPr>
        <w:ind w:left="1134" w:firstLine="0"/>
      </w:pPr>
      <w:r>
        <w:t>It does not require manufacturers or distributors of lithium battery powered products to make available a test summary.  It is our opinion that a product manufacturer can voluntarily provide a test summary but is not required by 2.9.4(g) to do so. The Sub-Committee is requested to verify MDBTC’s interpretation of 2.9.4(g). If the Sub-Committee agrees with MDBTC compliance with the new test summary requirement will be more practical and reasonable.</w:t>
      </w:r>
    </w:p>
    <w:p w14:paraId="74659DD6" w14:textId="78799FBE" w:rsidR="00CD73B5" w:rsidRDefault="00CD73B5" w:rsidP="00CD73B5">
      <w:pPr>
        <w:pStyle w:val="HChG"/>
      </w:pPr>
      <w:r>
        <w:tab/>
      </w:r>
      <w:r>
        <w:tab/>
        <w:t>Proposal</w:t>
      </w:r>
    </w:p>
    <w:p w14:paraId="434A3AF1" w14:textId="5B948BDC" w:rsidR="00061664" w:rsidRPr="00A60A76" w:rsidRDefault="00061664" w:rsidP="00061664">
      <w:pPr>
        <w:pStyle w:val="SingleTxtG"/>
        <w:numPr>
          <w:ilvl w:val="0"/>
          <w:numId w:val="37"/>
        </w:numPr>
        <w:ind w:left="1134" w:firstLine="0"/>
      </w:pPr>
      <w:r w:rsidRPr="00A60A76">
        <w:t xml:space="preserve">It is proposed to revise 2.9.4 (g) to read: “Manufacturers and subsequent distributors of cells or batteries </w:t>
      </w:r>
      <w:r w:rsidRPr="00CD73B5">
        <w:rPr>
          <w:b/>
          <w:bCs/>
        </w:rPr>
        <w:t>(UN3480 and UN3090)</w:t>
      </w:r>
      <w:r w:rsidRPr="00A60A76">
        <w:t xml:space="preserve"> shall make available the test summary as specified in the Manual of Tests and Criteria, Part III, sub-section 38.3, paragraph 38.3.5.”</w:t>
      </w:r>
    </w:p>
    <w:p w14:paraId="11C412D5" w14:textId="11066424" w:rsidR="00061664" w:rsidRPr="00061664" w:rsidRDefault="00061664" w:rsidP="00061664">
      <w:pPr>
        <w:spacing w:before="240"/>
        <w:jc w:val="center"/>
        <w:rPr>
          <w:u w:val="single"/>
        </w:rPr>
      </w:pPr>
      <w:r>
        <w:rPr>
          <w:u w:val="single"/>
        </w:rPr>
        <w:tab/>
      </w:r>
      <w:r>
        <w:rPr>
          <w:u w:val="single"/>
        </w:rPr>
        <w:tab/>
      </w:r>
      <w:r>
        <w:rPr>
          <w:u w:val="single"/>
        </w:rPr>
        <w:tab/>
      </w:r>
    </w:p>
    <w:p w14:paraId="2A1342B5" w14:textId="77777777" w:rsidR="00061664" w:rsidRDefault="00061664" w:rsidP="00061664">
      <w:pPr>
        <w:pStyle w:val="SingleTxtG"/>
      </w:pPr>
    </w:p>
    <w:p w14:paraId="3FF2DE9D" w14:textId="77777777" w:rsidR="00061664" w:rsidRPr="00B14361" w:rsidRDefault="00061664" w:rsidP="00061664">
      <w:pPr>
        <w:pStyle w:val="SingleTxtG"/>
      </w:pPr>
      <w:bookmarkStart w:id="0" w:name="_GoBack"/>
      <w:bookmarkEnd w:id="0"/>
    </w:p>
    <w:p w14:paraId="3A72C29A" w14:textId="77777777" w:rsidR="00061664" w:rsidRPr="00061664" w:rsidRDefault="00061664" w:rsidP="00061664">
      <w:pPr>
        <w:rPr>
          <w:lang w:val="en-US"/>
        </w:rPr>
      </w:pPr>
    </w:p>
    <w:sectPr w:rsidR="00061664" w:rsidRPr="00061664" w:rsidSect="00146D50">
      <w:headerReference w:type="even" r:id="rId8"/>
      <w:headerReference w:type="default" r:id="rId9"/>
      <w:footerReference w:type="even" r:id="rId10"/>
      <w:headerReference w:type="first" r:id="rId11"/>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9CEF" w14:textId="77777777" w:rsidR="007911AB" w:rsidRDefault="007911AB"/>
  </w:endnote>
  <w:endnote w:type="continuationSeparator" w:id="0">
    <w:p w14:paraId="3982AA98" w14:textId="77777777" w:rsidR="007911AB" w:rsidRDefault="007911AB"/>
  </w:endnote>
  <w:endnote w:type="continuationNotice" w:id="1">
    <w:p w14:paraId="35BDEB19" w14:textId="77777777" w:rsidR="007911AB" w:rsidRDefault="0079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6568" w14:textId="77777777" w:rsidR="000B033E" w:rsidRPr="000B033E" w:rsidRDefault="000B033E">
    <w:pPr>
      <w:pStyle w:val="Footer"/>
      <w:rPr>
        <w:b/>
        <w:bCs/>
        <w:sz w:val="18"/>
        <w:szCs w:val="18"/>
        <w:lang w:val="fr-CH"/>
      </w:rPr>
    </w:pPr>
    <w:r w:rsidRPr="000B033E">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3D2A" w14:textId="77777777" w:rsidR="007911AB" w:rsidRPr="000B175B" w:rsidRDefault="007911AB" w:rsidP="000B175B">
      <w:pPr>
        <w:tabs>
          <w:tab w:val="right" w:pos="2155"/>
        </w:tabs>
        <w:spacing w:after="80"/>
        <w:ind w:left="680"/>
        <w:rPr>
          <w:u w:val="single"/>
        </w:rPr>
      </w:pPr>
      <w:r>
        <w:rPr>
          <w:u w:val="single"/>
        </w:rPr>
        <w:tab/>
      </w:r>
    </w:p>
  </w:footnote>
  <w:footnote w:type="continuationSeparator" w:id="0">
    <w:p w14:paraId="0C9F1966" w14:textId="77777777" w:rsidR="007911AB" w:rsidRPr="00FC68B7" w:rsidRDefault="007911AB" w:rsidP="00FC68B7">
      <w:pPr>
        <w:tabs>
          <w:tab w:val="left" w:pos="2155"/>
        </w:tabs>
        <w:spacing w:after="80"/>
        <w:ind w:left="680"/>
        <w:rPr>
          <w:u w:val="single"/>
        </w:rPr>
      </w:pPr>
      <w:r>
        <w:rPr>
          <w:u w:val="single"/>
        </w:rPr>
        <w:tab/>
      </w:r>
    </w:p>
  </w:footnote>
  <w:footnote w:type="continuationNotice" w:id="1">
    <w:p w14:paraId="1EF41886" w14:textId="77777777" w:rsidR="007911AB" w:rsidRDefault="00791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AE3B" w14:textId="66F89447" w:rsidR="00EA597A" w:rsidRDefault="00EA597A" w:rsidP="00EA597A">
    <w:pPr>
      <w:pStyle w:val="Header"/>
      <w:spacing w:after="240"/>
    </w:pPr>
    <w:r w:rsidRPr="00162E11">
      <w:rPr>
        <w:lang w:val="nl-NL"/>
      </w:rPr>
      <w:t>UN/SCETDG/5</w:t>
    </w:r>
    <w:r w:rsidR="00385E9F">
      <w:rPr>
        <w:lang w:val="nl-NL"/>
      </w:rPr>
      <w:t>5</w:t>
    </w:r>
    <w:r w:rsidRPr="00162E11">
      <w:rPr>
        <w:lang w:val="nl-NL"/>
      </w:rPr>
      <w:t>/INF.</w:t>
    </w:r>
    <w:r w:rsidR="0072626B">
      <w:rPr>
        <w:lang w:val="nl-NL"/>
      </w:rPr>
      <w:t>2</w:t>
    </w:r>
    <w:r w:rsidR="00061664">
      <w:rPr>
        <w:lang w:val="nl-N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AB0C" w14:textId="72A134B7" w:rsidR="00B34CAE" w:rsidRPr="00EA597A" w:rsidRDefault="00385E9F" w:rsidP="00EA597A">
    <w:pPr>
      <w:pStyle w:val="Header"/>
      <w:spacing w:after="240"/>
      <w:jc w:val="right"/>
    </w:pPr>
    <w:r>
      <w:rPr>
        <w:lang w:val="nl-NL"/>
      </w:rPr>
      <w:t>UN/SCETDG/55</w:t>
    </w:r>
    <w:r w:rsidR="00EA597A" w:rsidRPr="00162E11">
      <w:rPr>
        <w:lang w:val="nl-NL"/>
      </w:rPr>
      <w:t>/INF.</w:t>
    </w:r>
    <w:r w:rsidR="001674CE">
      <w:rPr>
        <w:lang w:val="nl-NL"/>
      </w:rPr>
      <w:t>1</w:t>
    </w:r>
    <w:r w:rsidR="008C68B9">
      <w:rPr>
        <w:lang w:val="nl-NL"/>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3C10" w14:textId="77777777" w:rsidR="000B033E" w:rsidRDefault="000B033E"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276834"/>
    <w:multiLevelType w:val="hybridMultilevel"/>
    <w:tmpl w:val="10CE248C"/>
    <w:lvl w:ilvl="0" w:tplc="6FE4E0E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537CBC"/>
    <w:multiLevelType w:val="hybridMultilevel"/>
    <w:tmpl w:val="BEF4467E"/>
    <w:lvl w:ilvl="0" w:tplc="2CD69C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4061E2"/>
    <w:multiLevelType w:val="hybridMultilevel"/>
    <w:tmpl w:val="99802AC2"/>
    <w:lvl w:ilvl="0" w:tplc="6380B3EA">
      <w:start w:val="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239A780E"/>
    <w:multiLevelType w:val="hybridMultilevel"/>
    <w:tmpl w:val="FDAE97C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24B61765"/>
    <w:multiLevelType w:val="hybridMultilevel"/>
    <w:tmpl w:val="7AD24D4E"/>
    <w:lvl w:ilvl="0" w:tplc="CDB29CD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7942276"/>
    <w:multiLevelType w:val="hybridMultilevel"/>
    <w:tmpl w:val="571E9694"/>
    <w:lvl w:ilvl="0" w:tplc="91A872D8">
      <w:start w:val="1"/>
      <w:numFmt w:val="upp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28050177"/>
    <w:multiLevelType w:val="hybridMultilevel"/>
    <w:tmpl w:val="FF54C350"/>
    <w:lvl w:ilvl="0" w:tplc="AE80DEE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8A46909"/>
    <w:multiLevelType w:val="hybridMultilevel"/>
    <w:tmpl w:val="4818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4A27A5"/>
    <w:multiLevelType w:val="hybridMultilevel"/>
    <w:tmpl w:val="BCA0DC56"/>
    <w:lvl w:ilvl="0" w:tplc="EE921A9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2C7715CE"/>
    <w:multiLevelType w:val="hybridMultilevel"/>
    <w:tmpl w:val="766A5B9A"/>
    <w:lvl w:ilvl="0" w:tplc="69D8088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2E720875"/>
    <w:multiLevelType w:val="hybridMultilevel"/>
    <w:tmpl w:val="4B1A8850"/>
    <w:lvl w:ilvl="0" w:tplc="1B5ABE76">
      <w:start w:val="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3EA5228"/>
    <w:multiLevelType w:val="hybridMultilevel"/>
    <w:tmpl w:val="F538E51E"/>
    <w:lvl w:ilvl="0" w:tplc="4802C958">
      <w:start w:val="5"/>
      <w:numFmt w:val="decimal"/>
      <w:lvlText w:val="%1."/>
      <w:lvlJc w:val="left"/>
      <w:pPr>
        <w:ind w:left="1822" w:hanging="360"/>
      </w:pPr>
      <w:rPr>
        <w:rFonts w:hint="default"/>
        <w:b w:val="0"/>
      </w:rPr>
    </w:lvl>
    <w:lvl w:ilvl="1" w:tplc="04090019" w:tentative="1">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24" w15:restartNumberingAfterBreak="0">
    <w:nsid w:val="403B63B6"/>
    <w:multiLevelType w:val="hybridMultilevel"/>
    <w:tmpl w:val="F6ACA9CE"/>
    <w:lvl w:ilvl="0" w:tplc="EF50777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E031538"/>
    <w:multiLevelType w:val="hybridMultilevel"/>
    <w:tmpl w:val="6AD864AA"/>
    <w:lvl w:ilvl="0" w:tplc="0FAC9D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F221EE5"/>
    <w:multiLevelType w:val="hybridMultilevel"/>
    <w:tmpl w:val="49FEF350"/>
    <w:lvl w:ilvl="0" w:tplc="F6164C6C">
      <w:start w:val="1"/>
      <w:numFmt w:val="lowerLetter"/>
      <w:lvlText w:val="%1)"/>
      <w:lvlJc w:val="left"/>
      <w:pPr>
        <w:ind w:left="1494" w:hanging="360"/>
      </w:pPr>
      <w:rPr>
        <w:rFonts w:hint="default"/>
        <w:i w:val="0"/>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27" w15:restartNumberingAfterBreak="0">
    <w:nsid w:val="5A194519"/>
    <w:multiLevelType w:val="hybridMultilevel"/>
    <w:tmpl w:val="2306F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9787B"/>
    <w:multiLevelType w:val="hybridMultilevel"/>
    <w:tmpl w:val="990E17C8"/>
    <w:lvl w:ilvl="0" w:tplc="E85EE0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7171F88"/>
    <w:multiLevelType w:val="hybridMultilevel"/>
    <w:tmpl w:val="14741E6C"/>
    <w:lvl w:ilvl="0" w:tplc="EDC2BFD0">
      <w:start w:val="4"/>
      <w:numFmt w:val="decimal"/>
      <w:lvlText w:val="%1."/>
      <w:lvlJc w:val="left"/>
      <w:pPr>
        <w:ind w:left="1494" w:hanging="360"/>
      </w:pPr>
      <w:rPr>
        <w:rFonts w:hint="default"/>
        <w:i w:val="0"/>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F7F21DC"/>
    <w:multiLevelType w:val="hybridMultilevel"/>
    <w:tmpl w:val="7DA21202"/>
    <w:lvl w:ilvl="0" w:tplc="27A691B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03A429D"/>
    <w:multiLevelType w:val="hybridMultilevel"/>
    <w:tmpl w:val="92FAFAC0"/>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4" w15:restartNumberingAfterBreak="0">
    <w:nsid w:val="724165E0"/>
    <w:multiLevelType w:val="hybridMultilevel"/>
    <w:tmpl w:val="D5083CB6"/>
    <w:lvl w:ilvl="0" w:tplc="553C3A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2"/>
  </w:num>
  <w:num w:numId="13">
    <w:abstractNumId w:val="10"/>
  </w:num>
  <w:num w:numId="14">
    <w:abstractNumId w:val="29"/>
  </w:num>
  <w:num w:numId="15">
    <w:abstractNumId w:val="35"/>
  </w:num>
  <w:num w:numId="16">
    <w:abstractNumId w:val="36"/>
  </w:num>
  <w:num w:numId="17">
    <w:abstractNumId w:val="15"/>
  </w:num>
  <w:num w:numId="18">
    <w:abstractNumId w:val="13"/>
  </w:num>
  <w:num w:numId="19">
    <w:abstractNumId w:val="17"/>
  </w:num>
  <w:num w:numId="20">
    <w:abstractNumId w:val="20"/>
  </w:num>
  <w:num w:numId="21">
    <w:abstractNumId w:val="32"/>
  </w:num>
  <w:num w:numId="22">
    <w:abstractNumId w:val="27"/>
  </w:num>
  <w:num w:numId="23">
    <w:abstractNumId w:val="26"/>
  </w:num>
  <w:num w:numId="24">
    <w:abstractNumId w:val="31"/>
  </w:num>
  <w:num w:numId="25">
    <w:abstractNumId w:val="22"/>
  </w:num>
  <w:num w:numId="26">
    <w:abstractNumId w:val="14"/>
  </w:num>
  <w:num w:numId="27">
    <w:abstractNumId w:val="11"/>
  </w:num>
  <w:num w:numId="28">
    <w:abstractNumId w:val="23"/>
  </w:num>
  <w:num w:numId="29">
    <w:abstractNumId w:val="33"/>
  </w:num>
  <w:num w:numId="30">
    <w:abstractNumId w:val="24"/>
  </w:num>
  <w:num w:numId="31">
    <w:abstractNumId w:val="16"/>
  </w:num>
  <w:num w:numId="32">
    <w:abstractNumId w:val="19"/>
  </w:num>
  <w:num w:numId="33">
    <w:abstractNumId w:val="34"/>
  </w:num>
  <w:num w:numId="34">
    <w:abstractNumId w:val="30"/>
  </w:num>
  <w:num w:numId="35">
    <w:abstractNumId w:val="21"/>
  </w:num>
  <w:num w:numId="36">
    <w:abstractNumId w:val="18"/>
  </w:num>
  <w:num w:numId="3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1C4F"/>
    <w:rsid w:val="00006FAE"/>
    <w:rsid w:val="000133C5"/>
    <w:rsid w:val="00017D24"/>
    <w:rsid w:val="000216CC"/>
    <w:rsid w:val="00021A8A"/>
    <w:rsid w:val="000240F2"/>
    <w:rsid w:val="0003398F"/>
    <w:rsid w:val="00043180"/>
    <w:rsid w:val="000504CE"/>
    <w:rsid w:val="00050922"/>
    <w:rsid w:val="000509F3"/>
    <w:rsid w:val="00050F6B"/>
    <w:rsid w:val="00053492"/>
    <w:rsid w:val="0005710C"/>
    <w:rsid w:val="00061070"/>
    <w:rsid w:val="00061664"/>
    <w:rsid w:val="000618D2"/>
    <w:rsid w:val="0006267E"/>
    <w:rsid w:val="000639B4"/>
    <w:rsid w:val="0006438E"/>
    <w:rsid w:val="00064402"/>
    <w:rsid w:val="00064470"/>
    <w:rsid w:val="00065DAD"/>
    <w:rsid w:val="00067E6D"/>
    <w:rsid w:val="000725D2"/>
    <w:rsid w:val="00072C8C"/>
    <w:rsid w:val="00073129"/>
    <w:rsid w:val="00075F99"/>
    <w:rsid w:val="000765F0"/>
    <w:rsid w:val="00076A0A"/>
    <w:rsid w:val="00082CE1"/>
    <w:rsid w:val="00083598"/>
    <w:rsid w:val="000844BD"/>
    <w:rsid w:val="00084632"/>
    <w:rsid w:val="00091046"/>
    <w:rsid w:val="00091419"/>
    <w:rsid w:val="00091CB3"/>
    <w:rsid w:val="000931C0"/>
    <w:rsid w:val="000A102A"/>
    <w:rsid w:val="000A2236"/>
    <w:rsid w:val="000A35F2"/>
    <w:rsid w:val="000A3A48"/>
    <w:rsid w:val="000A4C38"/>
    <w:rsid w:val="000A78CD"/>
    <w:rsid w:val="000B033E"/>
    <w:rsid w:val="000B0DE2"/>
    <w:rsid w:val="000B175B"/>
    <w:rsid w:val="000B2968"/>
    <w:rsid w:val="000B2972"/>
    <w:rsid w:val="000B3A0F"/>
    <w:rsid w:val="000B4919"/>
    <w:rsid w:val="000B66DF"/>
    <w:rsid w:val="000B7AF2"/>
    <w:rsid w:val="000C1BE0"/>
    <w:rsid w:val="000C1ED8"/>
    <w:rsid w:val="000C5D4B"/>
    <w:rsid w:val="000C717F"/>
    <w:rsid w:val="000C75A9"/>
    <w:rsid w:val="000D0B8F"/>
    <w:rsid w:val="000D4819"/>
    <w:rsid w:val="000D481F"/>
    <w:rsid w:val="000D676C"/>
    <w:rsid w:val="000D6D97"/>
    <w:rsid w:val="000D7830"/>
    <w:rsid w:val="000E0415"/>
    <w:rsid w:val="000F0FFB"/>
    <w:rsid w:val="000F21B8"/>
    <w:rsid w:val="000F52D6"/>
    <w:rsid w:val="000F6A20"/>
    <w:rsid w:val="001001A5"/>
    <w:rsid w:val="001036F4"/>
    <w:rsid w:val="001039FD"/>
    <w:rsid w:val="00104283"/>
    <w:rsid w:val="0010461A"/>
    <w:rsid w:val="00106DEF"/>
    <w:rsid w:val="001106F4"/>
    <w:rsid w:val="00110F3C"/>
    <w:rsid w:val="00113D9A"/>
    <w:rsid w:val="00115303"/>
    <w:rsid w:val="00115F90"/>
    <w:rsid w:val="00117787"/>
    <w:rsid w:val="00117D0D"/>
    <w:rsid w:val="001209C3"/>
    <w:rsid w:val="00121EB7"/>
    <w:rsid w:val="00123BDC"/>
    <w:rsid w:val="001272B5"/>
    <w:rsid w:val="00127E60"/>
    <w:rsid w:val="00130274"/>
    <w:rsid w:val="00130DFE"/>
    <w:rsid w:val="00131B10"/>
    <w:rsid w:val="00131B47"/>
    <w:rsid w:val="00131D42"/>
    <w:rsid w:val="00133C50"/>
    <w:rsid w:val="001360FA"/>
    <w:rsid w:val="00136C59"/>
    <w:rsid w:val="001406F4"/>
    <w:rsid w:val="00142655"/>
    <w:rsid w:val="00142716"/>
    <w:rsid w:val="00143C6B"/>
    <w:rsid w:val="001448E1"/>
    <w:rsid w:val="00146CFA"/>
    <w:rsid w:val="00146D50"/>
    <w:rsid w:val="00156581"/>
    <w:rsid w:val="00156996"/>
    <w:rsid w:val="00162E11"/>
    <w:rsid w:val="001633FB"/>
    <w:rsid w:val="00163A1B"/>
    <w:rsid w:val="00165735"/>
    <w:rsid w:val="001674CE"/>
    <w:rsid w:val="00167786"/>
    <w:rsid w:val="001723C1"/>
    <w:rsid w:val="00173874"/>
    <w:rsid w:val="00180F72"/>
    <w:rsid w:val="00181019"/>
    <w:rsid w:val="00182CAC"/>
    <w:rsid w:val="001835BF"/>
    <w:rsid w:val="00184B86"/>
    <w:rsid w:val="001943BF"/>
    <w:rsid w:val="00196A1B"/>
    <w:rsid w:val="001A02A4"/>
    <w:rsid w:val="001A3B0D"/>
    <w:rsid w:val="001A42E4"/>
    <w:rsid w:val="001B13F0"/>
    <w:rsid w:val="001B3102"/>
    <w:rsid w:val="001B35EE"/>
    <w:rsid w:val="001B4B04"/>
    <w:rsid w:val="001B6B72"/>
    <w:rsid w:val="001B6F2D"/>
    <w:rsid w:val="001B710C"/>
    <w:rsid w:val="001C18A3"/>
    <w:rsid w:val="001C2208"/>
    <w:rsid w:val="001C429D"/>
    <w:rsid w:val="001C4772"/>
    <w:rsid w:val="001C5B65"/>
    <w:rsid w:val="001C6663"/>
    <w:rsid w:val="001C7895"/>
    <w:rsid w:val="001D26DF"/>
    <w:rsid w:val="001D2FDC"/>
    <w:rsid w:val="001D3123"/>
    <w:rsid w:val="001D3A88"/>
    <w:rsid w:val="001D4B2D"/>
    <w:rsid w:val="001D4E70"/>
    <w:rsid w:val="001E32DA"/>
    <w:rsid w:val="001E797C"/>
    <w:rsid w:val="002005B1"/>
    <w:rsid w:val="00203667"/>
    <w:rsid w:val="00211B12"/>
    <w:rsid w:val="00211E0B"/>
    <w:rsid w:val="00213328"/>
    <w:rsid w:val="0021481D"/>
    <w:rsid w:val="00221589"/>
    <w:rsid w:val="00221AC2"/>
    <w:rsid w:val="0022393F"/>
    <w:rsid w:val="0022394D"/>
    <w:rsid w:val="00224CD9"/>
    <w:rsid w:val="002309A7"/>
    <w:rsid w:val="00235381"/>
    <w:rsid w:val="0023600E"/>
    <w:rsid w:val="00237785"/>
    <w:rsid w:val="00241178"/>
    <w:rsid w:val="00241466"/>
    <w:rsid w:val="002440E7"/>
    <w:rsid w:val="00247570"/>
    <w:rsid w:val="00257C1E"/>
    <w:rsid w:val="00261B71"/>
    <w:rsid w:val="002621F5"/>
    <w:rsid w:val="0026618F"/>
    <w:rsid w:val="002708B5"/>
    <w:rsid w:val="00270DDB"/>
    <w:rsid w:val="002725CA"/>
    <w:rsid w:val="00273A92"/>
    <w:rsid w:val="00277896"/>
    <w:rsid w:val="00280EB7"/>
    <w:rsid w:val="00287D81"/>
    <w:rsid w:val="002907B0"/>
    <w:rsid w:val="002976CF"/>
    <w:rsid w:val="002A0BD2"/>
    <w:rsid w:val="002A5B17"/>
    <w:rsid w:val="002A6DCE"/>
    <w:rsid w:val="002B0609"/>
    <w:rsid w:val="002B067A"/>
    <w:rsid w:val="002B1514"/>
    <w:rsid w:val="002B1CDA"/>
    <w:rsid w:val="002B7396"/>
    <w:rsid w:val="002C014E"/>
    <w:rsid w:val="002C0681"/>
    <w:rsid w:val="002C2BAC"/>
    <w:rsid w:val="002C47A4"/>
    <w:rsid w:val="002C4CB2"/>
    <w:rsid w:val="002C4DCE"/>
    <w:rsid w:val="002C72E8"/>
    <w:rsid w:val="002C7F25"/>
    <w:rsid w:val="002D21B8"/>
    <w:rsid w:val="002D241D"/>
    <w:rsid w:val="002D5A85"/>
    <w:rsid w:val="002D5C7D"/>
    <w:rsid w:val="002D7C1C"/>
    <w:rsid w:val="002E35BB"/>
    <w:rsid w:val="002E5DE4"/>
    <w:rsid w:val="002F68FD"/>
    <w:rsid w:val="0030053A"/>
    <w:rsid w:val="00304CDC"/>
    <w:rsid w:val="00306ABF"/>
    <w:rsid w:val="003107FA"/>
    <w:rsid w:val="0031225A"/>
    <w:rsid w:val="003147D0"/>
    <w:rsid w:val="00315D73"/>
    <w:rsid w:val="00316FF9"/>
    <w:rsid w:val="00321716"/>
    <w:rsid w:val="003229D8"/>
    <w:rsid w:val="00324C88"/>
    <w:rsid w:val="00327172"/>
    <w:rsid w:val="00327D0A"/>
    <w:rsid w:val="00334A91"/>
    <w:rsid w:val="003517C3"/>
    <w:rsid w:val="00355502"/>
    <w:rsid w:val="00356BC7"/>
    <w:rsid w:val="00357A20"/>
    <w:rsid w:val="00361A5F"/>
    <w:rsid w:val="00361D64"/>
    <w:rsid w:val="003667C8"/>
    <w:rsid w:val="00367667"/>
    <w:rsid w:val="00372F06"/>
    <w:rsid w:val="003734CA"/>
    <w:rsid w:val="003825CA"/>
    <w:rsid w:val="00385E9F"/>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C74DE"/>
    <w:rsid w:val="003D24E9"/>
    <w:rsid w:val="003D4B23"/>
    <w:rsid w:val="003E06B6"/>
    <w:rsid w:val="003F23A4"/>
    <w:rsid w:val="003F5B52"/>
    <w:rsid w:val="003F63C1"/>
    <w:rsid w:val="00401CDD"/>
    <w:rsid w:val="00403CE2"/>
    <w:rsid w:val="00403EC6"/>
    <w:rsid w:val="00406432"/>
    <w:rsid w:val="00406CD4"/>
    <w:rsid w:val="004248EA"/>
    <w:rsid w:val="00430086"/>
    <w:rsid w:val="00430918"/>
    <w:rsid w:val="0043209A"/>
    <w:rsid w:val="004325CB"/>
    <w:rsid w:val="004354EE"/>
    <w:rsid w:val="00437F3F"/>
    <w:rsid w:val="00446DE4"/>
    <w:rsid w:val="00452D10"/>
    <w:rsid w:val="00452D40"/>
    <w:rsid w:val="004533A7"/>
    <w:rsid w:val="00454036"/>
    <w:rsid w:val="004562AA"/>
    <w:rsid w:val="004637AC"/>
    <w:rsid w:val="0046443A"/>
    <w:rsid w:val="004653B3"/>
    <w:rsid w:val="004654C4"/>
    <w:rsid w:val="0046668F"/>
    <w:rsid w:val="0046773D"/>
    <w:rsid w:val="0046788D"/>
    <w:rsid w:val="00470F06"/>
    <w:rsid w:val="0048304D"/>
    <w:rsid w:val="00484A9B"/>
    <w:rsid w:val="00487D4C"/>
    <w:rsid w:val="00492693"/>
    <w:rsid w:val="00492AF9"/>
    <w:rsid w:val="00494C77"/>
    <w:rsid w:val="00495A67"/>
    <w:rsid w:val="00497711"/>
    <w:rsid w:val="004B12C3"/>
    <w:rsid w:val="004B2C9D"/>
    <w:rsid w:val="004B5939"/>
    <w:rsid w:val="004B5C97"/>
    <w:rsid w:val="004B73D6"/>
    <w:rsid w:val="004C2BCE"/>
    <w:rsid w:val="004C39D0"/>
    <w:rsid w:val="004C4F1A"/>
    <w:rsid w:val="004C6D6D"/>
    <w:rsid w:val="004E0C5D"/>
    <w:rsid w:val="004E3D60"/>
    <w:rsid w:val="004E64A0"/>
    <w:rsid w:val="004E68B5"/>
    <w:rsid w:val="004F4240"/>
    <w:rsid w:val="004F77CD"/>
    <w:rsid w:val="00500194"/>
    <w:rsid w:val="005008C4"/>
    <w:rsid w:val="00504251"/>
    <w:rsid w:val="00505FC9"/>
    <w:rsid w:val="00507CF1"/>
    <w:rsid w:val="00511208"/>
    <w:rsid w:val="00512445"/>
    <w:rsid w:val="005147A9"/>
    <w:rsid w:val="00522177"/>
    <w:rsid w:val="00527910"/>
    <w:rsid w:val="0053212E"/>
    <w:rsid w:val="00532152"/>
    <w:rsid w:val="005322D3"/>
    <w:rsid w:val="005417A7"/>
    <w:rsid w:val="00541AA0"/>
    <w:rsid w:val="005420F2"/>
    <w:rsid w:val="0054211E"/>
    <w:rsid w:val="00542505"/>
    <w:rsid w:val="005475D4"/>
    <w:rsid w:val="00552899"/>
    <w:rsid w:val="00552EC9"/>
    <w:rsid w:val="00555CDB"/>
    <w:rsid w:val="005613F4"/>
    <w:rsid w:val="00561B6D"/>
    <w:rsid w:val="00562D45"/>
    <w:rsid w:val="0056615B"/>
    <w:rsid w:val="00567109"/>
    <w:rsid w:val="0056723B"/>
    <w:rsid w:val="00567DFB"/>
    <w:rsid w:val="00571DAA"/>
    <w:rsid w:val="005725F9"/>
    <w:rsid w:val="0057573C"/>
    <w:rsid w:val="0058129D"/>
    <w:rsid w:val="005829D1"/>
    <w:rsid w:val="00584A5F"/>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002C"/>
    <w:rsid w:val="00611FC4"/>
    <w:rsid w:val="00612812"/>
    <w:rsid w:val="006163C2"/>
    <w:rsid w:val="006176FB"/>
    <w:rsid w:val="00623E42"/>
    <w:rsid w:val="00626B06"/>
    <w:rsid w:val="00626DE3"/>
    <w:rsid w:val="006279AC"/>
    <w:rsid w:val="006305C2"/>
    <w:rsid w:val="006334B3"/>
    <w:rsid w:val="0063419C"/>
    <w:rsid w:val="00635381"/>
    <w:rsid w:val="00636986"/>
    <w:rsid w:val="00637542"/>
    <w:rsid w:val="00640B26"/>
    <w:rsid w:val="00641194"/>
    <w:rsid w:val="00644228"/>
    <w:rsid w:val="00645A0B"/>
    <w:rsid w:val="006500BA"/>
    <w:rsid w:val="006506A0"/>
    <w:rsid w:val="006506DB"/>
    <w:rsid w:val="006523F5"/>
    <w:rsid w:val="006553F3"/>
    <w:rsid w:val="006602A2"/>
    <w:rsid w:val="00662121"/>
    <w:rsid w:val="00662E09"/>
    <w:rsid w:val="00667788"/>
    <w:rsid w:val="006703B6"/>
    <w:rsid w:val="00670CF0"/>
    <w:rsid w:val="00674FF0"/>
    <w:rsid w:val="00675F87"/>
    <w:rsid w:val="0068040D"/>
    <w:rsid w:val="00683778"/>
    <w:rsid w:val="00683C23"/>
    <w:rsid w:val="00684C14"/>
    <w:rsid w:val="00686521"/>
    <w:rsid w:val="00690C20"/>
    <w:rsid w:val="00690CD6"/>
    <w:rsid w:val="006960A9"/>
    <w:rsid w:val="006A1458"/>
    <w:rsid w:val="006A3932"/>
    <w:rsid w:val="006A3FCC"/>
    <w:rsid w:val="006A6083"/>
    <w:rsid w:val="006A63E3"/>
    <w:rsid w:val="006A7392"/>
    <w:rsid w:val="006B1C55"/>
    <w:rsid w:val="006B77D6"/>
    <w:rsid w:val="006C0D34"/>
    <w:rsid w:val="006C1456"/>
    <w:rsid w:val="006C1D3B"/>
    <w:rsid w:val="006C251B"/>
    <w:rsid w:val="006C2F7E"/>
    <w:rsid w:val="006C67BB"/>
    <w:rsid w:val="006D3560"/>
    <w:rsid w:val="006D7E3D"/>
    <w:rsid w:val="006E3B65"/>
    <w:rsid w:val="006E432B"/>
    <w:rsid w:val="006E564B"/>
    <w:rsid w:val="007025C0"/>
    <w:rsid w:val="00707F04"/>
    <w:rsid w:val="00711637"/>
    <w:rsid w:val="00712FBC"/>
    <w:rsid w:val="00714F4F"/>
    <w:rsid w:val="00720158"/>
    <w:rsid w:val="007245CD"/>
    <w:rsid w:val="0072626B"/>
    <w:rsid w:val="0072632A"/>
    <w:rsid w:val="00736E6A"/>
    <w:rsid w:val="00741F59"/>
    <w:rsid w:val="007456AB"/>
    <w:rsid w:val="0074697D"/>
    <w:rsid w:val="0075168C"/>
    <w:rsid w:val="00755EBE"/>
    <w:rsid w:val="00755F90"/>
    <w:rsid w:val="00761619"/>
    <w:rsid w:val="0076177C"/>
    <w:rsid w:val="00761C58"/>
    <w:rsid w:val="007625BF"/>
    <w:rsid w:val="00763C33"/>
    <w:rsid w:val="00765EAD"/>
    <w:rsid w:val="00766322"/>
    <w:rsid w:val="00770BCD"/>
    <w:rsid w:val="00770D3F"/>
    <w:rsid w:val="00771904"/>
    <w:rsid w:val="007727F6"/>
    <w:rsid w:val="00773353"/>
    <w:rsid w:val="00774129"/>
    <w:rsid w:val="00774E8F"/>
    <w:rsid w:val="00774EAA"/>
    <w:rsid w:val="00780EB5"/>
    <w:rsid w:val="0078123B"/>
    <w:rsid w:val="007827D7"/>
    <w:rsid w:val="00786434"/>
    <w:rsid w:val="00790791"/>
    <w:rsid w:val="007911AB"/>
    <w:rsid w:val="0079166A"/>
    <w:rsid w:val="00796F36"/>
    <w:rsid w:val="00797331"/>
    <w:rsid w:val="007A05D2"/>
    <w:rsid w:val="007A2CDB"/>
    <w:rsid w:val="007A62EC"/>
    <w:rsid w:val="007A7354"/>
    <w:rsid w:val="007B1A7E"/>
    <w:rsid w:val="007B230F"/>
    <w:rsid w:val="007B2BA8"/>
    <w:rsid w:val="007B6BA5"/>
    <w:rsid w:val="007C2788"/>
    <w:rsid w:val="007C2C0D"/>
    <w:rsid w:val="007C3162"/>
    <w:rsid w:val="007C3390"/>
    <w:rsid w:val="007C4F4B"/>
    <w:rsid w:val="007C644D"/>
    <w:rsid w:val="007D3104"/>
    <w:rsid w:val="007D7BC6"/>
    <w:rsid w:val="007E03D6"/>
    <w:rsid w:val="007E313F"/>
    <w:rsid w:val="007E4BD3"/>
    <w:rsid w:val="007E566D"/>
    <w:rsid w:val="007E5D7C"/>
    <w:rsid w:val="007E7225"/>
    <w:rsid w:val="007E7DFF"/>
    <w:rsid w:val="007E7E0F"/>
    <w:rsid w:val="007F2A54"/>
    <w:rsid w:val="007F444F"/>
    <w:rsid w:val="007F5104"/>
    <w:rsid w:val="007F6611"/>
    <w:rsid w:val="00800024"/>
    <w:rsid w:val="008037A2"/>
    <w:rsid w:val="00811097"/>
    <w:rsid w:val="0081414F"/>
    <w:rsid w:val="00814485"/>
    <w:rsid w:val="008158FC"/>
    <w:rsid w:val="00816582"/>
    <w:rsid w:val="008175E9"/>
    <w:rsid w:val="00820A2D"/>
    <w:rsid w:val="00821AD8"/>
    <w:rsid w:val="00823725"/>
    <w:rsid w:val="008242D7"/>
    <w:rsid w:val="00826C09"/>
    <w:rsid w:val="0083043E"/>
    <w:rsid w:val="0083069A"/>
    <w:rsid w:val="00832A1D"/>
    <w:rsid w:val="00833118"/>
    <w:rsid w:val="00834479"/>
    <w:rsid w:val="00834C79"/>
    <w:rsid w:val="00835799"/>
    <w:rsid w:val="00843AB2"/>
    <w:rsid w:val="00846809"/>
    <w:rsid w:val="008531DC"/>
    <w:rsid w:val="008604BA"/>
    <w:rsid w:val="00860785"/>
    <w:rsid w:val="0086107D"/>
    <w:rsid w:val="00861269"/>
    <w:rsid w:val="00864251"/>
    <w:rsid w:val="00865FC8"/>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3C74"/>
    <w:rsid w:val="008C4283"/>
    <w:rsid w:val="008C68B9"/>
    <w:rsid w:val="008C74C3"/>
    <w:rsid w:val="008C7BF7"/>
    <w:rsid w:val="008D134F"/>
    <w:rsid w:val="008D3C75"/>
    <w:rsid w:val="008D447F"/>
    <w:rsid w:val="008D5977"/>
    <w:rsid w:val="008D60B8"/>
    <w:rsid w:val="008D6942"/>
    <w:rsid w:val="008E0056"/>
    <w:rsid w:val="008E0E46"/>
    <w:rsid w:val="008E15F2"/>
    <w:rsid w:val="008E1DAE"/>
    <w:rsid w:val="008E295A"/>
    <w:rsid w:val="008E4B13"/>
    <w:rsid w:val="008F2D9A"/>
    <w:rsid w:val="008F44B8"/>
    <w:rsid w:val="008F504A"/>
    <w:rsid w:val="00904EBC"/>
    <w:rsid w:val="00912FD8"/>
    <w:rsid w:val="00917EF6"/>
    <w:rsid w:val="00921BEF"/>
    <w:rsid w:val="00923019"/>
    <w:rsid w:val="009242B0"/>
    <w:rsid w:val="00924B63"/>
    <w:rsid w:val="00932FDC"/>
    <w:rsid w:val="009363B6"/>
    <w:rsid w:val="00940F46"/>
    <w:rsid w:val="00941ECC"/>
    <w:rsid w:val="00945A5D"/>
    <w:rsid w:val="00946A0D"/>
    <w:rsid w:val="00947F38"/>
    <w:rsid w:val="00955109"/>
    <w:rsid w:val="00963B67"/>
    <w:rsid w:val="00963CBA"/>
    <w:rsid w:val="009701ED"/>
    <w:rsid w:val="009773A5"/>
    <w:rsid w:val="0098376F"/>
    <w:rsid w:val="00984471"/>
    <w:rsid w:val="00985F37"/>
    <w:rsid w:val="009879EA"/>
    <w:rsid w:val="009908A5"/>
    <w:rsid w:val="0099124E"/>
    <w:rsid w:val="00991261"/>
    <w:rsid w:val="009950A3"/>
    <w:rsid w:val="009953D5"/>
    <w:rsid w:val="009968D2"/>
    <w:rsid w:val="00996C3E"/>
    <w:rsid w:val="009A1D29"/>
    <w:rsid w:val="009A2330"/>
    <w:rsid w:val="009A2735"/>
    <w:rsid w:val="009A4740"/>
    <w:rsid w:val="009A55CE"/>
    <w:rsid w:val="009B025E"/>
    <w:rsid w:val="009B140E"/>
    <w:rsid w:val="009B32AA"/>
    <w:rsid w:val="009B798F"/>
    <w:rsid w:val="009C31D5"/>
    <w:rsid w:val="009C3C7D"/>
    <w:rsid w:val="009C5D1E"/>
    <w:rsid w:val="009C6394"/>
    <w:rsid w:val="009D0E2A"/>
    <w:rsid w:val="009D0F0E"/>
    <w:rsid w:val="009D1AAE"/>
    <w:rsid w:val="009D4BDE"/>
    <w:rsid w:val="009D634E"/>
    <w:rsid w:val="009D6CA8"/>
    <w:rsid w:val="009E1560"/>
    <w:rsid w:val="009E47FC"/>
    <w:rsid w:val="009F0F06"/>
    <w:rsid w:val="009F3C03"/>
    <w:rsid w:val="009F4EEB"/>
    <w:rsid w:val="009F4FC5"/>
    <w:rsid w:val="009F5644"/>
    <w:rsid w:val="009F77AD"/>
    <w:rsid w:val="00A03CDF"/>
    <w:rsid w:val="00A07F24"/>
    <w:rsid w:val="00A1427D"/>
    <w:rsid w:val="00A20B4F"/>
    <w:rsid w:val="00A22FE4"/>
    <w:rsid w:val="00A235F1"/>
    <w:rsid w:val="00A260BC"/>
    <w:rsid w:val="00A2784C"/>
    <w:rsid w:val="00A326C9"/>
    <w:rsid w:val="00A34B00"/>
    <w:rsid w:val="00A3777A"/>
    <w:rsid w:val="00A40C21"/>
    <w:rsid w:val="00A47786"/>
    <w:rsid w:val="00A50077"/>
    <w:rsid w:val="00A50F59"/>
    <w:rsid w:val="00A54CA8"/>
    <w:rsid w:val="00A563A0"/>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DF5"/>
    <w:rsid w:val="00A879A4"/>
    <w:rsid w:val="00AA1D9A"/>
    <w:rsid w:val="00AA32EB"/>
    <w:rsid w:val="00AB382F"/>
    <w:rsid w:val="00AB3D4E"/>
    <w:rsid w:val="00AB4CF1"/>
    <w:rsid w:val="00AB6481"/>
    <w:rsid w:val="00AC0D78"/>
    <w:rsid w:val="00AC1990"/>
    <w:rsid w:val="00AC31E3"/>
    <w:rsid w:val="00AC7757"/>
    <w:rsid w:val="00AD34EE"/>
    <w:rsid w:val="00AD40DE"/>
    <w:rsid w:val="00AD7C88"/>
    <w:rsid w:val="00AE28A6"/>
    <w:rsid w:val="00AE45DE"/>
    <w:rsid w:val="00AE6260"/>
    <w:rsid w:val="00AF0878"/>
    <w:rsid w:val="00AF1FD0"/>
    <w:rsid w:val="00AF28D5"/>
    <w:rsid w:val="00AF2F9D"/>
    <w:rsid w:val="00AF33AD"/>
    <w:rsid w:val="00AF3586"/>
    <w:rsid w:val="00AF6710"/>
    <w:rsid w:val="00B013E6"/>
    <w:rsid w:val="00B04D66"/>
    <w:rsid w:val="00B04E0C"/>
    <w:rsid w:val="00B10C19"/>
    <w:rsid w:val="00B1157C"/>
    <w:rsid w:val="00B1501F"/>
    <w:rsid w:val="00B24740"/>
    <w:rsid w:val="00B26710"/>
    <w:rsid w:val="00B26B3C"/>
    <w:rsid w:val="00B30179"/>
    <w:rsid w:val="00B3317B"/>
    <w:rsid w:val="00B34CAE"/>
    <w:rsid w:val="00B354DC"/>
    <w:rsid w:val="00B41384"/>
    <w:rsid w:val="00B421E9"/>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A6223"/>
    <w:rsid w:val="00BB176D"/>
    <w:rsid w:val="00BB3B28"/>
    <w:rsid w:val="00BB669C"/>
    <w:rsid w:val="00BC0C09"/>
    <w:rsid w:val="00BC246A"/>
    <w:rsid w:val="00BC74E9"/>
    <w:rsid w:val="00BD4CE8"/>
    <w:rsid w:val="00BD586C"/>
    <w:rsid w:val="00BD6433"/>
    <w:rsid w:val="00BE0D90"/>
    <w:rsid w:val="00BE1FF8"/>
    <w:rsid w:val="00BE4967"/>
    <w:rsid w:val="00BE50CA"/>
    <w:rsid w:val="00BE618E"/>
    <w:rsid w:val="00BE6262"/>
    <w:rsid w:val="00C0263F"/>
    <w:rsid w:val="00C03B44"/>
    <w:rsid w:val="00C078F8"/>
    <w:rsid w:val="00C13A85"/>
    <w:rsid w:val="00C218A4"/>
    <w:rsid w:val="00C23EC5"/>
    <w:rsid w:val="00C31109"/>
    <w:rsid w:val="00C36D37"/>
    <w:rsid w:val="00C40FDC"/>
    <w:rsid w:val="00C463DD"/>
    <w:rsid w:val="00C46D5B"/>
    <w:rsid w:val="00C537D5"/>
    <w:rsid w:val="00C54ADB"/>
    <w:rsid w:val="00C54CEA"/>
    <w:rsid w:val="00C60BEF"/>
    <w:rsid w:val="00C61DA2"/>
    <w:rsid w:val="00C6280F"/>
    <w:rsid w:val="00C62F76"/>
    <w:rsid w:val="00C652A3"/>
    <w:rsid w:val="00C66D78"/>
    <w:rsid w:val="00C67A28"/>
    <w:rsid w:val="00C745C3"/>
    <w:rsid w:val="00C81212"/>
    <w:rsid w:val="00C84FF1"/>
    <w:rsid w:val="00C8629C"/>
    <w:rsid w:val="00C91180"/>
    <w:rsid w:val="00C93C11"/>
    <w:rsid w:val="00C971F6"/>
    <w:rsid w:val="00CA049C"/>
    <w:rsid w:val="00CA0E55"/>
    <w:rsid w:val="00CA19FE"/>
    <w:rsid w:val="00CA381C"/>
    <w:rsid w:val="00CA4332"/>
    <w:rsid w:val="00CA74D3"/>
    <w:rsid w:val="00CB2158"/>
    <w:rsid w:val="00CB2797"/>
    <w:rsid w:val="00CB6048"/>
    <w:rsid w:val="00CB6380"/>
    <w:rsid w:val="00CC313E"/>
    <w:rsid w:val="00CC4CA6"/>
    <w:rsid w:val="00CD0009"/>
    <w:rsid w:val="00CD30EE"/>
    <w:rsid w:val="00CD3225"/>
    <w:rsid w:val="00CD73B5"/>
    <w:rsid w:val="00CE007E"/>
    <w:rsid w:val="00CE1C34"/>
    <w:rsid w:val="00CE4083"/>
    <w:rsid w:val="00CE46BA"/>
    <w:rsid w:val="00CE4A8F"/>
    <w:rsid w:val="00CE6FBE"/>
    <w:rsid w:val="00CF1050"/>
    <w:rsid w:val="00CF1A09"/>
    <w:rsid w:val="00CF6AD2"/>
    <w:rsid w:val="00CF6F32"/>
    <w:rsid w:val="00CF778D"/>
    <w:rsid w:val="00D01746"/>
    <w:rsid w:val="00D01C54"/>
    <w:rsid w:val="00D0631B"/>
    <w:rsid w:val="00D06C3A"/>
    <w:rsid w:val="00D06F88"/>
    <w:rsid w:val="00D164BA"/>
    <w:rsid w:val="00D2012A"/>
    <w:rsid w:val="00D2031B"/>
    <w:rsid w:val="00D25E8C"/>
    <w:rsid w:val="00D25FE2"/>
    <w:rsid w:val="00D27E89"/>
    <w:rsid w:val="00D317D0"/>
    <w:rsid w:val="00D33DE8"/>
    <w:rsid w:val="00D33F2E"/>
    <w:rsid w:val="00D35135"/>
    <w:rsid w:val="00D35D39"/>
    <w:rsid w:val="00D35F3C"/>
    <w:rsid w:val="00D37E80"/>
    <w:rsid w:val="00D40F5B"/>
    <w:rsid w:val="00D43252"/>
    <w:rsid w:val="00D46231"/>
    <w:rsid w:val="00D477C4"/>
    <w:rsid w:val="00D47F84"/>
    <w:rsid w:val="00D5409C"/>
    <w:rsid w:val="00D57C13"/>
    <w:rsid w:val="00D57FD9"/>
    <w:rsid w:val="00D60685"/>
    <w:rsid w:val="00D610C1"/>
    <w:rsid w:val="00D658FA"/>
    <w:rsid w:val="00D71D10"/>
    <w:rsid w:val="00D730E3"/>
    <w:rsid w:val="00D753D8"/>
    <w:rsid w:val="00D9274F"/>
    <w:rsid w:val="00D96248"/>
    <w:rsid w:val="00D96CC5"/>
    <w:rsid w:val="00D9735F"/>
    <w:rsid w:val="00D978C6"/>
    <w:rsid w:val="00D97B77"/>
    <w:rsid w:val="00DA0055"/>
    <w:rsid w:val="00DA6620"/>
    <w:rsid w:val="00DA67AD"/>
    <w:rsid w:val="00DA7740"/>
    <w:rsid w:val="00DA7CFF"/>
    <w:rsid w:val="00DB072B"/>
    <w:rsid w:val="00DB6A19"/>
    <w:rsid w:val="00DD026E"/>
    <w:rsid w:val="00DD42A0"/>
    <w:rsid w:val="00DD4C95"/>
    <w:rsid w:val="00DE027F"/>
    <w:rsid w:val="00DE236F"/>
    <w:rsid w:val="00DE3E90"/>
    <w:rsid w:val="00DE3ECB"/>
    <w:rsid w:val="00DE4785"/>
    <w:rsid w:val="00DE7267"/>
    <w:rsid w:val="00DF0204"/>
    <w:rsid w:val="00DF0A4D"/>
    <w:rsid w:val="00DF1C30"/>
    <w:rsid w:val="00DF3039"/>
    <w:rsid w:val="00DF3A04"/>
    <w:rsid w:val="00DF4518"/>
    <w:rsid w:val="00DF59D0"/>
    <w:rsid w:val="00E01324"/>
    <w:rsid w:val="00E04F8A"/>
    <w:rsid w:val="00E130AB"/>
    <w:rsid w:val="00E1679E"/>
    <w:rsid w:val="00E16956"/>
    <w:rsid w:val="00E178A1"/>
    <w:rsid w:val="00E239A0"/>
    <w:rsid w:val="00E2792B"/>
    <w:rsid w:val="00E27BAA"/>
    <w:rsid w:val="00E32E00"/>
    <w:rsid w:val="00E34E58"/>
    <w:rsid w:val="00E36838"/>
    <w:rsid w:val="00E36C10"/>
    <w:rsid w:val="00E37EBA"/>
    <w:rsid w:val="00E40B76"/>
    <w:rsid w:val="00E42461"/>
    <w:rsid w:val="00E4443D"/>
    <w:rsid w:val="00E52EB0"/>
    <w:rsid w:val="00E53BD8"/>
    <w:rsid w:val="00E53BF1"/>
    <w:rsid w:val="00E54352"/>
    <w:rsid w:val="00E558B0"/>
    <w:rsid w:val="00E55C16"/>
    <w:rsid w:val="00E5644E"/>
    <w:rsid w:val="00E5691C"/>
    <w:rsid w:val="00E601C0"/>
    <w:rsid w:val="00E631BA"/>
    <w:rsid w:val="00E6613A"/>
    <w:rsid w:val="00E67816"/>
    <w:rsid w:val="00E71511"/>
    <w:rsid w:val="00E7260F"/>
    <w:rsid w:val="00E730D8"/>
    <w:rsid w:val="00E73EB3"/>
    <w:rsid w:val="00E761F6"/>
    <w:rsid w:val="00E769C0"/>
    <w:rsid w:val="00E81230"/>
    <w:rsid w:val="00E84762"/>
    <w:rsid w:val="00E8535A"/>
    <w:rsid w:val="00E864BE"/>
    <w:rsid w:val="00E90647"/>
    <w:rsid w:val="00E93C5C"/>
    <w:rsid w:val="00E96630"/>
    <w:rsid w:val="00E9708A"/>
    <w:rsid w:val="00EA0364"/>
    <w:rsid w:val="00EA48C4"/>
    <w:rsid w:val="00EA5700"/>
    <w:rsid w:val="00EA597A"/>
    <w:rsid w:val="00EA772F"/>
    <w:rsid w:val="00EB291B"/>
    <w:rsid w:val="00EB2AE3"/>
    <w:rsid w:val="00EB41D2"/>
    <w:rsid w:val="00EB4C06"/>
    <w:rsid w:val="00EB51D5"/>
    <w:rsid w:val="00EB65EF"/>
    <w:rsid w:val="00EB6832"/>
    <w:rsid w:val="00EB6C04"/>
    <w:rsid w:val="00EB71BA"/>
    <w:rsid w:val="00EB798F"/>
    <w:rsid w:val="00EC14E9"/>
    <w:rsid w:val="00EC271A"/>
    <w:rsid w:val="00EC755A"/>
    <w:rsid w:val="00ED1008"/>
    <w:rsid w:val="00ED1B72"/>
    <w:rsid w:val="00ED1D48"/>
    <w:rsid w:val="00ED3508"/>
    <w:rsid w:val="00ED3F6F"/>
    <w:rsid w:val="00ED7A2A"/>
    <w:rsid w:val="00EE1B32"/>
    <w:rsid w:val="00EE2247"/>
    <w:rsid w:val="00EE294E"/>
    <w:rsid w:val="00EE3EB7"/>
    <w:rsid w:val="00EE4D59"/>
    <w:rsid w:val="00EE73C3"/>
    <w:rsid w:val="00EF0FC6"/>
    <w:rsid w:val="00EF19B9"/>
    <w:rsid w:val="00EF1D7F"/>
    <w:rsid w:val="00EF4AAC"/>
    <w:rsid w:val="00F00E46"/>
    <w:rsid w:val="00F00ECF"/>
    <w:rsid w:val="00F01C57"/>
    <w:rsid w:val="00F02060"/>
    <w:rsid w:val="00F03FA2"/>
    <w:rsid w:val="00F05283"/>
    <w:rsid w:val="00F07537"/>
    <w:rsid w:val="00F075EF"/>
    <w:rsid w:val="00F07E12"/>
    <w:rsid w:val="00F11ABA"/>
    <w:rsid w:val="00F1200D"/>
    <w:rsid w:val="00F13B0B"/>
    <w:rsid w:val="00F162F4"/>
    <w:rsid w:val="00F21360"/>
    <w:rsid w:val="00F30A8A"/>
    <w:rsid w:val="00F34267"/>
    <w:rsid w:val="00F3574D"/>
    <w:rsid w:val="00F40295"/>
    <w:rsid w:val="00F40E75"/>
    <w:rsid w:val="00F412D3"/>
    <w:rsid w:val="00F444E3"/>
    <w:rsid w:val="00F5087E"/>
    <w:rsid w:val="00F51BAB"/>
    <w:rsid w:val="00F52588"/>
    <w:rsid w:val="00F535BE"/>
    <w:rsid w:val="00F54674"/>
    <w:rsid w:val="00F54A7E"/>
    <w:rsid w:val="00F570EA"/>
    <w:rsid w:val="00F640B1"/>
    <w:rsid w:val="00F64C95"/>
    <w:rsid w:val="00F65C0A"/>
    <w:rsid w:val="00F74116"/>
    <w:rsid w:val="00F75E96"/>
    <w:rsid w:val="00F77CF6"/>
    <w:rsid w:val="00F80A93"/>
    <w:rsid w:val="00F81BD1"/>
    <w:rsid w:val="00F86824"/>
    <w:rsid w:val="00F92E11"/>
    <w:rsid w:val="00FA00A0"/>
    <w:rsid w:val="00FA0B12"/>
    <w:rsid w:val="00FA2BF7"/>
    <w:rsid w:val="00FA3FB7"/>
    <w:rsid w:val="00FA65A2"/>
    <w:rsid w:val="00FB5A37"/>
    <w:rsid w:val="00FB7793"/>
    <w:rsid w:val="00FC14DF"/>
    <w:rsid w:val="00FC16D7"/>
    <w:rsid w:val="00FC18AA"/>
    <w:rsid w:val="00FC215C"/>
    <w:rsid w:val="00FC26BD"/>
    <w:rsid w:val="00FC68B7"/>
    <w:rsid w:val="00FD3C5D"/>
    <w:rsid w:val="00FD3E70"/>
    <w:rsid w:val="00FD6B2B"/>
    <w:rsid w:val="00FE0961"/>
    <w:rsid w:val="00FE1C32"/>
    <w:rsid w:val="00FE3EEA"/>
    <w:rsid w:val="00FF03BB"/>
    <w:rsid w:val="00FF071A"/>
    <w:rsid w:val="00FF0980"/>
    <w:rsid w:val="00FF4204"/>
    <w:rsid w:val="00FF51FB"/>
    <w:rsid w:val="00FF5EC4"/>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1D035B"/>
  <w15:docId w15:val="{00D5EDB3-CE1B-47DE-A5A5-E3AE2A65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uiPriority w:val="99"/>
    <w:semiHidden/>
    <w:rsid w:val="00BD4CE8"/>
    <w:rPr>
      <w:rFonts w:cs="Courier New"/>
    </w:rPr>
  </w:style>
  <w:style w:type="paragraph" w:styleId="BodyText">
    <w:name w:val="Body Text"/>
    <w:basedOn w:val="Normal"/>
    <w:next w:val="Normal"/>
    <w:link w:val="BodyTextChar"/>
    <w:semiHidden/>
    <w:rsid w:val="00BD4CE8"/>
  </w:style>
  <w:style w:type="paragraph" w:styleId="BodyTextIndent">
    <w:name w:val="Body Text Indent"/>
    <w:basedOn w:val="Normal"/>
    <w:link w:val="BodyTextIndentChar"/>
    <w:semiHidden/>
    <w:rsid w:val="00BD4CE8"/>
    <w:pPr>
      <w:spacing w:after="120"/>
      <w:ind w:left="283"/>
    </w:pPr>
  </w:style>
  <w:style w:type="paragraph" w:styleId="BlockText">
    <w:name w:val="Block Text"/>
    <w:basedOn w:val="Normal"/>
    <w:semiHidden/>
    <w:rsid w:val="00BD4CE8"/>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sid w:val="00BD4CE8"/>
    <w:rPr>
      <w:sz w:val="6"/>
    </w:rPr>
  </w:style>
  <w:style w:type="paragraph" w:styleId="CommentText">
    <w:name w:val="annotation text"/>
    <w:basedOn w:val="Normal"/>
    <w:link w:val="CommentTextChar"/>
    <w:rsid w:val="00BD4CE8"/>
  </w:style>
  <w:style w:type="character" w:styleId="LineNumber">
    <w:name w:val="line number"/>
    <w:semiHidden/>
    <w:rsid w:val="00BD4CE8"/>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character" w:customStyle="1" w:styleId="PlainTextChar">
    <w:name w:val="Plain Text Char"/>
    <w:basedOn w:val="DefaultParagraphFont"/>
    <w:link w:val="PlainText"/>
    <w:uiPriority w:val="99"/>
    <w:semiHidden/>
    <w:rsid w:val="00495A67"/>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521631356">
      <w:bodyDiv w:val="1"/>
      <w:marLeft w:val="0"/>
      <w:marRight w:val="0"/>
      <w:marTop w:val="0"/>
      <w:marBottom w:val="0"/>
      <w:divBdr>
        <w:top w:val="none" w:sz="0" w:space="0" w:color="auto"/>
        <w:left w:val="none" w:sz="0" w:space="0" w:color="auto"/>
        <w:bottom w:val="none" w:sz="0" w:space="0" w:color="auto"/>
        <w:right w:val="none" w:sz="0" w:space="0" w:color="auto"/>
      </w:divBdr>
    </w:div>
    <w:div w:id="618876737">
      <w:bodyDiv w:val="1"/>
      <w:marLeft w:val="0"/>
      <w:marRight w:val="0"/>
      <w:marTop w:val="0"/>
      <w:marBottom w:val="0"/>
      <w:divBdr>
        <w:top w:val="none" w:sz="0" w:space="0" w:color="auto"/>
        <w:left w:val="none" w:sz="0" w:space="0" w:color="auto"/>
        <w:bottom w:val="none" w:sz="0" w:space="0" w:color="auto"/>
        <w:right w:val="none" w:sz="0" w:space="0" w:color="auto"/>
      </w:divBdr>
    </w:div>
    <w:div w:id="920602843">
      <w:bodyDiv w:val="1"/>
      <w:marLeft w:val="0"/>
      <w:marRight w:val="0"/>
      <w:marTop w:val="0"/>
      <w:marBottom w:val="0"/>
      <w:divBdr>
        <w:top w:val="none" w:sz="0" w:space="0" w:color="auto"/>
        <w:left w:val="none" w:sz="0" w:space="0" w:color="auto"/>
        <w:bottom w:val="none" w:sz="0" w:space="0" w:color="auto"/>
        <w:right w:val="none" w:sz="0" w:space="0" w:color="auto"/>
      </w:divBdr>
    </w:div>
    <w:div w:id="1182477811">
      <w:bodyDiv w:val="1"/>
      <w:marLeft w:val="0"/>
      <w:marRight w:val="0"/>
      <w:marTop w:val="0"/>
      <w:marBottom w:val="0"/>
      <w:divBdr>
        <w:top w:val="none" w:sz="0" w:space="0" w:color="auto"/>
        <w:left w:val="none" w:sz="0" w:space="0" w:color="auto"/>
        <w:bottom w:val="none" w:sz="0" w:space="0" w:color="auto"/>
        <w:right w:val="none" w:sz="0" w:space="0" w:color="auto"/>
      </w:divBdr>
    </w:div>
    <w:div w:id="1778215991">
      <w:bodyDiv w:val="1"/>
      <w:marLeft w:val="0"/>
      <w:marRight w:val="0"/>
      <w:marTop w:val="0"/>
      <w:marBottom w:val="0"/>
      <w:divBdr>
        <w:top w:val="none" w:sz="0" w:space="0" w:color="auto"/>
        <w:left w:val="none" w:sz="0" w:space="0" w:color="auto"/>
        <w:bottom w:val="none" w:sz="0" w:space="0" w:color="auto"/>
        <w:right w:val="none" w:sz="0" w:space="0" w:color="auto"/>
      </w:divBdr>
    </w:div>
    <w:div w:id="180245726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4087227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08FF-0C5F-4C56-BD02-AF9662C1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6</TotalTime>
  <Pages>2</Pages>
  <Words>596</Words>
  <Characters>3398</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United Nations</vt:lpstr>
      <vt:lpstr>United Nations</vt:lpstr>
    </vt:vector>
  </TitlesOfParts>
  <Company>CSD</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2019-06-11T13:38:00Z</cp:lastPrinted>
  <dcterms:created xsi:type="dcterms:W3CDTF">2019-06-11T09:43:00Z</dcterms:created>
  <dcterms:modified xsi:type="dcterms:W3CDTF">2019-06-11T13:38:00Z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