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C29" w:rsidRPr="00843FE1" w:rsidRDefault="002E0C29" w:rsidP="00843FE1">
      <w:pPr>
        <w:pStyle w:val="H1G"/>
        <w:rPr>
          <w:rFonts w:asciiTheme="majorBidi" w:hAnsiTheme="majorBidi" w:cstheme="majorBidi"/>
        </w:rPr>
      </w:pPr>
      <w:bookmarkStart w:id="0" w:name="OLE_LINK2"/>
      <w:r w:rsidRPr="00843FE1">
        <w:rPr>
          <w:rFonts w:asciiTheme="majorBidi" w:hAnsiTheme="majorBidi" w:cstheme="majorBidi"/>
        </w:rPr>
        <w:tab/>
      </w:r>
      <w:r w:rsidRPr="00843FE1">
        <w:rPr>
          <w:rFonts w:asciiTheme="majorBidi" w:hAnsiTheme="majorBidi" w:cstheme="majorBidi"/>
        </w:rPr>
        <w:tab/>
      </w:r>
      <w:bookmarkEnd w:id="0"/>
      <w:r w:rsidRPr="00843FE1">
        <w:rPr>
          <w:rFonts w:asciiTheme="majorBidi" w:hAnsiTheme="majorBidi" w:cstheme="majorBidi"/>
        </w:rPr>
        <w:t>Proposal for Supplement</w:t>
      </w:r>
      <w:r w:rsidR="00843FE1">
        <w:rPr>
          <w:rFonts w:asciiTheme="majorBidi" w:hAnsiTheme="majorBidi" w:cstheme="majorBidi"/>
        </w:rPr>
        <w:t>s</w:t>
      </w:r>
      <w:r w:rsidRPr="00843FE1">
        <w:rPr>
          <w:rFonts w:asciiTheme="majorBidi" w:hAnsiTheme="majorBidi" w:cstheme="majorBidi"/>
        </w:rPr>
        <w:t xml:space="preserve"> to the 02</w:t>
      </w:r>
      <w:r w:rsidR="000230AB" w:rsidRPr="00843FE1">
        <w:rPr>
          <w:rFonts w:asciiTheme="majorBidi" w:hAnsiTheme="majorBidi" w:cstheme="majorBidi"/>
        </w:rPr>
        <w:t xml:space="preserve"> and 03</w:t>
      </w:r>
      <w:r w:rsidRPr="00843FE1">
        <w:rPr>
          <w:rFonts w:asciiTheme="majorBidi" w:hAnsiTheme="majorBidi" w:cstheme="majorBidi"/>
        </w:rPr>
        <w:t xml:space="preserve"> </w:t>
      </w:r>
      <w:r w:rsidR="00843FE1">
        <w:rPr>
          <w:rFonts w:asciiTheme="majorBidi" w:hAnsiTheme="majorBidi" w:cstheme="majorBidi"/>
        </w:rPr>
        <w:t>s</w:t>
      </w:r>
      <w:r w:rsidRPr="00843FE1">
        <w:rPr>
          <w:rFonts w:asciiTheme="majorBidi" w:hAnsiTheme="majorBidi" w:cstheme="majorBidi"/>
        </w:rPr>
        <w:t>eries of Amendments to UN</w:t>
      </w:r>
      <w:r w:rsidR="00434428">
        <w:rPr>
          <w:rFonts w:asciiTheme="majorBidi" w:hAnsiTheme="majorBidi" w:cstheme="majorBidi"/>
        </w:rPr>
        <w:t> </w:t>
      </w:r>
      <w:r w:rsidRPr="00843FE1">
        <w:rPr>
          <w:rFonts w:asciiTheme="majorBidi" w:hAnsiTheme="majorBidi" w:cstheme="majorBidi"/>
        </w:rPr>
        <w:t xml:space="preserve">Regulation No. 79 (Steering </w:t>
      </w:r>
      <w:r w:rsidR="00843FE1">
        <w:rPr>
          <w:rFonts w:asciiTheme="majorBidi" w:hAnsiTheme="majorBidi" w:cstheme="majorBidi"/>
        </w:rPr>
        <w:t>e</w:t>
      </w:r>
      <w:r w:rsidRPr="00843FE1">
        <w:rPr>
          <w:rFonts w:asciiTheme="majorBidi" w:hAnsiTheme="majorBidi" w:cstheme="majorBidi"/>
        </w:rPr>
        <w:t>quipment)</w:t>
      </w:r>
    </w:p>
    <w:p w:rsidR="002E0C29" w:rsidRPr="00843FE1" w:rsidRDefault="002E0C29" w:rsidP="00843FE1">
      <w:pPr>
        <w:pStyle w:val="SingleTxtG"/>
        <w:tabs>
          <w:tab w:val="left" w:pos="1701"/>
        </w:tabs>
        <w:rPr>
          <w:rFonts w:asciiTheme="majorBidi" w:hAnsiTheme="majorBidi" w:cstheme="majorBidi"/>
          <w:sz w:val="20"/>
          <w:szCs w:val="20"/>
        </w:rPr>
      </w:pPr>
      <w:r w:rsidRPr="00843FE1">
        <w:rPr>
          <w:rFonts w:asciiTheme="majorBidi" w:hAnsiTheme="majorBidi" w:cstheme="majorBidi"/>
          <w:sz w:val="20"/>
          <w:szCs w:val="20"/>
        </w:rPr>
        <w:tab/>
        <w:t>The text reproduced below was prepared by the expert from</w:t>
      </w:r>
      <w:r w:rsidR="00843FE1">
        <w:rPr>
          <w:rFonts w:asciiTheme="majorBidi" w:hAnsiTheme="majorBidi" w:cstheme="majorBidi"/>
          <w:sz w:val="20"/>
          <w:szCs w:val="20"/>
        </w:rPr>
        <w:t xml:space="preserve"> </w:t>
      </w:r>
      <w:r w:rsidRPr="00843FE1">
        <w:rPr>
          <w:rFonts w:asciiTheme="majorBidi" w:hAnsiTheme="majorBidi" w:cstheme="majorBidi"/>
          <w:sz w:val="20"/>
          <w:szCs w:val="20"/>
        </w:rPr>
        <w:t xml:space="preserve">the </w:t>
      </w:r>
      <w:r w:rsidR="00250033" w:rsidRPr="00843FE1">
        <w:rPr>
          <w:rFonts w:asciiTheme="majorBidi" w:hAnsiTheme="majorBidi" w:cstheme="majorBidi"/>
          <w:sz w:val="20"/>
          <w:szCs w:val="20"/>
        </w:rPr>
        <w:t xml:space="preserve">European Association for </w:t>
      </w:r>
      <w:r w:rsidR="00843FE1" w:rsidRPr="00843FE1">
        <w:rPr>
          <w:rFonts w:asciiTheme="majorBidi" w:hAnsiTheme="majorBidi" w:cstheme="majorBidi"/>
          <w:sz w:val="20"/>
          <w:szCs w:val="20"/>
        </w:rPr>
        <w:t xml:space="preserve">Electromobility </w:t>
      </w:r>
      <w:r w:rsidR="00843FE1">
        <w:rPr>
          <w:rFonts w:asciiTheme="majorBidi" w:hAnsiTheme="majorBidi" w:cstheme="majorBidi"/>
          <w:sz w:val="20"/>
          <w:szCs w:val="20"/>
        </w:rPr>
        <w:t>(</w:t>
      </w:r>
      <w:r w:rsidR="00843FE1" w:rsidRPr="00843FE1">
        <w:rPr>
          <w:rFonts w:asciiTheme="majorBidi" w:hAnsiTheme="majorBidi" w:cstheme="majorBidi"/>
          <w:sz w:val="20"/>
          <w:szCs w:val="20"/>
        </w:rPr>
        <w:t>AVERE</w:t>
      </w:r>
      <w:r w:rsidR="00843FE1">
        <w:rPr>
          <w:rFonts w:asciiTheme="majorBidi" w:hAnsiTheme="majorBidi" w:cstheme="majorBidi"/>
          <w:sz w:val="20"/>
          <w:szCs w:val="20"/>
        </w:rPr>
        <w:t>)</w:t>
      </w:r>
      <w:r w:rsidR="00843FE1" w:rsidRPr="00843FE1">
        <w:rPr>
          <w:rFonts w:asciiTheme="majorBidi" w:hAnsiTheme="majorBidi" w:cstheme="majorBidi"/>
          <w:sz w:val="20"/>
          <w:szCs w:val="20"/>
        </w:rPr>
        <w:t xml:space="preserve"> introducing</w:t>
      </w:r>
      <w:r w:rsidRPr="00843FE1">
        <w:rPr>
          <w:rFonts w:asciiTheme="majorBidi" w:hAnsiTheme="majorBidi" w:cstheme="majorBidi"/>
          <w:sz w:val="20"/>
          <w:szCs w:val="20"/>
        </w:rPr>
        <w:t xml:space="preserve"> an amend</w:t>
      </w:r>
      <w:r w:rsidR="00546AB4" w:rsidRPr="00843FE1">
        <w:rPr>
          <w:rFonts w:asciiTheme="majorBidi" w:hAnsiTheme="majorBidi" w:cstheme="majorBidi"/>
          <w:sz w:val="20"/>
          <w:szCs w:val="20"/>
        </w:rPr>
        <w:t>ment to UN</w:t>
      </w:r>
      <w:r w:rsidR="00843FE1" w:rsidRPr="00843FE1">
        <w:rPr>
          <w:rFonts w:asciiTheme="majorBidi" w:hAnsiTheme="majorBidi" w:cstheme="majorBidi"/>
          <w:sz w:val="20"/>
          <w:szCs w:val="20"/>
        </w:rPr>
        <w:t> </w:t>
      </w:r>
      <w:r w:rsidR="00546AB4" w:rsidRPr="00843FE1">
        <w:rPr>
          <w:rFonts w:asciiTheme="majorBidi" w:hAnsiTheme="majorBidi" w:cstheme="majorBidi"/>
          <w:sz w:val="20"/>
          <w:szCs w:val="20"/>
        </w:rPr>
        <w:t>Regulation No. 79</w:t>
      </w:r>
      <w:r w:rsidRPr="00843FE1">
        <w:rPr>
          <w:rFonts w:asciiTheme="majorBidi" w:hAnsiTheme="majorBidi" w:cstheme="majorBidi"/>
          <w:sz w:val="20"/>
          <w:szCs w:val="20"/>
        </w:rPr>
        <w:t>. It is aimed at clarifying the text of the Regulation. The modifications to the existing text of the Regulation are marked in bold for new and strikethrough for deleted characters.</w:t>
      </w:r>
    </w:p>
    <w:p w:rsidR="002E0C29" w:rsidRPr="00843FE1" w:rsidRDefault="002E0C29" w:rsidP="00843FE1">
      <w:pPr>
        <w:pStyle w:val="H1G"/>
        <w:rPr>
          <w:rFonts w:asciiTheme="majorBidi" w:hAnsiTheme="majorBidi" w:cstheme="majorBidi"/>
          <w:lang w:val="en-GB"/>
        </w:rPr>
      </w:pPr>
      <w:r w:rsidRPr="00843FE1">
        <w:rPr>
          <w:rFonts w:asciiTheme="majorBidi" w:hAnsiTheme="majorBidi" w:cstheme="majorBidi"/>
        </w:rPr>
        <w:tab/>
        <w:t>I.</w:t>
      </w:r>
      <w:r w:rsidRPr="00843FE1">
        <w:rPr>
          <w:rFonts w:asciiTheme="majorBidi" w:hAnsiTheme="majorBidi" w:cstheme="majorBidi"/>
        </w:rPr>
        <w:tab/>
        <w:t>Proposal</w:t>
      </w:r>
    </w:p>
    <w:p w:rsidR="002E0C29" w:rsidRPr="00843FE1" w:rsidRDefault="002E0C29" w:rsidP="002E0C29">
      <w:pPr>
        <w:pStyle w:val="SingleTxtG"/>
        <w:rPr>
          <w:rFonts w:asciiTheme="majorBidi" w:hAnsiTheme="majorBidi" w:cstheme="majorBidi"/>
          <w:i/>
          <w:iCs/>
          <w:sz w:val="20"/>
          <w:szCs w:val="20"/>
        </w:rPr>
      </w:pPr>
      <w:r w:rsidRPr="00843FE1">
        <w:rPr>
          <w:rFonts w:asciiTheme="majorBidi" w:hAnsiTheme="majorBidi" w:cstheme="majorBidi"/>
          <w:i/>
          <w:iCs/>
          <w:sz w:val="20"/>
          <w:szCs w:val="20"/>
        </w:rPr>
        <w:t>Introduction</w:t>
      </w:r>
      <w:r w:rsidRPr="00843FE1">
        <w:rPr>
          <w:rFonts w:asciiTheme="majorBidi" w:hAnsiTheme="majorBidi" w:cstheme="majorBidi"/>
          <w:i/>
          <w:iCs/>
          <w:sz w:val="20"/>
          <w:szCs w:val="20"/>
          <w:lang w:val="sv-SE"/>
        </w:rPr>
        <w:t>,</w:t>
      </w:r>
    </w:p>
    <w:p w:rsidR="002E0C29" w:rsidRPr="00843FE1" w:rsidRDefault="002E0C29" w:rsidP="002E0C29">
      <w:pPr>
        <w:pStyle w:val="SingleTxtG"/>
        <w:rPr>
          <w:rFonts w:asciiTheme="majorBidi" w:hAnsiTheme="majorBidi" w:cstheme="majorBidi"/>
          <w:sz w:val="20"/>
          <w:szCs w:val="20"/>
          <w:lang w:val="en-GB"/>
        </w:rPr>
      </w:pPr>
      <w:r w:rsidRPr="00843FE1">
        <w:rPr>
          <w:rFonts w:asciiTheme="majorBidi" w:hAnsiTheme="majorBidi" w:cstheme="majorBidi"/>
          <w:i/>
          <w:sz w:val="20"/>
          <w:szCs w:val="20"/>
          <w:lang w:val="sv-SE"/>
        </w:rPr>
        <w:t>Paragraph 5</w:t>
      </w:r>
      <w:r w:rsidRPr="00843FE1">
        <w:rPr>
          <w:rFonts w:asciiTheme="majorBidi" w:hAnsiTheme="majorBidi" w:cstheme="majorBidi"/>
          <w:i/>
          <w:sz w:val="20"/>
          <w:szCs w:val="20"/>
        </w:rPr>
        <w:t xml:space="preserve">, </w:t>
      </w:r>
      <w:r w:rsidRPr="00843FE1">
        <w:rPr>
          <w:rFonts w:asciiTheme="majorBidi" w:hAnsiTheme="majorBidi" w:cstheme="majorBidi"/>
          <w:sz w:val="20"/>
          <w:szCs w:val="20"/>
        </w:rPr>
        <w:t>amend to read</w:t>
      </w:r>
      <w:r w:rsidR="00843FE1" w:rsidRPr="00843FE1">
        <w:rPr>
          <w:rFonts w:asciiTheme="majorBidi" w:hAnsiTheme="majorBidi" w:cstheme="majorBidi"/>
          <w:sz w:val="20"/>
          <w:szCs w:val="20"/>
        </w:rPr>
        <w:t xml:space="preserve"> (insert a new footnote)</w:t>
      </w:r>
      <w:r w:rsidRPr="00843FE1">
        <w:rPr>
          <w:rFonts w:asciiTheme="majorBidi" w:hAnsiTheme="majorBidi" w:cstheme="majorBidi"/>
          <w:sz w:val="20"/>
          <w:szCs w:val="20"/>
        </w:rPr>
        <w:t>:</w:t>
      </w:r>
    </w:p>
    <w:p w:rsidR="002E0C29" w:rsidRPr="00843FE1" w:rsidRDefault="00843FE1" w:rsidP="00843FE1">
      <w:pPr>
        <w:pStyle w:val="SingleTxtG"/>
        <w:rPr>
          <w:rFonts w:asciiTheme="majorBidi" w:hAnsiTheme="majorBidi" w:cstheme="majorBidi"/>
          <w:sz w:val="20"/>
          <w:szCs w:val="20"/>
        </w:rPr>
      </w:pPr>
      <w:r w:rsidRPr="00843FE1">
        <w:rPr>
          <w:rFonts w:asciiTheme="majorBidi" w:hAnsiTheme="majorBidi" w:cstheme="majorBidi"/>
          <w:sz w:val="20"/>
          <w:szCs w:val="20"/>
        </w:rPr>
        <w:t>"</w:t>
      </w:r>
      <w:r w:rsidR="002E0C29" w:rsidRPr="00843FE1">
        <w:rPr>
          <w:rFonts w:asciiTheme="majorBidi" w:hAnsiTheme="majorBidi" w:cstheme="majorBidi"/>
          <w:sz w:val="20"/>
          <w:szCs w:val="20"/>
        </w:rPr>
        <w:t xml:space="preserve">It is anticipated that future technology will also allow steering to be influenced or controlled by sensors and signals generated either on or off-board the vehicle. This has led to several concerns regarding responsibility for the primary control of the vehicle and the absence of any internationally agreed data transmission protocols with respect to off-board or external control of steering. Therefore, the Regulation does not permit the general approval of systems that incorporate functions by which the steering can be controlled by external signals, for example, transmitted from roadside beacons or active features embedded into the road </w:t>
      </w:r>
      <w:proofErr w:type="gramStart"/>
      <w:r w:rsidR="002E0C29" w:rsidRPr="00843FE1">
        <w:rPr>
          <w:rFonts w:asciiTheme="majorBidi" w:hAnsiTheme="majorBidi" w:cstheme="majorBidi"/>
          <w:sz w:val="20"/>
          <w:szCs w:val="20"/>
        </w:rPr>
        <w:t>surface</w:t>
      </w:r>
      <w:r w:rsidR="002E0C29" w:rsidRPr="007168F5">
        <w:rPr>
          <w:rFonts w:asciiTheme="majorBidi" w:hAnsiTheme="majorBidi" w:cstheme="majorBidi"/>
          <w:sz w:val="20"/>
          <w:szCs w:val="20"/>
        </w:rPr>
        <w:t>.</w:t>
      </w:r>
      <w:r w:rsidRPr="007168F5">
        <w:rPr>
          <w:rFonts w:asciiTheme="majorBidi" w:hAnsiTheme="majorBidi" w:cstheme="majorBidi"/>
          <w:b/>
          <w:bCs/>
          <w:sz w:val="20"/>
          <w:szCs w:val="20"/>
        </w:rPr>
        <w:t>*</w:t>
      </w:r>
      <w:proofErr w:type="gramEnd"/>
      <w:r w:rsidR="002E0C29" w:rsidRPr="00843FE1">
        <w:rPr>
          <w:rFonts w:asciiTheme="majorBidi" w:hAnsiTheme="majorBidi" w:cstheme="majorBidi"/>
          <w:sz w:val="20"/>
          <w:szCs w:val="20"/>
        </w:rPr>
        <w:t xml:space="preserve"> Such systems, which do not require the presence of a driver, have been defined as "Autonomous Steering Systems".</w:t>
      </w:r>
    </w:p>
    <w:p w:rsidR="00843FE1" w:rsidRPr="00843FE1" w:rsidRDefault="00843FE1" w:rsidP="00843FE1">
      <w:pPr>
        <w:autoSpaceDE w:val="0"/>
        <w:autoSpaceDN w:val="0"/>
        <w:adjustRightInd w:val="0"/>
        <w:spacing w:after="120" w:line="240" w:lineRule="auto"/>
        <w:ind w:left="1134" w:right="1134"/>
        <w:mirrorIndents/>
        <w:jc w:val="both"/>
        <w:rPr>
          <w:rFonts w:asciiTheme="majorBidi" w:hAnsiTheme="majorBidi" w:cstheme="majorBidi"/>
        </w:rPr>
      </w:pPr>
      <w:r w:rsidRPr="00843FE1">
        <w:rPr>
          <w:rFonts w:asciiTheme="majorBidi" w:hAnsiTheme="majorBidi" w:cstheme="majorBidi"/>
        </w:rPr>
        <w:separator/>
      </w:r>
    </w:p>
    <w:p w:rsidR="004242E9" w:rsidRDefault="004242E9" w:rsidP="004242E9">
      <w:pPr>
        <w:snapToGrid w:val="0"/>
        <w:spacing w:after="120"/>
        <w:ind w:left="1134" w:right="1134"/>
        <w:jc w:val="both"/>
        <w:rPr>
          <w:rFonts w:ascii="Times New Roman" w:hAnsi="Times New Roman"/>
          <w:sz w:val="18"/>
          <w:szCs w:val="18"/>
        </w:rPr>
      </w:pPr>
      <w:r>
        <w:rPr>
          <w:rFonts w:ascii="Times New Roman" w:hAnsi="Times New Roman"/>
          <w:b/>
          <w:bCs/>
          <w:sz w:val="18"/>
          <w:szCs w:val="18"/>
        </w:rPr>
        <w:t xml:space="preserve">*  </w:t>
      </w:r>
      <w:r w:rsidRPr="004242E9">
        <w:rPr>
          <w:rFonts w:ascii="Times New Roman" w:hAnsi="Times New Roman"/>
          <w:b/>
          <w:bCs/>
          <w:sz w:val="18"/>
          <w:szCs w:val="18"/>
        </w:rPr>
        <w:t xml:space="preserve">An Advanced Driver Assistance Steering System or Automated Steering Function using a </w:t>
      </w:r>
      <w:r>
        <w:rPr>
          <w:rFonts w:ascii="Times New Roman" w:hAnsi="Times New Roman"/>
          <w:b/>
          <w:bCs/>
          <w:color w:val="000000"/>
          <w:sz w:val="18"/>
          <w:szCs w:val="18"/>
        </w:rPr>
        <w:t xml:space="preserve">Global Navigation Satellite System (GNSS) signal that is not </w:t>
      </w:r>
      <w:r w:rsidRPr="004242E9">
        <w:rPr>
          <w:rFonts w:ascii="Times New Roman" w:hAnsi="Times New Roman"/>
          <w:b/>
          <w:bCs/>
          <w:sz w:val="18"/>
          <w:szCs w:val="18"/>
        </w:rPr>
        <w:t xml:space="preserve">the sole </w:t>
      </w:r>
      <w:r>
        <w:rPr>
          <w:rFonts w:ascii="Times New Roman" w:hAnsi="Times New Roman"/>
          <w:b/>
          <w:bCs/>
          <w:color w:val="000000"/>
          <w:sz w:val="18"/>
          <w:szCs w:val="18"/>
        </w:rPr>
        <w:t>factor in determining steering control shall not be considered as "controlled by an external signal"</w:t>
      </w:r>
      <w:r>
        <w:rPr>
          <w:rFonts w:ascii="Times New Roman" w:hAnsi="Times New Roman"/>
          <w:color w:val="000000"/>
          <w:sz w:val="18"/>
          <w:szCs w:val="18"/>
        </w:rPr>
        <w:t>.</w:t>
      </w:r>
    </w:p>
    <w:p w:rsidR="002E0C29" w:rsidRPr="00843FE1" w:rsidRDefault="002E0C29" w:rsidP="00843FE1">
      <w:pPr>
        <w:pStyle w:val="H1G"/>
        <w:rPr>
          <w:rFonts w:asciiTheme="majorBidi" w:hAnsiTheme="majorBidi" w:cstheme="majorBidi"/>
          <w:lang w:val="en-GB"/>
        </w:rPr>
      </w:pPr>
      <w:r w:rsidRPr="00843FE1">
        <w:rPr>
          <w:rFonts w:asciiTheme="majorBidi" w:hAnsiTheme="majorBidi" w:cstheme="majorBidi"/>
        </w:rPr>
        <w:tab/>
        <w:t>I</w:t>
      </w:r>
      <w:r w:rsidR="000230AB" w:rsidRPr="00843FE1">
        <w:rPr>
          <w:rFonts w:asciiTheme="majorBidi" w:hAnsiTheme="majorBidi" w:cstheme="majorBidi"/>
        </w:rPr>
        <w:t>I</w:t>
      </w:r>
      <w:r w:rsidRPr="00843FE1">
        <w:rPr>
          <w:rFonts w:asciiTheme="majorBidi" w:hAnsiTheme="majorBidi" w:cstheme="majorBidi"/>
        </w:rPr>
        <w:t>.</w:t>
      </w:r>
      <w:r w:rsidRPr="00843FE1">
        <w:rPr>
          <w:rFonts w:asciiTheme="majorBidi" w:hAnsiTheme="majorBidi" w:cstheme="majorBidi"/>
        </w:rPr>
        <w:tab/>
        <w:t>Justification</w:t>
      </w:r>
    </w:p>
    <w:p w:rsidR="00923020" w:rsidRPr="00843FE1" w:rsidRDefault="00843FE1" w:rsidP="007168F5">
      <w:pPr>
        <w:pStyle w:val="SingleTxtG"/>
        <w:tabs>
          <w:tab w:val="left" w:pos="1701"/>
        </w:tabs>
        <w:rPr>
          <w:rFonts w:asciiTheme="majorBidi" w:hAnsiTheme="majorBidi" w:cstheme="majorBidi"/>
          <w:sz w:val="20"/>
          <w:szCs w:val="20"/>
        </w:rPr>
      </w:pPr>
      <w:r w:rsidRPr="00843FE1">
        <w:rPr>
          <w:rFonts w:asciiTheme="majorBidi" w:hAnsiTheme="majorBidi" w:cstheme="majorBidi"/>
          <w:sz w:val="20"/>
          <w:szCs w:val="20"/>
        </w:rPr>
        <w:t>1.</w:t>
      </w:r>
      <w:r w:rsidRPr="00843FE1">
        <w:rPr>
          <w:rFonts w:asciiTheme="majorBidi" w:hAnsiTheme="majorBidi" w:cstheme="majorBidi"/>
          <w:sz w:val="20"/>
          <w:szCs w:val="20"/>
        </w:rPr>
        <w:tab/>
      </w:r>
      <w:r w:rsidR="001E4E91" w:rsidRPr="00843FE1">
        <w:rPr>
          <w:rFonts w:asciiTheme="majorBidi" w:hAnsiTheme="majorBidi" w:cstheme="majorBidi"/>
          <w:sz w:val="20"/>
          <w:szCs w:val="20"/>
        </w:rPr>
        <w:t xml:space="preserve">The development of Advanced Driver Assistance Steering System </w:t>
      </w:r>
      <w:r w:rsidR="007168F5">
        <w:rPr>
          <w:rFonts w:asciiTheme="majorBidi" w:hAnsiTheme="majorBidi" w:cstheme="majorBidi"/>
          <w:sz w:val="20"/>
          <w:szCs w:val="20"/>
        </w:rPr>
        <w:t xml:space="preserve">(ADAS) </w:t>
      </w:r>
      <w:r w:rsidR="001E4E91" w:rsidRPr="00843FE1">
        <w:rPr>
          <w:rFonts w:asciiTheme="majorBidi" w:hAnsiTheme="majorBidi" w:cstheme="majorBidi"/>
          <w:sz w:val="20"/>
          <w:szCs w:val="20"/>
        </w:rPr>
        <w:t>and Autonomou</w:t>
      </w:r>
      <w:r w:rsidR="00546AB4" w:rsidRPr="00843FE1">
        <w:rPr>
          <w:rFonts w:asciiTheme="majorBidi" w:hAnsiTheme="majorBidi" w:cstheme="majorBidi"/>
          <w:sz w:val="20"/>
          <w:szCs w:val="20"/>
        </w:rPr>
        <w:t>s Vehicle</w:t>
      </w:r>
      <w:r w:rsidR="007168F5">
        <w:rPr>
          <w:rFonts w:asciiTheme="majorBidi" w:hAnsiTheme="majorBidi" w:cstheme="majorBidi"/>
          <w:sz w:val="20"/>
          <w:szCs w:val="20"/>
        </w:rPr>
        <w:t xml:space="preserve"> (AV)</w:t>
      </w:r>
      <w:r w:rsidR="00546AB4" w:rsidRPr="00843FE1">
        <w:rPr>
          <w:rFonts w:asciiTheme="majorBidi" w:hAnsiTheme="majorBidi" w:cstheme="majorBidi"/>
          <w:sz w:val="20"/>
          <w:szCs w:val="20"/>
        </w:rPr>
        <w:t xml:space="preserve"> technologies will require the possibility of either system to make use of external signals as part of the decision-making process, while not necessarily handing over full steering control to these signals. </w:t>
      </w:r>
      <w:r w:rsidR="00C047C1" w:rsidRPr="00843FE1">
        <w:rPr>
          <w:rFonts w:asciiTheme="majorBidi" w:hAnsiTheme="majorBidi" w:cstheme="majorBidi"/>
          <w:sz w:val="20"/>
          <w:szCs w:val="20"/>
        </w:rPr>
        <w:t>I</w:t>
      </w:r>
      <w:r w:rsidR="00546AB4" w:rsidRPr="00843FE1">
        <w:rPr>
          <w:rFonts w:asciiTheme="majorBidi" w:hAnsiTheme="majorBidi" w:cstheme="majorBidi"/>
          <w:sz w:val="20"/>
          <w:szCs w:val="20"/>
        </w:rPr>
        <w:t>n the short term, more advanced functionalities will require additional inputs</w:t>
      </w:r>
      <w:r w:rsidR="00C047C1" w:rsidRPr="00843FE1">
        <w:rPr>
          <w:rFonts w:asciiTheme="majorBidi" w:hAnsiTheme="majorBidi" w:cstheme="majorBidi"/>
          <w:sz w:val="20"/>
          <w:szCs w:val="20"/>
        </w:rPr>
        <w:t>,</w:t>
      </w:r>
      <w:r w:rsidR="00546AB4" w:rsidRPr="00843FE1">
        <w:rPr>
          <w:rFonts w:asciiTheme="majorBidi" w:hAnsiTheme="majorBidi" w:cstheme="majorBidi"/>
          <w:sz w:val="20"/>
          <w:szCs w:val="20"/>
        </w:rPr>
        <w:t xml:space="preserve"> such as</w:t>
      </w:r>
      <w:r w:rsidR="007168F5">
        <w:rPr>
          <w:rFonts w:asciiTheme="majorBidi" w:hAnsiTheme="majorBidi" w:cstheme="majorBidi"/>
          <w:sz w:val="20"/>
          <w:szCs w:val="20"/>
        </w:rPr>
        <w:t xml:space="preserve"> </w:t>
      </w:r>
      <w:r w:rsidR="00C047C1" w:rsidRPr="00843FE1">
        <w:rPr>
          <w:rFonts w:asciiTheme="majorBidi" w:hAnsiTheme="majorBidi" w:cstheme="majorBidi"/>
          <w:sz w:val="20"/>
          <w:szCs w:val="20"/>
        </w:rPr>
        <w:t xml:space="preserve">GNSS </w:t>
      </w:r>
      <w:r w:rsidR="00546AB4" w:rsidRPr="00843FE1">
        <w:rPr>
          <w:rFonts w:asciiTheme="majorBidi" w:hAnsiTheme="majorBidi" w:cstheme="majorBidi"/>
          <w:sz w:val="20"/>
          <w:szCs w:val="20"/>
        </w:rPr>
        <w:t>signal information to improve overall reliability and location awareness.</w:t>
      </w:r>
      <w:r w:rsidR="00923020" w:rsidRPr="00843FE1">
        <w:rPr>
          <w:rFonts w:asciiTheme="majorBidi" w:hAnsiTheme="majorBidi" w:cstheme="majorBidi"/>
          <w:sz w:val="20"/>
          <w:szCs w:val="20"/>
        </w:rPr>
        <w:t xml:space="preserve"> The current text </w:t>
      </w:r>
      <w:r w:rsidR="007168F5">
        <w:rPr>
          <w:rFonts w:asciiTheme="majorBidi" w:hAnsiTheme="majorBidi" w:cstheme="majorBidi"/>
          <w:sz w:val="20"/>
          <w:szCs w:val="20"/>
        </w:rPr>
        <w:t xml:space="preserve">of the introduction </w:t>
      </w:r>
      <w:r w:rsidR="00923020" w:rsidRPr="00843FE1">
        <w:rPr>
          <w:rFonts w:asciiTheme="majorBidi" w:hAnsiTheme="majorBidi" w:cstheme="majorBidi"/>
          <w:sz w:val="20"/>
          <w:szCs w:val="20"/>
        </w:rPr>
        <w:t xml:space="preserve">has been interpreted by </w:t>
      </w:r>
      <w:r w:rsidR="007168F5">
        <w:rPr>
          <w:rFonts w:asciiTheme="majorBidi" w:hAnsiTheme="majorBidi" w:cstheme="majorBidi"/>
          <w:sz w:val="20"/>
          <w:szCs w:val="20"/>
        </w:rPr>
        <w:t>Type Approval A</w:t>
      </w:r>
      <w:r w:rsidR="00923020" w:rsidRPr="00843FE1">
        <w:rPr>
          <w:rFonts w:asciiTheme="majorBidi" w:hAnsiTheme="majorBidi" w:cstheme="majorBidi"/>
          <w:sz w:val="20"/>
          <w:szCs w:val="20"/>
        </w:rPr>
        <w:t xml:space="preserve">uthorities as a barrier to the type approval of vehicle ADAS technologies </w:t>
      </w:r>
      <w:r w:rsidR="00C047C1" w:rsidRPr="00843FE1">
        <w:rPr>
          <w:rFonts w:asciiTheme="majorBidi" w:hAnsiTheme="majorBidi" w:cstheme="majorBidi"/>
          <w:sz w:val="20"/>
          <w:szCs w:val="20"/>
        </w:rPr>
        <w:t xml:space="preserve">that </w:t>
      </w:r>
      <w:r w:rsidR="00923020" w:rsidRPr="00843FE1">
        <w:rPr>
          <w:rFonts w:asciiTheme="majorBidi" w:hAnsiTheme="majorBidi" w:cstheme="majorBidi"/>
          <w:sz w:val="20"/>
          <w:szCs w:val="20"/>
        </w:rPr>
        <w:t xml:space="preserve">make use of external signals, such as GNSS, even though the </w:t>
      </w:r>
      <w:r w:rsidR="00C047C1" w:rsidRPr="00843FE1">
        <w:rPr>
          <w:rFonts w:asciiTheme="majorBidi" w:hAnsiTheme="majorBidi" w:cstheme="majorBidi"/>
          <w:sz w:val="20"/>
          <w:szCs w:val="20"/>
        </w:rPr>
        <w:t xml:space="preserve">technologies do </w:t>
      </w:r>
      <w:r w:rsidR="00923020" w:rsidRPr="00843FE1">
        <w:rPr>
          <w:rFonts w:asciiTheme="majorBidi" w:hAnsiTheme="majorBidi" w:cstheme="majorBidi"/>
          <w:sz w:val="20"/>
          <w:szCs w:val="20"/>
        </w:rPr>
        <w:t>not make sole use of the external signals to</w:t>
      </w:r>
      <w:r w:rsidRPr="00843FE1">
        <w:rPr>
          <w:rFonts w:asciiTheme="majorBidi" w:hAnsiTheme="majorBidi" w:cstheme="majorBidi"/>
          <w:sz w:val="20"/>
          <w:szCs w:val="20"/>
        </w:rPr>
        <w:t xml:space="preserve"> initiate a </w:t>
      </w:r>
      <w:r w:rsidR="007168F5" w:rsidRPr="00843FE1">
        <w:rPr>
          <w:rFonts w:asciiTheme="majorBidi" w:hAnsiTheme="majorBidi" w:cstheme="majorBidi"/>
          <w:sz w:val="20"/>
          <w:szCs w:val="20"/>
        </w:rPr>
        <w:t>maneuver</w:t>
      </w:r>
      <w:r w:rsidRPr="00843FE1">
        <w:rPr>
          <w:rFonts w:asciiTheme="majorBidi" w:hAnsiTheme="majorBidi" w:cstheme="majorBidi"/>
          <w:sz w:val="20"/>
          <w:szCs w:val="20"/>
        </w:rPr>
        <w:t>.</w:t>
      </w:r>
    </w:p>
    <w:p w:rsidR="00F20403" w:rsidRPr="00843FE1" w:rsidRDefault="00843FE1" w:rsidP="007168F5">
      <w:pPr>
        <w:pStyle w:val="SingleTxtG"/>
        <w:tabs>
          <w:tab w:val="left" w:pos="1701"/>
        </w:tabs>
        <w:rPr>
          <w:rFonts w:asciiTheme="majorBidi" w:hAnsiTheme="majorBidi" w:cstheme="majorBidi"/>
          <w:sz w:val="20"/>
          <w:szCs w:val="20"/>
        </w:rPr>
      </w:pPr>
      <w:r w:rsidRPr="00843FE1">
        <w:rPr>
          <w:rFonts w:asciiTheme="majorBidi" w:hAnsiTheme="majorBidi" w:cstheme="majorBidi"/>
          <w:sz w:val="20"/>
          <w:szCs w:val="20"/>
        </w:rPr>
        <w:t>2.</w:t>
      </w:r>
      <w:r w:rsidRPr="00843FE1">
        <w:rPr>
          <w:rFonts w:asciiTheme="majorBidi" w:hAnsiTheme="majorBidi" w:cstheme="majorBidi"/>
          <w:sz w:val="20"/>
          <w:szCs w:val="20"/>
        </w:rPr>
        <w:tab/>
      </w:r>
      <w:r w:rsidR="00923020" w:rsidRPr="00843FE1">
        <w:rPr>
          <w:rFonts w:asciiTheme="majorBidi" w:hAnsiTheme="majorBidi" w:cstheme="majorBidi"/>
          <w:sz w:val="20"/>
          <w:szCs w:val="20"/>
        </w:rPr>
        <w:t>The ability for ADAS</w:t>
      </w:r>
      <w:r w:rsidR="00C047C1" w:rsidRPr="00843FE1">
        <w:rPr>
          <w:rFonts w:asciiTheme="majorBidi" w:hAnsiTheme="majorBidi" w:cstheme="majorBidi"/>
          <w:sz w:val="20"/>
          <w:szCs w:val="20"/>
        </w:rPr>
        <w:t>-</w:t>
      </w:r>
      <w:r w:rsidR="00923020" w:rsidRPr="00843FE1">
        <w:rPr>
          <w:rFonts w:asciiTheme="majorBidi" w:hAnsiTheme="majorBidi" w:cstheme="majorBidi"/>
          <w:sz w:val="20"/>
          <w:szCs w:val="20"/>
        </w:rPr>
        <w:t>equipped vehicles to make use of external signals</w:t>
      </w:r>
      <w:r w:rsidR="00C047C1" w:rsidRPr="00843FE1">
        <w:rPr>
          <w:rFonts w:asciiTheme="majorBidi" w:hAnsiTheme="majorBidi" w:cstheme="majorBidi"/>
          <w:sz w:val="20"/>
          <w:szCs w:val="20"/>
        </w:rPr>
        <w:t>,</w:t>
      </w:r>
      <w:r w:rsidR="00923020" w:rsidRPr="00843FE1">
        <w:rPr>
          <w:rFonts w:asciiTheme="majorBidi" w:hAnsiTheme="majorBidi" w:cstheme="majorBidi"/>
          <w:sz w:val="20"/>
          <w:szCs w:val="20"/>
        </w:rPr>
        <w:t xml:space="preserve"> such as GNSS-based systems</w:t>
      </w:r>
      <w:r w:rsidR="00C047C1" w:rsidRPr="00843FE1">
        <w:rPr>
          <w:rFonts w:asciiTheme="majorBidi" w:hAnsiTheme="majorBidi" w:cstheme="majorBidi"/>
          <w:sz w:val="20"/>
          <w:szCs w:val="20"/>
        </w:rPr>
        <w:t>,</w:t>
      </w:r>
      <w:r w:rsidR="00923020" w:rsidRPr="00843FE1">
        <w:rPr>
          <w:rFonts w:asciiTheme="majorBidi" w:hAnsiTheme="majorBidi" w:cstheme="majorBidi"/>
          <w:sz w:val="20"/>
          <w:szCs w:val="20"/>
        </w:rPr>
        <w:t xml:space="preserve"> has been possible for some time in the United States</w:t>
      </w:r>
      <w:r w:rsidR="00C047C1" w:rsidRPr="00843FE1">
        <w:rPr>
          <w:rFonts w:asciiTheme="majorBidi" w:hAnsiTheme="majorBidi" w:cstheme="majorBidi"/>
          <w:sz w:val="20"/>
          <w:szCs w:val="20"/>
        </w:rPr>
        <w:t xml:space="preserve"> </w:t>
      </w:r>
      <w:r w:rsidR="007168F5">
        <w:rPr>
          <w:rFonts w:asciiTheme="majorBidi" w:hAnsiTheme="majorBidi" w:cstheme="majorBidi"/>
          <w:sz w:val="20"/>
          <w:szCs w:val="20"/>
        </w:rPr>
        <w:t xml:space="preserve">of America </w:t>
      </w:r>
      <w:r w:rsidR="00C047C1" w:rsidRPr="00843FE1">
        <w:rPr>
          <w:rFonts w:asciiTheme="majorBidi" w:hAnsiTheme="majorBidi" w:cstheme="majorBidi"/>
          <w:sz w:val="20"/>
          <w:szCs w:val="20"/>
        </w:rPr>
        <w:t>and</w:t>
      </w:r>
      <w:r w:rsidR="00923020" w:rsidRPr="00843FE1">
        <w:rPr>
          <w:rFonts w:asciiTheme="majorBidi" w:hAnsiTheme="majorBidi" w:cstheme="majorBidi"/>
          <w:sz w:val="20"/>
          <w:szCs w:val="20"/>
        </w:rPr>
        <w:t xml:space="preserve"> has not led to noticeable deterioration of safety levels. </w:t>
      </w:r>
    </w:p>
    <w:p w:rsidR="00430917" w:rsidRPr="00843FE1" w:rsidRDefault="00843FE1" w:rsidP="007168F5">
      <w:pPr>
        <w:pStyle w:val="SingleTxtG"/>
        <w:tabs>
          <w:tab w:val="left" w:pos="1701"/>
        </w:tabs>
        <w:rPr>
          <w:rFonts w:asciiTheme="majorBidi" w:hAnsiTheme="majorBidi" w:cstheme="majorBidi"/>
          <w:sz w:val="20"/>
          <w:szCs w:val="20"/>
        </w:rPr>
      </w:pPr>
      <w:r w:rsidRPr="00843FE1">
        <w:rPr>
          <w:rFonts w:asciiTheme="majorBidi" w:hAnsiTheme="majorBidi" w:cstheme="majorBidi"/>
          <w:sz w:val="20"/>
          <w:szCs w:val="20"/>
        </w:rPr>
        <w:t>3.</w:t>
      </w:r>
      <w:r w:rsidRPr="00843FE1">
        <w:rPr>
          <w:rFonts w:asciiTheme="majorBidi" w:hAnsiTheme="majorBidi" w:cstheme="majorBidi"/>
          <w:sz w:val="20"/>
          <w:szCs w:val="20"/>
        </w:rPr>
        <w:tab/>
      </w:r>
      <w:r w:rsidR="00430917" w:rsidRPr="00843FE1">
        <w:rPr>
          <w:rFonts w:asciiTheme="majorBidi" w:hAnsiTheme="majorBidi" w:cstheme="majorBidi"/>
          <w:sz w:val="20"/>
          <w:szCs w:val="20"/>
        </w:rPr>
        <w:t xml:space="preserve">A </w:t>
      </w:r>
      <w:r w:rsidR="007168F5">
        <w:rPr>
          <w:rFonts w:asciiTheme="majorBidi" w:hAnsiTheme="majorBidi" w:cstheme="majorBidi"/>
          <w:sz w:val="20"/>
          <w:szCs w:val="20"/>
        </w:rPr>
        <w:t>GNSS</w:t>
      </w:r>
      <w:r w:rsidR="00430917" w:rsidRPr="00843FE1">
        <w:rPr>
          <w:rFonts w:asciiTheme="majorBidi" w:hAnsiTheme="majorBidi" w:cstheme="majorBidi"/>
          <w:sz w:val="20"/>
          <w:szCs w:val="20"/>
        </w:rPr>
        <w:t xml:space="preserve"> is a receiver for satellite broadcast signals that establishes the latitude, longitude, and elevation of the receiver. GNSS does not provide a control </w:t>
      </w:r>
      <w:r w:rsidR="007168F5" w:rsidRPr="00843FE1">
        <w:rPr>
          <w:rFonts w:asciiTheme="majorBidi" w:hAnsiTheme="majorBidi" w:cstheme="majorBidi"/>
          <w:sz w:val="20"/>
          <w:szCs w:val="20"/>
        </w:rPr>
        <w:t>signal but</w:t>
      </w:r>
      <w:r w:rsidR="00430917" w:rsidRPr="00843FE1">
        <w:rPr>
          <w:rFonts w:asciiTheme="majorBidi" w:hAnsiTheme="majorBidi" w:cstheme="majorBidi"/>
          <w:sz w:val="20"/>
          <w:szCs w:val="20"/>
        </w:rPr>
        <w:t xml:space="preserve"> can be used by an internal ADAS or AV system as one factor to determine a control signal.</w:t>
      </w:r>
    </w:p>
    <w:p w:rsidR="000F6828" w:rsidRPr="00843FE1" w:rsidRDefault="00843FE1" w:rsidP="007168F5">
      <w:pPr>
        <w:pStyle w:val="SingleTxtG"/>
        <w:tabs>
          <w:tab w:val="left" w:pos="1701"/>
        </w:tabs>
        <w:rPr>
          <w:rFonts w:asciiTheme="majorBidi" w:hAnsiTheme="majorBidi" w:cstheme="majorBidi"/>
          <w:sz w:val="20"/>
          <w:szCs w:val="20"/>
        </w:rPr>
      </w:pPr>
      <w:r w:rsidRPr="00843FE1">
        <w:rPr>
          <w:rFonts w:asciiTheme="majorBidi" w:hAnsiTheme="majorBidi" w:cstheme="majorBidi"/>
          <w:sz w:val="20"/>
          <w:szCs w:val="20"/>
        </w:rPr>
        <w:t>4.</w:t>
      </w:r>
      <w:r w:rsidRPr="00843FE1">
        <w:rPr>
          <w:rFonts w:asciiTheme="majorBidi" w:hAnsiTheme="majorBidi" w:cstheme="majorBidi"/>
          <w:sz w:val="20"/>
          <w:szCs w:val="20"/>
        </w:rPr>
        <w:tab/>
      </w:r>
      <w:r w:rsidR="00546AB4" w:rsidRPr="00843FE1">
        <w:rPr>
          <w:rFonts w:asciiTheme="majorBidi" w:hAnsiTheme="majorBidi" w:cstheme="majorBidi"/>
          <w:sz w:val="20"/>
          <w:szCs w:val="20"/>
        </w:rPr>
        <w:t>This proposal seeks to permit the limited use (</w:t>
      </w:r>
      <w:r w:rsidR="00923020" w:rsidRPr="00843FE1">
        <w:rPr>
          <w:rFonts w:asciiTheme="majorBidi" w:hAnsiTheme="majorBidi" w:cstheme="majorBidi"/>
          <w:sz w:val="20"/>
          <w:szCs w:val="20"/>
        </w:rPr>
        <w:t xml:space="preserve">in </w:t>
      </w:r>
      <w:r w:rsidR="00546AB4" w:rsidRPr="00843FE1">
        <w:rPr>
          <w:rFonts w:asciiTheme="majorBidi" w:hAnsiTheme="majorBidi" w:cstheme="majorBidi"/>
          <w:sz w:val="20"/>
          <w:szCs w:val="20"/>
        </w:rPr>
        <w:t>non-</w:t>
      </w:r>
      <w:r w:rsidR="00923020" w:rsidRPr="00843FE1">
        <w:rPr>
          <w:rFonts w:asciiTheme="majorBidi" w:hAnsiTheme="majorBidi" w:cstheme="majorBidi"/>
          <w:sz w:val="20"/>
          <w:szCs w:val="20"/>
        </w:rPr>
        <w:t xml:space="preserve">total </w:t>
      </w:r>
      <w:r w:rsidR="00546AB4" w:rsidRPr="00843FE1">
        <w:rPr>
          <w:rFonts w:asciiTheme="majorBidi" w:hAnsiTheme="majorBidi" w:cstheme="majorBidi"/>
          <w:sz w:val="20"/>
          <w:szCs w:val="20"/>
        </w:rPr>
        <w:t xml:space="preserve">control </w:t>
      </w:r>
      <w:r w:rsidR="00923020" w:rsidRPr="00843FE1">
        <w:rPr>
          <w:rFonts w:asciiTheme="majorBidi" w:hAnsiTheme="majorBidi" w:cstheme="majorBidi"/>
          <w:sz w:val="20"/>
          <w:szCs w:val="20"/>
        </w:rPr>
        <w:t>use-</w:t>
      </w:r>
      <w:r w:rsidR="00546AB4" w:rsidRPr="00843FE1">
        <w:rPr>
          <w:rFonts w:asciiTheme="majorBidi" w:hAnsiTheme="majorBidi" w:cstheme="majorBidi"/>
          <w:sz w:val="20"/>
          <w:szCs w:val="20"/>
        </w:rPr>
        <w:t>cases) of external signals to improve the overall reliabilit</w:t>
      </w:r>
      <w:r w:rsidR="00923020" w:rsidRPr="00843FE1">
        <w:rPr>
          <w:rFonts w:asciiTheme="majorBidi" w:hAnsiTheme="majorBidi" w:cstheme="majorBidi"/>
          <w:sz w:val="20"/>
          <w:szCs w:val="20"/>
        </w:rPr>
        <w:t>y and safety of ACSF</w:t>
      </w:r>
      <w:r w:rsidR="00250033" w:rsidRPr="00843FE1">
        <w:rPr>
          <w:rFonts w:asciiTheme="majorBidi" w:hAnsiTheme="majorBidi" w:cstheme="majorBidi"/>
          <w:sz w:val="20"/>
          <w:szCs w:val="20"/>
        </w:rPr>
        <w:t xml:space="preserve"> </w:t>
      </w:r>
      <w:r w:rsidR="00923020" w:rsidRPr="00843FE1">
        <w:rPr>
          <w:rFonts w:asciiTheme="majorBidi" w:hAnsiTheme="majorBidi" w:cstheme="majorBidi"/>
          <w:sz w:val="20"/>
          <w:szCs w:val="20"/>
        </w:rPr>
        <w:t xml:space="preserve">functions. </w:t>
      </w:r>
    </w:p>
    <w:sectPr w:rsidR="000F6828" w:rsidRPr="00843FE1" w:rsidSect="00843FE1">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2268" w:left="1134"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34B" w:rsidRDefault="0056134B" w:rsidP="00F20403">
      <w:pPr>
        <w:spacing w:after="0" w:line="240" w:lineRule="auto"/>
      </w:pPr>
      <w:r>
        <w:separator/>
      </w:r>
    </w:p>
  </w:endnote>
  <w:endnote w:type="continuationSeparator" w:id="0">
    <w:p w:rsidR="0056134B" w:rsidRDefault="0056134B" w:rsidP="00F2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623" w:rsidRDefault="00446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623" w:rsidRDefault="00446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623" w:rsidRDefault="0044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34B" w:rsidRDefault="0056134B" w:rsidP="00F20403">
      <w:pPr>
        <w:spacing w:after="0" w:line="240" w:lineRule="auto"/>
      </w:pPr>
      <w:r>
        <w:separator/>
      </w:r>
    </w:p>
  </w:footnote>
  <w:footnote w:type="continuationSeparator" w:id="0">
    <w:p w:rsidR="0056134B" w:rsidRDefault="0056134B" w:rsidP="00F2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623" w:rsidRDefault="00446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623" w:rsidRDefault="00446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2"/>
      <w:gridCol w:w="4817"/>
    </w:tblGrid>
    <w:tr w:rsidR="007168F5" w:rsidRPr="007168F5" w:rsidTr="00715B4B">
      <w:tc>
        <w:tcPr>
          <w:tcW w:w="4889" w:type="dxa"/>
          <w:tcBorders>
            <w:top w:val="nil"/>
            <w:left w:val="nil"/>
            <w:bottom w:val="nil"/>
            <w:right w:val="nil"/>
          </w:tcBorders>
          <w:hideMark/>
        </w:tcPr>
        <w:p w:rsidR="00843FE1" w:rsidRPr="007168F5" w:rsidRDefault="00843FE1" w:rsidP="00181B46">
          <w:pPr>
            <w:pStyle w:val="Header"/>
            <w:rPr>
              <w:bCs/>
              <w:sz w:val="18"/>
              <w:szCs w:val="18"/>
              <w:lang w:val="en-GB"/>
            </w:rPr>
          </w:pPr>
          <w:r w:rsidRPr="007168F5">
            <w:rPr>
              <w:bCs/>
              <w:sz w:val="18"/>
              <w:szCs w:val="18"/>
              <w:lang w:val="en-GB"/>
            </w:rPr>
            <w:t xml:space="preserve">Submitted by the experts from </w:t>
          </w:r>
          <w:r w:rsidR="00181B46">
            <w:rPr>
              <w:bCs/>
              <w:sz w:val="18"/>
              <w:szCs w:val="18"/>
              <w:lang w:val="en-GB"/>
            </w:rPr>
            <w:t xml:space="preserve">the </w:t>
          </w:r>
          <w:r w:rsidR="00181B46">
            <w:rPr>
              <w:bCs/>
              <w:sz w:val="18"/>
              <w:szCs w:val="18"/>
              <w:lang w:val="en-GB"/>
            </w:rPr>
            <w:br/>
          </w:r>
          <w:r w:rsidRPr="007168F5">
            <w:rPr>
              <w:bCs/>
              <w:sz w:val="18"/>
              <w:szCs w:val="18"/>
              <w:lang w:val="en-GB"/>
            </w:rPr>
            <w:t>European Association of Electromobility (AVERE)</w:t>
          </w:r>
        </w:p>
      </w:tc>
      <w:tc>
        <w:tcPr>
          <w:tcW w:w="4890" w:type="dxa"/>
          <w:tcBorders>
            <w:top w:val="nil"/>
            <w:left w:val="nil"/>
            <w:bottom w:val="nil"/>
            <w:right w:val="nil"/>
          </w:tcBorders>
          <w:hideMark/>
        </w:tcPr>
        <w:p w:rsidR="00843FE1" w:rsidRPr="007168F5" w:rsidRDefault="00843FE1" w:rsidP="00843FE1">
          <w:pPr>
            <w:pStyle w:val="Header"/>
            <w:jc w:val="right"/>
            <w:rPr>
              <w:bCs/>
              <w:sz w:val="18"/>
              <w:szCs w:val="18"/>
              <w:lang w:val="en-GB"/>
            </w:rPr>
          </w:pPr>
          <w:r w:rsidRPr="007168F5">
            <w:rPr>
              <w:bCs/>
              <w:sz w:val="18"/>
              <w:szCs w:val="18"/>
              <w:u w:val="single"/>
              <w:lang w:val="en-GB"/>
            </w:rPr>
            <w:t>Informal document</w:t>
          </w:r>
          <w:r w:rsidRPr="007168F5">
            <w:rPr>
              <w:bCs/>
              <w:sz w:val="18"/>
              <w:szCs w:val="18"/>
              <w:lang w:val="en-GB"/>
            </w:rPr>
            <w:t xml:space="preserve"> </w:t>
          </w:r>
          <w:r w:rsidRPr="007168F5">
            <w:rPr>
              <w:b/>
              <w:sz w:val="18"/>
              <w:szCs w:val="18"/>
              <w:lang w:val="en-GB"/>
            </w:rPr>
            <w:t>GRVA-01-</w:t>
          </w:r>
          <w:r w:rsidR="007168F5" w:rsidRPr="007168F5">
            <w:rPr>
              <w:b/>
              <w:sz w:val="18"/>
              <w:szCs w:val="18"/>
              <w:lang w:val="en-GB"/>
            </w:rPr>
            <w:t>04</w:t>
          </w:r>
        </w:p>
        <w:p w:rsidR="00843FE1" w:rsidRPr="007168F5" w:rsidRDefault="00843FE1" w:rsidP="00843FE1">
          <w:pPr>
            <w:pStyle w:val="Header"/>
            <w:jc w:val="right"/>
            <w:rPr>
              <w:bCs/>
              <w:sz w:val="18"/>
              <w:szCs w:val="18"/>
              <w:lang w:val="en-GB"/>
            </w:rPr>
          </w:pPr>
          <w:r w:rsidRPr="007168F5">
            <w:rPr>
              <w:bCs/>
              <w:sz w:val="18"/>
              <w:szCs w:val="18"/>
              <w:lang w:val="en-GB"/>
            </w:rPr>
            <w:t>1st GRVA, 2</w:t>
          </w:r>
          <w:r w:rsidR="00181B46">
            <w:rPr>
              <w:bCs/>
              <w:sz w:val="18"/>
              <w:szCs w:val="18"/>
              <w:lang w:val="en-GB"/>
            </w:rPr>
            <w:t>5</w:t>
          </w:r>
          <w:r w:rsidRPr="007168F5">
            <w:rPr>
              <w:bCs/>
              <w:sz w:val="18"/>
              <w:szCs w:val="18"/>
              <w:lang w:val="en-GB"/>
            </w:rPr>
            <w:t>-28 September 2018</w:t>
          </w:r>
        </w:p>
        <w:p w:rsidR="00843FE1" w:rsidRPr="007168F5" w:rsidRDefault="00843FE1" w:rsidP="00843FE1">
          <w:pPr>
            <w:pStyle w:val="Header"/>
            <w:jc w:val="right"/>
            <w:rPr>
              <w:bCs/>
              <w:sz w:val="18"/>
              <w:szCs w:val="18"/>
              <w:lang w:val="en-GB"/>
            </w:rPr>
          </w:pPr>
          <w:r w:rsidRPr="007168F5">
            <w:rPr>
              <w:bCs/>
              <w:sz w:val="18"/>
              <w:szCs w:val="18"/>
              <w:lang w:val="en-GB"/>
            </w:rPr>
            <w:t xml:space="preserve">Agenda item </w:t>
          </w:r>
          <w:r w:rsidR="00446623">
            <w:rPr>
              <w:bCs/>
              <w:sz w:val="18"/>
              <w:szCs w:val="18"/>
              <w:lang w:val="en-GB"/>
            </w:rPr>
            <w:t>6</w:t>
          </w:r>
          <w:bookmarkStart w:id="1" w:name="_GoBack"/>
          <w:bookmarkEnd w:id="1"/>
          <w:r w:rsidR="007168F5" w:rsidRPr="007168F5">
            <w:rPr>
              <w:bCs/>
              <w:sz w:val="18"/>
              <w:szCs w:val="18"/>
              <w:lang w:val="en-GB"/>
            </w:rPr>
            <w:t xml:space="preserve"> (d)</w:t>
          </w:r>
        </w:p>
      </w:tc>
    </w:tr>
  </w:tbl>
  <w:p w:rsidR="00843FE1" w:rsidRPr="007168F5" w:rsidRDefault="0084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B7980"/>
    <w:multiLevelType w:val="hybridMultilevel"/>
    <w:tmpl w:val="5D363F76"/>
    <w:lvl w:ilvl="0" w:tplc="1DA4862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4B7E6675"/>
    <w:multiLevelType w:val="hybridMultilevel"/>
    <w:tmpl w:val="26A60714"/>
    <w:lvl w:ilvl="0" w:tplc="15B659A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65"/>
    <w:rsid w:val="0001520C"/>
    <w:rsid w:val="000230AB"/>
    <w:rsid w:val="000F6828"/>
    <w:rsid w:val="00181B46"/>
    <w:rsid w:val="001E4E91"/>
    <w:rsid w:val="00250033"/>
    <w:rsid w:val="002E0C29"/>
    <w:rsid w:val="00316BFA"/>
    <w:rsid w:val="003220DE"/>
    <w:rsid w:val="00335122"/>
    <w:rsid w:val="003C7F31"/>
    <w:rsid w:val="0040656D"/>
    <w:rsid w:val="00410F65"/>
    <w:rsid w:val="004242E9"/>
    <w:rsid w:val="00430917"/>
    <w:rsid w:val="00434428"/>
    <w:rsid w:val="00443A17"/>
    <w:rsid w:val="0044549A"/>
    <w:rsid w:val="00446623"/>
    <w:rsid w:val="00470BB8"/>
    <w:rsid w:val="00473718"/>
    <w:rsid w:val="00525B22"/>
    <w:rsid w:val="00546AB4"/>
    <w:rsid w:val="0056134B"/>
    <w:rsid w:val="00585C5D"/>
    <w:rsid w:val="005A7CFF"/>
    <w:rsid w:val="00696228"/>
    <w:rsid w:val="007168F5"/>
    <w:rsid w:val="00770C34"/>
    <w:rsid w:val="007A7B02"/>
    <w:rsid w:val="008158FD"/>
    <w:rsid w:val="00843FE1"/>
    <w:rsid w:val="008902A4"/>
    <w:rsid w:val="00923020"/>
    <w:rsid w:val="009E1FD7"/>
    <w:rsid w:val="00B218C7"/>
    <w:rsid w:val="00BE1F7F"/>
    <w:rsid w:val="00C047C1"/>
    <w:rsid w:val="00C629D1"/>
    <w:rsid w:val="00C83FFE"/>
    <w:rsid w:val="00CF2DC8"/>
    <w:rsid w:val="00E23AE0"/>
    <w:rsid w:val="00F20403"/>
    <w:rsid w:val="00FF78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1DC45F0"/>
  <w15:docId w15:val="{234708AA-2670-4B3A-B435-79DF413B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unhideWhenUsed/>
    <w:rsid w:val="00F20403"/>
    <w:pPr>
      <w:tabs>
        <w:tab w:val="center" w:pos="4680"/>
        <w:tab w:val="right" w:pos="9360"/>
      </w:tabs>
      <w:spacing w:after="0" w:line="240" w:lineRule="auto"/>
    </w:pPr>
  </w:style>
  <w:style w:type="character" w:customStyle="1" w:styleId="HeaderChar">
    <w:name w:val="Header Char"/>
    <w:aliases w:val="6_G Char"/>
    <w:basedOn w:val="DefaultParagraphFont"/>
    <w:link w:val="Header"/>
    <w:uiPriority w:val="99"/>
    <w:rsid w:val="00F20403"/>
  </w:style>
  <w:style w:type="paragraph" w:styleId="Footer">
    <w:name w:val="footer"/>
    <w:basedOn w:val="Normal"/>
    <w:link w:val="FooterChar"/>
    <w:uiPriority w:val="99"/>
    <w:unhideWhenUsed/>
    <w:rsid w:val="00F20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403"/>
  </w:style>
  <w:style w:type="paragraph" w:styleId="NormalWeb">
    <w:name w:val="Normal (Web)"/>
    <w:basedOn w:val="Normal"/>
    <w:uiPriority w:val="99"/>
    <w:semiHidden/>
    <w:unhideWhenUsed/>
    <w:rsid w:val="00F20403"/>
    <w:pPr>
      <w:spacing w:after="0" w:line="240" w:lineRule="auto"/>
    </w:pPr>
    <w:rPr>
      <w:rFonts w:ascii="Times New Roman" w:hAnsi="Times New Roman" w:cs="Times New Roman"/>
      <w:sz w:val="24"/>
      <w:szCs w:val="24"/>
    </w:rPr>
  </w:style>
  <w:style w:type="character" w:customStyle="1" w:styleId="FootnoteTextChar">
    <w:name w:val="Footnote Text Char"/>
    <w:aliases w:val="5_G Char,PP Char,5_G_6 Char"/>
    <w:basedOn w:val="DefaultParagraphFont"/>
    <w:link w:val="FootnoteText"/>
    <w:semiHidden/>
    <w:locked/>
    <w:rsid w:val="002E0C29"/>
    <w:rPr>
      <w:sz w:val="18"/>
      <w:lang w:eastAsia="en-US"/>
    </w:rPr>
  </w:style>
  <w:style w:type="paragraph" w:styleId="FootnoteText">
    <w:name w:val="footnote text"/>
    <w:aliases w:val="5_G,PP,5_G_6"/>
    <w:basedOn w:val="Normal"/>
    <w:link w:val="FootnoteTextChar"/>
    <w:semiHidden/>
    <w:unhideWhenUsed/>
    <w:qFormat/>
    <w:rsid w:val="002E0C29"/>
    <w:pPr>
      <w:tabs>
        <w:tab w:val="right" w:pos="1021"/>
      </w:tabs>
      <w:suppressAutoHyphens/>
      <w:spacing w:after="0" w:line="220" w:lineRule="exact"/>
      <w:ind w:left="1134" w:right="1134" w:hanging="1134"/>
    </w:pPr>
    <w:rPr>
      <w:sz w:val="18"/>
      <w:lang w:eastAsia="en-US"/>
    </w:rPr>
  </w:style>
  <w:style w:type="character" w:customStyle="1" w:styleId="FootnoteTextChar1">
    <w:name w:val="Footnote Text Char1"/>
    <w:basedOn w:val="DefaultParagraphFont"/>
    <w:uiPriority w:val="99"/>
    <w:semiHidden/>
    <w:rsid w:val="002E0C29"/>
    <w:rPr>
      <w:sz w:val="20"/>
      <w:szCs w:val="20"/>
    </w:rPr>
  </w:style>
  <w:style w:type="character" w:customStyle="1" w:styleId="HChGChar">
    <w:name w:val="_ H _Ch_G Char"/>
    <w:link w:val="HChG"/>
    <w:locked/>
    <w:rsid w:val="002E0C29"/>
    <w:rPr>
      <w:b/>
      <w:sz w:val="28"/>
      <w:lang w:eastAsia="en-US"/>
    </w:rPr>
  </w:style>
  <w:style w:type="paragraph" w:customStyle="1" w:styleId="HChG">
    <w:name w:val="_ H _Ch_G"/>
    <w:basedOn w:val="Normal"/>
    <w:next w:val="Normal"/>
    <w:link w:val="HChGChar"/>
    <w:rsid w:val="002E0C29"/>
    <w:pPr>
      <w:keepNext/>
      <w:keepLines/>
      <w:tabs>
        <w:tab w:val="right" w:pos="851"/>
      </w:tabs>
      <w:suppressAutoHyphens/>
      <w:spacing w:before="360" w:after="240" w:line="300" w:lineRule="exact"/>
      <w:ind w:left="1134" w:right="1134" w:hanging="1134"/>
    </w:pPr>
    <w:rPr>
      <w:b/>
      <w:sz w:val="28"/>
      <w:lang w:eastAsia="en-US"/>
    </w:rPr>
  </w:style>
  <w:style w:type="character" w:customStyle="1" w:styleId="SingleTxtGChar">
    <w:name w:val="_ Single Txt_G Char"/>
    <w:link w:val="SingleTxtG"/>
    <w:locked/>
    <w:rsid w:val="002E0C29"/>
    <w:rPr>
      <w:lang w:eastAsia="en-US"/>
    </w:rPr>
  </w:style>
  <w:style w:type="paragraph" w:customStyle="1" w:styleId="SingleTxtG">
    <w:name w:val="_ Single Txt_G"/>
    <w:basedOn w:val="Normal"/>
    <w:link w:val="SingleTxtGChar"/>
    <w:rsid w:val="002E0C29"/>
    <w:pPr>
      <w:suppressAutoHyphens/>
      <w:spacing w:after="120" w:line="240" w:lineRule="atLeast"/>
      <w:ind w:left="1134" w:right="1134"/>
      <w:jc w:val="both"/>
    </w:pPr>
    <w:rPr>
      <w:lang w:eastAsia="en-US"/>
    </w:rPr>
  </w:style>
  <w:style w:type="character" w:customStyle="1" w:styleId="H1GChar">
    <w:name w:val="_ H_1_G Char"/>
    <w:link w:val="H1G"/>
    <w:locked/>
    <w:rsid w:val="002E0C29"/>
    <w:rPr>
      <w:b/>
      <w:sz w:val="24"/>
      <w:lang w:eastAsia="en-US"/>
    </w:rPr>
  </w:style>
  <w:style w:type="paragraph" w:customStyle="1" w:styleId="H1G">
    <w:name w:val="_ H_1_G"/>
    <w:basedOn w:val="Normal"/>
    <w:next w:val="Normal"/>
    <w:link w:val="H1GChar"/>
    <w:rsid w:val="002E0C29"/>
    <w:pPr>
      <w:keepNext/>
      <w:keepLines/>
      <w:tabs>
        <w:tab w:val="right" w:pos="851"/>
      </w:tabs>
      <w:suppressAutoHyphens/>
      <w:spacing w:before="360" w:after="240" w:line="270" w:lineRule="exact"/>
      <w:ind w:left="1134" w:right="1134" w:hanging="1134"/>
    </w:pPr>
    <w:rPr>
      <w:b/>
      <w:sz w:val="24"/>
      <w:lang w:eastAsia="en-US"/>
    </w:rPr>
  </w:style>
  <w:style w:type="character" w:styleId="FootnoteReference">
    <w:name w:val="footnote reference"/>
    <w:aliases w:val="4_G,(Footnote Reference),-E Fußnotenzeichen,BVI fnr,Footnote symbol,Footnote,Footnote Reference Superscript,SUPERS"/>
    <w:semiHidden/>
    <w:unhideWhenUsed/>
    <w:rsid w:val="002E0C29"/>
    <w:rPr>
      <w:rFonts w:ascii="Times New Roman" w:hAnsi="Times New Roman" w:cs="Times New Roman" w:hint="default"/>
      <w:sz w:val="18"/>
      <w:vertAlign w:val="superscript"/>
    </w:rPr>
  </w:style>
  <w:style w:type="paragraph" w:styleId="ListParagraph">
    <w:name w:val="List Paragraph"/>
    <w:basedOn w:val="Normal"/>
    <w:uiPriority w:val="34"/>
    <w:qFormat/>
    <w:rsid w:val="002E0C29"/>
    <w:pPr>
      <w:ind w:left="720"/>
      <w:contextualSpacing/>
    </w:pPr>
  </w:style>
  <w:style w:type="paragraph" w:styleId="NoSpacing">
    <w:name w:val="No Spacing"/>
    <w:uiPriority w:val="1"/>
    <w:qFormat/>
    <w:rsid w:val="001E4E91"/>
    <w:pPr>
      <w:spacing w:after="0" w:line="240" w:lineRule="auto"/>
    </w:pPr>
  </w:style>
  <w:style w:type="character" w:styleId="CommentReference">
    <w:name w:val="annotation reference"/>
    <w:basedOn w:val="DefaultParagraphFont"/>
    <w:uiPriority w:val="99"/>
    <w:semiHidden/>
    <w:unhideWhenUsed/>
    <w:rsid w:val="00546AB4"/>
    <w:rPr>
      <w:sz w:val="16"/>
      <w:szCs w:val="16"/>
    </w:rPr>
  </w:style>
  <w:style w:type="paragraph" w:styleId="CommentText">
    <w:name w:val="annotation text"/>
    <w:basedOn w:val="Normal"/>
    <w:link w:val="CommentTextChar"/>
    <w:uiPriority w:val="99"/>
    <w:semiHidden/>
    <w:unhideWhenUsed/>
    <w:rsid w:val="00546AB4"/>
    <w:pPr>
      <w:spacing w:line="240" w:lineRule="auto"/>
    </w:pPr>
    <w:rPr>
      <w:sz w:val="20"/>
      <w:szCs w:val="20"/>
    </w:rPr>
  </w:style>
  <w:style w:type="character" w:customStyle="1" w:styleId="CommentTextChar">
    <w:name w:val="Comment Text Char"/>
    <w:basedOn w:val="DefaultParagraphFont"/>
    <w:link w:val="CommentText"/>
    <w:uiPriority w:val="99"/>
    <w:semiHidden/>
    <w:rsid w:val="00546AB4"/>
    <w:rPr>
      <w:sz w:val="20"/>
      <w:szCs w:val="20"/>
    </w:rPr>
  </w:style>
  <w:style w:type="paragraph" w:styleId="CommentSubject">
    <w:name w:val="annotation subject"/>
    <w:basedOn w:val="CommentText"/>
    <w:next w:val="CommentText"/>
    <w:link w:val="CommentSubjectChar"/>
    <w:uiPriority w:val="99"/>
    <w:semiHidden/>
    <w:unhideWhenUsed/>
    <w:rsid w:val="00546AB4"/>
    <w:rPr>
      <w:b/>
      <w:bCs/>
    </w:rPr>
  </w:style>
  <w:style w:type="character" w:customStyle="1" w:styleId="CommentSubjectChar">
    <w:name w:val="Comment Subject Char"/>
    <w:basedOn w:val="CommentTextChar"/>
    <w:link w:val="CommentSubject"/>
    <w:uiPriority w:val="99"/>
    <w:semiHidden/>
    <w:rsid w:val="00546AB4"/>
    <w:rPr>
      <w:b/>
      <w:bCs/>
      <w:sz w:val="20"/>
      <w:szCs w:val="20"/>
    </w:rPr>
  </w:style>
  <w:style w:type="paragraph" w:styleId="BalloonText">
    <w:name w:val="Balloon Text"/>
    <w:basedOn w:val="Normal"/>
    <w:link w:val="BalloonTextChar"/>
    <w:uiPriority w:val="99"/>
    <w:semiHidden/>
    <w:unhideWhenUsed/>
    <w:rsid w:val="00546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1699">
      <w:bodyDiv w:val="1"/>
      <w:marLeft w:val="0"/>
      <w:marRight w:val="0"/>
      <w:marTop w:val="0"/>
      <w:marBottom w:val="0"/>
      <w:divBdr>
        <w:top w:val="none" w:sz="0" w:space="0" w:color="auto"/>
        <w:left w:val="none" w:sz="0" w:space="0" w:color="auto"/>
        <w:bottom w:val="none" w:sz="0" w:space="0" w:color="auto"/>
        <w:right w:val="none" w:sz="0" w:space="0" w:color="auto"/>
      </w:divBdr>
    </w:div>
    <w:div w:id="317074220">
      <w:bodyDiv w:val="1"/>
      <w:marLeft w:val="0"/>
      <w:marRight w:val="0"/>
      <w:marTop w:val="0"/>
      <w:marBottom w:val="0"/>
      <w:divBdr>
        <w:top w:val="none" w:sz="0" w:space="0" w:color="auto"/>
        <w:left w:val="none" w:sz="0" w:space="0" w:color="auto"/>
        <w:bottom w:val="none" w:sz="0" w:space="0" w:color="auto"/>
        <w:right w:val="none" w:sz="0" w:space="0" w:color="auto"/>
      </w:divBdr>
    </w:div>
    <w:div w:id="820586978">
      <w:bodyDiv w:val="1"/>
      <w:marLeft w:val="0"/>
      <w:marRight w:val="0"/>
      <w:marTop w:val="0"/>
      <w:marBottom w:val="0"/>
      <w:divBdr>
        <w:top w:val="none" w:sz="0" w:space="0" w:color="auto"/>
        <w:left w:val="none" w:sz="0" w:space="0" w:color="auto"/>
        <w:bottom w:val="none" w:sz="0" w:space="0" w:color="auto"/>
        <w:right w:val="none" w:sz="0" w:space="0" w:color="auto"/>
      </w:divBdr>
    </w:div>
    <w:div w:id="1004551916">
      <w:bodyDiv w:val="1"/>
      <w:marLeft w:val="0"/>
      <w:marRight w:val="0"/>
      <w:marTop w:val="0"/>
      <w:marBottom w:val="0"/>
      <w:divBdr>
        <w:top w:val="none" w:sz="0" w:space="0" w:color="auto"/>
        <w:left w:val="none" w:sz="0" w:space="0" w:color="auto"/>
        <w:bottom w:val="none" w:sz="0" w:space="0" w:color="auto"/>
        <w:right w:val="none" w:sz="0" w:space="0" w:color="auto"/>
      </w:divBdr>
    </w:div>
    <w:div w:id="1088429792">
      <w:bodyDiv w:val="1"/>
      <w:marLeft w:val="0"/>
      <w:marRight w:val="0"/>
      <w:marTop w:val="0"/>
      <w:marBottom w:val="0"/>
      <w:divBdr>
        <w:top w:val="none" w:sz="0" w:space="0" w:color="auto"/>
        <w:left w:val="none" w:sz="0" w:space="0" w:color="auto"/>
        <w:bottom w:val="none" w:sz="0" w:space="0" w:color="auto"/>
        <w:right w:val="none" w:sz="0" w:space="0" w:color="auto"/>
      </w:divBdr>
    </w:div>
    <w:div w:id="19342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217E-0886-41FE-8029-FD039DB9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Tesla</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Impe</dc:creator>
  <cp:keywords/>
  <dc:description/>
  <cp:lastModifiedBy>Francois Guichard</cp:lastModifiedBy>
  <cp:revision>3</cp:revision>
  <dcterms:created xsi:type="dcterms:W3CDTF">2018-08-23T15:26:00Z</dcterms:created>
  <dcterms:modified xsi:type="dcterms:W3CDTF">2018-08-31T15:11:00Z</dcterms:modified>
</cp:coreProperties>
</file>