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7650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765036" w:rsidP="00765036">
            <w:pPr>
              <w:jc w:val="right"/>
            </w:pPr>
            <w:r w:rsidRPr="00765036">
              <w:rPr>
                <w:sz w:val="40"/>
              </w:rPr>
              <w:t>ECE</w:t>
            </w:r>
            <w:r>
              <w:t>/TRANS/WP.29/GRSP/2018/17</w:t>
            </w:r>
          </w:p>
        </w:tc>
      </w:tr>
      <w:tr w:rsidR="002D5AAC" w:rsidRPr="00B86840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76503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765036" w:rsidRDefault="00765036" w:rsidP="0076503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 March 2018</w:t>
            </w:r>
          </w:p>
          <w:p w:rsidR="00765036" w:rsidRDefault="00765036" w:rsidP="0076503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765036" w:rsidRPr="008D53B6" w:rsidRDefault="00765036" w:rsidP="0076503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Pr="00765036" w:rsidRDefault="008A37C8" w:rsidP="00765036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765036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765036" w:rsidRPr="00765036" w:rsidRDefault="00765036" w:rsidP="00765036">
      <w:pPr>
        <w:suppressAutoHyphens/>
        <w:spacing w:before="120"/>
        <w:rPr>
          <w:spacing w:val="0"/>
          <w:w w:val="100"/>
          <w:kern w:val="0"/>
          <w:sz w:val="40"/>
          <w:szCs w:val="28"/>
        </w:rPr>
      </w:pPr>
      <w:r w:rsidRPr="00765036">
        <w:rPr>
          <w:spacing w:val="0"/>
          <w:w w:val="100"/>
          <w:kern w:val="0"/>
          <w:sz w:val="28"/>
        </w:rPr>
        <w:t>Комитет по внутреннему транспорту</w:t>
      </w:r>
    </w:p>
    <w:p w:rsidR="00765036" w:rsidRPr="00765036" w:rsidRDefault="00765036" w:rsidP="00765036">
      <w:pPr>
        <w:suppressAutoHyphens/>
        <w:spacing w:before="120"/>
        <w:rPr>
          <w:b/>
          <w:bCs/>
          <w:spacing w:val="0"/>
          <w:w w:val="100"/>
          <w:kern w:val="0"/>
          <w:sz w:val="32"/>
          <w:szCs w:val="24"/>
        </w:rPr>
      </w:pPr>
      <w:r w:rsidRPr="00765036">
        <w:rPr>
          <w:b/>
          <w:bCs/>
          <w:spacing w:val="0"/>
          <w:w w:val="100"/>
          <w:kern w:val="0"/>
          <w:sz w:val="24"/>
        </w:rPr>
        <w:t xml:space="preserve">Всемирный форум для согласования правил </w:t>
      </w:r>
      <w:r>
        <w:rPr>
          <w:b/>
          <w:bCs/>
          <w:spacing w:val="0"/>
          <w:w w:val="100"/>
          <w:kern w:val="0"/>
          <w:sz w:val="24"/>
        </w:rPr>
        <w:br/>
      </w:r>
      <w:r w:rsidRPr="00765036">
        <w:rPr>
          <w:b/>
          <w:bCs/>
          <w:spacing w:val="0"/>
          <w:w w:val="100"/>
          <w:kern w:val="0"/>
          <w:sz w:val="24"/>
        </w:rPr>
        <w:t>в области транспортных средств</w:t>
      </w:r>
    </w:p>
    <w:p w:rsidR="00765036" w:rsidRPr="00765036" w:rsidRDefault="00765036" w:rsidP="00765036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765036">
        <w:rPr>
          <w:b/>
          <w:bCs/>
          <w:spacing w:val="0"/>
          <w:w w:val="100"/>
          <w:kern w:val="0"/>
        </w:rPr>
        <w:t>Рабочая группа по пассивной безопасности</w:t>
      </w:r>
    </w:p>
    <w:p w:rsidR="00765036" w:rsidRPr="00765036" w:rsidRDefault="00765036" w:rsidP="00765036">
      <w:pPr>
        <w:suppressAutoHyphens/>
        <w:spacing w:before="120"/>
        <w:rPr>
          <w:b/>
          <w:bCs/>
          <w:spacing w:val="0"/>
          <w:w w:val="100"/>
          <w:kern w:val="0"/>
        </w:rPr>
      </w:pPr>
      <w:r w:rsidRPr="00765036">
        <w:rPr>
          <w:b/>
          <w:bCs/>
          <w:spacing w:val="0"/>
          <w:w w:val="100"/>
          <w:kern w:val="0"/>
        </w:rPr>
        <w:t xml:space="preserve">Шестьдесят третья сессия </w:t>
      </w:r>
    </w:p>
    <w:p w:rsidR="00765036" w:rsidRPr="00765036" w:rsidRDefault="00765036" w:rsidP="00765036">
      <w:pPr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>Женева, 14–18 мая 2018 года</w:t>
      </w:r>
    </w:p>
    <w:p w:rsidR="00765036" w:rsidRPr="00765036" w:rsidRDefault="00765036" w:rsidP="00765036">
      <w:pPr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>Пункт 19 предварительной повестки дня</w:t>
      </w:r>
    </w:p>
    <w:p w:rsidR="00765036" w:rsidRPr="00765036" w:rsidRDefault="00765036" w:rsidP="00765036">
      <w:pPr>
        <w:suppressAutoHyphens/>
        <w:rPr>
          <w:b/>
          <w:bCs/>
          <w:spacing w:val="0"/>
          <w:w w:val="100"/>
          <w:kern w:val="0"/>
        </w:rPr>
      </w:pPr>
      <w:r w:rsidRPr="00765036">
        <w:rPr>
          <w:b/>
          <w:bCs/>
          <w:spacing w:val="0"/>
          <w:w w:val="100"/>
          <w:kern w:val="0"/>
        </w:rPr>
        <w:t xml:space="preserve">Правила № 129 ООН (усовершенствованные </w:t>
      </w:r>
      <w:r>
        <w:rPr>
          <w:b/>
          <w:bCs/>
          <w:spacing w:val="0"/>
          <w:w w:val="100"/>
          <w:kern w:val="0"/>
        </w:rPr>
        <w:br/>
      </w:r>
      <w:r w:rsidRPr="00765036">
        <w:rPr>
          <w:b/>
          <w:bCs/>
          <w:spacing w:val="0"/>
          <w:w w:val="100"/>
          <w:kern w:val="0"/>
        </w:rPr>
        <w:t>детские удерживающие системы)</w:t>
      </w:r>
    </w:p>
    <w:p w:rsidR="00765036" w:rsidRPr="00765036" w:rsidRDefault="00765036" w:rsidP="00765036">
      <w:pPr>
        <w:pStyle w:val="HChGR"/>
        <w:rPr>
          <w:bCs/>
          <w:spacing w:val="0"/>
          <w:w w:val="100"/>
          <w:kern w:val="0"/>
        </w:rPr>
      </w:pPr>
      <w:r>
        <w:rPr>
          <w:spacing w:val="0"/>
          <w:w w:val="100"/>
          <w:kern w:val="0"/>
        </w:rPr>
        <w:tab/>
      </w:r>
      <w:r>
        <w:rPr>
          <w:spacing w:val="0"/>
          <w:w w:val="100"/>
          <w:kern w:val="0"/>
        </w:rPr>
        <w:tab/>
      </w:r>
      <w:r w:rsidRPr="00765036">
        <w:rPr>
          <w:spacing w:val="0"/>
          <w:w w:val="100"/>
          <w:kern w:val="0"/>
        </w:rPr>
        <w:t xml:space="preserve">Предложение по дополнению 4 к поправкам серии 02 </w:t>
      </w:r>
      <w:r>
        <w:rPr>
          <w:spacing w:val="0"/>
          <w:w w:val="100"/>
          <w:kern w:val="0"/>
        </w:rPr>
        <w:br/>
      </w:r>
      <w:r w:rsidRPr="00765036">
        <w:rPr>
          <w:spacing w:val="0"/>
          <w:w w:val="100"/>
          <w:kern w:val="0"/>
        </w:rPr>
        <w:t>к Правилам № 129 ООН</w:t>
      </w:r>
    </w:p>
    <w:p w:rsidR="00765036" w:rsidRPr="00765036" w:rsidRDefault="00765036" w:rsidP="00765036">
      <w:pPr>
        <w:pStyle w:val="H1GR"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ab/>
      </w:r>
      <w:r w:rsidRPr="00765036">
        <w:rPr>
          <w:spacing w:val="0"/>
          <w:w w:val="100"/>
          <w:kern w:val="0"/>
        </w:rPr>
        <w:tab/>
        <w:t>Представлено экспертом от Испании</w:t>
      </w:r>
      <w:r w:rsidRPr="00765036">
        <w:rPr>
          <w:spacing w:val="0"/>
          <w:w w:val="100"/>
          <w:kern w:val="0"/>
          <w:sz w:val="20"/>
        </w:rPr>
        <w:footnoteReference w:customMarkFollows="1" w:id="1"/>
        <w:t>*</w:t>
      </w:r>
    </w:p>
    <w:p w:rsidR="00765036" w:rsidRPr="00765036" w:rsidRDefault="00765036" w:rsidP="00765036">
      <w:pPr>
        <w:pStyle w:val="SingleTxtGR"/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ab/>
        <w:t>Воспроизведенный ниже текст был подготовлен экспертом от Испании по поручению Группы технических служб (ГТС) по Правилам № 129 ООН. Изменения к существующему тексту Правил ООН выделены жирным шрифтом в случае новых положений или зачеркиванием в случае исключенных элементов.</w:t>
      </w:r>
    </w:p>
    <w:p w:rsidR="00765036" w:rsidRPr="00765036" w:rsidRDefault="00765036" w:rsidP="00765036">
      <w:pPr>
        <w:pStyle w:val="SingleTxtGR"/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br w:type="page"/>
      </w:r>
    </w:p>
    <w:p w:rsidR="00765036" w:rsidRPr="00765036" w:rsidRDefault="00765036" w:rsidP="00765036">
      <w:pPr>
        <w:pStyle w:val="HChGR"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lastRenderedPageBreak/>
        <w:tab/>
        <w:t>I.</w:t>
      </w:r>
      <w:r w:rsidRPr="00765036">
        <w:rPr>
          <w:spacing w:val="0"/>
          <w:w w:val="100"/>
          <w:kern w:val="0"/>
        </w:rPr>
        <w:tab/>
        <w:t>Предложение</w:t>
      </w:r>
    </w:p>
    <w:p w:rsidR="00765036" w:rsidRPr="00765036" w:rsidRDefault="00765036" w:rsidP="00765036">
      <w:pPr>
        <w:pStyle w:val="SingleTxtGR"/>
        <w:suppressAutoHyphens/>
        <w:rPr>
          <w:spacing w:val="0"/>
          <w:w w:val="100"/>
          <w:kern w:val="0"/>
        </w:rPr>
      </w:pPr>
      <w:r w:rsidRPr="00765036">
        <w:rPr>
          <w:i/>
          <w:iCs/>
          <w:spacing w:val="0"/>
          <w:w w:val="100"/>
          <w:kern w:val="0"/>
        </w:rPr>
        <w:t>Пункт 2.3.2</w:t>
      </w:r>
      <w:r w:rsidRPr="00765036">
        <w:rPr>
          <w:spacing w:val="0"/>
          <w:w w:val="100"/>
          <w:kern w:val="0"/>
        </w:rPr>
        <w:t xml:space="preserve"> изменить следующим образом:</w:t>
      </w:r>
    </w:p>
    <w:p w:rsidR="00765036" w:rsidRPr="00765036" w:rsidRDefault="00765036" w:rsidP="00765036">
      <w:pPr>
        <w:pStyle w:val="SingleTxtGR"/>
        <w:suppressAutoHyphens/>
        <w:ind w:left="2268" w:hanging="1134"/>
        <w:rPr>
          <w:b/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 xml:space="preserve">«2.3.2 </w:t>
      </w:r>
      <w:r w:rsidRPr="00765036">
        <w:rPr>
          <w:spacing w:val="0"/>
          <w:w w:val="100"/>
          <w:kern w:val="0"/>
        </w:rPr>
        <w:tab/>
      </w:r>
      <w:r>
        <w:rPr>
          <w:spacing w:val="0"/>
          <w:w w:val="100"/>
          <w:kern w:val="0"/>
        </w:rPr>
        <w:tab/>
      </w:r>
      <w:r w:rsidRPr="00765036">
        <w:rPr>
          <w:spacing w:val="0"/>
          <w:w w:val="100"/>
          <w:kern w:val="0"/>
        </w:rPr>
        <w:t>"бустерное сиденье размера i" (невстроенная универсальная усовершенствованная детская удерживающая система) − это одна из категорий усовершенствованных детских удерживающих систем</w:t>
      </w:r>
      <w:r w:rsidRPr="00765036">
        <w:rPr>
          <w:b/>
          <w:bCs/>
          <w:spacing w:val="0"/>
          <w:w w:val="100"/>
          <w:kern w:val="0"/>
        </w:rPr>
        <w:t>, рассчитанных на рост не более 135 см,</w:t>
      </w:r>
      <w:r w:rsidRPr="00765036">
        <w:rPr>
          <w:spacing w:val="0"/>
          <w:w w:val="100"/>
          <w:kern w:val="0"/>
        </w:rPr>
        <w:t xml:space="preserve"> со встроенной спинкой и убирающимися соединителями ISOFIX (если они имеются), предназначенных главным образом для установки на транспортном средстве на всех сидячих местах размера i».</w:t>
      </w:r>
    </w:p>
    <w:p w:rsidR="00765036" w:rsidRPr="00765036" w:rsidRDefault="00765036" w:rsidP="00765036">
      <w:pPr>
        <w:pStyle w:val="HChGR"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ab/>
        <w:t>II.</w:t>
      </w:r>
      <w:r w:rsidRPr="00765036">
        <w:rPr>
          <w:spacing w:val="0"/>
          <w:w w:val="100"/>
          <w:kern w:val="0"/>
        </w:rPr>
        <w:tab/>
        <w:t>Обоснование</w:t>
      </w:r>
    </w:p>
    <w:p w:rsidR="00765036" w:rsidRPr="00765036" w:rsidRDefault="00765036" w:rsidP="00765036">
      <w:pPr>
        <w:pStyle w:val="SingleTxtGR"/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>1.</w:t>
      </w:r>
      <w:r w:rsidRPr="00765036">
        <w:rPr>
          <w:spacing w:val="0"/>
          <w:w w:val="100"/>
          <w:kern w:val="0"/>
        </w:rPr>
        <w:tab/>
        <w:t xml:space="preserve">В настоящее время Правила ООН не запрещают официально утверждать бустерное сиденье размера i (невстроенная усовершенствованная детская удерживающая система) для детей ростом до 150 см. </w:t>
      </w:r>
    </w:p>
    <w:p w:rsidR="00765036" w:rsidRPr="00765036" w:rsidRDefault="00765036" w:rsidP="00765036">
      <w:pPr>
        <w:pStyle w:val="SingleTxtGR"/>
        <w:suppressAutoHyphens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</w:rPr>
        <w:t>2.</w:t>
      </w:r>
      <w:r w:rsidRPr="00765036">
        <w:rPr>
          <w:spacing w:val="0"/>
          <w:w w:val="100"/>
          <w:kern w:val="0"/>
        </w:rPr>
        <w:tab/>
        <w:t xml:space="preserve">В целях поддержания принципа «готовый к использованию» необходимо уточнить, что бустерное сиденье размера i (невстроенная усовершенствованная детская удерживающая система) рассчитано на детей ростом не более 135 см. </w:t>
      </w:r>
    </w:p>
    <w:p w:rsidR="00765036" w:rsidRPr="00765036" w:rsidRDefault="00765036" w:rsidP="00765036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2C5F" w:rsidRPr="008D53B6" w:rsidRDefault="00E12C5F" w:rsidP="002E5067"/>
    <w:sectPr w:rsidR="00E12C5F" w:rsidRPr="008D53B6" w:rsidSect="0076503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8C" w:rsidRPr="00A312BC" w:rsidRDefault="0078148C" w:rsidP="00A312BC"/>
  </w:endnote>
  <w:endnote w:type="continuationSeparator" w:id="0">
    <w:p w:rsidR="0078148C" w:rsidRPr="00A312BC" w:rsidRDefault="0078148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036" w:rsidRPr="00765036" w:rsidRDefault="00765036">
    <w:pPr>
      <w:pStyle w:val="Footer"/>
    </w:pPr>
    <w:r w:rsidRPr="00765036">
      <w:rPr>
        <w:b/>
        <w:sz w:val="18"/>
      </w:rPr>
      <w:fldChar w:fldCharType="begin"/>
    </w:r>
    <w:r w:rsidRPr="00765036">
      <w:rPr>
        <w:b/>
        <w:sz w:val="18"/>
      </w:rPr>
      <w:instrText xml:space="preserve"> PAGE  \* MERGEFORMAT </w:instrText>
    </w:r>
    <w:r w:rsidRPr="00765036">
      <w:rPr>
        <w:b/>
        <w:sz w:val="18"/>
      </w:rPr>
      <w:fldChar w:fldCharType="separate"/>
    </w:r>
    <w:r w:rsidR="0062118F">
      <w:rPr>
        <w:b/>
        <w:noProof/>
        <w:sz w:val="18"/>
      </w:rPr>
      <w:t>2</w:t>
    </w:r>
    <w:r w:rsidRPr="00765036">
      <w:rPr>
        <w:b/>
        <w:sz w:val="18"/>
      </w:rPr>
      <w:fldChar w:fldCharType="end"/>
    </w:r>
    <w:r>
      <w:rPr>
        <w:b/>
        <w:sz w:val="18"/>
      </w:rPr>
      <w:tab/>
    </w:r>
    <w:r>
      <w:t>GE.18-03193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036" w:rsidRPr="00765036" w:rsidRDefault="00765036" w:rsidP="00765036">
    <w:pPr>
      <w:pStyle w:val="Footer"/>
      <w:tabs>
        <w:tab w:val="clear" w:pos="9639"/>
        <w:tab w:val="right" w:pos="9638"/>
      </w:tabs>
      <w:rPr>
        <w:b/>
        <w:sz w:val="18"/>
      </w:rPr>
    </w:pPr>
    <w:r>
      <w:t>GE.18-03193</w:t>
    </w:r>
    <w:r>
      <w:tab/>
    </w:r>
    <w:r w:rsidRPr="00765036">
      <w:rPr>
        <w:b/>
        <w:sz w:val="18"/>
      </w:rPr>
      <w:fldChar w:fldCharType="begin"/>
    </w:r>
    <w:r w:rsidRPr="00765036">
      <w:rPr>
        <w:b/>
        <w:sz w:val="18"/>
      </w:rPr>
      <w:instrText xml:space="preserve"> PAGE  \* MERGEFORMAT </w:instrText>
    </w:r>
    <w:r w:rsidRPr="00765036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76503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765036" w:rsidRDefault="00765036" w:rsidP="00765036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18-03193  (R)</w:t>
    </w:r>
    <w:r>
      <w:rPr>
        <w:lang w:val="en-US"/>
      </w:rPr>
      <w:t xml:space="preserve">   09031</w:t>
    </w:r>
    <w:r w:rsidR="00872F1E">
      <w:rPr>
        <w:lang w:val="en-US"/>
      </w:rPr>
      <w:t>8  120318</w:t>
    </w:r>
    <w:r>
      <w:br/>
    </w:r>
    <w:r w:rsidRPr="00765036">
      <w:rPr>
        <w:rFonts w:ascii="C39T30Lfz" w:hAnsi="C39T30Lfz"/>
        <w:spacing w:val="0"/>
        <w:w w:val="100"/>
        <w:sz w:val="56"/>
      </w:rPr>
      <w:t></w:t>
    </w:r>
    <w:r w:rsidRPr="00765036">
      <w:rPr>
        <w:rFonts w:ascii="C39T30Lfz" w:hAnsi="C39T30Lfz"/>
        <w:spacing w:val="0"/>
        <w:w w:val="100"/>
        <w:sz w:val="56"/>
      </w:rPr>
      <w:t></w:t>
    </w:r>
    <w:r w:rsidRPr="00765036">
      <w:rPr>
        <w:rFonts w:ascii="C39T30Lfz" w:hAnsi="C39T30Lfz"/>
        <w:spacing w:val="0"/>
        <w:w w:val="100"/>
        <w:sz w:val="56"/>
      </w:rPr>
      <w:t></w:t>
    </w:r>
    <w:r w:rsidRPr="00765036">
      <w:rPr>
        <w:rFonts w:ascii="C39T30Lfz" w:hAnsi="C39T30Lfz"/>
        <w:spacing w:val="0"/>
        <w:w w:val="100"/>
        <w:sz w:val="56"/>
      </w:rPr>
      <w:t></w:t>
    </w:r>
    <w:r w:rsidRPr="00765036">
      <w:rPr>
        <w:rFonts w:ascii="C39T30Lfz" w:hAnsi="C39T30Lfz"/>
        <w:spacing w:val="0"/>
        <w:w w:val="100"/>
        <w:sz w:val="56"/>
      </w:rPr>
      <w:t></w:t>
    </w:r>
    <w:r w:rsidRPr="00765036">
      <w:rPr>
        <w:rFonts w:ascii="C39T30Lfz" w:hAnsi="C39T30Lfz"/>
        <w:spacing w:val="0"/>
        <w:w w:val="100"/>
        <w:sz w:val="56"/>
      </w:rPr>
      <w:t></w:t>
    </w:r>
    <w:r w:rsidRPr="00765036">
      <w:rPr>
        <w:rFonts w:ascii="C39T30Lfz" w:hAnsi="C39T30Lfz"/>
        <w:spacing w:val="0"/>
        <w:w w:val="100"/>
        <w:sz w:val="56"/>
      </w:rPr>
      <w:t></w:t>
    </w:r>
    <w:r w:rsidRPr="00765036">
      <w:rPr>
        <w:rFonts w:ascii="C39T30Lfz" w:hAnsi="C39T30Lfz"/>
        <w:spacing w:val="0"/>
        <w:w w:val="100"/>
        <w:sz w:val="56"/>
      </w:rPr>
      <w:t></w:t>
    </w:r>
    <w:r w:rsidRPr="00765036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SP/2018/17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17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8C" w:rsidRPr="001075E9" w:rsidRDefault="0078148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8148C" w:rsidRDefault="0078148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765036" w:rsidRPr="00765036" w:rsidRDefault="00765036" w:rsidP="00765036">
      <w:pPr>
        <w:pStyle w:val="FootnoteText"/>
        <w:rPr>
          <w:spacing w:val="0"/>
          <w:w w:val="100"/>
          <w:kern w:val="0"/>
        </w:rPr>
      </w:pPr>
      <w:r w:rsidRPr="00765036">
        <w:rPr>
          <w:spacing w:val="0"/>
          <w:w w:val="100"/>
          <w:kern w:val="0"/>
          <w:lang w:val="ru-RU"/>
        </w:rPr>
        <w:tab/>
        <w:t>*</w:t>
      </w:r>
      <w:r w:rsidRPr="00765036">
        <w:rPr>
          <w:spacing w:val="0"/>
          <w:w w:val="100"/>
          <w:kern w:val="0"/>
          <w:lang w:val="ru-RU"/>
        </w:rPr>
        <w:tab/>
        <w:t>В соответствии с программой работы Комитета по внутреннему транспорту на 2014−2018 годы (ECE/TRANS/240, пункт 105, и ECE/TRANS/2014/26, направление работы 02.4)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036" w:rsidRPr="00765036" w:rsidRDefault="00701CDD">
    <w:pPr>
      <w:pStyle w:val="Header"/>
    </w:pPr>
    <w:fldSimple w:instr=" TITLE  \* MERGEFORMAT ">
      <w:r>
        <w:t>ECE/TRANS/WP.29/GRSP/2018/17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036" w:rsidRPr="00765036" w:rsidRDefault="00701CDD" w:rsidP="00765036">
    <w:pPr>
      <w:pStyle w:val="Header"/>
      <w:jc w:val="right"/>
    </w:pPr>
    <w:fldSimple w:instr=" TITLE  \* MERGEFORMAT ">
      <w:r>
        <w:t>ECE/TRANS/WP.29/GRSP/2018/17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877CB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2118F"/>
    <w:rsid w:val="006345DB"/>
    <w:rsid w:val="00640F49"/>
    <w:rsid w:val="00680D03"/>
    <w:rsid w:val="00681A10"/>
    <w:rsid w:val="006A1ED8"/>
    <w:rsid w:val="006C2031"/>
    <w:rsid w:val="006D461A"/>
    <w:rsid w:val="006F35EE"/>
    <w:rsid w:val="00701CDD"/>
    <w:rsid w:val="007021FF"/>
    <w:rsid w:val="00712895"/>
    <w:rsid w:val="00734ACB"/>
    <w:rsid w:val="00757357"/>
    <w:rsid w:val="00765036"/>
    <w:rsid w:val="0078148C"/>
    <w:rsid w:val="00792497"/>
    <w:rsid w:val="00806737"/>
    <w:rsid w:val="00825F8D"/>
    <w:rsid w:val="00834B71"/>
    <w:rsid w:val="0086445C"/>
    <w:rsid w:val="00872F1E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917B3"/>
    <w:rsid w:val="00AB4B51"/>
    <w:rsid w:val="00AC5AB6"/>
    <w:rsid w:val="00B10CC7"/>
    <w:rsid w:val="00B36DF7"/>
    <w:rsid w:val="00B539E7"/>
    <w:rsid w:val="00B62458"/>
    <w:rsid w:val="00B86840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65D888-7F63-4535-A6C5-7020868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ECE/TRANS/WP.29/GRSP/2018/17</vt:lpstr>
      <vt:lpstr>ECE/TRANS/WP.29/GRSP/2018/17</vt:lpstr>
      <vt:lpstr>A/</vt:lpstr>
    </vt:vector>
  </TitlesOfParts>
  <Company>DCM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ECE/TRANS/WP.29/GRSP/2018/17</dc:title>
  <dc:subject/>
  <dc:creator>Anna BLAGODATSKIKH</dc:creator>
  <cp:keywords/>
  <cp:lastModifiedBy>Benedicte Boudol</cp:lastModifiedBy>
  <cp:revision>2</cp:revision>
  <cp:lastPrinted>2018-03-12T09:31:00Z</cp:lastPrinted>
  <dcterms:created xsi:type="dcterms:W3CDTF">2018-03-12T10:24:00Z</dcterms:created>
  <dcterms:modified xsi:type="dcterms:W3CDTF">2018-03-12T10:24:00Z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