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4779DF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4779DF" w:rsidRDefault="002D5AAC" w:rsidP="004779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4779DF" w:rsidRDefault="00DF71B9" w:rsidP="004779DF">
            <w:pPr>
              <w:suppressAutoHyphens/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4779DF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4779DF" w:rsidRDefault="000F5C49" w:rsidP="004779DF">
            <w:pPr>
              <w:suppressAutoHyphens/>
              <w:jc w:val="right"/>
              <w:rPr>
                <w:spacing w:val="0"/>
                <w:w w:val="100"/>
                <w:kern w:val="0"/>
              </w:rPr>
            </w:pPr>
            <w:r w:rsidRPr="004779DF">
              <w:rPr>
                <w:spacing w:val="0"/>
                <w:w w:val="100"/>
                <w:kern w:val="0"/>
                <w:sz w:val="40"/>
              </w:rPr>
              <w:t>ECE</w:t>
            </w:r>
            <w:r w:rsidRPr="004779DF">
              <w:rPr>
                <w:spacing w:val="0"/>
                <w:w w:val="100"/>
                <w:kern w:val="0"/>
              </w:rPr>
              <w:t>/TRANS/WP.29/GRSP/2018/12</w:t>
            </w:r>
          </w:p>
        </w:tc>
      </w:tr>
      <w:tr w:rsidR="002D5AAC" w:rsidRPr="0083075F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4779DF" w:rsidRDefault="002E5067" w:rsidP="004779DF">
            <w:pPr>
              <w:suppressAutoHyphens/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4779DF">
              <w:rPr>
                <w:noProof/>
                <w:spacing w:val="0"/>
                <w:w w:val="100"/>
                <w:kern w:val="0"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4779DF" w:rsidRDefault="008A37C8" w:rsidP="004779DF">
            <w:pPr>
              <w:suppressAutoHyphens/>
              <w:spacing w:before="120" w:line="4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4779DF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t xml:space="preserve">Экономический </w:t>
            </w:r>
            <w:r w:rsidRPr="004779DF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4779DF" w:rsidRDefault="000F5C49" w:rsidP="004779DF">
            <w:pPr>
              <w:suppressAutoHyphens/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4779DF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0F5C49" w:rsidRPr="004779DF" w:rsidRDefault="000F5C49" w:rsidP="004779DF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779DF">
              <w:rPr>
                <w:spacing w:val="0"/>
                <w:w w:val="100"/>
                <w:kern w:val="0"/>
                <w:lang w:val="en-US"/>
              </w:rPr>
              <w:t>28 February 2018</w:t>
            </w:r>
          </w:p>
          <w:p w:rsidR="000F5C49" w:rsidRPr="004779DF" w:rsidRDefault="000F5C49" w:rsidP="004779DF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779DF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0F5C49" w:rsidRPr="004779DF" w:rsidRDefault="000F5C49" w:rsidP="004779DF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779DF">
              <w:rPr>
                <w:spacing w:val="0"/>
                <w:w w:val="100"/>
                <w:kern w:val="0"/>
                <w:lang w:val="en-US"/>
              </w:rPr>
              <w:t>Original: English</w:t>
            </w:r>
          </w:p>
        </w:tc>
      </w:tr>
    </w:tbl>
    <w:p w:rsidR="008A37C8" w:rsidRPr="004779DF" w:rsidRDefault="008A37C8" w:rsidP="004779DF">
      <w:pPr>
        <w:suppressAutoHyphens/>
        <w:spacing w:before="120"/>
        <w:rPr>
          <w:b/>
          <w:spacing w:val="0"/>
          <w:w w:val="100"/>
          <w:kern w:val="0"/>
          <w:sz w:val="28"/>
          <w:szCs w:val="28"/>
        </w:rPr>
      </w:pPr>
      <w:r w:rsidRPr="004779DF">
        <w:rPr>
          <w:b/>
          <w:spacing w:val="0"/>
          <w:w w:val="100"/>
          <w:kern w:val="0"/>
          <w:sz w:val="28"/>
          <w:szCs w:val="28"/>
        </w:rPr>
        <w:t>Европейская экономическая комиссия</w:t>
      </w:r>
    </w:p>
    <w:p w:rsidR="00B05D5A" w:rsidRPr="004779DF" w:rsidRDefault="00B05D5A" w:rsidP="004779DF">
      <w:pPr>
        <w:suppressAutoHyphens/>
        <w:spacing w:before="120" w:after="120"/>
        <w:rPr>
          <w:spacing w:val="0"/>
          <w:w w:val="100"/>
          <w:kern w:val="0"/>
          <w:sz w:val="28"/>
          <w:szCs w:val="28"/>
        </w:rPr>
      </w:pPr>
      <w:r w:rsidRPr="004779DF">
        <w:rPr>
          <w:spacing w:val="0"/>
          <w:w w:val="100"/>
          <w:kern w:val="0"/>
          <w:sz w:val="28"/>
          <w:szCs w:val="28"/>
        </w:rPr>
        <w:t>Комитет по внутреннему транспорту</w:t>
      </w:r>
    </w:p>
    <w:p w:rsidR="00B05D5A" w:rsidRPr="004779DF" w:rsidRDefault="00B05D5A" w:rsidP="004779DF">
      <w:pPr>
        <w:suppressAutoHyphens/>
        <w:rPr>
          <w:b/>
          <w:spacing w:val="0"/>
          <w:w w:val="100"/>
          <w:kern w:val="0"/>
          <w:sz w:val="24"/>
          <w:szCs w:val="24"/>
        </w:rPr>
      </w:pPr>
      <w:r w:rsidRPr="004779DF">
        <w:rPr>
          <w:b/>
          <w:spacing w:val="0"/>
          <w:w w:val="100"/>
          <w:kern w:val="0"/>
          <w:sz w:val="24"/>
          <w:szCs w:val="24"/>
        </w:rPr>
        <w:t xml:space="preserve">Всемирный форум для согласования правил </w:t>
      </w:r>
      <w:r w:rsidRPr="004779DF">
        <w:rPr>
          <w:b/>
          <w:spacing w:val="0"/>
          <w:w w:val="100"/>
          <w:kern w:val="0"/>
          <w:sz w:val="24"/>
          <w:szCs w:val="24"/>
        </w:rPr>
        <w:br/>
        <w:t>в области транспортных средств</w:t>
      </w:r>
    </w:p>
    <w:p w:rsidR="00B05D5A" w:rsidRPr="004779DF" w:rsidRDefault="00B05D5A" w:rsidP="004779DF">
      <w:pPr>
        <w:suppressAutoHyphens/>
        <w:spacing w:before="120" w:after="120"/>
        <w:rPr>
          <w:b/>
          <w:spacing w:val="0"/>
          <w:w w:val="100"/>
          <w:kern w:val="0"/>
        </w:rPr>
      </w:pPr>
      <w:r w:rsidRPr="004779DF">
        <w:rPr>
          <w:b/>
          <w:spacing w:val="0"/>
          <w:w w:val="100"/>
          <w:kern w:val="0"/>
        </w:rPr>
        <w:t>Рабочая группа по пассивной безопасности</w:t>
      </w:r>
    </w:p>
    <w:p w:rsidR="00B05D5A" w:rsidRPr="004779DF" w:rsidRDefault="00B05D5A" w:rsidP="004779DF">
      <w:pPr>
        <w:suppressAutoHyphens/>
        <w:rPr>
          <w:b/>
          <w:spacing w:val="0"/>
          <w:w w:val="100"/>
          <w:kern w:val="0"/>
        </w:rPr>
      </w:pPr>
      <w:r w:rsidRPr="004779DF">
        <w:rPr>
          <w:b/>
          <w:spacing w:val="0"/>
          <w:w w:val="100"/>
          <w:kern w:val="0"/>
        </w:rPr>
        <w:t xml:space="preserve">Шестьдесят третья сессия </w:t>
      </w:r>
    </w:p>
    <w:p w:rsidR="00B05D5A" w:rsidRPr="004779DF" w:rsidRDefault="00B05D5A" w:rsidP="004779DF">
      <w:pPr>
        <w:suppressAutoHyphens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t>Женева, 14–18 мая 2018 года</w:t>
      </w:r>
    </w:p>
    <w:p w:rsidR="00B05D5A" w:rsidRPr="004779DF" w:rsidRDefault="00B05D5A" w:rsidP="004779DF">
      <w:pPr>
        <w:suppressAutoHyphens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t>Пункт 8 предварительной повестки дня</w:t>
      </w:r>
    </w:p>
    <w:p w:rsidR="00B05D5A" w:rsidRPr="004779DF" w:rsidRDefault="00B05D5A" w:rsidP="004779DF">
      <w:pPr>
        <w:suppressAutoHyphens/>
        <w:rPr>
          <w:b/>
          <w:spacing w:val="0"/>
          <w:w w:val="100"/>
          <w:kern w:val="0"/>
        </w:rPr>
      </w:pPr>
      <w:r w:rsidRPr="004779DF">
        <w:rPr>
          <w:b/>
          <w:spacing w:val="0"/>
          <w:w w:val="100"/>
          <w:kern w:val="0"/>
        </w:rPr>
        <w:t>Правила № 14 ООН (крепления ремней безопасности)</w:t>
      </w:r>
    </w:p>
    <w:p w:rsidR="00B05D5A" w:rsidRPr="004779DF" w:rsidRDefault="00B05D5A" w:rsidP="004779DF">
      <w:pPr>
        <w:pStyle w:val="HChGR"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tab/>
      </w:r>
      <w:r w:rsidRPr="004779DF">
        <w:rPr>
          <w:spacing w:val="0"/>
          <w:w w:val="100"/>
          <w:kern w:val="0"/>
        </w:rPr>
        <w:tab/>
        <w:t>Предложение по испр</w:t>
      </w:r>
      <w:r w:rsidR="0083075F">
        <w:rPr>
          <w:spacing w:val="0"/>
          <w:w w:val="100"/>
          <w:kern w:val="0"/>
        </w:rPr>
        <w:t>авлению 2 к пересмотру 5 Правил</w:t>
      </w:r>
      <w:r w:rsidR="0083075F">
        <w:rPr>
          <w:spacing w:val="0"/>
          <w:w w:val="100"/>
          <w:kern w:val="0"/>
          <w:lang w:val="en-US"/>
        </w:rPr>
        <w:t> </w:t>
      </w:r>
      <w:r w:rsidRPr="004779DF">
        <w:rPr>
          <w:spacing w:val="0"/>
          <w:w w:val="100"/>
          <w:kern w:val="0"/>
        </w:rPr>
        <w:t>№ 14 ООН (крепления ремней безопасности)</w:t>
      </w:r>
    </w:p>
    <w:p w:rsidR="00B05D5A" w:rsidRPr="004779DF" w:rsidRDefault="009818C5" w:rsidP="004779DF">
      <w:pPr>
        <w:pStyle w:val="H1GR"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tab/>
      </w:r>
      <w:r w:rsidRPr="004779DF">
        <w:rPr>
          <w:spacing w:val="0"/>
          <w:w w:val="100"/>
          <w:kern w:val="0"/>
        </w:rPr>
        <w:tab/>
      </w:r>
      <w:r w:rsidR="00B05D5A" w:rsidRPr="004779DF">
        <w:rPr>
          <w:spacing w:val="0"/>
          <w:w w:val="100"/>
          <w:kern w:val="0"/>
        </w:rPr>
        <w:t>Записка секретариата</w:t>
      </w:r>
      <w:r w:rsidR="00B05D5A" w:rsidRPr="0083075F">
        <w:rPr>
          <w:rStyle w:val="FootnoteReference"/>
          <w:b w:val="0"/>
          <w:spacing w:val="0"/>
          <w:w w:val="100"/>
          <w:kern w:val="0"/>
          <w:sz w:val="20"/>
          <w:vertAlign w:val="baseline"/>
        </w:rPr>
        <w:footnoteReference w:customMarkFollows="1" w:id="1"/>
        <w:t>*</w:t>
      </w:r>
      <w:r w:rsidR="00B05D5A" w:rsidRPr="004779DF">
        <w:rPr>
          <w:spacing w:val="0"/>
          <w:w w:val="100"/>
          <w:kern w:val="0"/>
        </w:rPr>
        <w:t xml:space="preserve"> </w:t>
      </w:r>
    </w:p>
    <w:p w:rsidR="00B05D5A" w:rsidRPr="004779DF" w:rsidRDefault="00B05D5A" w:rsidP="004779DF">
      <w:pPr>
        <w:pStyle w:val="SingleTxtGR"/>
        <w:suppressAutoHyphens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tab/>
        <w:t>Воспроизведенный ниже текст был подготовлен секретариатом для исправления и улучшения качества рис. 1а в приложении 5 к Правилам ООН.</w:t>
      </w:r>
    </w:p>
    <w:p w:rsidR="00B05D5A" w:rsidRPr="004779DF" w:rsidRDefault="00B05D5A" w:rsidP="004779DF">
      <w:pPr>
        <w:pStyle w:val="SingleTxtGR"/>
        <w:suppressAutoHyphens/>
        <w:rPr>
          <w:b/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br w:type="page"/>
      </w:r>
    </w:p>
    <w:p w:rsidR="00B05D5A" w:rsidRPr="004779DF" w:rsidRDefault="00B05D5A" w:rsidP="004779DF">
      <w:pPr>
        <w:pStyle w:val="HChGR"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lastRenderedPageBreak/>
        <w:tab/>
        <w:t>I.</w:t>
      </w:r>
      <w:r w:rsidRPr="004779DF">
        <w:rPr>
          <w:spacing w:val="0"/>
          <w:w w:val="100"/>
          <w:kern w:val="0"/>
        </w:rPr>
        <w:tab/>
        <w:t>Предложение</w:t>
      </w:r>
    </w:p>
    <w:p w:rsidR="00B05D5A" w:rsidRPr="004779DF" w:rsidRDefault="00B05D5A" w:rsidP="004779DF">
      <w:pPr>
        <w:pStyle w:val="SingleTxtGR"/>
        <w:suppressAutoHyphens/>
        <w:rPr>
          <w:i/>
          <w:spacing w:val="0"/>
          <w:w w:val="100"/>
          <w:kern w:val="0"/>
        </w:rPr>
      </w:pPr>
      <w:r w:rsidRPr="004779DF">
        <w:rPr>
          <w:i/>
          <w:iCs/>
          <w:spacing w:val="0"/>
          <w:w w:val="100"/>
          <w:kern w:val="0"/>
        </w:rPr>
        <w:t>Приложение 5</w:t>
      </w:r>
      <w:r w:rsidRPr="004779DF">
        <w:rPr>
          <w:spacing w:val="0"/>
          <w:w w:val="100"/>
          <w:kern w:val="0"/>
        </w:rPr>
        <w:t xml:space="preserve"> </w:t>
      </w:r>
    </w:p>
    <w:p w:rsidR="00B05D5A" w:rsidRPr="004779DF" w:rsidRDefault="00B05D5A" w:rsidP="004779DF">
      <w:pPr>
        <w:pStyle w:val="SingleTxtGR"/>
        <w:suppressAutoHyphens/>
        <w:rPr>
          <w:spacing w:val="0"/>
          <w:w w:val="100"/>
          <w:kern w:val="0"/>
        </w:rPr>
      </w:pPr>
      <w:r w:rsidRPr="004779DF">
        <w:rPr>
          <w:i/>
          <w:iCs/>
          <w:spacing w:val="0"/>
          <w:w w:val="100"/>
          <w:kern w:val="0"/>
        </w:rPr>
        <w:t>Рис. 1а</w:t>
      </w:r>
      <w:r w:rsidRPr="004779DF">
        <w:rPr>
          <w:spacing w:val="0"/>
          <w:w w:val="100"/>
          <w:kern w:val="0"/>
        </w:rPr>
        <w:t xml:space="preserve"> исключить.</w:t>
      </w:r>
    </w:p>
    <w:p w:rsidR="00B05D5A" w:rsidRPr="004779DF" w:rsidRDefault="00B05D5A" w:rsidP="004779DF">
      <w:pPr>
        <w:pStyle w:val="SingleTxtGR"/>
        <w:suppressAutoHyphens/>
        <w:rPr>
          <w:spacing w:val="0"/>
          <w:w w:val="100"/>
          <w:kern w:val="0"/>
        </w:rPr>
      </w:pPr>
      <w:r w:rsidRPr="004779DF">
        <w:rPr>
          <w:i/>
          <w:iCs/>
          <w:spacing w:val="0"/>
          <w:w w:val="100"/>
          <w:kern w:val="0"/>
        </w:rPr>
        <w:t>Включить новый рисунок 1а</w:t>
      </w:r>
      <w:r w:rsidRPr="004779DF">
        <w:rPr>
          <w:spacing w:val="0"/>
          <w:w w:val="100"/>
          <w:kern w:val="0"/>
        </w:rPr>
        <w:t xml:space="preserve"> следующего содержания:</w:t>
      </w:r>
    </w:p>
    <w:p w:rsidR="00B05D5A" w:rsidRPr="004779DF" w:rsidRDefault="008D7E7A" w:rsidP="004779DF">
      <w:pPr>
        <w:pStyle w:val="SingleTxtGR"/>
        <w:suppressAutoHyphens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t>«</w:t>
      </w:r>
    </w:p>
    <w:p w:rsidR="00B05D5A" w:rsidRPr="004779DF" w:rsidRDefault="00AE379B" w:rsidP="004779DF">
      <w:pPr>
        <w:pStyle w:val="SingleTxtGR"/>
        <w:suppressAutoHyphens/>
        <w:rPr>
          <w:spacing w:val="0"/>
          <w:w w:val="100"/>
          <w:kern w:val="0"/>
        </w:rPr>
      </w:pPr>
      <w:r w:rsidRPr="004779DF">
        <w:rPr>
          <w:noProof/>
          <w:spacing w:val="0"/>
          <w:w w:val="100"/>
          <w:kern w:val="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781661</wp:posOffset>
                </wp:positionH>
                <wp:positionV relativeFrom="paragraph">
                  <wp:posOffset>1673406</wp:posOffset>
                </wp:positionV>
                <wp:extent cx="754213" cy="228600"/>
                <wp:effectExtent l="0" t="0" r="825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21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7563D9" w:rsidRPr="00AE379B" w:rsidRDefault="007563D9" w:rsidP="004779DF">
                            <w:pPr>
                              <w:suppressAutoHyphens/>
                              <w:rPr>
                                <w:spacing w:val="0"/>
                                <w:w w:val="100"/>
                                <w:kern w:val="0"/>
                                <w:szCs w:val="20"/>
                              </w:rPr>
                            </w:pPr>
                            <w:r w:rsidRPr="00AE379B">
                              <w:rPr>
                                <w:rFonts w:eastAsia="Times New Roman" w:cs="Times New Roman"/>
                                <w:spacing w:val="0"/>
                                <w:w w:val="100"/>
                                <w:kern w:val="0"/>
                                <w:szCs w:val="20"/>
                              </w:rPr>
                              <w:t xml:space="preserve">Диаметр </w:t>
                            </w:r>
                            <w:r w:rsidR="00BE5101" w:rsidRPr="00AE379B">
                              <w:rPr>
                                <w:rFonts w:eastAsia="Times New Roman" w:cs="Times New Roman"/>
                                <w:spacing w:val="0"/>
                                <w:w w:val="100"/>
                                <w:kern w:val="0"/>
                                <w:szCs w:val="20"/>
                              </w:rPr>
                              <w:br/>
                            </w:r>
                            <w:r w:rsidRPr="00AE379B">
                              <w:rPr>
                                <w:rFonts w:eastAsia="Times New Roman" w:cs="Times New Roman"/>
                                <w:spacing w:val="0"/>
                                <w:w w:val="100"/>
                                <w:kern w:val="0"/>
                                <w:szCs w:val="20"/>
                              </w:rPr>
                              <w:t xml:space="preserve">сквозного </w:t>
                            </w:r>
                            <w:r w:rsidR="00BE5101" w:rsidRPr="00AE379B">
                              <w:rPr>
                                <w:rFonts w:eastAsia="Times New Roman" w:cs="Times New Roman"/>
                                <w:spacing w:val="0"/>
                                <w:w w:val="100"/>
                                <w:kern w:val="0"/>
                                <w:szCs w:val="20"/>
                              </w:rPr>
                              <w:br/>
                            </w:r>
                            <w:r w:rsidRPr="00AE379B">
                              <w:rPr>
                                <w:rFonts w:eastAsia="Times New Roman" w:cs="Times New Roman"/>
                                <w:spacing w:val="0"/>
                                <w:w w:val="100"/>
                                <w:kern w:val="0"/>
                                <w:szCs w:val="20"/>
                              </w:rPr>
                              <w:t>отверстия</w:t>
                            </w:r>
                            <w:r w:rsidR="00ED2E8A" w:rsidRPr="00AE379B">
                              <w:rPr>
                                <w:rFonts w:eastAsia="Times New Roman" w:cs="Times New Roman"/>
                                <w:spacing w:val="0"/>
                                <w:w w:val="100"/>
                                <w:kern w:val="0"/>
                                <w:szCs w:val="20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61.55pt;margin-top:131.75pt;width:59.4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" stroked="f">
                <v:stroke joinstyle="round"/>
                <v:path arrowok="t"/>
                <v:textbox style="mso-fit-shape-to-text:t" inset="0,0,0,0">
                  <w:txbxContent>
                    <w:p w:rsidR="007563D9" w:rsidRPr="00AE379B" w:rsidRDefault="007563D9" w:rsidP="004779DF">
                      <w:pPr>
                        <w:suppressAutoHyphens/>
                        <w:rPr>
                          <w:spacing w:val="0"/>
                          <w:w w:val="100"/>
                          <w:kern w:val="0"/>
                          <w:szCs w:val="20"/>
                        </w:rPr>
                      </w:pPr>
                      <w:r w:rsidRPr="00AE379B">
                        <w:rPr>
                          <w:rFonts w:eastAsia="Times New Roman" w:cs="Times New Roman"/>
                          <w:spacing w:val="0"/>
                          <w:w w:val="100"/>
                          <w:kern w:val="0"/>
                          <w:szCs w:val="20"/>
                        </w:rPr>
                        <w:t xml:space="preserve">Диаметр </w:t>
                      </w:r>
                      <w:r w:rsidR="00BE5101" w:rsidRPr="00AE379B">
                        <w:rPr>
                          <w:rFonts w:eastAsia="Times New Roman" w:cs="Times New Roman"/>
                          <w:spacing w:val="0"/>
                          <w:w w:val="100"/>
                          <w:kern w:val="0"/>
                          <w:szCs w:val="20"/>
                        </w:rPr>
                        <w:br/>
                      </w:r>
                      <w:r w:rsidRPr="00AE379B">
                        <w:rPr>
                          <w:rFonts w:eastAsia="Times New Roman" w:cs="Times New Roman"/>
                          <w:spacing w:val="0"/>
                          <w:w w:val="100"/>
                          <w:kern w:val="0"/>
                          <w:szCs w:val="20"/>
                        </w:rPr>
                        <w:t xml:space="preserve">сквозного </w:t>
                      </w:r>
                      <w:r w:rsidR="00BE5101" w:rsidRPr="00AE379B">
                        <w:rPr>
                          <w:rFonts w:eastAsia="Times New Roman" w:cs="Times New Roman"/>
                          <w:spacing w:val="0"/>
                          <w:w w:val="100"/>
                          <w:kern w:val="0"/>
                          <w:szCs w:val="20"/>
                        </w:rPr>
                        <w:br/>
                      </w:r>
                      <w:r w:rsidRPr="00AE379B">
                        <w:rPr>
                          <w:rFonts w:eastAsia="Times New Roman" w:cs="Times New Roman"/>
                          <w:spacing w:val="0"/>
                          <w:w w:val="100"/>
                          <w:kern w:val="0"/>
                          <w:szCs w:val="20"/>
                        </w:rPr>
                        <w:t>отверсти</w:t>
                      </w:r>
                      <w:bookmarkStart w:id="1" w:name="_GoBack"/>
                      <w:bookmarkEnd w:id="1"/>
                      <w:r w:rsidRPr="00AE379B">
                        <w:rPr>
                          <w:rFonts w:eastAsia="Times New Roman" w:cs="Times New Roman"/>
                          <w:spacing w:val="0"/>
                          <w:w w:val="100"/>
                          <w:kern w:val="0"/>
                          <w:szCs w:val="20"/>
                        </w:rPr>
                        <w:t>я</w:t>
                      </w:r>
                      <w:r w:rsidR="00ED2E8A" w:rsidRPr="00AE379B">
                        <w:rPr>
                          <w:rFonts w:eastAsia="Times New Roman" w:cs="Times New Roman"/>
                          <w:spacing w:val="0"/>
                          <w:w w:val="100"/>
                          <w:kern w:val="0"/>
                          <w:szCs w:val="20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="000D6FE0" w:rsidRPr="004779DF">
        <w:rPr>
          <w:noProof/>
          <w:spacing w:val="0"/>
          <w:w w:val="100"/>
          <w:kern w:val="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3984908</wp:posOffset>
                </wp:positionH>
                <wp:positionV relativeFrom="paragraph">
                  <wp:posOffset>805152</wp:posOffset>
                </wp:positionV>
                <wp:extent cx="1895544" cy="1174704"/>
                <wp:effectExtent l="0" t="0" r="9525" b="698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5544" cy="1174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D6FE0" w:rsidRPr="004779DF" w:rsidRDefault="000D6FE0" w:rsidP="000D6FE0">
                            <w:pPr>
                              <w:rPr>
                                <w:spacing w:val="0"/>
                                <w:w w:val="100"/>
                                <w:kern w:val="0"/>
                              </w:rPr>
                            </w:pPr>
                            <w:r w:rsidRPr="004779DF">
                              <w:rPr>
                                <w:spacing w:val="0"/>
                                <w:w w:val="100"/>
                                <w:kern w:val="0"/>
                              </w:rPr>
                              <w:t>ПРИМЕЧАНИЯ:</w:t>
                            </w:r>
                          </w:p>
                          <w:p w:rsidR="000D6FE0" w:rsidRPr="004779DF" w:rsidRDefault="004779DF" w:rsidP="000D6FE0">
                            <w:pPr>
                              <w:rPr>
                                <w:spacing w:val="0"/>
                                <w:w w:val="100"/>
                                <w:kern w:val="0"/>
                              </w:rPr>
                            </w:pPr>
                            <w:r w:rsidRPr="004779DF">
                              <w:rPr>
                                <w:spacing w:val="0"/>
                                <w:w w:val="100"/>
                                <w:kern w:val="0"/>
                              </w:rPr>
                              <w:t xml:space="preserve">1. </w:t>
                            </w:r>
                            <w:r w:rsidR="000D6FE0" w:rsidRPr="004779DF">
                              <w:rPr>
                                <w:spacing w:val="0"/>
                                <w:w w:val="100"/>
                                <w:kern w:val="0"/>
                              </w:rPr>
                              <w:t xml:space="preserve">Блок, покрытый пенорезиной с верхним слоем полотна </w:t>
                            </w:r>
                            <w:r w:rsidR="000D6FE0" w:rsidRPr="004779DF">
                              <w:rPr>
                                <w:spacing w:val="0"/>
                                <w:w w:val="100"/>
                                <w:kern w:val="0"/>
                              </w:rPr>
                              <w:br/>
                              <w:t>средней плотностью 25</w:t>
                            </w:r>
                          </w:p>
                          <w:p w:rsidR="000D6FE0" w:rsidRPr="004779DF" w:rsidRDefault="000D6FE0">
                            <w:pPr>
                              <w:rPr>
                                <w:spacing w:val="0"/>
                                <w:w w:val="100"/>
                                <w:kern w:val="0"/>
                              </w:rPr>
                            </w:pPr>
                            <w:r w:rsidRPr="004779DF">
                              <w:rPr>
                                <w:spacing w:val="0"/>
                                <w:w w:val="100"/>
                                <w:kern w:val="0"/>
                              </w:rPr>
                              <w:t>2. Все размеры указаны в миллиметрах (мм)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313.75pt;margin-top:63.4pt;width:149.25pt;height: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" stroked="f">
                <v:stroke joinstyle="round"/>
                <v:path arrowok="t"/>
                <v:textbox inset="0,0,0,0">
                  <w:txbxContent>
                    <w:p w:rsidR="000D6FE0" w:rsidRPr="004779DF" w:rsidRDefault="000D6FE0" w:rsidP="000D6FE0">
                      <w:pPr>
                        <w:rPr>
                          <w:spacing w:val="0"/>
                          <w:w w:val="100"/>
                          <w:kern w:val="0"/>
                        </w:rPr>
                      </w:pPr>
                      <w:r w:rsidRPr="004779DF">
                        <w:rPr>
                          <w:spacing w:val="0"/>
                          <w:w w:val="100"/>
                          <w:kern w:val="0"/>
                        </w:rPr>
                        <w:t>ПРИМЕЧАНИЯ:</w:t>
                      </w:r>
                    </w:p>
                    <w:p w:rsidR="000D6FE0" w:rsidRPr="004779DF" w:rsidRDefault="004779DF" w:rsidP="000D6FE0">
                      <w:pPr>
                        <w:rPr>
                          <w:spacing w:val="0"/>
                          <w:w w:val="100"/>
                          <w:kern w:val="0"/>
                        </w:rPr>
                      </w:pPr>
                      <w:r w:rsidRPr="004779DF">
                        <w:rPr>
                          <w:spacing w:val="0"/>
                          <w:w w:val="100"/>
                          <w:kern w:val="0"/>
                        </w:rPr>
                        <w:t xml:space="preserve">1. </w:t>
                      </w:r>
                      <w:r w:rsidR="000D6FE0" w:rsidRPr="004779DF">
                        <w:rPr>
                          <w:spacing w:val="0"/>
                          <w:w w:val="100"/>
                          <w:kern w:val="0"/>
                        </w:rPr>
                        <w:t xml:space="preserve">Блок, покрытый </w:t>
                      </w:r>
                      <w:proofErr w:type="spellStart"/>
                      <w:r w:rsidR="000D6FE0" w:rsidRPr="004779DF">
                        <w:rPr>
                          <w:spacing w:val="0"/>
                          <w:w w:val="100"/>
                          <w:kern w:val="0"/>
                        </w:rPr>
                        <w:t>пенорезиной</w:t>
                      </w:r>
                      <w:proofErr w:type="spellEnd"/>
                      <w:r w:rsidR="000D6FE0" w:rsidRPr="004779DF">
                        <w:rPr>
                          <w:spacing w:val="0"/>
                          <w:w w:val="100"/>
                          <w:kern w:val="0"/>
                        </w:rPr>
                        <w:t xml:space="preserve"> с верхним слоем полотна </w:t>
                      </w:r>
                      <w:r w:rsidR="000D6FE0" w:rsidRPr="004779DF">
                        <w:rPr>
                          <w:spacing w:val="0"/>
                          <w:w w:val="100"/>
                          <w:kern w:val="0"/>
                        </w:rPr>
                        <w:br/>
                        <w:t>средней плотностью 25</w:t>
                      </w:r>
                    </w:p>
                    <w:p w:rsidR="000D6FE0" w:rsidRPr="004779DF" w:rsidRDefault="000D6FE0">
                      <w:pPr>
                        <w:rPr>
                          <w:spacing w:val="0"/>
                          <w:w w:val="100"/>
                          <w:kern w:val="0"/>
                        </w:rPr>
                      </w:pPr>
                      <w:r w:rsidRPr="004779DF">
                        <w:rPr>
                          <w:spacing w:val="0"/>
                          <w:w w:val="100"/>
                          <w:kern w:val="0"/>
                        </w:rPr>
                        <w:t>2. Все размеры указаны в миллиметрах (мм)</w:t>
                      </w:r>
                    </w:p>
                  </w:txbxContent>
                </v:textbox>
              </v:shape>
            </w:pict>
          </mc:Fallback>
        </mc:AlternateContent>
      </w:r>
      <w:r w:rsidR="007563D9" w:rsidRPr="004779DF">
        <w:rPr>
          <w:noProof/>
          <w:spacing w:val="0"/>
          <w:w w:val="100"/>
          <w:kern w:val="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2015685</wp:posOffset>
                </wp:positionH>
                <wp:positionV relativeFrom="paragraph">
                  <wp:posOffset>1535124</wp:posOffset>
                </wp:positionV>
                <wp:extent cx="1028700" cy="2286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7563D9" w:rsidRDefault="007563D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8" type="#_x0000_t202" style="position:absolute;left:0;text-align:left;margin-left:158.7pt;margin-top:120.9pt;width:8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" stroked="f">
                <v:stroke joinstyle="round"/>
                <v:path arrowok="t"/>
                <v:textbox style="mso-fit-shape-to-text:t" inset="0,0,0,0">
                  <w:txbxContent>
                    <w:p w:rsidR="007563D9" w:rsidRDefault="007563D9"/>
                  </w:txbxContent>
                </v:textbox>
              </v:shape>
            </w:pict>
          </mc:Fallback>
        </mc:AlternateContent>
      </w:r>
      <w:r w:rsidR="00B05D5A" w:rsidRPr="004779DF">
        <w:rPr>
          <w:noProof/>
          <w:spacing w:val="0"/>
          <w:w w:val="100"/>
          <w:kern w:val="0"/>
          <w:lang w:eastAsia="ru-RU"/>
        </w:rPr>
        <w:drawing>
          <wp:inline distT="0" distB="0" distL="0" distR="0" wp14:anchorId="54041910" wp14:editId="3C424A63">
            <wp:extent cx="5318150" cy="3786939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252" cy="378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D5A" w:rsidRPr="004779DF">
        <w:rPr>
          <w:spacing w:val="0"/>
          <w:w w:val="100"/>
          <w:kern w:val="0"/>
          <w:lang w:val="nl-NL"/>
        </w:rPr>
        <w:br/>
      </w:r>
      <w:r w:rsidR="008D7E7A" w:rsidRPr="004779DF">
        <w:rPr>
          <w:spacing w:val="0"/>
          <w:w w:val="100"/>
          <w:kern w:val="0"/>
        </w:rPr>
        <w:t>»</w:t>
      </w:r>
    </w:p>
    <w:p w:rsidR="00B05D5A" w:rsidRPr="004779DF" w:rsidRDefault="00B05D5A" w:rsidP="004779DF">
      <w:pPr>
        <w:pStyle w:val="HChGR"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tab/>
        <w:t>II.</w:t>
      </w:r>
      <w:r w:rsidRPr="004779DF">
        <w:rPr>
          <w:spacing w:val="0"/>
          <w:w w:val="100"/>
          <w:kern w:val="0"/>
        </w:rPr>
        <w:tab/>
        <w:t>Обоснование</w:t>
      </w:r>
    </w:p>
    <w:p w:rsidR="00B05D5A" w:rsidRPr="004779DF" w:rsidRDefault="00B05D5A" w:rsidP="004779DF">
      <w:pPr>
        <w:pStyle w:val="SingleTxtGR"/>
        <w:suppressAutoHyphens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</w:rPr>
        <w:tab/>
        <w:t>Воспроизведенный ниже текст был подготовлен секретариатом для исправления и улучшения качества рис. 1а в приложении 5 к Правилам ООН.</w:t>
      </w:r>
    </w:p>
    <w:p w:rsidR="00E12C5F" w:rsidRPr="004779DF" w:rsidRDefault="00B05D5A" w:rsidP="004779DF">
      <w:pPr>
        <w:pStyle w:val="SingleTxtGR"/>
        <w:suppressAutoHyphens/>
        <w:spacing w:before="240" w:after="0"/>
        <w:jc w:val="center"/>
        <w:rPr>
          <w:spacing w:val="0"/>
          <w:w w:val="100"/>
          <w:kern w:val="0"/>
          <w:u w:val="single"/>
        </w:rPr>
      </w:pPr>
      <w:r w:rsidRPr="004779DF">
        <w:rPr>
          <w:spacing w:val="0"/>
          <w:w w:val="100"/>
          <w:kern w:val="0"/>
          <w:u w:val="single"/>
        </w:rPr>
        <w:tab/>
      </w:r>
      <w:r w:rsidRPr="004779DF">
        <w:rPr>
          <w:spacing w:val="0"/>
          <w:w w:val="100"/>
          <w:kern w:val="0"/>
          <w:u w:val="single"/>
        </w:rPr>
        <w:tab/>
      </w:r>
      <w:r w:rsidRPr="004779DF">
        <w:rPr>
          <w:spacing w:val="0"/>
          <w:w w:val="100"/>
          <w:kern w:val="0"/>
          <w:u w:val="single"/>
        </w:rPr>
        <w:tab/>
      </w:r>
    </w:p>
    <w:sectPr w:rsidR="00E12C5F" w:rsidRPr="004779DF" w:rsidSect="000F5C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6F" w:rsidRPr="00A312BC" w:rsidRDefault="00564A6F" w:rsidP="00A312BC"/>
  </w:endnote>
  <w:endnote w:type="continuationSeparator" w:id="0">
    <w:p w:rsidR="00564A6F" w:rsidRPr="00A312BC" w:rsidRDefault="00564A6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C49" w:rsidRPr="000F5C49" w:rsidRDefault="000F5C49">
    <w:pPr>
      <w:pStyle w:val="Footer"/>
    </w:pPr>
    <w:r w:rsidRPr="000F5C49">
      <w:rPr>
        <w:b/>
        <w:sz w:val="18"/>
      </w:rPr>
      <w:fldChar w:fldCharType="begin"/>
    </w:r>
    <w:r w:rsidRPr="000F5C49">
      <w:rPr>
        <w:b/>
        <w:sz w:val="18"/>
      </w:rPr>
      <w:instrText xml:space="preserve"> PAGE  \* MERGEFORMAT </w:instrText>
    </w:r>
    <w:r w:rsidRPr="000F5C49">
      <w:rPr>
        <w:b/>
        <w:sz w:val="18"/>
      </w:rPr>
      <w:fldChar w:fldCharType="separate"/>
    </w:r>
    <w:r w:rsidR="00830B02">
      <w:rPr>
        <w:b/>
        <w:noProof/>
        <w:sz w:val="18"/>
      </w:rPr>
      <w:t>2</w:t>
    </w:r>
    <w:r w:rsidRPr="000F5C49">
      <w:rPr>
        <w:b/>
        <w:sz w:val="18"/>
      </w:rPr>
      <w:fldChar w:fldCharType="end"/>
    </w:r>
    <w:r>
      <w:rPr>
        <w:b/>
        <w:sz w:val="18"/>
      </w:rPr>
      <w:tab/>
    </w:r>
    <w:r>
      <w:t>GE.18-03119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C49" w:rsidRPr="000F5C49" w:rsidRDefault="000F5C49" w:rsidP="000F5C49">
    <w:pPr>
      <w:pStyle w:val="Footer"/>
      <w:tabs>
        <w:tab w:val="clear" w:pos="9639"/>
        <w:tab w:val="right" w:pos="9638"/>
      </w:tabs>
      <w:rPr>
        <w:b/>
        <w:sz w:val="18"/>
      </w:rPr>
    </w:pPr>
    <w:r>
      <w:t>GE.18-03119</w:t>
    </w:r>
    <w:r>
      <w:tab/>
    </w:r>
    <w:r w:rsidRPr="000F5C49">
      <w:rPr>
        <w:b/>
        <w:sz w:val="18"/>
      </w:rPr>
      <w:fldChar w:fldCharType="begin"/>
    </w:r>
    <w:r w:rsidRPr="000F5C49">
      <w:rPr>
        <w:b/>
        <w:sz w:val="18"/>
      </w:rPr>
      <w:instrText xml:space="preserve"> PAGE  \* MERGEFORMAT </w:instrText>
    </w:r>
    <w:r w:rsidRPr="000F5C49">
      <w:rPr>
        <w:b/>
        <w:sz w:val="18"/>
      </w:rPr>
      <w:fldChar w:fldCharType="separate"/>
    </w:r>
    <w:r w:rsidR="008D7E7A">
      <w:rPr>
        <w:b/>
        <w:noProof/>
        <w:sz w:val="18"/>
      </w:rPr>
      <w:t>3</w:t>
    </w:r>
    <w:r w:rsidRPr="000F5C4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0F5C49" w:rsidRDefault="000F5C49" w:rsidP="000F5C49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18-03119  (R)</w:t>
    </w:r>
    <w:r>
      <w:rPr>
        <w:lang w:val="en-US"/>
      </w:rPr>
      <w:t xml:space="preserve">  050318  060318</w:t>
    </w:r>
    <w:r>
      <w:br/>
    </w:r>
    <w:r w:rsidRPr="000F5C49">
      <w:rPr>
        <w:rFonts w:ascii="C39T30Lfz" w:hAnsi="C39T30Lfz"/>
        <w:spacing w:val="0"/>
        <w:w w:val="100"/>
        <w:sz w:val="56"/>
      </w:rPr>
      <w:t></w:t>
    </w:r>
    <w:r w:rsidRPr="000F5C49">
      <w:rPr>
        <w:rFonts w:ascii="C39T30Lfz" w:hAnsi="C39T30Lfz"/>
        <w:spacing w:val="0"/>
        <w:w w:val="100"/>
        <w:sz w:val="56"/>
      </w:rPr>
      <w:t></w:t>
    </w:r>
    <w:r w:rsidRPr="000F5C49">
      <w:rPr>
        <w:rFonts w:ascii="C39T30Lfz" w:hAnsi="C39T30Lfz"/>
        <w:spacing w:val="0"/>
        <w:w w:val="100"/>
        <w:sz w:val="56"/>
      </w:rPr>
      <w:t></w:t>
    </w:r>
    <w:r w:rsidRPr="000F5C49">
      <w:rPr>
        <w:rFonts w:ascii="C39T30Lfz" w:hAnsi="C39T30Lfz"/>
        <w:spacing w:val="0"/>
        <w:w w:val="100"/>
        <w:sz w:val="56"/>
      </w:rPr>
      <w:t></w:t>
    </w:r>
    <w:r w:rsidRPr="000F5C49">
      <w:rPr>
        <w:rFonts w:ascii="C39T30Lfz" w:hAnsi="C39T30Lfz"/>
        <w:spacing w:val="0"/>
        <w:w w:val="100"/>
        <w:sz w:val="56"/>
      </w:rPr>
      <w:t></w:t>
    </w:r>
    <w:r w:rsidRPr="000F5C49">
      <w:rPr>
        <w:rFonts w:ascii="C39T30Lfz" w:hAnsi="C39T30Lfz"/>
        <w:spacing w:val="0"/>
        <w:w w:val="100"/>
        <w:sz w:val="56"/>
      </w:rPr>
      <w:t></w:t>
    </w:r>
    <w:r w:rsidRPr="000F5C49">
      <w:rPr>
        <w:rFonts w:ascii="C39T30Lfz" w:hAnsi="C39T30Lfz"/>
        <w:spacing w:val="0"/>
        <w:w w:val="100"/>
        <w:sz w:val="56"/>
      </w:rPr>
      <w:t></w:t>
    </w:r>
    <w:r w:rsidRPr="000F5C49">
      <w:rPr>
        <w:rFonts w:ascii="C39T30Lfz" w:hAnsi="C39T30Lfz"/>
        <w:spacing w:val="0"/>
        <w:w w:val="100"/>
        <w:sz w:val="56"/>
      </w:rPr>
      <w:t></w:t>
    </w:r>
    <w:r w:rsidRPr="000F5C49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SP/2018/12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8/12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6F" w:rsidRPr="001075E9" w:rsidRDefault="00564A6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64A6F" w:rsidRDefault="00564A6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B05D5A" w:rsidRPr="004779DF" w:rsidRDefault="00B05D5A" w:rsidP="0083075F">
      <w:pPr>
        <w:pStyle w:val="FootnoteText"/>
        <w:rPr>
          <w:spacing w:val="0"/>
          <w:w w:val="100"/>
          <w:kern w:val="0"/>
        </w:rPr>
      </w:pPr>
      <w:r w:rsidRPr="004779DF">
        <w:rPr>
          <w:spacing w:val="0"/>
          <w:w w:val="100"/>
          <w:kern w:val="0"/>
          <w:lang w:val="ru-RU"/>
        </w:rPr>
        <w:tab/>
        <w:t>*</w:t>
      </w:r>
      <w:r w:rsidRPr="004779DF">
        <w:rPr>
          <w:spacing w:val="0"/>
          <w:w w:val="100"/>
          <w:kern w:val="0"/>
          <w:lang w:val="ru-RU"/>
        </w:rPr>
        <w:tab/>
        <w:t>В соответствии с программой работы Комитета по внутреннему транспорту на 2014−2018 годы (ECE/TRANS/240, пункт 105, и ECE/TRANS/2014/26, направление работы 02.4)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C49" w:rsidRPr="000F5C49" w:rsidRDefault="00C520F1">
    <w:pPr>
      <w:pStyle w:val="Header"/>
    </w:pPr>
    <w:fldSimple w:instr=" TITLE  \* MERGEFORMAT ">
      <w:r>
        <w:t>ECE/TRANS/WP.29/GRSP/2018/12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C49" w:rsidRPr="000F5C49" w:rsidRDefault="00C520F1" w:rsidP="000F5C49">
    <w:pPr>
      <w:pStyle w:val="Header"/>
      <w:jc w:val="right"/>
    </w:pPr>
    <w:fldSimple w:instr=" TITLE  \* MERGEFORMAT ">
      <w:r>
        <w:t>ECE/TRANS/WP.29/GRSP/2018/12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C49" w:rsidRDefault="000F5C49" w:rsidP="000F5C4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6F"/>
    <w:rsid w:val="00033EE1"/>
    <w:rsid w:val="00042B72"/>
    <w:rsid w:val="000558BD"/>
    <w:rsid w:val="000B57E7"/>
    <w:rsid w:val="000B6373"/>
    <w:rsid w:val="000D6FE0"/>
    <w:rsid w:val="000E4E5B"/>
    <w:rsid w:val="000F09DF"/>
    <w:rsid w:val="000F5C49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779DF"/>
    <w:rsid w:val="004E05B7"/>
    <w:rsid w:val="0050108D"/>
    <w:rsid w:val="00513081"/>
    <w:rsid w:val="00517901"/>
    <w:rsid w:val="00526683"/>
    <w:rsid w:val="005639C1"/>
    <w:rsid w:val="00564A6F"/>
    <w:rsid w:val="005709E0"/>
    <w:rsid w:val="00572E19"/>
    <w:rsid w:val="005961C8"/>
    <w:rsid w:val="005966F1"/>
    <w:rsid w:val="005D7914"/>
    <w:rsid w:val="005E2B41"/>
    <w:rsid w:val="005F0B42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63D9"/>
    <w:rsid w:val="00757357"/>
    <w:rsid w:val="00764884"/>
    <w:rsid w:val="00792497"/>
    <w:rsid w:val="00806737"/>
    <w:rsid w:val="00825F8D"/>
    <w:rsid w:val="0083075F"/>
    <w:rsid w:val="00830B02"/>
    <w:rsid w:val="00834B71"/>
    <w:rsid w:val="00842F4D"/>
    <w:rsid w:val="0086445C"/>
    <w:rsid w:val="00894693"/>
    <w:rsid w:val="008A08D7"/>
    <w:rsid w:val="008A37C8"/>
    <w:rsid w:val="008B6909"/>
    <w:rsid w:val="008D53B6"/>
    <w:rsid w:val="008D7E7A"/>
    <w:rsid w:val="008F7609"/>
    <w:rsid w:val="00906890"/>
    <w:rsid w:val="00911BE4"/>
    <w:rsid w:val="00912F69"/>
    <w:rsid w:val="00951972"/>
    <w:rsid w:val="009608F3"/>
    <w:rsid w:val="009818C5"/>
    <w:rsid w:val="009A24AC"/>
    <w:rsid w:val="009C6FE6"/>
    <w:rsid w:val="009D7E7D"/>
    <w:rsid w:val="00A14DA8"/>
    <w:rsid w:val="00A312BC"/>
    <w:rsid w:val="00A84021"/>
    <w:rsid w:val="00A84D35"/>
    <w:rsid w:val="00A917B3"/>
    <w:rsid w:val="00AB4B51"/>
    <w:rsid w:val="00AE379B"/>
    <w:rsid w:val="00B05D5A"/>
    <w:rsid w:val="00B10CC7"/>
    <w:rsid w:val="00B36DF7"/>
    <w:rsid w:val="00B539E7"/>
    <w:rsid w:val="00B62458"/>
    <w:rsid w:val="00BC18B2"/>
    <w:rsid w:val="00BD33EE"/>
    <w:rsid w:val="00BE1CC7"/>
    <w:rsid w:val="00BE5101"/>
    <w:rsid w:val="00C106D6"/>
    <w:rsid w:val="00C119AE"/>
    <w:rsid w:val="00C520F1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D2E8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F7C60C3-C5F8-40A9-93CE-A8EA81B4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B97F-3FF9-42F4-BFC9-528DC767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ECE/TRANS/WP.29/GRSP/2018/12</vt:lpstr>
      <vt:lpstr>ECE/TRANS/WP.29/GRSP/2018/12</vt:lpstr>
      <vt:lpstr>A/</vt:lpstr>
    </vt:vector>
  </TitlesOfParts>
  <Company>DCM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ECE/TRANS/WP.29/GRSP/2018/12</dc:title>
  <dc:subject/>
  <dc:creator>Nina STEPANOVA</dc:creator>
  <cp:keywords/>
  <cp:lastModifiedBy>Benedicte Boudol</cp:lastModifiedBy>
  <cp:revision>2</cp:revision>
  <cp:lastPrinted>2018-03-06T10:28:00Z</cp:lastPrinted>
  <dcterms:created xsi:type="dcterms:W3CDTF">2018-03-21T10:22:00Z</dcterms:created>
  <dcterms:modified xsi:type="dcterms:W3CDTF">2018-03-21T10:22:00Z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