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B0A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B0A01" w:rsidP="000B0A01">
            <w:pPr>
              <w:jc w:val="right"/>
            </w:pPr>
            <w:r w:rsidRPr="000B0A01">
              <w:rPr>
                <w:sz w:val="40"/>
              </w:rPr>
              <w:t>ECE</w:t>
            </w:r>
            <w:r>
              <w:t>/TRANS/WP.29/GRPE/77</w:t>
            </w:r>
          </w:p>
        </w:tc>
      </w:tr>
      <w:tr w:rsidR="002D5AAC" w:rsidRPr="009C7EB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0A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B0A01" w:rsidRDefault="000B0A01" w:rsidP="000B0A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September 2018</w:t>
            </w:r>
          </w:p>
          <w:p w:rsidR="000B0A01" w:rsidRDefault="000B0A01" w:rsidP="000B0A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B0A01" w:rsidRPr="008D53B6" w:rsidRDefault="000B0A01" w:rsidP="000B0A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B0A01" w:rsidRPr="000005A2" w:rsidRDefault="000B0A01" w:rsidP="000B0A01">
      <w:pPr>
        <w:spacing w:before="120"/>
        <w:rPr>
          <w:b/>
          <w:sz w:val="28"/>
          <w:szCs w:val="28"/>
        </w:rPr>
      </w:pPr>
      <w:r w:rsidRPr="000005A2">
        <w:rPr>
          <w:b/>
          <w:sz w:val="28"/>
          <w:szCs w:val="28"/>
        </w:rPr>
        <w:t>Европейская экономическая комиссия</w:t>
      </w:r>
    </w:p>
    <w:p w:rsidR="000B0A01" w:rsidRPr="000005A2" w:rsidRDefault="000B0A01" w:rsidP="000B0A01">
      <w:pPr>
        <w:spacing w:before="100" w:line="240" w:lineRule="auto"/>
        <w:rPr>
          <w:sz w:val="28"/>
          <w:szCs w:val="28"/>
        </w:rPr>
      </w:pPr>
      <w:r w:rsidRPr="000005A2">
        <w:rPr>
          <w:sz w:val="28"/>
          <w:szCs w:val="28"/>
        </w:rPr>
        <w:t>Комитет по внутреннему транспорту</w:t>
      </w:r>
    </w:p>
    <w:p w:rsidR="000B0A01" w:rsidRPr="000005A2" w:rsidRDefault="000B0A01" w:rsidP="000B0A01">
      <w:pPr>
        <w:spacing w:before="100" w:line="240" w:lineRule="auto"/>
        <w:rPr>
          <w:b/>
          <w:bCs/>
          <w:sz w:val="28"/>
          <w:szCs w:val="32"/>
        </w:rPr>
      </w:pPr>
      <w:r w:rsidRPr="000005A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005A2">
        <w:rPr>
          <w:b/>
          <w:bCs/>
          <w:sz w:val="24"/>
          <w:szCs w:val="24"/>
        </w:rPr>
        <w:br/>
        <w:t>в области транспортных средств</w:t>
      </w:r>
      <w:r w:rsidRPr="000005A2">
        <w:rPr>
          <w:b/>
          <w:bCs/>
          <w:sz w:val="28"/>
          <w:szCs w:val="32"/>
        </w:rPr>
        <w:t xml:space="preserve"> </w:t>
      </w:r>
    </w:p>
    <w:p w:rsidR="000B0A01" w:rsidRPr="000005A2" w:rsidRDefault="000B0A01" w:rsidP="000B0A01">
      <w:pPr>
        <w:spacing w:before="100" w:line="240" w:lineRule="auto"/>
        <w:rPr>
          <w:b/>
          <w:bCs/>
        </w:rPr>
      </w:pPr>
      <w:r w:rsidRPr="000005A2">
        <w:rPr>
          <w:b/>
          <w:bCs/>
        </w:rPr>
        <w:t xml:space="preserve">Рабочая группа по проблемам энергии </w:t>
      </w:r>
      <w:r w:rsidRPr="000005A2">
        <w:rPr>
          <w:b/>
          <w:bCs/>
        </w:rPr>
        <w:br/>
        <w:t xml:space="preserve">и загрязнения окружающей среды </w:t>
      </w:r>
    </w:p>
    <w:p w:rsidR="000B0A01" w:rsidRPr="007F33D9" w:rsidRDefault="000B0A01" w:rsidP="000B0A01">
      <w:pPr>
        <w:spacing w:before="100" w:line="240" w:lineRule="auto"/>
        <w:rPr>
          <w:b/>
          <w:bCs/>
        </w:rPr>
      </w:pPr>
      <w:r w:rsidRPr="007F33D9">
        <w:rPr>
          <w:b/>
          <w:bCs/>
        </w:rPr>
        <w:t xml:space="preserve">Семьдесят </w:t>
      </w:r>
      <w:r>
        <w:rPr>
          <w:b/>
          <w:bCs/>
        </w:rPr>
        <w:t>седьмая</w:t>
      </w:r>
      <w:r w:rsidRPr="007F33D9">
        <w:rPr>
          <w:b/>
          <w:bCs/>
        </w:rPr>
        <w:t xml:space="preserve"> сессия</w:t>
      </w:r>
    </w:p>
    <w:p w:rsidR="000B0A01" w:rsidRPr="007F33D9" w:rsidRDefault="000B0A01" w:rsidP="000A5604">
      <w:pPr>
        <w:spacing w:line="240" w:lineRule="auto"/>
        <w:rPr>
          <w:b/>
        </w:rPr>
      </w:pPr>
      <w:r w:rsidRPr="007F33D9">
        <w:t xml:space="preserve">Женева, </w:t>
      </w:r>
      <w:r>
        <w:t>6</w:t>
      </w:r>
      <w:r w:rsidRPr="007F33D9">
        <w:t>–</w:t>
      </w:r>
      <w:r>
        <w:t>8 июня</w:t>
      </w:r>
      <w:r w:rsidRPr="007F33D9">
        <w:t xml:space="preserve"> 2018 года</w:t>
      </w:r>
    </w:p>
    <w:p w:rsidR="000B0A01" w:rsidRPr="007F33D9" w:rsidRDefault="000B0A01" w:rsidP="000B0A01">
      <w:pPr>
        <w:pStyle w:val="HChG"/>
        <w:rPr>
          <w:lang w:val="ru-RU"/>
        </w:rPr>
      </w:pPr>
      <w:r w:rsidRPr="0028025F">
        <w:rPr>
          <w:lang w:val="ru-RU"/>
        </w:rPr>
        <w:tab/>
      </w:r>
      <w:r w:rsidRPr="0028025F">
        <w:rPr>
          <w:lang w:val="ru-RU"/>
        </w:rPr>
        <w:tab/>
      </w:r>
      <w:bookmarkStart w:id="0" w:name="_Toc314155696"/>
      <w:bookmarkStart w:id="1" w:name="_Toc314155911"/>
      <w:bookmarkStart w:id="2" w:name="_Toc314766863"/>
      <w:bookmarkStart w:id="3" w:name="_Toc317520871"/>
      <w:r>
        <w:t>Доклад Рабочей группы по проблемам энергии и</w:t>
      </w:r>
      <w:r>
        <w:rPr>
          <w:lang w:val="en-US"/>
        </w:rPr>
        <w:t> </w:t>
      </w:r>
      <w:r>
        <w:t xml:space="preserve">загрязнения окружающей среды (GRPE) </w:t>
      </w:r>
      <w:r>
        <w:br/>
        <w:t xml:space="preserve">о работе ее семьдесят </w:t>
      </w:r>
      <w:proofErr w:type="spellStart"/>
      <w:r>
        <w:rPr>
          <w:lang w:val="ru-RU"/>
        </w:rPr>
        <w:t>седьм</w:t>
      </w:r>
      <w:proofErr w:type="spellEnd"/>
      <w:r>
        <w:t>ой сессии</w:t>
      </w:r>
      <w:bookmarkEnd w:id="0"/>
      <w:bookmarkEnd w:id="1"/>
      <w:bookmarkEnd w:id="2"/>
      <w:bookmarkEnd w:id="3"/>
    </w:p>
    <w:p w:rsidR="007B3E9C" w:rsidRDefault="007B3E9C" w:rsidP="007B3E9C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7B3E9C" w:rsidRDefault="007B3E9C" w:rsidP="007B3E9C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I</w:t>
      </w:r>
      <w:r w:rsidRPr="00201589">
        <w:t>.</w:t>
      </w:r>
      <w:r w:rsidRPr="00201589">
        <w:tab/>
      </w:r>
      <w:r w:rsidR="00402ADA">
        <w:t>Участники</w:t>
      </w:r>
      <w:r w:rsidRPr="00201589">
        <w:tab/>
      </w:r>
      <w:r w:rsidRPr="00201589">
        <w:tab/>
        <w:t>1</w:t>
      </w:r>
      <w:r w:rsidR="00402ADA" w:rsidRPr="00201589">
        <w:tab/>
      </w:r>
      <w:r w:rsidR="00B17F4D" w:rsidRPr="00B17F4D">
        <w:t>4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II</w:t>
      </w:r>
      <w:r w:rsidRPr="00402ADA">
        <w:t>.</w:t>
      </w:r>
      <w:r w:rsidRPr="00402ADA">
        <w:tab/>
      </w:r>
      <w:r w:rsidR="00402ADA">
        <w:t>Утверждение повестки дня (пункт 1 повестки дня)</w:t>
      </w:r>
      <w:r w:rsidRPr="00402ADA">
        <w:tab/>
      </w:r>
      <w:r w:rsidRPr="00402ADA">
        <w:tab/>
        <w:t>2–5</w:t>
      </w:r>
      <w:r w:rsidR="00B17F4D">
        <w:tab/>
      </w:r>
      <w:r w:rsidR="00B17F4D" w:rsidRPr="00B17F4D">
        <w:t>4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III</w:t>
      </w:r>
      <w:r w:rsidRPr="00402ADA">
        <w:t>.</w:t>
      </w:r>
      <w:r w:rsidRPr="00402ADA">
        <w:tab/>
      </w:r>
      <w:r w:rsidR="00402ADA" w:rsidRPr="00402ADA">
        <w:rPr>
          <w:bCs/>
        </w:rPr>
        <w:t xml:space="preserve">Доклад о работе последней сессии Всемирного форума для согласования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>правил в области транспортных средств (WP.29) (пункт 2 повестки дня</w:t>
      </w:r>
      <w:r w:rsidR="00402ADA" w:rsidRPr="00402ADA">
        <w:t>)</w:t>
      </w:r>
      <w:r w:rsidRPr="00402ADA">
        <w:tab/>
      </w:r>
      <w:r w:rsidRPr="00402ADA">
        <w:tab/>
        <w:t>6</w:t>
      </w:r>
      <w:r w:rsidR="00B17F4D">
        <w:tab/>
      </w:r>
      <w:r w:rsidR="00B17F4D" w:rsidRPr="00B17F4D">
        <w:t>5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IV</w:t>
      </w:r>
      <w:r w:rsidRPr="00402ADA">
        <w:t>.</w:t>
      </w:r>
      <w:r w:rsidRPr="00402ADA">
        <w:tab/>
      </w:r>
      <w:r w:rsidR="00402ADA">
        <w:t>Транспортные средства малой грузоподъемности (пункт 3 повестки дня)</w:t>
      </w:r>
      <w:r w:rsidRPr="00402ADA">
        <w:tab/>
      </w:r>
      <w:r w:rsidRPr="00402ADA">
        <w:tab/>
        <w:t>7–31</w:t>
      </w:r>
      <w:r w:rsidR="00B17F4D">
        <w:tab/>
      </w:r>
      <w:r w:rsidR="00B17F4D" w:rsidRPr="00B17F4D">
        <w:t>5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A</w:t>
      </w:r>
      <w:r w:rsidRPr="00402ADA">
        <w:t>.</w:t>
      </w:r>
      <w:r w:rsidRPr="00402ADA">
        <w:tab/>
      </w:r>
      <w:r w:rsidR="00402ADA">
        <w:t xml:space="preserve">Правила № 68 (измерение максимальной скорости, включая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электромобили), № 83 (выбросы загрязняющих веществ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транспортными средствами </w:t>
      </w:r>
      <w:r w:rsidR="00402ADA" w:rsidRPr="00DA4D95">
        <w:rPr>
          <w:lang w:val="en-GB"/>
        </w:rPr>
        <w:t>M</w:t>
      </w:r>
      <w:r w:rsidR="00402ADA" w:rsidRPr="005F7983">
        <w:rPr>
          <w:vertAlign w:val="subscript"/>
        </w:rPr>
        <w:t>1</w:t>
      </w:r>
      <w:r w:rsidR="00402ADA" w:rsidRPr="005F7983">
        <w:t xml:space="preserve"> </w:t>
      </w:r>
      <w:r w:rsidR="00402ADA">
        <w:t xml:space="preserve">и </w:t>
      </w:r>
      <w:r w:rsidR="00402ADA" w:rsidRPr="00DA4D95">
        <w:rPr>
          <w:lang w:val="en-GB"/>
        </w:rPr>
        <w:t>N</w:t>
      </w:r>
      <w:r w:rsidR="00402ADA" w:rsidRPr="005F7983">
        <w:rPr>
          <w:vertAlign w:val="subscript"/>
        </w:rPr>
        <w:t>1</w:t>
      </w:r>
      <w:r w:rsidR="00402ADA">
        <w:t>), № 101 (выбросы СО</w:t>
      </w:r>
      <w:r w:rsidR="00402ADA" w:rsidRPr="005F7983">
        <w:rPr>
          <w:vertAlign w:val="subscript"/>
        </w:rPr>
        <w:t>2</w:t>
      </w:r>
      <w:r w:rsidR="00402ADA">
        <w:t xml:space="preserve">/расход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топлива) и № 103 (сменные устройства для предотвращения </w:t>
      </w:r>
      <w:r w:rsidR="00402ADA">
        <w:br/>
      </w:r>
      <w:r w:rsidR="00402ADA">
        <w:tab/>
      </w:r>
      <w:r w:rsidR="00402ADA">
        <w:tab/>
      </w:r>
      <w:r w:rsidR="00402ADA">
        <w:tab/>
        <w:t>загрязнения) ООН</w:t>
      </w:r>
      <w:r w:rsidRPr="00402ADA">
        <w:tab/>
      </w:r>
      <w:r w:rsidRPr="00402ADA">
        <w:tab/>
        <w:t>7–14</w:t>
      </w:r>
      <w:r w:rsidR="00B17F4D">
        <w:tab/>
      </w:r>
      <w:r w:rsidR="00B17F4D" w:rsidRPr="00B17F4D">
        <w:t>5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B</w:t>
      </w:r>
      <w:r w:rsidRPr="00402ADA">
        <w:t>.</w:t>
      </w:r>
      <w:r w:rsidRPr="00402ADA">
        <w:tab/>
      </w:r>
      <w:r w:rsidR="00402ADA" w:rsidRPr="00402ADA">
        <w:rPr>
          <w:bCs/>
        </w:rPr>
        <w:t xml:space="preserve">Глобальные технические правила № 15 (всемирные согласованные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процедуры испытания транспортных средств малой грузоподъемности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(ВПИМ)) и № 19 (процедура испытания на выбросы в результате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испарения в рамках всемирной согласованной процедуры испытания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транспортных средств малой грузоподъемности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>(ВПИМ-Испарение)) ООН</w:t>
      </w:r>
      <w:r w:rsidRPr="00402ADA">
        <w:tab/>
      </w:r>
      <w:r w:rsidRPr="00402ADA">
        <w:tab/>
        <w:t>15–21</w:t>
      </w:r>
      <w:r w:rsidR="00B17F4D">
        <w:tab/>
      </w:r>
      <w:r w:rsidR="00B17F4D" w:rsidRPr="00B17F4D">
        <w:t>6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C</w:t>
      </w:r>
      <w:r w:rsidRPr="00402ADA">
        <w:t>.</w:t>
      </w:r>
      <w:r w:rsidRPr="00402ADA">
        <w:tab/>
      </w:r>
      <w:r w:rsidR="00402ADA">
        <w:t xml:space="preserve">Всемирная согласованная процедура испытания на выбросы </w:t>
      </w:r>
      <w:r w:rsidR="00402ADA">
        <w:br/>
      </w:r>
      <w:r w:rsidR="00402ADA">
        <w:tab/>
      </w:r>
      <w:r w:rsidR="00402ADA">
        <w:tab/>
      </w:r>
      <w:r w:rsidR="00402ADA">
        <w:tab/>
        <w:t>в реальных условиях вождения</w:t>
      </w:r>
      <w:r w:rsidRPr="00402ADA">
        <w:tab/>
      </w:r>
      <w:r w:rsidRPr="00402ADA">
        <w:tab/>
        <w:t>22–31</w:t>
      </w:r>
      <w:r w:rsidR="00B17F4D">
        <w:tab/>
      </w:r>
      <w:r w:rsidR="00B17F4D" w:rsidRPr="00B17F4D">
        <w:t>7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V</w:t>
      </w:r>
      <w:r w:rsidRPr="00402ADA">
        <w:t>.</w:t>
      </w:r>
      <w:r w:rsidRPr="00402ADA">
        <w:tab/>
      </w:r>
      <w:r w:rsidR="00402ADA" w:rsidRPr="00402ADA">
        <w:rPr>
          <w:bCs/>
        </w:rPr>
        <w:t xml:space="preserve">Транспортные средства большой грузоподъемности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>(пункт 4 повестки дня)</w:t>
      </w:r>
      <w:r w:rsidRPr="00402ADA">
        <w:tab/>
      </w:r>
      <w:r w:rsidRPr="00402ADA">
        <w:tab/>
        <w:t>32–37</w:t>
      </w:r>
      <w:r w:rsidR="00B17F4D">
        <w:tab/>
      </w:r>
      <w:r w:rsidR="00B17F4D" w:rsidRPr="00B17F4D">
        <w:t>8</w:t>
      </w:r>
    </w:p>
    <w:p w:rsidR="007B3E9C" w:rsidRPr="00B17F4D" w:rsidRDefault="007B3E9C" w:rsidP="00B17F4D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lastRenderedPageBreak/>
        <w:tab/>
      </w:r>
      <w:r w:rsidRPr="00402ADA">
        <w:tab/>
      </w:r>
      <w:r>
        <w:rPr>
          <w:lang w:val="en-US"/>
        </w:rPr>
        <w:t>A</w:t>
      </w:r>
      <w:r w:rsidRPr="00402ADA">
        <w:t>.</w:t>
      </w:r>
      <w:r w:rsidRPr="00402ADA">
        <w:tab/>
      </w:r>
      <w:r w:rsidR="00402ADA" w:rsidRPr="00402ADA">
        <w:rPr>
          <w:bCs/>
        </w:rPr>
        <w:t xml:space="preserve">Правила № 49 (выбросы загрязняющих веществ двигателями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с воспламенением от сжатия и двигателями с принудительным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 xml:space="preserve">зажиганием (СНГ и КПГ)) и № 132 (модифицированные устройства </w:t>
      </w:r>
      <w:r w:rsidR="00402ADA">
        <w:rPr>
          <w:bCs/>
        </w:rPr>
        <w:br/>
      </w:r>
      <w:r w:rsidR="00402ADA">
        <w:rPr>
          <w:bCs/>
        </w:rPr>
        <w:tab/>
      </w:r>
      <w:r w:rsidR="00402ADA">
        <w:rPr>
          <w:bCs/>
        </w:rPr>
        <w:tab/>
      </w:r>
      <w:r w:rsidR="00402ADA">
        <w:rPr>
          <w:bCs/>
        </w:rPr>
        <w:tab/>
      </w:r>
      <w:r w:rsidR="00402ADA" w:rsidRPr="00402ADA">
        <w:rPr>
          <w:bCs/>
        </w:rPr>
        <w:t>ограничения выбросов (МУОВ)) ООН</w:t>
      </w:r>
      <w:r w:rsidRPr="00402ADA">
        <w:tab/>
      </w:r>
      <w:r w:rsidRPr="00402ADA">
        <w:tab/>
        <w:t>32–33</w:t>
      </w:r>
      <w:r w:rsidR="00B17F4D">
        <w:tab/>
      </w:r>
      <w:r w:rsidR="00B17F4D" w:rsidRPr="00B17F4D">
        <w:t>8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B</w:t>
      </w:r>
      <w:r w:rsidRPr="00402ADA">
        <w:t>.</w:t>
      </w:r>
      <w:r w:rsidRPr="00402ADA">
        <w:tab/>
      </w:r>
      <w:r w:rsidR="00402ADA">
        <w:t xml:space="preserve">Глобальные технические правила № 4 (всемирная согласованная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процедура сертификации двигателей большой мощности (ВСБМ)),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№ 5 (всемирные согласованные бортовые диагностические системы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для двигателей большой мощности (ВС-БД)) и № 10 (выбросы </w:t>
      </w:r>
      <w:r w:rsidR="00402ADA">
        <w:br/>
      </w:r>
      <w:r w:rsidR="00402ADA">
        <w:tab/>
      </w:r>
      <w:r w:rsidR="00402ADA">
        <w:tab/>
      </w:r>
      <w:r w:rsidR="00402ADA">
        <w:tab/>
        <w:t>вне цикла испытаний (ВВЦ)) ООН</w:t>
      </w:r>
      <w:r w:rsidRPr="00402ADA">
        <w:tab/>
      </w:r>
      <w:r w:rsidRPr="00402ADA">
        <w:tab/>
        <w:t>34</w:t>
      </w:r>
      <w:r w:rsidR="00B17F4D">
        <w:tab/>
      </w:r>
      <w:r w:rsidR="00B17F4D" w:rsidRPr="00B17F4D">
        <w:t>8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C</w:t>
      </w:r>
      <w:r w:rsidRPr="00402ADA">
        <w:t>.</w:t>
      </w:r>
      <w:r w:rsidRPr="00402ADA">
        <w:tab/>
      </w:r>
      <w:r w:rsidR="00402ADA">
        <w:t xml:space="preserve">Всемирные положения, касающиеся экономии топлива для </w:t>
      </w:r>
      <w:r w:rsidR="00402ADA">
        <w:br/>
      </w:r>
      <w:r w:rsidR="00402ADA">
        <w:tab/>
      </w:r>
      <w:r w:rsidR="00402ADA">
        <w:tab/>
      </w:r>
      <w:r w:rsidR="00402ADA">
        <w:tab/>
        <w:t>большегрузных транспортных средств</w:t>
      </w:r>
      <w:r w:rsidRPr="00402ADA">
        <w:tab/>
      </w:r>
      <w:r w:rsidRPr="00402ADA">
        <w:tab/>
        <w:t>35–37</w:t>
      </w:r>
      <w:r w:rsidR="00B17F4D">
        <w:tab/>
      </w:r>
      <w:r w:rsidR="00B17F4D" w:rsidRPr="00B17F4D">
        <w:t>9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VI</w:t>
      </w:r>
      <w:r w:rsidRPr="00402ADA">
        <w:t>.</w:t>
      </w:r>
      <w:r w:rsidRPr="00402ADA">
        <w:tab/>
      </w:r>
      <w:r w:rsidR="00402ADA">
        <w:t xml:space="preserve">Правила № 85 (измерение полезной мощности), № 115 </w:t>
      </w:r>
      <w:r w:rsidR="00402ADA">
        <w:br/>
      </w:r>
      <w:r w:rsidR="00402ADA">
        <w:tab/>
      </w:r>
      <w:r w:rsidR="00402ADA">
        <w:tab/>
        <w:t xml:space="preserve">(модифицированные системы СНГ и КПГ), № 133 (возможность </w:t>
      </w:r>
      <w:r w:rsidR="00402ADA">
        <w:br/>
      </w:r>
      <w:r w:rsidR="00402ADA">
        <w:tab/>
      </w:r>
      <w:r w:rsidR="00402ADA">
        <w:tab/>
        <w:t xml:space="preserve">утилизации автотранспортных средств) и № 143 (модифицированные </w:t>
      </w:r>
      <w:r w:rsidR="00402ADA">
        <w:br/>
      </w:r>
      <w:r w:rsidR="00402ADA">
        <w:tab/>
      </w:r>
      <w:r w:rsidR="00402ADA">
        <w:tab/>
        <w:t xml:space="preserve">системы </w:t>
      </w:r>
      <w:proofErr w:type="spellStart"/>
      <w:r w:rsidR="00402ADA">
        <w:t>двухтопливных</w:t>
      </w:r>
      <w:proofErr w:type="spellEnd"/>
      <w:r w:rsidR="00402ADA">
        <w:t xml:space="preserve"> двигателей большой мощности (МСД-ДТБМ)) </w:t>
      </w:r>
      <w:r w:rsidR="00402ADA">
        <w:br/>
      </w:r>
      <w:r w:rsidR="00402ADA">
        <w:tab/>
      </w:r>
      <w:r w:rsidR="00402ADA">
        <w:tab/>
        <w:t>ООН (пункт 5 повестки дня)</w:t>
      </w:r>
      <w:r w:rsidRPr="00402ADA">
        <w:tab/>
      </w:r>
      <w:r w:rsidRPr="00402ADA">
        <w:tab/>
        <w:t>38–40</w:t>
      </w:r>
      <w:r w:rsidR="00B17F4D">
        <w:tab/>
      </w:r>
      <w:r w:rsidR="00B17F4D" w:rsidRPr="00B17F4D">
        <w:t>9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VII</w:t>
      </w:r>
      <w:r w:rsidRPr="00402ADA">
        <w:t>.</w:t>
      </w:r>
      <w:r w:rsidRPr="00402ADA">
        <w:tab/>
      </w:r>
      <w:r w:rsidR="00402ADA">
        <w:t xml:space="preserve">Сельскохозяйственные и лесные тракторы, внедорожная подвижная </w:t>
      </w:r>
      <w:r w:rsidR="00402ADA">
        <w:br/>
      </w:r>
      <w:r w:rsidR="00402ADA">
        <w:tab/>
      </w:r>
      <w:r w:rsidR="00402ADA">
        <w:tab/>
        <w:t>техника (пункт 6 повестки дня)</w:t>
      </w:r>
      <w:r w:rsidRPr="00402ADA">
        <w:tab/>
      </w:r>
      <w:r w:rsidRPr="00402ADA">
        <w:tab/>
        <w:t>41–42</w:t>
      </w:r>
      <w:r w:rsidR="00B17F4D">
        <w:tab/>
      </w:r>
      <w:r w:rsidR="00B17F4D" w:rsidRPr="00B17F4D">
        <w:t>10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A</w:t>
      </w:r>
      <w:r w:rsidRPr="00402ADA">
        <w:t>.</w:t>
      </w:r>
      <w:r w:rsidRPr="00402ADA">
        <w:tab/>
      </w:r>
      <w:r w:rsidR="00402ADA">
        <w:t xml:space="preserve">Правила № 96 (выбросы дизельными двигателями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(сельскохозяйственные тракторы)) и № 120 (полезная мощность </w:t>
      </w:r>
      <w:r w:rsidR="00402ADA">
        <w:br/>
      </w:r>
      <w:r w:rsidR="00402ADA">
        <w:tab/>
      </w:r>
      <w:r w:rsidR="00402ADA">
        <w:tab/>
      </w:r>
      <w:r w:rsidR="00402ADA">
        <w:tab/>
        <w:t>тракторов и внедорожной подвижной техники) ООН</w:t>
      </w:r>
      <w:r w:rsidRPr="00402ADA">
        <w:tab/>
      </w:r>
      <w:r w:rsidRPr="00402ADA">
        <w:tab/>
        <w:t>41</w:t>
      </w:r>
      <w:r w:rsidR="00B17F4D">
        <w:tab/>
      </w:r>
      <w:r w:rsidR="00B17F4D" w:rsidRPr="00B17F4D">
        <w:t>10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B</w:t>
      </w:r>
      <w:r w:rsidRPr="00402ADA">
        <w:t>.</w:t>
      </w:r>
      <w:r w:rsidRPr="00402ADA">
        <w:tab/>
      </w:r>
      <w:r w:rsidR="00402ADA">
        <w:t xml:space="preserve">Глобальные технические правила № 11 ООН (двигатели </w:t>
      </w:r>
      <w:r w:rsidR="00402ADA">
        <w:br/>
      </w:r>
      <w:r w:rsidR="00402ADA">
        <w:tab/>
      </w:r>
      <w:r w:rsidR="00402ADA">
        <w:tab/>
      </w:r>
      <w:r w:rsidR="00402ADA">
        <w:tab/>
        <w:t>внедорожной подвижной техники)</w:t>
      </w:r>
      <w:r w:rsidRPr="00402ADA">
        <w:tab/>
      </w:r>
      <w:r w:rsidRPr="00402ADA">
        <w:tab/>
        <w:t>42</w:t>
      </w:r>
      <w:r w:rsidR="00B17F4D">
        <w:tab/>
      </w:r>
      <w:r w:rsidR="00B17F4D" w:rsidRPr="00B17F4D">
        <w:t>10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VIII</w:t>
      </w:r>
      <w:r w:rsidRPr="00402ADA">
        <w:t>.</w:t>
      </w:r>
      <w:r w:rsidRPr="00402ADA">
        <w:tab/>
      </w:r>
      <w:r w:rsidR="00402ADA">
        <w:t xml:space="preserve">Программа измерения выбросов взвешенных частиц (ПИЧ) </w:t>
      </w:r>
      <w:r w:rsidR="00402ADA">
        <w:br/>
      </w:r>
      <w:r w:rsidR="00402ADA">
        <w:tab/>
      </w:r>
      <w:r w:rsidR="00402ADA">
        <w:tab/>
        <w:t>(пункт 7 повестки дня)</w:t>
      </w:r>
      <w:r w:rsidRPr="00402ADA">
        <w:tab/>
      </w:r>
      <w:r w:rsidRPr="00402ADA">
        <w:tab/>
        <w:t>43–46</w:t>
      </w:r>
      <w:r w:rsidR="00B17F4D">
        <w:tab/>
      </w:r>
      <w:r w:rsidR="00B17F4D" w:rsidRPr="00B17F4D">
        <w:t>10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IX</w:t>
      </w:r>
      <w:r w:rsidRPr="00402ADA">
        <w:t>.</w:t>
      </w:r>
      <w:r w:rsidRPr="00402ADA">
        <w:tab/>
      </w:r>
      <w:r w:rsidR="00402ADA">
        <w:t>Мотоциклы и мопеды (пункт 8 повестки дня)</w:t>
      </w:r>
      <w:r w:rsidRPr="00402ADA">
        <w:tab/>
      </w:r>
      <w:r w:rsidRPr="00402ADA">
        <w:tab/>
        <w:t>47–50</w:t>
      </w:r>
      <w:r w:rsidR="00B17F4D">
        <w:tab/>
      </w:r>
      <w:r w:rsidR="00B17F4D" w:rsidRPr="00B17F4D">
        <w:t>11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A</w:t>
      </w:r>
      <w:r w:rsidRPr="00402ADA">
        <w:t>.</w:t>
      </w:r>
      <w:r w:rsidRPr="00402ADA">
        <w:tab/>
      </w:r>
      <w:r w:rsidR="00402ADA">
        <w:t xml:space="preserve">Правила № 40 (выбросы газообразных загрязняющих веществ </w:t>
      </w:r>
      <w:r w:rsidR="00402ADA">
        <w:br/>
      </w:r>
      <w:r w:rsidR="00402ADA">
        <w:tab/>
      </w:r>
      <w:r w:rsidR="00402ADA">
        <w:tab/>
      </w:r>
      <w:r w:rsidR="00402ADA">
        <w:tab/>
        <w:t xml:space="preserve">мотоциклами) и № 47 (выбросы газообразных загрязняющих </w:t>
      </w:r>
      <w:r w:rsidR="00402ADA">
        <w:br/>
      </w:r>
      <w:r w:rsidR="00402ADA">
        <w:tab/>
      </w:r>
      <w:r w:rsidR="00402ADA">
        <w:tab/>
      </w:r>
      <w:r w:rsidR="00402ADA">
        <w:tab/>
        <w:t>веществ мопедами)</w:t>
      </w:r>
      <w:r w:rsidR="00402ADA" w:rsidRPr="00F404AD">
        <w:t xml:space="preserve"> </w:t>
      </w:r>
      <w:r w:rsidR="00402ADA">
        <w:t>ООН</w:t>
      </w:r>
      <w:r w:rsidRPr="00402ADA">
        <w:tab/>
      </w:r>
      <w:r w:rsidRPr="00402ADA">
        <w:tab/>
        <w:t>47</w:t>
      </w:r>
      <w:r w:rsidR="00B17F4D">
        <w:tab/>
      </w:r>
      <w:r w:rsidR="00B17F4D" w:rsidRPr="00B17F4D">
        <w:t>11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B</w:t>
      </w:r>
      <w:r w:rsidRPr="00402ADA">
        <w:t>.</w:t>
      </w:r>
      <w:r w:rsidRPr="00402ADA">
        <w:tab/>
      </w:r>
      <w:r w:rsidR="00402ADA">
        <w:t xml:space="preserve">Требования к экологическим и тяговым характеристикам (ТЭТХ) </w:t>
      </w:r>
      <w:r w:rsidR="00402ADA">
        <w:br/>
      </w:r>
      <w:r w:rsidR="00402ADA">
        <w:tab/>
      </w:r>
      <w:r w:rsidR="00402ADA">
        <w:tab/>
      </w:r>
      <w:r w:rsidR="00402ADA">
        <w:tab/>
        <w:t>транспортных средств категории L</w:t>
      </w:r>
      <w:r w:rsidRPr="00402ADA">
        <w:tab/>
      </w:r>
      <w:r w:rsidRPr="00402ADA">
        <w:tab/>
        <w:t>48–49</w:t>
      </w:r>
      <w:r w:rsidR="00B17F4D">
        <w:tab/>
      </w:r>
      <w:r w:rsidR="00B17F4D" w:rsidRPr="00B17F4D">
        <w:t>11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 w:rsidRPr="00402ADA">
        <w:tab/>
      </w:r>
      <w:r>
        <w:rPr>
          <w:lang w:val="en-US"/>
        </w:rPr>
        <w:t>C</w:t>
      </w:r>
      <w:r w:rsidRPr="00402ADA">
        <w:t>.</w:t>
      </w:r>
      <w:r w:rsidRPr="00402ADA">
        <w:tab/>
      </w:r>
      <w:r w:rsidR="00402ADA">
        <w:t xml:space="preserve">Глобальные технические правила № 2 (всемирный цикл испытаний </w:t>
      </w:r>
      <w:r w:rsidR="00402ADA">
        <w:br/>
      </w:r>
      <w:r w:rsidR="00402ADA">
        <w:tab/>
      </w:r>
      <w:r w:rsidR="00402ADA">
        <w:tab/>
      </w:r>
      <w:r w:rsidR="00402ADA">
        <w:tab/>
        <w:t>мотоциклов на выбросы (ВЦИМ)) ООН</w:t>
      </w:r>
      <w:r w:rsidRPr="00402ADA">
        <w:tab/>
      </w:r>
      <w:r w:rsidRPr="00402ADA">
        <w:tab/>
        <w:t>50</w:t>
      </w:r>
      <w:r w:rsidR="00B17F4D">
        <w:tab/>
      </w:r>
      <w:r w:rsidR="00B17F4D" w:rsidRPr="00B17F4D">
        <w:t>11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</w:t>
      </w:r>
      <w:r w:rsidRPr="00402ADA">
        <w:t>.</w:t>
      </w:r>
      <w:r w:rsidRPr="00402ADA">
        <w:tab/>
      </w:r>
      <w:r w:rsidR="00402ADA">
        <w:t>Электромобили и окружающаяся среда (ЭМОС) (пункт 9 повестки дня)</w:t>
      </w:r>
      <w:r w:rsidRPr="00402ADA">
        <w:tab/>
      </w:r>
      <w:r w:rsidRPr="00402ADA">
        <w:tab/>
        <w:t>51–54</w:t>
      </w:r>
      <w:r w:rsidR="00B17F4D">
        <w:tab/>
      </w:r>
      <w:r w:rsidR="00B17F4D" w:rsidRPr="00B17F4D">
        <w:t>11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XI</w:t>
      </w:r>
      <w:r w:rsidRPr="00402ADA">
        <w:t>.</w:t>
      </w:r>
      <w:r w:rsidRPr="00402ADA">
        <w:tab/>
      </w:r>
      <w:r w:rsidR="00402ADA">
        <w:t>Общая резолюция № 2 (ОР.2) (пункт 10 повестки дня)</w:t>
      </w:r>
      <w:r w:rsidRPr="00402ADA">
        <w:tab/>
      </w:r>
      <w:r w:rsidRPr="00402ADA">
        <w:tab/>
        <w:t>55</w:t>
      </w:r>
      <w:r w:rsidR="00B17F4D">
        <w:tab/>
      </w:r>
      <w:r w:rsidR="00B17F4D" w:rsidRPr="00B17F4D">
        <w:t>12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XII</w:t>
      </w:r>
      <w:r w:rsidRPr="00402ADA">
        <w:t>.</w:t>
      </w:r>
      <w:r w:rsidRPr="00402ADA">
        <w:tab/>
      </w:r>
      <w:r w:rsidR="00402ADA">
        <w:t xml:space="preserve">Международное официальное утверждение типа комплектного </w:t>
      </w:r>
      <w:r w:rsidR="00402ADA">
        <w:br/>
      </w:r>
      <w:r w:rsidR="00402ADA">
        <w:tab/>
      </w:r>
      <w:r w:rsidR="00402ADA">
        <w:tab/>
        <w:t>транспортного средства (МОУТКТС) (пункт 11 повестки дня)</w:t>
      </w:r>
      <w:r w:rsidRPr="00402ADA">
        <w:tab/>
      </w:r>
      <w:r w:rsidRPr="00402ADA">
        <w:tab/>
        <w:t>56–57</w:t>
      </w:r>
      <w:r w:rsidR="00B17F4D">
        <w:tab/>
      </w:r>
      <w:r w:rsidR="00B17F4D" w:rsidRPr="00B17F4D">
        <w:t>12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XIII</w:t>
      </w:r>
      <w:r w:rsidRPr="00402ADA">
        <w:t>.</w:t>
      </w:r>
      <w:r w:rsidRPr="00402ADA">
        <w:tab/>
      </w:r>
      <w:r w:rsidR="00402ADA">
        <w:t xml:space="preserve">Качество воздуха внутри транспортных средств (КВТС) </w:t>
      </w:r>
      <w:r w:rsidR="00402ADA">
        <w:br/>
      </w:r>
      <w:r w:rsidR="00402ADA">
        <w:tab/>
      </w:r>
      <w:r w:rsidR="00402ADA">
        <w:tab/>
        <w:t>(пункт 12 повестки дня)</w:t>
      </w:r>
      <w:r w:rsidRPr="00402ADA">
        <w:tab/>
      </w:r>
      <w:r w:rsidRPr="00402ADA">
        <w:tab/>
        <w:t>58–59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XIV</w:t>
      </w:r>
      <w:r w:rsidRPr="00402ADA">
        <w:t>.</w:t>
      </w:r>
      <w:r w:rsidRPr="00402ADA">
        <w:tab/>
      </w:r>
      <w:r w:rsidR="00402ADA">
        <w:t xml:space="preserve">Обмен информацией о требованиях в отношении выбросов загрязняющих </w:t>
      </w:r>
      <w:r w:rsidR="00EB7728">
        <w:br/>
      </w:r>
      <w:r w:rsidR="00EB7728">
        <w:tab/>
      </w:r>
      <w:r w:rsidR="00EB7728">
        <w:tab/>
      </w:r>
      <w:r w:rsidR="00402ADA">
        <w:t>веществ (пункт 13 повестки дня)</w:t>
      </w:r>
      <w:r w:rsidRPr="00402ADA">
        <w:tab/>
      </w:r>
      <w:r w:rsidRPr="00402ADA">
        <w:tab/>
        <w:t>60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02ADA">
        <w:tab/>
      </w:r>
      <w:r>
        <w:rPr>
          <w:lang w:val="en-US"/>
        </w:rPr>
        <w:t>XV</w:t>
      </w:r>
      <w:r w:rsidRPr="00EB7728">
        <w:t>.</w:t>
      </w:r>
      <w:r w:rsidRPr="00EB7728">
        <w:tab/>
      </w:r>
      <w:r w:rsidR="00EB7728" w:rsidRPr="00EB7728">
        <w:t>Выборы должностных лиц (пункт</w:t>
      </w:r>
      <w:r w:rsidR="00EB7728" w:rsidRPr="00EB7728">
        <w:rPr>
          <w:lang w:val="en-GB"/>
        </w:rPr>
        <w:t> </w:t>
      </w:r>
      <w:r w:rsidR="00EB7728" w:rsidRPr="00EB7728">
        <w:t>14 повестки дня)</w:t>
      </w:r>
      <w:r w:rsidRPr="00EB7728">
        <w:tab/>
      </w:r>
      <w:r w:rsidRPr="00EB7728">
        <w:tab/>
        <w:t>61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XVI</w:t>
      </w:r>
      <w:r w:rsidRPr="00EB7728">
        <w:t>.</w:t>
      </w:r>
      <w:r w:rsidRPr="00EB7728">
        <w:tab/>
      </w:r>
      <w:r w:rsidR="00EB7728">
        <w:t>Прочие вопросы (пункт 15 повестки дня)</w:t>
      </w:r>
      <w:r w:rsidRPr="00EB7728">
        <w:tab/>
      </w:r>
      <w:r w:rsidRPr="00EB7728">
        <w:tab/>
        <w:t>62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XVII</w:t>
      </w:r>
      <w:r w:rsidRPr="00EB7728">
        <w:t>.</w:t>
      </w:r>
      <w:r w:rsidRPr="00EB7728">
        <w:tab/>
      </w:r>
      <w:r w:rsidR="00EB7728">
        <w:t xml:space="preserve">Предварительная повестка </w:t>
      </w:r>
      <w:r w:rsidR="000A5604">
        <w:t xml:space="preserve">дня </w:t>
      </w:r>
      <w:r w:rsidR="00EB7728">
        <w:t>следующей сессии</w:t>
      </w:r>
      <w:r w:rsidRPr="00EB7728">
        <w:tab/>
      </w:r>
      <w:r w:rsidRPr="00EB7728">
        <w:tab/>
        <w:t>63–66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7728">
        <w:tab/>
      </w:r>
      <w:r w:rsidRPr="00EB7728">
        <w:tab/>
      </w:r>
      <w:r>
        <w:rPr>
          <w:lang w:val="en-US"/>
        </w:rPr>
        <w:t>A</w:t>
      </w:r>
      <w:r w:rsidRPr="00EB7728">
        <w:t>.</w:t>
      </w:r>
      <w:r w:rsidRPr="00EB7728">
        <w:tab/>
      </w:r>
      <w:r w:rsidR="00EB7728">
        <w:t>Следующая сессия GRPE</w:t>
      </w:r>
      <w:r w:rsidRPr="00EB7728">
        <w:tab/>
      </w:r>
      <w:r w:rsidRPr="00EB7728">
        <w:tab/>
        <w:t>63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7728">
        <w:tab/>
      </w:r>
      <w:r w:rsidRPr="00EB7728">
        <w:tab/>
      </w:r>
      <w:r>
        <w:rPr>
          <w:lang w:val="en-US"/>
        </w:rPr>
        <w:t>B</w:t>
      </w:r>
      <w:r w:rsidRPr="00EB7728">
        <w:t>.</w:t>
      </w:r>
      <w:r w:rsidRPr="00EB7728">
        <w:tab/>
      </w:r>
      <w:r w:rsidR="00EB7728">
        <w:t>Предварительная повестка дня следующей сессии самой GRPE</w:t>
      </w:r>
      <w:r w:rsidRPr="00EB7728">
        <w:tab/>
      </w:r>
      <w:r w:rsidRPr="00EB7728">
        <w:tab/>
        <w:t>64</w:t>
      </w:r>
      <w:r w:rsidR="00B17F4D">
        <w:tab/>
      </w:r>
      <w:r w:rsidR="00B17F4D" w:rsidRPr="00B17F4D">
        <w:t>13</w:t>
      </w:r>
    </w:p>
    <w:p w:rsidR="007B3E9C" w:rsidRPr="00B17F4D" w:rsidRDefault="007B3E9C" w:rsidP="007B3E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7728">
        <w:tab/>
      </w:r>
      <w:r w:rsidRPr="00EB7728">
        <w:tab/>
      </w:r>
      <w:r>
        <w:rPr>
          <w:lang w:val="en-US"/>
        </w:rPr>
        <w:t>C</w:t>
      </w:r>
      <w:r w:rsidRPr="00EB7728">
        <w:t>.</w:t>
      </w:r>
      <w:r w:rsidRPr="00EB7728">
        <w:tab/>
      </w:r>
      <w:r w:rsidR="00EB7728">
        <w:t xml:space="preserve">Неофициальные совещания, которые намечено провести в связи </w:t>
      </w:r>
      <w:r w:rsidR="00EB7728">
        <w:br/>
      </w:r>
      <w:r w:rsidR="00EB7728">
        <w:tab/>
      </w:r>
      <w:r w:rsidR="00EB7728">
        <w:tab/>
      </w:r>
      <w:r w:rsidR="00EB7728">
        <w:tab/>
        <w:t>со следующей сессией GRPE</w:t>
      </w:r>
      <w:r w:rsidRPr="00EB7728">
        <w:tab/>
      </w:r>
      <w:r w:rsidRPr="00EB7728">
        <w:tab/>
        <w:t>65–66</w:t>
      </w:r>
      <w:r w:rsidR="00B17F4D">
        <w:tab/>
      </w:r>
      <w:r w:rsidR="00B17F4D" w:rsidRPr="00B17F4D">
        <w:t>15</w:t>
      </w:r>
    </w:p>
    <w:p w:rsidR="007B3E9C" w:rsidRDefault="007B3E9C" w:rsidP="002E4ECB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7B3E9C" w:rsidRPr="00B17F4D" w:rsidRDefault="007B3E9C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>
        <w:tab/>
      </w:r>
      <w:r>
        <w:rPr>
          <w:lang w:val="en-US"/>
        </w:rPr>
        <w:t>I</w:t>
      </w:r>
      <w:r w:rsidRPr="00EB7728">
        <w:tab/>
      </w:r>
      <w:r w:rsidR="00EB7728">
        <w:t>Перечень</w:t>
      </w:r>
      <w:r w:rsidR="00EB7728" w:rsidRPr="00392DC3">
        <w:t xml:space="preserve"> </w:t>
      </w:r>
      <w:r w:rsidR="00EB7728">
        <w:t>неофициальных</w:t>
      </w:r>
      <w:r w:rsidR="00EB7728" w:rsidRPr="00392DC3">
        <w:t xml:space="preserve"> </w:t>
      </w:r>
      <w:r w:rsidR="00EB7728">
        <w:t>документов</w:t>
      </w:r>
      <w:r w:rsidR="00EB7728" w:rsidRPr="00392DC3">
        <w:t xml:space="preserve"> (</w:t>
      </w:r>
      <w:r w:rsidR="00EB7728" w:rsidRPr="00DA4D95">
        <w:rPr>
          <w:lang w:val="en-GB"/>
        </w:rPr>
        <w:t>GRPE</w:t>
      </w:r>
      <w:r w:rsidR="00EB7728" w:rsidRPr="00392DC3">
        <w:t xml:space="preserve">-76- ), </w:t>
      </w:r>
      <w:r w:rsidR="00EB7728">
        <w:t>распространенных</w:t>
      </w:r>
      <w:r w:rsidR="00EB7728" w:rsidRPr="00392DC3">
        <w:t xml:space="preserve"> </w:t>
      </w:r>
      <w:r w:rsidR="00EB7728">
        <w:br/>
      </w:r>
      <w:r w:rsidR="00EB7728">
        <w:tab/>
      </w:r>
      <w:r w:rsidR="00EB7728">
        <w:tab/>
        <w:t>без</w:t>
      </w:r>
      <w:r w:rsidR="00EB7728" w:rsidRPr="00392DC3">
        <w:t xml:space="preserve"> </w:t>
      </w:r>
      <w:r w:rsidR="00EB7728">
        <w:t>официального</w:t>
      </w:r>
      <w:r w:rsidR="00EB7728" w:rsidRPr="00392DC3">
        <w:t xml:space="preserve"> </w:t>
      </w:r>
      <w:r w:rsidR="00EB7728">
        <w:t>условного обозначения до и в ходе сессии</w:t>
      </w:r>
      <w:r w:rsidRPr="00EB7728">
        <w:tab/>
      </w:r>
      <w:r w:rsidR="00B17F4D">
        <w:tab/>
      </w:r>
      <w:r w:rsidR="00B17F4D" w:rsidRPr="00B17F4D">
        <w:t>16</w:t>
      </w:r>
    </w:p>
    <w:p w:rsidR="007B3E9C" w:rsidRPr="00B17F4D" w:rsidRDefault="007B3E9C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II</w:t>
      </w:r>
      <w:r w:rsidRPr="00EB7728">
        <w:tab/>
      </w:r>
      <w:r w:rsidR="00EB7728">
        <w:t>Неофициальные совещания, проведенные в связи с сессией</w:t>
      </w:r>
      <w:r w:rsidR="00EB7728" w:rsidRPr="00392DC3">
        <w:t xml:space="preserve"> </w:t>
      </w:r>
      <w:r w:rsidR="00EB7728" w:rsidRPr="00DA4D95">
        <w:rPr>
          <w:lang w:val="en-GB"/>
        </w:rPr>
        <w:t>GRPE</w:t>
      </w:r>
      <w:r w:rsidRPr="00EB7728">
        <w:tab/>
      </w:r>
      <w:r w:rsidR="00B17F4D">
        <w:tab/>
      </w:r>
      <w:r w:rsidR="00B17F4D" w:rsidRPr="00B17F4D">
        <w:t>17</w:t>
      </w:r>
    </w:p>
    <w:p w:rsidR="00561A5A" w:rsidRPr="00B17F4D" w:rsidRDefault="00561A5A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III</w:t>
      </w:r>
      <w:r w:rsidRPr="00EB7728">
        <w:tab/>
      </w:r>
      <w:r w:rsidR="00EB7728">
        <w:t>Перечень неофициальных рабочих групп, целевых групп и подгрупп GRPE</w:t>
      </w:r>
      <w:r w:rsidRPr="00EB7728">
        <w:tab/>
      </w:r>
      <w:r w:rsidRPr="00EB7728">
        <w:tab/>
      </w:r>
      <w:r w:rsidR="00B17F4D" w:rsidRPr="00B17F4D">
        <w:t>18</w:t>
      </w:r>
    </w:p>
    <w:p w:rsidR="00561A5A" w:rsidRPr="00B17F4D" w:rsidRDefault="00561A5A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IV</w:t>
      </w:r>
      <w:r w:rsidRPr="00EB7728">
        <w:tab/>
      </w:r>
      <w:r w:rsidR="00EB7728">
        <w:t>Принятые поправки к документу</w:t>
      </w:r>
      <w:r w:rsidR="00EB7728" w:rsidRPr="00DA4D95">
        <w:t xml:space="preserve"> ECE/TRANS/WP.29/GRPE/2018/</w:t>
      </w:r>
      <w:r w:rsidR="00EB7728" w:rsidRPr="006B4243">
        <w:t>14</w:t>
      </w:r>
      <w:r w:rsidRPr="00EB7728">
        <w:tab/>
      </w:r>
      <w:r w:rsidRPr="00EB7728">
        <w:tab/>
      </w:r>
      <w:r w:rsidR="00B17F4D" w:rsidRPr="00B17F4D">
        <w:t>19</w:t>
      </w:r>
    </w:p>
    <w:p w:rsidR="00561A5A" w:rsidRPr="00B17F4D" w:rsidRDefault="00561A5A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V</w:t>
      </w:r>
      <w:r w:rsidRPr="00EB7728">
        <w:tab/>
      </w:r>
      <w:r w:rsidR="00EB7728">
        <w:t>Принятые поправки к документу</w:t>
      </w:r>
      <w:r w:rsidR="00EB7728" w:rsidRPr="00DA4D95">
        <w:t xml:space="preserve"> ECE/TRANS/WP.29/GRPE/2018/</w:t>
      </w:r>
      <w:r w:rsidR="00EB7728" w:rsidRPr="00AE684D">
        <w:t>16</w:t>
      </w:r>
      <w:r w:rsidRPr="00EB7728">
        <w:tab/>
      </w:r>
      <w:r w:rsidRPr="00EB7728">
        <w:tab/>
      </w:r>
      <w:r w:rsidR="00B17F4D" w:rsidRPr="00B17F4D">
        <w:t>25</w:t>
      </w:r>
    </w:p>
    <w:p w:rsidR="00561A5A" w:rsidRPr="00B17F4D" w:rsidRDefault="00561A5A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VI</w:t>
      </w:r>
      <w:r w:rsidRPr="00EB7728">
        <w:tab/>
      </w:r>
      <w:r w:rsidR="00EB7728">
        <w:t>Принятые поправки к документу</w:t>
      </w:r>
      <w:r w:rsidR="00EB7728" w:rsidRPr="00DA4D95">
        <w:t xml:space="preserve"> ECE/TRANS/WP.29/GRPE/2018/1</w:t>
      </w:r>
      <w:r w:rsidR="00EB7728" w:rsidRPr="006D42AB">
        <w:t>5</w:t>
      </w:r>
      <w:r w:rsidRPr="00EB7728">
        <w:tab/>
      </w:r>
      <w:r w:rsidRPr="00EB7728">
        <w:tab/>
      </w:r>
      <w:r w:rsidR="00B17F4D" w:rsidRPr="00B17F4D">
        <w:t>27</w:t>
      </w:r>
    </w:p>
    <w:p w:rsidR="00561A5A" w:rsidRPr="00B17F4D" w:rsidRDefault="00561A5A" w:rsidP="00561A5A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EB7728">
        <w:tab/>
      </w:r>
      <w:r>
        <w:rPr>
          <w:lang w:val="en-US"/>
        </w:rPr>
        <w:t>VII</w:t>
      </w:r>
      <w:r w:rsidRPr="00EB7728">
        <w:tab/>
      </w:r>
      <w:r w:rsidR="00EB7728">
        <w:t>Принятые поправки к документу</w:t>
      </w:r>
      <w:r w:rsidR="00EB7728" w:rsidRPr="00DA4D95">
        <w:t xml:space="preserve"> ECE/TRANS/WP.29/GRPE/2018/1</w:t>
      </w:r>
      <w:r w:rsidR="00EB7728" w:rsidRPr="00A010B1">
        <w:t>8</w:t>
      </w:r>
      <w:r w:rsidRPr="00EB7728">
        <w:tab/>
      </w:r>
      <w:r w:rsidR="00B17F4D">
        <w:tab/>
      </w:r>
      <w:r w:rsidR="00B17F4D" w:rsidRPr="00B17F4D">
        <w:t>30</w:t>
      </w:r>
    </w:p>
    <w:p w:rsidR="000B0A01" w:rsidRDefault="000B0A01">
      <w:pPr>
        <w:suppressAutoHyphens w:val="0"/>
        <w:spacing w:line="240" w:lineRule="auto"/>
      </w:pPr>
      <w:r>
        <w:br w:type="page"/>
      </w:r>
    </w:p>
    <w:p w:rsidR="000B0A01" w:rsidRPr="001D45A5" w:rsidRDefault="000B0A01" w:rsidP="000B0A01">
      <w:pPr>
        <w:pStyle w:val="HChG"/>
        <w:keepNext w:val="0"/>
        <w:keepLines w:val="0"/>
        <w:rPr>
          <w:lang w:val="ru-RU"/>
        </w:rPr>
      </w:pPr>
      <w:bookmarkStart w:id="4" w:name="_Toc317520872"/>
      <w:r w:rsidRPr="001D45A5">
        <w:rPr>
          <w:lang w:val="ru-RU"/>
        </w:rPr>
        <w:tab/>
      </w:r>
      <w:r w:rsidRPr="003A7FFA">
        <w:rPr>
          <w:lang w:val="en-GB"/>
        </w:rPr>
        <w:t>I</w:t>
      </w:r>
      <w:r w:rsidRPr="001D45A5">
        <w:rPr>
          <w:lang w:val="ru-RU"/>
        </w:rPr>
        <w:t>.</w:t>
      </w:r>
      <w:r w:rsidRPr="001D45A5">
        <w:rPr>
          <w:lang w:val="ru-RU"/>
        </w:rPr>
        <w:tab/>
      </w:r>
      <w:r>
        <w:rPr>
          <w:lang w:val="ru-RU"/>
        </w:rPr>
        <w:t>Участники</w:t>
      </w:r>
      <w:bookmarkEnd w:id="4"/>
    </w:p>
    <w:p w:rsidR="000B0A01" w:rsidRDefault="000B0A01" w:rsidP="000B0A01">
      <w:pPr>
        <w:pStyle w:val="SingleTxtG"/>
        <w:rPr>
          <w:lang w:val="ru-RU"/>
        </w:rPr>
      </w:pPr>
      <w:r w:rsidRPr="001D45A5">
        <w:rPr>
          <w:lang w:val="ru-RU"/>
        </w:rPr>
        <w:t>1.</w:t>
      </w:r>
      <w:r w:rsidRPr="001D45A5">
        <w:rPr>
          <w:lang w:val="ru-RU"/>
        </w:rPr>
        <w:tab/>
      </w:r>
      <w:r w:rsidRPr="00D33F9F">
        <w:rPr>
          <w:lang w:val="ru-RU"/>
        </w:rPr>
        <w:t>Рабочая группа по проблемам энергии и загрязнения окружающей среды</w:t>
      </w:r>
      <w:r w:rsidR="00634533">
        <w:rPr>
          <w:lang w:val="en-US"/>
        </w:rPr>
        <w:t> </w:t>
      </w:r>
      <w:r w:rsidRPr="00D33F9F">
        <w:rPr>
          <w:lang w:val="ru-RU"/>
        </w:rPr>
        <w:t>(</w:t>
      </w:r>
      <w:r>
        <w:t>GRPE</w:t>
      </w:r>
      <w:r w:rsidRPr="00D33F9F">
        <w:rPr>
          <w:lang w:val="ru-RU"/>
        </w:rPr>
        <w:t xml:space="preserve">) провела свою семьдесят </w:t>
      </w:r>
      <w:r>
        <w:rPr>
          <w:lang w:val="ru-RU"/>
        </w:rPr>
        <w:t>седьмую</w:t>
      </w:r>
      <w:r w:rsidRPr="00D33F9F">
        <w:rPr>
          <w:lang w:val="ru-RU"/>
        </w:rPr>
        <w:t xml:space="preserve"> сессию </w:t>
      </w:r>
      <w:r>
        <w:rPr>
          <w:lang w:val="ru-RU"/>
        </w:rPr>
        <w:t>6</w:t>
      </w:r>
      <w:r w:rsidRPr="00D33F9F">
        <w:rPr>
          <w:lang w:val="ru-RU"/>
        </w:rPr>
        <w:t>−</w:t>
      </w:r>
      <w:r>
        <w:rPr>
          <w:lang w:val="ru-RU"/>
        </w:rPr>
        <w:t>8</w:t>
      </w:r>
      <w:r w:rsidRPr="00D33F9F">
        <w:rPr>
          <w:lang w:val="ru-RU"/>
        </w:rPr>
        <w:t xml:space="preserve"> </w:t>
      </w:r>
      <w:r>
        <w:rPr>
          <w:lang w:val="ru-RU"/>
        </w:rPr>
        <w:t>июня</w:t>
      </w:r>
      <w:r w:rsidRPr="00D33F9F">
        <w:rPr>
          <w:lang w:val="ru-RU"/>
        </w:rPr>
        <w:t xml:space="preserve"> 201</w:t>
      </w:r>
      <w:r>
        <w:rPr>
          <w:lang w:val="ru-RU"/>
        </w:rPr>
        <w:t>8</w:t>
      </w:r>
      <w:r w:rsidRPr="00D33F9F">
        <w:rPr>
          <w:lang w:val="ru-RU"/>
        </w:rPr>
        <w:t xml:space="preserve"> года под председательством г-на А. </w:t>
      </w:r>
      <w:proofErr w:type="spellStart"/>
      <w:r w:rsidRPr="00D33F9F">
        <w:rPr>
          <w:lang w:val="ru-RU"/>
        </w:rPr>
        <w:t>Рейндерса</w:t>
      </w:r>
      <w:proofErr w:type="spellEnd"/>
      <w:r w:rsidRPr="00D33F9F">
        <w:rPr>
          <w:lang w:val="ru-RU"/>
        </w:rPr>
        <w:t xml:space="preserve"> (Нидерланды). В соответствии с правилом</w:t>
      </w:r>
      <w:r>
        <w:t> </w:t>
      </w:r>
      <w:r w:rsidRPr="00D33F9F">
        <w:rPr>
          <w:lang w:val="ru-RU"/>
        </w:rPr>
        <w:t>1</w:t>
      </w:r>
      <w:r>
        <w:t> </w:t>
      </w:r>
      <w:r w:rsidRPr="00D33F9F">
        <w:rPr>
          <w:lang w:val="ru-RU"/>
        </w:rPr>
        <w:t>а) Правил процедуры Всемирного форума для согласования правил в области транспортных средств (</w:t>
      </w:r>
      <w:r>
        <w:t>WP</w:t>
      </w:r>
      <w:r w:rsidRPr="00D33F9F">
        <w:rPr>
          <w:lang w:val="ru-RU"/>
        </w:rPr>
        <w:t>.29) (</w:t>
      </w:r>
      <w:r>
        <w:t>TRANS</w:t>
      </w:r>
      <w:r w:rsidRPr="00D33F9F">
        <w:rPr>
          <w:lang w:val="ru-RU"/>
        </w:rPr>
        <w:t>/</w:t>
      </w:r>
      <w:r>
        <w:t>WP</w:t>
      </w:r>
      <w:r w:rsidRPr="00D33F9F">
        <w:rPr>
          <w:lang w:val="ru-RU"/>
        </w:rPr>
        <w:t>.29/690</w:t>
      </w:r>
      <w:r>
        <w:rPr>
          <w:lang w:val="ru-RU"/>
        </w:rPr>
        <w:t xml:space="preserve"> с поправками</w:t>
      </w:r>
      <w:r w:rsidRPr="00D33F9F">
        <w:rPr>
          <w:lang w:val="ru-RU"/>
        </w:rPr>
        <w:t xml:space="preserve">) в ее работе </w:t>
      </w:r>
      <w:r>
        <w:rPr>
          <w:lang w:val="ru-RU"/>
        </w:rPr>
        <w:t xml:space="preserve">приняли </w:t>
      </w:r>
      <w:r w:rsidRPr="00D33F9F">
        <w:rPr>
          <w:lang w:val="ru-RU"/>
        </w:rPr>
        <w:t>участ</w:t>
      </w:r>
      <w:r>
        <w:rPr>
          <w:lang w:val="ru-RU"/>
        </w:rPr>
        <w:t>ие</w:t>
      </w:r>
      <w:r w:rsidRPr="00D33F9F">
        <w:rPr>
          <w:lang w:val="ru-RU"/>
        </w:rPr>
        <w:t xml:space="preserve"> эксперты от следующих стран:</w:t>
      </w:r>
      <w:r>
        <w:rPr>
          <w:lang w:val="ru-RU"/>
        </w:rPr>
        <w:t xml:space="preserve"> Австрии,</w:t>
      </w:r>
      <w:r w:rsidRPr="00D33F9F">
        <w:rPr>
          <w:lang w:val="ru-RU"/>
        </w:rPr>
        <w:t xml:space="preserve"> Германии,</w:t>
      </w:r>
      <w:r>
        <w:rPr>
          <w:lang w:val="ru-RU"/>
        </w:rPr>
        <w:t xml:space="preserve"> Венгрии, </w:t>
      </w:r>
      <w:r w:rsidRPr="00D33F9F">
        <w:rPr>
          <w:lang w:val="ru-RU"/>
        </w:rPr>
        <w:t>Индии, Испании,</w:t>
      </w:r>
      <w:r>
        <w:rPr>
          <w:lang w:val="ru-RU"/>
        </w:rPr>
        <w:t xml:space="preserve"> </w:t>
      </w:r>
      <w:r w:rsidRPr="00D33F9F">
        <w:rPr>
          <w:lang w:val="ru-RU"/>
        </w:rPr>
        <w:t>Италии, Канады,</w:t>
      </w:r>
      <w:r w:rsidRPr="00BD16BF">
        <w:rPr>
          <w:lang w:val="ru-RU"/>
        </w:rPr>
        <w:t xml:space="preserve"> </w:t>
      </w:r>
      <w:r w:rsidRPr="00D33F9F">
        <w:rPr>
          <w:lang w:val="ru-RU"/>
        </w:rPr>
        <w:t>Китая,</w:t>
      </w:r>
      <w:r>
        <w:rPr>
          <w:lang w:val="ru-RU"/>
        </w:rPr>
        <w:t xml:space="preserve"> </w:t>
      </w:r>
      <w:r w:rsidRPr="00D33F9F">
        <w:rPr>
          <w:lang w:val="ru-RU"/>
        </w:rPr>
        <w:t>Нидерландов, Норвегии, Польши, Республики Корея</w:t>
      </w:r>
      <w:r>
        <w:rPr>
          <w:lang w:val="ru-RU"/>
        </w:rPr>
        <w:t xml:space="preserve"> (Кореи)</w:t>
      </w:r>
      <w:r w:rsidRPr="00D33F9F">
        <w:rPr>
          <w:lang w:val="ru-RU"/>
        </w:rPr>
        <w:t xml:space="preserve">, Российской Федерации, </w:t>
      </w:r>
      <w:r>
        <w:rPr>
          <w:lang w:val="ru-RU"/>
        </w:rPr>
        <w:t xml:space="preserve">Румынии, Сан-Марино, </w:t>
      </w:r>
      <w:r w:rsidRPr="00D33F9F">
        <w:rPr>
          <w:lang w:val="ru-RU"/>
        </w:rPr>
        <w:t xml:space="preserve">Соединенного Королевства Великобритании и Северной Ирландии (Соединенного Королевства), Соединенных Штатов Америки, Франции, </w:t>
      </w:r>
      <w:r>
        <w:rPr>
          <w:lang w:val="ru-RU"/>
        </w:rPr>
        <w:t xml:space="preserve">Чешской Республики, </w:t>
      </w:r>
      <w:r w:rsidRPr="00D33F9F">
        <w:rPr>
          <w:lang w:val="ru-RU"/>
        </w:rPr>
        <w:t>Швейцарии, Швеции и Японии</w:t>
      </w:r>
      <w:r>
        <w:rPr>
          <w:lang w:val="ru-RU"/>
        </w:rPr>
        <w:t xml:space="preserve">. </w:t>
      </w:r>
      <w:r w:rsidRPr="00BD16BF">
        <w:rPr>
          <w:lang w:val="ru-RU"/>
        </w:rPr>
        <w:t>В</w:t>
      </w:r>
      <w:r w:rsidR="00402ADA">
        <w:rPr>
          <w:lang w:val="en-US"/>
        </w:rPr>
        <w:t> </w:t>
      </w:r>
      <w:r w:rsidRPr="00BD16BF">
        <w:rPr>
          <w:lang w:val="ru-RU"/>
        </w:rPr>
        <w:t>ней участвовали эксперты от Европейской комиссии (ЕК)</w:t>
      </w:r>
      <w:r>
        <w:rPr>
          <w:lang w:val="ru-RU"/>
        </w:rPr>
        <w:t xml:space="preserve">, а также от </w:t>
      </w:r>
      <w:r w:rsidRPr="00BD16BF">
        <w:rPr>
          <w:lang w:val="ru-RU"/>
        </w:rPr>
        <w:t>следующи</w:t>
      </w:r>
      <w:r>
        <w:rPr>
          <w:lang w:val="ru-RU"/>
        </w:rPr>
        <w:t>х</w:t>
      </w:r>
      <w:r w:rsidRPr="00BD16BF">
        <w:rPr>
          <w:lang w:val="ru-RU"/>
        </w:rPr>
        <w:t xml:space="preserve"> неправительственны</w:t>
      </w:r>
      <w:r>
        <w:rPr>
          <w:lang w:val="ru-RU"/>
        </w:rPr>
        <w:t>х</w:t>
      </w:r>
      <w:r w:rsidRPr="00BD16BF">
        <w:rPr>
          <w:lang w:val="ru-RU"/>
        </w:rPr>
        <w:t xml:space="preserve"> организаци</w:t>
      </w:r>
      <w:r>
        <w:rPr>
          <w:lang w:val="ru-RU"/>
        </w:rPr>
        <w:t>й</w:t>
      </w:r>
      <w:r w:rsidRPr="00BD16BF">
        <w:rPr>
          <w:lang w:val="ru-RU"/>
        </w:rPr>
        <w:t>: Ассоциаци</w:t>
      </w:r>
      <w:r>
        <w:rPr>
          <w:lang w:val="ru-RU"/>
        </w:rPr>
        <w:t>и</w:t>
      </w:r>
      <w:r w:rsidRPr="00BD16BF">
        <w:rPr>
          <w:lang w:val="ru-RU"/>
        </w:rPr>
        <w:t xml:space="preserve"> по ограничению выбросов автомобилями с помощью каталитических нейтрализаторов (АВАКН);</w:t>
      </w:r>
      <w:r>
        <w:rPr>
          <w:lang w:val="ru-RU"/>
        </w:rPr>
        <w:t xml:space="preserve"> </w:t>
      </w:r>
      <w:r w:rsidRPr="00BD16BF">
        <w:rPr>
          <w:lang w:val="ru-RU"/>
        </w:rPr>
        <w:t>Европейск</w:t>
      </w:r>
      <w:r>
        <w:rPr>
          <w:lang w:val="ru-RU"/>
        </w:rPr>
        <w:t>ой</w:t>
      </w:r>
      <w:r w:rsidRPr="00BD16BF">
        <w:rPr>
          <w:lang w:val="ru-RU"/>
        </w:rPr>
        <w:t xml:space="preserve"> ассоциаци</w:t>
      </w:r>
      <w:r>
        <w:rPr>
          <w:lang w:val="ru-RU"/>
        </w:rPr>
        <w:t>и</w:t>
      </w:r>
      <w:r w:rsidRPr="00BD16BF">
        <w:rPr>
          <w:lang w:val="ru-RU"/>
        </w:rPr>
        <w:t xml:space="preserve"> по сжиженным нефтяным газам (ЕАСНГ)</w:t>
      </w:r>
      <w:r>
        <w:rPr>
          <w:lang w:val="ru-RU"/>
        </w:rPr>
        <w:t>; Международного</w:t>
      </w:r>
      <w:r w:rsidRPr="00BD16BF">
        <w:rPr>
          <w:lang w:val="ru-RU"/>
        </w:rPr>
        <w:t xml:space="preserve"> комитет</w:t>
      </w:r>
      <w:r>
        <w:rPr>
          <w:lang w:val="ru-RU"/>
        </w:rPr>
        <w:t>а</w:t>
      </w:r>
      <w:r w:rsidRPr="00BD16BF">
        <w:rPr>
          <w:lang w:val="ru-RU"/>
        </w:rPr>
        <w:t xml:space="preserve"> по техническому осмотру автотранспортных средств (МКТОТ);</w:t>
      </w:r>
      <w:r>
        <w:rPr>
          <w:lang w:val="ru-RU"/>
        </w:rPr>
        <w:t xml:space="preserve"> </w:t>
      </w:r>
      <w:r w:rsidRPr="00631D2A">
        <w:rPr>
          <w:lang w:val="ru-RU"/>
        </w:rPr>
        <w:t>Европейск</w:t>
      </w:r>
      <w:r>
        <w:rPr>
          <w:lang w:val="ru-RU"/>
        </w:rPr>
        <w:t xml:space="preserve">ой </w:t>
      </w:r>
      <w:r w:rsidRPr="00631D2A">
        <w:rPr>
          <w:lang w:val="ru-RU"/>
        </w:rPr>
        <w:t>ассоциаци</w:t>
      </w:r>
      <w:r w:rsidR="00634533">
        <w:rPr>
          <w:lang w:val="ru-RU"/>
        </w:rPr>
        <w:t>и</w:t>
      </w:r>
      <w:r w:rsidRPr="00631D2A">
        <w:rPr>
          <w:lang w:val="ru-RU"/>
        </w:rPr>
        <w:t xml:space="preserve"> поставщиков автомобил</w:t>
      </w:r>
      <w:r>
        <w:rPr>
          <w:lang w:val="ru-RU"/>
        </w:rPr>
        <w:t>ьных деталей (КСАОД/МЕМА/ЯАПАД)</w:t>
      </w:r>
      <w:r w:rsidRPr="00631D2A">
        <w:rPr>
          <w:lang w:val="ru-RU"/>
        </w:rPr>
        <w:t>;</w:t>
      </w:r>
      <w:r>
        <w:rPr>
          <w:lang w:val="ru-RU"/>
        </w:rPr>
        <w:t xml:space="preserve"> Европейской ассоциации гаражного оборудования (ЕАГО); </w:t>
      </w:r>
      <w:r w:rsidRPr="00277F82">
        <w:rPr>
          <w:lang w:val="ru-RU"/>
        </w:rPr>
        <w:t>Европейской ассоциации производителей шин и резины (ЕТРМА);</w:t>
      </w:r>
      <w:r>
        <w:rPr>
          <w:lang w:val="ru-RU"/>
        </w:rPr>
        <w:t xml:space="preserve"> </w:t>
      </w:r>
      <w:r w:rsidRPr="00631D2A">
        <w:rPr>
          <w:rStyle w:val="termfield"/>
          <w:lang w:val="ru-RU"/>
        </w:rPr>
        <w:t>Европейск</w:t>
      </w:r>
      <w:r>
        <w:rPr>
          <w:rStyle w:val="termfield"/>
          <w:lang w:val="ru-RU"/>
        </w:rPr>
        <w:t>ой</w:t>
      </w:r>
      <w:r w:rsidRPr="00631D2A">
        <w:rPr>
          <w:rStyle w:val="termfield"/>
          <w:lang w:val="ru-RU"/>
        </w:rPr>
        <w:t xml:space="preserve"> ассоциаци</w:t>
      </w:r>
      <w:r>
        <w:rPr>
          <w:rStyle w:val="termfield"/>
          <w:lang w:val="ru-RU"/>
        </w:rPr>
        <w:t>и</w:t>
      </w:r>
      <w:r w:rsidRPr="00631D2A">
        <w:rPr>
          <w:rStyle w:val="termfield"/>
          <w:lang w:val="ru-RU"/>
        </w:rPr>
        <w:t xml:space="preserve"> производителей двигателей внутреннего сгорания</w:t>
      </w:r>
      <w:r w:rsidRPr="00631D2A">
        <w:rPr>
          <w:lang w:val="ru-RU"/>
        </w:rPr>
        <w:t xml:space="preserve"> (</w:t>
      </w:r>
      <w:r w:rsidRPr="00631D2A">
        <w:rPr>
          <w:rStyle w:val="termfield"/>
          <w:lang w:val="ru-RU"/>
        </w:rPr>
        <w:t>ЕВРОМОТ);</w:t>
      </w:r>
      <w:r>
        <w:rPr>
          <w:rStyle w:val="termfield"/>
          <w:lang w:val="ru-RU"/>
        </w:rPr>
        <w:t xml:space="preserve"> </w:t>
      </w:r>
      <w:r w:rsidRPr="00631D2A">
        <w:rPr>
          <w:lang w:val="ru-RU"/>
        </w:rPr>
        <w:t>Международн</w:t>
      </w:r>
      <w:r>
        <w:rPr>
          <w:lang w:val="ru-RU"/>
        </w:rPr>
        <w:t>ой</w:t>
      </w:r>
      <w:r w:rsidRPr="00631D2A">
        <w:rPr>
          <w:lang w:val="ru-RU"/>
        </w:rPr>
        <w:t xml:space="preserve"> автомобильн</w:t>
      </w:r>
      <w:r>
        <w:rPr>
          <w:lang w:val="ru-RU"/>
        </w:rPr>
        <w:t>ой</w:t>
      </w:r>
      <w:r w:rsidRPr="00631D2A">
        <w:rPr>
          <w:lang w:val="ru-RU"/>
        </w:rPr>
        <w:t xml:space="preserve"> федераци</w:t>
      </w:r>
      <w:r>
        <w:rPr>
          <w:lang w:val="ru-RU"/>
        </w:rPr>
        <w:t>и</w:t>
      </w:r>
      <w:r w:rsidRPr="00631D2A">
        <w:rPr>
          <w:lang w:val="ru-RU"/>
        </w:rPr>
        <w:t xml:space="preserve"> (ФИА)</w:t>
      </w:r>
      <w:r>
        <w:rPr>
          <w:lang w:val="ru-RU"/>
        </w:rPr>
        <w:t xml:space="preserve">; Международной газомоторной ассоциации </w:t>
      </w:r>
      <w:bookmarkStart w:id="5" w:name="OLE_LINK29"/>
      <w:r>
        <w:rPr>
          <w:lang w:val="ru-RU"/>
        </w:rPr>
        <w:t>(«ИАНГВ/НКВ-</w:t>
      </w:r>
      <w:proofErr w:type="spellStart"/>
      <w:r>
        <w:rPr>
          <w:lang w:val="ru-RU"/>
        </w:rPr>
        <w:t>Глобал</w:t>
      </w:r>
      <w:proofErr w:type="spellEnd"/>
      <w:r>
        <w:rPr>
          <w:lang w:val="ru-RU"/>
        </w:rPr>
        <w:t>»</w:t>
      </w:r>
      <w:bookmarkEnd w:id="5"/>
      <w:r>
        <w:rPr>
          <w:lang w:val="ru-RU"/>
        </w:rPr>
        <w:t xml:space="preserve">); Международного совета по экологически чистым перевозкам (МСЭП); </w:t>
      </w:r>
      <w:r w:rsidRPr="00631D2A">
        <w:rPr>
          <w:lang w:val="ru-RU"/>
        </w:rPr>
        <w:t>Международн</w:t>
      </w:r>
      <w:r>
        <w:rPr>
          <w:lang w:val="ru-RU"/>
        </w:rPr>
        <w:t>ой</w:t>
      </w:r>
      <w:r w:rsidRPr="00631D2A">
        <w:rPr>
          <w:lang w:val="ru-RU"/>
        </w:rPr>
        <w:t xml:space="preserve"> ассоциаци</w:t>
      </w:r>
      <w:r>
        <w:rPr>
          <w:lang w:val="ru-RU"/>
        </w:rPr>
        <w:t>и</w:t>
      </w:r>
      <w:r w:rsidRPr="00631D2A">
        <w:rPr>
          <w:lang w:val="ru-RU"/>
        </w:rPr>
        <w:t xml:space="preserve"> заводов-изготовителей мотоциклов (МАЗМ) и Международн</w:t>
      </w:r>
      <w:r>
        <w:rPr>
          <w:lang w:val="ru-RU"/>
        </w:rPr>
        <w:t>ой</w:t>
      </w:r>
      <w:r w:rsidRPr="00631D2A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631D2A">
        <w:rPr>
          <w:lang w:val="ru-RU"/>
        </w:rPr>
        <w:t xml:space="preserve"> предприятий автомобильной промышленности (МОПАП).</w:t>
      </w:r>
    </w:p>
    <w:p w:rsidR="000B0A01" w:rsidRPr="007F33D9" w:rsidRDefault="000B0A01" w:rsidP="000B0A01">
      <w:pPr>
        <w:pStyle w:val="HChG"/>
        <w:keepNext w:val="0"/>
        <w:keepLines w:val="0"/>
        <w:rPr>
          <w:lang w:val="ru-RU"/>
        </w:rPr>
      </w:pPr>
      <w:r w:rsidRPr="0028025F">
        <w:rPr>
          <w:lang w:val="ru-RU"/>
        </w:rPr>
        <w:tab/>
      </w:r>
      <w:bookmarkStart w:id="6" w:name="_Toc317520873"/>
      <w:r w:rsidRPr="00853799">
        <w:rPr>
          <w:lang w:val="en-GB"/>
        </w:rPr>
        <w:t>II</w:t>
      </w:r>
      <w:r w:rsidRPr="007F33D9">
        <w:rPr>
          <w:lang w:val="ru-RU"/>
        </w:rPr>
        <w:t>.</w:t>
      </w:r>
      <w:r w:rsidRPr="007F33D9">
        <w:rPr>
          <w:lang w:val="ru-RU"/>
        </w:rPr>
        <w:tab/>
      </w:r>
      <w:bookmarkEnd w:id="6"/>
      <w:r>
        <w:t>Утверждение повестки дня (пункт 1 повестки дня)</w:t>
      </w:r>
    </w:p>
    <w:p w:rsidR="000B0A01" w:rsidRPr="00835287" w:rsidRDefault="000B0A01" w:rsidP="000B0A01">
      <w:pPr>
        <w:pStyle w:val="SingleTxtG"/>
        <w:ind w:left="2835" w:hanging="1701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 w:rsidRPr="00DA4D95">
        <w:t>ECE</w:t>
      </w:r>
      <w:r w:rsidRPr="00835287">
        <w:rPr>
          <w:lang w:val="ru-RU"/>
        </w:rPr>
        <w:t>/</w:t>
      </w:r>
      <w:r w:rsidRPr="00DA4D95">
        <w:t>TRANS</w:t>
      </w:r>
      <w:r w:rsidRPr="00835287">
        <w:rPr>
          <w:lang w:val="ru-RU"/>
        </w:rPr>
        <w:t>/</w:t>
      </w:r>
      <w:r w:rsidRPr="00DA4D95">
        <w:t>WP</w:t>
      </w:r>
      <w:r w:rsidRPr="00835287">
        <w:rPr>
          <w:lang w:val="ru-RU"/>
        </w:rPr>
        <w:t>.29/</w:t>
      </w:r>
      <w:r w:rsidRPr="00DA4D95">
        <w:t>GRPE</w:t>
      </w:r>
      <w:r w:rsidRPr="00835287">
        <w:rPr>
          <w:lang w:val="ru-RU"/>
        </w:rPr>
        <w:t>/2018/11</w:t>
      </w:r>
      <w:r w:rsidRPr="00835287">
        <w:rPr>
          <w:lang w:val="ru-RU"/>
        </w:rPr>
        <w:br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DA4D95">
        <w:t>GRPE</w:t>
      </w:r>
      <w:r w:rsidRPr="00835287">
        <w:rPr>
          <w:lang w:val="ru-RU"/>
        </w:rPr>
        <w:t xml:space="preserve">-77-01, </w:t>
      </w:r>
      <w:r w:rsidRPr="00DA4D95">
        <w:t>GRPE</w:t>
      </w:r>
      <w:r w:rsidRPr="00835287">
        <w:rPr>
          <w:lang w:val="ru-RU"/>
        </w:rPr>
        <w:t xml:space="preserve">-77-04 </w:t>
      </w:r>
      <w:r>
        <w:rPr>
          <w:lang w:val="ru-RU"/>
        </w:rPr>
        <w:t>и</w:t>
      </w:r>
      <w:r w:rsidRPr="00835287">
        <w:rPr>
          <w:lang w:val="ru-RU"/>
        </w:rPr>
        <w:br/>
      </w:r>
      <w:r w:rsidRPr="00DA4D95">
        <w:t>GRPE</w:t>
      </w:r>
      <w:r w:rsidRPr="00835287">
        <w:rPr>
          <w:lang w:val="ru-RU"/>
        </w:rPr>
        <w:t>-77-13-</w:t>
      </w:r>
      <w:r>
        <w:t>Rev</w:t>
      </w:r>
      <w:r w:rsidRPr="00835287">
        <w:rPr>
          <w:lang w:val="ru-RU"/>
        </w:rPr>
        <w:t>.2</w:t>
      </w:r>
    </w:p>
    <w:p w:rsidR="000B0A01" w:rsidRDefault="000B0A01" w:rsidP="000B0A01">
      <w:pPr>
        <w:pStyle w:val="SingleTxtG"/>
        <w:rPr>
          <w:lang w:val="ru-RU"/>
        </w:rPr>
      </w:pPr>
      <w:r w:rsidRPr="00EB38A1">
        <w:rPr>
          <w:lang w:val="ru-RU"/>
        </w:rPr>
        <w:t>2.</w:t>
      </w:r>
      <w:r w:rsidRPr="00EB38A1">
        <w:rPr>
          <w:lang w:val="ru-RU"/>
        </w:rPr>
        <w:tab/>
      </w:r>
      <w:r w:rsidRPr="00DA4D95">
        <w:t>GRPE</w:t>
      </w:r>
      <w:r w:rsidRPr="00EB38A1">
        <w:rPr>
          <w:lang w:val="ru-RU"/>
        </w:rPr>
        <w:t xml:space="preserve"> </w:t>
      </w:r>
      <w:r>
        <w:rPr>
          <w:lang w:val="ru-RU"/>
        </w:rPr>
        <w:t>утвердила</w:t>
      </w:r>
      <w:r w:rsidRPr="00EB38A1">
        <w:rPr>
          <w:lang w:val="ru-RU"/>
        </w:rPr>
        <w:t xml:space="preserve"> </w:t>
      </w:r>
      <w:r>
        <w:rPr>
          <w:lang w:val="ru-RU"/>
        </w:rPr>
        <w:t>предварительную</w:t>
      </w:r>
      <w:r w:rsidRPr="00EB38A1">
        <w:rPr>
          <w:lang w:val="ru-RU"/>
        </w:rPr>
        <w:t xml:space="preserve"> </w:t>
      </w:r>
      <w:r>
        <w:rPr>
          <w:lang w:val="ru-RU"/>
        </w:rPr>
        <w:t>повестку</w:t>
      </w:r>
      <w:r w:rsidRPr="00EB38A1">
        <w:rPr>
          <w:lang w:val="ru-RU"/>
        </w:rPr>
        <w:t xml:space="preserve"> </w:t>
      </w:r>
      <w:r>
        <w:rPr>
          <w:lang w:val="ru-RU"/>
        </w:rPr>
        <w:t xml:space="preserve">дня </w:t>
      </w:r>
      <w:r w:rsidRPr="00EB38A1">
        <w:rPr>
          <w:lang w:val="ru-RU"/>
        </w:rPr>
        <w:t>(</w:t>
      </w:r>
      <w:r w:rsidRPr="00DA4D95">
        <w:t>ECE</w:t>
      </w:r>
      <w:r w:rsidRPr="00EB38A1">
        <w:rPr>
          <w:lang w:val="ru-RU"/>
        </w:rPr>
        <w:t>/</w:t>
      </w:r>
      <w:r w:rsidRPr="00DA4D95">
        <w:t>TRANS</w:t>
      </w:r>
      <w:r w:rsidRPr="00EB38A1">
        <w:rPr>
          <w:lang w:val="ru-RU"/>
        </w:rPr>
        <w:t>/</w:t>
      </w:r>
      <w:r w:rsidR="00634533">
        <w:rPr>
          <w:lang w:val="ru-RU"/>
        </w:rPr>
        <w:br/>
      </w:r>
      <w:r w:rsidRPr="00DA4D95">
        <w:t>WP</w:t>
      </w:r>
      <w:r w:rsidRPr="00EB38A1">
        <w:rPr>
          <w:lang w:val="ru-RU"/>
        </w:rPr>
        <w:t>.29/</w:t>
      </w:r>
      <w:r w:rsidRPr="00DA4D95">
        <w:t>GRPE</w:t>
      </w:r>
      <w:r w:rsidRPr="00EB38A1">
        <w:rPr>
          <w:lang w:val="ru-RU"/>
        </w:rPr>
        <w:t>/2018/11)</w:t>
      </w:r>
      <w:r>
        <w:rPr>
          <w:lang w:val="ru-RU"/>
        </w:rPr>
        <w:t>, подготовленную к семьдесят седьмой сессии,</w:t>
      </w:r>
      <w:r w:rsidRPr="001700FE">
        <w:rPr>
          <w:lang w:val="ru-RU"/>
        </w:rPr>
        <w:t xml:space="preserve"> обновленный сводный текст которой содержится в документе </w:t>
      </w:r>
      <w:r w:rsidRPr="00DA4D95">
        <w:t>GRPE</w:t>
      </w:r>
      <w:r w:rsidRPr="00EB38A1">
        <w:rPr>
          <w:lang w:val="ru-RU"/>
        </w:rPr>
        <w:t>-77-13-</w:t>
      </w:r>
      <w:r>
        <w:t>Rev</w:t>
      </w:r>
      <w:r w:rsidRPr="00EB38A1">
        <w:rPr>
          <w:lang w:val="ru-RU"/>
        </w:rPr>
        <w:t>.2</w:t>
      </w:r>
      <w:r w:rsidRPr="001700FE">
        <w:rPr>
          <w:lang w:val="ru-RU"/>
        </w:rPr>
        <w:t>, включая таблицу с перечнем неофициальных документов, представленных к этой сессии</w:t>
      </w:r>
      <w:r>
        <w:rPr>
          <w:lang w:val="ru-RU"/>
        </w:rPr>
        <w:t xml:space="preserve"> до 7 июня 2018 года.</w:t>
      </w:r>
      <w:r w:rsidRPr="00EB38A1">
        <w:rPr>
          <w:lang w:val="ru-RU"/>
        </w:rPr>
        <w:t xml:space="preserve"> </w:t>
      </w:r>
      <w:r>
        <w:t>GRPE </w:t>
      </w:r>
      <w:r w:rsidRPr="001700FE">
        <w:rPr>
          <w:lang w:val="ru-RU"/>
        </w:rPr>
        <w:t xml:space="preserve">приняла к сведению документ </w:t>
      </w:r>
      <w:r>
        <w:t>GRPE</w:t>
      </w:r>
      <w:r w:rsidRPr="001700FE">
        <w:rPr>
          <w:lang w:val="ru-RU"/>
        </w:rPr>
        <w:t>-7</w:t>
      </w:r>
      <w:r>
        <w:rPr>
          <w:lang w:val="ru-RU"/>
        </w:rPr>
        <w:t>7</w:t>
      </w:r>
      <w:r w:rsidRPr="001700FE">
        <w:rPr>
          <w:lang w:val="ru-RU"/>
        </w:rPr>
        <w:t xml:space="preserve">-01, касающийся организации совещаний неофициальных рабочих групп (НРГ) </w:t>
      </w:r>
      <w:r>
        <w:t>GRPE</w:t>
      </w:r>
      <w:r w:rsidRPr="001700FE">
        <w:rPr>
          <w:lang w:val="ru-RU"/>
        </w:rPr>
        <w:t>, запланирован</w:t>
      </w:r>
      <w:r>
        <w:rPr>
          <w:lang w:val="ru-RU"/>
        </w:rPr>
        <w:t>ных</w:t>
      </w:r>
      <w:r w:rsidRPr="001700FE">
        <w:rPr>
          <w:lang w:val="ru-RU"/>
        </w:rPr>
        <w:t xml:space="preserve"> на эту неделю.</w:t>
      </w:r>
    </w:p>
    <w:p w:rsidR="000B0A01" w:rsidRDefault="000B0A01" w:rsidP="000B0A01">
      <w:pPr>
        <w:pStyle w:val="SingleTxtG"/>
        <w:rPr>
          <w:lang w:val="ru-RU"/>
        </w:rPr>
      </w:pPr>
      <w:r w:rsidRPr="00EB38A1">
        <w:rPr>
          <w:lang w:val="ru-RU"/>
        </w:rPr>
        <w:t>3.</w:t>
      </w:r>
      <w:r w:rsidRPr="00EB38A1">
        <w:rPr>
          <w:lang w:val="ru-RU"/>
        </w:rPr>
        <w:tab/>
      </w:r>
      <w:r w:rsidRPr="001700FE">
        <w:rPr>
          <w:lang w:val="ru-RU"/>
        </w:rPr>
        <w:t xml:space="preserve">Неофициальные документы, распространенные </w:t>
      </w:r>
      <w:r>
        <w:rPr>
          <w:lang w:val="ru-RU"/>
        </w:rPr>
        <w:t xml:space="preserve">до и </w:t>
      </w:r>
      <w:r w:rsidRPr="001700FE">
        <w:rPr>
          <w:lang w:val="ru-RU"/>
        </w:rPr>
        <w:t xml:space="preserve">в ходе сессии </w:t>
      </w:r>
      <w:r>
        <w:t>GRPE</w:t>
      </w:r>
      <w:r w:rsidRPr="001700FE">
        <w:rPr>
          <w:lang w:val="ru-RU"/>
        </w:rPr>
        <w:t xml:space="preserve">, перечислены в приложении </w:t>
      </w:r>
      <w:r>
        <w:t>I</w:t>
      </w:r>
      <w:r w:rsidRPr="001700FE">
        <w:rPr>
          <w:lang w:val="ru-RU"/>
        </w:rPr>
        <w:t xml:space="preserve">. В приложении </w:t>
      </w:r>
      <w:r>
        <w:t>II</w:t>
      </w:r>
      <w:r w:rsidRPr="001700FE">
        <w:rPr>
          <w:lang w:val="ru-RU"/>
        </w:rPr>
        <w:t xml:space="preserve"> содержится перечень неофициальных совещаний, которые </w:t>
      </w:r>
      <w:r>
        <w:rPr>
          <w:lang w:val="ru-RU"/>
        </w:rPr>
        <w:t xml:space="preserve">были </w:t>
      </w:r>
      <w:r w:rsidRPr="001700FE">
        <w:rPr>
          <w:lang w:val="ru-RU"/>
        </w:rPr>
        <w:t xml:space="preserve">приурочены к </w:t>
      </w:r>
      <w:r>
        <w:rPr>
          <w:lang w:val="ru-RU"/>
        </w:rPr>
        <w:t xml:space="preserve">этой </w:t>
      </w:r>
      <w:r w:rsidRPr="001700FE">
        <w:rPr>
          <w:lang w:val="ru-RU"/>
        </w:rPr>
        <w:t xml:space="preserve">сессии </w:t>
      </w:r>
      <w:r>
        <w:t>GRPE</w:t>
      </w:r>
      <w:r w:rsidRPr="001700FE">
        <w:rPr>
          <w:lang w:val="ru-RU"/>
        </w:rPr>
        <w:t xml:space="preserve">. В приложении </w:t>
      </w:r>
      <w:r>
        <w:t>III</w:t>
      </w:r>
      <w:r w:rsidRPr="001700FE">
        <w:rPr>
          <w:lang w:val="ru-RU"/>
        </w:rPr>
        <w:t xml:space="preserve"> перечислены НРГ </w:t>
      </w:r>
      <w:r>
        <w:t>GRPE</w:t>
      </w:r>
      <w:r w:rsidRPr="001700FE">
        <w:rPr>
          <w:lang w:val="ru-RU"/>
        </w:rPr>
        <w:t>, целевые группы и подгруппы с указанием данных о председателях, секретарях и сроках их полномочий.</w:t>
      </w:r>
    </w:p>
    <w:p w:rsidR="000B0A01" w:rsidRPr="001700FE" w:rsidRDefault="000B0A01" w:rsidP="000B0A01">
      <w:pPr>
        <w:pStyle w:val="SingleTxtG"/>
        <w:rPr>
          <w:lang w:val="ru-RU"/>
        </w:rPr>
      </w:pPr>
      <w:r w:rsidRPr="00FC0157">
        <w:rPr>
          <w:lang w:val="ru-RU"/>
        </w:rPr>
        <w:t>4.</w:t>
      </w:r>
      <w:r w:rsidRPr="00FC0157">
        <w:rPr>
          <w:lang w:val="ru-RU"/>
        </w:rPr>
        <w:tab/>
      </w:r>
      <w:r w:rsidRPr="001700FE">
        <w:rPr>
          <w:lang w:val="ru-RU"/>
        </w:rPr>
        <w:t xml:space="preserve">Секретариат представил документ </w:t>
      </w:r>
      <w:r>
        <w:t>GRPE</w:t>
      </w:r>
      <w:r w:rsidRPr="001700FE">
        <w:rPr>
          <w:lang w:val="ru-RU"/>
        </w:rPr>
        <w:t>-</w:t>
      </w:r>
      <w:r w:rsidRPr="00FC0157">
        <w:rPr>
          <w:lang w:val="ru-RU"/>
        </w:rPr>
        <w:t>77-04</w:t>
      </w:r>
      <w:r w:rsidRPr="001700FE">
        <w:rPr>
          <w:lang w:val="ru-RU"/>
        </w:rPr>
        <w:t xml:space="preserve">, в котором сообщается, что следующая сессия </w:t>
      </w:r>
      <w:r>
        <w:t>GRPE</w:t>
      </w:r>
      <w:r w:rsidRPr="001700FE">
        <w:rPr>
          <w:lang w:val="ru-RU"/>
        </w:rPr>
        <w:t xml:space="preserve"> состоится </w:t>
      </w:r>
      <w:r>
        <w:rPr>
          <w:lang w:val="ru-RU"/>
        </w:rPr>
        <w:t>8</w:t>
      </w:r>
      <w:r w:rsidR="00634533">
        <w:rPr>
          <w:lang w:val="ru-RU"/>
        </w:rPr>
        <w:t>–</w:t>
      </w:r>
      <w:r>
        <w:rPr>
          <w:lang w:val="ru-RU"/>
        </w:rPr>
        <w:t>11 января</w:t>
      </w:r>
      <w:r w:rsidRPr="001700FE">
        <w:rPr>
          <w:lang w:val="ru-RU"/>
        </w:rPr>
        <w:t xml:space="preserve"> 201</w:t>
      </w:r>
      <w:r>
        <w:rPr>
          <w:lang w:val="ru-RU"/>
        </w:rPr>
        <w:t>9</w:t>
      </w:r>
      <w:r w:rsidRPr="001700FE">
        <w:rPr>
          <w:lang w:val="ru-RU"/>
        </w:rPr>
        <w:t xml:space="preserve"> года, и напоминается, что соответствующий срок подачи официальных документов истекает </w:t>
      </w:r>
      <w:r>
        <w:rPr>
          <w:lang w:val="ru-RU"/>
        </w:rPr>
        <w:t>16 октября</w:t>
      </w:r>
      <w:r w:rsidRPr="001700FE">
        <w:rPr>
          <w:lang w:val="ru-RU"/>
        </w:rPr>
        <w:t xml:space="preserve"> 201</w:t>
      </w:r>
      <w:r>
        <w:rPr>
          <w:lang w:val="ru-RU"/>
        </w:rPr>
        <w:t>8</w:t>
      </w:r>
      <w:r w:rsidR="00402ADA">
        <w:rPr>
          <w:lang w:val="en-US"/>
        </w:rPr>
        <w:t> </w:t>
      </w:r>
      <w:r w:rsidRPr="001700FE">
        <w:rPr>
          <w:lang w:val="ru-RU"/>
        </w:rPr>
        <w:t xml:space="preserve">года. </w:t>
      </w:r>
      <w:r>
        <w:rPr>
          <w:lang w:val="ru-RU"/>
        </w:rPr>
        <w:t>К п</w:t>
      </w:r>
      <w:r w:rsidRPr="001700FE">
        <w:rPr>
          <w:lang w:val="ru-RU"/>
        </w:rPr>
        <w:t>редседателям и секретарям НРГ был</w:t>
      </w:r>
      <w:r>
        <w:rPr>
          <w:lang w:val="ru-RU"/>
        </w:rPr>
        <w:t>а обращена просьба</w:t>
      </w:r>
      <w:r w:rsidRPr="001700FE">
        <w:rPr>
          <w:lang w:val="ru-RU"/>
        </w:rPr>
        <w:t xml:space="preserve"> связаться с секретариатом для составления расписания совещаний НРГ, приуроченных к сессии </w:t>
      </w:r>
      <w:r>
        <w:t>GRPE</w:t>
      </w:r>
      <w:r w:rsidRPr="001700FE">
        <w:rPr>
          <w:lang w:val="ru-RU"/>
        </w:rPr>
        <w:t xml:space="preserve"> в </w:t>
      </w:r>
      <w:r>
        <w:rPr>
          <w:lang w:val="ru-RU"/>
        </w:rPr>
        <w:t>январе</w:t>
      </w:r>
      <w:r w:rsidRPr="001700FE">
        <w:rPr>
          <w:lang w:val="ru-RU"/>
        </w:rPr>
        <w:t xml:space="preserve"> 201</w:t>
      </w:r>
      <w:r>
        <w:rPr>
          <w:lang w:val="ru-RU"/>
        </w:rPr>
        <w:t>9</w:t>
      </w:r>
      <w:r w:rsidRPr="001700FE">
        <w:rPr>
          <w:lang w:val="ru-RU"/>
        </w:rPr>
        <w:t xml:space="preserve"> года.</w:t>
      </w:r>
    </w:p>
    <w:p w:rsidR="000B0A01" w:rsidRDefault="000B0A01" w:rsidP="000B0A01">
      <w:pPr>
        <w:pStyle w:val="SingleTxtG"/>
        <w:rPr>
          <w:lang w:val="ru-RU"/>
        </w:rPr>
      </w:pPr>
      <w:r w:rsidRPr="00FC0157">
        <w:rPr>
          <w:lang w:val="ru-RU"/>
        </w:rPr>
        <w:t>5.</w:t>
      </w:r>
      <w:r w:rsidRPr="00FC0157">
        <w:rPr>
          <w:lang w:val="ru-RU"/>
        </w:rPr>
        <w:tab/>
        <w:t xml:space="preserve">Председатель </w:t>
      </w:r>
      <w:r>
        <w:t>GRPE</w:t>
      </w:r>
      <w:r w:rsidRPr="00FC0157">
        <w:rPr>
          <w:lang w:val="ru-RU"/>
        </w:rPr>
        <w:t xml:space="preserve"> представил нового секретаря </w:t>
      </w:r>
      <w:r>
        <w:t>GRPE</w:t>
      </w:r>
      <w:r>
        <w:rPr>
          <w:lang w:val="ru-RU"/>
        </w:rPr>
        <w:t xml:space="preserve"> М. Ф. Кено. Он</w:t>
      </w:r>
      <w:r w:rsidR="00402ADA">
        <w:rPr>
          <w:lang w:val="en-US"/>
        </w:rPr>
        <w:t> </w:t>
      </w:r>
      <w:r>
        <w:rPr>
          <w:lang w:val="ru-RU"/>
        </w:rPr>
        <w:t>поблагодарил</w:t>
      </w:r>
      <w:r w:rsidRPr="00FC0157">
        <w:rPr>
          <w:lang w:val="ru-RU"/>
        </w:rPr>
        <w:t xml:space="preserve"> </w:t>
      </w:r>
      <w:r>
        <w:rPr>
          <w:lang w:val="ru-RU"/>
        </w:rPr>
        <w:t>г</w:t>
      </w:r>
      <w:r w:rsidRPr="00FC0157">
        <w:rPr>
          <w:lang w:val="ru-RU"/>
        </w:rPr>
        <w:t>-</w:t>
      </w:r>
      <w:r>
        <w:rPr>
          <w:lang w:val="ru-RU"/>
        </w:rPr>
        <w:t>на</w:t>
      </w:r>
      <w:r w:rsidRPr="00FC0157">
        <w:rPr>
          <w:lang w:val="ru-RU"/>
        </w:rPr>
        <w:t xml:space="preserve"> </w:t>
      </w:r>
      <w:r>
        <w:rPr>
          <w:lang w:val="ru-RU"/>
        </w:rPr>
        <w:t xml:space="preserve">Ф. Гишара за временное </w:t>
      </w:r>
      <w:r w:rsidRPr="009A20E5">
        <w:rPr>
          <w:lang w:val="ru-RU"/>
        </w:rPr>
        <w:t>исполн</w:t>
      </w:r>
      <w:r>
        <w:rPr>
          <w:lang w:val="ru-RU"/>
        </w:rPr>
        <w:t>ение</w:t>
      </w:r>
      <w:r w:rsidRPr="009A20E5">
        <w:rPr>
          <w:lang w:val="ru-RU"/>
        </w:rPr>
        <w:t xml:space="preserve"> функци</w:t>
      </w:r>
      <w:r>
        <w:rPr>
          <w:lang w:val="ru-RU"/>
        </w:rPr>
        <w:t>й</w:t>
      </w:r>
      <w:r w:rsidRPr="009A20E5">
        <w:rPr>
          <w:lang w:val="ru-RU"/>
        </w:rPr>
        <w:t xml:space="preserve"> секретаря </w:t>
      </w:r>
      <w:r>
        <w:t>GRPE</w:t>
      </w:r>
      <w:r>
        <w:rPr>
          <w:lang w:val="ru-RU"/>
        </w:rPr>
        <w:t xml:space="preserve"> и за ту помощь, которую он еще будет оказывать в ходе как нынешней сессии </w:t>
      </w:r>
      <w:r>
        <w:t>GRPE</w:t>
      </w:r>
      <w:r>
        <w:rPr>
          <w:lang w:val="ru-RU"/>
        </w:rPr>
        <w:t>, так и ее следующей сессии в январе 2019 года.</w:t>
      </w:r>
    </w:p>
    <w:p w:rsidR="000B0A01" w:rsidRPr="007F33D9" w:rsidRDefault="000B0A01" w:rsidP="002E4ECB">
      <w:pPr>
        <w:pStyle w:val="SingleTxtG"/>
        <w:ind w:hanging="564"/>
        <w:jc w:val="left"/>
        <w:rPr>
          <w:lang w:val="ru-RU"/>
        </w:rPr>
      </w:pPr>
      <w:bookmarkStart w:id="7" w:name="_Toc317520874"/>
      <w:r w:rsidRPr="005D5519">
        <w:rPr>
          <w:b/>
          <w:bCs/>
          <w:sz w:val="28"/>
          <w:szCs w:val="28"/>
        </w:rPr>
        <w:t>III</w:t>
      </w:r>
      <w:r w:rsidRPr="005D5519">
        <w:rPr>
          <w:b/>
          <w:bCs/>
          <w:sz w:val="28"/>
          <w:szCs w:val="28"/>
          <w:lang w:val="ru-RU"/>
        </w:rPr>
        <w:t>.</w:t>
      </w:r>
      <w:r w:rsidRPr="005D5519">
        <w:rPr>
          <w:b/>
          <w:bCs/>
          <w:sz w:val="28"/>
          <w:szCs w:val="28"/>
          <w:lang w:val="ru-RU"/>
        </w:rPr>
        <w:tab/>
      </w:r>
      <w:bookmarkEnd w:id="7"/>
      <w:r w:rsidRPr="005D5519">
        <w:rPr>
          <w:b/>
          <w:bCs/>
          <w:sz w:val="28"/>
          <w:szCs w:val="28"/>
          <w:lang w:val="ru-RU"/>
        </w:rPr>
        <w:t xml:space="preserve">Доклад о работе последней сессии Всемирного форума </w:t>
      </w:r>
      <w:bookmarkStart w:id="8" w:name="OLE_LINK25"/>
      <w:bookmarkStart w:id="9" w:name="OLE_LINK26"/>
      <w:r w:rsidRPr="005D5519">
        <w:rPr>
          <w:b/>
          <w:bCs/>
          <w:sz w:val="28"/>
          <w:szCs w:val="28"/>
          <w:lang w:val="ru-RU"/>
        </w:rPr>
        <w:t>для согласования правил в области транспортных средств (</w:t>
      </w:r>
      <w:r w:rsidRPr="005D5519">
        <w:rPr>
          <w:b/>
          <w:bCs/>
          <w:sz w:val="28"/>
          <w:szCs w:val="28"/>
        </w:rPr>
        <w:t>WP</w:t>
      </w:r>
      <w:r w:rsidRPr="005D5519">
        <w:rPr>
          <w:b/>
          <w:bCs/>
          <w:sz w:val="28"/>
          <w:szCs w:val="28"/>
          <w:lang w:val="ru-RU"/>
        </w:rPr>
        <w:t xml:space="preserve">.29) </w:t>
      </w:r>
      <w:bookmarkEnd w:id="8"/>
      <w:bookmarkEnd w:id="9"/>
      <w:r w:rsidRPr="005D5519">
        <w:rPr>
          <w:b/>
          <w:bCs/>
          <w:sz w:val="28"/>
          <w:szCs w:val="28"/>
          <w:lang w:val="ru-RU"/>
        </w:rPr>
        <w:t>(пункт 2 повестки дня</w:t>
      </w:r>
      <w:r w:rsidRPr="009C7EB5">
        <w:rPr>
          <w:b/>
          <w:sz w:val="28"/>
          <w:szCs w:val="28"/>
          <w:lang w:val="ru-RU"/>
        </w:rPr>
        <w:t>)</w:t>
      </w:r>
    </w:p>
    <w:p w:rsidR="000B0A01" w:rsidRPr="00EE585F" w:rsidRDefault="000B0A01" w:rsidP="000B0A01">
      <w:pPr>
        <w:pStyle w:val="SingleTxtG"/>
        <w:keepNext/>
        <w:keepLines/>
        <w:widowControl w:val="0"/>
        <w:ind w:left="2835" w:hanging="1701"/>
        <w:jc w:val="left"/>
        <w:rPr>
          <w:lang w:val="ru-RU"/>
        </w:rPr>
      </w:pPr>
      <w:r w:rsidRPr="00EE585F">
        <w:rPr>
          <w:i/>
          <w:lang w:val="ru-RU"/>
        </w:rPr>
        <w:t>Документация</w:t>
      </w:r>
      <w:r w:rsidRPr="00EE585F">
        <w:rPr>
          <w:lang w:val="ru-RU"/>
        </w:rPr>
        <w:t>:</w:t>
      </w:r>
      <w:r w:rsidRPr="00EE585F">
        <w:rPr>
          <w:lang w:val="ru-RU"/>
        </w:rPr>
        <w:tab/>
      </w:r>
      <w:r w:rsidRPr="00DA4D95">
        <w:rPr>
          <w:lang w:val="fr-CH"/>
        </w:rPr>
        <w:t>ECE</w:t>
      </w:r>
      <w:r w:rsidRPr="00EE585F">
        <w:rPr>
          <w:lang w:val="ru-RU"/>
        </w:rPr>
        <w:t>/</w:t>
      </w:r>
      <w:r w:rsidRPr="00DA4D95">
        <w:rPr>
          <w:lang w:val="fr-CH"/>
        </w:rPr>
        <w:t>TRANS</w:t>
      </w:r>
      <w:r w:rsidRPr="00EE585F">
        <w:rPr>
          <w:lang w:val="ru-RU"/>
        </w:rPr>
        <w:t>/</w:t>
      </w:r>
      <w:r w:rsidRPr="00DA4D95">
        <w:rPr>
          <w:lang w:val="fr-CH"/>
        </w:rPr>
        <w:t>WP</w:t>
      </w:r>
      <w:r w:rsidRPr="00EE585F">
        <w:rPr>
          <w:lang w:val="ru-RU"/>
        </w:rPr>
        <w:t>.29/1137</w:t>
      </w:r>
      <w:bookmarkStart w:id="10" w:name="_GoBack"/>
      <w:bookmarkEnd w:id="10"/>
      <w:r w:rsidRPr="00EE585F">
        <w:rPr>
          <w:lang w:val="ru-RU"/>
        </w:rPr>
        <w:br/>
      </w:r>
      <w:r>
        <w:rPr>
          <w:lang w:val="ru-RU"/>
        </w:rPr>
        <w:t>н</w:t>
      </w:r>
      <w:r w:rsidRPr="00EE585F">
        <w:rPr>
          <w:lang w:val="ru-RU"/>
        </w:rPr>
        <w:t xml:space="preserve">еофициальный документ </w:t>
      </w:r>
      <w:r w:rsidRPr="00DA4D95">
        <w:rPr>
          <w:lang w:val="fr-CH"/>
        </w:rPr>
        <w:t>GRPE</w:t>
      </w:r>
      <w:r w:rsidRPr="00EE585F">
        <w:rPr>
          <w:lang w:val="ru-RU"/>
        </w:rPr>
        <w:t>-77-10</w:t>
      </w:r>
    </w:p>
    <w:p w:rsidR="000B0A01" w:rsidRPr="00EE585F" w:rsidRDefault="000B0A01" w:rsidP="000B0A01">
      <w:pPr>
        <w:pStyle w:val="SingleTxtG"/>
        <w:widowControl w:val="0"/>
        <w:ind w:left="1138" w:right="1138"/>
        <w:rPr>
          <w:lang w:val="ru-RU"/>
        </w:rPr>
      </w:pPr>
      <w:r w:rsidRPr="00EE585F">
        <w:rPr>
          <w:lang w:val="ru-RU"/>
        </w:rPr>
        <w:t>6.</w:t>
      </w:r>
      <w:r w:rsidRPr="00EE585F">
        <w:rPr>
          <w:lang w:val="ru-RU"/>
        </w:rPr>
        <w:tab/>
      </w:r>
      <w:r w:rsidRPr="005F7983">
        <w:rPr>
          <w:lang w:val="ru-RU"/>
        </w:rPr>
        <w:t xml:space="preserve">Секретариат представил документ </w:t>
      </w:r>
      <w:r>
        <w:t>GRPE</w:t>
      </w:r>
      <w:r w:rsidRPr="005F7983">
        <w:rPr>
          <w:lang w:val="ru-RU"/>
        </w:rPr>
        <w:t>-7</w:t>
      </w:r>
      <w:r>
        <w:rPr>
          <w:lang w:val="ru-RU"/>
        </w:rPr>
        <w:t>7</w:t>
      </w:r>
      <w:r w:rsidRPr="005F7983">
        <w:rPr>
          <w:lang w:val="ru-RU"/>
        </w:rPr>
        <w:t>-</w:t>
      </w:r>
      <w:r>
        <w:rPr>
          <w:lang w:val="ru-RU"/>
        </w:rPr>
        <w:t>1</w:t>
      </w:r>
      <w:r w:rsidRPr="005F7983">
        <w:rPr>
          <w:lang w:val="ru-RU"/>
        </w:rPr>
        <w:t xml:space="preserve">0 и </w:t>
      </w:r>
      <w:r>
        <w:rPr>
          <w:lang w:val="ru-RU"/>
        </w:rPr>
        <w:t xml:space="preserve">сообщил </w:t>
      </w:r>
      <w:r w:rsidRPr="005F7983">
        <w:rPr>
          <w:lang w:val="ru-RU"/>
        </w:rPr>
        <w:t xml:space="preserve">о </w:t>
      </w:r>
      <w:r>
        <w:rPr>
          <w:lang w:val="ru-RU"/>
        </w:rPr>
        <w:t xml:space="preserve">соответствующих </w:t>
      </w:r>
      <w:r w:rsidRPr="005F7983">
        <w:rPr>
          <w:lang w:val="ru-RU"/>
        </w:rPr>
        <w:t xml:space="preserve">вопросах, которые </w:t>
      </w:r>
      <w:r>
        <w:rPr>
          <w:lang w:val="ru-RU"/>
        </w:rPr>
        <w:t>обсуждались на 174</w:t>
      </w:r>
      <w:r w:rsidRPr="005F7983">
        <w:rPr>
          <w:lang w:val="ru-RU"/>
        </w:rPr>
        <w:t>-й</w:t>
      </w:r>
      <w:r>
        <w:rPr>
          <w:lang w:val="ru-RU"/>
        </w:rPr>
        <w:t xml:space="preserve"> </w:t>
      </w:r>
      <w:r w:rsidRPr="005F7983">
        <w:rPr>
          <w:lang w:val="ru-RU"/>
        </w:rPr>
        <w:t>сесси</w:t>
      </w:r>
      <w:r>
        <w:rPr>
          <w:lang w:val="ru-RU"/>
        </w:rPr>
        <w:t>и</w:t>
      </w:r>
      <w:r w:rsidRPr="005F7983">
        <w:rPr>
          <w:lang w:val="ru-RU"/>
        </w:rPr>
        <w:t xml:space="preserve"> Всемирного форума</w:t>
      </w:r>
      <w:r>
        <w:rPr>
          <w:lang w:val="ru-RU"/>
        </w:rPr>
        <w:t xml:space="preserve"> </w:t>
      </w:r>
      <w:r w:rsidRPr="005F7983">
        <w:rPr>
          <w:lang w:val="ru-RU"/>
        </w:rPr>
        <w:t>для согласования правил в области транспортных средств (</w:t>
      </w:r>
      <w:r>
        <w:t>WP</w:t>
      </w:r>
      <w:r w:rsidRPr="005F7983">
        <w:rPr>
          <w:lang w:val="ru-RU"/>
        </w:rPr>
        <w:t>.29).</w:t>
      </w:r>
      <w:r>
        <w:rPr>
          <w:lang w:val="ru-RU"/>
        </w:rPr>
        <w:t xml:space="preserve"> Секретарь</w:t>
      </w:r>
      <w:r w:rsidRPr="00EE585F">
        <w:rPr>
          <w:lang w:val="ru-RU"/>
        </w:rPr>
        <w:t xml:space="preserve"> </w:t>
      </w:r>
      <w:r>
        <w:rPr>
          <w:lang w:val="ru-RU"/>
        </w:rPr>
        <w:t>сообщил</w:t>
      </w:r>
      <w:r w:rsidRPr="00EE585F">
        <w:rPr>
          <w:lang w:val="ru-RU"/>
        </w:rPr>
        <w:t xml:space="preserve">, </w:t>
      </w:r>
      <w:r>
        <w:rPr>
          <w:lang w:val="ru-RU"/>
        </w:rPr>
        <w:t>что</w:t>
      </w:r>
      <w:r w:rsidRPr="00EE585F">
        <w:rPr>
          <w:lang w:val="ru-RU"/>
        </w:rPr>
        <w:t xml:space="preserve"> </w:t>
      </w:r>
      <w:r>
        <w:rPr>
          <w:lang w:val="ru-RU"/>
        </w:rPr>
        <w:t>более</w:t>
      </w:r>
      <w:r w:rsidRPr="00EE585F">
        <w:rPr>
          <w:lang w:val="ru-RU"/>
        </w:rPr>
        <w:t xml:space="preserve"> </w:t>
      </w:r>
      <w:r>
        <w:rPr>
          <w:lang w:val="ru-RU"/>
        </w:rPr>
        <w:t>подробные</w:t>
      </w:r>
      <w:r w:rsidRPr="00EE585F">
        <w:rPr>
          <w:lang w:val="ru-RU"/>
        </w:rPr>
        <w:t xml:space="preserve"> </w:t>
      </w:r>
      <w:r>
        <w:rPr>
          <w:lang w:val="ru-RU"/>
        </w:rPr>
        <w:t>данные</w:t>
      </w:r>
      <w:r w:rsidRPr="00EE585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EE585F">
        <w:rPr>
          <w:lang w:val="ru-RU"/>
        </w:rPr>
        <w:t xml:space="preserve"> </w:t>
      </w:r>
      <w:r>
        <w:rPr>
          <w:lang w:val="ru-RU"/>
        </w:rPr>
        <w:t>в</w:t>
      </w:r>
      <w:r w:rsidRPr="00EE585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E585F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EE585F">
        <w:rPr>
          <w:lang w:val="ru-RU"/>
        </w:rPr>
        <w:t>/</w:t>
      </w:r>
      <w:r w:rsidRPr="00DA4D95">
        <w:rPr>
          <w:lang w:val="en-US"/>
        </w:rPr>
        <w:t>TRANS</w:t>
      </w:r>
      <w:r w:rsidRPr="00EE585F">
        <w:rPr>
          <w:lang w:val="ru-RU"/>
        </w:rPr>
        <w:t>/</w:t>
      </w:r>
      <w:r w:rsidRPr="00DA4D95">
        <w:rPr>
          <w:lang w:val="en-US"/>
        </w:rPr>
        <w:t>WP</w:t>
      </w:r>
      <w:r w:rsidRPr="00EE585F">
        <w:rPr>
          <w:lang w:val="ru-RU"/>
        </w:rPr>
        <w:t>.29/1137</w:t>
      </w:r>
      <w:r>
        <w:rPr>
          <w:lang w:val="ru-RU"/>
        </w:rPr>
        <w:t>.</w:t>
      </w:r>
    </w:p>
    <w:p w:rsidR="000B0A01" w:rsidRPr="007F33D9" w:rsidRDefault="000B0A01" w:rsidP="000B0A01">
      <w:pPr>
        <w:pStyle w:val="HChG"/>
        <w:keepNext w:val="0"/>
        <w:keepLines w:val="0"/>
        <w:spacing w:after="120"/>
        <w:rPr>
          <w:lang w:val="ru-RU"/>
        </w:rPr>
      </w:pPr>
      <w:r w:rsidRPr="0028025F">
        <w:rPr>
          <w:lang w:val="ru-RU"/>
        </w:rPr>
        <w:tab/>
      </w:r>
      <w:bookmarkStart w:id="11" w:name="_Toc317520875"/>
      <w:r w:rsidRPr="00DA4D95">
        <w:rPr>
          <w:lang w:val="en-GB"/>
        </w:rPr>
        <w:t>IV</w:t>
      </w:r>
      <w:r w:rsidRPr="007F33D9">
        <w:rPr>
          <w:lang w:val="ru-RU"/>
        </w:rPr>
        <w:t>.</w:t>
      </w:r>
      <w:r w:rsidRPr="007F33D9">
        <w:rPr>
          <w:lang w:val="ru-RU"/>
        </w:rPr>
        <w:tab/>
      </w:r>
      <w:bookmarkEnd w:id="11"/>
      <w:r>
        <w:t xml:space="preserve">Транспортные средства малой грузоподъемности </w:t>
      </w:r>
      <w:r>
        <w:br/>
        <w:t>(пункт 3 повестки дня)</w:t>
      </w:r>
    </w:p>
    <w:p w:rsidR="000B0A01" w:rsidRPr="00C1163B" w:rsidRDefault="000B0A01" w:rsidP="000B0A01">
      <w:pPr>
        <w:pStyle w:val="H1G"/>
        <w:keepNext w:val="0"/>
        <w:keepLines w:val="0"/>
        <w:rPr>
          <w:lang w:val="ru-RU"/>
        </w:rPr>
      </w:pPr>
      <w:r w:rsidRPr="007F33D9">
        <w:rPr>
          <w:lang w:val="ru-RU"/>
        </w:rPr>
        <w:tab/>
      </w:r>
      <w:bookmarkStart w:id="12" w:name="_Toc317520878"/>
      <w:r w:rsidRPr="00853799">
        <w:rPr>
          <w:lang w:val="en-GB"/>
        </w:rPr>
        <w:t>A</w:t>
      </w:r>
      <w:r w:rsidRPr="007F33D9">
        <w:rPr>
          <w:lang w:val="ru-RU"/>
        </w:rPr>
        <w:t>.</w:t>
      </w:r>
      <w:r w:rsidRPr="007F33D9">
        <w:rPr>
          <w:lang w:val="ru-RU"/>
        </w:rPr>
        <w:tab/>
      </w:r>
      <w:bookmarkStart w:id="13" w:name="OLE_LINK40"/>
      <w:bookmarkEnd w:id="12"/>
      <w:r>
        <w:t xml:space="preserve">Правила № 68 (измерение максимальной скорости, включая электромобили), </w:t>
      </w:r>
      <w:r>
        <w:rPr>
          <w:lang w:val="ru-RU"/>
        </w:rPr>
        <w:t xml:space="preserve">№ </w:t>
      </w:r>
      <w:r>
        <w:t xml:space="preserve">83 (выбросы загрязняющих веществ транспортными средствами </w:t>
      </w:r>
      <w:r w:rsidRPr="00DA4D95">
        <w:rPr>
          <w:lang w:val="en-GB"/>
        </w:rPr>
        <w:t>M</w:t>
      </w:r>
      <w:r w:rsidRPr="005F7983">
        <w:rPr>
          <w:vertAlign w:val="subscript"/>
          <w:lang w:val="ru-RU"/>
        </w:rPr>
        <w:t>1</w:t>
      </w:r>
      <w:r w:rsidRPr="005F798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DA4D95">
        <w:rPr>
          <w:lang w:val="en-GB"/>
        </w:rPr>
        <w:t>N</w:t>
      </w:r>
      <w:r w:rsidRPr="005F7983">
        <w:rPr>
          <w:vertAlign w:val="subscript"/>
          <w:lang w:val="ru-RU"/>
        </w:rPr>
        <w:t>1</w:t>
      </w:r>
      <w:r>
        <w:t xml:space="preserve">), </w:t>
      </w:r>
      <w:r>
        <w:rPr>
          <w:lang w:val="ru-RU"/>
        </w:rPr>
        <w:t xml:space="preserve">№ </w:t>
      </w:r>
      <w:r>
        <w:t>101 (выбросы СО</w:t>
      </w:r>
      <w:r w:rsidRPr="005F7983">
        <w:rPr>
          <w:vertAlign w:val="subscript"/>
        </w:rPr>
        <w:t>2</w:t>
      </w:r>
      <w:r>
        <w:t>/</w:t>
      </w:r>
      <w:r w:rsidR="00201589">
        <w:rPr>
          <w:lang w:val="ru-RU"/>
        </w:rPr>
        <w:br/>
      </w:r>
      <w:r>
        <w:t xml:space="preserve">расход топлива) и </w:t>
      </w:r>
      <w:r>
        <w:rPr>
          <w:lang w:val="ru-RU"/>
        </w:rPr>
        <w:t xml:space="preserve">№ </w:t>
      </w:r>
      <w:r>
        <w:t>103 (сменные устройства для</w:t>
      </w:r>
      <w:r w:rsidR="00201589">
        <w:rPr>
          <w:lang w:val="en-US"/>
        </w:rPr>
        <w:t> </w:t>
      </w:r>
      <w:r>
        <w:t>предотвращения загрязнения)</w:t>
      </w:r>
      <w:bookmarkEnd w:id="13"/>
      <w:r>
        <w:rPr>
          <w:lang w:val="ru-RU"/>
        </w:rPr>
        <w:t xml:space="preserve"> ООН</w:t>
      </w:r>
    </w:p>
    <w:p w:rsidR="000B0A01" w:rsidRPr="00835287" w:rsidRDefault="000B0A01" w:rsidP="000B0A01">
      <w:pPr>
        <w:pStyle w:val="SingleTxtG"/>
        <w:ind w:left="2835" w:hanging="1701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 w:rsidRPr="00DA4D95">
        <w:rPr>
          <w:lang w:val="en-US"/>
        </w:rPr>
        <w:t>ECE</w:t>
      </w:r>
      <w:r w:rsidRPr="00835287">
        <w:rPr>
          <w:lang w:val="ru-RU"/>
        </w:rPr>
        <w:t>/</w:t>
      </w:r>
      <w:r w:rsidRPr="00DA4D95">
        <w:rPr>
          <w:lang w:val="en-US"/>
        </w:rPr>
        <w:t>TRANS</w:t>
      </w:r>
      <w:r w:rsidRPr="00835287">
        <w:rPr>
          <w:lang w:val="ru-RU"/>
        </w:rPr>
        <w:t>/</w:t>
      </w:r>
      <w:r w:rsidRPr="00DA4D95">
        <w:rPr>
          <w:lang w:val="en-US"/>
        </w:rPr>
        <w:t>WP</w:t>
      </w:r>
      <w:r w:rsidRPr="00835287">
        <w:rPr>
          <w:lang w:val="ru-RU"/>
        </w:rPr>
        <w:t>.29/</w:t>
      </w:r>
      <w:r w:rsidRPr="00DA4D95">
        <w:rPr>
          <w:lang w:val="en-US"/>
        </w:rPr>
        <w:t>GRPE</w:t>
      </w:r>
      <w:r w:rsidRPr="00835287">
        <w:rPr>
          <w:lang w:val="ru-RU"/>
        </w:rPr>
        <w:t>/2018/13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/2018/14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/2018/15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/2018/16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/2018/17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/2018/18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 xml:space="preserve">/76 </w:t>
      </w:r>
      <w:r w:rsidR="00634533">
        <w:rPr>
          <w:lang w:val="ru-RU"/>
        </w:rPr>
        <w:t>Приложение</w:t>
      </w:r>
      <w:r w:rsidRPr="00835287">
        <w:rPr>
          <w:lang w:val="ru-RU"/>
        </w:rPr>
        <w:t xml:space="preserve"> </w:t>
      </w:r>
      <w:r>
        <w:rPr>
          <w:lang w:val="en-US"/>
        </w:rPr>
        <w:t>IV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.29/2018/48/</w:t>
      </w:r>
      <w:r>
        <w:rPr>
          <w:lang w:val="en-US"/>
        </w:rPr>
        <w:t>Add</w:t>
      </w:r>
      <w:r w:rsidRPr="00835287">
        <w:rPr>
          <w:lang w:val="ru-RU"/>
        </w:rPr>
        <w:t>.1</w:t>
      </w:r>
      <w:r w:rsidRPr="00835287">
        <w:rPr>
          <w:lang w:val="ru-RU"/>
        </w:rPr>
        <w:br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.29/2018/49/</w:t>
      </w:r>
      <w:r>
        <w:rPr>
          <w:lang w:val="en-US"/>
        </w:rPr>
        <w:t>Add</w:t>
      </w:r>
      <w:r w:rsidRPr="00835287">
        <w:rPr>
          <w:lang w:val="ru-RU"/>
        </w:rPr>
        <w:t>.1</w:t>
      </w:r>
      <w:r w:rsidRPr="00835287">
        <w:rPr>
          <w:lang w:val="ru-RU"/>
        </w:rPr>
        <w:br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DA4D95">
        <w:rPr>
          <w:lang w:val="en-US"/>
        </w:rPr>
        <w:t>GRPE</w:t>
      </w:r>
      <w:r w:rsidRPr="00835287">
        <w:rPr>
          <w:lang w:val="ru-RU"/>
        </w:rPr>
        <w:t xml:space="preserve">-77-02, </w:t>
      </w:r>
      <w:r w:rsidRPr="00DA4D95">
        <w:rPr>
          <w:lang w:val="en-US"/>
        </w:rPr>
        <w:t>GRPE</w:t>
      </w:r>
      <w:r w:rsidRPr="00835287">
        <w:rPr>
          <w:lang w:val="ru-RU"/>
        </w:rPr>
        <w:t xml:space="preserve">-77-03, </w:t>
      </w:r>
      <w:r w:rsidR="002E4ECB">
        <w:rPr>
          <w:lang w:val="ru-RU"/>
        </w:rPr>
        <w:br/>
      </w:r>
      <w:r w:rsidRPr="00DA4D95">
        <w:rPr>
          <w:lang w:val="en-US"/>
        </w:rPr>
        <w:t>GRPE</w:t>
      </w:r>
      <w:r w:rsidRPr="00835287">
        <w:rPr>
          <w:lang w:val="ru-RU"/>
        </w:rPr>
        <w:t xml:space="preserve">-77-05, </w:t>
      </w:r>
      <w:r w:rsidRPr="00DA4D95">
        <w:rPr>
          <w:lang w:val="en-US"/>
        </w:rPr>
        <w:t>GRPE</w:t>
      </w:r>
      <w:r w:rsidRPr="00835287">
        <w:rPr>
          <w:lang w:val="ru-RU"/>
        </w:rPr>
        <w:t xml:space="preserve">-77-11, </w:t>
      </w:r>
      <w:r>
        <w:rPr>
          <w:lang w:val="en-US"/>
        </w:rPr>
        <w:t>GRPE</w:t>
      </w:r>
      <w:r w:rsidRPr="00835287">
        <w:rPr>
          <w:lang w:val="ru-RU"/>
        </w:rPr>
        <w:t>-77-31</w:t>
      </w:r>
    </w:p>
    <w:p w:rsidR="000B0A01" w:rsidRPr="00EE585F" w:rsidRDefault="000B0A01" w:rsidP="000B0A01">
      <w:pPr>
        <w:pStyle w:val="SingleTxtG"/>
        <w:rPr>
          <w:lang w:val="ru-RU"/>
        </w:rPr>
      </w:pPr>
      <w:r w:rsidRPr="00EE585F">
        <w:rPr>
          <w:lang w:val="ru-RU"/>
        </w:rPr>
        <w:t>7.</w:t>
      </w:r>
      <w:r w:rsidRPr="00EE585F">
        <w:rPr>
          <w:lang w:val="ru-RU"/>
        </w:rPr>
        <w:tab/>
      </w:r>
      <w:bookmarkStart w:id="14" w:name="OLE_LINK12"/>
      <w:bookmarkStart w:id="15" w:name="OLE_LINK13"/>
      <w:r>
        <w:rPr>
          <w:lang w:val="ru-RU"/>
        </w:rPr>
        <w:t>Эксперт</w:t>
      </w:r>
      <w:r w:rsidRPr="005F7983">
        <w:rPr>
          <w:lang w:val="ru-RU"/>
        </w:rPr>
        <w:t xml:space="preserve"> </w:t>
      </w:r>
      <w:r>
        <w:rPr>
          <w:lang w:val="ru-RU"/>
        </w:rPr>
        <w:t>от</w:t>
      </w:r>
      <w:r w:rsidRPr="005F7983">
        <w:rPr>
          <w:lang w:val="ru-RU"/>
        </w:rPr>
        <w:t xml:space="preserve"> </w:t>
      </w:r>
      <w:r>
        <w:rPr>
          <w:lang w:val="ru-RU"/>
        </w:rPr>
        <w:t xml:space="preserve">МОПАП представил документ </w:t>
      </w:r>
      <w:bookmarkEnd w:id="14"/>
      <w:bookmarkEnd w:id="15"/>
      <w:r w:rsidRPr="00C64DCB">
        <w:rPr>
          <w:lang w:val="en-US"/>
        </w:rPr>
        <w:t>ECE</w:t>
      </w:r>
      <w:r w:rsidRPr="00EE585F">
        <w:rPr>
          <w:lang w:val="ru-RU"/>
        </w:rPr>
        <w:t>/</w:t>
      </w:r>
      <w:r w:rsidRPr="00C64DCB">
        <w:rPr>
          <w:lang w:val="en-US"/>
        </w:rPr>
        <w:t>TRANS</w:t>
      </w:r>
      <w:r w:rsidRPr="00EE585F">
        <w:rPr>
          <w:lang w:val="ru-RU"/>
        </w:rPr>
        <w:t>/</w:t>
      </w:r>
      <w:r w:rsidRPr="00C64DCB">
        <w:rPr>
          <w:lang w:val="en-US"/>
        </w:rPr>
        <w:t>WP</w:t>
      </w:r>
      <w:r w:rsidRPr="00EE585F">
        <w:rPr>
          <w:lang w:val="ru-RU"/>
        </w:rPr>
        <w:t>.29/</w:t>
      </w:r>
      <w:r w:rsidRPr="00C64DCB">
        <w:rPr>
          <w:lang w:val="en-US"/>
        </w:rPr>
        <w:t>GRPE</w:t>
      </w:r>
      <w:r w:rsidRPr="00EE585F">
        <w:rPr>
          <w:lang w:val="ru-RU"/>
        </w:rPr>
        <w:t>/2018/13</w:t>
      </w:r>
      <w:r>
        <w:rPr>
          <w:lang w:val="ru-RU"/>
        </w:rPr>
        <w:t xml:space="preserve">, в котором </w:t>
      </w:r>
      <w:r w:rsidRPr="00EE585F">
        <w:rPr>
          <w:lang w:val="ru-RU"/>
        </w:rPr>
        <w:t>уточн</w:t>
      </w:r>
      <w:r>
        <w:rPr>
          <w:lang w:val="ru-RU"/>
        </w:rPr>
        <w:t>яются</w:t>
      </w:r>
      <w:r w:rsidRPr="00EE585F">
        <w:rPr>
          <w:lang w:val="ru-RU"/>
        </w:rPr>
        <w:t xml:space="preserve"> основани</w:t>
      </w:r>
      <w:r>
        <w:rPr>
          <w:lang w:val="ru-RU"/>
        </w:rPr>
        <w:t>я</w:t>
      </w:r>
      <w:r w:rsidRPr="00EE585F">
        <w:rPr>
          <w:lang w:val="ru-RU"/>
        </w:rPr>
        <w:t xml:space="preserve"> для ограничения емкости топливного бака </w:t>
      </w:r>
      <w:proofErr w:type="spellStart"/>
      <w:r w:rsidRPr="00EE585F">
        <w:rPr>
          <w:lang w:val="ru-RU"/>
        </w:rPr>
        <w:t>монотопливных</w:t>
      </w:r>
      <w:proofErr w:type="spellEnd"/>
      <w:r w:rsidRPr="00EE585F">
        <w:rPr>
          <w:lang w:val="ru-RU"/>
        </w:rPr>
        <w:t xml:space="preserve"> транспортных средств, работающих на газе. </w:t>
      </w:r>
      <w:r w:rsidRPr="00DA4D95">
        <w:rPr>
          <w:lang w:val="en-US"/>
        </w:rPr>
        <w:t>GRPE</w:t>
      </w:r>
      <w:r w:rsidRPr="00EE585F">
        <w:rPr>
          <w:lang w:val="ru-RU"/>
        </w:rPr>
        <w:t xml:space="preserve"> </w:t>
      </w:r>
      <w:r>
        <w:rPr>
          <w:lang w:val="ru-RU"/>
        </w:rPr>
        <w:t>приняла это предложение</w:t>
      </w:r>
      <w:r w:rsidRPr="00EE585F">
        <w:rPr>
          <w:lang w:val="ru-RU"/>
        </w:rPr>
        <w:t>.</w:t>
      </w:r>
    </w:p>
    <w:p w:rsidR="000B0A01" w:rsidRPr="001D0CF9" w:rsidRDefault="000B0A01" w:rsidP="000B0A01">
      <w:pPr>
        <w:pStyle w:val="SingleTxtG"/>
        <w:rPr>
          <w:lang w:val="ru-RU"/>
        </w:rPr>
      </w:pPr>
      <w:r w:rsidRPr="00EE585F">
        <w:rPr>
          <w:lang w:val="ru-RU"/>
        </w:rPr>
        <w:t>8.</w:t>
      </w:r>
      <w:r w:rsidRPr="00EE585F">
        <w:rPr>
          <w:lang w:val="ru-RU"/>
        </w:rPr>
        <w:tab/>
      </w:r>
      <w:r>
        <w:rPr>
          <w:lang w:val="ru-RU"/>
        </w:rPr>
        <w:t>Эксперт</w:t>
      </w:r>
      <w:r w:rsidRPr="00EE585F">
        <w:rPr>
          <w:lang w:val="ru-RU"/>
        </w:rPr>
        <w:t xml:space="preserve"> </w:t>
      </w:r>
      <w:r>
        <w:rPr>
          <w:lang w:val="ru-RU"/>
        </w:rPr>
        <w:t>от</w:t>
      </w:r>
      <w:r w:rsidRPr="00EE585F">
        <w:rPr>
          <w:lang w:val="ru-RU"/>
        </w:rPr>
        <w:t xml:space="preserve"> </w:t>
      </w:r>
      <w:r>
        <w:rPr>
          <w:lang w:val="ru-RU"/>
        </w:rPr>
        <w:t>МОПАП</w:t>
      </w:r>
      <w:r w:rsidRPr="00EE585F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EE585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EE585F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EE585F">
        <w:rPr>
          <w:lang w:val="ru-RU"/>
        </w:rPr>
        <w:t>/</w:t>
      </w:r>
      <w:r w:rsidRPr="00DA4D95">
        <w:rPr>
          <w:lang w:val="en-US"/>
        </w:rPr>
        <w:t>TRANS</w:t>
      </w:r>
      <w:r w:rsidRPr="00EE585F">
        <w:rPr>
          <w:lang w:val="ru-RU"/>
        </w:rPr>
        <w:t>/</w:t>
      </w:r>
      <w:r w:rsidRPr="00DA4D95">
        <w:rPr>
          <w:lang w:val="en-US"/>
        </w:rPr>
        <w:t>WP</w:t>
      </w:r>
      <w:r w:rsidRPr="00EE585F">
        <w:rPr>
          <w:lang w:val="ru-RU"/>
        </w:rPr>
        <w:t>.29/</w:t>
      </w:r>
      <w:r w:rsidRPr="00DA4D95">
        <w:rPr>
          <w:lang w:val="en-US"/>
        </w:rPr>
        <w:t>GRPE</w:t>
      </w:r>
      <w:r w:rsidRPr="00EE585F">
        <w:rPr>
          <w:lang w:val="ru-RU"/>
        </w:rPr>
        <w:t xml:space="preserve">/2018/14 </w:t>
      </w:r>
      <w:r>
        <w:rPr>
          <w:lang w:val="ru-RU"/>
        </w:rPr>
        <w:t>и</w:t>
      </w:r>
      <w:r w:rsidRPr="00EE585F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EE585F">
        <w:rPr>
          <w:lang w:val="ru-RU"/>
        </w:rPr>
        <w:t>/</w:t>
      </w:r>
      <w:r w:rsidRPr="00DA4D95">
        <w:rPr>
          <w:lang w:val="en-US"/>
        </w:rPr>
        <w:t>TRANS</w:t>
      </w:r>
      <w:r w:rsidRPr="00EE585F">
        <w:rPr>
          <w:lang w:val="ru-RU"/>
        </w:rPr>
        <w:t>/</w:t>
      </w:r>
      <w:r w:rsidRPr="00DA4D95">
        <w:rPr>
          <w:lang w:val="en-US"/>
        </w:rPr>
        <w:t>WP</w:t>
      </w:r>
      <w:r w:rsidRPr="00EE585F">
        <w:rPr>
          <w:lang w:val="ru-RU"/>
        </w:rPr>
        <w:t>.29/</w:t>
      </w:r>
      <w:r w:rsidRPr="00DA4D95">
        <w:rPr>
          <w:lang w:val="en-US"/>
        </w:rPr>
        <w:t>GRPE</w:t>
      </w:r>
      <w:r w:rsidRPr="00EE585F">
        <w:rPr>
          <w:lang w:val="ru-RU"/>
        </w:rPr>
        <w:t>/2018/16</w:t>
      </w:r>
      <w:r>
        <w:rPr>
          <w:lang w:val="ru-RU"/>
        </w:rPr>
        <w:t xml:space="preserve">, нацеленные на </w:t>
      </w:r>
      <w:r w:rsidRPr="00EE585F">
        <w:rPr>
          <w:lang w:val="ru-RU"/>
        </w:rPr>
        <w:t>уточнени</w:t>
      </w:r>
      <w:r>
        <w:rPr>
          <w:lang w:val="ru-RU"/>
        </w:rPr>
        <w:t>е положений</w:t>
      </w:r>
      <w:r w:rsidRPr="00EE585F">
        <w:rPr>
          <w:lang w:val="ru-RU"/>
        </w:rPr>
        <w:t xml:space="preserve">, касающихся выбора режимов движения </w:t>
      </w:r>
      <w:r>
        <w:rPr>
          <w:lang w:val="ru-RU"/>
        </w:rPr>
        <w:t xml:space="preserve">при измерении выбросов из </w:t>
      </w:r>
      <w:r w:rsidRPr="00EE585F">
        <w:rPr>
          <w:lang w:val="ru-RU"/>
        </w:rPr>
        <w:t>ГЭМ-БЗУ</w:t>
      </w:r>
      <w:r>
        <w:rPr>
          <w:lang w:val="ru-RU"/>
        </w:rPr>
        <w:t xml:space="preserve"> и </w:t>
      </w:r>
      <w:proofErr w:type="spellStart"/>
      <w:r w:rsidRPr="001D0CF9">
        <w:rPr>
          <w:lang w:val="ru-RU"/>
        </w:rPr>
        <w:t>двухтопливн</w:t>
      </w:r>
      <w:r>
        <w:rPr>
          <w:lang w:val="ru-RU"/>
        </w:rPr>
        <w:t>ых</w:t>
      </w:r>
      <w:proofErr w:type="spellEnd"/>
      <w:r>
        <w:rPr>
          <w:lang w:val="ru-RU"/>
        </w:rPr>
        <w:t xml:space="preserve"> транспортных</w:t>
      </w:r>
      <w:r w:rsidRPr="001D0CF9">
        <w:rPr>
          <w:lang w:val="ru-RU"/>
        </w:rPr>
        <w:t xml:space="preserve"> средств, работающ</w:t>
      </w:r>
      <w:r>
        <w:rPr>
          <w:lang w:val="ru-RU"/>
        </w:rPr>
        <w:t>их</w:t>
      </w:r>
      <w:r w:rsidRPr="001D0CF9">
        <w:rPr>
          <w:lang w:val="ru-RU"/>
        </w:rPr>
        <w:t xml:space="preserve"> на газе</w:t>
      </w:r>
      <w:r>
        <w:rPr>
          <w:lang w:val="ru-RU"/>
        </w:rPr>
        <w:t xml:space="preserve">. </w:t>
      </w:r>
      <w:r w:rsidRPr="001D0CF9">
        <w:rPr>
          <w:lang w:val="ru-RU"/>
        </w:rPr>
        <w:t>Эксперт</w:t>
      </w:r>
      <w:r>
        <w:rPr>
          <w:lang w:val="ru-RU"/>
        </w:rPr>
        <w:t xml:space="preserve"> </w:t>
      </w:r>
      <w:r w:rsidRPr="001D0CF9">
        <w:rPr>
          <w:lang w:val="ru-RU"/>
        </w:rPr>
        <w:t xml:space="preserve">от </w:t>
      </w:r>
      <w:r>
        <w:rPr>
          <w:lang w:val="ru-RU"/>
        </w:rPr>
        <w:t>Нидерландов</w:t>
      </w:r>
      <w:r w:rsidRPr="001D0CF9">
        <w:rPr>
          <w:lang w:val="ru-RU"/>
        </w:rPr>
        <w:t xml:space="preserve"> </w:t>
      </w:r>
      <w:r>
        <w:rPr>
          <w:lang w:val="ru-RU"/>
        </w:rPr>
        <w:t>предложил</w:t>
      </w:r>
      <w:r w:rsidRPr="001D0CF9">
        <w:rPr>
          <w:lang w:val="ru-RU"/>
        </w:rPr>
        <w:t xml:space="preserve"> </w:t>
      </w:r>
      <w:r>
        <w:rPr>
          <w:lang w:val="ru-RU"/>
        </w:rPr>
        <w:t>поправки</w:t>
      </w:r>
      <w:r w:rsidRPr="001D0CF9">
        <w:rPr>
          <w:lang w:val="ru-RU"/>
        </w:rPr>
        <w:t xml:space="preserve"> (</w:t>
      </w:r>
      <w:r w:rsidRPr="00DA4D95">
        <w:rPr>
          <w:lang w:val="en-US"/>
        </w:rPr>
        <w:t>GRPE</w:t>
      </w:r>
      <w:r w:rsidRPr="001D0CF9">
        <w:rPr>
          <w:lang w:val="ru-RU"/>
        </w:rPr>
        <w:t xml:space="preserve">-77-02 </w:t>
      </w:r>
      <w:r>
        <w:rPr>
          <w:lang w:val="ru-RU"/>
        </w:rPr>
        <w:t>и</w:t>
      </w:r>
      <w:r w:rsidRPr="001D0CF9">
        <w:rPr>
          <w:lang w:val="ru-RU"/>
        </w:rPr>
        <w:t xml:space="preserve"> </w:t>
      </w:r>
      <w:r>
        <w:rPr>
          <w:lang w:val="en-US"/>
        </w:rPr>
        <w:t>GRPE</w:t>
      </w:r>
      <w:r w:rsidRPr="001D0CF9">
        <w:rPr>
          <w:lang w:val="ru-RU"/>
        </w:rPr>
        <w:t xml:space="preserve">-77-03) </w:t>
      </w:r>
      <w:r>
        <w:rPr>
          <w:lang w:val="ru-RU"/>
        </w:rPr>
        <w:t>к</w:t>
      </w:r>
      <w:r w:rsidRPr="001D0CF9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1D0CF9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1D0CF9">
        <w:rPr>
          <w:lang w:val="ru-RU"/>
        </w:rPr>
        <w:t>/</w:t>
      </w:r>
      <w:r w:rsidR="00201589">
        <w:rPr>
          <w:lang w:val="ru-RU"/>
        </w:rPr>
        <w:br/>
      </w:r>
      <w:r w:rsidRPr="00DA4D95">
        <w:rPr>
          <w:lang w:val="en-US"/>
        </w:rPr>
        <w:t>TRANS</w:t>
      </w:r>
      <w:r w:rsidRPr="001D0CF9">
        <w:rPr>
          <w:lang w:val="ru-RU"/>
        </w:rPr>
        <w:t>/</w:t>
      </w:r>
      <w:r w:rsidRPr="00DA4D95">
        <w:rPr>
          <w:lang w:val="en-US"/>
        </w:rPr>
        <w:t>WP</w:t>
      </w:r>
      <w:r w:rsidRPr="001D0CF9">
        <w:rPr>
          <w:lang w:val="ru-RU"/>
        </w:rPr>
        <w:t>.29/</w:t>
      </w:r>
      <w:r w:rsidRPr="00DA4D95">
        <w:rPr>
          <w:lang w:val="en-US"/>
        </w:rPr>
        <w:t>GRPE</w:t>
      </w:r>
      <w:r w:rsidRPr="001D0CF9">
        <w:rPr>
          <w:lang w:val="ru-RU"/>
        </w:rPr>
        <w:t xml:space="preserve">/2018/14 </w:t>
      </w:r>
      <w:r>
        <w:rPr>
          <w:lang w:val="ru-RU"/>
        </w:rPr>
        <w:t>и</w:t>
      </w:r>
      <w:r w:rsidRPr="001D0CF9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1D0CF9">
        <w:rPr>
          <w:lang w:val="ru-RU"/>
        </w:rPr>
        <w:t>/</w:t>
      </w:r>
      <w:r w:rsidRPr="00DA4D95">
        <w:rPr>
          <w:lang w:val="en-US"/>
        </w:rPr>
        <w:t>TRANS</w:t>
      </w:r>
      <w:r w:rsidRPr="001D0CF9">
        <w:rPr>
          <w:lang w:val="ru-RU"/>
        </w:rPr>
        <w:t>/</w:t>
      </w:r>
      <w:r w:rsidRPr="00DA4D95">
        <w:rPr>
          <w:lang w:val="en-US"/>
        </w:rPr>
        <w:t>WP</w:t>
      </w:r>
      <w:r w:rsidRPr="001D0CF9">
        <w:rPr>
          <w:lang w:val="ru-RU"/>
        </w:rPr>
        <w:t>.29/</w:t>
      </w:r>
      <w:r w:rsidRPr="00DA4D95">
        <w:rPr>
          <w:lang w:val="en-US"/>
        </w:rPr>
        <w:t>GRPE</w:t>
      </w:r>
      <w:r w:rsidRPr="001D0CF9">
        <w:rPr>
          <w:lang w:val="ru-RU"/>
        </w:rPr>
        <w:t>/2018/16</w:t>
      </w:r>
      <w:r>
        <w:rPr>
          <w:lang w:val="ru-RU"/>
        </w:rPr>
        <w:t xml:space="preserve"> соответственно</w:t>
      </w:r>
      <w:r w:rsidRPr="001D0CF9">
        <w:rPr>
          <w:lang w:val="ru-RU"/>
        </w:rPr>
        <w:t>. Эксперты от</w:t>
      </w:r>
      <w:r>
        <w:rPr>
          <w:lang w:val="ru-RU"/>
        </w:rPr>
        <w:t xml:space="preserve"> Франции и Швеции поддержали предложения э</w:t>
      </w:r>
      <w:r w:rsidRPr="001D0CF9">
        <w:rPr>
          <w:lang w:val="ru-RU"/>
        </w:rPr>
        <w:t>ксперт</w:t>
      </w:r>
      <w:r>
        <w:rPr>
          <w:lang w:val="ru-RU"/>
        </w:rPr>
        <w:t>а</w:t>
      </w:r>
      <w:r w:rsidRPr="001D0CF9">
        <w:rPr>
          <w:lang w:val="ru-RU"/>
        </w:rPr>
        <w:t xml:space="preserve"> от </w:t>
      </w:r>
      <w:r>
        <w:rPr>
          <w:lang w:val="ru-RU"/>
        </w:rPr>
        <w:t>Нидерландов</w:t>
      </w:r>
      <w:r w:rsidRPr="001D0CF9">
        <w:rPr>
          <w:lang w:val="ru-RU"/>
        </w:rPr>
        <w:t xml:space="preserve">. </w:t>
      </w:r>
      <w:r w:rsidRPr="00DA4D95">
        <w:rPr>
          <w:lang w:val="en-US"/>
        </w:rPr>
        <w:t>GRPE</w:t>
      </w:r>
      <w:r w:rsidRPr="001D0CF9">
        <w:rPr>
          <w:lang w:val="ru-RU"/>
        </w:rPr>
        <w:t xml:space="preserve"> </w:t>
      </w:r>
      <w:r>
        <w:rPr>
          <w:lang w:val="ru-RU"/>
        </w:rPr>
        <w:t xml:space="preserve">приняла эти предложения, воспроизведенные в приложениях </w:t>
      </w:r>
      <w:r w:rsidRPr="00865BC6">
        <w:rPr>
          <w:lang w:val="en-US"/>
        </w:rPr>
        <w:t>IV</w:t>
      </w:r>
      <w:r w:rsidRPr="001D0CF9">
        <w:rPr>
          <w:lang w:val="ru-RU"/>
        </w:rPr>
        <w:t xml:space="preserve"> </w:t>
      </w:r>
      <w:r>
        <w:rPr>
          <w:lang w:val="ru-RU"/>
        </w:rPr>
        <w:t>и</w:t>
      </w:r>
      <w:r w:rsidRPr="001D0CF9">
        <w:rPr>
          <w:lang w:val="ru-RU"/>
        </w:rPr>
        <w:t xml:space="preserve"> </w:t>
      </w:r>
      <w:r>
        <w:rPr>
          <w:lang w:val="en-US"/>
        </w:rPr>
        <w:t>V</w:t>
      </w:r>
      <w:r w:rsidRPr="001D0CF9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1D0CF9">
        <w:rPr>
          <w:lang w:val="ru-RU"/>
        </w:rPr>
        <w:t>.</w:t>
      </w:r>
    </w:p>
    <w:p w:rsidR="000B0A01" w:rsidRPr="00402FA5" w:rsidRDefault="000B0A01" w:rsidP="000B0A01">
      <w:pPr>
        <w:pStyle w:val="SingleTxtG"/>
        <w:rPr>
          <w:lang w:val="ru-RU"/>
        </w:rPr>
      </w:pPr>
      <w:r w:rsidRPr="001D0CF9">
        <w:rPr>
          <w:lang w:val="ru-RU"/>
        </w:rPr>
        <w:t>9.</w:t>
      </w:r>
      <w:r w:rsidRPr="001D0CF9">
        <w:rPr>
          <w:lang w:val="ru-RU"/>
        </w:rPr>
        <w:tab/>
        <w:t xml:space="preserve">Эксперт от </w:t>
      </w:r>
      <w:r>
        <w:rPr>
          <w:lang w:val="ru-RU"/>
        </w:rPr>
        <w:t>МОПАП представил документы</w:t>
      </w:r>
      <w:r w:rsidRPr="001D0CF9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1D0CF9">
        <w:rPr>
          <w:lang w:val="ru-RU"/>
        </w:rPr>
        <w:t>/</w:t>
      </w:r>
      <w:r w:rsidRPr="00DA4D95">
        <w:rPr>
          <w:lang w:val="en-US"/>
        </w:rPr>
        <w:t>TRANS</w:t>
      </w:r>
      <w:r w:rsidRPr="001D0CF9">
        <w:rPr>
          <w:lang w:val="ru-RU"/>
        </w:rPr>
        <w:t>/</w:t>
      </w:r>
      <w:r w:rsidRPr="00DA4D95">
        <w:rPr>
          <w:lang w:val="en-US"/>
        </w:rPr>
        <w:t>WP</w:t>
      </w:r>
      <w:r w:rsidRPr="001D0CF9">
        <w:rPr>
          <w:lang w:val="ru-RU"/>
        </w:rPr>
        <w:t>.29/</w:t>
      </w:r>
      <w:r w:rsidRPr="00DA4D95">
        <w:rPr>
          <w:lang w:val="en-US"/>
        </w:rPr>
        <w:t>GRPE</w:t>
      </w:r>
      <w:r w:rsidRPr="001D0CF9">
        <w:rPr>
          <w:lang w:val="ru-RU"/>
        </w:rPr>
        <w:t xml:space="preserve">/2018/15 </w:t>
      </w:r>
      <w:r>
        <w:rPr>
          <w:lang w:val="ru-RU"/>
        </w:rPr>
        <w:t>и</w:t>
      </w:r>
      <w:r w:rsidRPr="001D0CF9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1D0CF9">
        <w:rPr>
          <w:lang w:val="ru-RU"/>
        </w:rPr>
        <w:t>/</w:t>
      </w:r>
      <w:r w:rsidRPr="00DA4D95">
        <w:rPr>
          <w:lang w:val="en-US"/>
        </w:rPr>
        <w:t>TRANS</w:t>
      </w:r>
      <w:r w:rsidRPr="001D0CF9">
        <w:rPr>
          <w:lang w:val="ru-RU"/>
        </w:rPr>
        <w:t>/</w:t>
      </w:r>
      <w:r w:rsidRPr="00DA4D95">
        <w:rPr>
          <w:lang w:val="en-US"/>
        </w:rPr>
        <w:t>WP</w:t>
      </w:r>
      <w:r w:rsidRPr="001D0CF9">
        <w:rPr>
          <w:lang w:val="ru-RU"/>
        </w:rPr>
        <w:t>.29/</w:t>
      </w:r>
      <w:r w:rsidRPr="00DA4D95">
        <w:rPr>
          <w:lang w:val="en-US"/>
        </w:rPr>
        <w:t>GRPE</w:t>
      </w:r>
      <w:r w:rsidRPr="001D0CF9">
        <w:rPr>
          <w:lang w:val="ru-RU"/>
        </w:rPr>
        <w:t>/2018/17</w:t>
      </w:r>
      <w:r>
        <w:rPr>
          <w:lang w:val="ru-RU"/>
        </w:rPr>
        <w:t>, нацеленные на корректировку положений Правил № 83 ООН и Правил № 101 ООН</w:t>
      </w:r>
      <w:r w:rsidRPr="00402FA5">
        <w:rPr>
          <w:lang w:val="ru-RU"/>
        </w:rPr>
        <w:t xml:space="preserve">, с тем чтобы допустить использование коэффициента </w:t>
      </w:r>
      <w:r>
        <w:t>Ki</w:t>
      </w:r>
      <w:r w:rsidRPr="00402FA5">
        <w:rPr>
          <w:lang w:val="ru-RU"/>
        </w:rPr>
        <w:t xml:space="preserve"> и коэффициента ухудшения (</w:t>
      </w:r>
      <w:r>
        <w:t>DF</w:t>
      </w:r>
      <w:r w:rsidRPr="00402FA5">
        <w:rPr>
          <w:lang w:val="ru-RU"/>
        </w:rPr>
        <w:t>) на основе ВПИМ, а также демонстрационных версий систем бортовой диагностики (БД).</w:t>
      </w:r>
      <w:r>
        <w:rPr>
          <w:lang w:val="ru-RU"/>
        </w:rPr>
        <w:t xml:space="preserve"> </w:t>
      </w:r>
      <w:r w:rsidRPr="00402FA5">
        <w:rPr>
          <w:lang w:val="ru-RU"/>
        </w:rPr>
        <w:t xml:space="preserve">Эксперты от </w:t>
      </w:r>
      <w:r>
        <w:t>E</w:t>
      </w:r>
      <w:r>
        <w:rPr>
          <w:lang w:val="ru-RU"/>
        </w:rPr>
        <w:t>К</w:t>
      </w:r>
      <w:r w:rsidRPr="00402FA5">
        <w:rPr>
          <w:lang w:val="ru-RU"/>
        </w:rPr>
        <w:t xml:space="preserve"> </w:t>
      </w:r>
      <w:r>
        <w:rPr>
          <w:lang w:val="ru-RU"/>
        </w:rPr>
        <w:t>и Соединенного Королевства предложили незначительные поправки к документу</w:t>
      </w:r>
      <w:r w:rsidRPr="00402FA5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402FA5">
        <w:rPr>
          <w:lang w:val="ru-RU"/>
        </w:rPr>
        <w:t>/</w:t>
      </w:r>
      <w:r w:rsidRPr="00DA4D95">
        <w:rPr>
          <w:lang w:val="en-US"/>
        </w:rPr>
        <w:t>TRANS</w:t>
      </w:r>
      <w:r w:rsidRPr="00402FA5">
        <w:rPr>
          <w:lang w:val="ru-RU"/>
        </w:rPr>
        <w:t>/</w:t>
      </w:r>
      <w:r w:rsidRPr="00DA4D95">
        <w:rPr>
          <w:lang w:val="en-US"/>
        </w:rPr>
        <w:t>WP</w:t>
      </w:r>
      <w:r w:rsidRPr="00402FA5">
        <w:rPr>
          <w:lang w:val="ru-RU"/>
        </w:rPr>
        <w:t>.29/</w:t>
      </w:r>
      <w:r w:rsidRPr="00DA4D95">
        <w:rPr>
          <w:lang w:val="en-US"/>
        </w:rPr>
        <w:t>GRPE</w:t>
      </w:r>
      <w:r w:rsidRPr="00402FA5">
        <w:rPr>
          <w:lang w:val="ru-RU"/>
        </w:rPr>
        <w:t>/2018/15</w:t>
      </w:r>
      <w:r>
        <w:rPr>
          <w:lang w:val="ru-RU"/>
        </w:rPr>
        <w:t xml:space="preserve">, которые были приняты </w:t>
      </w:r>
      <w:r>
        <w:rPr>
          <w:lang w:val="en-US"/>
        </w:rPr>
        <w:t>GRPE</w:t>
      </w:r>
      <w:r w:rsidRPr="00402FA5">
        <w:rPr>
          <w:lang w:val="ru-RU"/>
        </w:rPr>
        <w:t xml:space="preserve"> </w:t>
      </w:r>
      <w:r>
        <w:rPr>
          <w:lang w:val="ru-RU"/>
        </w:rPr>
        <w:t xml:space="preserve">и воспроизведены в приложении </w:t>
      </w:r>
      <w:r w:rsidRPr="00836DCE">
        <w:t>VI</w:t>
      </w:r>
      <w:r w:rsidRPr="00402FA5">
        <w:rPr>
          <w:lang w:val="ru-RU"/>
        </w:rPr>
        <w:t xml:space="preserve">. </w:t>
      </w:r>
      <w:r w:rsidRPr="00DA4D95">
        <w:rPr>
          <w:lang w:val="en-US"/>
        </w:rPr>
        <w:t>GRPE</w:t>
      </w:r>
      <w:r w:rsidRPr="00402FA5">
        <w:rPr>
          <w:lang w:val="ru-RU"/>
        </w:rPr>
        <w:t xml:space="preserve"> </w:t>
      </w:r>
      <w:r>
        <w:rPr>
          <w:lang w:val="ru-RU"/>
        </w:rPr>
        <w:t xml:space="preserve">также приняла документ </w:t>
      </w:r>
      <w:r w:rsidRPr="00DA4D95">
        <w:rPr>
          <w:lang w:val="en-US"/>
        </w:rPr>
        <w:t>ECE</w:t>
      </w:r>
      <w:r w:rsidRPr="00402FA5">
        <w:rPr>
          <w:lang w:val="ru-RU"/>
        </w:rPr>
        <w:t>/</w:t>
      </w:r>
      <w:r w:rsidRPr="00DA4D95">
        <w:rPr>
          <w:lang w:val="en-US"/>
        </w:rPr>
        <w:t>TRANS</w:t>
      </w:r>
      <w:r w:rsidRPr="00402FA5">
        <w:rPr>
          <w:lang w:val="ru-RU"/>
        </w:rPr>
        <w:t>/</w:t>
      </w:r>
      <w:r w:rsidRPr="00DA4D95">
        <w:rPr>
          <w:lang w:val="en-US"/>
        </w:rPr>
        <w:t>WP</w:t>
      </w:r>
      <w:r w:rsidRPr="00402FA5">
        <w:rPr>
          <w:lang w:val="ru-RU"/>
        </w:rPr>
        <w:t>.29/</w:t>
      </w:r>
      <w:r w:rsidRPr="00DA4D95">
        <w:rPr>
          <w:lang w:val="en-US"/>
        </w:rPr>
        <w:t>GRPE</w:t>
      </w:r>
      <w:r w:rsidRPr="00402FA5">
        <w:rPr>
          <w:lang w:val="ru-RU"/>
        </w:rPr>
        <w:t>/2018/17.</w:t>
      </w:r>
    </w:p>
    <w:p w:rsidR="000B0A01" w:rsidRPr="00B42FBD" w:rsidRDefault="000B0A01" w:rsidP="002E4ECB">
      <w:pPr>
        <w:pStyle w:val="SingleTxtG"/>
        <w:pageBreakBefore/>
        <w:rPr>
          <w:lang w:val="ru-RU"/>
        </w:rPr>
      </w:pPr>
      <w:r w:rsidRPr="00402FA5">
        <w:rPr>
          <w:lang w:val="ru-RU"/>
        </w:rPr>
        <w:t>10.</w:t>
      </w:r>
      <w:r w:rsidRPr="00402FA5">
        <w:rPr>
          <w:lang w:val="ru-RU"/>
        </w:rPr>
        <w:tab/>
        <w:t xml:space="preserve">Эксперт от МОПАП </w:t>
      </w:r>
      <w:r>
        <w:rPr>
          <w:lang w:val="ru-RU"/>
        </w:rPr>
        <w:t>внес</w:t>
      </w:r>
      <w:r w:rsidRPr="00402FA5">
        <w:rPr>
          <w:lang w:val="ru-RU"/>
        </w:rPr>
        <w:t xml:space="preserve"> </w:t>
      </w:r>
      <w:r>
        <w:rPr>
          <w:lang w:val="ru-RU"/>
        </w:rPr>
        <w:t>на</w:t>
      </w:r>
      <w:r w:rsidRPr="00402FA5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02FA5">
        <w:rPr>
          <w:lang w:val="ru-RU"/>
        </w:rPr>
        <w:t xml:space="preserve"> </w:t>
      </w:r>
      <w:r>
        <w:rPr>
          <w:lang w:val="ru-RU"/>
        </w:rPr>
        <w:t>документ</w:t>
      </w:r>
      <w:r w:rsidRPr="00402FA5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402FA5">
        <w:rPr>
          <w:lang w:val="ru-RU"/>
        </w:rPr>
        <w:t>/</w:t>
      </w:r>
      <w:r w:rsidRPr="00DA4D95">
        <w:rPr>
          <w:lang w:val="en-US"/>
        </w:rPr>
        <w:t>TRANS</w:t>
      </w:r>
      <w:r w:rsidRPr="00402FA5">
        <w:rPr>
          <w:lang w:val="ru-RU"/>
        </w:rPr>
        <w:t>/</w:t>
      </w:r>
      <w:r w:rsidRPr="00DA4D95">
        <w:rPr>
          <w:lang w:val="en-US"/>
        </w:rPr>
        <w:t>WP</w:t>
      </w:r>
      <w:r w:rsidRPr="00402FA5">
        <w:rPr>
          <w:lang w:val="ru-RU"/>
        </w:rPr>
        <w:t>.29/</w:t>
      </w:r>
      <w:r w:rsidRPr="00DA4D95">
        <w:rPr>
          <w:lang w:val="en-US"/>
        </w:rPr>
        <w:t>GRPE</w:t>
      </w:r>
      <w:r w:rsidRPr="00402FA5">
        <w:rPr>
          <w:lang w:val="ru-RU"/>
        </w:rPr>
        <w:t xml:space="preserve">/2018/18, </w:t>
      </w:r>
      <w:r>
        <w:rPr>
          <w:lang w:val="ru-RU"/>
        </w:rPr>
        <w:t xml:space="preserve">нацеленный на </w:t>
      </w:r>
      <w:r w:rsidRPr="00402FA5">
        <w:rPr>
          <w:lang w:val="ru-RU"/>
        </w:rPr>
        <w:t>изменени</w:t>
      </w:r>
      <w:r>
        <w:rPr>
          <w:lang w:val="ru-RU"/>
        </w:rPr>
        <w:t>е</w:t>
      </w:r>
      <w:r w:rsidRPr="00402FA5">
        <w:rPr>
          <w:lang w:val="ru-RU"/>
        </w:rPr>
        <w:t xml:space="preserve"> </w:t>
      </w:r>
      <w:r>
        <w:rPr>
          <w:lang w:val="ru-RU"/>
        </w:rPr>
        <w:t>содержащихся в Правилах № 83 ООН</w:t>
      </w:r>
      <w:r w:rsidRPr="00402FA5">
        <w:rPr>
          <w:lang w:val="ru-RU"/>
        </w:rPr>
        <w:t xml:space="preserve"> требований, касающихся времени реагирования температурного датчика системы отбора проб при постоянном объеме.</w:t>
      </w:r>
      <w:r>
        <w:rPr>
          <w:lang w:val="ru-RU"/>
        </w:rPr>
        <w:t xml:space="preserve"> Председатель </w:t>
      </w:r>
      <w:r>
        <w:rPr>
          <w:lang w:val="en-US"/>
        </w:rPr>
        <w:t>GRPE</w:t>
      </w:r>
      <w:r w:rsidRPr="00402FA5">
        <w:rPr>
          <w:lang w:val="ru-RU"/>
        </w:rPr>
        <w:t xml:space="preserve"> </w:t>
      </w:r>
      <w:r>
        <w:rPr>
          <w:lang w:val="ru-RU"/>
        </w:rPr>
        <w:t>просил</w:t>
      </w:r>
      <w:r w:rsidRPr="00402FA5">
        <w:rPr>
          <w:lang w:val="ru-RU"/>
        </w:rPr>
        <w:t xml:space="preserve"> </w:t>
      </w:r>
      <w:r>
        <w:rPr>
          <w:lang w:val="ru-RU"/>
        </w:rPr>
        <w:t>уточнить</w:t>
      </w:r>
      <w:r w:rsidRPr="00402FA5">
        <w:rPr>
          <w:lang w:val="ru-RU"/>
        </w:rPr>
        <w:t xml:space="preserve"> </w:t>
      </w:r>
      <w:r>
        <w:rPr>
          <w:lang w:val="ru-RU"/>
        </w:rPr>
        <w:t>эти</w:t>
      </w:r>
      <w:r w:rsidRPr="00402FA5">
        <w:rPr>
          <w:lang w:val="ru-RU"/>
        </w:rPr>
        <w:t xml:space="preserve"> </w:t>
      </w:r>
      <w:r>
        <w:rPr>
          <w:lang w:val="ru-RU"/>
        </w:rPr>
        <w:t>положения для обеспечения согласования с итогами работы НРГ по ВПИМ</w:t>
      </w:r>
      <w:r w:rsidRPr="00402FA5">
        <w:rPr>
          <w:lang w:val="ru-RU"/>
        </w:rPr>
        <w:t xml:space="preserve">. </w:t>
      </w:r>
      <w:r w:rsidRPr="00B42FBD">
        <w:rPr>
          <w:lang w:val="ru-RU"/>
        </w:rPr>
        <w:t xml:space="preserve">Эксперт от МОПАП </w:t>
      </w:r>
      <w:r>
        <w:rPr>
          <w:lang w:val="ru-RU"/>
        </w:rPr>
        <w:t>представил</w:t>
      </w:r>
      <w:r w:rsidRPr="00B42FBD">
        <w:rPr>
          <w:lang w:val="ru-RU"/>
        </w:rPr>
        <w:t xml:space="preserve"> неофициальный документ </w:t>
      </w:r>
      <w:r w:rsidRPr="00C64DCB">
        <w:rPr>
          <w:lang w:val="en-US"/>
        </w:rPr>
        <w:t>GRPE</w:t>
      </w:r>
      <w:r w:rsidRPr="00B42FBD">
        <w:rPr>
          <w:lang w:val="ru-RU"/>
        </w:rPr>
        <w:t>-77-31</w:t>
      </w:r>
      <w:r>
        <w:rPr>
          <w:lang w:val="ru-RU"/>
        </w:rPr>
        <w:t>, содержащий поправки к документу</w:t>
      </w:r>
      <w:r w:rsidRPr="00B42FBD">
        <w:rPr>
          <w:lang w:val="ru-RU"/>
        </w:rPr>
        <w:t xml:space="preserve"> </w:t>
      </w:r>
      <w:r w:rsidRPr="00C64DCB">
        <w:rPr>
          <w:lang w:val="en-US"/>
        </w:rPr>
        <w:t>ECE</w:t>
      </w:r>
      <w:r w:rsidRPr="00B42FBD">
        <w:rPr>
          <w:lang w:val="ru-RU"/>
        </w:rPr>
        <w:t>/</w:t>
      </w:r>
      <w:r w:rsidRPr="00C64DCB">
        <w:rPr>
          <w:lang w:val="en-US"/>
        </w:rPr>
        <w:t>TRANS</w:t>
      </w:r>
      <w:r w:rsidRPr="00B42FBD">
        <w:rPr>
          <w:lang w:val="ru-RU"/>
        </w:rPr>
        <w:t>/</w:t>
      </w:r>
      <w:r w:rsidRPr="00C64DCB">
        <w:rPr>
          <w:lang w:val="en-US"/>
        </w:rPr>
        <w:t>WP</w:t>
      </w:r>
      <w:r w:rsidRPr="00B42FBD">
        <w:rPr>
          <w:lang w:val="ru-RU"/>
        </w:rPr>
        <w:t>.29/</w:t>
      </w:r>
      <w:r w:rsidRPr="00C64DCB">
        <w:rPr>
          <w:lang w:val="en-US"/>
        </w:rPr>
        <w:t>GRPE</w:t>
      </w:r>
      <w:r w:rsidRPr="00B42FBD">
        <w:rPr>
          <w:lang w:val="ru-RU"/>
        </w:rPr>
        <w:t xml:space="preserve">/2018/18. </w:t>
      </w:r>
      <w:r>
        <w:rPr>
          <w:lang w:val="en-US"/>
        </w:rPr>
        <w:t>GRPE</w:t>
      </w:r>
      <w:r w:rsidRPr="00B42FBD">
        <w:rPr>
          <w:lang w:val="ru-RU"/>
        </w:rPr>
        <w:t xml:space="preserve"> </w:t>
      </w:r>
      <w:r>
        <w:rPr>
          <w:lang w:val="ru-RU"/>
        </w:rPr>
        <w:t xml:space="preserve">приняла это предложение, воспроизведенное в приложении </w:t>
      </w:r>
      <w:r w:rsidRPr="00836DCE">
        <w:rPr>
          <w:lang w:val="en-US"/>
        </w:rPr>
        <w:t>VII</w:t>
      </w:r>
      <w:r w:rsidRPr="00B42FBD">
        <w:rPr>
          <w:lang w:val="ru-RU"/>
        </w:rPr>
        <w:t>.</w:t>
      </w:r>
    </w:p>
    <w:p w:rsidR="000B0A01" w:rsidRPr="00B42FBD" w:rsidRDefault="000B0A01" w:rsidP="000B0A01">
      <w:pPr>
        <w:pStyle w:val="SingleTxtG"/>
        <w:rPr>
          <w:lang w:val="ru-RU"/>
        </w:rPr>
      </w:pPr>
      <w:r w:rsidRPr="00B42FBD">
        <w:rPr>
          <w:lang w:val="ru-RU"/>
        </w:rPr>
        <w:t>11.</w:t>
      </w:r>
      <w:r w:rsidRPr="00B42FBD">
        <w:rPr>
          <w:lang w:val="ru-RU"/>
        </w:rPr>
        <w:tab/>
        <w:t xml:space="preserve">Эксперт от </w:t>
      </w:r>
      <w:r>
        <w:t>E</w:t>
      </w:r>
      <w:r>
        <w:rPr>
          <w:lang w:val="ru-RU"/>
        </w:rPr>
        <w:t>К</w:t>
      </w:r>
      <w:r w:rsidRPr="00B42FBD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B42FBD">
        <w:rPr>
          <w:lang w:val="ru-RU"/>
        </w:rPr>
        <w:t xml:space="preserve"> неофициальный документ </w:t>
      </w:r>
      <w:r>
        <w:t>GRPE</w:t>
      </w:r>
      <w:r w:rsidRPr="00B42FBD">
        <w:rPr>
          <w:lang w:val="ru-RU"/>
        </w:rPr>
        <w:noBreakHyphen/>
        <w:t>77</w:t>
      </w:r>
      <w:r w:rsidRPr="00B42FBD">
        <w:rPr>
          <w:lang w:val="ru-RU"/>
        </w:rPr>
        <w:noBreakHyphen/>
        <w:t xml:space="preserve">11, </w:t>
      </w:r>
      <w:r>
        <w:rPr>
          <w:lang w:val="ru-RU"/>
        </w:rPr>
        <w:t>заменяющий собой документы</w:t>
      </w:r>
      <w:r w:rsidRPr="00B42FBD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B42FBD">
        <w:rPr>
          <w:lang w:val="ru-RU"/>
        </w:rPr>
        <w:t>/</w:t>
      </w:r>
      <w:r w:rsidRPr="00DA4D95">
        <w:rPr>
          <w:lang w:val="en-US"/>
        </w:rPr>
        <w:t>TRANS</w:t>
      </w:r>
      <w:r w:rsidRPr="00B42FBD">
        <w:rPr>
          <w:lang w:val="ru-RU"/>
        </w:rPr>
        <w:t>/</w:t>
      </w:r>
      <w:r w:rsidRPr="00DA4D95">
        <w:rPr>
          <w:lang w:val="en-US"/>
        </w:rPr>
        <w:t>WP</w:t>
      </w:r>
      <w:r w:rsidRPr="00B42FBD">
        <w:rPr>
          <w:lang w:val="ru-RU"/>
        </w:rPr>
        <w:t>.29/</w:t>
      </w:r>
      <w:r w:rsidRPr="00DA4D95">
        <w:rPr>
          <w:lang w:val="en-US"/>
        </w:rPr>
        <w:t>GRPE</w:t>
      </w:r>
      <w:r w:rsidRPr="00B42FBD">
        <w:rPr>
          <w:lang w:val="ru-RU"/>
        </w:rPr>
        <w:t>/76 (</w:t>
      </w:r>
      <w:r>
        <w:rPr>
          <w:lang w:val="ru-RU"/>
        </w:rPr>
        <w:t>приложение</w:t>
      </w:r>
      <w:r w:rsidRPr="00B42FBD">
        <w:rPr>
          <w:lang w:val="ru-RU"/>
        </w:rPr>
        <w:t xml:space="preserve"> </w:t>
      </w:r>
      <w:r>
        <w:rPr>
          <w:lang w:val="en-US"/>
        </w:rPr>
        <w:t>IV</w:t>
      </w:r>
      <w:r w:rsidRPr="00B42FBD">
        <w:rPr>
          <w:lang w:val="ru-RU"/>
        </w:rPr>
        <w:t xml:space="preserve">), </w:t>
      </w:r>
      <w:r w:rsidRPr="00DA4D95">
        <w:rPr>
          <w:lang w:val="en-US"/>
        </w:rPr>
        <w:t>ECE</w:t>
      </w:r>
      <w:r w:rsidRPr="00B42FBD">
        <w:rPr>
          <w:lang w:val="ru-RU"/>
        </w:rPr>
        <w:t>/</w:t>
      </w:r>
      <w:r w:rsidRPr="00DA4D95">
        <w:rPr>
          <w:lang w:val="en-US"/>
        </w:rPr>
        <w:t>TRANS</w:t>
      </w:r>
      <w:r w:rsidRPr="00B42FBD">
        <w:rPr>
          <w:lang w:val="ru-RU"/>
        </w:rPr>
        <w:t>/</w:t>
      </w:r>
      <w:r w:rsidRPr="00DA4D95">
        <w:rPr>
          <w:lang w:val="en-US"/>
        </w:rPr>
        <w:t>WP</w:t>
      </w:r>
      <w:r w:rsidRPr="00B42FBD">
        <w:rPr>
          <w:lang w:val="ru-RU"/>
        </w:rPr>
        <w:t>.29/2018/48/</w:t>
      </w:r>
      <w:r>
        <w:rPr>
          <w:lang w:val="en-US"/>
        </w:rPr>
        <w:t>Add</w:t>
      </w:r>
      <w:r w:rsidRPr="00B42FBD">
        <w:rPr>
          <w:lang w:val="ru-RU"/>
        </w:rPr>
        <w:t xml:space="preserve">.1 </w:t>
      </w:r>
      <w:r>
        <w:rPr>
          <w:lang w:val="ru-RU"/>
        </w:rPr>
        <w:t>и</w:t>
      </w:r>
      <w:r w:rsidRPr="00B42FBD">
        <w:rPr>
          <w:lang w:val="ru-RU"/>
        </w:rPr>
        <w:t xml:space="preserve"> </w:t>
      </w:r>
      <w:r w:rsidRPr="00DA4D95">
        <w:rPr>
          <w:lang w:val="en-US"/>
        </w:rPr>
        <w:t>ECE</w:t>
      </w:r>
      <w:r w:rsidRPr="00B42FBD">
        <w:rPr>
          <w:lang w:val="ru-RU"/>
        </w:rPr>
        <w:t>/</w:t>
      </w:r>
      <w:r w:rsidRPr="00DA4D95">
        <w:rPr>
          <w:lang w:val="en-US"/>
        </w:rPr>
        <w:t>TRANS</w:t>
      </w:r>
      <w:r w:rsidRPr="00B42FBD">
        <w:rPr>
          <w:lang w:val="ru-RU"/>
        </w:rPr>
        <w:t>/</w:t>
      </w:r>
      <w:r w:rsidRPr="00DA4D95">
        <w:rPr>
          <w:lang w:val="en-US"/>
        </w:rPr>
        <w:t>WP</w:t>
      </w:r>
      <w:r w:rsidRPr="00B42FBD">
        <w:rPr>
          <w:lang w:val="ru-RU"/>
        </w:rPr>
        <w:t>.29/2018/49/</w:t>
      </w:r>
      <w:r>
        <w:rPr>
          <w:lang w:val="en-US"/>
        </w:rPr>
        <w:t>Add</w:t>
      </w:r>
      <w:r w:rsidRPr="00B42FBD">
        <w:rPr>
          <w:lang w:val="ru-RU"/>
        </w:rPr>
        <w:t xml:space="preserve">.1, </w:t>
      </w:r>
      <w:r>
        <w:rPr>
          <w:lang w:val="ru-RU"/>
        </w:rPr>
        <w:t xml:space="preserve">нацеленные на уточнение положений об уровне предупреждения в контексте </w:t>
      </w:r>
      <w:r w:rsidRPr="00B42FBD">
        <w:rPr>
          <w:lang w:val="ru-RU"/>
        </w:rPr>
        <w:t xml:space="preserve">селективного каталитического восстановления (СКВ). </w:t>
      </w:r>
      <w:r>
        <w:rPr>
          <w:lang w:val="en-US"/>
        </w:rPr>
        <w:t>GRPE</w:t>
      </w:r>
      <w:r w:rsidRPr="00B42FBD">
        <w:rPr>
          <w:lang w:val="ru-RU"/>
        </w:rPr>
        <w:t xml:space="preserve"> </w:t>
      </w:r>
      <w:r>
        <w:rPr>
          <w:lang w:val="ru-RU"/>
        </w:rPr>
        <w:t>приняла документ</w:t>
      </w:r>
      <w:r w:rsidRPr="00B42FBD">
        <w:rPr>
          <w:lang w:val="ru-RU"/>
        </w:rPr>
        <w:t xml:space="preserve"> </w:t>
      </w:r>
      <w:r w:rsidRPr="00C64DCB">
        <w:rPr>
          <w:lang w:val="en-US"/>
        </w:rPr>
        <w:t>GRPE</w:t>
      </w:r>
      <w:r w:rsidRPr="00B42FBD">
        <w:rPr>
          <w:lang w:val="ru-RU"/>
        </w:rPr>
        <w:t xml:space="preserve">-77-11, воспроизведенный </w:t>
      </w:r>
      <w:r>
        <w:rPr>
          <w:lang w:val="ru-RU"/>
        </w:rPr>
        <w:t>в добавлении</w:t>
      </w:r>
      <w:r w:rsidRPr="00B42FBD">
        <w:rPr>
          <w:lang w:val="ru-RU"/>
        </w:rPr>
        <w:t xml:space="preserve"> 1.</w:t>
      </w:r>
    </w:p>
    <w:p w:rsidR="000B0A01" w:rsidRDefault="000B0A01" w:rsidP="000B0A01">
      <w:pPr>
        <w:pStyle w:val="SingleTxtG"/>
        <w:rPr>
          <w:lang w:val="ru-RU"/>
        </w:rPr>
      </w:pPr>
      <w:r w:rsidRPr="00B42FBD">
        <w:rPr>
          <w:lang w:val="ru-RU"/>
        </w:rPr>
        <w:t>12.</w:t>
      </w:r>
      <w:r w:rsidRPr="00B42FBD">
        <w:rPr>
          <w:lang w:val="ru-RU"/>
        </w:rPr>
        <w:tab/>
      </w:r>
      <w:r>
        <w:t>GRPE</w:t>
      </w:r>
      <w:r w:rsidRPr="00B42FBD">
        <w:rPr>
          <w:lang w:val="ru-RU"/>
        </w:rPr>
        <w:t xml:space="preserve"> поручила секретариату представить </w:t>
      </w:r>
      <w:r>
        <w:t>WP</w:t>
      </w:r>
      <w:r w:rsidRPr="00B42FBD">
        <w:rPr>
          <w:lang w:val="ru-RU"/>
        </w:rPr>
        <w:t>.29 и Административному комитету Соглашения 1958 года (</w:t>
      </w:r>
      <w:r>
        <w:t>AC</w:t>
      </w:r>
      <w:r w:rsidRPr="00B42FBD">
        <w:rPr>
          <w:lang w:val="ru-RU"/>
        </w:rPr>
        <w:t xml:space="preserve">.1) документ </w:t>
      </w:r>
      <w:r>
        <w:t>ECE</w:t>
      </w:r>
      <w:r w:rsidRPr="00B42FBD">
        <w:rPr>
          <w:lang w:val="ru-RU"/>
        </w:rPr>
        <w:t>/</w:t>
      </w:r>
      <w:r>
        <w:t>TRANS</w:t>
      </w:r>
      <w:r w:rsidRPr="00B42FBD">
        <w:rPr>
          <w:lang w:val="ru-RU"/>
        </w:rPr>
        <w:t>/</w:t>
      </w:r>
      <w:r>
        <w:t>WP</w:t>
      </w:r>
      <w:r w:rsidRPr="00B42FBD">
        <w:rPr>
          <w:lang w:val="ru-RU"/>
        </w:rPr>
        <w:t>.29/</w:t>
      </w:r>
      <w:r>
        <w:t>GRPE</w:t>
      </w:r>
      <w:r w:rsidRPr="00B42FBD">
        <w:rPr>
          <w:lang w:val="ru-RU"/>
        </w:rPr>
        <w:t>/2018/</w:t>
      </w:r>
      <w:r>
        <w:rPr>
          <w:lang w:val="ru-RU"/>
        </w:rPr>
        <w:t>13</w:t>
      </w:r>
      <w:r w:rsidRPr="00B42FBD">
        <w:rPr>
          <w:lang w:val="ru-RU"/>
        </w:rPr>
        <w:t xml:space="preserve"> и</w:t>
      </w:r>
      <w:r>
        <w:t> </w:t>
      </w:r>
      <w:r w:rsidRPr="00B42FBD">
        <w:rPr>
          <w:lang w:val="ru-RU"/>
        </w:rPr>
        <w:t>приложени</w:t>
      </w:r>
      <w:r>
        <w:rPr>
          <w:lang w:val="ru-RU"/>
        </w:rPr>
        <w:t>я</w:t>
      </w:r>
      <w:r w:rsidRPr="00B42FBD"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, </w:t>
      </w:r>
      <w:r>
        <w:rPr>
          <w:lang w:val="en-US"/>
        </w:rPr>
        <w:t>VI</w:t>
      </w:r>
      <w:r>
        <w:rPr>
          <w:lang w:val="ru-RU"/>
        </w:rPr>
        <w:t xml:space="preserve"> и</w:t>
      </w:r>
      <w:r w:rsidRPr="00C1163B">
        <w:rPr>
          <w:lang w:val="ru-RU"/>
        </w:rPr>
        <w:t xml:space="preserve"> </w:t>
      </w:r>
      <w:r>
        <w:rPr>
          <w:lang w:val="en-US"/>
        </w:rPr>
        <w:t>VII</w:t>
      </w:r>
      <w:r w:rsidRPr="00C1163B">
        <w:rPr>
          <w:lang w:val="ru-RU"/>
        </w:rPr>
        <w:t xml:space="preserve"> </w:t>
      </w:r>
      <w:r w:rsidRPr="00B42FBD">
        <w:rPr>
          <w:lang w:val="ru-RU"/>
        </w:rPr>
        <w:t xml:space="preserve">к докладу для рассмотрения и голосования на их сессиях в </w:t>
      </w:r>
      <w:r>
        <w:rPr>
          <w:lang w:val="ru-RU"/>
        </w:rPr>
        <w:t>ноябре</w:t>
      </w:r>
      <w:r w:rsidRPr="00B42FBD">
        <w:rPr>
          <w:lang w:val="ru-RU"/>
        </w:rPr>
        <w:t xml:space="preserve"> 2018</w:t>
      </w:r>
      <w:r>
        <w:t> </w:t>
      </w:r>
      <w:r w:rsidRPr="00B42FBD">
        <w:rPr>
          <w:lang w:val="ru-RU"/>
        </w:rPr>
        <w:t xml:space="preserve">года в качестве проектов дополнений </w:t>
      </w:r>
      <w:r w:rsidRPr="00C1163B">
        <w:rPr>
          <w:lang w:val="ru-RU"/>
        </w:rPr>
        <w:t xml:space="preserve">2, 1, 12, 12 </w:t>
      </w:r>
      <w:r>
        <w:rPr>
          <w:lang w:val="ru-RU"/>
        </w:rPr>
        <w:t>и</w:t>
      </w:r>
      <w:r w:rsidRPr="00C1163B">
        <w:rPr>
          <w:lang w:val="ru-RU"/>
        </w:rPr>
        <w:t xml:space="preserve"> 18 </w:t>
      </w:r>
      <w:r w:rsidRPr="00B42FBD">
        <w:rPr>
          <w:lang w:val="ru-RU"/>
        </w:rPr>
        <w:t>к поправкам сери</w:t>
      </w:r>
      <w:r w:rsidR="00634533">
        <w:rPr>
          <w:lang w:val="ru-RU"/>
        </w:rPr>
        <w:t>й</w:t>
      </w:r>
      <w:r w:rsidR="00EC2D6C">
        <w:rPr>
          <w:lang w:val="en-US"/>
        </w:rPr>
        <w:t> </w:t>
      </w:r>
      <w:r w:rsidRPr="00C1163B">
        <w:rPr>
          <w:lang w:val="ru-RU"/>
        </w:rPr>
        <w:t xml:space="preserve">03, 04, 05, 06 </w:t>
      </w:r>
      <w:r>
        <w:rPr>
          <w:lang w:val="ru-RU"/>
        </w:rPr>
        <w:t xml:space="preserve">и </w:t>
      </w:r>
      <w:r w:rsidRPr="00C1163B">
        <w:rPr>
          <w:lang w:val="ru-RU"/>
        </w:rPr>
        <w:t xml:space="preserve">07 </w:t>
      </w:r>
      <w:r w:rsidRPr="00B42FBD">
        <w:rPr>
          <w:lang w:val="ru-RU"/>
        </w:rPr>
        <w:t>к Правилам № 83 ООН</w:t>
      </w:r>
      <w:r>
        <w:rPr>
          <w:lang w:val="ru-RU"/>
        </w:rPr>
        <w:t xml:space="preserve"> соответственно</w:t>
      </w:r>
      <w:r w:rsidRPr="00B42FBD">
        <w:rPr>
          <w:lang w:val="ru-RU"/>
        </w:rPr>
        <w:t xml:space="preserve">. </w:t>
      </w:r>
    </w:p>
    <w:p w:rsidR="000B0A01" w:rsidRPr="00C1163B" w:rsidRDefault="000B0A01" w:rsidP="000B0A01">
      <w:pPr>
        <w:pStyle w:val="SingleTxtG"/>
        <w:rPr>
          <w:lang w:val="ru-RU"/>
        </w:rPr>
      </w:pPr>
      <w:r w:rsidRPr="00C1163B">
        <w:rPr>
          <w:lang w:val="ru-RU"/>
        </w:rPr>
        <w:t>13.</w:t>
      </w:r>
      <w:r w:rsidRPr="00C1163B">
        <w:rPr>
          <w:lang w:val="ru-RU"/>
        </w:rPr>
        <w:tab/>
      </w:r>
      <w:r>
        <w:t>GRPE</w:t>
      </w:r>
      <w:r w:rsidRPr="00C1163B">
        <w:rPr>
          <w:lang w:val="ru-RU"/>
        </w:rPr>
        <w:t xml:space="preserve"> поручила секретариату представить </w:t>
      </w:r>
      <w:r>
        <w:t>WP</w:t>
      </w:r>
      <w:r w:rsidRPr="00C1163B">
        <w:rPr>
          <w:lang w:val="ru-RU"/>
        </w:rPr>
        <w:t xml:space="preserve">.29 документ </w:t>
      </w:r>
      <w:r>
        <w:t>ECE</w:t>
      </w:r>
      <w:r w:rsidRPr="00C1163B">
        <w:rPr>
          <w:lang w:val="ru-RU"/>
        </w:rPr>
        <w:t>/</w:t>
      </w:r>
      <w:r>
        <w:t>TRANS</w:t>
      </w:r>
      <w:r w:rsidRPr="00C1163B">
        <w:rPr>
          <w:lang w:val="ru-RU"/>
        </w:rPr>
        <w:t>/</w:t>
      </w:r>
      <w:r w:rsidR="00634533">
        <w:rPr>
          <w:lang w:val="ru-RU"/>
        </w:rPr>
        <w:br/>
      </w:r>
      <w:r>
        <w:t>WP</w:t>
      </w:r>
      <w:r w:rsidRPr="00C1163B">
        <w:rPr>
          <w:lang w:val="ru-RU"/>
        </w:rPr>
        <w:t>.29/</w:t>
      </w:r>
      <w:r>
        <w:t>GRPE</w:t>
      </w:r>
      <w:r w:rsidRPr="00C1163B">
        <w:rPr>
          <w:lang w:val="ru-RU"/>
        </w:rPr>
        <w:t>/2018/</w:t>
      </w:r>
      <w:r>
        <w:rPr>
          <w:lang w:val="ru-RU"/>
        </w:rPr>
        <w:t>17</w:t>
      </w:r>
      <w:r w:rsidRPr="00C1163B">
        <w:rPr>
          <w:lang w:val="ru-RU"/>
        </w:rPr>
        <w:t xml:space="preserve"> и</w:t>
      </w:r>
      <w:r>
        <w:t> </w:t>
      </w:r>
      <w:r w:rsidRPr="00C1163B">
        <w:rPr>
          <w:lang w:val="ru-RU"/>
        </w:rPr>
        <w:t xml:space="preserve">приложение </w:t>
      </w:r>
      <w:r>
        <w:t>V</w:t>
      </w:r>
      <w:r w:rsidRPr="00C1163B">
        <w:rPr>
          <w:lang w:val="ru-RU"/>
        </w:rPr>
        <w:t xml:space="preserve"> к докладу для рассмотрения и голосования на их сессиях в </w:t>
      </w:r>
      <w:r>
        <w:rPr>
          <w:lang w:val="ru-RU"/>
        </w:rPr>
        <w:t>ноябре</w:t>
      </w:r>
      <w:r w:rsidRPr="00C1163B">
        <w:rPr>
          <w:lang w:val="ru-RU"/>
        </w:rPr>
        <w:t xml:space="preserve"> 2018</w:t>
      </w:r>
      <w:r>
        <w:t> </w:t>
      </w:r>
      <w:r w:rsidRPr="00C1163B">
        <w:rPr>
          <w:lang w:val="ru-RU"/>
        </w:rPr>
        <w:t>года в качестве проектов дополнений 1</w:t>
      </w:r>
      <w:r>
        <w:rPr>
          <w:lang w:val="ru-RU"/>
        </w:rPr>
        <w:t>0</w:t>
      </w:r>
      <w:r w:rsidRPr="00C1163B">
        <w:rPr>
          <w:lang w:val="ru-RU"/>
        </w:rPr>
        <w:t xml:space="preserve"> и </w:t>
      </w:r>
      <w:r>
        <w:rPr>
          <w:lang w:val="ru-RU"/>
        </w:rPr>
        <w:t>8</w:t>
      </w:r>
      <w:r w:rsidRPr="00C1163B">
        <w:rPr>
          <w:lang w:val="ru-RU"/>
        </w:rPr>
        <w:t xml:space="preserve"> к поправкам сери</w:t>
      </w:r>
      <w:r w:rsidR="00634533">
        <w:rPr>
          <w:lang w:val="ru-RU"/>
        </w:rPr>
        <w:t>й</w:t>
      </w:r>
      <w:r w:rsidRPr="00C1163B">
        <w:rPr>
          <w:lang w:val="ru-RU"/>
        </w:rPr>
        <w:t xml:space="preserve"> 0</w:t>
      </w:r>
      <w:r>
        <w:rPr>
          <w:lang w:val="ru-RU"/>
        </w:rPr>
        <w:t>0</w:t>
      </w:r>
      <w:r w:rsidRPr="00C1163B">
        <w:rPr>
          <w:lang w:val="ru-RU"/>
        </w:rPr>
        <w:t xml:space="preserve"> и 0</w:t>
      </w:r>
      <w:r>
        <w:rPr>
          <w:lang w:val="ru-RU"/>
        </w:rPr>
        <w:t>1</w:t>
      </w:r>
      <w:r w:rsidRPr="00C1163B">
        <w:rPr>
          <w:lang w:val="ru-RU"/>
        </w:rPr>
        <w:t xml:space="preserve"> к Правилам № </w:t>
      </w:r>
      <w:r w:rsidR="00634533">
        <w:rPr>
          <w:lang w:val="ru-RU"/>
        </w:rPr>
        <w:t>101</w:t>
      </w:r>
      <w:r w:rsidRPr="00C1163B">
        <w:rPr>
          <w:lang w:val="ru-RU"/>
        </w:rPr>
        <w:t xml:space="preserve"> ООН</w:t>
      </w:r>
      <w:r>
        <w:rPr>
          <w:lang w:val="ru-RU"/>
        </w:rPr>
        <w:t xml:space="preserve"> соответственно</w:t>
      </w:r>
      <w:r w:rsidRPr="00C1163B">
        <w:rPr>
          <w:lang w:val="ru-RU"/>
        </w:rPr>
        <w:t>.</w:t>
      </w:r>
      <w:r w:rsidR="00A52D39">
        <w:rPr>
          <w:lang w:val="ru-RU"/>
        </w:rPr>
        <w:t xml:space="preserve"> </w:t>
      </w:r>
    </w:p>
    <w:p w:rsidR="000B0A01" w:rsidRDefault="000B0A01" w:rsidP="000B0A01">
      <w:pPr>
        <w:pStyle w:val="SingleTxtG"/>
        <w:rPr>
          <w:lang w:val="ru-RU"/>
        </w:rPr>
      </w:pPr>
      <w:r w:rsidRPr="00C1163B">
        <w:rPr>
          <w:lang w:val="ru-RU"/>
        </w:rPr>
        <w:t>14.</w:t>
      </w:r>
      <w:r w:rsidRPr="00C1163B">
        <w:rPr>
          <w:lang w:val="ru-RU"/>
        </w:rPr>
        <w:tab/>
        <w:t xml:space="preserve">Эксперт от МОПАП </w:t>
      </w:r>
      <w:r>
        <w:rPr>
          <w:lang w:val="ru-RU"/>
        </w:rPr>
        <w:t>представил</w:t>
      </w:r>
      <w:r w:rsidRPr="00C1163B">
        <w:rPr>
          <w:lang w:val="ru-RU"/>
        </w:rPr>
        <w:t xml:space="preserve"> </w:t>
      </w:r>
      <w:r>
        <w:rPr>
          <w:lang w:val="ru-RU"/>
        </w:rPr>
        <w:t>документ</w:t>
      </w:r>
      <w:r w:rsidRPr="00C1163B">
        <w:rPr>
          <w:lang w:val="ru-RU"/>
        </w:rPr>
        <w:t xml:space="preserve"> </w:t>
      </w:r>
      <w:r>
        <w:rPr>
          <w:lang w:val="en-US"/>
        </w:rPr>
        <w:t>GRPE</w:t>
      </w:r>
      <w:r w:rsidRPr="00C1163B">
        <w:rPr>
          <w:lang w:val="ru-RU"/>
        </w:rPr>
        <w:t xml:space="preserve">-77-05, </w:t>
      </w:r>
      <w:r>
        <w:rPr>
          <w:lang w:val="ru-RU"/>
        </w:rPr>
        <w:t>в</w:t>
      </w:r>
      <w:r w:rsidRPr="00C1163B">
        <w:rPr>
          <w:lang w:val="ru-RU"/>
        </w:rPr>
        <w:t xml:space="preserve"> </w:t>
      </w:r>
      <w:r>
        <w:rPr>
          <w:lang w:val="ru-RU"/>
        </w:rPr>
        <w:t xml:space="preserve">котором предложены положения, касающиеся эталонного топлива и количества частиц (КЧ) в контексте Правил № 83 ООН. </w:t>
      </w:r>
      <w:r w:rsidRPr="00C1163B">
        <w:rPr>
          <w:lang w:val="ru-RU"/>
        </w:rPr>
        <w:t xml:space="preserve">Эксперт от </w:t>
      </w:r>
      <w:r>
        <w:rPr>
          <w:lang w:val="ru-RU"/>
        </w:rPr>
        <w:t>Франции одобрил цель этого документа и отметил, что свяжется с э</w:t>
      </w:r>
      <w:r w:rsidRPr="00C1163B">
        <w:rPr>
          <w:lang w:val="ru-RU"/>
        </w:rPr>
        <w:t>ксперт</w:t>
      </w:r>
      <w:r>
        <w:rPr>
          <w:lang w:val="ru-RU"/>
        </w:rPr>
        <w:t>ом</w:t>
      </w:r>
      <w:r w:rsidRPr="00C1163B">
        <w:rPr>
          <w:lang w:val="ru-RU"/>
        </w:rPr>
        <w:t xml:space="preserve"> от МОПАП </w:t>
      </w:r>
      <w:r>
        <w:rPr>
          <w:lang w:val="ru-RU"/>
        </w:rPr>
        <w:t>в том случае, если потребуются дальнейшие разъяснения</w:t>
      </w:r>
      <w:r w:rsidRPr="00C1163B">
        <w:rPr>
          <w:lang w:val="ru-RU"/>
        </w:rPr>
        <w:t>.</w:t>
      </w:r>
    </w:p>
    <w:p w:rsidR="000B0A01" w:rsidRPr="00DE7BC1" w:rsidRDefault="000B0A01" w:rsidP="002E4ECB">
      <w:pPr>
        <w:pStyle w:val="SingleTxtG"/>
        <w:ind w:hanging="564"/>
        <w:jc w:val="left"/>
        <w:rPr>
          <w:b/>
          <w:bCs/>
          <w:sz w:val="24"/>
          <w:szCs w:val="24"/>
          <w:lang w:val="ru-RU"/>
        </w:rPr>
      </w:pPr>
      <w:r w:rsidRPr="00DE7BC1">
        <w:rPr>
          <w:b/>
          <w:bCs/>
          <w:sz w:val="24"/>
          <w:szCs w:val="24"/>
        </w:rPr>
        <w:t>B</w:t>
      </w:r>
      <w:r w:rsidRPr="00DE7BC1">
        <w:rPr>
          <w:b/>
          <w:bCs/>
          <w:sz w:val="24"/>
          <w:szCs w:val="24"/>
          <w:lang w:val="ru-RU"/>
        </w:rPr>
        <w:t>.</w:t>
      </w:r>
      <w:r w:rsidRPr="00DE7BC1">
        <w:rPr>
          <w:b/>
          <w:bCs/>
          <w:sz w:val="24"/>
          <w:szCs w:val="24"/>
          <w:lang w:val="ru-RU"/>
        </w:rPr>
        <w:tab/>
        <w:t>Глобальные технические правила № 15 (всемирные согласованные процедуры испытания транспортных средств малой грузоподъемности (ВПИМ)) и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 ООН</w:t>
      </w:r>
    </w:p>
    <w:p w:rsidR="000B0A01" w:rsidRPr="00835287" w:rsidRDefault="000B0A01" w:rsidP="000B0A01">
      <w:pPr>
        <w:pStyle w:val="SingleTxtG"/>
        <w:keepNext/>
        <w:keepLines/>
        <w:ind w:left="2829" w:hanging="1695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 w:rsidRPr="008F6AAD">
        <w:rPr>
          <w:lang w:val="fr-CH"/>
        </w:rPr>
        <w:t>ECE</w:t>
      </w:r>
      <w:r w:rsidRPr="00835287">
        <w:rPr>
          <w:lang w:val="ru-RU"/>
        </w:rPr>
        <w:t>/</w:t>
      </w:r>
      <w:r w:rsidRPr="008F6AAD">
        <w:rPr>
          <w:lang w:val="fr-CH"/>
        </w:rPr>
        <w:t>TRANS</w:t>
      </w:r>
      <w:r w:rsidRPr="00835287">
        <w:rPr>
          <w:lang w:val="ru-RU"/>
        </w:rPr>
        <w:t>/</w:t>
      </w:r>
      <w:r w:rsidRPr="008F6AAD">
        <w:rPr>
          <w:lang w:val="fr-CH"/>
        </w:rPr>
        <w:t>WP</w:t>
      </w:r>
      <w:r w:rsidRPr="00835287">
        <w:rPr>
          <w:lang w:val="ru-RU"/>
        </w:rPr>
        <w:t>.29/2018/73/</w:t>
      </w:r>
      <w:proofErr w:type="spellStart"/>
      <w:r>
        <w:rPr>
          <w:lang w:val="fr-CH"/>
        </w:rPr>
        <w:t>Add</w:t>
      </w:r>
      <w:proofErr w:type="spellEnd"/>
      <w:r w:rsidRPr="00835287">
        <w:rPr>
          <w:lang w:val="ru-RU"/>
        </w:rPr>
        <w:t>.1</w:t>
      </w:r>
      <w:r w:rsidRPr="00835287">
        <w:rPr>
          <w:lang w:val="ru-RU"/>
        </w:rPr>
        <w:br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970215">
        <w:rPr>
          <w:lang w:val="fr-CH"/>
        </w:rPr>
        <w:t>GRPE</w:t>
      </w:r>
      <w:r w:rsidRPr="00835287">
        <w:rPr>
          <w:lang w:val="ru-RU"/>
        </w:rPr>
        <w:t xml:space="preserve">-77-17, </w:t>
      </w:r>
      <w:r w:rsidRPr="00970215">
        <w:rPr>
          <w:lang w:val="fr-CH"/>
        </w:rPr>
        <w:t>GRPE</w:t>
      </w:r>
      <w:r w:rsidRPr="00835287">
        <w:rPr>
          <w:lang w:val="ru-RU"/>
        </w:rPr>
        <w:t xml:space="preserve">-77-18, </w:t>
      </w:r>
      <w:r w:rsidR="002E4ECB">
        <w:rPr>
          <w:lang w:val="ru-RU"/>
        </w:rPr>
        <w:br/>
      </w:r>
      <w:r w:rsidRPr="00970215">
        <w:rPr>
          <w:lang w:val="fr-CH"/>
        </w:rPr>
        <w:t>GRPE</w:t>
      </w:r>
      <w:r w:rsidRPr="00835287">
        <w:rPr>
          <w:lang w:val="ru-RU"/>
        </w:rPr>
        <w:t xml:space="preserve">-77-21, </w:t>
      </w:r>
      <w:r>
        <w:rPr>
          <w:lang w:val="fr-CH"/>
        </w:rPr>
        <w:t>GRPE</w:t>
      </w:r>
      <w:r w:rsidRPr="00835287">
        <w:rPr>
          <w:lang w:val="ru-RU"/>
        </w:rPr>
        <w:t>-77-22</w:t>
      </w:r>
    </w:p>
    <w:p w:rsidR="000B0A01" w:rsidRPr="001B3F18" w:rsidRDefault="000B0A01" w:rsidP="000B0A01">
      <w:pPr>
        <w:spacing w:after="120"/>
        <w:ind w:left="1134" w:right="1134"/>
        <w:jc w:val="both"/>
      </w:pPr>
      <w:r w:rsidRPr="000F66C6">
        <w:t>15.</w:t>
      </w:r>
      <w:r w:rsidRPr="000F66C6">
        <w:tab/>
        <w:t>Председатель НРГ по всемирной согласованной процедуре испытания транспортных средств малой грузоподъемности (ВПИМ) сообщил о текущей деятельности (</w:t>
      </w:r>
      <w:r>
        <w:t>GRPE</w:t>
      </w:r>
      <w:r w:rsidRPr="000F66C6">
        <w:t>-77-22).</w:t>
      </w:r>
      <w:r>
        <w:t xml:space="preserve"> Он кратко охарактеризовал проект поправки 5 к </w:t>
      </w:r>
      <w:r w:rsidR="002E4ECB">
        <w:br/>
      </w:r>
      <w:r>
        <w:t xml:space="preserve">ГТП № 15 ООН </w:t>
      </w:r>
      <w:r w:rsidRPr="001B3F18">
        <w:t>(</w:t>
      </w:r>
      <w:r w:rsidRPr="00DC4508">
        <w:t>GRPE</w:t>
      </w:r>
      <w:r w:rsidRPr="001B3F18">
        <w:t>-77-17)</w:t>
      </w:r>
      <w:r>
        <w:t xml:space="preserve"> и проект поправки 2 к ГТП № 19 ООН </w:t>
      </w:r>
      <w:r w:rsidRPr="001B3F18">
        <w:t>(</w:t>
      </w:r>
      <w:r w:rsidRPr="00DC4508">
        <w:t>GRPE</w:t>
      </w:r>
      <w:r w:rsidRPr="001B3F18">
        <w:t xml:space="preserve">-77-18). </w:t>
      </w:r>
    </w:p>
    <w:p w:rsidR="000B0A01" w:rsidRPr="001B3F18" w:rsidRDefault="000B0A01" w:rsidP="000B0A01">
      <w:pPr>
        <w:spacing w:after="120"/>
        <w:ind w:left="1134" w:right="1134"/>
        <w:jc w:val="both"/>
      </w:pPr>
      <w:r w:rsidRPr="001B3F18">
        <w:t>16.</w:t>
      </w:r>
      <w:r w:rsidRPr="001B3F18">
        <w:tab/>
        <w:t>Эксперт от ЕК, возглавля</w:t>
      </w:r>
      <w:r>
        <w:t>ющая</w:t>
      </w:r>
      <w:r w:rsidRPr="001B3F18">
        <w:t xml:space="preserve"> </w:t>
      </w:r>
      <w:r>
        <w:t>ц</w:t>
      </w:r>
      <w:r w:rsidRPr="001B3F18">
        <w:t xml:space="preserve">елевую группу по транспонированию ВПИМ в Соглашение 1958 года, представил документ </w:t>
      </w:r>
      <w:r>
        <w:t>GRPE</w:t>
      </w:r>
      <w:r w:rsidRPr="001B3F18">
        <w:t>-77-21</w:t>
      </w:r>
      <w:r>
        <w:t>, касающийся</w:t>
      </w:r>
      <w:r w:rsidRPr="001B3F18">
        <w:t xml:space="preserve"> деятельности е</w:t>
      </w:r>
      <w:r>
        <w:t>е</w:t>
      </w:r>
      <w:r w:rsidRPr="001B3F18">
        <w:t xml:space="preserve"> группы.</w:t>
      </w:r>
    </w:p>
    <w:p w:rsidR="000B0A01" w:rsidRPr="001B3F18" w:rsidRDefault="000B0A01" w:rsidP="000B0A01">
      <w:pPr>
        <w:spacing w:after="120"/>
        <w:ind w:left="1134" w:right="1134"/>
        <w:jc w:val="both"/>
      </w:pPr>
      <w:r w:rsidRPr="001B3F18">
        <w:t>17.</w:t>
      </w:r>
      <w:r w:rsidRPr="001B3F18">
        <w:tab/>
        <w:t xml:space="preserve">Он </w:t>
      </w:r>
      <w:r>
        <w:t>охарактеризовал</w:t>
      </w:r>
      <w:r w:rsidRPr="001B3F18">
        <w:t xml:space="preserve"> последствия предстоящего </w:t>
      </w:r>
      <w:r>
        <w:t>принятия П</w:t>
      </w:r>
      <w:r w:rsidRPr="001B3F18">
        <w:t>равил ООН, касающи</w:t>
      </w:r>
      <w:r>
        <w:t>х</w:t>
      </w:r>
      <w:r w:rsidRPr="001B3F18">
        <w:t xml:space="preserve">ся ВПИМ, </w:t>
      </w:r>
      <w:r>
        <w:t>с точки зрения п</w:t>
      </w:r>
      <w:r w:rsidRPr="001B3F18">
        <w:t>равил № 83 и 101 ООН.</w:t>
      </w:r>
      <w:r>
        <w:t xml:space="preserve"> </w:t>
      </w:r>
      <w:r w:rsidRPr="001B3F18">
        <w:t xml:space="preserve">В настоящее время рассматриваются четыре варианта оказания помощи Договаривающимся сторонам (ДС) </w:t>
      </w:r>
      <w:r>
        <w:t>после введения П</w:t>
      </w:r>
      <w:r w:rsidRPr="001B3F18">
        <w:t>равил ООН, касающи</w:t>
      </w:r>
      <w:r>
        <w:t>хся ВПИМ</w:t>
      </w:r>
      <w:r w:rsidRPr="001B3F18">
        <w:t>.</w:t>
      </w:r>
      <w:r>
        <w:t xml:space="preserve"> Он отметил, что в течение предстоящих месяцев будет проведен дальнейший анализ. Секретариат упомянул об известной практике GRE в контексте приостановления работы над неиспользуемыми правилами ООН, которую можно было бы изучить на предмет надлежащего управления деятельностью в рамках правил № 83, 101, а также Правил, касающихся ВПИМ.</w:t>
      </w:r>
    </w:p>
    <w:p w:rsidR="000B0A01" w:rsidRPr="00D11D75" w:rsidRDefault="000B0A01" w:rsidP="000B0A01">
      <w:pPr>
        <w:spacing w:after="120"/>
        <w:ind w:left="1134" w:right="1134"/>
        <w:jc w:val="both"/>
      </w:pPr>
      <w:r w:rsidRPr="00A36751">
        <w:t>18.</w:t>
      </w:r>
      <w:r w:rsidRPr="00A36751">
        <w:tab/>
      </w:r>
      <w:r>
        <w:t>Он</w:t>
      </w:r>
      <w:r w:rsidRPr="00A36751">
        <w:t xml:space="preserve"> </w:t>
      </w:r>
      <w:r>
        <w:t>сообщил</w:t>
      </w:r>
      <w:r w:rsidRPr="00A36751">
        <w:t xml:space="preserve"> </w:t>
      </w:r>
      <w:r>
        <w:t>о</w:t>
      </w:r>
      <w:r w:rsidRPr="00A36751">
        <w:t xml:space="preserve"> </w:t>
      </w:r>
      <w:r>
        <w:t>ходе</w:t>
      </w:r>
      <w:r w:rsidRPr="00A36751">
        <w:t xml:space="preserve"> </w:t>
      </w:r>
      <w:r>
        <w:t>работы</w:t>
      </w:r>
      <w:r w:rsidRPr="00A36751">
        <w:t xml:space="preserve"> </w:t>
      </w:r>
      <w:r>
        <w:t>в</w:t>
      </w:r>
      <w:r w:rsidRPr="00A36751">
        <w:t xml:space="preserve"> </w:t>
      </w:r>
      <w:r>
        <w:t>связи</w:t>
      </w:r>
      <w:r w:rsidRPr="00A36751">
        <w:t xml:space="preserve"> </w:t>
      </w:r>
      <w:r>
        <w:t>с</w:t>
      </w:r>
      <w:r w:rsidRPr="00A36751">
        <w:t xml:space="preserve"> </w:t>
      </w:r>
      <w:r>
        <w:t>положениями</w:t>
      </w:r>
      <w:r w:rsidRPr="00A36751">
        <w:t xml:space="preserve"> </w:t>
      </w:r>
      <w:r>
        <w:t>о</w:t>
      </w:r>
      <w:r w:rsidRPr="00A36751">
        <w:t xml:space="preserve"> </w:t>
      </w:r>
      <w:r>
        <w:t>долговечности</w:t>
      </w:r>
      <w:r w:rsidRPr="00A36751">
        <w:t xml:space="preserve"> </w:t>
      </w:r>
      <w:r>
        <w:t>и</w:t>
      </w:r>
      <w:r w:rsidRPr="00A36751">
        <w:t xml:space="preserve"> </w:t>
      </w:r>
      <w:r>
        <w:t>соответствии производства (СП), в связи с которыми рассматриваются три подхода</w:t>
      </w:r>
      <w:r w:rsidRPr="00A36751">
        <w:t>.</w:t>
      </w:r>
      <w:r>
        <w:t xml:space="preserve"> Положения</w:t>
      </w:r>
      <w:r w:rsidRPr="00A36751">
        <w:t xml:space="preserve"> </w:t>
      </w:r>
      <w:r>
        <w:t>о</w:t>
      </w:r>
      <w:r w:rsidRPr="00A36751">
        <w:t xml:space="preserve"> </w:t>
      </w:r>
      <w:r>
        <w:t>долговечности</w:t>
      </w:r>
      <w:r w:rsidRPr="00A36751">
        <w:t xml:space="preserve"> </w:t>
      </w:r>
      <w:r>
        <w:t>и</w:t>
      </w:r>
      <w:r w:rsidRPr="00A36751">
        <w:t xml:space="preserve"> </w:t>
      </w:r>
      <w:r>
        <w:t>СП могут разрабатываться в качестве новых ГТП ООН, приложений к ГТП ООН № 15 либо непосредственно в контексте предстоящих Правил ООН, касающихся ВПИМ. Эксперт от ЕК отметила, что отдает предпочтение их включению непосредственно в предстоящие Правила ООН, касающиеся ВПИМ. Индия</w:t>
      </w:r>
      <w:r w:rsidRPr="00D11D75">
        <w:t xml:space="preserve"> </w:t>
      </w:r>
      <w:r>
        <w:t>напомнила</w:t>
      </w:r>
      <w:r w:rsidRPr="00D11D75">
        <w:t xml:space="preserve"> </w:t>
      </w:r>
      <w:r>
        <w:t xml:space="preserve">GRPE, что подобный вопрос уже затрагивался раньше </w:t>
      </w:r>
      <w:r w:rsidRPr="00D11D75">
        <w:t>(</w:t>
      </w:r>
      <w:r w:rsidRPr="00DA4D95">
        <w:rPr>
          <w:lang w:val="en-US"/>
        </w:rPr>
        <w:t>ECE</w:t>
      </w:r>
      <w:r w:rsidRPr="00D11D75">
        <w:t>/</w:t>
      </w:r>
      <w:r w:rsidRPr="00DA4D95">
        <w:rPr>
          <w:lang w:val="en-US"/>
        </w:rPr>
        <w:t>TRANS</w:t>
      </w:r>
      <w:r w:rsidRPr="00D11D75">
        <w:t>/</w:t>
      </w:r>
      <w:r w:rsidRPr="00DA4D95">
        <w:rPr>
          <w:lang w:val="en-US"/>
        </w:rPr>
        <w:t>WP</w:t>
      </w:r>
      <w:r w:rsidRPr="00D11D75">
        <w:t>.29/</w:t>
      </w:r>
      <w:r w:rsidRPr="00DA4D95">
        <w:rPr>
          <w:lang w:val="en-US"/>
        </w:rPr>
        <w:t>GRPE</w:t>
      </w:r>
      <w:r w:rsidRPr="00D11D75">
        <w:t xml:space="preserve">/75, </w:t>
      </w:r>
      <w:r>
        <w:t>пункт</w:t>
      </w:r>
      <w:r w:rsidRPr="00D11D75">
        <w:t xml:space="preserve"> 8), </w:t>
      </w:r>
      <w:r>
        <w:t>когда Индия отдала предпочтение разработке отдельных ГТП ООН</w:t>
      </w:r>
      <w:r w:rsidRPr="00D11D75">
        <w:t>.</w:t>
      </w:r>
      <w:r>
        <w:t xml:space="preserve"> Индия также упомянула о возможности использования этих положений в качестве составной части какой-либо Общей резолюции. Председатель НРГ по ВПИМ заявил, что ГТП ООН, касающиеся СП, будут содержать только технические требования, а не административные.</w:t>
      </w:r>
      <w:r w:rsidRPr="00D11D75">
        <w:t xml:space="preserve"> </w:t>
      </w:r>
      <w:r>
        <w:rPr>
          <w:lang w:val="en-US"/>
        </w:rPr>
        <w:t>GRPE</w:t>
      </w:r>
      <w:r w:rsidRPr="00D11D75">
        <w:t xml:space="preserve"> </w:t>
      </w:r>
      <w:r>
        <w:t>решила</w:t>
      </w:r>
      <w:r w:rsidRPr="00D11D75">
        <w:t xml:space="preserve"> </w:t>
      </w:r>
      <w:r>
        <w:t>разработать</w:t>
      </w:r>
      <w:r w:rsidRPr="00D11D75">
        <w:t xml:space="preserve"> </w:t>
      </w:r>
      <w:r>
        <w:t>положения</w:t>
      </w:r>
      <w:r w:rsidRPr="00D11D75">
        <w:t xml:space="preserve"> </w:t>
      </w:r>
      <w:r>
        <w:t>о</w:t>
      </w:r>
      <w:r w:rsidRPr="00D11D75">
        <w:t xml:space="preserve"> </w:t>
      </w:r>
      <w:r>
        <w:t>долговечности</w:t>
      </w:r>
      <w:r w:rsidRPr="00D11D75">
        <w:t xml:space="preserve"> </w:t>
      </w:r>
      <w:r>
        <w:t>и</w:t>
      </w:r>
      <w:r w:rsidRPr="00D11D75">
        <w:t xml:space="preserve"> </w:t>
      </w:r>
      <w:r>
        <w:t>СП в качестве приложений к ГТП № 15 ООН.</w:t>
      </w:r>
    </w:p>
    <w:p w:rsidR="000B0A01" w:rsidRDefault="000B0A01" w:rsidP="000B0A01">
      <w:pPr>
        <w:spacing w:after="120"/>
        <w:ind w:left="1134" w:right="1134"/>
        <w:jc w:val="both"/>
      </w:pPr>
      <w:r w:rsidRPr="00C87666">
        <w:t>19.</w:t>
      </w:r>
      <w:r w:rsidRPr="00C87666">
        <w:tab/>
      </w:r>
      <w:r>
        <w:t>GRPE</w:t>
      </w:r>
      <w:r w:rsidRPr="00C87666">
        <w:t xml:space="preserve"> обсудила возможные альтернативные варианты структуры будущих Правил ООН, касающихся ВПИМ, в контексте региональных особенностей</w:t>
      </w:r>
      <w:r>
        <w:t>. П</w:t>
      </w:r>
      <w:r w:rsidRPr="00C87666">
        <w:t xml:space="preserve">осле консультаций </w:t>
      </w:r>
      <w:r>
        <w:t>с</w:t>
      </w:r>
      <w:r w:rsidRPr="00C87666">
        <w:t xml:space="preserve">екретариата с Управлением по правовым вопросам (УПВ) </w:t>
      </w:r>
      <w:r w:rsidR="00EC2D6C">
        <w:br/>
      </w:r>
      <w:r>
        <w:t>GRPE</w:t>
      </w:r>
      <w:r w:rsidRPr="00C87666">
        <w:t xml:space="preserve"> решила в предварительном порядке принять подход</w:t>
      </w:r>
      <w:r>
        <w:t xml:space="preserve"> 2</w:t>
      </w:r>
      <w:r w:rsidRPr="00C87666">
        <w:t xml:space="preserve">, </w:t>
      </w:r>
      <w:r>
        <w:t xml:space="preserve">указанный </w:t>
      </w:r>
      <w:r w:rsidR="00EC2D6C">
        <w:br/>
      </w:r>
      <w:r>
        <w:t>в документе</w:t>
      </w:r>
      <w:r w:rsidRPr="00C87666">
        <w:t xml:space="preserve"> </w:t>
      </w:r>
      <w:r>
        <w:t>GRPE</w:t>
      </w:r>
      <w:r w:rsidR="00EC2D6C" w:rsidRPr="00EC2D6C">
        <w:t>-</w:t>
      </w:r>
      <w:r w:rsidRPr="00C87666">
        <w:t>77-21</w:t>
      </w:r>
      <w:r>
        <w:t>.</w:t>
      </w:r>
      <w:r w:rsidRPr="00C87666">
        <w:t xml:space="preserve"> </w:t>
      </w:r>
    </w:p>
    <w:p w:rsidR="000B0A01" w:rsidRPr="00C87666" w:rsidRDefault="000B0A01" w:rsidP="000B0A01">
      <w:pPr>
        <w:spacing w:after="120"/>
        <w:ind w:left="1134" w:right="1134"/>
        <w:jc w:val="both"/>
      </w:pPr>
      <w:r w:rsidRPr="00C87666">
        <w:t>20.</w:t>
      </w:r>
      <w:r w:rsidRPr="00C87666">
        <w:tab/>
      </w:r>
      <w:r>
        <w:t>GRPE</w:t>
      </w:r>
      <w:r w:rsidRPr="00C87666">
        <w:t xml:space="preserve"> </w:t>
      </w:r>
      <w:r>
        <w:t>одобрила</w:t>
      </w:r>
      <w:r w:rsidRPr="00C87666">
        <w:t xml:space="preserve"> </w:t>
      </w:r>
      <w:r>
        <w:t>документ</w:t>
      </w:r>
      <w:r w:rsidRPr="00C87666">
        <w:t xml:space="preserve"> </w:t>
      </w:r>
      <w:r w:rsidRPr="00DC4508">
        <w:rPr>
          <w:lang w:val="en-US"/>
        </w:rPr>
        <w:t>ECE</w:t>
      </w:r>
      <w:r w:rsidRPr="00C87666">
        <w:t>/</w:t>
      </w:r>
      <w:r w:rsidRPr="00DC4508">
        <w:rPr>
          <w:lang w:val="en-US"/>
        </w:rPr>
        <w:t>TRANS</w:t>
      </w:r>
      <w:r w:rsidRPr="00C87666">
        <w:t>/</w:t>
      </w:r>
      <w:r w:rsidRPr="00DC4508">
        <w:rPr>
          <w:lang w:val="en-US"/>
        </w:rPr>
        <w:t>WP</w:t>
      </w:r>
      <w:r w:rsidRPr="00C87666">
        <w:t>.29/2018/73/</w:t>
      </w:r>
      <w:r w:rsidRPr="00DC4508">
        <w:rPr>
          <w:lang w:val="en-US"/>
        </w:rPr>
        <w:t>Add</w:t>
      </w:r>
      <w:r w:rsidRPr="00C87666">
        <w:t xml:space="preserve">.1, </w:t>
      </w:r>
      <w:r>
        <w:t>представленный</w:t>
      </w:r>
      <w:r w:rsidRPr="00C87666">
        <w:t xml:space="preserve"> </w:t>
      </w:r>
      <w:r>
        <w:t>для</w:t>
      </w:r>
      <w:r w:rsidRPr="00C87666">
        <w:t xml:space="preserve"> </w:t>
      </w:r>
      <w:r>
        <w:t>официального</w:t>
      </w:r>
      <w:r w:rsidRPr="00C87666">
        <w:t xml:space="preserve"> </w:t>
      </w:r>
      <w:r>
        <w:t>утверждения</w:t>
      </w:r>
      <w:r w:rsidRPr="00C87666">
        <w:t xml:space="preserve"> </w:t>
      </w:r>
      <w:r>
        <w:t>на</w:t>
      </w:r>
      <w:r w:rsidRPr="00C87666">
        <w:t xml:space="preserve"> сессии Исполнительн</w:t>
      </w:r>
      <w:r>
        <w:t>ого</w:t>
      </w:r>
      <w:r w:rsidRPr="00C87666">
        <w:t xml:space="preserve"> комитет</w:t>
      </w:r>
      <w:r>
        <w:t>а</w:t>
      </w:r>
      <w:r w:rsidR="00EC2D6C">
        <w:t xml:space="preserve"> Соглашения 1998 года (АС.</w:t>
      </w:r>
      <w:r w:rsidRPr="00C87666">
        <w:t xml:space="preserve">3) </w:t>
      </w:r>
      <w:r>
        <w:t xml:space="preserve">в июне 2018 года. </w:t>
      </w:r>
    </w:p>
    <w:p w:rsidR="000B0A01" w:rsidRDefault="000B0A01" w:rsidP="000B0A01">
      <w:pPr>
        <w:spacing w:after="120"/>
        <w:ind w:left="1134" w:right="1134"/>
        <w:jc w:val="both"/>
      </w:pPr>
      <w:r w:rsidRPr="00C87666">
        <w:t>21.</w:t>
      </w:r>
      <w:r w:rsidRPr="00C87666">
        <w:tab/>
      </w:r>
      <w:r>
        <w:t>GRPE</w:t>
      </w:r>
      <w:r w:rsidRPr="00C87666">
        <w:t xml:space="preserve"> с удовлетворением отметила прогресс, достигнутый в работе НРГ по </w:t>
      </w:r>
      <w:r>
        <w:t>ВПИМ</w:t>
      </w:r>
      <w:r w:rsidRPr="00C87666">
        <w:t xml:space="preserve">, и приняла к сведению просьбу о выделении зала заседаний на </w:t>
      </w:r>
      <w:r>
        <w:t>полтора дня</w:t>
      </w:r>
      <w:r w:rsidRPr="00C87666">
        <w:t xml:space="preserve"> в течение той недели в январе 201</w:t>
      </w:r>
      <w:r>
        <w:t>9</w:t>
      </w:r>
      <w:r w:rsidRPr="00C87666">
        <w:t xml:space="preserve"> года, на которую запланирована сессия </w:t>
      </w:r>
      <w:r>
        <w:t>GRPE</w:t>
      </w:r>
      <w:r w:rsidRPr="00C87666">
        <w:t xml:space="preserve">. </w:t>
      </w:r>
    </w:p>
    <w:p w:rsidR="000B0A01" w:rsidRPr="00C87666" w:rsidRDefault="000B0A01" w:rsidP="000B0A01">
      <w:pPr>
        <w:pStyle w:val="H1G"/>
        <w:keepNext w:val="0"/>
        <w:keepLines w:val="0"/>
        <w:rPr>
          <w:lang w:val="ru-RU"/>
        </w:rPr>
      </w:pPr>
      <w:r w:rsidRPr="0028025F">
        <w:rPr>
          <w:lang w:val="ru-RU"/>
        </w:rPr>
        <w:tab/>
      </w:r>
      <w:r>
        <w:rPr>
          <w:lang w:val="en-GB"/>
        </w:rPr>
        <w:t>C</w:t>
      </w:r>
      <w:r w:rsidRPr="00C87666">
        <w:rPr>
          <w:lang w:val="ru-RU"/>
        </w:rPr>
        <w:t>.</w:t>
      </w:r>
      <w:r w:rsidRPr="00C87666">
        <w:rPr>
          <w:lang w:val="ru-RU"/>
        </w:rPr>
        <w:tab/>
      </w:r>
      <w:r>
        <w:t>Всемирная согласованная процедура испытания на выбросы в</w:t>
      </w:r>
      <w:r w:rsidR="002E4ECB">
        <w:rPr>
          <w:lang w:val="en-US"/>
        </w:rPr>
        <w:t> </w:t>
      </w:r>
      <w:r>
        <w:t>реальных условиях вождения</w:t>
      </w:r>
      <w:r w:rsidRPr="00C87666">
        <w:rPr>
          <w:lang w:val="ru-RU"/>
        </w:rPr>
        <w:t xml:space="preserve"> </w:t>
      </w:r>
    </w:p>
    <w:p w:rsidR="000B0A01" w:rsidRPr="00C87666" w:rsidRDefault="000B0A01" w:rsidP="000B0A01">
      <w:pPr>
        <w:spacing w:after="120"/>
        <w:ind w:left="2829" w:right="1134" w:hanging="1695"/>
      </w:pPr>
      <w:r w:rsidRPr="00C87666">
        <w:rPr>
          <w:i/>
        </w:rPr>
        <w:t>Документация</w:t>
      </w:r>
      <w:r w:rsidRPr="00C87666">
        <w:t>:</w:t>
      </w:r>
      <w:r w:rsidRPr="00C87666">
        <w:tab/>
      </w:r>
      <w:r w:rsidRPr="007435A7">
        <w:rPr>
          <w:lang w:val="en-US"/>
        </w:rPr>
        <w:t>ECE</w:t>
      </w:r>
      <w:r w:rsidRPr="00C87666">
        <w:t>/</w:t>
      </w:r>
      <w:r w:rsidRPr="007435A7">
        <w:rPr>
          <w:lang w:val="en-US"/>
        </w:rPr>
        <w:t>WP</w:t>
      </w:r>
      <w:r w:rsidRPr="00C87666">
        <w:t xml:space="preserve">.29/2018/79, </w:t>
      </w:r>
      <w:r w:rsidRPr="007435A7">
        <w:rPr>
          <w:lang w:val="en-US"/>
        </w:rPr>
        <w:t>ECE</w:t>
      </w:r>
      <w:r w:rsidRPr="00C87666">
        <w:t>/</w:t>
      </w:r>
      <w:r w:rsidRPr="007435A7">
        <w:rPr>
          <w:lang w:val="en-US"/>
        </w:rPr>
        <w:t>WP</w:t>
      </w:r>
      <w:r w:rsidRPr="00C87666">
        <w:t xml:space="preserve">.29/2018/80 </w:t>
      </w:r>
      <w:r>
        <w:t>и</w:t>
      </w:r>
      <w:r w:rsidRPr="00C87666">
        <w:t xml:space="preserve"> </w:t>
      </w:r>
      <w:r w:rsidRPr="007435A7">
        <w:rPr>
          <w:lang w:val="en-US"/>
        </w:rPr>
        <w:t>ECE</w:t>
      </w:r>
      <w:r w:rsidRPr="00C87666">
        <w:t>/</w:t>
      </w:r>
      <w:r w:rsidRPr="007435A7">
        <w:rPr>
          <w:lang w:val="en-US"/>
        </w:rPr>
        <w:t>WP</w:t>
      </w:r>
      <w:r w:rsidRPr="00C87666">
        <w:t>.29/2018/81</w:t>
      </w:r>
      <w:r w:rsidRPr="00C87666">
        <w:br/>
      </w:r>
      <w:r>
        <w:t>н</w:t>
      </w:r>
      <w:r w:rsidRPr="00C87666">
        <w:t xml:space="preserve">еофициальные документы </w:t>
      </w:r>
      <w:r w:rsidRPr="00903072">
        <w:rPr>
          <w:lang w:val="en-US"/>
        </w:rPr>
        <w:t>GRPE</w:t>
      </w:r>
      <w:r w:rsidRPr="00C87666">
        <w:t xml:space="preserve">-77-15, </w:t>
      </w:r>
      <w:r w:rsidRPr="00903072">
        <w:rPr>
          <w:lang w:val="en-US"/>
        </w:rPr>
        <w:t>GRPE</w:t>
      </w:r>
      <w:r w:rsidRPr="00C87666">
        <w:t xml:space="preserve">-77-27 </w:t>
      </w:r>
      <w:r w:rsidR="002E4ECB">
        <w:br/>
      </w:r>
      <w:r>
        <w:t>и</w:t>
      </w:r>
      <w:r w:rsidRPr="00C87666">
        <w:t xml:space="preserve"> </w:t>
      </w:r>
      <w:r w:rsidRPr="00903072">
        <w:rPr>
          <w:lang w:val="en-US"/>
        </w:rPr>
        <w:t>GRPE</w:t>
      </w:r>
      <w:r w:rsidRPr="00C87666">
        <w:t>-77-30</w:t>
      </w:r>
    </w:p>
    <w:p w:rsidR="000B0A01" w:rsidRPr="00C87666" w:rsidRDefault="000B0A01" w:rsidP="000B0A01">
      <w:pPr>
        <w:spacing w:after="120"/>
        <w:ind w:left="1134" w:right="1134"/>
        <w:jc w:val="both"/>
      </w:pPr>
      <w:r w:rsidRPr="00C87666">
        <w:t>22.</w:t>
      </w:r>
      <w:r w:rsidRPr="00C87666">
        <w:tab/>
        <w:t xml:space="preserve">Эксперт от </w:t>
      </w:r>
      <w:r>
        <w:t xml:space="preserve">Европейской комиссии высказалась за введение ГТП ООН, касающихся выбросов в реальных условиях вождения (ВРУВ) </w:t>
      </w:r>
      <w:r w:rsidRPr="00C87666">
        <w:t>(</w:t>
      </w:r>
      <w:r w:rsidRPr="000A1846">
        <w:rPr>
          <w:lang w:val="en-US"/>
        </w:rPr>
        <w:t>GRPE</w:t>
      </w:r>
      <w:r w:rsidRPr="00C87666">
        <w:t xml:space="preserve">-77-30). </w:t>
      </w:r>
      <w:r>
        <w:t>Она</w:t>
      </w:r>
      <w:r w:rsidRPr="00C87666">
        <w:t xml:space="preserve"> </w:t>
      </w:r>
      <w:r>
        <w:t>кратко</w:t>
      </w:r>
      <w:r w:rsidRPr="00C87666">
        <w:t xml:space="preserve"> </w:t>
      </w:r>
      <w:r>
        <w:t>представила</w:t>
      </w:r>
      <w:r w:rsidRPr="00C87666">
        <w:t xml:space="preserve"> </w:t>
      </w:r>
      <w:r>
        <w:t>круг</w:t>
      </w:r>
      <w:r w:rsidRPr="00C87666">
        <w:t xml:space="preserve"> </w:t>
      </w:r>
      <w:r>
        <w:t>ведения</w:t>
      </w:r>
      <w:r w:rsidRPr="00C87666">
        <w:t xml:space="preserve"> (</w:t>
      </w:r>
      <w:r>
        <w:t>КВ</w:t>
      </w:r>
      <w:r w:rsidRPr="00C87666">
        <w:t>)</w:t>
      </w:r>
      <w:r>
        <w:t xml:space="preserve">, который будет использоваться для руководства </w:t>
      </w:r>
      <w:proofErr w:type="gramStart"/>
      <w:r>
        <w:t>работой</w:t>
      </w:r>
      <w:proofErr w:type="gramEnd"/>
      <w:r>
        <w:t xml:space="preserve"> предстоящей НРГ по ВРУВ</w:t>
      </w:r>
      <w:r w:rsidRPr="00C87666">
        <w:t>.</w:t>
      </w:r>
    </w:p>
    <w:p w:rsidR="000B0A01" w:rsidRDefault="000B0A01" w:rsidP="000B0A01">
      <w:pPr>
        <w:spacing w:after="120"/>
        <w:ind w:left="1134" w:right="1134"/>
        <w:jc w:val="both"/>
      </w:pPr>
      <w:r w:rsidRPr="00C87666">
        <w:t>23.</w:t>
      </w:r>
      <w:r w:rsidRPr="00C87666">
        <w:tab/>
        <w:t xml:space="preserve">Эксперт от </w:t>
      </w:r>
      <w:r>
        <w:t>Соединенных</w:t>
      </w:r>
      <w:r w:rsidRPr="00C87666">
        <w:t xml:space="preserve"> </w:t>
      </w:r>
      <w:r>
        <w:t>Штатов</w:t>
      </w:r>
      <w:r w:rsidRPr="00C87666">
        <w:t xml:space="preserve"> </w:t>
      </w:r>
      <w:r>
        <w:t>Америки</w:t>
      </w:r>
      <w:r w:rsidRPr="00C87666">
        <w:t xml:space="preserve"> </w:t>
      </w:r>
      <w:r>
        <w:t>проявил</w:t>
      </w:r>
      <w:r w:rsidRPr="00C87666">
        <w:t xml:space="preserve"> </w:t>
      </w:r>
      <w:r>
        <w:t>заинтересованность в</w:t>
      </w:r>
      <w:r w:rsidRPr="00C87666">
        <w:t xml:space="preserve"> </w:t>
      </w:r>
      <w:r>
        <w:t>этой зарождающейся деятельности, в предварительном порядке одобрив ее</w:t>
      </w:r>
      <w:r w:rsidRPr="00C87666">
        <w:t xml:space="preserve">. </w:t>
      </w:r>
      <w:r>
        <w:t>Он</w:t>
      </w:r>
      <w:r w:rsidRPr="001A4682">
        <w:t xml:space="preserve"> </w:t>
      </w:r>
      <w:r>
        <w:t>указал</w:t>
      </w:r>
      <w:r w:rsidRPr="001A4682">
        <w:t xml:space="preserve"> </w:t>
      </w:r>
      <w:r>
        <w:t>на</w:t>
      </w:r>
      <w:r w:rsidRPr="001A4682">
        <w:t xml:space="preserve"> </w:t>
      </w:r>
      <w:r>
        <w:t>необходимость</w:t>
      </w:r>
      <w:r w:rsidRPr="001A4682">
        <w:t xml:space="preserve"> </w:t>
      </w:r>
      <w:r>
        <w:t>приобретения</w:t>
      </w:r>
      <w:r w:rsidRPr="001A4682">
        <w:t xml:space="preserve"> </w:t>
      </w:r>
      <w:r>
        <w:t>необходимого</w:t>
      </w:r>
      <w:r w:rsidRPr="001A4682">
        <w:t xml:space="preserve"> </w:t>
      </w:r>
      <w:r>
        <w:t>опыта, отметив, что понимает позицию ЕК</w:t>
      </w:r>
      <w:r w:rsidRPr="001A4682">
        <w:t xml:space="preserve">, </w:t>
      </w:r>
      <w:r>
        <w:t>но</w:t>
      </w:r>
      <w:r w:rsidRPr="001A4682">
        <w:t xml:space="preserve"> </w:t>
      </w:r>
      <w:r>
        <w:t>отмечает</w:t>
      </w:r>
      <w:r w:rsidRPr="001A4682">
        <w:t xml:space="preserve"> </w:t>
      </w:r>
      <w:r>
        <w:t>потребность</w:t>
      </w:r>
      <w:r w:rsidRPr="001A4682">
        <w:t xml:space="preserve"> </w:t>
      </w:r>
      <w:r>
        <w:t>в</w:t>
      </w:r>
      <w:r w:rsidRPr="001A4682">
        <w:t xml:space="preserve"> </w:t>
      </w:r>
      <w:r>
        <w:t>согласовании</w:t>
      </w:r>
      <w:r w:rsidRPr="001A4682">
        <w:t xml:space="preserve"> </w:t>
      </w:r>
      <w:r>
        <w:t>региональных</w:t>
      </w:r>
      <w:r w:rsidRPr="001A4682">
        <w:t xml:space="preserve"> </w:t>
      </w:r>
      <w:r>
        <w:t>особенностей.</w:t>
      </w:r>
      <w:r w:rsidRPr="001A4682">
        <w:t xml:space="preserve"> </w:t>
      </w:r>
      <w:r>
        <w:t>Он признал, что сроки, указанные в проекте КВ, весьма перспективны, и просил предоставить время для изучения этого КВ, который впервые представлен на нынешней сессии.</w:t>
      </w:r>
    </w:p>
    <w:p w:rsidR="000B0A01" w:rsidRPr="001A4682" w:rsidRDefault="000B0A01" w:rsidP="000B0A01">
      <w:pPr>
        <w:spacing w:after="120"/>
        <w:ind w:left="1134" w:right="1134"/>
        <w:jc w:val="both"/>
      </w:pPr>
      <w:r w:rsidRPr="001A4682">
        <w:t>24.</w:t>
      </w:r>
      <w:r w:rsidRPr="001A4682">
        <w:tab/>
      </w:r>
      <w:r>
        <w:t>Эксперт от Канады также заявил о заинтересованности в работе по ВРУВ.</w:t>
      </w:r>
      <w:r w:rsidRPr="001A4682">
        <w:t xml:space="preserve"> </w:t>
      </w:r>
      <w:r>
        <w:t>Он</w:t>
      </w:r>
      <w:r w:rsidR="002E4ECB">
        <w:rPr>
          <w:lang w:val="en-US"/>
        </w:rPr>
        <w:t> </w:t>
      </w:r>
      <w:r>
        <w:t>отметил</w:t>
      </w:r>
      <w:r w:rsidRPr="001A4682">
        <w:t xml:space="preserve"> </w:t>
      </w:r>
      <w:r>
        <w:t>потенциальные</w:t>
      </w:r>
      <w:r w:rsidRPr="001A4682">
        <w:t xml:space="preserve"> </w:t>
      </w:r>
      <w:r>
        <w:t>трудности</w:t>
      </w:r>
      <w:r w:rsidRPr="001A4682">
        <w:t xml:space="preserve">, </w:t>
      </w:r>
      <w:r>
        <w:t>с которыми может столкнуться группа, стараясь установить в глобальном масштабе согласованный уровень жесткости требований для ВРУВ.</w:t>
      </w:r>
      <w:r w:rsidRPr="001A4682">
        <w:t xml:space="preserve"> </w:t>
      </w:r>
    </w:p>
    <w:p w:rsidR="000B0A01" w:rsidRPr="000F1987" w:rsidRDefault="000B0A01" w:rsidP="000B0A01">
      <w:pPr>
        <w:spacing w:after="120"/>
        <w:ind w:left="1134" w:right="1134"/>
        <w:jc w:val="both"/>
      </w:pPr>
      <w:r w:rsidRPr="000F1987">
        <w:t>25.</w:t>
      </w:r>
      <w:r w:rsidRPr="000F1987">
        <w:tab/>
        <w:t xml:space="preserve">Эксперт от </w:t>
      </w:r>
      <w:r>
        <w:t>Индии</w:t>
      </w:r>
      <w:r w:rsidRPr="000F1987">
        <w:t xml:space="preserve"> </w:t>
      </w:r>
      <w:r>
        <w:t>также</w:t>
      </w:r>
      <w:r w:rsidRPr="000F1987">
        <w:t xml:space="preserve"> </w:t>
      </w:r>
      <w:r>
        <w:t>заявил</w:t>
      </w:r>
      <w:r w:rsidRPr="000F1987">
        <w:t xml:space="preserve"> </w:t>
      </w:r>
      <w:r>
        <w:t>о</w:t>
      </w:r>
      <w:r w:rsidRPr="000F1987">
        <w:t xml:space="preserve"> </w:t>
      </w:r>
      <w:r>
        <w:t>поддержке</w:t>
      </w:r>
      <w:r w:rsidRPr="000F1987">
        <w:t xml:space="preserve"> </w:t>
      </w:r>
      <w:r>
        <w:t>этой</w:t>
      </w:r>
      <w:r w:rsidRPr="000F1987">
        <w:t xml:space="preserve"> </w:t>
      </w:r>
      <w:r>
        <w:t>деятельности</w:t>
      </w:r>
      <w:r w:rsidRPr="000F1987">
        <w:t xml:space="preserve"> </w:t>
      </w:r>
      <w:r>
        <w:t>со</w:t>
      </w:r>
      <w:r w:rsidRPr="000F1987">
        <w:t xml:space="preserve"> </w:t>
      </w:r>
      <w:r>
        <w:t>своей</w:t>
      </w:r>
      <w:r w:rsidRPr="000F1987">
        <w:t xml:space="preserve"> </w:t>
      </w:r>
      <w:r>
        <w:t>стороны и вызвался составить перечень параметров, подлежащих согласованию. Он</w:t>
      </w:r>
      <w:r w:rsidR="002E4ECB">
        <w:rPr>
          <w:lang w:val="en-US"/>
        </w:rPr>
        <w:t> </w:t>
      </w:r>
      <w:r>
        <w:t>также</w:t>
      </w:r>
      <w:r w:rsidRPr="000F1987">
        <w:t xml:space="preserve"> </w:t>
      </w:r>
      <w:r>
        <w:t>заявил, что следует предусмотреть достаточно гибкие сроки, с тем чтобы все ДС могли внести свой вклад</w:t>
      </w:r>
      <w:r w:rsidRPr="000F1987">
        <w:t>.</w:t>
      </w:r>
    </w:p>
    <w:p w:rsidR="000B0A01" w:rsidRPr="0041350B" w:rsidRDefault="000B0A01" w:rsidP="000B0A01">
      <w:pPr>
        <w:spacing w:after="120"/>
        <w:ind w:left="1134" w:right="1134"/>
        <w:jc w:val="both"/>
      </w:pPr>
      <w:r w:rsidRPr="000F1987">
        <w:t>26.</w:t>
      </w:r>
      <w:r w:rsidRPr="000F1987">
        <w:tab/>
        <w:t xml:space="preserve">Эксперт от </w:t>
      </w:r>
      <w:r>
        <w:t>Китая</w:t>
      </w:r>
      <w:r w:rsidRPr="000F1987">
        <w:t xml:space="preserve"> </w:t>
      </w:r>
      <w:r>
        <w:t>сообщил</w:t>
      </w:r>
      <w:r w:rsidRPr="000F1987">
        <w:t xml:space="preserve">, </w:t>
      </w:r>
      <w:r>
        <w:t>что его страна включает положения о ВРУВ в последний с конца 2016 года стандарт № 6</w:t>
      </w:r>
      <w:r w:rsidRPr="000F1987">
        <w:t xml:space="preserve">. </w:t>
      </w:r>
      <w:r>
        <w:t>Он заявил, что Китай непрерывно совершенствует нормативные тексты, касающиеся ВРУВ, и, следовательно, заинтересован принять участи</w:t>
      </w:r>
      <w:r w:rsidR="00EC2D6C">
        <w:t>е</w:t>
      </w:r>
      <w:r>
        <w:t xml:space="preserve"> в деятельности НРГ по ВРУВ</w:t>
      </w:r>
      <w:r w:rsidRPr="0041350B">
        <w:t>.</w:t>
      </w:r>
    </w:p>
    <w:p w:rsidR="000B0A01" w:rsidRPr="002E4ECB" w:rsidRDefault="000B0A01" w:rsidP="000B0A01">
      <w:pPr>
        <w:spacing w:after="120"/>
        <w:ind w:left="1134" w:right="1134"/>
        <w:jc w:val="both"/>
      </w:pPr>
      <w:r w:rsidRPr="0041350B">
        <w:t>27.</w:t>
      </w:r>
      <w:r w:rsidRPr="0041350B">
        <w:tab/>
      </w:r>
      <w:r>
        <w:t>Выслушав</w:t>
      </w:r>
      <w:r w:rsidRPr="0041350B">
        <w:t xml:space="preserve"> </w:t>
      </w:r>
      <w:r>
        <w:t>заявления</w:t>
      </w:r>
      <w:r w:rsidRPr="0041350B">
        <w:t xml:space="preserve"> </w:t>
      </w:r>
      <w:r>
        <w:t>об</w:t>
      </w:r>
      <w:r w:rsidRPr="0041350B">
        <w:t xml:space="preserve"> </w:t>
      </w:r>
      <w:r>
        <w:t xml:space="preserve">обеспокоенности в связи со сроками, которые могли бы быть скорректированы уже на первом совещании НРГ по ВРУВ, эксперт от ЕК просила все заинтересованные стороны, которые желали бы принять участие в деятельности НРГ по ВРУВ, направить сообщение об этом по электронной почте </w:t>
      </w:r>
      <w:r w:rsidR="002E4ECB">
        <w:br/>
      </w:r>
      <w:r>
        <w:t>(</w:t>
      </w:r>
      <w:r w:rsidR="00A22BAA">
        <w:rPr>
          <w:rStyle w:val="af2"/>
          <w:color w:val="auto"/>
          <w:lang w:val="en-US"/>
        </w:rPr>
        <w:fldChar w:fldCharType="begin"/>
      </w:r>
      <w:r w:rsidR="00A22BAA" w:rsidRPr="009C7EB5">
        <w:rPr>
          <w:rStyle w:val="af2"/>
          <w:color w:val="auto"/>
        </w:rPr>
        <w:instrText xml:space="preserve"> </w:instrText>
      </w:r>
      <w:r w:rsidR="00A22BAA">
        <w:rPr>
          <w:rStyle w:val="af2"/>
          <w:color w:val="auto"/>
          <w:lang w:val="en-US"/>
        </w:rPr>
        <w:instrText>HYPERLINK</w:instrText>
      </w:r>
      <w:r w:rsidR="00A22BAA" w:rsidRPr="009C7EB5">
        <w:rPr>
          <w:rStyle w:val="af2"/>
          <w:color w:val="auto"/>
        </w:rPr>
        <w:instrText xml:space="preserve"> "</w:instrText>
      </w:r>
      <w:r w:rsidR="00A22BAA">
        <w:rPr>
          <w:rStyle w:val="af2"/>
          <w:color w:val="auto"/>
          <w:lang w:val="en-US"/>
        </w:rPr>
        <w:instrText>mailto</w:instrText>
      </w:r>
      <w:r w:rsidR="00A22BAA" w:rsidRPr="009C7EB5">
        <w:rPr>
          <w:rStyle w:val="af2"/>
          <w:color w:val="auto"/>
        </w:rPr>
        <w:instrText>:</w:instrText>
      </w:r>
      <w:r w:rsidR="00A22BAA">
        <w:rPr>
          <w:rStyle w:val="af2"/>
          <w:color w:val="auto"/>
          <w:lang w:val="en-US"/>
        </w:rPr>
        <w:instrText>EC</w:instrText>
      </w:r>
      <w:r w:rsidR="00A22BAA" w:rsidRPr="009C7EB5">
        <w:rPr>
          <w:rStyle w:val="af2"/>
          <w:color w:val="auto"/>
        </w:rPr>
        <w:instrText>-</w:instrText>
      </w:r>
      <w:r w:rsidR="00A22BAA">
        <w:rPr>
          <w:rStyle w:val="af2"/>
          <w:color w:val="auto"/>
          <w:lang w:val="en-US"/>
        </w:rPr>
        <w:instrText>RDE</w:instrText>
      </w:r>
      <w:r w:rsidR="00A22BAA" w:rsidRPr="009C7EB5">
        <w:rPr>
          <w:rStyle w:val="af2"/>
          <w:color w:val="auto"/>
        </w:rPr>
        <w:instrText>@</w:instrText>
      </w:r>
      <w:r w:rsidR="00A22BAA">
        <w:rPr>
          <w:rStyle w:val="af2"/>
          <w:color w:val="auto"/>
          <w:lang w:val="en-US"/>
        </w:rPr>
        <w:instrText>ec</w:instrText>
      </w:r>
      <w:r w:rsidR="00A22BAA" w:rsidRPr="009C7EB5">
        <w:rPr>
          <w:rStyle w:val="af2"/>
          <w:color w:val="auto"/>
        </w:rPr>
        <w:instrText>.</w:instrText>
      </w:r>
      <w:r w:rsidR="00A22BAA">
        <w:rPr>
          <w:rStyle w:val="af2"/>
          <w:color w:val="auto"/>
          <w:lang w:val="en-US"/>
        </w:rPr>
        <w:instrText>europa</w:instrText>
      </w:r>
      <w:r w:rsidR="00A22BAA" w:rsidRPr="009C7EB5">
        <w:rPr>
          <w:rStyle w:val="af2"/>
          <w:color w:val="auto"/>
        </w:rPr>
        <w:instrText>.</w:instrText>
      </w:r>
      <w:r w:rsidR="00A22BAA">
        <w:rPr>
          <w:rStyle w:val="af2"/>
          <w:color w:val="auto"/>
          <w:lang w:val="en-US"/>
        </w:rPr>
        <w:instrText>eu</w:instrText>
      </w:r>
      <w:r w:rsidR="00A22BAA" w:rsidRPr="009C7EB5">
        <w:rPr>
          <w:rStyle w:val="af2"/>
          <w:color w:val="auto"/>
        </w:rPr>
        <w:instrText xml:space="preserve">" </w:instrText>
      </w:r>
      <w:r w:rsidR="00A22BAA">
        <w:rPr>
          <w:rStyle w:val="af2"/>
          <w:color w:val="auto"/>
          <w:lang w:val="en-US"/>
        </w:rPr>
        <w:fldChar w:fldCharType="separate"/>
      </w:r>
      <w:r w:rsidRPr="002E4ECB">
        <w:rPr>
          <w:rStyle w:val="af2"/>
          <w:color w:val="auto"/>
          <w:lang w:val="en-US"/>
        </w:rPr>
        <w:t>EC</w:t>
      </w:r>
      <w:r w:rsidRPr="002E4ECB">
        <w:rPr>
          <w:rStyle w:val="af2"/>
          <w:color w:val="auto"/>
        </w:rPr>
        <w:t>-</w:t>
      </w:r>
      <w:r w:rsidRPr="002E4ECB">
        <w:rPr>
          <w:rStyle w:val="af2"/>
          <w:color w:val="auto"/>
          <w:lang w:val="en-US"/>
        </w:rPr>
        <w:t>RDE</w:t>
      </w:r>
      <w:r w:rsidRPr="002E4ECB">
        <w:rPr>
          <w:rStyle w:val="af2"/>
          <w:color w:val="auto"/>
        </w:rPr>
        <w:t>@</w:t>
      </w:r>
      <w:proofErr w:type="spellStart"/>
      <w:r w:rsidRPr="002E4ECB">
        <w:rPr>
          <w:rStyle w:val="af2"/>
          <w:color w:val="auto"/>
          <w:lang w:val="en-US"/>
        </w:rPr>
        <w:t>ec</w:t>
      </w:r>
      <w:proofErr w:type="spellEnd"/>
      <w:r w:rsidRPr="002E4ECB">
        <w:rPr>
          <w:rStyle w:val="af2"/>
          <w:color w:val="auto"/>
        </w:rPr>
        <w:t>.</w:t>
      </w:r>
      <w:proofErr w:type="spellStart"/>
      <w:r w:rsidRPr="002E4ECB">
        <w:rPr>
          <w:rStyle w:val="af2"/>
          <w:color w:val="auto"/>
          <w:lang w:val="en-US"/>
        </w:rPr>
        <w:t>europa</w:t>
      </w:r>
      <w:proofErr w:type="spellEnd"/>
      <w:r w:rsidRPr="002E4ECB">
        <w:rPr>
          <w:rStyle w:val="af2"/>
          <w:color w:val="auto"/>
        </w:rPr>
        <w:t>.</w:t>
      </w:r>
      <w:proofErr w:type="spellStart"/>
      <w:r w:rsidRPr="002E4ECB">
        <w:rPr>
          <w:rStyle w:val="af2"/>
          <w:color w:val="auto"/>
          <w:lang w:val="en-US"/>
        </w:rPr>
        <w:t>eu</w:t>
      </w:r>
      <w:proofErr w:type="spellEnd"/>
      <w:r w:rsidR="00A22BAA">
        <w:rPr>
          <w:rStyle w:val="af2"/>
          <w:color w:val="auto"/>
          <w:lang w:val="en-US"/>
        </w:rPr>
        <w:fldChar w:fldCharType="end"/>
      </w:r>
      <w:r w:rsidRPr="002E4ECB">
        <w:rPr>
          <w:rStyle w:val="af2"/>
          <w:color w:val="auto"/>
        </w:rPr>
        <w:t>)</w:t>
      </w:r>
      <w:r w:rsidRPr="002E4ECB">
        <w:t xml:space="preserve">, если с этим согласится </w:t>
      </w:r>
      <w:r w:rsidRPr="002E4ECB">
        <w:rPr>
          <w:lang w:val="en-US"/>
        </w:rPr>
        <w:t>AC</w:t>
      </w:r>
      <w:r w:rsidRPr="002E4ECB">
        <w:t xml:space="preserve">.3. </w:t>
      </w:r>
    </w:p>
    <w:p w:rsidR="000B0A01" w:rsidRPr="0041350B" w:rsidRDefault="000B0A01" w:rsidP="000B0A01">
      <w:pPr>
        <w:spacing w:after="120"/>
        <w:ind w:left="1134" w:right="1134"/>
        <w:jc w:val="both"/>
      </w:pPr>
      <w:r w:rsidRPr="0041350B">
        <w:t>28.</w:t>
      </w:r>
      <w:r w:rsidRPr="0041350B">
        <w:tab/>
      </w:r>
      <w:r>
        <w:rPr>
          <w:lang w:val="en-US"/>
        </w:rPr>
        <w:t>GRPE</w:t>
      </w:r>
      <w:r w:rsidRPr="0041350B">
        <w:t xml:space="preserve"> </w:t>
      </w:r>
      <w:r>
        <w:t>поддержала</w:t>
      </w:r>
      <w:r w:rsidRPr="0041350B">
        <w:t xml:space="preserve"> </w:t>
      </w:r>
      <w:r>
        <w:t>идею</w:t>
      </w:r>
      <w:r w:rsidRPr="0041350B">
        <w:t xml:space="preserve"> </w:t>
      </w:r>
      <w:r>
        <w:t>о работе в области ВРУВ и одобрила проект КВ</w:t>
      </w:r>
      <w:r w:rsidRPr="0041350B">
        <w:t>.</w:t>
      </w:r>
    </w:p>
    <w:p w:rsidR="000B0A01" w:rsidRPr="005349E0" w:rsidRDefault="000B0A01" w:rsidP="000B0A01">
      <w:pPr>
        <w:spacing w:after="120"/>
        <w:ind w:left="1134" w:right="1134"/>
        <w:jc w:val="both"/>
      </w:pPr>
      <w:r w:rsidRPr="005349E0">
        <w:t xml:space="preserve">29. </w:t>
      </w:r>
      <w:r w:rsidRPr="005349E0">
        <w:tab/>
      </w:r>
      <w:r w:rsidRPr="0041350B">
        <w:t xml:space="preserve">Эксперт от МОПАП </w:t>
      </w:r>
      <w:r>
        <w:t>сообщил</w:t>
      </w:r>
      <w:r w:rsidRPr="0041350B">
        <w:t xml:space="preserve">, </w:t>
      </w:r>
      <w:r>
        <w:t>что</w:t>
      </w:r>
      <w:r w:rsidRPr="0041350B">
        <w:t xml:space="preserve"> </w:t>
      </w:r>
      <w:r>
        <w:t>одобряет</w:t>
      </w:r>
      <w:r w:rsidRPr="0041350B">
        <w:t xml:space="preserve"> </w:t>
      </w:r>
      <w:r>
        <w:t>такую</w:t>
      </w:r>
      <w:r w:rsidRPr="0041350B">
        <w:t xml:space="preserve"> </w:t>
      </w:r>
      <w:r>
        <w:t>деятельность и предложит наиболее компетентного кандидата на пост секретаря НРГ по ВРУВ</w:t>
      </w:r>
      <w:r w:rsidRPr="0041350B">
        <w:t xml:space="preserve">. </w:t>
      </w:r>
      <w:r>
        <w:t>Он</w:t>
      </w:r>
      <w:r w:rsidRPr="005349E0">
        <w:t xml:space="preserve"> </w:t>
      </w:r>
      <w:r>
        <w:t>также</w:t>
      </w:r>
      <w:r w:rsidRPr="005349E0">
        <w:t xml:space="preserve"> </w:t>
      </w:r>
      <w:r>
        <w:t>разделил</w:t>
      </w:r>
      <w:r w:rsidRPr="005349E0">
        <w:t xml:space="preserve"> </w:t>
      </w:r>
      <w:r>
        <w:t>обеспокоенность в связи со слишком амбициозными сроками</w:t>
      </w:r>
      <w:r w:rsidRPr="005349E0">
        <w:t xml:space="preserve"> (</w:t>
      </w:r>
      <w:r>
        <w:rPr>
          <w:lang w:val="en-US"/>
        </w:rPr>
        <w:t>GRPE</w:t>
      </w:r>
      <w:r w:rsidRPr="005349E0">
        <w:t>-77-27).</w:t>
      </w:r>
    </w:p>
    <w:p w:rsidR="000B0A01" w:rsidRPr="005349E0" w:rsidRDefault="000B0A01" w:rsidP="000B0A01">
      <w:pPr>
        <w:spacing w:after="120"/>
        <w:ind w:left="1134" w:right="1134"/>
        <w:jc w:val="both"/>
      </w:pPr>
      <w:r w:rsidRPr="005349E0">
        <w:t>30.</w:t>
      </w:r>
      <w:r w:rsidRPr="005349E0">
        <w:tab/>
        <w:t xml:space="preserve">Эксперты от </w:t>
      </w:r>
      <w:r>
        <w:t>Японии</w:t>
      </w:r>
      <w:r w:rsidRPr="005349E0">
        <w:t xml:space="preserve"> </w:t>
      </w:r>
      <w:r>
        <w:t>и</w:t>
      </w:r>
      <w:r w:rsidRPr="005349E0">
        <w:t xml:space="preserve"> </w:t>
      </w:r>
      <w:r>
        <w:t>Южной</w:t>
      </w:r>
      <w:r w:rsidRPr="005349E0">
        <w:t xml:space="preserve"> </w:t>
      </w:r>
      <w:r>
        <w:t>Кореи</w:t>
      </w:r>
      <w:r w:rsidRPr="005349E0">
        <w:t xml:space="preserve"> </w:t>
      </w:r>
      <w:r>
        <w:t>вновь</w:t>
      </w:r>
      <w:r w:rsidRPr="005349E0">
        <w:t xml:space="preserve"> </w:t>
      </w:r>
      <w:r>
        <w:t>заявили</w:t>
      </w:r>
      <w:r w:rsidRPr="005349E0">
        <w:t xml:space="preserve"> </w:t>
      </w:r>
      <w:r>
        <w:t>об одобрении этой деятельности и о своей заинтересованности выполнять функции заместителей председателя</w:t>
      </w:r>
      <w:r w:rsidRPr="005349E0">
        <w:t>.</w:t>
      </w:r>
    </w:p>
    <w:p w:rsidR="000B0A01" w:rsidRDefault="000B0A01" w:rsidP="000B0A01">
      <w:pPr>
        <w:spacing w:after="120"/>
        <w:ind w:left="1134" w:right="1134"/>
        <w:jc w:val="both"/>
      </w:pPr>
      <w:r w:rsidRPr="005349E0">
        <w:t>31.</w:t>
      </w:r>
      <w:r w:rsidRPr="005349E0">
        <w:tab/>
        <w:t xml:space="preserve">Председатель </w:t>
      </w:r>
      <w:r>
        <w:t>GRPE</w:t>
      </w:r>
      <w:r w:rsidRPr="005349E0">
        <w:t xml:space="preserve"> </w:t>
      </w:r>
      <w:r>
        <w:t>отметил</w:t>
      </w:r>
      <w:r w:rsidRPr="005349E0">
        <w:t xml:space="preserve">, что деятельность </w:t>
      </w:r>
      <w:r>
        <w:t xml:space="preserve">в области </w:t>
      </w:r>
      <w:r w:rsidRPr="005349E0">
        <w:t>ВРУВ</w:t>
      </w:r>
      <w:r>
        <w:t xml:space="preserve"> является одним из важных </w:t>
      </w:r>
      <w:r w:rsidRPr="005349E0">
        <w:t>шаго</w:t>
      </w:r>
      <w:r>
        <w:t>в</w:t>
      </w:r>
      <w:r w:rsidRPr="005349E0">
        <w:t xml:space="preserve"> в направлении </w:t>
      </w:r>
      <w:r>
        <w:t xml:space="preserve">использования </w:t>
      </w:r>
      <w:r w:rsidRPr="005349E0">
        <w:t xml:space="preserve">более </w:t>
      </w:r>
      <w:r>
        <w:t>последовательных подходов</w:t>
      </w:r>
      <w:r w:rsidRPr="005349E0">
        <w:t xml:space="preserve"> </w:t>
      </w:r>
      <w:r>
        <w:t>к</w:t>
      </w:r>
      <w:r w:rsidRPr="005349E0">
        <w:t xml:space="preserve"> обеспечени</w:t>
      </w:r>
      <w:r>
        <w:t>ю</w:t>
      </w:r>
      <w:r w:rsidRPr="005349E0">
        <w:t xml:space="preserve"> низких уровней выбросов </w:t>
      </w:r>
      <w:r>
        <w:t>отработавших газов</w:t>
      </w:r>
      <w:r w:rsidRPr="005349E0">
        <w:t xml:space="preserve"> в самых разных условиях </w:t>
      </w:r>
      <w:r>
        <w:t>эксплуатации, выразив удовлетворение в связи с тем, что значительное число ДС проявило интерес к этой теме.</w:t>
      </w:r>
    </w:p>
    <w:p w:rsidR="000B0A01" w:rsidRDefault="002E4ECB" w:rsidP="002E4ECB">
      <w:pPr>
        <w:pStyle w:val="HChG"/>
      </w:pPr>
      <w:bookmarkStart w:id="16" w:name="_Toc317520880"/>
      <w:r>
        <w:tab/>
      </w:r>
      <w:r w:rsidR="000B0A01" w:rsidRPr="00DE7BC1">
        <w:t>V.</w:t>
      </w:r>
      <w:r w:rsidR="000B0A01" w:rsidRPr="00DE7BC1">
        <w:tab/>
      </w:r>
      <w:bookmarkStart w:id="17" w:name="OLE_LINK41"/>
      <w:bookmarkStart w:id="18" w:name="OLE_LINK42"/>
      <w:bookmarkEnd w:id="16"/>
      <w:r w:rsidR="000B0A01" w:rsidRPr="00DE7BC1">
        <w:t xml:space="preserve">Транспортные средства большой грузоподъемности </w:t>
      </w:r>
      <w:r>
        <w:br/>
      </w:r>
      <w:r w:rsidR="000B0A01" w:rsidRPr="00DE7BC1">
        <w:t>(пункт 4 повестки дня)</w:t>
      </w:r>
      <w:bookmarkEnd w:id="17"/>
      <w:bookmarkEnd w:id="18"/>
    </w:p>
    <w:p w:rsidR="000B0A01" w:rsidRPr="00DE7BC1" w:rsidRDefault="000B0A01" w:rsidP="002E4ECB">
      <w:pPr>
        <w:spacing w:after="120"/>
        <w:ind w:left="1134" w:right="1134" w:hanging="564"/>
        <w:rPr>
          <w:b/>
          <w:bCs/>
          <w:sz w:val="24"/>
          <w:szCs w:val="24"/>
        </w:rPr>
      </w:pPr>
      <w:bookmarkStart w:id="19" w:name="_Toc317520883"/>
      <w:r w:rsidRPr="00DE7BC1">
        <w:rPr>
          <w:b/>
          <w:bCs/>
          <w:sz w:val="24"/>
          <w:szCs w:val="24"/>
        </w:rPr>
        <w:t>A.</w:t>
      </w:r>
      <w:r w:rsidRPr="00DE7BC1">
        <w:rPr>
          <w:b/>
          <w:bCs/>
          <w:sz w:val="24"/>
          <w:szCs w:val="24"/>
        </w:rPr>
        <w:tab/>
      </w:r>
      <w:bookmarkEnd w:id="19"/>
      <w:r w:rsidRPr="00DE7BC1">
        <w:rPr>
          <w:b/>
          <w:bCs/>
          <w:sz w:val="24"/>
          <w:szCs w:val="24"/>
        </w:rPr>
        <w:t>Правила № 49 (выбросы загрязняющих веществ двигателями с воспламенением от сжатия и двигателями с принудительным зажиганием (СНГ и КПГ)) и № 132 (модифицированные устройства ограничения выбросов (МУОВ)) ООН</w:t>
      </w:r>
    </w:p>
    <w:p w:rsidR="000B0A01" w:rsidRPr="00835287" w:rsidRDefault="000B0A01" w:rsidP="000B0A01">
      <w:pPr>
        <w:pStyle w:val="SingleTxtG"/>
        <w:keepNext/>
        <w:keepLines/>
        <w:ind w:left="2829" w:hanging="1695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 w:rsidRPr="003E21BE">
        <w:rPr>
          <w:lang w:val="en-US"/>
        </w:rPr>
        <w:t>ECE</w:t>
      </w:r>
      <w:r w:rsidRPr="00835287">
        <w:rPr>
          <w:lang w:val="ru-RU"/>
        </w:rPr>
        <w:t>/</w:t>
      </w:r>
      <w:r w:rsidRPr="003E21BE">
        <w:rPr>
          <w:lang w:val="en-US"/>
        </w:rPr>
        <w:t>TRANS</w:t>
      </w:r>
      <w:r w:rsidRPr="00835287">
        <w:rPr>
          <w:lang w:val="ru-RU"/>
        </w:rPr>
        <w:t>/</w:t>
      </w:r>
      <w:r w:rsidRPr="003E21BE">
        <w:rPr>
          <w:lang w:val="en-US"/>
        </w:rPr>
        <w:t>WP</w:t>
      </w:r>
      <w:r w:rsidRPr="00835287">
        <w:rPr>
          <w:lang w:val="ru-RU"/>
        </w:rPr>
        <w:t>.29/</w:t>
      </w:r>
      <w:r w:rsidRPr="003E21BE">
        <w:rPr>
          <w:lang w:val="en-US"/>
        </w:rPr>
        <w:t>GRPE</w:t>
      </w:r>
      <w:r w:rsidRPr="00835287">
        <w:rPr>
          <w:lang w:val="ru-RU"/>
        </w:rPr>
        <w:t>/2018/12</w:t>
      </w:r>
      <w:r w:rsidRPr="00835287">
        <w:rPr>
          <w:lang w:val="ru-RU"/>
        </w:rPr>
        <w:br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3E21BE">
        <w:rPr>
          <w:lang w:val="en-US"/>
        </w:rPr>
        <w:t>GRPE</w:t>
      </w:r>
      <w:r w:rsidRPr="00835287">
        <w:rPr>
          <w:lang w:val="ru-RU"/>
        </w:rPr>
        <w:t xml:space="preserve">-77-16 </w:t>
      </w:r>
      <w:r>
        <w:rPr>
          <w:lang w:val="ru-RU"/>
        </w:rPr>
        <w:t>и</w:t>
      </w:r>
      <w:r w:rsidRPr="00835287">
        <w:rPr>
          <w:lang w:val="ru-RU"/>
        </w:rPr>
        <w:t xml:space="preserve"> </w:t>
      </w:r>
      <w:r w:rsidRPr="003E21BE">
        <w:rPr>
          <w:lang w:val="en-US"/>
        </w:rPr>
        <w:t>GRPE</w:t>
      </w:r>
      <w:r w:rsidRPr="00835287">
        <w:rPr>
          <w:lang w:val="ru-RU"/>
        </w:rPr>
        <w:t>-77-26</w:t>
      </w:r>
    </w:p>
    <w:p w:rsidR="000B0A01" w:rsidRPr="00152407" w:rsidRDefault="000B0A01" w:rsidP="000B0A01">
      <w:pPr>
        <w:pStyle w:val="SingleTxtG"/>
        <w:rPr>
          <w:lang w:val="ru-RU"/>
        </w:rPr>
      </w:pPr>
      <w:r w:rsidRPr="00152407">
        <w:rPr>
          <w:lang w:val="ru-RU"/>
        </w:rPr>
        <w:t>32.</w:t>
      </w:r>
      <w:r w:rsidRPr="00152407">
        <w:rPr>
          <w:lang w:val="ru-RU"/>
        </w:rPr>
        <w:tab/>
        <w:t xml:space="preserve">Эксперт от </w:t>
      </w:r>
      <w:r>
        <w:t>E</w:t>
      </w:r>
      <w:r>
        <w:rPr>
          <w:lang w:val="ru-RU"/>
        </w:rPr>
        <w:t>К</w:t>
      </w:r>
      <w:r w:rsidRPr="00152407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152407">
        <w:rPr>
          <w:lang w:val="ru-RU"/>
        </w:rPr>
        <w:t xml:space="preserve"> </w:t>
      </w:r>
      <w:r>
        <w:rPr>
          <w:lang w:val="ru-RU"/>
        </w:rPr>
        <w:t>документ</w:t>
      </w:r>
      <w:r w:rsidRPr="00152407">
        <w:rPr>
          <w:lang w:val="ru-RU"/>
        </w:rPr>
        <w:t xml:space="preserve"> </w:t>
      </w:r>
      <w:r>
        <w:t>GRPE</w:t>
      </w:r>
      <w:r w:rsidRPr="00152407">
        <w:rPr>
          <w:lang w:val="ru-RU"/>
        </w:rPr>
        <w:t>-77-26</w:t>
      </w:r>
      <w:r>
        <w:rPr>
          <w:lang w:val="ru-RU"/>
        </w:rPr>
        <w:t xml:space="preserve">, в котором охарактеризован документ </w:t>
      </w:r>
      <w:r w:rsidRPr="00DA4D95">
        <w:t>ECE</w:t>
      </w:r>
      <w:r w:rsidRPr="00152407">
        <w:rPr>
          <w:lang w:val="ru-RU"/>
        </w:rPr>
        <w:t>/</w:t>
      </w:r>
      <w:r w:rsidRPr="00DA4D95">
        <w:t>TRANS</w:t>
      </w:r>
      <w:r w:rsidRPr="00152407">
        <w:rPr>
          <w:lang w:val="ru-RU"/>
        </w:rPr>
        <w:t>/</w:t>
      </w:r>
      <w:r w:rsidRPr="00DA4D95">
        <w:t>WP</w:t>
      </w:r>
      <w:r w:rsidRPr="00152407">
        <w:rPr>
          <w:lang w:val="ru-RU"/>
        </w:rPr>
        <w:t>.29/</w:t>
      </w:r>
      <w:r w:rsidRPr="00DA4D95">
        <w:t>GRPE</w:t>
      </w:r>
      <w:r w:rsidRPr="00152407">
        <w:rPr>
          <w:lang w:val="ru-RU"/>
        </w:rPr>
        <w:t>/2018/12</w:t>
      </w:r>
      <w:r>
        <w:rPr>
          <w:lang w:val="ru-RU"/>
        </w:rPr>
        <w:t xml:space="preserve"> с предложением о согласовании последних требований Правил № 96 ООН с предписаниями Правил № 132 ООН</w:t>
      </w:r>
      <w:r w:rsidRPr="00152407">
        <w:rPr>
          <w:lang w:val="ru-RU"/>
        </w:rPr>
        <w:t xml:space="preserve">. </w:t>
      </w:r>
      <w:r>
        <w:t>GRPE</w:t>
      </w:r>
      <w:r w:rsidRPr="00152407">
        <w:rPr>
          <w:lang w:val="ru-RU"/>
        </w:rPr>
        <w:t xml:space="preserve"> </w:t>
      </w:r>
      <w:r>
        <w:rPr>
          <w:lang w:val="ru-RU"/>
        </w:rPr>
        <w:t>приняла</w:t>
      </w:r>
      <w:r w:rsidRPr="00152407">
        <w:rPr>
          <w:lang w:val="ru-RU"/>
        </w:rPr>
        <w:t xml:space="preserve"> </w:t>
      </w:r>
      <w:r>
        <w:rPr>
          <w:lang w:val="ru-RU"/>
        </w:rPr>
        <w:t>это</w:t>
      </w:r>
      <w:r w:rsidRPr="00152407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52407">
        <w:rPr>
          <w:lang w:val="ru-RU"/>
        </w:rPr>
        <w:t xml:space="preserve"> </w:t>
      </w:r>
      <w:r>
        <w:rPr>
          <w:lang w:val="ru-RU"/>
        </w:rPr>
        <w:t>и</w:t>
      </w:r>
      <w:r w:rsidRPr="00152407">
        <w:rPr>
          <w:lang w:val="ru-RU"/>
        </w:rPr>
        <w:t xml:space="preserve"> </w:t>
      </w:r>
      <w:r>
        <w:rPr>
          <w:lang w:val="ru-RU"/>
        </w:rPr>
        <w:t>поручила</w:t>
      </w:r>
      <w:r w:rsidRPr="00152407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15240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152407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DA4D95">
        <w:t>WP</w:t>
      </w:r>
      <w:r w:rsidRPr="00152407">
        <w:rPr>
          <w:lang w:val="ru-RU"/>
        </w:rPr>
        <w:t xml:space="preserve">.29 </w:t>
      </w:r>
      <w:r>
        <w:rPr>
          <w:lang w:val="ru-RU"/>
        </w:rPr>
        <w:t>и</w:t>
      </w:r>
      <w:r w:rsidRPr="00152407">
        <w:rPr>
          <w:lang w:val="ru-RU"/>
        </w:rPr>
        <w:t xml:space="preserve"> </w:t>
      </w:r>
      <w:r w:rsidRPr="00DA4D95">
        <w:t>AC</w:t>
      </w:r>
      <w:r w:rsidRPr="00152407">
        <w:rPr>
          <w:lang w:val="ru-RU"/>
        </w:rPr>
        <w:t xml:space="preserve">.1 </w:t>
      </w:r>
      <w:r>
        <w:rPr>
          <w:lang w:val="ru-RU"/>
        </w:rPr>
        <w:t>для рассмотрения и голосования на их сессиях в ноябре 2018 года в качестве проекта дополнения 1 к поправкам серии 01 к правилам № 132 ООН.</w:t>
      </w:r>
    </w:p>
    <w:p w:rsidR="000B0A01" w:rsidRPr="00BB1968" w:rsidRDefault="000B0A01" w:rsidP="000B0A01">
      <w:pPr>
        <w:pStyle w:val="SingleTxtG"/>
        <w:rPr>
          <w:lang w:val="ru-RU"/>
        </w:rPr>
      </w:pPr>
      <w:r w:rsidRPr="00152407">
        <w:rPr>
          <w:lang w:val="ru-RU"/>
        </w:rPr>
        <w:t>33.</w:t>
      </w:r>
      <w:r w:rsidRPr="00152407">
        <w:rPr>
          <w:lang w:val="ru-RU"/>
        </w:rPr>
        <w:tab/>
      </w:r>
      <w:r>
        <w:rPr>
          <w:lang w:val="ru-RU"/>
        </w:rPr>
        <w:t>От имени ЕАГО секретариат представил документ</w:t>
      </w:r>
      <w:r w:rsidRPr="00152407">
        <w:rPr>
          <w:lang w:val="ru-RU"/>
        </w:rPr>
        <w:t xml:space="preserve"> </w:t>
      </w:r>
      <w:r w:rsidRPr="00EF46C4">
        <w:t>GRPE</w:t>
      </w:r>
      <w:r w:rsidRPr="00152407">
        <w:rPr>
          <w:lang w:val="ru-RU"/>
        </w:rPr>
        <w:t>-77-16</w:t>
      </w:r>
      <w:r>
        <w:rPr>
          <w:lang w:val="ru-RU"/>
        </w:rPr>
        <w:t xml:space="preserve"> с просьбой дать указания относительно стандартизации сигналов, поступающих из датчиков </w:t>
      </w:r>
      <w:r w:rsidRPr="00152407">
        <w:rPr>
          <w:lang w:val="ru-RU"/>
        </w:rPr>
        <w:t>систем ограничения выбросов</w:t>
      </w:r>
      <w:r>
        <w:rPr>
          <w:lang w:val="ru-RU"/>
        </w:rPr>
        <w:t>, и получения к ним доступа. Секретариат решил связаться с секретариатами ОИАП и ИСО на предмет осуществления дальнейшей деятельности в контексте материалов ЕАГО.</w:t>
      </w:r>
      <w:r w:rsidRPr="00BB1968">
        <w:rPr>
          <w:lang w:val="ru-RU"/>
        </w:rPr>
        <w:t xml:space="preserve"> Эксперт от </w:t>
      </w:r>
      <w:r>
        <w:rPr>
          <w:lang w:val="ru-RU"/>
        </w:rPr>
        <w:t>Соединенного Королевства указал, что проявляет интерес к этой теме.</w:t>
      </w:r>
      <w:r w:rsidRPr="00BB1968">
        <w:rPr>
          <w:lang w:val="ru-RU"/>
        </w:rPr>
        <w:t xml:space="preserve"> </w:t>
      </w:r>
      <w:r>
        <w:t>GRPE</w:t>
      </w:r>
      <w:r w:rsidRPr="00BB1968">
        <w:rPr>
          <w:lang w:val="ru-RU"/>
        </w:rPr>
        <w:t xml:space="preserve"> </w:t>
      </w:r>
      <w:r>
        <w:rPr>
          <w:lang w:val="ru-RU"/>
        </w:rPr>
        <w:t>решила сохранить этот вопрос в повестке дня следующей сессии, которая состоится в январе 2019 года</w:t>
      </w:r>
      <w:r w:rsidRPr="00BB1968">
        <w:rPr>
          <w:lang w:val="ru-RU"/>
        </w:rPr>
        <w:t>.</w:t>
      </w:r>
    </w:p>
    <w:p w:rsidR="000B0A01" w:rsidRPr="006B1DB2" w:rsidRDefault="000B0A01" w:rsidP="000B0A01">
      <w:pPr>
        <w:pStyle w:val="H1G"/>
        <w:keepNext w:val="0"/>
        <w:keepLines w:val="0"/>
        <w:rPr>
          <w:lang w:val="ru-RU"/>
        </w:rPr>
      </w:pPr>
      <w:r w:rsidRPr="00BB1968">
        <w:rPr>
          <w:lang w:val="ru-RU"/>
        </w:rPr>
        <w:tab/>
      </w:r>
      <w:bookmarkStart w:id="20" w:name="_Toc317520885"/>
      <w:r w:rsidRPr="00DA4D95">
        <w:rPr>
          <w:lang w:val="en-GB"/>
        </w:rPr>
        <w:t>B</w:t>
      </w:r>
      <w:r w:rsidRPr="006B1DB2">
        <w:rPr>
          <w:lang w:val="ru-RU"/>
        </w:rPr>
        <w:t>.</w:t>
      </w:r>
      <w:r w:rsidRPr="006B1DB2">
        <w:rPr>
          <w:lang w:val="ru-RU"/>
        </w:rPr>
        <w:tab/>
      </w:r>
      <w:bookmarkEnd w:id="20"/>
      <w:r>
        <w:t xml:space="preserve">Глобальные технические правила № 4 (всемирная согласованная процедура сертификации двигателей большой мощности (ВСБМ)), </w:t>
      </w:r>
      <w:r>
        <w:rPr>
          <w:lang w:val="ru-RU"/>
        </w:rPr>
        <w:t xml:space="preserve">№ </w:t>
      </w:r>
      <w:r>
        <w:t xml:space="preserve">5 (всемирные согласованные бортовые диагностические системы для двигателей большой мощности (ВС-БД)) </w:t>
      </w:r>
      <w:r>
        <w:br/>
        <w:t xml:space="preserve">и </w:t>
      </w:r>
      <w:r>
        <w:rPr>
          <w:lang w:val="ru-RU"/>
        </w:rPr>
        <w:t xml:space="preserve">№ </w:t>
      </w:r>
      <w:r>
        <w:t>10 (выбросы вне цикла испытаний (ВВЦ))</w:t>
      </w:r>
      <w:r>
        <w:rPr>
          <w:lang w:val="ru-RU"/>
        </w:rPr>
        <w:t xml:space="preserve"> ООН</w:t>
      </w:r>
    </w:p>
    <w:p w:rsidR="000B0A01" w:rsidRPr="00686DFB" w:rsidRDefault="000B0A01" w:rsidP="000B0A01">
      <w:pPr>
        <w:pStyle w:val="SingleTxtG"/>
        <w:rPr>
          <w:lang w:val="ru-RU"/>
        </w:rPr>
      </w:pPr>
      <w:bookmarkStart w:id="21" w:name="OLE_LINK3"/>
      <w:bookmarkStart w:id="22" w:name="OLE_LINK4"/>
      <w:r w:rsidRPr="00686DFB">
        <w:rPr>
          <w:lang w:val="ru-RU"/>
        </w:rPr>
        <w:t>34.</w:t>
      </w:r>
      <w:r w:rsidRPr="00686DFB">
        <w:rPr>
          <w:lang w:val="ru-RU"/>
        </w:rPr>
        <w:tab/>
      </w:r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предложений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получала.</w:t>
      </w:r>
    </w:p>
    <w:p w:rsidR="000B0A01" w:rsidRPr="00BB1968" w:rsidRDefault="000B0A01" w:rsidP="002E4ECB">
      <w:pPr>
        <w:pStyle w:val="H1G"/>
        <w:keepNext w:val="0"/>
        <w:keepLines w:val="0"/>
        <w:pageBreakBefore/>
        <w:rPr>
          <w:lang w:val="ru-RU"/>
        </w:rPr>
      </w:pPr>
      <w:r w:rsidRPr="00686DFB">
        <w:rPr>
          <w:lang w:val="ru-RU"/>
        </w:rPr>
        <w:tab/>
      </w:r>
      <w:r>
        <w:rPr>
          <w:lang w:val="en-GB"/>
        </w:rPr>
        <w:t>C</w:t>
      </w:r>
      <w:r w:rsidRPr="00BB1968">
        <w:rPr>
          <w:lang w:val="ru-RU"/>
        </w:rPr>
        <w:t>.</w:t>
      </w:r>
      <w:r w:rsidRPr="00BB1968">
        <w:rPr>
          <w:lang w:val="ru-RU"/>
        </w:rPr>
        <w:tab/>
      </w:r>
      <w:r>
        <w:t>Всемирные положения, касающиеся экономии топлива для</w:t>
      </w:r>
      <w:r w:rsidR="002E4ECB">
        <w:rPr>
          <w:lang w:val="en-US"/>
        </w:rPr>
        <w:t> </w:t>
      </w:r>
      <w:r>
        <w:t>большегрузных транспортных средств</w:t>
      </w:r>
    </w:p>
    <w:p w:rsidR="000B0A01" w:rsidRPr="00BB1968" w:rsidRDefault="000B0A01" w:rsidP="000B0A01">
      <w:pPr>
        <w:pStyle w:val="SingleTxtG"/>
        <w:ind w:left="2829" w:hanging="1695"/>
        <w:jc w:val="left"/>
        <w:rPr>
          <w:lang w:val="ru-RU"/>
        </w:rPr>
      </w:pPr>
      <w:r w:rsidRPr="00BB1968">
        <w:rPr>
          <w:i/>
          <w:lang w:val="ru-RU"/>
        </w:rPr>
        <w:t>Документация</w:t>
      </w:r>
      <w:r w:rsidRPr="00BB1968">
        <w:rPr>
          <w:lang w:val="ru-RU"/>
        </w:rPr>
        <w:t>:</w:t>
      </w:r>
      <w:r w:rsidRPr="00BB1968">
        <w:rPr>
          <w:lang w:val="ru-RU"/>
        </w:rPr>
        <w:tab/>
      </w:r>
      <w:r>
        <w:rPr>
          <w:lang w:val="ru-RU"/>
        </w:rPr>
        <w:t>н</w:t>
      </w:r>
      <w:r w:rsidRPr="00BB1968">
        <w:rPr>
          <w:lang w:val="ru-RU"/>
        </w:rPr>
        <w:t xml:space="preserve">еофициальный документ </w:t>
      </w:r>
      <w:r w:rsidRPr="009B2461">
        <w:rPr>
          <w:lang w:val="en-US"/>
        </w:rPr>
        <w:t>GRPE</w:t>
      </w:r>
      <w:r w:rsidRPr="00BB1968">
        <w:rPr>
          <w:lang w:val="ru-RU"/>
        </w:rPr>
        <w:t>-77-08</w:t>
      </w:r>
    </w:p>
    <w:p w:rsidR="000B0A01" w:rsidRPr="00A739AE" w:rsidRDefault="000B0A01" w:rsidP="000B0A01">
      <w:pPr>
        <w:pStyle w:val="SingleTxtG"/>
        <w:rPr>
          <w:lang w:val="ru-RU"/>
        </w:rPr>
      </w:pPr>
      <w:r w:rsidRPr="00BB1968">
        <w:rPr>
          <w:lang w:val="ru-RU"/>
        </w:rPr>
        <w:t>35.</w:t>
      </w:r>
      <w:r w:rsidRPr="00BB1968">
        <w:rPr>
          <w:lang w:val="ru-RU"/>
        </w:rPr>
        <w:tab/>
        <w:t xml:space="preserve">Эксперт от МОПАП представил документ </w:t>
      </w:r>
      <w:r>
        <w:t>GRPE</w:t>
      </w:r>
      <w:r w:rsidRPr="00BB1968">
        <w:rPr>
          <w:lang w:val="ru-RU"/>
        </w:rPr>
        <w:t>-77-08 по согласованию измерени</w:t>
      </w:r>
      <w:r>
        <w:rPr>
          <w:lang w:val="ru-RU"/>
        </w:rPr>
        <w:t>й</w:t>
      </w:r>
      <w:r w:rsidRPr="00BB1968">
        <w:rPr>
          <w:lang w:val="ru-RU"/>
        </w:rPr>
        <w:t xml:space="preserve"> </w:t>
      </w:r>
      <w:r>
        <w:rPr>
          <w:lang w:val="ru-RU"/>
        </w:rPr>
        <w:t xml:space="preserve">для определения топливной </w:t>
      </w:r>
      <w:r w:rsidRPr="00BB1968">
        <w:rPr>
          <w:lang w:val="ru-RU"/>
        </w:rPr>
        <w:t>экономичности</w:t>
      </w:r>
      <w:r>
        <w:rPr>
          <w:lang w:val="ru-RU"/>
        </w:rPr>
        <w:t xml:space="preserve"> </w:t>
      </w:r>
      <w:r w:rsidRPr="00BB1968">
        <w:rPr>
          <w:lang w:val="ru-RU"/>
        </w:rPr>
        <w:t>двигател</w:t>
      </w:r>
      <w:r>
        <w:rPr>
          <w:lang w:val="ru-RU"/>
        </w:rPr>
        <w:t>ей</w:t>
      </w:r>
      <w:r w:rsidRPr="00BB1968">
        <w:rPr>
          <w:lang w:val="ru-RU"/>
        </w:rPr>
        <w:t xml:space="preserve"> большой мощности</w:t>
      </w:r>
      <w:r>
        <w:rPr>
          <w:lang w:val="ru-RU"/>
        </w:rPr>
        <w:t>.</w:t>
      </w:r>
      <w:r w:rsidRPr="00BB1968">
        <w:rPr>
          <w:lang w:val="ru-RU"/>
        </w:rPr>
        <w:t xml:space="preserve"> </w:t>
      </w:r>
      <w:r>
        <w:rPr>
          <w:lang w:val="ru-RU"/>
        </w:rPr>
        <w:t xml:space="preserve">Он предложил организовать однодневное рабочее совещание в ходе следующей сессии </w:t>
      </w:r>
      <w:r>
        <w:rPr>
          <w:lang w:val="en-US"/>
        </w:rPr>
        <w:t>GRP</w:t>
      </w:r>
      <w:r>
        <w:rPr>
          <w:lang w:val="ru-RU"/>
        </w:rPr>
        <w:t>Е в январе 2019 года для обмена информацией о различных подходах, используемых ДС для определения топливной экономичности большегрузных транспортных средств.</w:t>
      </w:r>
    </w:p>
    <w:p w:rsidR="000B0A01" w:rsidRPr="00A739AE" w:rsidRDefault="000B0A01" w:rsidP="000B0A01">
      <w:pPr>
        <w:pStyle w:val="SingleTxtG"/>
        <w:rPr>
          <w:lang w:val="ru-RU"/>
        </w:rPr>
      </w:pPr>
      <w:r w:rsidRPr="00A739AE">
        <w:rPr>
          <w:lang w:val="ru-RU"/>
        </w:rPr>
        <w:t>36.</w:t>
      </w:r>
      <w:r w:rsidRPr="00A739AE">
        <w:rPr>
          <w:lang w:val="ru-RU"/>
        </w:rPr>
        <w:tab/>
        <w:t xml:space="preserve">Эксперт от </w:t>
      </w:r>
      <w:r>
        <w:rPr>
          <w:lang w:val="en-US"/>
        </w:rPr>
        <w:t>E</w:t>
      </w:r>
      <w:r>
        <w:rPr>
          <w:lang w:val="ru-RU"/>
        </w:rPr>
        <w:t>К</w:t>
      </w:r>
      <w:r w:rsidRPr="00A739AE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A739AE">
        <w:rPr>
          <w:lang w:val="ru-RU"/>
        </w:rPr>
        <w:t xml:space="preserve"> </w:t>
      </w:r>
      <w:r>
        <w:rPr>
          <w:lang w:val="ru-RU"/>
        </w:rPr>
        <w:t>идею</w:t>
      </w:r>
      <w:r w:rsidRPr="00A739AE">
        <w:rPr>
          <w:lang w:val="ru-RU"/>
        </w:rPr>
        <w:t xml:space="preserve"> </w:t>
      </w:r>
      <w:r>
        <w:rPr>
          <w:lang w:val="ru-RU"/>
        </w:rPr>
        <w:t>об организации</w:t>
      </w:r>
      <w:r w:rsidRPr="00A739AE">
        <w:rPr>
          <w:lang w:val="ru-RU"/>
        </w:rPr>
        <w:t xml:space="preserve"> </w:t>
      </w:r>
      <w:r>
        <w:rPr>
          <w:lang w:val="ru-RU"/>
        </w:rPr>
        <w:t>рабочего</w:t>
      </w:r>
      <w:r w:rsidRPr="00A739AE">
        <w:rPr>
          <w:lang w:val="ru-RU"/>
        </w:rPr>
        <w:t xml:space="preserve"> </w:t>
      </w:r>
      <w:r>
        <w:rPr>
          <w:lang w:val="ru-RU"/>
        </w:rPr>
        <w:t>совещания</w:t>
      </w:r>
      <w:r w:rsidRPr="00A739AE">
        <w:rPr>
          <w:lang w:val="ru-RU"/>
        </w:rPr>
        <w:t xml:space="preserve"> </w:t>
      </w:r>
      <w:r>
        <w:rPr>
          <w:lang w:val="ru-RU"/>
        </w:rPr>
        <w:t>в</w:t>
      </w:r>
      <w:r w:rsidRPr="00A739AE">
        <w:rPr>
          <w:lang w:val="ru-RU"/>
        </w:rPr>
        <w:t xml:space="preserve"> </w:t>
      </w:r>
      <w:r>
        <w:rPr>
          <w:lang w:val="ru-RU"/>
        </w:rPr>
        <w:t>рамках</w:t>
      </w:r>
      <w:r w:rsidRPr="00A739AE">
        <w:rPr>
          <w:lang w:val="ru-RU"/>
        </w:rPr>
        <w:t xml:space="preserve"> </w:t>
      </w:r>
      <w:r>
        <w:rPr>
          <w:lang w:val="ru-RU"/>
        </w:rPr>
        <w:t>сессии</w:t>
      </w:r>
      <w:r w:rsidRPr="00A739AE">
        <w:rPr>
          <w:lang w:val="ru-RU"/>
        </w:rPr>
        <w:t xml:space="preserve"> </w:t>
      </w:r>
      <w:r>
        <w:rPr>
          <w:lang w:val="en-US"/>
        </w:rPr>
        <w:t>GRPE</w:t>
      </w:r>
      <w:r>
        <w:rPr>
          <w:lang w:val="ru-RU"/>
        </w:rPr>
        <w:t xml:space="preserve"> в январе 2019 года</w:t>
      </w:r>
      <w:r w:rsidRPr="00A739AE">
        <w:rPr>
          <w:lang w:val="ru-RU"/>
        </w:rPr>
        <w:t>.</w:t>
      </w:r>
    </w:p>
    <w:p w:rsidR="000B0A01" w:rsidRPr="00A739AE" w:rsidRDefault="000B0A01" w:rsidP="000B0A01">
      <w:pPr>
        <w:pStyle w:val="SingleTxtG"/>
        <w:rPr>
          <w:lang w:val="ru-RU"/>
        </w:rPr>
      </w:pPr>
      <w:r w:rsidRPr="00A739AE">
        <w:rPr>
          <w:lang w:val="ru-RU"/>
        </w:rPr>
        <w:t>37.</w:t>
      </w:r>
      <w:r w:rsidRPr="00A739AE">
        <w:rPr>
          <w:lang w:val="ru-RU"/>
        </w:rPr>
        <w:tab/>
        <w:t xml:space="preserve">Секретариат согласился оказать поддержку в </w:t>
      </w:r>
      <w:r>
        <w:rPr>
          <w:lang w:val="ru-RU"/>
        </w:rPr>
        <w:t>проведении</w:t>
      </w:r>
      <w:r w:rsidRPr="00A739AE">
        <w:rPr>
          <w:lang w:val="ru-RU"/>
        </w:rPr>
        <w:t xml:space="preserve"> </w:t>
      </w:r>
      <w:r>
        <w:rPr>
          <w:lang w:val="ru-RU"/>
        </w:rPr>
        <w:t xml:space="preserve">этого </w:t>
      </w:r>
      <w:r w:rsidRPr="00A739AE">
        <w:rPr>
          <w:lang w:val="ru-RU"/>
        </w:rPr>
        <w:t xml:space="preserve">рабочего совещания и содействовать </w:t>
      </w:r>
      <w:r>
        <w:rPr>
          <w:lang w:val="ru-RU"/>
        </w:rPr>
        <w:t xml:space="preserve">обеспечению </w:t>
      </w:r>
      <w:r w:rsidRPr="00A739AE">
        <w:rPr>
          <w:lang w:val="ru-RU"/>
        </w:rPr>
        <w:t>координации с совещаниями други</w:t>
      </w:r>
      <w:r>
        <w:rPr>
          <w:lang w:val="ru-RU"/>
        </w:rPr>
        <w:t>х</w:t>
      </w:r>
      <w:r w:rsidRPr="00A739AE">
        <w:rPr>
          <w:lang w:val="ru-RU"/>
        </w:rPr>
        <w:t xml:space="preserve"> НРГ. </w:t>
      </w:r>
    </w:p>
    <w:bookmarkEnd w:id="21"/>
    <w:bookmarkEnd w:id="22"/>
    <w:p w:rsidR="000B0A01" w:rsidRPr="006B1DB2" w:rsidRDefault="000B0A01" w:rsidP="002E4ECB">
      <w:pPr>
        <w:pStyle w:val="HChG"/>
        <w:keepLines w:val="0"/>
        <w:rPr>
          <w:lang w:val="ru-RU"/>
        </w:rPr>
      </w:pPr>
      <w:r w:rsidRPr="00A739AE">
        <w:rPr>
          <w:lang w:val="ru-RU"/>
        </w:rPr>
        <w:tab/>
      </w:r>
      <w:bookmarkStart w:id="23" w:name="_Toc317520886"/>
      <w:r w:rsidRPr="00DA4D95">
        <w:rPr>
          <w:lang w:val="en-GB"/>
        </w:rPr>
        <w:t>VI</w:t>
      </w:r>
      <w:r w:rsidRPr="006B1DB2">
        <w:rPr>
          <w:lang w:val="ru-RU"/>
        </w:rPr>
        <w:t>.</w:t>
      </w:r>
      <w:r w:rsidRPr="006B1DB2">
        <w:rPr>
          <w:lang w:val="ru-RU"/>
        </w:rPr>
        <w:tab/>
      </w:r>
      <w:r>
        <w:t xml:space="preserve">Правила № 85 (измерение полезной мощности), </w:t>
      </w:r>
      <w:r>
        <w:br/>
        <w:t xml:space="preserve">№ 115 (модифицированные системы СНГ и КПГ), </w:t>
      </w:r>
      <w:r>
        <w:br/>
        <w:t xml:space="preserve">№ 133 (возможность утилизации автотранспортных средств) и № 143 (модифицированные системы </w:t>
      </w:r>
      <w:proofErr w:type="spellStart"/>
      <w:r>
        <w:t>двухтопливных</w:t>
      </w:r>
      <w:proofErr w:type="spellEnd"/>
      <w:r>
        <w:t xml:space="preserve"> двигателей большой мощности </w:t>
      </w:r>
      <w:r>
        <w:br/>
        <w:t>(МСД-ДТБМ))</w:t>
      </w:r>
      <w:r>
        <w:rPr>
          <w:lang w:val="ru-RU"/>
        </w:rPr>
        <w:t xml:space="preserve"> ООН</w:t>
      </w:r>
      <w:r>
        <w:t xml:space="preserve"> (пункт 5 повестки дня)</w:t>
      </w:r>
    </w:p>
    <w:p w:rsidR="000B0A01" w:rsidRPr="00835287" w:rsidRDefault="000B0A01" w:rsidP="000B0A01">
      <w:pPr>
        <w:pStyle w:val="SingleTxtG"/>
        <w:ind w:left="2829" w:hanging="1695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>
        <w:rPr>
          <w:lang w:val="en-US"/>
        </w:rPr>
        <w:t>ECE</w:t>
      </w:r>
      <w:r w:rsidRPr="00835287">
        <w:rPr>
          <w:lang w:val="ru-RU"/>
        </w:rPr>
        <w:t>/</w:t>
      </w:r>
      <w:r>
        <w:rPr>
          <w:lang w:val="en-US"/>
        </w:rPr>
        <w:t>TRANS</w:t>
      </w:r>
      <w:r w:rsidRPr="00835287">
        <w:rPr>
          <w:lang w:val="ru-RU"/>
        </w:rPr>
        <w:t>/</w:t>
      </w:r>
      <w:r>
        <w:rPr>
          <w:lang w:val="en-US"/>
        </w:rPr>
        <w:t>WP</w:t>
      </w:r>
      <w:r w:rsidRPr="00835287">
        <w:rPr>
          <w:lang w:val="ru-RU"/>
        </w:rPr>
        <w:t>.29/</w:t>
      </w:r>
      <w:r>
        <w:rPr>
          <w:lang w:val="en-US"/>
        </w:rPr>
        <w:t>GRPE</w:t>
      </w:r>
      <w:r w:rsidRPr="00835287">
        <w:rPr>
          <w:lang w:val="ru-RU"/>
        </w:rPr>
        <w:t>/2018/19</w:t>
      </w:r>
      <w:r w:rsidRPr="00835287">
        <w:rPr>
          <w:lang w:val="ru-RU"/>
        </w:rPr>
        <w:br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DA4D95">
        <w:rPr>
          <w:lang w:val="en-US"/>
        </w:rPr>
        <w:t>GRPE</w:t>
      </w:r>
      <w:r w:rsidRPr="00835287">
        <w:rPr>
          <w:lang w:val="ru-RU"/>
        </w:rPr>
        <w:t xml:space="preserve">-77-06, </w:t>
      </w:r>
      <w:r>
        <w:rPr>
          <w:lang w:val="en-US"/>
        </w:rPr>
        <w:t>GRPE</w:t>
      </w:r>
      <w:r w:rsidRPr="00835287">
        <w:rPr>
          <w:lang w:val="ru-RU"/>
        </w:rPr>
        <w:t xml:space="preserve">-77-09, </w:t>
      </w:r>
      <w:r w:rsidR="002E4ECB">
        <w:rPr>
          <w:lang w:val="ru-RU"/>
        </w:rPr>
        <w:br/>
      </w:r>
      <w:r>
        <w:rPr>
          <w:lang w:val="en-US"/>
        </w:rPr>
        <w:t>GRPE</w:t>
      </w:r>
      <w:r w:rsidRPr="00835287">
        <w:rPr>
          <w:lang w:val="ru-RU"/>
        </w:rPr>
        <w:t xml:space="preserve">-77-20 </w:t>
      </w:r>
      <w:r>
        <w:rPr>
          <w:lang w:val="ru-RU"/>
        </w:rPr>
        <w:t>и</w:t>
      </w:r>
      <w:r w:rsidRPr="00835287">
        <w:rPr>
          <w:lang w:val="ru-RU"/>
        </w:rPr>
        <w:t xml:space="preserve"> </w:t>
      </w:r>
      <w:r>
        <w:rPr>
          <w:lang w:val="en-US"/>
        </w:rPr>
        <w:t>GRPE</w:t>
      </w:r>
      <w:r w:rsidRPr="00835287">
        <w:rPr>
          <w:lang w:val="ru-RU"/>
        </w:rPr>
        <w:t>-77-23</w:t>
      </w:r>
    </w:p>
    <w:p w:rsidR="000B0A01" w:rsidRPr="00472F16" w:rsidRDefault="000B0A01" w:rsidP="000B0A01">
      <w:pPr>
        <w:pStyle w:val="SingleTxtG"/>
        <w:rPr>
          <w:spacing w:val="-2"/>
          <w:lang w:val="ru-RU"/>
        </w:rPr>
      </w:pPr>
      <w:r w:rsidRPr="00472F16">
        <w:rPr>
          <w:spacing w:val="-2"/>
          <w:lang w:val="ru-RU"/>
        </w:rPr>
        <w:t>38.</w:t>
      </w:r>
      <w:r w:rsidRPr="00472F16">
        <w:rPr>
          <w:spacing w:val="-2"/>
          <w:lang w:val="ru-RU"/>
        </w:rPr>
        <w:tab/>
        <w:t xml:space="preserve">Эксперт от МОПАП </w:t>
      </w:r>
      <w:r>
        <w:rPr>
          <w:spacing w:val="-2"/>
          <w:lang w:val="ru-RU"/>
        </w:rPr>
        <w:t>представил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документ</w:t>
      </w:r>
      <w:r w:rsidRPr="00472F16">
        <w:rPr>
          <w:spacing w:val="-2"/>
          <w:lang w:val="ru-RU"/>
        </w:rPr>
        <w:t xml:space="preserve"> </w:t>
      </w:r>
      <w:r>
        <w:rPr>
          <w:spacing w:val="-2"/>
        </w:rPr>
        <w:t>GRPE</w:t>
      </w:r>
      <w:r w:rsidRPr="00472F16">
        <w:rPr>
          <w:spacing w:val="-2"/>
          <w:lang w:val="ru-RU"/>
        </w:rPr>
        <w:t xml:space="preserve">-77-20, </w:t>
      </w:r>
      <w:r>
        <w:rPr>
          <w:spacing w:val="-2"/>
          <w:lang w:val="ru-RU"/>
        </w:rPr>
        <w:t xml:space="preserve">дополняющий обоснования, приведенные в документе </w:t>
      </w:r>
      <w:r>
        <w:rPr>
          <w:spacing w:val="-2"/>
          <w:lang w:val="en-US"/>
        </w:rPr>
        <w:t>ECE</w:t>
      </w:r>
      <w:r w:rsidRPr="00472F16">
        <w:rPr>
          <w:spacing w:val="-2"/>
          <w:lang w:val="ru-RU"/>
        </w:rPr>
        <w:t>/</w:t>
      </w:r>
      <w:r>
        <w:rPr>
          <w:spacing w:val="-2"/>
          <w:lang w:val="en-US"/>
        </w:rPr>
        <w:t>TRANS</w:t>
      </w:r>
      <w:r w:rsidRPr="00472F16">
        <w:rPr>
          <w:spacing w:val="-2"/>
          <w:lang w:val="ru-RU"/>
        </w:rPr>
        <w:t>/</w:t>
      </w:r>
      <w:r>
        <w:rPr>
          <w:spacing w:val="-2"/>
          <w:lang w:val="en-US"/>
        </w:rPr>
        <w:t>WP</w:t>
      </w:r>
      <w:r w:rsidRPr="00472F16">
        <w:rPr>
          <w:spacing w:val="-2"/>
          <w:lang w:val="ru-RU"/>
        </w:rPr>
        <w:t>.29/</w:t>
      </w:r>
      <w:r>
        <w:rPr>
          <w:spacing w:val="-2"/>
          <w:lang w:val="en-US"/>
        </w:rPr>
        <w:t>GRPE</w:t>
      </w:r>
      <w:r w:rsidRPr="00472F16">
        <w:rPr>
          <w:spacing w:val="-2"/>
          <w:lang w:val="ru-RU"/>
        </w:rPr>
        <w:t>/2018/19</w:t>
      </w:r>
      <w:r>
        <w:rPr>
          <w:spacing w:val="-2"/>
          <w:lang w:val="ru-RU"/>
        </w:rPr>
        <w:t xml:space="preserve">, на основе предлагаемого решения о согласовании положений поправок серии 03 к Правилам № 24 ООН с предписаниями Правил № 85 ООН. </w:t>
      </w:r>
      <w:r w:rsidRPr="00DA4D95">
        <w:rPr>
          <w:spacing w:val="-2"/>
        </w:rPr>
        <w:t>GRPE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приняла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это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предложение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поручила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секретариату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представить</w:t>
      </w:r>
      <w:r w:rsidRPr="00472F1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его</w:t>
      </w:r>
      <w:r w:rsidRPr="00472F16">
        <w:rPr>
          <w:spacing w:val="-2"/>
          <w:lang w:val="ru-RU"/>
        </w:rPr>
        <w:t xml:space="preserve"> </w:t>
      </w:r>
      <w:r w:rsidRPr="00DA4D95">
        <w:rPr>
          <w:spacing w:val="-2"/>
        </w:rPr>
        <w:t>WP</w:t>
      </w:r>
      <w:r w:rsidRPr="00472F16">
        <w:rPr>
          <w:spacing w:val="-2"/>
          <w:lang w:val="ru-RU"/>
        </w:rPr>
        <w:t xml:space="preserve">.29 </w:t>
      </w:r>
      <w:r>
        <w:rPr>
          <w:spacing w:val="-2"/>
          <w:lang w:val="ru-RU"/>
        </w:rPr>
        <w:t>и</w:t>
      </w:r>
      <w:r w:rsidRPr="00472F16">
        <w:rPr>
          <w:spacing w:val="-2"/>
          <w:lang w:val="ru-RU"/>
        </w:rPr>
        <w:t xml:space="preserve"> </w:t>
      </w:r>
      <w:r w:rsidRPr="00DA4D95">
        <w:rPr>
          <w:spacing w:val="-2"/>
        </w:rPr>
        <w:t>AC</w:t>
      </w:r>
      <w:r w:rsidRPr="00472F16">
        <w:rPr>
          <w:spacing w:val="-2"/>
          <w:lang w:val="ru-RU"/>
        </w:rPr>
        <w:t xml:space="preserve">.1 </w:t>
      </w:r>
      <w:r>
        <w:rPr>
          <w:spacing w:val="-2"/>
          <w:lang w:val="ru-RU"/>
        </w:rPr>
        <w:t>для</w:t>
      </w:r>
      <w:r w:rsidRPr="00472F16">
        <w:rPr>
          <w:spacing w:val="-2"/>
          <w:lang w:val="ru-RU"/>
        </w:rPr>
        <w:t xml:space="preserve"> </w:t>
      </w:r>
      <w:r w:rsidRPr="00472F16">
        <w:rPr>
          <w:lang w:val="ru-RU"/>
        </w:rPr>
        <w:t xml:space="preserve">рассмотрения </w:t>
      </w:r>
      <w:r>
        <w:rPr>
          <w:lang w:val="ru-RU"/>
        </w:rPr>
        <w:t xml:space="preserve">и голосования </w:t>
      </w:r>
      <w:r w:rsidRPr="00472F16">
        <w:rPr>
          <w:lang w:val="ru-RU"/>
        </w:rPr>
        <w:t xml:space="preserve">на их сессиях в </w:t>
      </w:r>
      <w:r>
        <w:rPr>
          <w:lang w:val="ru-RU"/>
        </w:rPr>
        <w:t>июне</w:t>
      </w:r>
      <w:r w:rsidRPr="00472F16">
        <w:rPr>
          <w:lang w:val="ru-RU"/>
        </w:rPr>
        <w:t xml:space="preserve"> 201</w:t>
      </w:r>
      <w:r>
        <w:rPr>
          <w:lang w:val="ru-RU"/>
        </w:rPr>
        <w:t>8</w:t>
      </w:r>
      <w:r w:rsidRPr="00472F16">
        <w:rPr>
          <w:lang w:val="ru-RU"/>
        </w:rPr>
        <w:t xml:space="preserve"> года в качестве проекта дополнения </w:t>
      </w:r>
      <w:r>
        <w:rPr>
          <w:lang w:val="ru-RU"/>
        </w:rPr>
        <w:t>4</w:t>
      </w:r>
      <w:r w:rsidRPr="00472F16">
        <w:rPr>
          <w:lang w:val="ru-RU"/>
        </w:rPr>
        <w:t xml:space="preserve"> к поправкам серии 0</w:t>
      </w:r>
      <w:r>
        <w:rPr>
          <w:lang w:val="ru-RU"/>
        </w:rPr>
        <w:t>3</w:t>
      </w:r>
      <w:r w:rsidRPr="00472F16">
        <w:rPr>
          <w:lang w:val="ru-RU"/>
        </w:rPr>
        <w:t xml:space="preserve"> к Правилам № </w:t>
      </w:r>
      <w:r>
        <w:rPr>
          <w:lang w:val="ru-RU"/>
        </w:rPr>
        <w:t>24</w:t>
      </w:r>
      <w:r w:rsidRPr="00472F16">
        <w:rPr>
          <w:lang w:val="ru-RU"/>
        </w:rPr>
        <w:t xml:space="preserve"> ООН.</w:t>
      </w:r>
      <w:r w:rsidRPr="00472F16">
        <w:rPr>
          <w:spacing w:val="-2"/>
          <w:lang w:val="ru-RU"/>
        </w:rPr>
        <w:t xml:space="preserve"> </w:t>
      </w:r>
    </w:p>
    <w:p w:rsidR="000B0A01" w:rsidRPr="00472F16" w:rsidRDefault="000B0A01" w:rsidP="000B0A01">
      <w:pPr>
        <w:pStyle w:val="SingleTxtG"/>
        <w:rPr>
          <w:spacing w:val="-2"/>
          <w:lang w:val="ru-RU"/>
        </w:rPr>
      </w:pPr>
      <w:r w:rsidRPr="00472F16">
        <w:rPr>
          <w:spacing w:val="-2"/>
          <w:lang w:val="ru-RU"/>
        </w:rPr>
        <w:t>39.</w:t>
      </w:r>
      <w:r w:rsidRPr="00472F16">
        <w:rPr>
          <w:spacing w:val="-2"/>
          <w:lang w:val="ru-RU"/>
        </w:rPr>
        <w:tab/>
      </w:r>
      <w:r w:rsidRPr="00472F16">
        <w:rPr>
          <w:lang w:val="ru-RU"/>
        </w:rPr>
        <w:t xml:space="preserve">Эксперт от Италии внес на рассмотрение документ </w:t>
      </w:r>
      <w:r>
        <w:t>GRPE</w:t>
      </w:r>
      <w:r w:rsidRPr="00472F16">
        <w:rPr>
          <w:lang w:val="ru-RU"/>
        </w:rPr>
        <w:t>-7</w:t>
      </w:r>
      <w:r>
        <w:rPr>
          <w:lang w:val="ru-RU"/>
        </w:rPr>
        <w:t>7</w:t>
      </w:r>
      <w:r w:rsidRPr="00472F16">
        <w:rPr>
          <w:lang w:val="ru-RU"/>
        </w:rPr>
        <w:t>-0</w:t>
      </w:r>
      <w:r>
        <w:rPr>
          <w:lang w:val="ru-RU"/>
        </w:rPr>
        <w:t>9</w:t>
      </w:r>
      <w:r w:rsidRPr="00472F16">
        <w:rPr>
          <w:lang w:val="ru-RU"/>
        </w:rPr>
        <w:t>, касающийся необходимости обновления Правил № 115 ООН и необходимости введения ссылки на ВПИМ вместо испытаний на выбросы, проводимых на основе прежнего испытательного цикла (нового европейского ездового цикла (НЕЕЦ)).</w:t>
      </w:r>
      <w:r w:rsidRPr="00472F16">
        <w:rPr>
          <w:spacing w:val="-2"/>
          <w:lang w:val="ru-RU"/>
        </w:rPr>
        <w:t xml:space="preserve"> </w:t>
      </w:r>
      <w:r w:rsidRPr="00472F16">
        <w:rPr>
          <w:lang w:val="ru-RU"/>
        </w:rPr>
        <w:t xml:space="preserve">Он </w:t>
      </w:r>
      <w:r>
        <w:rPr>
          <w:lang w:val="ru-RU"/>
        </w:rPr>
        <w:t>вызвался принять</w:t>
      </w:r>
      <w:r w:rsidRPr="00472F16">
        <w:rPr>
          <w:lang w:val="ru-RU"/>
        </w:rPr>
        <w:t xml:space="preserve"> совещание с</w:t>
      </w:r>
      <w:r>
        <w:rPr>
          <w:lang w:val="ru-RU"/>
        </w:rPr>
        <w:t xml:space="preserve"> участием</w:t>
      </w:r>
      <w:r w:rsidRPr="00472F16">
        <w:rPr>
          <w:lang w:val="ru-RU"/>
        </w:rPr>
        <w:t xml:space="preserve"> все</w:t>
      </w:r>
      <w:r>
        <w:rPr>
          <w:lang w:val="ru-RU"/>
        </w:rPr>
        <w:t>х</w:t>
      </w:r>
      <w:r w:rsidRPr="00472F16">
        <w:rPr>
          <w:lang w:val="ru-RU"/>
        </w:rPr>
        <w:t xml:space="preserve"> заинтересованны</w:t>
      </w:r>
      <w:r>
        <w:rPr>
          <w:lang w:val="ru-RU"/>
        </w:rPr>
        <w:t>х</w:t>
      </w:r>
      <w:r w:rsidRPr="00472F16">
        <w:rPr>
          <w:lang w:val="ru-RU"/>
        </w:rPr>
        <w:t xml:space="preserve"> сторон</w:t>
      </w:r>
      <w:r>
        <w:rPr>
          <w:lang w:val="ru-RU"/>
        </w:rPr>
        <w:t xml:space="preserve"> для подготовки </w:t>
      </w:r>
      <w:r w:rsidRPr="00472F16">
        <w:rPr>
          <w:lang w:val="ru-RU"/>
        </w:rPr>
        <w:t xml:space="preserve">рабочего документа, который будет представлен на сессии </w:t>
      </w:r>
      <w:r>
        <w:t>GRPE</w:t>
      </w:r>
      <w:r w:rsidRPr="00472F16">
        <w:rPr>
          <w:lang w:val="ru-RU"/>
        </w:rPr>
        <w:t xml:space="preserve"> в январе 2019 года.</w:t>
      </w:r>
      <w:r>
        <w:rPr>
          <w:lang w:val="ru-RU"/>
        </w:rPr>
        <w:t xml:space="preserve"> Он упомянул о письме эксперта от ЕАСНГ с одобрением этой идеи и выражением заинтересованности в участии в этом мероприятии </w:t>
      </w:r>
      <w:r w:rsidRPr="00472F16">
        <w:rPr>
          <w:spacing w:val="-2"/>
          <w:lang w:val="ru-RU"/>
        </w:rPr>
        <w:t>(</w:t>
      </w:r>
      <w:r>
        <w:rPr>
          <w:spacing w:val="-2"/>
        </w:rPr>
        <w:t>GRPE</w:t>
      </w:r>
      <w:r w:rsidRPr="00472F16">
        <w:rPr>
          <w:spacing w:val="-2"/>
          <w:lang w:val="ru-RU"/>
        </w:rPr>
        <w:t>-77-23).</w:t>
      </w:r>
      <w:r>
        <w:rPr>
          <w:spacing w:val="-2"/>
          <w:lang w:val="ru-RU"/>
        </w:rPr>
        <w:t xml:space="preserve"> Он отметил, что основная трудность в данной связи состоит в том, что положения о ВПИМ пока не включены в правила ООН, а содержатся в ГТП ООН.</w:t>
      </w:r>
    </w:p>
    <w:p w:rsidR="000B0A01" w:rsidRPr="00044DF6" w:rsidRDefault="000B0A01" w:rsidP="000B0A01">
      <w:pPr>
        <w:pStyle w:val="SingleTxtG"/>
        <w:rPr>
          <w:spacing w:val="-2"/>
          <w:lang w:val="ru-RU"/>
        </w:rPr>
      </w:pPr>
      <w:r w:rsidRPr="00044DF6">
        <w:rPr>
          <w:spacing w:val="-2"/>
          <w:lang w:val="ru-RU"/>
        </w:rPr>
        <w:t>40.</w:t>
      </w:r>
      <w:r w:rsidRPr="00044DF6">
        <w:rPr>
          <w:spacing w:val="-2"/>
          <w:lang w:val="ru-RU"/>
        </w:rPr>
        <w:tab/>
        <w:t xml:space="preserve">Эксперт от МОПАП </w:t>
      </w:r>
      <w:r>
        <w:rPr>
          <w:spacing w:val="-2"/>
          <w:lang w:val="ru-RU"/>
        </w:rPr>
        <w:t>представил документ</w:t>
      </w:r>
      <w:r w:rsidRPr="00044DF6">
        <w:rPr>
          <w:spacing w:val="-2"/>
          <w:lang w:val="ru-RU"/>
        </w:rPr>
        <w:t xml:space="preserve"> </w:t>
      </w:r>
      <w:r>
        <w:rPr>
          <w:spacing w:val="-2"/>
        </w:rPr>
        <w:t>GRPE</w:t>
      </w:r>
      <w:r w:rsidRPr="00044DF6">
        <w:rPr>
          <w:spacing w:val="-2"/>
          <w:lang w:val="ru-RU"/>
        </w:rPr>
        <w:t xml:space="preserve">-77-06 </w:t>
      </w:r>
      <w:r>
        <w:rPr>
          <w:spacing w:val="-2"/>
          <w:lang w:val="ru-RU"/>
        </w:rPr>
        <w:t xml:space="preserve">с предложением по новому дополнению к Правилам № 85 ООН </w:t>
      </w:r>
      <w:r w:rsidRPr="00044DF6">
        <w:rPr>
          <w:lang w:val="ru-RU"/>
        </w:rPr>
        <w:t>(измерение полезной мощности), содержащ</w:t>
      </w:r>
      <w:r>
        <w:rPr>
          <w:lang w:val="ru-RU"/>
        </w:rPr>
        <w:t>ему</w:t>
      </w:r>
      <w:r w:rsidRPr="00044DF6">
        <w:rPr>
          <w:lang w:val="ru-RU"/>
        </w:rPr>
        <w:t xml:space="preserve"> поправки к положениям о</w:t>
      </w:r>
      <w:r>
        <w:rPr>
          <w:lang w:val="ru-RU"/>
        </w:rPr>
        <w:t>б измерении мощности высокомощных двигателей с воздушным охлаждением.</w:t>
      </w:r>
      <w:r w:rsidRPr="00044DF6">
        <w:rPr>
          <w:spacing w:val="-2"/>
          <w:lang w:val="ru-RU"/>
        </w:rPr>
        <w:t xml:space="preserve"> Эксперт от </w:t>
      </w:r>
      <w:r>
        <w:rPr>
          <w:spacing w:val="-2"/>
          <w:lang w:val="ru-RU"/>
        </w:rPr>
        <w:t>Нидерландов указал, что нуждается в дополнительных разъяснениях по предложению в его нынешнем виде</w:t>
      </w:r>
      <w:r w:rsidRPr="00044DF6">
        <w:rPr>
          <w:spacing w:val="-2"/>
          <w:lang w:val="ru-RU"/>
        </w:rPr>
        <w:t xml:space="preserve">. Эксперт от МОПАП </w:t>
      </w:r>
      <w:r>
        <w:rPr>
          <w:spacing w:val="-2"/>
          <w:lang w:val="ru-RU"/>
        </w:rPr>
        <w:t xml:space="preserve">отметил, что ответы на все вопросы будут даны до следующей сессии </w:t>
      </w:r>
      <w:r>
        <w:rPr>
          <w:spacing w:val="-2"/>
        </w:rPr>
        <w:t>GRPE</w:t>
      </w:r>
      <w:r>
        <w:rPr>
          <w:spacing w:val="-2"/>
          <w:lang w:val="ru-RU"/>
        </w:rPr>
        <w:t xml:space="preserve"> в январе</w:t>
      </w:r>
      <w:r w:rsidRPr="00044DF6">
        <w:rPr>
          <w:spacing w:val="-2"/>
          <w:lang w:val="ru-RU"/>
        </w:rPr>
        <w:t xml:space="preserve"> 2019</w:t>
      </w:r>
      <w:r>
        <w:rPr>
          <w:spacing w:val="-2"/>
          <w:lang w:val="ru-RU"/>
        </w:rPr>
        <w:t xml:space="preserve"> года</w:t>
      </w:r>
      <w:r w:rsidRPr="00044DF6">
        <w:rPr>
          <w:spacing w:val="-2"/>
          <w:lang w:val="ru-RU"/>
        </w:rPr>
        <w:t>.</w:t>
      </w:r>
    </w:p>
    <w:p w:rsidR="000B0A01" w:rsidRPr="006B1DB2" w:rsidRDefault="000B0A01" w:rsidP="002E4ECB">
      <w:pPr>
        <w:pStyle w:val="HChG"/>
        <w:keepNext w:val="0"/>
        <w:keepLines w:val="0"/>
        <w:pageBreakBefore/>
        <w:rPr>
          <w:lang w:val="ru-RU"/>
        </w:rPr>
      </w:pPr>
      <w:r w:rsidRPr="00044DF6">
        <w:rPr>
          <w:lang w:val="ru-RU"/>
        </w:rPr>
        <w:tab/>
      </w:r>
      <w:r w:rsidRPr="00DA4D95">
        <w:rPr>
          <w:lang w:val="en-GB"/>
        </w:rPr>
        <w:t>VII</w:t>
      </w:r>
      <w:r w:rsidRPr="006B1DB2">
        <w:rPr>
          <w:lang w:val="ru-RU"/>
        </w:rPr>
        <w:t>.</w:t>
      </w:r>
      <w:r w:rsidRPr="006B1DB2">
        <w:rPr>
          <w:lang w:val="ru-RU"/>
        </w:rPr>
        <w:tab/>
      </w:r>
      <w:bookmarkEnd w:id="23"/>
      <w:r>
        <w:t>Сельскохозяйственные и лесные тракторы, внедорожная подвижная техника (пункт 6 повестки дня)</w:t>
      </w:r>
    </w:p>
    <w:p w:rsidR="000B0A01" w:rsidRPr="006B1DB2" w:rsidRDefault="000B0A01" w:rsidP="000B0A01">
      <w:pPr>
        <w:pStyle w:val="H1G"/>
        <w:keepNext w:val="0"/>
        <w:keepLines w:val="0"/>
        <w:rPr>
          <w:lang w:val="ru-RU"/>
        </w:rPr>
      </w:pPr>
      <w:r w:rsidRPr="006B1DB2">
        <w:rPr>
          <w:lang w:val="ru-RU"/>
        </w:rPr>
        <w:tab/>
      </w:r>
      <w:r w:rsidRPr="00DA4D95">
        <w:rPr>
          <w:lang w:val="en-GB"/>
        </w:rPr>
        <w:t>A</w:t>
      </w:r>
      <w:r w:rsidRPr="006B1DB2">
        <w:rPr>
          <w:lang w:val="ru-RU"/>
        </w:rPr>
        <w:t>.</w:t>
      </w:r>
      <w:r w:rsidRPr="006B1DB2">
        <w:rPr>
          <w:lang w:val="ru-RU"/>
        </w:rPr>
        <w:tab/>
      </w:r>
      <w:r>
        <w:t xml:space="preserve">Правила № 96 (выбросы дизельными двигателями (сельскохозяйственные тракторы)) и </w:t>
      </w:r>
      <w:r>
        <w:rPr>
          <w:lang w:val="ru-RU"/>
        </w:rPr>
        <w:t xml:space="preserve">№ </w:t>
      </w:r>
      <w:r>
        <w:t>120 (полезная мощность тракторов и внедорожной подвижной техники)</w:t>
      </w:r>
      <w:r>
        <w:rPr>
          <w:lang w:val="ru-RU"/>
        </w:rPr>
        <w:t xml:space="preserve"> ООН</w:t>
      </w:r>
    </w:p>
    <w:p w:rsidR="000B0A01" w:rsidRPr="00686DFB" w:rsidRDefault="000B0A01" w:rsidP="000B0A01">
      <w:pPr>
        <w:pStyle w:val="SingleTxtG"/>
        <w:rPr>
          <w:lang w:val="ru-RU"/>
        </w:rPr>
      </w:pPr>
      <w:r w:rsidRPr="00686DFB">
        <w:rPr>
          <w:lang w:val="ru-RU"/>
        </w:rPr>
        <w:t>41.</w:t>
      </w:r>
      <w:r w:rsidRPr="00686DFB">
        <w:rPr>
          <w:lang w:val="ru-RU"/>
        </w:rPr>
        <w:tab/>
      </w:r>
      <w:bookmarkStart w:id="24" w:name="OLE_LINK20"/>
      <w:bookmarkStart w:id="25" w:name="OLE_LINK21"/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F404AD">
        <w:rPr>
          <w:lang w:val="ru-RU"/>
        </w:rPr>
        <w:t xml:space="preserve">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</w:t>
      </w:r>
      <w:bookmarkEnd w:id="24"/>
      <w:bookmarkEnd w:id="25"/>
      <w:r w:rsidRPr="00686DFB">
        <w:rPr>
          <w:lang w:val="ru-RU"/>
        </w:rPr>
        <w:t>.</w:t>
      </w:r>
    </w:p>
    <w:p w:rsidR="000B0A01" w:rsidRPr="006B1DB2" w:rsidRDefault="000B0A01" w:rsidP="000B0A01">
      <w:pPr>
        <w:pStyle w:val="H1G"/>
        <w:rPr>
          <w:lang w:val="ru-RU"/>
        </w:rPr>
      </w:pPr>
      <w:r w:rsidRPr="00686DFB">
        <w:rPr>
          <w:lang w:val="ru-RU"/>
        </w:rPr>
        <w:tab/>
      </w:r>
      <w:r w:rsidRPr="00DA4D95">
        <w:rPr>
          <w:lang w:val="en-GB"/>
        </w:rPr>
        <w:t>B</w:t>
      </w:r>
      <w:r w:rsidRPr="006B1DB2">
        <w:rPr>
          <w:lang w:val="ru-RU"/>
        </w:rPr>
        <w:t>.</w:t>
      </w:r>
      <w:r w:rsidRPr="006B1DB2">
        <w:rPr>
          <w:lang w:val="ru-RU"/>
        </w:rPr>
        <w:tab/>
      </w:r>
      <w:r>
        <w:t xml:space="preserve">Глобальные технические правила № 11 </w:t>
      </w:r>
      <w:r>
        <w:rPr>
          <w:lang w:val="ru-RU"/>
        </w:rPr>
        <w:t xml:space="preserve">ООН </w:t>
      </w:r>
      <w:r>
        <w:t>(двигатели внедорожной подвижной техники)</w:t>
      </w:r>
    </w:p>
    <w:p w:rsidR="000B0A01" w:rsidRPr="00337873" w:rsidRDefault="000B0A01" w:rsidP="000B0A01">
      <w:pPr>
        <w:pStyle w:val="SingleTxtG"/>
        <w:rPr>
          <w:lang w:val="ru-RU"/>
        </w:rPr>
      </w:pPr>
      <w:r w:rsidRPr="00337873">
        <w:rPr>
          <w:lang w:val="ru-RU"/>
        </w:rPr>
        <w:t>42.</w:t>
      </w:r>
      <w:r w:rsidRPr="00337873">
        <w:rPr>
          <w:lang w:val="ru-RU"/>
        </w:rPr>
        <w:tab/>
      </w:r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>предложений по поправкам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к ГТП № 11 ООН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получала. </w:t>
      </w:r>
      <w:r w:rsidRPr="00337873">
        <w:rPr>
          <w:lang w:val="ru-RU"/>
        </w:rPr>
        <w:t>Секретариат упомянул о результатах</w:t>
      </w:r>
      <w:r>
        <w:rPr>
          <w:lang w:val="ru-RU"/>
        </w:rPr>
        <w:t xml:space="preserve"> недавней деятельности</w:t>
      </w:r>
      <w:r w:rsidRPr="00337873">
        <w:rPr>
          <w:lang w:val="ru-RU"/>
        </w:rPr>
        <w:t xml:space="preserve"> в рамках пункта </w:t>
      </w:r>
      <w:proofErr w:type="gramStart"/>
      <w:r w:rsidRPr="00337873">
        <w:rPr>
          <w:lang w:val="ru-RU"/>
        </w:rPr>
        <w:t>6</w:t>
      </w:r>
      <w:proofErr w:type="gramEnd"/>
      <w:r w:rsidRPr="00337873">
        <w:rPr>
          <w:lang w:val="ru-RU"/>
        </w:rPr>
        <w:t xml:space="preserve"> а) повестки дня, </w:t>
      </w:r>
      <w:r>
        <w:rPr>
          <w:lang w:val="ru-RU"/>
        </w:rPr>
        <w:t xml:space="preserve">отметив, что она доведена до сведения </w:t>
      </w:r>
      <w:r>
        <w:t>AC</w:t>
      </w:r>
      <w:r w:rsidRPr="00D15C08">
        <w:rPr>
          <w:lang w:val="ru-RU"/>
        </w:rPr>
        <w:t>.1</w:t>
      </w:r>
      <w:r>
        <w:rPr>
          <w:lang w:val="ru-RU"/>
        </w:rPr>
        <w:t xml:space="preserve"> на сессии </w:t>
      </w:r>
      <w:r>
        <w:t>WP</w:t>
      </w:r>
      <w:r w:rsidRPr="00D15C08">
        <w:rPr>
          <w:lang w:val="ru-RU"/>
        </w:rPr>
        <w:t>.29</w:t>
      </w:r>
      <w:r>
        <w:rPr>
          <w:lang w:val="ru-RU"/>
        </w:rPr>
        <w:t xml:space="preserve"> в июне 2018 года,</w:t>
      </w:r>
      <w:r w:rsidRPr="00D15C08">
        <w:rPr>
          <w:lang w:val="ru-RU"/>
        </w:rPr>
        <w:t xml:space="preserve"> </w:t>
      </w:r>
      <w:r w:rsidRPr="00337873">
        <w:rPr>
          <w:lang w:val="ru-RU"/>
        </w:rPr>
        <w:t xml:space="preserve">и указал на возможную потребность в согласовании Правил № 96 ООН и ГТП № 11 ООН в обозримом будущем. </w:t>
      </w:r>
    </w:p>
    <w:p w:rsidR="000B0A01" w:rsidRPr="00686DFB" w:rsidRDefault="000B0A01" w:rsidP="000B0A01">
      <w:pPr>
        <w:pStyle w:val="HChG"/>
        <w:keepNext w:val="0"/>
        <w:keepLines w:val="0"/>
        <w:rPr>
          <w:color w:val="000000" w:themeColor="text1"/>
          <w:lang w:val="ru-RU"/>
        </w:rPr>
      </w:pPr>
      <w:r w:rsidRPr="00C34B00">
        <w:rPr>
          <w:color w:val="000000" w:themeColor="text1"/>
          <w:lang w:val="ru-RU"/>
        </w:rPr>
        <w:tab/>
      </w:r>
      <w:bookmarkStart w:id="26" w:name="_Toc317520888"/>
      <w:r w:rsidRPr="00DA4D95">
        <w:rPr>
          <w:color w:val="000000" w:themeColor="text1"/>
          <w:lang w:val="fr-CH"/>
        </w:rPr>
        <w:t>VIII</w:t>
      </w:r>
      <w:r w:rsidRPr="005349E0">
        <w:rPr>
          <w:color w:val="000000" w:themeColor="text1"/>
          <w:lang w:val="ru-RU"/>
        </w:rPr>
        <w:t>.</w:t>
      </w:r>
      <w:r w:rsidRPr="005349E0">
        <w:rPr>
          <w:color w:val="000000" w:themeColor="text1"/>
          <w:lang w:val="ru-RU"/>
        </w:rPr>
        <w:tab/>
      </w:r>
      <w:bookmarkEnd w:id="26"/>
      <w:r>
        <w:t>Программа измерения выбросов взвешенных частиц (ПИЧ) (пункт 7 повестки дня)</w:t>
      </w:r>
    </w:p>
    <w:p w:rsidR="000B0A01" w:rsidRPr="00D15C08" w:rsidRDefault="000B0A01" w:rsidP="000B0A01">
      <w:pPr>
        <w:pStyle w:val="SingleTxtG"/>
        <w:ind w:left="2829" w:hanging="1695"/>
        <w:jc w:val="left"/>
        <w:rPr>
          <w:lang w:val="ru-RU"/>
        </w:rPr>
      </w:pPr>
      <w:r w:rsidRPr="00D15C08">
        <w:rPr>
          <w:i/>
          <w:lang w:val="ru-RU"/>
        </w:rPr>
        <w:t>Документация</w:t>
      </w:r>
      <w:r w:rsidRPr="00D15C08">
        <w:rPr>
          <w:lang w:val="ru-RU"/>
        </w:rPr>
        <w:t>:</w:t>
      </w:r>
      <w:r w:rsidRPr="00D15C08">
        <w:rPr>
          <w:lang w:val="ru-RU"/>
        </w:rPr>
        <w:tab/>
      </w:r>
      <w:r>
        <w:rPr>
          <w:lang w:val="ru-RU"/>
        </w:rPr>
        <w:t>н</w:t>
      </w:r>
      <w:r w:rsidRPr="00D15C08">
        <w:rPr>
          <w:lang w:val="ru-RU"/>
        </w:rPr>
        <w:t xml:space="preserve">еофициальный документ </w:t>
      </w:r>
      <w:r w:rsidRPr="009B2461">
        <w:rPr>
          <w:lang w:val="en-US"/>
        </w:rPr>
        <w:t>GRPE</w:t>
      </w:r>
      <w:r w:rsidRPr="00D15C08">
        <w:rPr>
          <w:lang w:val="ru-RU"/>
        </w:rPr>
        <w:t>-77-14</w:t>
      </w:r>
    </w:p>
    <w:p w:rsidR="000B0A01" w:rsidRPr="00C34B00" w:rsidRDefault="000B0A01" w:rsidP="000B0A01">
      <w:pPr>
        <w:pStyle w:val="SingleTxtG"/>
        <w:rPr>
          <w:lang w:val="ru-RU"/>
        </w:rPr>
      </w:pPr>
      <w:r w:rsidRPr="00D15C08">
        <w:rPr>
          <w:lang w:val="ru-RU"/>
        </w:rPr>
        <w:t>43.</w:t>
      </w:r>
      <w:r w:rsidRPr="00D15C08">
        <w:rPr>
          <w:lang w:val="ru-RU"/>
        </w:rPr>
        <w:tab/>
      </w:r>
      <w:r>
        <w:rPr>
          <w:lang w:val="ru-RU"/>
        </w:rPr>
        <w:t>От имени п</w:t>
      </w:r>
      <w:r w:rsidRPr="00D15C08">
        <w:rPr>
          <w:lang w:val="ru-RU"/>
        </w:rPr>
        <w:t>редседател</w:t>
      </w:r>
      <w:r>
        <w:rPr>
          <w:lang w:val="ru-RU"/>
        </w:rPr>
        <w:t>я</w:t>
      </w:r>
      <w:r w:rsidRPr="00D15C08">
        <w:rPr>
          <w:lang w:val="ru-RU"/>
        </w:rPr>
        <w:t xml:space="preserve"> НРГ по программе измерения выбросов взвешенных частиц (ПИЧ) </w:t>
      </w:r>
      <w:r>
        <w:rPr>
          <w:lang w:val="ru-RU"/>
        </w:rPr>
        <w:t>секретарь НРГ по ПИЧ сообщила</w:t>
      </w:r>
      <w:r w:rsidRPr="00D15C08">
        <w:rPr>
          <w:lang w:val="ru-RU"/>
        </w:rPr>
        <w:t xml:space="preserve"> о деятельности этой группы по вопросам, </w:t>
      </w:r>
      <w:r>
        <w:rPr>
          <w:lang w:val="ru-RU"/>
        </w:rPr>
        <w:t>связанным с</w:t>
      </w:r>
      <w:r w:rsidRPr="00D15C08">
        <w:rPr>
          <w:lang w:val="ru-RU"/>
        </w:rPr>
        <w:t xml:space="preserve"> выброс</w:t>
      </w:r>
      <w:r>
        <w:rPr>
          <w:lang w:val="ru-RU"/>
        </w:rPr>
        <w:t>ами</w:t>
      </w:r>
      <w:r w:rsidRPr="00D15C08">
        <w:rPr>
          <w:lang w:val="ru-RU"/>
        </w:rPr>
        <w:t xml:space="preserve"> час</w:t>
      </w:r>
      <w:r>
        <w:rPr>
          <w:lang w:val="ru-RU"/>
        </w:rPr>
        <w:t>тиц в отработавших газах и выбросами</w:t>
      </w:r>
      <w:r w:rsidRPr="00D15C08">
        <w:rPr>
          <w:lang w:val="ru-RU"/>
        </w:rPr>
        <w:t xml:space="preserve"> частиц, не связанны</w:t>
      </w:r>
      <w:r>
        <w:rPr>
          <w:lang w:val="ru-RU"/>
        </w:rPr>
        <w:t>ми</w:t>
      </w:r>
      <w:r w:rsidRPr="00D15C08">
        <w:rPr>
          <w:lang w:val="ru-RU"/>
        </w:rPr>
        <w:t xml:space="preserve"> с сжиганием топлив</w:t>
      </w:r>
      <w:r>
        <w:rPr>
          <w:lang w:val="ru-RU"/>
        </w:rPr>
        <w:t xml:space="preserve">а </w:t>
      </w:r>
      <w:r w:rsidRPr="00D15C08">
        <w:rPr>
          <w:lang w:val="ru-RU"/>
        </w:rPr>
        <w:t>(</w:t>
      </w:r>
      <w:r w:rsidRPr="00DA4D95">
        <w:t>GRPE</w:t>
      </w:r>
      <w:r w:rsidRPr="00D15C08">
        <w:rPr>
          <w:lang w:val="ru-RU"/>
        </w:rPr>
        <w:t xml:space="preserve">-77-14). </w:t>
      </w:r>
      <w:r>
        <w:rPr>
          <w:lang w:val="ru-RU"/>
        </w:rPr>
        <w:t>Она</w:t>
      </w:r>
      <w:r w:rsidRPr="00C34B00">
        <w:rPr>
          <w:lang w:val="ru-RU"/>
        </w:rPr>
        <w:t xml:space="preserve"> </w:t>
      </w:r>
      <w:r>
        <w:rPr>
          <w:lang w:val="ru-RU"/>
        </w:rPr>
        <w:t>проинформировала</w:t>
      </w:r>
      <w:r w:rsidRPr="00C34B00">
        <w:rPr>
          <w:lang w:val="ru-RU"/>
        </w:rPr>
        <w:t xml:space="preserve"> </w:t>
      </w:r>
      <w:r>
        <w:rPr>
          <w:lang w:val="ru-RU"/>
        </w:rPr>
        <w:t>о</w:t>
      </w:r>
      <w:r w:rsidRPr="00C34B00">
        <w:rPr>
          <w:lang w:val="ru-RU"/>
        </w:rPr>
        <w:t xml:space="preserve"> </w:t>
      </w:r>
      <w:r>
        <w:rPr>
          <w:lang w:val="ru-RU"/>
        </w:rPr>
        <w:t>текущей</w:t>
      </w:r>
      <w:r w:rsidRPr="00C34B00">
        <w:rPr>
          <w:lang w:val="ru-RU"/>
        </w:rPr>
        <w:t xml:space="preserve"> </w:t>
      </w:r>
      <w:r>
        <w:rPr>
          <w:lang w:val="ru-RU"/>
        </w:rPr>
        <w:t>работе</w:t>
      </w:r>
      <w:r w:rsidRPr="00C34B00">
        <w:rPr>
          <w:lang w:val="ru-RU"/>
        </w:rPr>
        <w:t xml:space="preserve"> </w:t>
      </w:r>
      <w:r>
        <w:rPr>
          <w:lang w:val="ru-RU"/>
        </w:rPr>
        <w:t>в</w:t>
      </w:r>
      <w:r w:rsidRPr="00C34B00">
        <w:rPr>
          <w:lang w:val="ru-RU"/>
        </w:rPr>
        <w:t xml:space="preserve"> </w:t>
      </w:r>
      <w:r>
        <w:rPr>
          <w:lang w:val="ru-RU"/>
        </w:rPr>
        <w:t>этих</w:t>
      </w:r>
      <w:r w:rsidRPr="00C34B00">
        <w:rPr>
          <w:lang w:val="ru-RU"/>
        </w:rPr>
        <w:t xml:space="preserve"> </w:t>
      </w:r>
      <w:r>
        <w:rPr>
          <w:lang w:val="ru-RU"/>
        </w:rPr>
        <w:t>направлениях</w:t>
      </w:r>
      <w:r w:rsidRPr="00C34B00">
        <w:rPr>
          <w:lang w:val="ru-RU"/>
        </w:rPr>
        <w:t>.</w:t>
      </w:r>
    </w:p>
    <w:p w:rsidR="000B0A01" w:rsidRPr="00B22700" w:rsidRDefault="000B0A01" w:rsidP="000B0A01">
      <w:pPr>
        <w:pStyle w:val="SingleTxtG"/>
        <w:rPr>
          <w:lang w:val="ru-RU"/>
        </w:rPr>
      </w:pPr>
      <w:r w:rsidRPr="00D15C08">
        <w:rPr>
          <w:lang w:val="ru-RU"/>
        </w:rPr>
        <w:t>44.</w:t>
      </w:r>
      <w:r w:rsidRPr="00D15C08">
        <w:rPr>
          <w:lang w:val="ru-RU"/>
        </w:rPr>
        <w:tab/>
      </w:r>
      <w:r>
        <w:rPr>
          <w:lang w:val="ru-RU"/>
        </w:rPr>
        <w:t>Она</w:t>
      </w:r>
      <w:r w:rsidRPr="00D15C08">
        <w:rPr>
          <w:lang w:val="ru-RU"/>
        </w:rPr>
        <w:t xml:space="preserve"> </w:t>
      </w:r>
      <w:r>
        <w:rPr>
          <w:lang w:val="ru-RU"/>
        </w:rPr>
        <w:t>просила</w:t>
      </w:r>
      <w:r w:rsidRPr="00D15C08">
        <w:rPr>
          <w:lang w:val="ru-RU"/>
        </w:rPr>
        <w:t xml:space="preserve"> </w:t>
      </w:r>
      <w:r>
        <w:t>GRPE</w:t>
      </w:r>
      <w:r>
        <w:rPr>
          <w:lang w:val="ru-RU"/>
        </w:rPr>
        <w:t xml:space="preserve"> дать указания относительно выбросов выхлопных газов в контексте новой деятельности по определению зависимости КЧ от </w:t>
      </w:r>
      <w:r w:rsidR="00EC2D6C">
        <w:rPr>
          <w:lang w:val="ru-RU"/>
        </w:rPr>
        <w:t>качества топлива, и в частности</w:t>
      </w:r>
      <w:r>
        <w:rPr>
          <w:lang w:val="ru-RU"/>
        </w:rPr>
        <w:t xml:space="preserve"> об освещении этой зависимости в специализированной литературе, а именно о том, какие именно выбросы (непосредственно из двигателя или все отработавшие газы), типы транспортных средств (малой грузоподъемности, механизированные двухколесные и/или большой грузоподъемности) и</w:t>
      </w:r>
      <w:r w:rsidR="00A52D39">
        <w:rPr>
          <w:lang w:val="ru-RU"/>
        </w:rPr>
        <w:t xml:space="preserve"> </w:t>
      </w:r>
      <w:r>
        <w:rPr>
          <w:lang w:val="ru-RU"/>
        </w:rPr>
        <w:t>типы двигателей (</w:t>
      </w:r>
      <w:r w:rsidRPr="00B22700">
        <w:rPr>
          <w:lang w:val="ru-RU"/>
        </w:rPr>
        <w:t>с принудительным зажиганием или с воспламенением от сжатия</w:t>
      </w:r>
      <w:r>
        <w:rPr>
          <w:lang w:val="ru-RU"/>
        </w:rPr>
        <w:t>) следует рассматривать в ходе научных исследований.</w:t>
      </w:r>
      <w:r w:rsidRPr="00B22700">
        <w:rPr>
          <w:lang w:val="ru-RU"/>
        </w:rPr>
        <w:t xml:space="preserve"> Эксперт от </w:t>
      </w:r>
      <w:r>
        <w:t>E</w:t>
      </w:r>
      <w:r>
        <w:rPr>
          <w:lang w:val="ru-RU"/>
        </w:rPr>
        <w:t>К</w:t>
      </w:r>
      <w:r w:rsidRPr="00B22700">
        <w:rPr>
          <w:lang w:val="ru-RU"/>
        </w:rPr>
        <w:t xml:space="preserve"> </w:t>
      </w:r>
      <w:r>
        <w:rPr>
          <w:lang w:val="ru-RU"/>
        </w:rPr>
        <w:t>отдала</w:t>
      </w:r>
      <w:r w:rsidRPr="00B22700">
        <w:rPr>
          <w:lang w:val="ru-RU"/>
        </w:rPr>
        <w:t xml:space="preserve"> </w:t>
      </w:r>
      <w:r>
        <w:rPr>
          <w:lang w:val="ru-RU"/>
        </w:rPr>
        <w:t>предпочтение</w:t>
      </w:r>
      <w:r w:rsidRPr="00B22700">
        <w:rPr>
          <w:lang w:val="ru-RU"/>
        </w:rPr>
        <w:t xml:space="preserve"> </w:t>
      </w:r>
      <w:r>
        <w:rPr>
          <w:lang w:val="ru-RU"/>
        </w:rPr>
        <w:t>рассмотрению вопроса о выбросах всех отработавших газов из всех типов транспортных средств</w:t>
      </w:r>
      <w:r w:rsidRPr="00B22700">
        <w:rPr>
          <w:lang w:val="ru-RU"/>
        </w:rPr>
        <w:t xml:space="preserve"> </w:t>
      </w:r>
      <w:r>
        <w:rPr>
          <w:lang w:val="ru-RU"/>
        </w:rPr>
        <w:t>и двигателей</w:t>
      </w:r>
      <w:r w:rsidRPr="00B22700">
        <w:rPr>
          <w:lang w:val="ru-RU"/>
        </w:rPr>
        <w:t xml:space="preserve">. </w:t>
      </w:r>
      <w:r>
        <w:t>GRPE</w:t>
      </w:r>
      <w:r w:rsidRPr="00B22700">
        <w:rPr>
          <w:lang w:val="ru-RU"/>
        </w:rPr>
        <w:t xml:space="preserve"> </w:t>
      </w:r>
      <w:r>
        <w:rPr>
          <w:lang w:val="ru-RU"/>
        </w:rPr>
        <w:t>согласилась с выбором эксперта от ЕК</w:t>
      </w:r>
      <w:r w:rsidRPr="00B22700">
        <w:rPr>
          <w:lang w:val="ru-RU"/>
        </w:rPr>
        <w:t>.</w:t>
      </w:r>
    </w:p>
    <w:p w:rsidR="000B0A01" w:rsidRPr="00C52A5C" w:rsidRDefault="000B0A01" w:rsidP="000B0A01">
      <w:pPr>
        <w:pStyle w:val="SingleTxtG"/>
        <w:rPr>
          <w:lang w:val="ru-RU"/>
        </w:rPr>
      </w:pPr>
      <w:r w:rsidRPr="00B22700">
        <w:rPr>
          <w:lang w:val="ru-RU"/>
        </w:rPr>
        <w:t>45.</w:t>
      </w:r>
      <w:r w:rsidRPr="00B22700">
        <w:rPr>
          <w:lang w:val="ru-RU"/>
        </w:rPr>
        <w:tab/>
        <w:t xml:space="preserve">Эксперт от </w:t>
      </w:r>
      <w:r>
        <w:rPr>
          <w:lang w:val="ru-RU"/>
        </w:rPr>
        <w:t xml:space="preserve">Японии </w:t>
      </w:r>
      <w:r w:rsidRPr="00B22700">
        <w:rPr>
          <w:lang w:val="ru-RU"/>
        </w:rPr>
        <w:t>запросил более подробную информацию о</w:t>
      </w:r>
      <w:r>
        <w:rPr>
          <w:lang w:val="ru-RU"/>
        </w:rPr>
        <w:t>тносительно</w:t>
      </w:r>
      <w:r w:rsidRPr="00B22700">
        <w:rPr>
          <w:lang w:val="ru-RU"/>
        </w:rPr>
        <w:t xml:space="preserve"> не связанных с сжиганием топлива выброс</w:t>
      </w:r>
      <w:r>
        <w:rPr>
          <w:lang w:val="ru-RU"/>
        </w:rPr>
        <w:t>ах</w:t>
      </w:r>
      <w:r w:rsidRPr="00B22700">
        <w:rPr>
          <w:lang w:val="ru-RU"/>
        </w:rPr>
        <w:t xml:space="preserve"> и </w:t>
      </w:r>
      <w:r>
        <w:rPr>
          <w:lang w:val="ru-RU"/>
        </w:rPr>
        <w:t xml:space="preserve">о возможностях </w:t>
      </w:r>
      <w:r w:rsidRPr="00B22700">
        <w:rPr>
          <w:lang w:val="ru-RU"/>
        </w:rPr>
        <w:t>разработ</w:t>
      </w:r>
      <w:r>
        <w:rPr>
          <w:lang w:val="ru-RU"/>
        </w:rPr>
        <w:t>ки</w:t>
      </w:r>
      <w:r w:rsidRPr="00B22700">
        <w:rPr>
          <w:lang w:val="ru-RU"/>
        </w:rPr>
        <w:t xml:space="preserve"> график</w:t>
      </w:r>
      <w:r>
        <w:rPr>
          <w:lang w:val="ru-RU"/>
        </w:rPr>
        <w:t>а</w:t>
      </w:r>
      <w:r w:rsidRPr="00B22700">
        <w:rPr>
          <w:lang w:val="ru-RU"/>
        </w:rPr>
        <w:t xml:space="preserve"> торможения. </w:t>
      </w:r>
      <w:r w:rsidRPr="00C52A5C">
        <w:rPr>
          <w:lang w:val="ru-RU"/>
        </w:rPr>
        <w:t xml:space="preserve">Эксперт от МОПАП </w:t>
      </w:r>
      <w:r>
        <w:rPr>
          <w:lang w:val="ru-RU"/>
        </w:rPr>
        <w:t>уточнил</w:t>
      </w:r>
      <w:r w:rsidRPr="00C52A5C">
        <w:rPr>
          <w:lang w:val="ru-RU"/>
        </w:rPr>
        <w:t xml:space="preserve">, </w:t>
      </w:r>
      <w:r>
        <w:rPr>
          <w:lang w:val="ru-RU"/>
        </w:rPr>
        <w:t>что</w:t>
      </w:r>
      <w:r w:rsidRPr="00C52A5C">
        <w:rPr>
          <w:lang w:val="ru-RU"/>
        </w:rPr>
        <w:t xml:space="preserve"> </w:t>
      </w:r>
      <w:r>
        <w:rPr>
          <w:lang w:val="ru-RU"/>
        </w:rPr>
        <w:t>для</w:t>
      </w:r>
      <w:r w:rsidRPr="00C52A5C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C52A5C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C52A5C">
        <w:rPr>
          <w:lang w:val="ru-RU"/>
        </w:rPr>
        <w:t xml:space="preserve"> </w:t>
      </w:r>
      <w:r>
        <w:rPr>
          <w:lang w:val="ru-RU"/>
        </w:rPr>
        <w:t>нового</w:t>
      </w:r>
      <w:r w:rsidRPr="00C52A5C">
        <w:rPr>
          <w:lang w:val="ru-RU"/>
        </w:rPr>
        <w:t xml:space="preserve"> </w:t>
      </w:r>
      <w:r>
        <w:rPr>
          <w:lang w:val="ru-RU"/>
        </w:rPr>
        <w:t>цикла</w:t>
      </w:r>
      <w:r w:rsidRPr="00C52A5C">
        <w:rPr>
          <w:lang w:val="ru-RU"/>
        </w:rPr>
        <w:t xml:space="preserve"> </w:t>
      </w:r>
      <w:r>
        <w:rPr>
          <w:lang w:val="ru-RU"/>
        </w:rPr>
        <w:t>испытаний</w:t>
      </w:r>
      <w:r w:rsidRPr="00C52A5C">
        <w:rPr>
          <w:lang w:val="ru-RU"/>
        </w:rPr>
        <w:t xml:space="preserve"> </w:t>
      </w:r>
      <w:r>
        <w:rPr>
          <w:lang w:val="ru-RU"/>
        </w:rPr>
        <w:t>тормозов</w:t>
      </w:r>
      <w:r w:rsidRPr="00C52A5C">
        <w:rPr>
          <w:lang w:val="ru-RU"/>
        </w:rPr>
        <w:t xml:space="preserve"> </w:t>
      </w:r>
      <w:r>
        <w:rPr>
          <w:lang w:val="ru-RU"/>
        </w:rPr>
        <w:t>были</w:t>
      </w:r>
      <w:r w:rsidRPr="00C52A5C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C52A5C">
        <w:rPr>
          <w:lang w:val="ru-RU"/>
        </w:rPr>
        <w:t xml:space="preserve"> </w:t>
      </w:r>
      <w:r>
        <w:rPr>
          <w:lang w:val="ru-RU"/>
        </w:rPr>
        <w:t>данные</w:t>
      </w:r>
      <w:r w:rsidRPr="00C52A5C">
        <w:rPr>
          <w:lang w:val="ru-RU"/>
        </w:rPr>
        <w:t xml:space="preserve"> </w:t>
      </w:r>
      <w:r>
        <w:rPr>
          <w:lang w:val="ru-RU"/>
        </w:rPr>
        <w:t>о</w:t>
      </w:r>
      <w:r w:rsidRPr="00C52A5C">
        <w:rPr>
          <w:lang w:val="ru-RU"/>
        </w:rPr>
        <w:t xml:space="preserve"> </w:t>
      </w:r>
      <w:r>
        <w:rPr>
          <w:lang w:val="ru-RU"/>
        </w:rPr>
        <w:t>ВПИМ</w:t>
      </w:r>
      <w:r w:rsidRPr="00C52A5C">
        <w:rPr>
          <w:lang w:val="ru-RU"/>
        </w:rPr>
        <w:t xml:space="preserve">. </w:t>
      </w:r>
      <w:r>
        <w:rPr>
          <w:lang w:val="en-US"/>
        </w:rPr>
        <w:t>GRPE</w:t>
      </w:r>
      <w:r w:rsidRPr="00C52A5C">
        <w:rPr>
          <w:lang w:val="ru-RU"/>
        </w:rPr>
        <w:t xml:space="preserve"> </w:t>
      </w:r>
      <w:r>
        <w:rPr>
          <w:lang w:val="ru-RU"/>
        </w:rPr>
        <w:t>заявила</w:t>
      </w:r>
      <w:r w:rsidRPr="00C52A5C">
        <w:rPr>
          <w:lang w:val="ru-RU"/>
        </w:rPr>
        <w:t xml:space="preserve">, </w:t>
      </w:r>
      <w:r>
        <w:rPr>
          <w:lang w:val="ru-RU"/>
        </w:rPr>
        <w:t>что</w:t>
      </w:r>
      <w:r w:rsidRPr="00C52A5C">
        <w:rPr>
          <w:lang w:val="ru-RU"/>
        </w:rPr>
        <w:t xml:space="preserve"> </w:t>
      </w:r>
      <w:r>
        <w:rPr>
          <w:lang w:val="ru-RU"/>
        </w:rPr>
        <w:t>заинтересована</w:t>
      </w:r>
      <w:r w:rsidRPr="00C52A5C">
        <w:rPr>
          <w:lang w:val="ru-RU"/>
        </w:rPr>
        <w:t xml:space="preserve"> </w:t>
      </w:r>
      <w:r>
        <w:rPr>
          <w:lang w:val="ru-RU"/>
        </w:rPr>
        <w:t>в</w:t>
      </w:r>
      <w:r w:rsidRPr="00C52A5C">
        <w:rPr>
          <w:lang w:val="ru-RU"/>
        </w:rPr>
        <w:t xml:space="preserve"> </w:t>
      </w:r>
      <w:r>
        <w:rPr>
          <w:lang w:val="ru-RU"/>
        </w:rPr>
        <w:t>подтверждении нового разработанного цикла и в сопоставлении его с реальными условиями вождения</w:t>
      </w:r>
      <w:r w:rsidRPr="00C52A5C">
        <w:rPr>
          <w:lang w:val="ru-RU"/>
        </w:rPr>
        <w:t>.</w:t>
      </w:r>
    </w:p>
    <w:p w:rsidR="000B0A01" w:rsidRDefault="000B0A01" w:rsidP="000B0A01">
      <w:pPr>
        <w:pStyle w:val="SingleTxtG"/>
        <w:keepNext/>
        <w:keepLines/>
        <w:rPr>
          <w:lang w:val="ru-RU"/>
        </w:rPr>
      </w:pPr>
      <w:r w:rsidRPr="00C52A5C">
        <w:rPr>
          <w:lang w:val="ru-RU"/>
        </w:rPr>
        <w:t>46.</w:t>
      </w:r>
      <w:r w:rsidRPr="00C52A5C">
        <w:rPr>
          <w:lang w:val="ru-RU"/>
        </w:rPr>
        <w:tab/>
      </w:r>
      <w:r w:rsidRPr="00DA4D95">
        <w:t>GRPE</w:t>
      </w:r>
      <w:r w:rsidRPr="00C52A5C">
        <w:rPr>
          <w:lang w:val="ru-RU"/>
        </w:rPr>
        <w:t xml:space="preserve"> с удовлетворением отметила прогресс, достигнутый в работе НРГ по ПИЧ, и приняла к сведению просьбу </w:t>
      </w:r>
      <w:r>
        <w:rPr>
          <w:lang w:val="ru-RU"/>
        </w:rPr>
        <w:t xml:space="preserve">этой группы </w:t>
      </w:r>
      <w:r w:rsidRPr="00C52A5C">
        <w:rPr>
          <w:lang w:val="ru-RU"/>
        </w:rPr>
        <w:t>о выделении зала заседаний на половину дня в течение той недели в январе 201</w:t>
      </w:r>
      <w:r>
        <w:rPr>
          <w:lang w:val="ru-RU"/>
        </w:rPr>
        <w:t>9</w:t>
      </w:r>
      <w:r w:rsidRPr="00C52A5C">
        <w:rPr>
          <w:lang w:val="ru-RU"/>
        </w:rPr>
        <w:t xml:space="preserve"> года, на которую запланирована сессия </w:t>
      </w:r>
      <w:r>
        <w:t>GRPE</w:t>
      </w:r>
      <w:r w:rsidRPr="00C52A5C">
        <w:rPr>
          <w:lang w:val="ru-RU"/>
        </w:rPr>
        <w:t xml:space="preserve">. </w:t>
      </w:r>
    </w:p>
    <w:p w:rsidR="000B0A01" w:rsidRPr="00F404AD" w:rsidRDefault="000B0A01" w:rsidP="00A52D39">
      <w:pPr>
        <w:pStyle w:val="HChG"/>
        <w:keepNext w:val="0"/>
        <w:keepLines w:val="0"/>
        <w:pageBreakBefore/>
        <w:spacing w:before="240"/>
        <w:rPr>
          <w:lang w:val="ru-RU"/>
        </w:rPr>
      </w:pPr>
      <w:bookmarkStart w:id="27" w:name="_Toc317520889"/>
      <w:r w:rsidRPr="00C34B00">
        <w:rPr>
          <w:lang w:val="ru-RU"/>
        </w:rPr>
        <w:tab/>
      </w:r>
      <w:r w:rsidRPr="00865BC6">
        <w:rPr>
          <w:lang w:val="en-GB"/>
        </w:rPr>
        <w:t>IX</w:t>
      </w:r>
      <w:r w:rsidRPr="00686DFB">
        <w:rPr>
          <w:lang w:val="ru-RU"/>
        </w:rPr>
        <w:t>.</w:t>
      </w:r>
      <w:r w:rsidRPr="00686DFB">
        <w:rPr>
          <w:lang w:val="ru-RU"/>
        </w:rPr>
        <w:tab/>
      </w:r>
      <w:bookmarkEnd w:id="27"/>
      <w:r>
        <w:t>Мотоциклы и мопеды (пункт 8 повестки дня)</w:t>
      </w:r>
    </w:p>
    <w:p w:rsidR="000B0A01" w:rsidRPr="00686DFB" w:rsidRDefault="000B0A01" w:rsidP="000B0A01">
      <w:pPr>
        <w:pStyle w:val="H1G"/>
        <w:keepNext w:val="0"/>
        <w:keepLines w:val="0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</w:r>
      <w:r>
        <w:t xml:space="preserve">Правила № 40 (выбросы газообразных загрязняющих веществ мотоциклами) и </w:t>
      </w:r>
      <w:r>
        <w:rPr>
          <w:lang w:val="ru-RU"/>
        </w:rPr>
        <w:t xml:space="preserve">№ </w:t>
      </w:r>
      <w:r>
        <w:t>47 (выбросы газообразных загрязняющих веществ мопедами)</w:t>
      </w:r>
      <w:r w:rsidRPr="00F404AD">
        <w:rPr>
          <w:lang w:val="ru-RU"/>
        </w:rPr>
        <w:t xml:space="preserve"> </w:t>
      </w:r>
      <w:r>
        <w:rPr>
          <w:lang w:val="ru-RU"/>
        </w:rPr>
        <w:t>ООН</w:t>
      </w:r>
    </w:p>
    <w:p w:rsidR="000B0A01" w:rsidRPr="00686DFB" w:rsidRDefault="000B0A01" w:rsidP="000B0A01">
      <w:pPr>
        <w:pStyle w:val="SingleTxtG"/>
        <w:rPr>
          <w:lang w:val="ru-RU"/>
        </w:rPr>
      </w:pPr>
      <w:r w:rsidRPr="00686DFB">
        <w:rPr>
          <w:lang w:val="ru-RU"/>
        </w:rPr>
        <w:t>47.</w:t>
      </w:r>
      <w:r w:rsidRPr="00686DFB">
        <w:rPr>
          <w:lang w:val="ru-RU"/>
        </w:rPr>
        <w:tab/>
      </w:r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по поправкам к правилам № 40 и 47 ООН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получала.</w:t>
      </w:r>
    </w:p>
    <w:p w:rsidR="000B0A01" w:rsidRPr="00686DFB" w:rsidRDefault="000B0A01" w:rsidP="000B0A01">
      <w:pPr>
        <w:pStyle w:val="H1G"/>
        <w:keepNext w:val="0"/>
        <w:keepLines w:val="0"/>
        <w:rPr>
          <w:lang w:val="ru-RU"/>
        </w:rPr>
      </w:pPr>
      <w:r w:rsidRPr="00686DFB">
        <w:rPr>
          <w:lang w:val="ru-RU"/>
        </w:rPr>
        <w:tab/>
      </w:r>
      <w:r w:rsidRPr="00DA4D95">
        <w:rPr>
          <w:lang w:val="en-GB"/>
        </w:rPr>
        <w:t>B</w:t>
      </w:r>
      <w:r w:rsidRPr="00686DFB">
        <w:rPr>
          <w:lang w:val="ru-RU"/>
        </w:rPr>
        <w:t>.</w:t>
      </w:r>
      <w:r w:rsidRPr="00686DFB">
        <w:rPr>
          <w:lang w:val="ru-RU"/>
        </w:rPr>
        <w:tab/>
      </w:r>
      <w:r>
        <w:t>Требования к экологическим и тяговым характеристикам (ТЭТХ) транспортных средств категории L</w:t>
      </w:r>
    </w:p>
    <w:p w:rsidR="000B0A01" w:rsidRPr="00835287" w:rsidRDefault="000B0A01" w:rsidP="000B0A01">
      <w:pPr>
        <w:pStyle w:val="SingleTxtG"/>
        <w:spacing w:line="240" w:lineRule="auto"/>
        <w:ind w:left="2841" w:hanging="1707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DA4D95">
        <w:rPr>
          <w:lang w:val="fr-CH"/>
        </w:rPr>
        <w:t>GRPE</w:t>
      </w:r>
      <w:r w:rsidRPr="00835287">
        <w:rPr>
          <w:lang w:val="ru-RU"/>
        </w:rPr>
        <w:t xml:space="preserve">-77-25 </w:t>
      </w:r>
      <w:r>
        <w:rPr>
          <w:lang w:val="ru-RU"/>
        </w:rPr>
        <w:t>и</w:t>
      </w:r>
      <w:r w:rsidRPr="00835287">
        <w:rPr>
          <w:lang w:val="ru-RU"/>
        </w:rPr>
        <w:t xml:space="preserve"> </w:t>
      </w:r>
      <w:r w:rsidRPr="00DA4D95">
        <w:rPr>
          <w:lang w:val="fr-CH"/>
        </w:rPr>
        <w:t>GRPE</w:t>
      </w:r>
      <w:r w:rsidRPr="00835287">
        <w:rPr>
          <w:lang w:val="ru-RU"/>
        </w:rPr>
        <w:t>-77-29</w:t>
      </w:r>
    </w:p>
    <w:p w:rsidR="000B0A01" w:rsidRPr="00420BCD" w:rsidRDefault="000B0A01" w:rsidP="000B0A01">
      <w:pPr>
        <w:pStyle w:val="SingleTxtG"/>
        <w:spacing w:after="100" w:line="240" w:lineRule="auto"/>
        <w:rPr>
          <w:lang w:val="ru-RU"/>
        </w:rPr>
      </w:pPr>
      <w:r w:rsidRPr="00DB5490">
        <w:rPr>
          <w:lang w:val="ru-RU"/>
        </w:rPr>
        <w:t>48.</w:t>
      </w:r>
      <w:r w:rsidRPr="00DB5490">
        <w:rPr>
          <w:lang w:val="ru-RU"/>
        </w:rPr>
        <w:tab/>
        <w:t xml:space="preserve">Председатель НРГ по требованиям к экологическим и тяговым характеристикам транспортных средств категории </w:t>
      </w:r>
      <w:r>
        <w:t>L</w:t>
      </w:r>
      <w:r w:rsidRPr="00DB5490">
        <w:rPr>
          <w:lang w:val="ru-RU"/>
        </w:rPr>
        <w:t xml:space="preserve"> (ТЭТХ) представил доклад о ходе работы этой группы (</w:t>
      </w:r>
      <w:r>
        <w:t>GRPE</w:t>
      </w:r>
      <w:r w:rsidRPr="00DB5490">
        <w:rPr>
          <w:lang w:val="ru-RU"/>
        </w:rPr>
        <w:t xml:space="preserve">-77-25). Он упомянул о текущей </w:t>
      </w:r>
      <w:r>
        <w:rPr>
          <w:lang w:val="ru-RU"/>
        </w:rPr>
        <w:t>деятельности</w:t>
      </w:r>
      <w:r w:rsidRPr="00DB5490">
        <w:rPr>
          <w:lang w:val="ru-RU"/>
        </w:rPr>
        <w:t xml:space="preserve"> по разработке поправок к ГТП</w:t>
      </w:r>
      <w:r>
        <w:t> </w:t>
      </w:r>
      <w:r w:rsidRPr="00DB5490">
        <w:rPr>
          <w:lang w:val="ru-RU"/>
        </w:rPr>
        <w:t>№ 2</w:t>
      </w:r>
      <w:r>
        <w:rPr>
          <w:lang w:val="ru-RU"/>
        </w:rPr>
        <w:t xml:space="preserve"> ООН</w:t>
      </w:r>
      <w:r w:rsidRPr="00DB5490">
        <w:rPr>
          <w:lang w:val="ru-RU"/>
        </w:rPr>
        <w:t xml:space="preserve">, нашедшей отражение в документе </w:t>
      </w:r>
      <w:r>
        <w:t>GRPE</w:t>
      </w:r>
      <w:r w:rsidRPr="00DB5490">
        <w:rPr>
          <w:lang w:val="ru-RU"/>
        </w:rPr>
        <w:t>-</w:t>
      </w:r>
      <w:r w:rsidRPr="00420BCD">
        <w:rPr>
          <w:lang w:val="ru-RU"/>
        </w:rPr>
        <w:t>77-29</w:t>
      </w:r>
      <w:r w:rsidRPr="00DB5490">
        <w:rPr>
          <w:lang w:val="ru-RU"/>
        </w:rPr>
        <w:t>.</w:t>
      </w:r>
      <w:r>
        <w:rPr>
          <w:lang w:val="ru-RU"/>
        </w:rPr>
        <w:t xml:space="preserve"> </w:t>
      </w:r>
      <w:r w:rsidRPr="00420BCD">
        <w:rPr>
          <w:lang w:val="ru-RU"/>
        </w:rPr>
        <w:t xml:space="preserve">Он подчеркнул, что работа в области бортовых диагностических систем на этапе </w:t>
      </w:r>
      <w:r>
        <w:rPr>
          <w:lang w:val="ru-RU"/>
        </w:rPr>
        <w:t xml:space="preserve">2 </w:t>
      </w:r>
      <w:r w:rsidRPr="00420BCD">
        <w:rPr>
          <w:lang w:val="ru-RU"/>
        </w:rPr>
        <w:t>(БДС</w:t>
      </w:r>
      <w:r>
        <w:rPr>
          <w:lang w:val="ru-RU"/>
        </w:rPr>
        <w:t>-2</w:t>
      </w:r>
      <w:r w:rsidRPr="00420BCD">
        <w:rPr>
          <w:lang w:val="ru-RU"/>
        </w:rPr>
        <w:t>) начата в 2018</w:t>
      </w:r>
      <w:r w:rsidR="00A52D39">
        <w:rPr>
          <w:lang w:val="en-US"/>
        </w:rPr>
        <w:t> </w:t>
      </w:r>
      <w:r w:rsidRPr="00420BCD">
        <w:rPr>
          <w:lang w:val="ru-RU"/>
        </w:rPr>
        <w:t>году и</w:t>
      </w:r>
      <w:r>
        <w:rPr>
          <w:lang w:val="ru-RU"/>
        </w:rPr>
        <w:t xml:space="preserve"> </w:t>
      </w:r>
      <w:r w:rsidRPr="00420BCD">
        <w:rPr>
          <w:lang w:val="ru-RU"/>
        </w:rPr>
        <w:t>завершится, как предполагается, в 2019 год</w:t>
      </w:r>
      <w:r>
        <w:rPr>
          <w:lang w:val="ru-RU"/>
        </w:rPr>
        <w:t>у.</w:t>
      </w:r>
    </w:p>
    <w:p w:rsidR="000B0A01" w:rsidRDefault="000B0A01" w:rsidP="000B0A01">
      <w:pPr>
        <w:spacing w:after="100" w:line="240" w:lineRule="auto"/>
        <w:ind w:left="1134" w:right="1134"/>
        <w:jc w:val="both"/>
      </w:pPr>
      <w:r w:rsidRPr="00420BCD">
        <w:t>49.</w:t>
      </w:r>
      <w:r w:rsidRPr="00420BCD">
        <w:tab/>
      </w:r>
      <w:r>
        <w:t>GRPE</w:t>
      </w:r>
      <w:r w:rsidRPr="00420BCD">
        <w:t xml:space="preserve"> с удовлетворением отметила прогресс, достигнутый в работе НРГ по ТЭТХ, и приняла к сведению просьбу о выделении зала заседаний на </w:t>
      </w:r>
      <w:r>
        <w:t>два</w:t>
      </w:r>
      <w:r w:rsidRPr="00420BCD">
        <w:t xml:space="preserve"> д</w:t>
      </w:r>
      <w:r>
        <w:t>ня</w:t>
      </w:r>
      <w:r w:rsidRPr="00420BCD">
        <w:t xml:space="preserve"> в течение той недели в январе 201</w:t>
      </w:r>
      <w:r>
        <w:t>9</w:t>
      </w:r>
      <w:r w:rsidRPr="00420BCD">
        <w:t xml:space="preserve"> года, на которую запланирована сессия </w:t>
      </w:r>
      <w:r>
        <w:t>GRPE</w:t>
      </w:r>
      <w:r w:rsidRPr="00420BCD">
        <w:t xml:space="preserve">. </w:t>
      </w:r>
    </w:p>
    <w:p w:rsidR="000B0A01" w:rsidRPr="00686DFB" w:rsidRDefault="000B0A01" w:rsidP="000B0A01">
      <w:pPr>
        <w:pStyle w:val="H1G"/>
        <w:keepNext w:val="0"/>
        <w:keepLines w:val="0"/>
        <w:rPr>
          <w:lang w:val="ru-RU"/>
        </w:rPr>
      </w:pPr>
      <w:r w:rsidRPr="00C34B00">
        <w:rPr>
          <w:lang w:val="ru-RU"/>
        </w:rPr>
        <w:tab/>
      </w:r>
      <w:r w:rsidRPr="00DA4D95">
        <w:rPr>
          <w:lang w:val="en-GB"/>
        </w:rPr>
        <w:t>C</w:t>
      </w:r>
      <w:r w:rsidRPr="00686DFB">
        <w:rPr>
          <w:lang w:val="ru-RU"/>
        </w:rPr>
        <w:t>.</w:t>
      </w:r>
      <w:r w:rsidRPr="00686DFB">
        <w:rPr>
          <w:lang w:val="ru-RU"/>
        </w:rPr>
        <w:tab/>
      </w:r>
      <w:r>
        <w:t>Глобальные технические правила № 2 (всемирный цикл испытаний мотоциклов на выбросы (ВЦИМ))</w:t>
      </w:r>
      <w:r>
        <w:rPr>
          <w:lang w:val="ru-RU"/>
        </w:rPr>
        <w:t xml:space="preserve"> ООН</w:t>
      </w:r>
    </w:p>
    <w:p w:rsidR="000B0A01" w:rsidRPr="00686DFB" w:rsidRDefault="000B0A01" w:rsidP="000B0A01">
      <w:pPr>
        <w:pStyle w:val="SingleTxtG"/>
        <w:rPr>
          <w:lang w:val="ru-RU"/>
        </w:rPr>
      </w:pPr>
      <w:r w:rsidRPr="00686DFB">
        <w:rPr>
          <w:lang w:val="ru-RU"/>
        </w:rPr>
        <w:t>50.</w:t>
      </w:r>
      <w:r w:rsidRPr="00686DFB">
        <w:rPr>
          <w:lang w:val="ru-RU"/>
        </w:rPr>
        <w:tab/>
      </w:r>
      <w:bookmarkStart w:id="28" w:name="OLE_LINK34"/>
      <w:bookmarkStart w:id="29" w:name="OLE_LINK35"/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по поправкам к ГТП № 2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</w:t>
      </w:r>
      <w:bookmarkEnd w:id="28"/>
      <w:bookmarkEnd w:id="29"/>
      <w:r w:rsidRPr="00686DFB">
        <w:rPr>
          <w:lang w:val="ru-RU"/>
        </w:rPr>
        <w:t>.</w:t>
      </w:r>
    </w:p>
    <w:p w:rsidR="000B0A01" w:rsidRPr="00D7458B" w:rsidRDefault="000B0A01" w:rsidP="000B0A01">
      <w:pPr>
        <w:pStyle w:val="HChG"/>
        <w:keepNext w:val="0"/>
        <w:keepLines w:val="0"/>
        <w:rPr>
          <w:lang w:val="ru-RU"/>
        </w:rPr>
      </w:pPr>
      <w:r w:rsidRPr="00686DFB">
        <w:rPr>
          <w:lang w:val="ru-RU"/>
        </w:rPr>
        <w:tab/>
      </w:r>
      <w:bookmarkStart w:id="30" w:name="_Toc317520894"/>
      <w:r w:rsidRPr="00DA4D95">
        <w:rPr>
          <w:lang w:val="en-GB"/>
        </w:rPr>
        <w:t>X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bookmarkEnd w:id="30"/>
      <w:r>
        <w:t xml:space="preserve">Электромобили и окружающаяся среда (ЭМОС) </w:t>
      </w:r>
      <w:r>
        <w:br/>
        <w:t>(пункт 9 повестки дня)</w:t>
      </w:r>
    </w:p>
    <w:p w:rsidR="000B0A01" w:rsidRPr="00835287" w:rsidRDefault="000B0A01" w:rsidP="000B0A01">
      <w:pPr>
        <w:pStyle w:val="SingleTxtG"/>
        <w:spacing w:line="240" w:lineRule="auto"/>
        <w:ind w:left="2841" w:hanging="1707"/>
        <w:jc w:val="left"/>
        <w:rPr>
          <w:lang w:val="ru-RU"/>
        </w:rPr>
      </w:pPr>
      <w:r w:rsidRPr="00835287">
        <w:rPr>
          <w:i/>
          <w:lang w:val="ru-RU"/>
        </w:rPr>
        <w:t>Документация</w:t>
      </w:r>
      <w:r w:rsidRPr="00835287">
        <w:rPr>
          <w:lang w:val="ru-RU"/>
        </w:rPr>
        <w:t>:</w:t>
      </w:r>
      <w:r w:rsidRPr="00835287">
        <w:rPr>
          <w:lang w:val="ru-RU"/>
        </w:rPr>
        <w:tab/>
      </w:r>
      <w:r>
        <w:rPr>
          <w:lang w:val="ru-RU"/>
        </w:rPr>
        <w:t>н</w:t>
      </w:r>
      <w:r w:rsidRPr="00835287">
        <w:rPr>
          <w:lang w:val="ru-RU"/>
        </w:rPr>
        <w:t xml:space="preserve">еофициальные документы </w:t>
      </w:r>
      <w:r w:rsidRPr="00914807">
        <w:rPr>
          <w:lang w:val="fr-CH"/>
        </w:rPr>
        <w:t>GRPE</w:t>
      </w:r>
      <w:r w:rsidRPr="00835287">
        <w:rPr>
          <w:lang w:val="ru-RU"/>
        </w:rPr>
        <w:t xml:space="preserve">-77-07 </w:t>
      </w:r>
      <w:r>
        <w:rPr>
          <w:lang w:val="ru-RU"/>
        </w:rPr>
        <w:t>и</w:t>
      </w:r>
      <w:r w:rsidRPr="00835287">
        <w:rPr>
          <w:lang w:val="ru-RU"/>
        </w:rPr>
        <w:t xml:space="preserve"> </w:t>
      </w:r>
      <w:r w:rsidRPr="00914807">
        <w:rPr>
          <w:lang w:val="fr-CH"/>
        </w:rPr>
        <w:t>GRPE</w:t>
      </w:r>
      <w:r w:rsidRPr="00835287">
        <w:rPr>
          <w:lang w:val="ru-RU"/>
        </w:rPr>
        <w:t>-77-28</w:t>
      </w:r>
    </w:p>
    <w:p w:rsidR="000B0A01" w:rsidRPr="003E0FF2" w:rsidRDefault="000B0A01" w:rsidP="000B0A01">
      <w:pPr>
        <w:spacing w:after="120"/>
        <w:ind w:left="1134" w:right="1134"/>
        <w:jc w:val="both"/>
      </w:pPr>
      <w:r w:rsidRPr="00F5508B">
        <w:t>51.</w:t>
      </w:r>
      <w:r w:rsidRPr="00F5508B">
        <w:tab/>
        <w:t>Председатель НРГ по электромобилям и окружающей среде (ЭМОС) представил доклад о текущей деятельности группы (</w:t>
      </w:r>
      <w:r>
        <w:t>GRPE</w:t>
      </w:r>
      <w:r w:rsidRPr="00F5508B">
        <w:t xml:space="preserve">-77-28) по </w:t>
      </w:r>
      <w:r>
        <w:t>всем трем</w:t>
      </w:r>
      <w:r w:rsidRPr="00F5508B">
        <w:t xml:space="preserve"> направлениям работы.</w:t>
      </w:r>
      <w:r>
        <w:t xml:space="preserve"> Во-первых, он разъяснил аспекты текущей деятельности по разработке ГТП в части процедуры испытания на определение мощности электромобилей. Он</w:t>
      </w:r>
      <w:r w:rsidRPr="00F5508B">
        <w:t xml:space="preserve"> </w:t>
      </w:r>
      <w:r>
        <w:t>просил</w:t>
      </w:r>
      <w:r w:rsidRPr="00F5508B">
        <w:t xml:space="preserve"> </w:t>
      </w:r>
      <w:r w:rsidRPr="00DA4D95">
        <w:t>GRPE</w:t>
      </w:r>
      <w:r>
        <w:t xml:space="preserve"> сообщить, следует ли эту работу осуществлять в рамках приложения к ГТП № 15 ООН, отдельных ГТП ООН или нового составного элемента Правил № 85 ООН.</w:t>
      </w:r>
      <w:r w:rsidRPr="00C34B00">
        <w:t xml:space="preserve"> </w:t>
      </w:r>
      <w:r w:rsidRPr="00A87CD9">
        <w:t xml:space="preserve">Эксперты от </w:t>
      </w:r>
      <w:r>
        <w:t>Соединенного</w:t>
      </w:r>
      <w:r w:rsidRPr="00A87CD9">
        <w:t xml:space="preserve"> </w:t>
      </w:r>
      <w:r>
        <w:t>Королевства</w:t>
      </w:r>
      <w:r w:rsidRPr="00A87CD9">
        <w:t xml:space="preserve">, </w:t>
      </w:r>
      <w:r>
        <w:t>Швеции</w:t>
      </w:r>
      <w:r w:rsidRPr="00A87CD9">
        <w:t xml:space="preserve"> </w:t>
      </w:r>
      <w:r>
        <w:t>и</w:t>
      </w:r>
      <w:r w:rsidRPr="00A87CD9">
        <w:t xml:space="preserve"> </w:t>
      </w:r>
      <w:r>
        <w:t>ЕК</w:t>
      </w:r>
      <w:r w:rsidRPr="00A87CD9">
        <w:t xml:space="preserve"> </w:t>
      </w:r>
      <w:r>
        <w:t>выступили</w:t>
      </w:r>
      <w:r w:rsidRPr="00A87CD9">
        <w:t xml:space="preserve"> </w:t>
      </w:r>
      <w:r>
        <w:t>за</w:t>
      </w:r>
      <w:r w:rsidRPr="00A87CD9">
        <w:t xml:space="preserve"> </w:t>
      </w:r>
      <w:r>
        <w:t>использование</w:t>
      </w:r>
      <w:r w:rsidRPr="00A87CD9">
        <w:t xml:space="preserve"> </w:t>
      </w:r>
      <w:r>
        <w:t>в</w:t>
      </w:r>
      <w:r w:rsidRPr="00A87CD9">
        <w:t xml:space="preserve"> </w:t>
      </w:r>
      <w:r>
        <w:t>этих</w:t>
      </w:r>
      <w:r w:rsidRPr="00A87CD9">
        <w:t xml:space="preserve"> </w:t>
      </w:r>
      <w:r>
        <w:t>целях</w:t>
      </w:r>
      <w:r w:rsidRPr="00A87CD9">
        <w:t xml:space="preserve"> </w:t>
      </w:r>
      <w:r>
        <w:t>отдельных</w:t>
      </w:r>
      <w:r w:rsidRPr="00A87CD9">
        <w:t xml:space="preserve"> </w:t>
      </w:r>
      <w:r>
        <w:t>ГТП</w:t>
      </w:r>
      <w:r w:rsidRPr="00A87CD9">
        <w:t xml:space="preserve"> </w:t>
      </w:r>
      <w:r>
        <w:t>ООН</w:t>
      </w:r>
      <w:r w:rsidRPr="00A87CD9">
        <w:t xml:space="preserve">, </w:t>
      </w:r>
      <w:r>
        <w:t>между</w:t>
      </w:r>
      <w:r w:rsidRPr="00A87CD9">
        <w:t xml:space="preserve"> </w:t>
      </w:r>
      <w:r>
        <w:t>тем</w:t>
      </w:r>
      <w:r w:rsidRPr="00A87CD9">
        <w:t xml:space="preserve"> </w:t>
      </w:r>
      <w:r>
        <w:t>как</w:t>
      </w:r>
      <w:r w:rsidRPr="00A87CD9">
        <w:t xml:space="preserve"> </w:t>
      </w:r>
      <w:r>
        <w:t>э</w:t>
      </w:r>
      <w:r w:rsidRPr="00A87CD9">
        <w:t xml:space="preserve">ксперт от </w:t>
      </w:r>
      <w:r>
        <w:t>Нидерландов</w:t>
      </w:r>
      <w:r w:rsidRPr="00A87CD9">
        <w:t xml:space="preserve"> </w:t>
      </w:r>
      <w:r>
        <w:t>далее</w:t>
      </w:r>
      <w:r w:rsidRPr="00A87CD9">
        <w:t xml:space="preserve"> </w:t>
      </w:r>
      <w:r>
        <w:t>отметил</w:t>
      </w:r>
      <w:r w:rsidRPr="00A87CD9">
        <w:t xml:space="preserve">, </w:t>
      </w:r>
      <w:r>
        <w:t>что</w:t>
      </w:r>
      <w:r w:rsidRPr="00A87CD9">
        <w:t xml:space="preserve"> </w:t>
      </w:r>
      <w:r>
        <w:t>такие отдельные ГТП ООН могли бы служить основой для поправок к Правилам № 85 ООН. Эксперт от Японии заявил, что отдает предпочтение сохранению существующего мандата на определение энергосистем в качестве приложения к ГТП № 15 ООН.</w:t>
      </w:r>
      <w:r w:rsidRPr="00A87CD9">
        <w:t xml:space="preserve"> Эксперт от МОПАП </w:t>
      </w:r>
      <w:r>
        <w:t>представил документ</w:t>
      </w:r>
      <w:r w:rsidR="00A52D39">
        <w:rPr>
          <w:lang w:val="en-US"/>
        </w:rPr>
        <w:t> </w:t>
      </w:r>
      <w:r>
        <w:t>GRPE</w:t>
      </w:r>
      <w:r w:rsidRPr="00A87CD9">
        <w:t>-77-07</w:t>
      </w:r>
      <w:r>
        <w:t>, в котором отмечается тесная связь аспектов определения энергосистем</w:t>
      </w:r>
      <w:r w:rsidRPr="00A87CD9">
        <w:t xml:space="preserve"> </w:t>
      </w:r>
      <w:r>
        <w:t>с положениями ГТП № 15 ООН.</w:t>
      </w:r>
      <w:r w:rsidRPr="00A87CD9">
        <w:t xml:space="preserve"> </w:t>
      </w:r>
      <w:r>
        <w:t>Председатель</w:t>
      </w:r>
      <w:r w:rsidRPr="003E0FF2">
        <w:t xml:space="preserve"> </w:t>
      </w:r>
      <w:r>
        <w:t>НРГ</w:t>
      </w:r>
      <w:r w:rsidRPr="003E0FF2">
        <w:t xml:space="preserve"> </w:t>
      </w:r>
      <w:r>
        <w:t>по</w:t>
      </w:r>
      <w:r w:rsidRPr="003E0FF2">
        <w:t xml:space="preserve"> </w:t>
      </w:r>
      <w:r>
        <w:t>ВПИМ</w:t>
      </w:r>
      <w:r w:rsidRPr="003E0FF2">
        <w:t xml:space="preserve"> </w:t>
      </w:r>
      <w:r>
        <w:t>сообщил</w:t>
      </w:r>
      <w:r w:rsidRPr="003E0FF2">
        <w:t xml:space="preserve"> </w:t>
      </w:r>
      <w:r>
        <w:t>GRPE</w:t>
      </w:r>
      <w:r w:rsidRPr="003E0FF2">
        <w:t xml:space="preserve">, </w:t>
      </w:r>
      <w:r>
        <w:t>что</w:t>
      </w:r>
      <w:r w:rsidRPr="003E0FF2">
        <w:t xml:space="preserve"> </w:t>
      </w:r>
      <w:r>
        <w:t>все</w:t>
      </w:r>
      <w:r w:rsidRPr="003E0FF2">
        <w:t xml:space="preserve"> </w:t>
      </w:r>
      <w:r>
        <w:t>три</w:t>
      </w:r>
      <w:r w:rsidRPr="003E0FF2">
        <w:t xml:space="preserve"> </w:t>
      </w:r>
      <w:r>
        <w:t>варианта</w:t>
      </w:r>
      <w:r w:rsidRPr="003E0FF2">
        <w:t xml:space="preserve"> </w:t>
      </w:r>
      <w:r>
        <w:t>приемлемы</w:t>
      </w:r>
      <w:r w:rsidRPr="003E0FF2">
        <w:t xml:space="preserve"> </w:t>
      </w:r>
      <w:r>
        <w:t>и что нет необходимости в выделении более значительных ресурсов</w:t>
      </w:r>
      <w:r w:rsidRPr="003E0FF2">
        <w:t xml:space="preserve">. </w:t>
      </w:r>
      <w:r>
        <w:t>GRPE</w:t>
      </w:r>
      <w:r w:rsidRPr="003E0FF2">
        <w:t xml:space="preserve"> </w:t>
      </w:r>
      <w:r>
        <w:t>решила проконсультироваться с AC</w:t>
      </w:r>
      <w:r w:rsidRPr="003E0FF2">
        <w:t>.3</w:t>
      </w:r>
      <w:r>
        <w:t xml:space="preserve"> относительно наиболее оптимального способа продвижения в этом направлении</w:t>
      </w:r>
      <w:r w:rsidRPr="003E0FF2">
        <w:t>.</w:t>
      </w:r>
    </w:p>
    <w:p w:rsidR="000B0A01" w:rsidRPr="003E0FF2" w:rsidRDefault="000B0A01" w:rsidP="000B0A01">
      <w:pPr>
        <w:spacing w:after="120"/>
        <w:ind w:left="1134" w:right="1134"/>
        <w:jc w:val="both"/>
      </w:pPr>
      <w:r w:rsidRPr="003E0FF2">
        <w:t>52.</w:t>
      </w:r>
      <w:r w:rsidRPr="003E0FF2">
        <w:tab/>
        <w:t>Во-вторых, он сообщил о продолжающемся исследовании по вопросу о долговечности аккумуляторов и в этой связи сослался на деятельность Объединенного исследовательского центра (ОИЦ) по параметризованному имитационному моделированию срока службы батарей, одобренных в результате испытаний в дорожных условиях (под руководством Канады). Он отметил, что окончательные рекомендации, которые будут вынесены скорее всего до 2019 года, будут выражаться в том, чтобы добиться разрешения на проведение такой соответствующей дополнительной деятельности, как разработка ГТП ООН, либо же в том, чтобы завершить рассмотрение данной темы.</w:t>
      </w:r>
      <w:r>
        <w:t xml:space="preserve"> </w:t>
      </w:r>
      <w:r w:rsidRPr="003E0FF2">
        <w:t xml:space="preserve">Эксперт от </w:t>
      </w:r>
      <w:r>
        <w:t>EК</w:t>
      </w:r>
      <w:r w:rsidRPr="003E0FF2">
        <w:t xml:space="preserve"> </w:t>
      </w:r>
      <w:r>
        <w:t>поддержала</w:t>
      </w:r>
      <w:r w:rsidRPr="003E0FF2">
        <w:t xml:space="preserve"> </w:t>
      </w:r>
      <w:r>
        <w:t>идею</w:t>
      </w:r>
      <w:r w:rsidRPr="003E0FF2">
        <w:t xml:space="preserve"> </w:t>
      </w:r>
      <w:r>
        <w:t>разработки</w:t>
      </w:r>
      <w:r w:rsidRPr="003E0FF2">
        <w:t xml:space="preserve"> </w:t>
      </w:r>
      <w:r>
        <w:t>ГТП</w:t>
      </w:r>
      <w:r w:rsidRPr="003E0FF2">
        <w:t xml:space="preserve"> </w:t>
      </w:r>
      <w:r>
        <w:t>ООН</w:t>
      </w:r>
      <w:r w:rsidRPr="003E0FF2">
        <w:t xml:space="preserve">, </w:t>
      </w:r>
      <w:r>
        <w:t>касающихся</w:t>
      </w:r>
      <w:r w:rsidRPr="003E0FF2">
        <w:t xml:space="preserve"> </w:t>
      </w:r>
      <w:r>
        <w:t>долговечности</w:t>
      </w:r>
      <w:r w:rsidRPr="003E0FF2">
        <w:t xml:space="preserve">, </w:t>
      </w:r>
      <w:r>
        <w:t>так</w:t>
      </w:r>
      <w:r w:rsidRPr="003E0FF2">
        <w:t xml:space="preserve"> </w:t>
      </w:r>
      <w:r>
        <w:t>как</w:t>
      </w:r>
      <w:r w:rsidRPr="003E0FF2">
        <w:t xml:space="preserve"> </w:t>
      </w:r>
      <w:r>
        <w:t>речь</w:t>
      </w:r>
      <w:r w:rsidRPr="003E0FF2">
        <w:t xml:space="preserve"> </w:t>
      </w:r>
      <w:r>
        <w:t>идет</w:t>
      </w:r>
      <w:r w:rsidRPr="003E0FF2">
        <w:t xml:space="preserve"> </w:t>
      </w:r>
      <w:r>
        <w:t>об</w:t>
      </w:r>
      <w:r w:rsidRPr="003E0FF2">
        <w:t xml:space="preserve"> </w:t>
      </w:r>
      <w:r>
        <w:t>одном</w:t>
      </w:r>
      <w:r w:rsidRPr="003E0FF2">
        <w:t xml:space="preserve"> </w:t>
      </w:r>
      <w:r>
        <w:t>из</w:t>
      </w:r>
      <w:r w:rsidRPr="003E0FF2">
        <w:t xml:space="preserve"> </w:t>
      </w:r>
      <w:r>
        <w:t>приоритетов</w:t>
      </w:r>
      <w:r w:rsidRPr="003E0FF2">
        <w:t xml:space="preserve"> </w:t>
      </w:r>
      <w:r>
        <w:t>законодательства</w:t>
      </w:r>
      <w:r w:rsidRPr="003E0FF2">
        <w:t xml:space="preserve"> </w:t>
      </w:r>
      <w:r>
        <w:t>ЕС</w:t>
      </w:r>
      <w:r w:rsidRPr="003E0FF2">
        <w:t xml:space="preserve"> </w:t>
      </w:r>
      <w:r>
        <w:t>и</w:t>
      </w:r>
      <w:r w:rsidRPr="003E0FF2">
        <w:t xml:space="preserve"> </w:t>
      </w:r>
      <w:r>
        <w:t>данный</w:t>
      </w:r>
      <w:r w:rsidRPr="003E0FF2">
        <w:t xml:space="preserve"> </w:t>
      </w:r>
      <w:r>
        <w:t>аспект</w:t>
      </w:r>
      <w:r w:rsidRPr="003E0FF2">
        <w:t xml:space="preserve"> </w:t>
      </w:r>
      <w:r>
        <w:t>пока европейским</w:t>
      </w:r>
      <w:r w:rsidRPr="003E0FF2">
        <w:t xml:space="preserve"> </w:t>
      </w:r>
      <w:r>
        <w:t>законодательством</w:t>
      </w:r>
      <w:r w:rsidRPr="003E0FF2">
        <w:t xml:space="preserve"> </w:t>
      </w:r>
      <w:r>
        <w:t>не</w:t>
      </w:r>
      <w:r w:rsidRPr="003E0FF2">
        <w:t xml:space="preserve"> </w:t>
      </w:r>
      <w:r>
        <w:t>охвачен</w:t>
      </w:r>
      <w:r w:rsidRPr="003E0FF2">
        <w:t xml:space="preserve">. </w:t>
      </w:r>
    </w:p>
    <w:p w:rsidR="000B0A01" w:rsidRDefault="000B0A01" w:rsidP="000B0A01">
      <w:pPr>
        <w:spacing w:after="120"/>
        <w:ind w:left="1134" w:right="1134"/>
        <w:jc w:val="both"/>
      </w:pPr>
      <w:r w:rsidRPr="003E0FF2">
        <w:t>53.</w:t>
      </w:r>
      <w:r w:rsidRPr="003E0FF2">
        <w:tab/>
        <w:t xml:space="preserve">В-третьих, он проинформировал </w:t>
      </w:r>
      <w:r>
        <w:t>GRPE</w:t>
      </w:r>
      <w:r w:rsidRPr="003E0FF2">
        <w:t xml:space="preserve"> о том, что НРГ по ЭМОС представил</w:t>
      </w:r>
      <w:r>
        <w:t>а</w:t>
      </w:r>
      <w:r w:rsidRPr="003E0FF2">
        <w:t xml:space="preserve"> Группе экспертов по </w:t>
      </w:r>
      <w:proofErr w:type="spellStart"/>
      <w:r w:rsidRPr="003E0FF2">
        <w:t>энергоэффективности</w:t>
      </w:r>
      <w:proofErr w:type="spellEnd"/>
      <w:r w:rsidRPr="003E0FF2">
        <w:t xml:space="preserve"> (</w:t>
      </w:r>
      <w:r>
        <w:t>ГЭЭЭ</w:t>
      </w:r>
      <w:r w:rsidRPr="003E0FF2">
        <w:t xml:space="preserve">) </w:t>
      </w:r>
      <w:r>
        <w:t xml:space="preserve">соответствующие материалы для установления партнерских отношений в рамках проекта оценки выбросов из электромобилей на начальных звеньях цепочки и что ГЭЭЭ положительно восприняла эту идею и одобрила предложение о том, чтобы вопрос об этой деятельности рассмотрела </w:t>
      </w:r>
      <w:r w:rsidRPr="003E0FF2">
        <w:t>Групп</w:t>
      </w:r>
      <w:r>
        <w:t>а</w:t>
      </w:r>
      <w:r w:rsidRPr="003E0FF2">
        <w:t xml:space="preserve"> экспертов по экологически более чистому производству электроэнергии (Э</w:t>
      </w:r>
      <w:r>
        <w:t>Ч</w:t>
      </w:r>
      <w:r w:rsidRPr="003E0FF2">
        <w:t>П</w:t>
      </w:r>
      <w:r>
        <w:t>Э</w:t>
      </w:r>
      <w:r w:rsidRPr="003E0FF2">
        <w:t>)</w:t>
      </w:r>
      <w:r>
        <w:t xml:space="preserve"> при </w:t>
      </w:r>
      <w:r w:rsidRPr="003E0FF2">
        <w:t>поддержке НРГ по ЭМОС</w:t>
      </w:r>
      <w:r>
        <w:t>. Секретариат согласился провести последующие мероприятия в данной связи с коллегами из Отдела энергетики.</w:t>
      </w:r>
    </w:p>
    <w:p w:rsidR="000B0A01" w:rsidRPr="00DF49FB" w:rsidRDefault="000B0A01" w:rsidP="000B0A01">
      <w:pPr>
        <w:pStyle w:val="SingleTxtG"/>
        <w:keepNext/>
        <w:keepLines/>
        <w:rPr>
          <w:lang w:val="ru-RU"/>
        </w:rPr>
      </w:pPr>
      <w:r w:rsidRPr="005306E7">
        <w:rPr>
          <w:lang w:val="ru-RU"/>
        </w:rPr>
        <w:t>54.</w:t>
      </w:r>
      <w:r w:rsidRPr="005306E7">
        <w:rPr>
          <w:lang w:val="ru-RU"/>
        </w:rPr>
        <w:tab/>
      </w:r>
      <w:r w:rsidRPr="00DA4D95">
        <w:t>GRPE</w:t>
      </w:r>
      <w:r w:rsidRPr="005306E7">
        <w:rPr>
          <w:lang w:val="ru-RU"/>
        </w:rPr>
        <w:t xml:space="preserve"> </w:t>
      </w:r>
      <w:r>
        <w:rPr>
          <w:lang w:val="ru-RU"/>
        </w:rPr>
        <w:t xml:space="preserve">признала прогресс в работе НРГ по ЭМОС и решила, что все три элемента деятельности будут представлены в рамках единого пакета на следующей сессии </w:t>
      </w:r>
      <w:r>
        <w:t>GRPE</w:t>
      </w:r>
      <w:r w:rsidRPr="005306E7">
        <w:rPr>
          <w:lang w:val="ru-RU"/>
        </w:rPr>
        <w:t xml:space="preserve"> </w:t>
      </w:r>
      <w:r>
        <w:rPr>
          <w:lang w:val="ru-RU"/>
        </w:rPr>
        <w:t xml:space="preserve">в январе 2019 года. </w:t>
      </w:r>
      <w:r>
        <w:t>GRPE</w:t>
      </w:r>
      <w:r w:rsidRPr="00DF49FB">
        <w:rPr>
          <w:lang w:val="ru-RU"/>
        </w:rPr>
        <w:t xml:space="preserve"> приняла к сведению просьбу о выделении зала заседаний на половину дня в течение той недели в январе 201</w:t>
      </w:r>
      <w:r>
        <w:rPr>
          <w:lang w:val="ru-RU"/>
        </w:rPr>
        <w:t>9</w:t>
      </w:r>
      <w:r w:rsidRPr="00DF49FB">
        <w:rPr>
          <w:lang w:val="ru-RU"/>
        </w:rPr>
        <w:t xml:space="preserve"> года, на которую запланирована сессия </w:t>
      </w:r>
      <w:r>
        <w:t>GRPE</w:t>
      </w:r>
      <w:r w:rsidRPr="00DF49FB">
        <w:rPr>
          <w:lang w:val="ru-RU"/>
        </w:rPr>
        <w:t>.</w:t>
      </w:r>
    </w:p>
    <w:p w:rsidR="000B0A01" w:rsidRPr="00D7458B" w:rsidRDefault="000B0A01" w:rsidP="000B0A01">
      <w:pPr>
        <w:pStyle w:val="HChG"/>
        <w:rPr>
          <w:lang w:val="ru-RU"/>
        </w:rPr>
      </w:pPr>
      <w:r w:rsidRPr="00C34B00">
        <w:rPr>
          <w:lang w:val="ru-RU"/>
        </w:rPr>
        <w:tab/>
      </w:r>
      <w:r w:rsidRPr="00DA4D95">
        <w:rPr>
          <w:lang w:val="en-GB"/>
        </w:rPr>
        <w:t>XI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r>
        <w:t>Общая резолюция № 2 (ОР.2) (пункт 10 повестки дня)</w:t>
      </w:r>
    </w:p>
    <w:p w:rsidR="000B0A01" w:rsidRPr="00DF49FB" w:rsidRDefault="000B0A01" w:rsidP="000B0A01">
      <w:pPr>
        <w:pStyle w:val="SingleTxtG"/>
        <w:spacing w:line="240" w:lineRule="auto"/>
        <w:ind w:left="2841" w:hanging="1707"/>
        <w:jc w:val="left"/>
        <w:rPr>
          <w:lang w:val="ru-RU"/>
        </w:rPr>
      </w:pPr>
      <w:r w:rsidRPr="00DF49FB">
        <w:rPr>
          <w:i/>
          <w:lang w:val="ru-RU"/>
        </w:rPr>
        <w:t>Документация</w:t>
      </w:r>
      <w:r w:rsidRPr="00DF49FB">
        <w:rPr>
          <w:lang w:val="ru-RU"/>
        </w:rPr>
        <w:t>:</w:t>
      </w:r>
      <w:r w:rsidRPr="00DF49FB">
        <w:rPr>
          <w:lang w:val="ru-RU"/>
        </w:rPr>
        <w:tab/>
      </w:r>
      <w:r>
        <w:rPr>
          <w:lang w:val="ru-RU"/>
        </w:rPr>
        <w:t>н</w:t>
      </w:r>
      <w:r w:rsidRPr="00DF49FB">
        <w:rPr>
          <w:lang w:val="ru-RU"/>
        </w:rPr>
        <w:t>еофициальны</w:t>
      </w:r>
      <w:r>
        <w:rPr>
          <w:lang w:val="ru-RU"/>
        </w:rPr>
        <w:t>й</w:t>
      </w:r>
      <w:r w:rsidRPr="00DF49FB">
        <w:rPr>
          <w:lang w:val="ru-RU"/>
        </w:rPr>
        <w:t xml:space="preserve"> документ </w:t>
      </w:r>
      <w:r w:rsidRPr="00F9315E">
        <w:rPr>
          <w:lang w:val="en-US"/>
        </w:rPr>
        <w:t>GRPE</w:t>
      </w:r>
      <w:r w:rsidRPr="00DF49FB">
        <w:rPr>
          <w:lang w:val="ru-RU"/>
        </w:rPr>
        <w:t>-77-12</w:t>
      </w:r>
    </w:p>
    <w:p w:rsidR="000B0A01" w:rsidRPr="00DF49FB" w:rsidRDefault="000B0A01" w:rsidP="000B0A01">
      <w:pPr>
        <w:pStyle w:val="SingleTxtG"/>
        <w:rPr>
          <w:lang w:val="ru-RU"/>
        </w:rPr>
      </w:pPr>
      <w:r w:rsidRPr="00DF49FB">
        <w:rPr>
          <w:spacing w:val="-2"/>
          <w:lang w:val="ru-RU"/>
        </w:rPr>
        <w:t>55.</w:t>
      </w:r>
      <w:r w:rsidRPr="00DF49FB">
        <w:rPr>
          <w:spacing w:val="-2"/>
          <w:lang w:val="ru-RU"/>
        </w:rPr>
        <w:tab/>
      </w:r>
      <w:r w:rsidRPr="00DF49FB">
        <w:rPr>
          <w:lang w:val="ru-RU"/>
        </w:rPr>
        <w:t xml:space="preserve">Эксперт от </w:t>
      </w:r>
      <w:r>
        <w:t>E</w:t>
      </w:r>
      <w:r>
        <w:rPr>
          <w:lang w:val="ru-RU"/>
        </w:rPr>
        <w:t>К</w:t>
      </w:r>
      <w:r w:rsidRPr="00DF49FB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DF49FB">
        <w:rPr>
          <w:lang w:val="ru-RU"/>
        </w:rPr>
        <w:t xml:space="preserve"> </w:t>
      </w:r>
      <w:r>
        <w:rPr>
          <w:lang w:val="ru-RU"/>
        </w:rPr>
        <w:t>документ</w:t>
      </w:r>
      <w:r w:rsidRPr="00DF49FB">
        <w:rPr>
          <w:lang w:val="ru-RU"/>
        </w:rPr>
        <w:t xml:space="preserve"> </w:t>
      </w:r>
      <w:r>
        <w:t>GRPE</w:t>
      </w:r>
      <w:r w:rsidRPr="00DF49FB">
        <w:rPr>
          <w:lang w:val="ru-RU"/>
        </w:rPr>
        <w:t>-77-12</w:t>
      </w:r>
      <w:r>
        <w:rPr>
          <w:lang w:val="ru-RU"/>
        </w:rPr>
        <w:t xml:space="preserve"> с уточнениями, касающимися периферийных устройств</w:t>
      </w:r>
      <w:r w:rsidRPr="00DF49FB">
        <w:rPr>
          <w:lang w:val="ru-RU"/>
        </w:rPr>
        <w:t xml:space="preserve">. </w:t>
      </w:r>
      <w:r>
        <w:rPr>
          <w:lang w:val="ru-RU"/>
        </w:rPr>
        <w:t>Далее э</w:t>
      </w:r>
      <w:r w:rsidRPr="00DF49FB">
        <w:rPr>
          <w:lang w:val="ru-RU"/>
        </w:rPr>
        <w:t xml:space="preserve">ксперт от Соединенного Королевства </w:t>
      </w:r>
      <w:r>
        <w:rPr>
          <w:lang w:val="ru-RU"/>
        </w:rPr>
        <w:t xml:space="preserve">разъяснил это </w:t>
      </w:r>
      <w:r w:rsidRPr="00DF49FB">
        <w:rPr>
          <w:lang w:val="ru-RU"/>
        </w:rPr>
        <w:t xml:space="preserve">предложение и </w:t>
      </w:r>
      <w:r>
        <w:rPr>
          <w:lang w:val="ru-RU"/>
        </w:rPr>
        <w:t xml:space="preserve">просил </w:t>
      </w:r>
      <w:r>
        <w:t>GRPE</w:t>
      </w:r>
      <w:r w:rsidRPr="00DF49FB">
        <w:rPr>
          <w:lang w:val="ru-RU"/>
        </w:rPr>
        <w:t xml:space="preserve"> </w:t>
      </w:r>
      <w:r>
        <w:rPr>
          <w:lang w:val="ru-RU"/>
        </w:rPr>
        <w:t>дать соответствующие указания</w:t>
      </w:r>
      <w:r w:rsidRPr="00DF49FB">
        <w:rPr>
          <w:lang w:val="ru-RU"/>
        </w:rPr>
        <w:t>.</w:t>
      </w:r>
      <w:r>
        <w:rPr>
          <w:lang w:val="ru-RU"/>
        </w:rPr>
        <w:t xml:space="preserve"> </w:t>
      </w:r>
      <w:r>
        <w:t>GRPE</w:t>
      </w:r>
      <w:r w:rsidRPr="00DF49FB">
        <w:rPr>
          <w:lang w:val="ru-RU"/>
        </w:rPr>
        <w:t xml:space="preserve"> поручила секретариату распространить этот документ под официальным условным обозначением на следующей сессии </w:t>
      </w:r>
      <w:r>
        <w:t>GRPE</w:t>
      </w:r>
      <w:r w:rsidRPr="00DF49FB">
        <w:rPr>
          <w:lang w:val="ru-RU"/>
        </w:rPr>
        <w:t xml:space="preserve"> в январе 2019 года и решил</w:t>
      </w:r>
      <w:r>
        <w:rPr>
          <w:lang w:val="ru-RU"/>
        </w:rPr>
        <w:t>а, что п</w:t>
      </w:r>
      <w:r w:rsidRPr="00DF49FB">
        <w:rPr>
          <w:lang w:val="ru-RU"/>
        </w:rPr>
        <w:t xml:space="preserve">редседатель будет просить указаний </w:t>
      </w:r>
      <w:r>
        <w:t>WP</w:t>
      </w:r>
      <w:r w:rsidRPr="00DF49FB">
        <w:rPr>
          <w:lang w:val="ru-RU"/>
        </w:rPr>
        <w:t>.29/</w:t>
      </w:r>
      <w:r>
        <w:t>AC</w:t>
      </w:r>
      <w:r w:rsidRPr="00DF49FB">
        <w:rPr>
          <w:lang w:val="ru-RU"/>
        </w:rPr>
        <w:t>.3 о</w:t>
      </w:r>
      <w:r>
        <w:rPr>
          <w:lang w:val="ru-RU"/>
        </w:rPr>
        <w:t>тносительно</w:t>
      </w:r>
      <w:r w:rsidRPr="00DF49FB">
        <w:rPr>
          <w:lang w:val="ru-RU"/>
        </w:rPr>
        <w:t xml:space="preserve"> внесени</w:t>
      </w:r>
      <w:r>
        <w:rPr>
          <w:lang w:val="ru-RU"/>
        </w:rPr>
        <w:t>я</w:t>
      </w:r>
      <w:r w:rsidRPr="00DF49FB">
        <w:rPr>
          <w:lang w:val="ru-RU"/>
        </w:rPr>
        <w:t xml:space="preserve"> изменений в общие резолюции</w:t>
      </w:r>
      <w:r>
        <w:rPr>
          <w:lang w:val="ru-RU"/>
        </w:rPr>
        <w:t>,</w:t>
      </w:r>
      <w:r w:rsidRPr="00DF49FB">
        <w:rPr>
          <w:lang w:val="ru-RU"/>
        </w:rPr>
        <w:t xml:space="preserve"> если други</w:t>
      </w:r>
      <w:r>
        <w:rPr>
          <w:lang w:val="ru-RU"/>
        </w:rPr>
        <w:t xml:space="preserve">е </w:t>
      </w:r>
      <w:r w:rsidRPr="00DF49FB">
        <w:rPr>
          <w:lang w:val="ru-RU"/>
        </w:rPr>
        <w:t>рабочи</w:t>
      </w:r>
      <w:r>
        <w:rPr>
          <w:lang w:val="ru-RU"/>
        </w:rPr>
        <w:t>е группы пожелают</w:t>
      </w:r>
      <w:r w:rsidRPr="00DF49FB">
        <w:rPr>
          <w:lang w:val="ru-RU"/>
        </w:rPr>
        <w:t xml:space="preserve"> внести вклад в </w:t>
      </w:r>
      <w:r>
        <w:rPr>
          <w:lang w:val="ru-RU"/>
        </w:rPr>
        <w:t>разработку этого</w:t>
      </w:r>
      <w:r w:rsidRPr="00DF49FB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DF49FB">
        <w:rPr>
          <w:lang w:val="ru-RU"/>
        </w:rPr>
        <w:t>.</w:t>
      </w:r>
    </w:p>
    <w:p w:rsidR="000B0A01" w:rsidRPr="00D7458B" w:rsidRDefault="000B0A01" w:rsidP="000B0A01">
      <w:pPr>
        <w:pStyle w:val="HChG"/>
        <w:rPr>
          <w:lang w:val="ru-RU"/>
        </w:rPr>
      </w:pPr>
      <w:r w:rsidRPr="00C34B00">
        <w:rPr>
          <w:lang w:val="ru-RU"/>
        </w:rPr>
        <w:tab/>
      </w:r>
      <w:bookmarkStart w:id="31" w:name="_Toc317520895"/>
      <w:r w:rsidRPr="00DA4D95">
        <w:rPr>
          <w:lang w:val="en-GB"/>
        </w:rPr>
        <w:t>XII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bookmarkEnd w:id="31"/>
      <w:r>
        <w:t>Международное официальное утверждение типа комплектного транспортного средства (МОУТКТС) (пункт 11 повестки дня)</w:t>
      </w:r>
    </w:p>
    <w:p w:rsidR="000B0A01" w:rsidRPr="00D93D64" w:rsidRDefault="000B0A01" w:rsidP="000B0A01">
      <w:pPr>
        <w:pStyle w:val="SingleTxtG"/>
        <w:spacing w:line="240" w:lineRule="auto"/>
        <w:ind w:left="2841" w:hanging="1707"/>
        <w:jc w:val="left"/>
        <w:rPr>
          <w:lang w:val="ru-RU"/>
        </w:rPr>
      </w:pPr>
      <w:r w:rsidRPr="00D93D64">
        <w:rPr>
          <w:i/>
          <w:lang w:val="ru-RU"/>
        </w:rPr>
        <w:t>Документация</w:t>
      </w:r>
      <w:r w:rsidRPr="00D93D64">
        <w:rPr>
          <w:lang w:val="ru-RU"/>
        </w:rPr>
        <w:t>:</w:t>
      </w:r>
      <w:r w:rsidRPr="00D93D64">
        <w:rPr>
          <w:lang w:val="ru-RU"/>
        </w:rPr>
        <w:tab/>
      </w:r>
      <w:r>
        <w:rPr>
          <w:lang w:val="ru-RU"/>
        </w:rPr>
        <w:t>н</w:t>
      </w:r>
      <w:r w:rsidRPr="00D93D64">
        <w:rPr>
          <w:lang w:val="ru-RU"/>
        </w:rPr>
        <w:t xml:space="preserve">еофициальный документ </w:t>
      </w:r>
      <w:r w:rsidRPr="00DA4D95">
        <w:rPr>
          <w:lang w:val="en-US"/>
        </w:rPr>
        <w:t>GRPE</w:t>
      </w:r>
      <w:r w:rsidRPr="00D93D64">
        <w:rPr>
          <w:lang w:val="ru-RU"/>
        </w:rPr>
        <w:t>-77-19</w:t>
      </w:r>
    </w:p>
    <w:p w:rsidR="000B0A01" w:rsidRPr="00CE76C9" w:rsidRDefault="000B0A01" w:rsidP="000B0A01">
      <w:pPr>
        <w:pStyle w:val="SingleTxtG"/>
        <w:rPr>
          <w:lang w:val="ru-RU"/>
        </w:rPr>
      </w:pPr>
      <w:r w:rsidRPr="00D93D64">
        <w:rPr>
          <w:spacing w:val="-2"/>
          <w:lang w:val="ru-RU"/>
        </w:rPr>
        <w:t>56.</w:t>
      </w:r>
      <w:r w:rsidRPr="00D93D64">
        <w:rPr>
          <w:spacing w:val="-2"/>
          <w:lang w:val="ru-RU"/>
        </w:rPr>
        <w:tab/>
      </w:r>
      <w:r w:rsidRPr="00D93D64">
        <w:rPr>
          <w:lang w:val="ru-RU"/>
        </w:rPr>
        <w:t xml:space="preserve">Специальный представитель </w:t>
      </w:r>
      <w:r>
        <w:t>GRPE</w:t>
      </w:r>
      <w:r w:rsidRPr="00D93D64">
        <w:rPr>
          <w:lang w:val="ru-RU"/>
        </w:rPr>
        <w:t xml:space="preserve"> в НРГ по международному официальному утверждению типа комплектного транспортного средства (МОУТКТС) представил доклад о ходе работы (</w:t>
      </w:r>
      <w:r>
        <w:rPr>
          <w:spacing w:val="-2"/>
        </w:rPr>
        <w:t>GRPE</w:t>
      </w:r>
      <w:r w:rsidRPr="00D93D64">
        <w:rPr>
          <w:spacing w:val="-2"/>
          <w:lang w:val="ru-RU"/>
        </w:rPr>
        <w:t>-77-19</w:t>
      </w:r>
      <w:r w:rsidRPr="00D93D64">
        <w:rPr>
          <w:lang w:val="ru-RU"/>
        </w:rPr>
        <w:t xml:space="preserve">) НРГ по МОУТКТС. </w:t>
      </w:r>
      <w:r>
        <w:rPr>
          <w:spacing w:val="-2"/>
          <w:lang w:val="ru-RU"/>
        </w:rPr>
        <w:t>Он</w:t>
      </w:r>
      <w:r w:rsidRPr="00CE76C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сообщил</w:t>
      </w:r>
      <w:r w:rsidRPr="00CE76C9">
        <w:rPr>
          <w:spacing w:val="-2"/>
          <w:lang w:val="ru-RU"/>
        </w:rPr>
        <w:t xml:space="preserve"> </w:t>
      </w:r>
      <w:r>
        <w:rPr>
          <w:spacing w:val="-2"/>
        </w:rPr>
        <w:t>GRPE</w:t>
      </w:r>
      <w:r w:rsidRPr="00CE76C9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что</w:t>
      </w:r>
      <w:r w:rsidRPr="00CE76C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Правила</w:t>
      </w:r>
      <w:r w:rsidRPr="00CE76C9">
        <w:rPr>
          <w:spacing w:val="-2"/>
          <w:lang w:val="ru-RU"/>
        </w:rPr>
        <w:t xml:space="preserve"> № 0 </w:t>
      </w:r>
      <w:r>
        <w:rPr>
          <w:spacing w:val="-2"/>
          <w:lang w:val="ru-RU"/>
        </w:rPr>
        <w:t>ООН</w:t>
      </w:r>
      <w:r w:rsidRPr="00CE76C9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как</w:t>
      </w:r>
      <w:r w:rsidRPr="00CE76C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ожидается</w:t>
      </w:r>
      <w:r w:rsidRPr="00CE76C9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вступят</w:t>
      </w:r>
      <w:r w:rsidRPr="00CE76C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CE76C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силу </w:t>
      </w:r>
      <w:r w:rsidRPr="00CE76C9">
        <w:rPr>
          <w:spacing w:val="-2"/>
          <w:lang w:val="ru-RU"/>
        </w:rPr>
        <w:t xml:space="preserve">19 </w:t>
      </w:r>
      <w:r>
        <w:rPr>
          <w:spacing w:val="-2"/>
          <w:lang w:val="ru-RU"/>
        </w:rPr>
        <w:t>июля</w:t>
      </w:r>
      <w:r w:rsidRPr="00CE76C9">
        <w:rPr>
          <w:spacing w:val="-2"/>
          <w:lang w:val="ru-RU"/>
        </w:rPr>
        <w:t xml:space="preserve"> 2018</w:t>
      </w:r>
      <w:r>
        <w:rPr>
          <w:spacing w:val="-2"/>
          <w:lang w:val="ru-RU"/>
        </w:rPr>
        <w:t xml:space="preserve"> года с учетом вводного положения о девятимесячном периоде</w:t>
      </w:r>
      <w:r w:rsidRPr="00CE76C9">
        <w:rPr>
          <w:spacing w:val="-2"/>
          <w:lang w:val="ru-RU"/>
        </w:rPr>
        <w:t xml:space="preserve">. </w:t>
      </w:r>
    </w:p>
    <w:p w:rsidR="000B0A01" w:rsidRDefault="000B0A01" w:rsidP="000B0A01">
      <w:pPr>
        <w:pStyle w:val="SingleTxtG"/>
        <w:rPr>
          <w:lang w:val="ru-RU"/>
        </w:rPr>
      </w:pPr>
      <w:r w:rsidRPr="00CE76C9">
        <w:rPr>
          <w:spacing w:val="-2"/>
          <w:lang w:val="ru-RU"/>
        </w:rPr>
        <w:t>57.</w:t>
      </w:r>
      <w:r w:rsidRPr="00CE76C9">
        <w:rPr>
          <w:spacing w:val="-2"/>
          <w:lang w:val="ru-RU"/>
        </w:rPr>
        <w:tab/>
      </w:r>
      <w:r w:rsidRPr="00CE76C9">
        <w:rPr>
          <w:lang w:val="ru-RU"/>
        </w:rPr>
        <w:t xml:space="preserve">Секретариат напомнил </w:t>
      </w:r>
      <w:r>
        <w:t>GRPE</w:t>
      </w:r>
      <w:r w:rsidRPr="00CE76C9">
        <w:rPr>
          <w:lang w:val="ru-RU"/>
        </w:rPr>
        <w:t>, что новые положения, принятые в рамк</w:t>
      </w:r>
      <w:r>
        <w:rPr>
          <w:lang w:val="ru-RU"/>
        </w:rPr>
        <w:t xml:space="preserve">ах пересмотра 3 Соглашения 1958 </w:t>
      </w:r>
      <w:r w:rsidRPr="00CE76C9">
        <w:rPr>
          <w:lang w:val="ru-RU"/>
        </w:rPr>
        <w:t>года</w:t>
      </w:r>
      <w:r w:rsidR="00EC2D6C">
        <w:rPr>
          <w:lang w:val="ru-RU"/>
        </w:rPr>
        <w:t>,</w:t>
      </w:r>
      <w:r>
        <w:rPr>
          <w:lang w:val="ru-RU"/>
        </w:rPr>
        <w:t xml:space="preserve"> </w:t>
      </w:r>
      <w:r w:rsidRPr="00CE76C9">
        <w:rPr>
          <w:lang w:val="ru-RU"/>
        </w:rPr>
        <w:t xml:space="preserve">могут </w:t>
      </w:r>
      <w:r>
        <w:rPr>
          <w:lang w:val="ru-RU"/>
        </w:rPr>
        <w:t xml:space="preserve">предусматривать принятие </w:t>
      </w:r>
      <w:r>
        <w:t>GRPE</w:t>
      </w:r>
      <w:r w:rsidRPr="00CE76C9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CE76C9">
        <w:rPr>
          <w:lang w:val="ru-RU"/>
        </w:rPr>
        <w:t>более позднем этапе</w:t>
      </w:r>
      <w:r>
        <w:rPr>
          <w:lang w:val="ru-RU"/>
        </w:rPr>
        <w:t xml:space="preserve"> соответствующих мер</w:t>
      </w:r>
      <w:r w:rsidRPr="00CE76C9">
        <w:rPr>
          <w:lang w:val="ru-RU"/>
        </w:rPr>
        <w:t xml:space="preserve">, </w:t>
      </w:r>
      <w:r>
        <w:rPr>
          <w:lang w:val="ru-RU"/>
        </w:rPr>
        <w:t xml:space="preserve">связанных, </w:t>
      </w:r>
      <w:r w:rsidRPr="00CE76C9">
        <w:rPr>
          <w:lang w:val="ru-RU"/>
        </w:rPr>
        <w:t xml:space="preserve">например, </w:t>
      </w:r>
      <w:r>
        <w:rPr>
          <w:lang w:val="ru-RU"/>
        </w:rPr>
        <w:t xml:space="preserve">с СП, </w:t>
      </w:r>
      <w:r w:rsidRPr="00CE76C9">
        <w:rPr>
          <w:lang w:val="ru-RU"/>
        </w:rPr>
        <w:t>переходны</w:t>
      </w:r>
      <w:r>
        <w:rPr>
          <w:lang w:val="ru-RU"/>
        </w:rPr>
        <w:t>ми</w:t>
      </w:r>
      <w:r w:rsidRPr="00CE76C9">
        <w:rPr>
          <w:lang w:val="ru-RU"/>
        </w:rPr>
        <w:t xml:space="preserve"> положения</w:t>
      </w:r>
      <w:r>
        <w:rPr>
          <w:lang w:val="ru-RU"/>
        </w:rPr>
        <w:t>ми</w:t>
      </w:r>
      <w:r w:rsidRPr="00CE76C9">
        <w:rPr>
          <w:lang w:val="ru-RU"/>
        </w:rPr>
        <w:t xml:space="preserve"> и маркировк</w:t>
      </w:r>
      <w:r>
        <w:rPr>
          <w:lang w:val="ru-RU"/>
        </w:rPr>
        <w:t>ой</w:t>
      </w:r>
      <w:r w:rsidRPr="00CE76C9">
        <w:rPr>
          <w:lang w:val="ru-RU"/>
        </w:rPr>
        <w:t>.</w:t>
      </w:r>
    </w:p>
    <w:p w:rsidR="000B0A01" w:rsidRPr="00D7458B" w:rsidRDefault="000B0A01" w:rsidP="00A52D39">
      <w:pPr>
        <w:pStyle w:val="HChG"/>
        <w:keepNext w:val="0"/>
        <w:keepLines w:val="0"/>
        <w:pageBreakBefore/>
        <w:rPr>
          <w:lang w:val="ru-RU"/>
        </w:rPr>
      </w:pPr>
      <w:bookmarkStart w:id="32" w:name="_Toc317520896"/>
      <w:r w:rsidRPr="00C34B00">
        <w:rPr>
          <w:lang w:val="ru-RU"/>
        </w:rPr>
        <w:tab/>
      </w:r>
      <w:r w:rsidRPr="000005A2">
        <w:rPr>
          <w:lang w:val="en-US"/>
        </w:rPr>
        <w:t>XIII</w:t>
      </w:r>
      <w:r w:rsidRPr="005349E0">
        <w:rPr>
          <w:lang w:val="ru-RU"/>
        </w:rPr>
        <w:t>.</w:t>
      </w:r>
      <w:r w:rsidRPr="005349E0">
        <w:rPr>
          <w:lang w:val="ru-RU"/>
        </w:rPr>
        <w:tab/>
      </w:r>
      <w:bookmarkEnd w:id="32"/>
      <w:r>
        <w:t>Качество воздуха внутри транспортных средств (КВТС) (пункт 12 повестки дня)</w:t>
      </w:r>
    </w:p>
    <w:p w:rsidR="000B0A01" w:rsidRPr="00CE76C9" w:rsidRDefault="000B0A01" w:rsidP="000B0A01">
      <w:pPr>
        <w:pStyle w:val="SingleTxtG"/>
        <w:ind w:left="2829" w:hanging="1695"/>
        <w:jc w:val="left"/>
        <w:rPr>
          <w:lang w:val="ru-RU"/>
        </w:rPr>
      </w:pPr>
      <w:r w:rsidRPr="00CE76C9">
        <w:rPr>
          <w:i/>
          <w:lang w:val="ru-RU"/>
        </w:rPr>
        <w:t>Документация</w:t>
      </w:r>
      <w:r w:rsidRPr="00CE76C9">
        <w:rPr>
          <w:lang w:val="ru-RU"/>
        </w:rPr>
        <w:t>:</w:t>
      </w:r>
      <w:r w:rsidRPr="00CE76C9">
        <w:rPr>
          <w:lang w:val="ru-RU"/>
        </w:rPr>
        <w:tab/>
      </w:r>
      <w:r>
        <w:rPr>
          <w:lang w:val="ru-RU"/>
        </w:rPr>
        <w:t>н</w:t>
      </w:r>
      <w:r w:rsidRPr="00CE76C9">
        <w:rPr>
          <w:lang w:val="ru-RU"/>
        </w:rPr>
        <w:t xml:space="preserve">еофициальный документ </w:t>
      </w:r>
      <w:r w:rsidRPr="000005A2">
        <w:rPr>
          <w:lang w:val="en-US"/>
        </w:rPr>
        <w:t>GRPE</w:t>
      </w:r>
      <w:r w:rsidRPr="00CE76C9">
        <w:rPr>
          <w:lang w:val="ru-RU"/>
        </w:rPr>
        <w:t>-77-24</w:t>
      </w:r>
    </w:p>
    <w:p w:rsidR="000B0A01" w:rsidRPr="00CE76C9" w:rsidRDefault="000B0A01" w:rsidP="000B0A01">
      <w:pPr>
        <w:pStyle w:val="SingleTxtG"/>
        <w:spacing w:line="240" w:lineRule="auto"/>
        <w:rPr>
          <w:lang w:val="ru-RU"/>
        </w:rPr>
      </w:pPr>
      <w:r w:rsidRPr="00CE76C9">
        <w:rPr>
          <w:lang w:val="ru-RU"/>
        </w:rPr>
        <w:t>58.</w:t>
      </w:r>
      <w:r w:rsidRPr="00CE76C9">
        <w:rPr>
          <w:lang w:val="ru-RU"/>
        </w:rPr>
        <w:tab/>
        <w:t>Председатель НРГ по качеству воздуха внутри транспортных средств (КВТС) представил доклад о текущей деятельности группы (</w:t>
      </w:r>
      <w:r>
        <w:t>GRPE</w:t>
      </w:r>
      <w:r w:rsidRPr="00CE76C9">
        <w:rPr>
          <w:lang w:val="ru-RU"/>
        </w:rPr>
        <w:t>-77-24). Он</w:t>
      </w:r>
      <w:r>
        <w:t> </w:t>
      </w:r>
      <w:r w:rsidRPr="00CE76C9">
        <w:rPr>
          <w:lang w:val="ru-RU"/>
        </w:rPr>
        <w:t xml:space="preserve">напомнил, что первоначальный мандат группы </w:t>
      </w:r>
      <w:r>
        <w:rPr>
          <w:lang w:val="ru-RU"/>
        </w:rPr>
        <w:t xml:space="preserve">был продлен до ноября 2020 года. </w:t>
      </w:r>
      <w:r w:rsidRPr="00CE76C9">
        <w:rPr>
          <w:lang w:val="ru-RU"/>
        </w:rPr>
        <w:t xml:space="preserve">Он </w:t>
      </w:r>
      <w:r>
        <w:rPr>
          <w:lang w:val="ru-RU"/>
        </w:rPr>
        <w:t>сообщил</w:t>
      </w:r>
      <w:r w:rsidRPr="00CE76C9">
        <w:rPr>
          <w:lang w:val="ru-RU"/>
        </w:rPr>
        <w:t xml:space="preserve"> </w:t>
      </w:r>
      <w:r>
        <w:t>GRPE</w:t>
      </w:r>
      <w:r w:rsidRPr="00CE76C9">
        <w:rPr>
          <w:lang w:val="ru-RU"/>
        </w:rPr>
        <w:t xml:space="preserve"> о последних достижениях и </w:t>
      </w:r>
      <w:r>
        <w:rPr>
          <w:lang w:val="ru-RU"/>
        </w:rPr>
        <w:t>аспектах</w:t>
      </w:r>
      <w:r w:rsidRPr="00CE76C9">
        <w:rPr>
          <w:lang w:val="ru-RU"/>
        </w:rPr>
        <w:t>, согласованны</w:t>
      </w:r>
      <w:r>
        <w:rPr>
          <w:lang w:val="ru-RU"/>
        </w:rPr>
        <w:t>х на</w:t>
      </w:r>
      <w:r w:rsidRPr="00CE76C9">
        <w:rPr>
          <w:lang w:val="ru-RU"/>
        </w:rPr>
        <w:t xml:space="preserve"> последн</w:t>
      </w:r>
      <w:r>
        <w:rPr>
          <w:lang w:val="ru-RU"/>
        </w:rPr>
        <w:t>их</w:t>
      </w:r>
      <w:r w:rsidRPr="00CE76C9">
        <w:rPr>
          <w:lang w:val="ru-RU"/>
        </w:rPr>
        <w:t xml:space="preserve"> совещани</w:t>
      </w:r>
      <w:r>
        <w:rPr>
          <w:lang w:val="ru-RU"/>
        </w:rPr>
        <w:t>ях</w:t>
      </w:r>
      <w:r w:rsidRPr="00CE76C9">
        <w:rPr>
          <w:lang w:val="ru-RU"/>
        </w:rPr>
        <w:t xml:space="preserve"> НРГ</w:t>
      </w:r>
      <w:r>
        <w:rPr>
          <w:lang w:val="ru-RU"/>
        </w:rPr>
        <w:t xml:space="preserve">, а именно о том, что НРГ удалось достичь согласия и по категориям транспортных средств, подвергаемых измерениям, и по пробегу и веществам, подлежащим измерению, и по пунктам </w:t>
      </w:r>
      <w:proofErr w:type="spellStart"/>
      <w:r>
        <w:rPr>
          <w:lang w:val="ru-RU"/>
        </w:rPr>
        <w:t>пробоотбора</w:t>
      </w:r>
      <w:proofErr w:type="spellEnd"/>
      <w:r>
        <w:rPr>
          <w:lang w:val="ru-RU"/>
        </w:rPr>
        <w:t>.</w:t>
      </w:r>
    </w:p>
    <w:p w:rsidR="000B0A01" w:rsidRDefault="000B0A01" w:rsidP="000B0A01">
      <w:pPr>
        <w:pStyle w:val="SingleTxtG"/>
        <w:rPr>
          <w:lang w:val="ru-RU"/>
        </w:rPr>
      </w:pPr>
      <w:r w:rsidRPr="003A5DA9">
        <w:rPr>
          <w:lang w:val="ru-RU"/>
        </w:rPr>
        <w:t>59.</w:t>
      </w:r>
      <w:r w:rsidRPr="003A5DA9">
        <w:rPr>
          <w:lang w:val="ru-RU"/>
        </w:rPr>
        <w:tab/>
      </w:r>
      <w:r>
        <w:t>GRPE</w:t>
      </w:r>
      <w:r w:rsidRPr="003A5DA9">
        <w:rPr>
          <w:lang w:val="ru-RU"/>
        </w:rPr>
        <w:t xml:space="preserve"> с удовлетворением отметила прогресс, достигнутый в работе НРГ по КВТС, и приняла к сведению просьбу о выделении зала заседаний на половину дня в течение той недели в январе 201</w:t>
      </w:r>
      <w:r>
        <w:rPr>
          <w:lang w:val="ru-RU"/>
        </w:rPr>
        <w:t>9</w:t>
      </w:r>
      <w:r w:rsidRPr="003A5DA9">
        <w:rPr>
          <w:lang w:val="ru-RU"/>
        </w:rPr>
        <w:t xml:space="preserve"> года, на которую запланирована сессия </w:t>
      </w:r>
      <w:r>
        <w:t>GRPE</w:t>
      </w:r>
      <w:r w:rsidRPr="003A5DA9">
        <w:rPr>
          <w:lang w:val="ru-RU"/>
        </w:rPr>
        <w:t xml:space="preserve">. </w:t>
      </w:r>
    </w:p>
    <w:p w:rsidR="000B0A01" w:rsidRPr="00D7458B" w:rsidRDefault="000B0A01" w:rsidP="000B0A01">
      <w:pPr>
        <w:pStyle w:val="HChG"/>
        <w:keepNext w:val="0"/>
        <w:keepLines w:val="0"/>
        <w:rPr>
          <w:lang w:val="ru-RU"/>
        </w:rPr>
      </w:pPr>
      <w:r w:rsidRPr="00C34B00">
        <w:rPr>
          <w:lang w:val="ru-RU"/>
        </w:rPr>
        <w:tab/>
      </w:r>
      <w:r w:rsidRPr="00DA4D95">
        <w:rPr>
          <w:lang w:val="en-GB"/>
        </w:rPr>
        <w:t>XIV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r>
        <w:t xml:space="preserve">Обмен информацией о требованиях в отношении выбросов загрязняющих веществ </w:t>
      </w:r>
      <w:r>
        <w:br/>
        <w:t>(пункт 13 повестки дня)</w:t>
      </w:r>
    </w:p>
    <w:p w:rsidR="000B0A01" w:rsidRPr="00D7458B" w:rsidRDefault="000B0A01" w:rsidP="000B0A01">
      <w:pPr>
        <w:pStyle w:val="SingleTxtG"/>
        <w:rPr>
          <w:lang w:val="ru-RU"/>
        </w:rPr>
      </w:pPr>
      <w:r w:rsidRPr="00D7458B">
        <w:rPr>
          <w:lang w:val="ru-RU"/>
        </w:rPr>
        <w:t>60.</w:t>
      </w:r>
      <w:r w:rsidRPr="00D7458B">
        <w:rPr>
          <w:lang w:val="ru-RU"/>
        </w:rPr>
        <w:tab/>
      </w:r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предложений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</w:t>
      </w:r>
      <w:r w:rsidRPr="00D7458B">
        <w:rPr>
          <w:lang w:val="ru-RU"/>
        </w:rPr>
        <w:t>.</w:t>
      </w:r>
    </w:p>
    <w:p w:rsidR="000B0A01" w:rsidRPr="00DD5A33" w:rsidRDefault="000B0A01" w:rsidP="00EC2D6C">
      <w:pPr>
        <w:pStyle w:val="HChG"/>
      </w:pPr>
      <w:r w:rsidRPr="00D7458B">
        <w:tab/>
      </w:r>
      <w:r w:rsidRPr="00DA4D95">
        <w:rPr>
          <w:lang w:val="en-GB"/>
        </w:rPr>
        <w:t>XV</w:t>
      </w:r>
      <w:r w:rsidRPr="00DD5A33">
        <w:t>.</w:t>
      </w:r>
      <w:r w:rsidRPr="00DD5A33">
        <w:tab/>
      </w:r>
      <w:r w:rsidRPr="00007E8E">
        <w:t>Выборы должностных лиц</w:t>
      </w:r>
      <w:r w:rsidRPr="00DD5A33">
        <w:t xml:space="preserve"> (</w:t>
      </w:r>
      <w:r>
        <w:t>пункт</w:t>
      </w:r>
      <w:r w:rsidRPr="00DA4D95">
        <w:rPr>
          <w:lang w:val="en-GB"/>
        </w:rPr>
        <w:t> </w:t>
      </w:r>
      <w:r w:rsidRPr="00DD5A33">
        <w:t>14</w:t>
      </w:r>
      <w:r>
        <w:t xml:space="preserve"> повестки дня</w:t>
      </w:r>
      <w:r w:rsidRPr="00DD5A33">
        <w:t>)</w:t>
      </w:r>
    </w:p>
    <w:p w:rsidR="000B0A01" w:rsidRPr="00F67739" w:rsidRDefault="000B0A01" w:rsidP="000B0A01">
      <w:pPr>
        <w:pStyle w:val="SingleTxtG"/>
        <w:rPr>
          <w:lang w:val="ru-RU"/>
        </w:rPr>
      </w:pPr>
      <w:r w:rsidRPr="00DD2F52">
        <w:rPr>
          <w:lang w:val="ru-RU"/>
        </w:rPr>
        <w:t>61.</w:t>
      </w:r>
      <w:r w:rsidRPr="00DD2F52">
        <w:rPr>
          <w:lang w:val="ru-RU"/>
        </w:rPr>
        <w:tab/>
        <w:t>В соответствии с правилом 37 правил процедуры (</w:t>
      </w:r>
      <w:r>
        <w:rPr>
          <w:lang w:val="ru-RU"/>
        </w:rPr>
        <w:t xml:space="preserve">документ </w:t>
      </w:r>
      <w:r>
        <w:t>TRANS</w:t>
      </w:r>
      <w:r w:rsidRPr="00DD2F52">
        <w:rPr>
          <w:lang w:val="ru-RU"/>
        </w:rPr>
        <w:t>/</w:t>
      </w:r>
      <w:r>
        <w:t>WP</w:t>
      </w:r>
      <w:r w:rsidRPr="00DD2F52">
        <w:rPr>
          <w:lang w:val="ru-RU"/>
        </w:rPr>
        <w:t>.29/690</w:t>
      </w:r>
      <w:r>
        <w:rPr>
          <w:lang w:val="ru-RU"/>
        </w:rPr>
        <w:t xml:space="preserve"> с поправками)</w:t>
      </w:r>
      <w:r w:rsidRPr="00DD2F52">
        <w:rPr>
          <w:lang w:val="ru-RU"/>
        </w:rPr>
        <w:t xml:space="preserve"> </w:t>
      </w:r>
      <w:r>
        <w:t>GRPE</w:t>
      </w:r>
      <w:r w:rsidRPr="00DD2F52">
        <w:rPr>
          <w:lang w:val="ru-RU"/>
        </w:rPr>
        <w:t xml:space="preserve"> единодушно избрала г-на А. </w:t>
      </w:r>
      <w:proofErr w:type="spellStart"/>
      <w:r w:rsidRPr="00DD2F52">
        <w:rPr>
          <w:lang w:val="ru-RU"/>
        </w:rPr>
        <w:t>Рейндерса</w:t>
      </w:r>
      <w:proofErr w:type="spellEnd"/>
      <w:r w:rsidRPr="00DD2F52">
        <w:rPr>
          <w:lang w:val="ru-RU"/>
        </w:rPr>
        <w:t xml:space="preserve"> (Нидерланды) Председателем сессий </w:t>
      </w:r>
      <w:r>
        <w:t>GRPE</w:t>
      </w:r>
      <w:r w:rsidRPr="00DD2F52">
        <w:rPr>
          <w:lang w:val="ru-RU"/>
        </w:rPr>
        <w:t>, которые состоятся в 201</w:t>
      </w:r>
      <w:r>
        <w:rPr>
          <w:lang w:val="ru-RU"/>
        </w:rPr>
        <w:t>8</w:t>
      </w:r>
      <w:r w:rsidRPr="00DD2F52">
        <w:rPr>
          <w:lang w:val="ru-RU"/>
        </w:rPr>
        <w:t xml:space="preserve"> году. </w:t>
      </w:r>
      <w:r>
        <w:rPr>
          <w:lang w:val="ru-RU"/>
        </w:rPr>
        <w:t xml:space="preserve">Из-за недостатка времени заместитель Председателя избран не был. </w:t>
      </w:r>
      <w:r>
        <w:t>GRPE</w:t>
      </w:r>
      <w:r>
        <w:rPr>
          <w:lang w:val="ru-RU"/>
        </w:rPr>
        <w:t xml:space="preserve"> согласилась с просьбой секретариата о проведении выборов заместителя Председателя в рамках первого пункта повестки дня следующей сессии </w:t>
      </w:r>
      <w:r>
        <w:t>GRPE</w:t>
      </w:r>
      <w:r>
        <w:rPr>
          <w:lang w:val="ru-RU"/>
        </w:rPr>
        <w:t>.</w:t>
      </w:r>
    </w:p>
    <w:p w:rsidR="000B0A01" w:rsidRPr="00D7458B" w:rsidRDefault="000B0A01" w:rsidP="00EC2D6C">
      <w:pPr>
        <w:pStyle w:val="HChG"/>
        <w:rPr>
          <w:lang w:val="ru-RU"/>
        </w:rPr>
      </w:pPr>
      <w:r w:rsidRPr="00D579A2">
        <w:rPr>
          <w:lang w:val="ru-RU"/>
        </w:rPr>
        <w:tab/>
      </w:r>
      <w:r w:rsidRPr="00DA4D95">
        <w:rPr>
          <w:lang w:val="en-GB"/>
        </w:rPr>
        <w:t>XV</w:t>
      </w:r>
      <w:r>
        <w:rPr>
          <w:lang w:val="en-GB"/>
        </w:rPr>
        <w:t>I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r>
        <w:t>Прочие вопросы (пункт 1</w:t>
      </w:r>
      <w:r>
        <w:rPr>
          <w:lang w:val="ru-RU"/>
        </w:rPr>
        <w:t>5</w:t>
      </w:r>
      <w:r>
        <w:t xml:space="preserve"> повестки дня)</w:t>
      </w:r>
    </w:p>
    <w:p w:rsidR="000B0A01" w:rsidRPr="00D7458B" w:rsidRDefault="000B0A01" w:rsidP="000B0A01">
      <w:pPr>
        <w:pStyle w:val="SingleTxtG"/>
        <w:rPr>
          <w:lang w:val="ru-RU"/>
        </w:rPr>
      </w:pPr>
      <w:r w:rsidRPr="00D7458B">
        <w:rPr>
          <w:lang w:val="ru-RU"/>
        </w:rPr>
        <w:t>62.</w:t>
      </w:r>
      <w:r w:rsidRPr="00D7458B">
        <w:rPr>
          <w:lang w:val="ru-RU"/>
        </w:rPr>
        <w:tab/>
      </w:r>
      <w:r>
        <w:rPr>
          <w:lang w:val="ru-RU"/>
        </w:rPr>
        <w:t>Никаких</w:t>
      </w:r>
      <w:r w:rsidRPr="00F404AD">
        <w:rPr>
          <w:lang w:val="ru-RU"/>
        </w:rPr>
        <w:t xml:space="preserve"> </w:t>
      </w:r>
      <w:r>
        <w:rPr>
          <w:lang w:val="ru-RU"/>
        </w:rPr>
        <w:t>новых</w:t>
      </w:r>
      <w:r w:rsidRPr="00F404AD">
        <w:rPr>
          <w:lang w:val="ru-RU"/>
        </w:rPr>
        <w:t xml:space="preserve"> </w:t>
      </w:r>
      <w:r>
        <w:rPr>
          <w:lang w:val="ru-RU"/>
        </w:rPr>
        <w:t xml:space="preserve">предложений </w:t>
      </w:r>
      <w:r w:rsidRPr="00DA4D95">
        <w:t>GRPE</w:t>
      </w:r>
      <w:r w:rsidRPr="00F404AD">
        <w:rPr>
          <w:lang w:val="ru-RU"/>
        </w:rPr>
        <w:t xml:space="preserve"> </w:t>
      </w:r>
      <w:r>
        <w:rPr>
          <w:lang w:val="ru-RU"/>
        </w:rPr>
        <w:t>не</w:t>
      </w:r>
      <w:r w:rsidRPr="00F404AD">
        <w:rPr>
          <w:lang w:val="ru-RU"/>
        </w:rPr>
        <w:t xml:space="preserve"> </w:t>
      </w:r>
      <w:r>
        <w:rPr>
          <w:lang w:val="ru-RU"/>
        </w:rPr>
        <w:t>получала</w:t>
      </w:r>
      <w:r w:rsidRPr="00D7458B">
        <w:rPr>
          <w:lang w:val="ru-RU"/>
        </w:rPr>
        <w:t>.</w:t>
      </w:r>
    </w:p>
    <w:p w:rsidR="000B0A01" w:rsidRPr="00D7458B" w:rsidRDefault="000B0A01" w:rsidP="000B0A01">
      <w:pPr>
        <w:pStyle w:val="HChG"/>
        <w:widowControl w:val="0"/>
        <w:rPr>
          <w:lang w:val="ru-RU"/>
        </w:rPr>
      </w:pPr>
      <w:r w:rsidRPr="00D7458B">
        <w:rPr>
          <w:lang w:val="ru-RU"/>
        </w:rPr>
        <w:tab/>
      </w:r>
      <w:bookmarkStart w:id="33" w:name="_Toc317520907"/>
      <w:r w:rsidRPr="00DA4D95">
        <w:rPr>
          <w:lang w:val="en-GB"/>
        </w:rPr>
        <w:t>XVI</w:t>
      </w:r>
      <w:r>
        <w:rPr>
          <w:lang w:val="en-GB"/>
        </w:rPr>
        <w:t>I</w:t>
      </w:r>
      <w:r w:rsidRPr="005349E0">
        <w:rPr>
          <w:lang w:val="ru-RU"/>
        </w:rPr>
        <w:t>.</w:t>
      </w:r>
      <w:r w:rsidRPr="005349E0">
        <w:rPr>
          <w:lang w:val="ru-RU"/>
        </w:rPr>
        <w:tab/>
      </w:r>
      <w:bookmarkEnd w:id="33"/>
      <w:r>
        <w:t xml:space="preserve">Предварительная повестка </w:t>
      </w:r>
      <w:r w:rsidR="00EC2D6C">
        <w:rPr>
          <w:lang w:val="ru-RU"/>
        </w:rPr>
        <w:t>д</w:t>
      </w:r>
      <w:r w:rsidR="000A5604">
        <w:rPr>
          <w:lang w:val="ru-RU"/>
        </w:rPr>
        <w:t>н</w:t>
      </w:r>
      <w:r w:rsidR="00EC2D6C">
        <w:rPr>
          <w:lang w:val="ru-RU"/>
        </w:rPr>
        <w:t xml:space="preserve">я </w:t>
      </w:r>
      <w:r>
        <w:t>следующей сессии</w:t>
      </w:r>
    </w:p>
    <w:p w:rsidR="000B0A01" w:rsidRPr="00D579A2" w:rsidRDefault="000B0A01" w:rsidP="000B0A01">
      <w:pPr>
        <w:pStyle w:val="H1G"/>
        <w:rPr>
          <w:lang w:val="ru-RU"/>
        </w:rPr>
      </w:pPr>
      <w:r w:rsidRPr="00D7458B">
        <w:rPr>
          <w:lang w:val="ru-RU"/>
        </w:rPr>
        <w:tab/>
      </w:r>
      <w:r w:rsidRPr="00DA4D95">
        <w:rPr>
          <w:lang w:val="en-GB"/>
        </w:rPr>
        <w:t>A</w:t>
      </w:r>
      <w:r w:rsidRPr="00D579A2">
        <w:rPr>
          <w:lang w:val="ru-RU"/>
        </w:rPr>
        <w:t>.</w:t>
      </w:r>
      <w:r w:rsidRPr="00D579A2">
        <w:rPr>
          <w:lang w:val="ru-RU"/>
        </w:rPr>
        <w:tab/>
      </w:r>
      <w:r>
        <w:t>Следующая сессия GRPE</w:t>
      </w:r>
    </w:p>
    <w:p w:rsidR="000B0A01" w:rsidRPr="00F67739" w:rsidRDefault="000B0A01" w:rsidP="000B0A01">
      <w:pPr>
        <w:pStyle w:val="SingleTxtG"/>
        <w:keepNext/>
        <w:keepLines/>
        <w:widowControl w:val="0"/>
        <w:rPr>
          <w:lang w:val="ru-RU"/>
        </w:rPr>
      </w:pPr>
      <w:r w:rsidRPr="00F67739">
        <w:rPr>
          <w:lang w:val="ru-RU"/>
        </w:rPr>
        <w:t>63.</w:t>
      </w:r>
      <w:r w:rsidRPr="00F67739">
        <w:rPr>
          <w:lang w:val="ru-RU"/>
        </w:rPr>
        <w:tab/>
        <w:t xml:space="preserve">Следующую сессию </w:t>
      </w:r>
      <w:r>
        <w:t>GRPE</w:t>
      </w:r>
      <w:r w:rsidRPr="00F67739">
        <w:rPr>
          <w:lang w:val="ru-RU"/>
        </w:rPr>
        <w:t xml:space="preserve">, включая совещания НРГ, планируется провести во Дворце Наций в Женеве (с понедельника, </w:t>
      </w:r>
      <w:r>
        <w:rPr>
          <w:lang w:val="ru-RU"/>
        </w:rPr>
        <w:t>7</w:t>
      </w:r>
      <w:r w:rsidRPr="00F67739">
        <w:rPr>
          <w:lang w:val="ru-RU"/>
        </w:rPr>
        <w:t xml:space="preserve"> </w:t>
      </w:r>
      <w:r>
        <w:rPr>
          <w:lang w:val="ru-RU"/>
        </w:rPr>
        <w:t>января</w:t>
      </w:r>
      <w:r w:rsidRPr="00F67739">
        <w:rPr>
          <w:lang w:val="ru-RU"/>
        </w:rPr>
        <w:t xml:space="preserve"> 201</w:t>
      </w:r>
      <w:r>
        <w:rPr>
          <w:lang w:val="ru-RU"/>
        </w:rPr>
        <w:t>9</w:t>
      </w:r>
      <w:r w:rsidRPr="00F67739">
        <w:rPr>
          <w:lang w:val="ru-RU"/>
        </w:rPr>
        <w:t xml:space="preserve"> года (9 ч 30 мин), по</w:t>
      </w:r>
      <w:r>
        <w:t> </w:t>
      </w:r>
      <w:r w:rsidRPr="00F67739">
        <w:rPr>
          <w:lang w:val="ru-RU"/>
        </w:rPr>
        <w:t xml:space="preserve">пятницу, </w:t>
      </w:r>
      <w:r>
        <w:rPr>
          <w:lang w:val="ru-RU"/>
        </w:rPr>
        <w:t>11 января</w:t>
      </w:r>
      <w:r w:rsidRPr="00F67739">
        <w:rPr>
          <w:lang w:val="ru-RU"/>
        </w:rPr>
        <w:t xml:space="preserve"> 201</w:t>
      </w:r>
      <w:r>
        <w:rPr>
          <w:lang w:val="ru-RU"/>
        </w:rPr>
        <w:t>9</w:t>
      </w:r>
      <w:r w:rsidRPr="00F67739">
        <w:rPr>
          <w:lang w:val="ru-RU"/>
        </w:rPr>
        <w:t xml:space="preserve"> года (17 ч 30 мин)) при условии подтверждения этого решения секретариатом (см. документ </w:t>
      </w:r>
      <w:r>
        <w:t>GRPE</w:t>
      </w:r>
      <w:r w:rsidRPr="00F67739">
        <w:rPr>
          <w:lang w:val="ru-RU"/>
        </w:rPr>
        <w:t>-7</w:t>
      </w:r>
      <w:r>
        <w:rPr>
          <w:lang w:val="ru-RU"/>
        </w:rPr>
        <w:t>8</w:t>
      </w:r>
      <w:r w:rsidRPr="00F67739">
        <w:rPr>
          <w:lang w:val="ru-RU"/>
        </w:rPr>
        <w:t xml:space="preserve">-01). Устный перевод будет обеспечиваться </w:t>
      </w:r>
      <w:r w:rsidR="00A52D39">
        <w:rPr>
          <w:lang w:val="ru-RU"/>
        </w:rPr>
        <w:br/>
      </w:r>
      <w:r w:rsidRPr="00F67739">
        <w:rPr>
          <w:lang w:val="ru-RU"/>
        </w:rPr>
        <w:t>с 8 января (14 ч 30 мин) по 11 января (12 ч 30 мин) 2019 года.</w:t>
      </w:r>
    </w:p>
    <w:p w:rsidR="000B0A01" w:rsidRPr="00D7458B" w:rsidRDefault="000B0A01" w:rsidP="000B0A01">
      <w:pPr>
        <w:pStyle w:val="H1G"/>
        <w:keepNext w:val="0"/>
        <w:keepLines w:val="0"/>
        <w:rPr>
          <w:lang w:val="ru-RU"/>
        </w:rPr>
      </w:pPr>
      <w:r w:rsidRPr="00D579A2">
        <w:rPr>
          <w:lang w:val="ru-RU"/>
        </w:rPr>
        <w:tab/>
      </w:r>
      <w:bookmarkStart w:id="34" w:name="_Toc317520909"/>
      <w:r w:rsidRPr="00DA4D95">
        <w:rPr>
          <w:lang w:val="en-GB"/>
        </w:rPr>
        <w:t>B</w:t>
      </w:r>
      <w:r w:rsidRPr="00D7458B">
        <w:rPr>
          <w:lang w:val="ru-RU"/>
        </w:rPr>
        <w:t>.</w:t>
      </w:r>
      <w:r w:rsidRPr="00D7458B">
        <w:rPr>
          <w:lang w:val="ru-RU"/>
        </w:rPr>
        <w:tab/>
      </w:r>
      <w:bookmarkEnd w:id="34"/>
      <w:r>
        <w:t>Предварительная повестка дня следующей сессии самой GRPE</w:t>
      </w:r>
    </w:p>
    <w:p w:rsidR="000B0A01" w:rsidRPr="00D7458B" w:rsidRDefault="000B0A01" w:rsidP="000B0A01">
      <w:pPr>
        <w:pStyle w:val="SingleTxtG"/>
        <w:rPr>
          <w:lang w:val="ru-RU"/>
        </w:rPr>
      </w:pPr>
      <w:r w:rsidRPr="00D7458B">
        <w:rPr>
          <w:lang w:val="ru-RU"/>
        </w:rPr>
        <w:t>64.</w:t>
      </w:r>
      <w:r w:rsidRPr="00D7458B">
        <w:rPr>
          <w:lang w:val="ru-RU"/>
        </w:rPr>
        <w:tab/>
      </w:r>
      <w:r>
        <w:t>GRPE</w:t>
      </w:r>
      <w:r w:rsidRPr="00065083">
        <w:rPr>
          <w:lang w:val="ru-RU"/>
        </w:rPr>
        <w:t xml:space="preserve"> согласовала следующую предварительную повестку дня </w:t>
      </w:r>
      <w:r>
        <w:rPr>
          <w:lang w:val="ru-RU"/>
        </w:rPr>
        <w:t xml:space="preserve">своей </w:t>
      </w:r>
      <w:r w:rsidRPr="00065083">
        <w:rPr>
          <w:lang w:val="ru-RU"/>
        </w:rPr>
        <w:t>предстоящей сессии</w:t>
      </w:r>
      <w:r w:rsidRPr="00D7458B">
        <w:rPr>
          <w:lang w:val="ru-RU"/>
        </w:rPr>
        <w:t>:</w:t>
      </w:r>
    </w:p>
    <w:p w:rsidR="000B0A01" w:rsidRPr="00D7458B" w:rsidRDefault="000B0A01" w:rsidP="000B0A01">
      <w:pPr>
        <w:pStyle w:val="SingleTxtG"/>
        <w:rPr>
          <w:lang w:val="ru-RU"/>
        </w:rPr>
      </w:pPr>
      <w:r w:rsidRPr="00D7458B">
        <w:rPr>
          <w:lang w:val="ru-RU"/>
        </w:rPr>
        <w:t>1.</w:t>
      </w:r>
      <w:r w:rsidRPr="00D7458B">
        <w:rPr>
          <w:lang w:val="ru-RU"/>
        </w:rPr>
        <w:tab/>
      </w:r>
      <w:r w:rsidRPr="00065083">
        <w:rPr>
          <w:lang w:val="ru-RU"/>
        </w:rPr>
        <w:t>Утверждение повестки дня</w:t>
      </w:r>
      <w:r w:rsidRPr="00D7458B">
        <w:rPr>
          <w:lang w:val="ru-RU"/>
        </w:rPr>
        <w:t>.</w:t>
      </w:r>
    </w:p>
    <w:p w:rsidR="000B0A01" w:rsidRPr="00D7458B" w:rsidRDefault="000B0A01" w:rsidP="000B0A01">
      <w:pPr>
        <w:pStyle w:val="SingleTxtG"/>
        <w:ind w:left="1694" w:hanging="560"/>
        <w:rPr>
          <w:lang w:val="ru-RU"/>
        </w:rPr>
      </w:pPr>
      <w:r w:rsidRPr="00D7458B">
        <w:rPr>
          <w:lang w:val="ru-RU"/>
        </w:rPr>
        <w:t>2.</w:t>
      </w:r>
      <w:r w:rsidRPr="00D7458B">
        <w:rPr>
          <w:lang w:val="ru-RU"/>
        </w:rPr>
        <w:tab/>
      </w:r>
      <w:r w:rsidRPr="00065083">
        <w:rPr>
          <w:lang w:val="ru-RU"/>
        </w:rPr>
        <w:t>Доклад о работе последних сессий Всемирного форума для согласования правил в области транспортных средств (</w:t>
      </w:r>
      <w:r>
        <w:t>WP</w:t>
      </w:r>
      <w:r w:rsidRPr="00065083">
        <w:rPr>
          <w:lang w:val="ru-RU"/>
        </w:rPr>
        <w:t>.29)</w:t>
      </w:r>
      <w:r>
        <w:rPr>
          <w:lang w:val="ru-RU"/>
        </w:rPr>
        <w:t>.</w:t>
      </w:r>
    </w:p>
    <w:p w:rsidR="000B0A01" w:rsidRPr="008C4CA2" w:rsidRDefault="000B0A01" w:rsidP="00A52D39">
      <w:pPr>
        <w:pStyle w:val="SingleTxtG"/>
        <w:pageBreakBefore/>
        <w:rPr>
          <w:lang w:val="ru-RU"/>
        </w:rPr>
      </w:pPr>
      <w:r w:rsidRPr="008C4CA2">
        <w:rPr>
          <w:lang w:val="ru-RU"/>
        </w:rPr>
        <w:t>3.</w:t>
      </w:r>
      <w:r w:rsidRPr="008C4CA2">
        <w:rPr>
          <w:lang w:val="ru-RU"/>
        </w:rPr>
        <w:tab/>
      </w:r>
      <w:r>
        <w:rPr>
          <w:lang w:val="ru-RU"/>
        </w:rPr>
        <w:t>Т</w:t>
      </w:r>
      <w:r w:rsidRPr="00FF64DD">
        <w:rPr>
          <w:lang w:val="ru-RU"/>
        </w:rPr>
        <w:t xml:space="preserve">ранспортные средства </w:t>
      </w:r>
      <w:r>
        <w:rPr>
          <w:lang w:val="ru-RU"/>
        </w:rPr>
        <w:t>малой</w:t>
      </w:r>
      <w:r w:rsidRPr="00FF64DD">
        <w:rPr>
          <w:lang w:val="ru-RU"/>
        </w:rPr>
        <w:t xml:space="preserve"> </w:t>
      </w:r>
      <w:r>
        <w:rPr>
          <w:lang w:val="ru-RU"/>
        </w:rPr>
        <w:t>грузоподъемности</w:t>
      </w:r>
      <w:r w:rsidRPr="008C4CA2">
        <w:rPr>
          <w:lang w:val="ru-RU"/>
        </w:rPr>
        <w:t>:</w:t>
      </w:r>
    </w:p>
    <w:p w:rsidR="000B0A01" w:rsidRPr="00065083" w:rsidRDefault="000B0A01" w:rsidP="000B0A01">
      <w:pPr>
        <w:pStyle w:val="SingleTxtG"/>
        <w:ind w:left="2261" w:hanging="560"/>
        <w:rPr>
          <w:lang w:val="ru-RU"/>
        </w:rPr>
      </w:pPr>
      <w:r w:rsidRPr="00DA4D95">
        <w:t>a</w:t>
      </w:r>
      <w:r w:rsidRPr="00065083">
        <w:rPr>
          <w:lang w:val="ru-RU"/>
        </w:rPr>
        <w:t>)</w:t>
      </w:r>
      <w:r w:rsidRPr="00065083">
        <w:rPr>
          <w:lang w:val="ru-RU"/>
        </w:rPr>
        <w:tab/>
      </w:r>
      <w:r>
        <w:rPr>
          <w:lang w:val="ru-RU"/>
        </w:rPr>
        <w:t>п</w:t>
      </w:r>
      <w:r w:rsidRPr="00065083">
        <w:rPr>
          <w:lang w:val="ru-RU"/>
        </w:rPr>
        <w:t xml:space="preserve">равила № 68 (измерение максимальной скорости, включая электромобили), № 83 (выбросы загрязняющих веществ транспортными средствами </w:t>
      </w:r>
      <w:r w:rsidRPr="00DA4D95">
        <w:t>M</w:t>
      </w:r>
      <w:r w:rsidRPr="00065083">
        <w:rPr>
          <w:vertAlign w:val="subscript"/>
          <w:lang w:val="ru-RU"/>
        </w:rPr>
        <w:t>1</w:t>
      </w:r>
      <w:r w:rsidRPr="00065083">
        <w:rPr>
          <w:lang w:val="ru-RU"/>
        </w:rPr>
        <w:t xml:space="preserve"> </w:t>
      </w:r>
      <w:r>
        <w:rPr>
          <w:lang w:val="ru-RU"/>
        </w:rPr>
        <w:t>и</w:t>
      </w:r>
      <w:r w:rsidRPr="00065083">
        <w:rPr>
          <w:lang w:val="ru-RU"/>
        </w:rPr>
        <w:t xml:space="preserve"> </w:t>
      </w:r>
      <w:r w:rsidRPr="00DA4D95">
        <w:t>N</w:t>
      </w:r>
      <w:r w:rsidRPr="00065083">
        <w:rPr>
          <w:vertAlign w:val="subscript"/>
          <w:lang w:val="ru-RU"/>
        </w:rPr>
        <w:t>1</w:t>
      </w:r>
      <w:r w:rsidRPr="00065083">
        <w:rPr>
          <w:lang w:val="ru-RU"/>
        </w:rPr>
        <w:t>), № 101 (выбросы СО</w:t>
      </w:r>
      <w:r w:rsidRPr="00065083">
        <w:rPr>
          <w:vertAlign w:val="subscript"/>
          <w:lang w:val="ru-RU"/>
        </w:rPr>
        <w:t>2</w:t>
      </w:r>
      <w:r w:rsidRPr="00065083">
        <w:rPr>
          <w:lang w:val="ru-RU"/>
        </w:rPr>
        <w:t>/расход топлива) и № 103 (сменные устройства для предотвращения загрязнения)</w:t>
      </w:r>
      <w:r>
        <w:rPr>
          <w:lang w:val="ru-RU"/>
        </w:rPr>
        <w:t xml:space="preserve"> ООН;</w:t>
      </w:r>
    </w:p>
    <w:p w:rsidR="000B0A01" w:rsidRPr="008C4CA2" w:rsidRDefault="000B0A01" w:rsidP="000B0A01">
      <w:pPr>
        <w:pStyle w:val="SingleTxtG"/>
        <w:ind w:left="2261" w:hanging="560"/>
        <w:rPr>
          <w:lang w:val="ru-RU"/>
        </w:rPr>
      </w:pPr>
      <w:r w:rsidRPr="00DA4D95">
        <w:t>b</w:t>
      </w:r>
      <w:r w:rsidRPr="00FF64DD">
        <w:rPr>
          <w:lang w:val="ru-RU"/>
        </w:rPr>
        <w:t>)</w:t>
      </w:r>
      <w:r w:rsidRPr="00FF64DD">
        <w:rPr>
          <w:lang w:val="ru-RU"/>
        </w:rPr>
        <w:tab/>
      </w:r>
      <w:r>
        <w:rPr>
          <w:lang w:val="ru-RU"/>
        </w:rPr>
        <w:t>г</w:t>
      </w:r>
      <w:r w:rsidRPr="00FF64DD">
        <w:rPr>
          <w:lang w:val="ru-RU"/>
        </w:rPr>
        <w:t>лобальные технические правила № 15 (всемирные согласованные процедуры испытания транспортных средств малой грузоподъемности (ВПИМ)) и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>
        <w:rPr>
          <w:lang w:val="ru-RU"/>
        </w:rPr>
        <w:t xml:space="preserve"> ООН</w:t>
      </w:r>
      <w:r w:rsidRPr="00FF64DD">
        <w:rPr>
          <w:lang w:val="ru-RU"/>
        </w:rPr>
        <w:t>;</w:t>
      </w:r>
    </w:p>
    <w:p w:rsidR="000B0A01" w:rsidRPr="005349E0" w:rsidRDefault="000B0A01" w:rsidP="000B0A01">
      <w:pPr>
        <w:pStyle w:val="SingleTxtG"/>
        <w:ind w:left="2261" w:hanging="560"/>
        <w:rPr>
          <w:lang w:val="ru-RU"/>
        </w:rPr>
      </w:pPr>
      <w:r w:rsidRPr="00DA4D95">
        <w:t>c</w:t>
      </w:r>
      <w:r w:rsidRPr="00065083">
        <w:rPr>
          <w:lang w:val="ru-RU"/>
        </w:rPr>
        <w:t>)</w:t>
      </w:r>
      <w:r w:rsidRPr="00065083">
        <w:rPr>
          <w:lang w:val="ru-RU"/>
        </w:rPr>
        <w:tab/>
      </w:r>
      <w:r>
        <w:rPr>
          <w:lang w:val="ru-RU"/>
        </w:rPr>
        <w:t>в</w:t>
      </w:r>
      <w:r w:rsidRPr="00065083">
        <w:rPr>
          <w:lang w:val="ru-RU"/>
        </w:rPr>
        <w:t>семирная согласованная процедура испытания на выбросы в реальных условиях вождения.</w:t>
      </w:r>
    </w:p>
    <w:p w:rsidR="000B0A01" w:rsidRPr="008C4CA2" w:rsidRDefault="000B0A01" w:rsidP="000B0A01">
      <w:pPr>
        <w:pStyle w:val="SingleTxtG"/>
        <w:rPr>
          <w:lang w:val="ru-RU"/>
        </w:rPr>
      </w:pPr>
      <w:r w:rsidRPr="008C4CA2">
        <w:rPr>
          <w:lang w:val="ru-RU"/>
        </w:rPr>
        <w:t>4.</w:t>
      </w:r>
      <w:r w:rsidRPr="008C4CA2">
        <w:rPr>
          <w:lang w:val="ru-RU"/>
        </w:rPr>
        <w:tab/>
      </w:r>
      <w:r>
        <w:rPr>
          <w:lang w:val="ru-RU"/>
        </w:rPr>
        <w:t>Т</w:t>
      </w:r>
      <w:r w:rsidRPr="00065083">
        <w:rPr>
          <w:lang w:val="ru-RU"/>
        </w:rPr>
        <w:t xml:space="preserve">ранспортные средства </w:t>
      </w:r>
      <w:r>
        <w:rPr>
          <w:lang w:val="ru-RU"/>
        </w:rPr>
        <w:t>большой грузоподъемности</w:t>
      </w:r>
      <w:r w:rsidRPr="008C4CA2">
        <w:rPr>
          <w:lang w:val="ru-RU"/>
        </w:rPr>
        <w:t>:</w:t>
      </w:r>
    </w:p>
    <w:p w:rsidR="000B0A01" w:rsidRPr="008C4CA2" w:rsidRDefault="000B0A01" w:rsidP="000B0A01">
      <w:pPr>
        <w:pStyle w:val="SingleTxtG"/>
        <w:ind w:left="2261" w:hanging="560"/>
        <w:rPr>
          <w:lang w:val="ru-RU"/>
        </w:rPr>
      </w:pPr>
      <w:r w:rsidRPr="00DA4D95">
        <w:t>a</w:t>
      </w:r>
      <w:r>
        <w:rPr>
          <w:lang w:val="ru-RU"/>
        </w:rPr>
        <w:t>)</w:t>
      </w:r>
      <w:r>
        <w:rPr>
          <w:lang w:val="ru-RU"/>
        </w:rPr>
        <w:tab/>
        <w:t>п</w:t>
      </w:r>
      <w:r w:rsidRPr="00065083">
        <w:rPr>
          <w:lang w:val="ru-RU"/>
        </w:rPr>
        <w:t xml:space="preserve">равила № 49 (выбросы загрязняющих веществ двигателями с воспламенением от сжатия и двигателями с принудительным зажиганием (СНГ и КПГ)) и </w:t>
      </w:r>
      <w:r>
        <w:rPr>
          <w:lang w:val="ru-RU"/>
        </w:rPr>
        <w:t xml:space="preserve">№ </w:t>
      </w:r>
      <w:r w:rsidRPr="00065083">
        <w:rPr>
          <w:lang w:val="ru-RU"/>
        </w:rPr>
        <w:t>132 (модифицированные устройства ограничения выбросов (МУОВ))</w:t>
      </w:r>
      <w:r>
        <w:rPr>
          <w:lang w:val="ru-RU"/>
        </w:rPr>
        <w:t xml:space="preserve"> ООН</w:t>
      </w:r>
      <w:r w:rsidRPr="008C4CA2">
        <w:rPr>
          <w:lang w:val="ru-RU"/>
        </w:rPr>
        <w:t>;</w:t>
      </w:r>
    </w:p>
    <w:p w:rsidR="000B0A01" w:rsidRPr="008C4CA2" w:rsidRDefault="000B0A01" w:rsidP="000B0A01">
      <w:pPr>
        <w:pStyle w:val="SingleTxtG"/>
        <w:ind w:left="2254" w:hanging="560"/>
        <w:rPr>
          <w:lang w:val="ru-RU"/>
        </w:rPr>
      </w:pPr>
      <w:r w:rsidRPr="00DA4D95">
        <w:t>b</w:t>
      </w:r>
      <w:r w:rsidRPr="00065083">
        <w:rPr>
          <w:lang w:val="ru-RU"/>
        </w:rPr>
        <w:t>)</w:t>
      </w:r>
      <w:r w:rsidRPr="00065083">
        <w:rPr>
          <w:lang w:val="ru-RU"/>
        </w:rPr>
        <w:tab/>
      </w:r>
      <w:r>
        <w:rPr>
          <w:lang w:val="ru-RU"/>
        </w:rPr>
        <w:t>г</w:t>
      </w:r>
      <w:r w:rsidRPr="00065083">
        <w:rPr>
          <w:lang w:val="ru-RU"/>
        </w:rPr>
        <w:t xml:space="preserve">лобальные технические правила № 4 (всемирная согласованная процедура сертификации двигателей большой мощности (ВСБМ)), </w:t>
      </w:r>
      <w:r>
        <w:rPr>
          <w:lang w:val="ru-RU"/>
        </w:rPr>
        <w:t>№ </w:t>
      </w:r>
      <w:r w:rsidRPr="00065083">
        <w:rPr>
          <w:lang w:val="ru-RU"/>
        </w:rPr>
        <w:t>5</w:t>
      </w:r>
      <w:r>
        <w:t> </w:t>
      </w:r>
      <w:r w:rsidRPr="00065083">
        <w:rPr>
          <w:lang w:val="ru-RU"/>
        </w:rPr>
        <w:t xml:space="preserve">(всемирные согласованные бортовые диагностические системы для двигателей большой мощности (ВС-БД)) и </w:t>
      </w:r>
      <w:r>
        <w:rPr>
          <w:lang w:val="ru-RU"/>
        </w:rPr>
        <w:t xml:space="preserve">№ </w:t>
      </w:r>
      <w:r w:rsidRPr="00065083">
        <w:rPr>
          <w:lang w:val="ru-RU"/>
        </w:rPr>
        <w:t>10 (выбросы вне цикла испытаний (ВВЦ))</w:t>
      </w:r>
      <w:r>
        <w:rPr>
          <w:lang w:val="ru-RU"/>
        </w:rPr>
        <w:t xml:space="preserve"> ООН</w:t>
      </w:r>
      <w:r w:rsidRPr="008C4CA2">
        <w:rPr>
          <w:lang w:val="ru-RU"/>
        </w:rPr>
        <w:t>;</w:t>
      </w:r>
    </w:p>
    <w:p w:rsidR="000B0A01" w:rsidRPr="008C4CA2" w:rsidRDefault="000B0A01" w:rsidP="000B0A01">
      <w:pPr>
        <w:pStyle w:val="SingleTxtG"/>
        <w:ind w:left="2254" w:hanging="560"/>
        <w:rPr>
          <w:lang w:val="ru-RU"/>
        </w:rPr>
      </w:pPr>
      <w:r w:rsidRPr="00DA4D95">
        <w:t>c</w:t>
      </w:r>
      <w:r w:rsidRPr="00007E8E">
        <w:rPr>
          <w:lang w:val="ru-RU"/>
        </w:rPr>
        <w:t>)</w:t>
      </w:r>
      <w:r w:rsidRPr="00007E8E">
        <w:rPr>
          <w:lang w:val="ru-RU"/>
        </w:rPr>
        <w:tab/>
      </w:r>
      <w:r>
        <w:rPr>
          <w:lang w:val="ru-RU"/>
        </w:rPr>
        <w:t>в</w:t>
      </w:r>
      <w:r w:rsidRPr="00007E8E">
        <w:rPr>
          <w:lang w:val="ru-RU"/>
        </w:rPr>
        <w:t>семирные положения, касающиеся экономии топлива для большегрузных транспортных средств</w:t>
      </w:r>
      <w:r w:rsidRPr="008C4CA2">
        <w:rPr>
          <w:lang w:val="ru-RU"/>
        </w:rPr>
        <w:t>.</w:t>
      </w:r>
    </w:p>
    <w:p w:rsidR="000B0A01" w:rsidRPr="008C4CA2" w:rsidRDefault="000B0A01" w:rsidP="000B0A01">
      <w:pPr>
        <w:pStyle w:val="SingleTxtG"/>
        <w:ind w:left="1694" w:hanging="560"/>
        <w:rPr>
          <w:lang w:val="ru-RU"/>
        </w:rPr>
      </w:pPr>
      <w:r w:rsidRPr="008C4CA2">
        <w:rPr>
          <w:lang w:val="ru-RU"/>
        </w:rPr>
        <w:t>5.</w:t>
      </w:r>
      <w:r w:rsidRPr="008C4CA2">
        <w:rPr>
          <w:lang w:val="ru-RU"/>
        </w:rPr>
        <w:tab/>
      </w:r>
      <w:r w:rsidRPr="00007E8E">
        <w:rPr>
          <w:lang w:val="ru-RU"/>
        </w:rPr>
        <w:t xml:space="preserve">Правила № 85 (измерение полезной мощности), № 115 (модифицированные системы СНГ и КПГ), № 133 (возможность утилизации автотранспортных средств) и № 143 (модифицированные системы </w:t>
      </w:r>
      <w:proofErr w:type="spellStart"/>
      <w:r w:rsidRPr="00007E8E">
        <w:rPr>
          <w:lang w:val="ru-RU"/>
        </w:rPr>
        <w:t>двухтопливных</w:t>
      </w:r>
      <w:proofErr w:type="spellEnd"/>
      <w:r w:rsidRPr="00007E8E">
        <w:rPr>
          <w:lang w:val="ru-RU"/>
        </w:rPr>
        <w:t xml:space="preserve"> двигателей большой мощности (МСД-ДТБМ))</w:t>
      </w:r>
      <w:r>
        <w:rPr>
          <w:lang w:val="ru-RU"/>
        </w:rPr>
        <w:t xml:space="preserve"> ООН</w:t>
      </w:r>
      <w:r w:rsidRPr="00007E8E">
        <w:rPr>
          <w:lang w:val="ru-RU"/>
        </w:rPr>
        <w:t>.</w:t>
      </w:r>
    </w:p>
    <w:p w:rsidR="000B0A01" w:rsidRPr="00007E8E" w:rsidRDefault="000B0A01" w:rsidP="000B0A01">
      <w:pPr>
        <w:pStyle w:val="SingleTxtG"/>
        <w:rPr>
          <w:lang w:val="ru-RU"/>
        </w:rPr>
      </w:pPr>
      <w:r w:rsidRPr="008C4CA2">
        <w:rPr>
          <w:lang w:val="ru-RU"/>
        </w:rPr>
        <w:t>6.</w:t>
      </w:r>
      <w:r w:rsidRPr="008C4CA2">
        <w:rPr>
          <w:lang w:val="ru-RU"/>
        </w:rPr>
        <w:tab/>
      </w:r>
      <w:r w:rsidRPr="00007E8E">
        <w:rPr>
          <w:lang w:val="ru-RU"/>
        </w:rPr>
        <w:t>Сельскохозяйственные и лесные тракторы, внедорожная подвижная техника:</w:t>
      </w:r>
    </w:p>
    <w:p w:rsidR="000B0A01" w:rsidRPr="00007E8E" w:rsidRDefault="000B0A01" w:rsidP="000B0A01">
      <w:pPr>
        <w:pStyle w:val="SingleTxtG"/>
        <w:ind w:left="2261" w:hanging="560"/>
        <w:rPr>
          <w:lang w:val="ru-RU"/>
        </w:rPr>
      </w:pPr>
      <w:r w:rsidRPr="00DA4D95">
        <w:t>a</w:t>
      </w:r>
      <w:r>
        <w:rPr>
          <w:lang w:val="ru-RU"/>
        </w:rPr>
        <w:t>)</w:t>
      </w:r>
      <w:r>
        <w:rPr>
          <w:lang w:val="ru-RU"/>
        </w:rPr>
        <w:tab/>
        <w:t>п</w:t>
      </w:r>
      <w:r w:rsidRPr="00007E8E">
        <w:rPr>
          <w:lang w:val="ru-RU"/>
        </w:rPr>
        <w:t xml:space="preserve">равила № 96 (выбросы дизельными двигателями (сельскохозяйственные тракторы)) и </w:t>
      </w:r>
      <w:r>
        <w:rPr>
          <w:lang w:val="ru-RU"/>
        </w:rPr>
        <w:t xml:space="preserve">№ </w:t>
      </w:r>
      <w:r w:rsidRPr="00007E8E">
        <w:rPr>
          <w:lang w:val="ru-RU"/>
        </w:rPr>
        <w:t>120 (полезная мощность тракторов и внедорожной подвижной техники)</w:t>
      </w:r>
      <w:r>
        <w:rPr>
          <w:lang w:val="ru-RU"/>
        </w:rPr>
        <w:t xml:space="preserve"> ООН</w:t>
      </w:r>
      <w:r w:rsidRPr="00007E8E">
        <w:rPr>
          <w:lang w:val="ru-RU"/>
        </w:rPr>
        <w:t>;</w:t>
      </w:r>
    </w:p>
    <w:p w:rsidR="000B0A01" w:rsidRPr="00007E8E" w:rsidRDefault="000B0A01" w:rsidP="000B0A01">
      <w:pPr>
        <w:pStyle w:val="SingleTxtG"/>
        <w:ind w:left="2261" w:hanging="560"/>
        <w:rPr>
          <w:lang w:val="ru-RU"/>
        </w:rPr>
      </w:pPr>
      <w:r w:rsidRPr="00DA4D95">
        <w:t>b</w:t>
      </w:r>
      <w:r w:rsidRPr="00007E8E">
        <w:rPr>
          <w:lang w:val="ru-RU"/>
        </w:rPr>
        <w:t>)</w:t>
      </w:r>
      <w:r w:rsidRPr="00007E8E">
        <w:rPr>
          <w:lang w:val="ru-RU"/>
        </w:rPr>
        <w:tab/>
        <w:t xml:space="preserve">Глобальные технические правила № 11 </w:t>
      </w:r>
      <w:r>
        <w:rPr>
          <w:lang w:val="ru-RU"/>
        </w:rPr>
        <w:t xml:space="preserve">ООН </w:t>
      </w:r>
      <w:r w:rsidRPr="00007E8E">
        <w:rPr>
          <w:lang w:val="ru-RU"/>
        </w:rPr>
        <w:t>(двигатели внедорожной подвижной техники)</w:t>
      </w:r>
      <w:r>
        <w:rPr>
          <w:lang w:val="ru-RU"/>
        </w:rPr>
        <w:t>.</w:t>
      </w:r>
    </w:p>
    <w:p w:rsidR="000B0A01" w:rsidRPr="00DD5A33" w:rsidRDefault="000B0A01" w:rsidP="000B0A01">
      <w:pPr>
        <w:pStyle w:val="SingleTxtG"/>
        <w:rPr>
          <w:lang w:val="ru-RU"/>
        </w:rPr>
      </w:pPr>
      <w:r w:rsidRPr="00DD5A33">
        <w:rPr>
          <w:lang w:val="ru-RU"/>
        </w:rPr>
        <w:t>7.</w:t>
      </w:r>
      <w:r w:rsidRPr="00DD5A33">
        <w:rPr>
          <w:lang w:val="ru-RU"/>
        </w:rPr>
        <w:tab/>
      </w:r>
      <w:r w:rsidRPr="00007E8E">
        <w:rPr>
          <w:lang w:val="ru-RU"/>
        </w:rPr>
        <w:t>Программа измерения частиц (ПИЧ).</w:t>
      </w:r>
    </w:p>
    <w:p w:rsidR="000B0A01" w:rsidRPr="00DD5A33" w:rsidRDefault="000B0A01" w:rsidP="000B0A01">
      <w:pPr>
        <w:pStyle w:val="SingleTxtG"/>
        <w:rPr>
          <w:lang w:val="ru-RU"/>
        </w:rPr>
      </w:pPr>
      <w:r w:rsidRPr="00DD5A33">
        <w:rPr>
          <w:lang w:val="ru-RU"/>
        </w:rPr>
        <w:t>8.</w:t>
      </w:r>
      <w:r w:rsidRPr="00DD5A33">
        <w:rPr>
          <w:lang w:val="ru-RU"/>
        </w:rPr>
        <w:tab/>
      </w:r>
      <w:r w:rsidRPr="00007E8E">
        <w:rPr>
          <w:lang w:val="ru-RU"/>
        </w:rPr>
        <w:t>Мотоциклы и мопеды</w:t>
      </w:r>
      <w:r w:rsidRPr="00DD5A33">
        <w:rPr>
          <w:lang w:val="ru-RU"/>
        </w:rPr>
        <w:t>:</w:t>
      </w:r>
    </w:p>
    <w:p w:rsidR="000B0A01" w:rsidRPr="00007E8E" w:rsidRDefault="000B0A01" w:rsidP="000B0A01">
      <w:pPr>
        <w:pStyle w:val="SingleTxtG"/>
        <w:ind w:left="2261" w:hanging="560"/>
        <w:rPr>
          <w:lang w:val="ru-RU"/>
        </w:rPr>
      </w:pPr>
      <w:r w:rsidRPr="00DA4D95">
        <w:t>a</w:t>
      </w:r>
      <w:r>
        <w:rPr>
          <w:lang w:val="ru-RU"/>
        </w:rPr>
        <w:t>)</w:t>
      </w:r>
      <w:r>
        <w:rPr>
          <w:lang w:val="ru-RU"/>
        </w:rPr>
        <w:tab/>
        <w:t>п</w:t>
      </w:r>
      <w:r w:rsidRPr="00007E8E">
        <w:rPr>
          <w:lang w:val="ru-RU"/>
        </w:rPr>
        <w:t xml:space="preserve">равила № 40 (выбросы газообразных загрязняющих веществ мотоциклами) и </w:t>
      </w:r>
      <w:r>
        <w:rPr>
          <w:lang w:val="ru-RU"/>
        </w:rPr>
        <w:t xml:space="preserve">№ </w:t>
      </w:r>
      <w:r w:rsidRPr="00007E8E">
        <w:rPr>
          <w:lang w:val="ru-RU"/>
        </w:rPr>
        <w:t>47 (выбросы газообразных загрязняющих веществ мопедами)</w:t>
      </w:r>
      <w:r>
        <w:rPr>
          <w:lang w:val="ru-RU"/>
        </w:rPr>
        <w:t xml:space="preserve"> ООН</w:t>
      </w:r>
      <w:r w:rsidRPr="00007E8E">
        <w:rPr>
          <w:lang w:val="ru-RU"/>
        </w:rPr>
        <w:t xml:space="preserve">; </w:t>
      </w:r>
    </w:p>
    <w:p w:rsidR="000B0A01" w:rsidRPr="00007E8E" w:rsidRDefault="000B0A01" w:rsidP="000B0A01">
      <w:pPr>
        <w:pStyle w:val="SingleTxtG"/>
        <w:ind w:left="2261" w:hanging="560"/>
        <w:rPr>
          <w:lang w:val="ru-RU"/>
        </w:rPr>
      </w:pPr>
      <w:r w:rsidRPr="00DA4D95">
        <w:t>b</w:t>
      </w:r>
      <w:r>
        <w:rPr>
          <w:lang w:val="ru-RU"/>
        </w:rPr>
        <w:t>)</w:t>
      </w:r>
      <w:r>
        <w:rPr>
          <w:lang w:val="ru-RU"/>
        </w:rPr>
        <w:tab/>
        <w:t>т</w:t>
      </w:r>
      <w:r w:rsidRPr="00007E8E">
        <w:rPr>
          <w:lang w:val="ru-RU"/>
        </w:rPr>
        <w:t xml:space="preserve">ребования к экологическим и тяговым характеристикам (ТЭТХ) транспортных средств категории </w:t>
      </w:r>
      <w:r>
        <w:t>L</w:t>
      </w:r>
      <w:r w:rsidRPr="00007E8E">
        <w:rPr>
          <w:lang w:val="ru-RU"/>
        </w:rPr>
        <w:t xml:space="preserve">; </w:t>
      </w:r>
    </w:p>
    <w:p w:rsidR="000B0A01" w:rsidRDefault="000B0A01" w:rsidP="000B0A01">
      <w:pPr>
        <w:pStyle w:val="SingleTxtG"/>
        <w:ind w:left="2268" w:hanging="567"/>
        <w:rPr>
          <w:lang w:val="ru-RU"/>
        </w:rPr>
      </w:pPr>
      <w:r w:rsidRPr="00DA4D95">
        <w:t>c</w:t>
      </w:r>
      <w:r>
        <w:rPr>
          <w:lang w:val="ru-RU"/>
        </w:rPr>
        <w:t>)</w:t>
      </w:r>
      <w:r>
        <w:rPr>
          <w:lang w:val="ru-RU"/>
        </w:rPr>
        <w:tab/>
        <w:t>г</w:t>
      </w:r>
      <w:r w:rsidRPr="00007E8E">
        <w:rPr>
          <w:lang w:val="ru-RU"/>
        </w:rPr>
        <w:t xml:space="preserve">лобальные технические правила № 2 (всемирный цикл испытаний мотоциклов на выбросы (ВЦИМ)), </w:t>
      </w:r>
      <w:r>
        <w:rPr>
          <w:lang w:val="ru-RU"/>
        </w:rPr>
        <w:t xml:space="preserve">№ </w:t>
      </w:r>
      <w:r w:rsidRPr="00007E8E">
        <w:rPr>
          <w:lang w:val="ru-RU"/>
        </w:rPr>
        <w:t xml:space="preserve">17 (выбросы картерных газов и выбросы в результате испарения из транспортных средств категории </w:t>
      </w:r>
      <w:r>
        <w:t>L</w:t>
      </w:r>
      <w:r w:rsidRPr="00007E8E">
        <w:rPr>
          <w:lang w:val="ru-RU"/>
        </w:rPr>
        <w:t xml:space="preserve">) и </w:t>
      </w:r>
      <w:r>
        <w:rPr>
          <w:lang w:val="ru-RU"/>
        </w:rPr>
        <w:t xml:space="preserve">№ </w:t>
      </w:r>
      <w:r w:rsidRPr="00007E8E">
        <w:rPr>
          <w:lang w:val="ru-RU"/>
        </w:rPr>
        <w:t xml:space="preserve">18 (бортовые диагностические (БД) системы для транспортных средств категории </w:t>
      </w:r>
      <w:r>
        <w:t>L</w:t>
      </w:r>
      <w:r w:rsidRPr="00007E8E">
        <w:rPr>
          <w:lang w:val="ru-RU"/>
        </w:rPr>
        <w:t>)</w:t>
      </w:r>
      <w:r>
        <w:rPr>
          <w:lang w:val="ru-RU"/>
        </w:rPr>
        <w:t xml:space="preserve"> ООН.</w:t>
      </w:r>
      <w:r w:rsidRPr="00007E8E">
        <w:rPr>
          <w:lang w:val="ru-RU"/>
        </w:rPr>
        <w:t xml:space="preserve"> </w:t>
      </w:r>
    </w:p>
    <w:p w:rsidR="000B0A01" w:rsidRPr="00DD5A33" w:rsidRDefault="000B0A01" w:rsidP="000B0A01">
      <w:pPr>
        <w:pStyle w:val="SingleTxtG"/>
        <w:ind w:left="567" w:firstLine="567"/>
        <w:rPr>
          <w:lang w:val="ru-RU"/>
        </w:rPr>
      </w:pPr>
      <w:r w:rsidRPr="00DD5A33">
        <w:rPr>
          <w:lang w:val="ru-RU"/>
        </w:rPr>
        <w:t>9.</w:t>
      </w:r>
      <w:r w:rsidRPr="00DD5A33">
        <w:rPr>
          <w:lang w:val="ru-RU"/>
        </w:rPr>
        <w:tab/>
      </w:r>
      <w:r w:rsidRPr="00007E8E">
        <w:rPr>
          <w:lang w:val="ru-RU"/>
        </w:rPr>
        <w:t>Электромобили и окружающая среда (ЭМОС).</w:t>
      </w:r>
    </w:p>
    <w:p w:rsidR="000B0A01" w:rsidRPr="00DD5A33" w:rsidRDefault="000B0A01" w:rsidP="000B0A01">
      <w:pPr>
        <w:pStyle w:val="SingleTxtG"/>
        <w:rPr>
          <w:lang w:val="ru-RU"/>
        </w:rPr>
      </w:pPr>
      <w:r w:rsidRPr="00DD5A33">
        <w:rPr>
          <w:lang w:val="ru-RU"/>
        </w:rPr>
        <w:t>10.</w:t>
      </w:r>
      <w:r w:rsidRPr="00DD5A33">
        <w:rPr>
          <w:lang w:val="ru-RU"/>
        </w:rPr>
        <w:tab/>
      </w:r>
      <w:r w:rsidRPr="00007E8E">
        <w:rPr>
          <w:lang w:val="ru-RU"/>
        </w:rPr>
        <w:t>Общая резолюция № 2 (ОР.2).</w:t>
      </w:r>
    </w:p>
    <w:p w:rsidR="000B0A01" w:rsidRPr="00DD5A33" w:rsidRDefault="000B0A01" w:rsidP="000B0A01">
      <w:pPr>
        <w:pStyle w:val="SingleTxtG"/>
        <w:ind w:left="1689" w:hanging="555"/>
        <w:rPr>
          <w:lang w:val="ru-RU"/>
        </w:rPr>
      </w:pPr>
      <w:r w:rsidRPr="00DD5A33">
        <w:rPr>
          <w:lang w:val="ru-RU"/>
        </w:rPr>
        <w:t>11.</w:t>
      </w:r>
      <w:r w:rsidRPr="00DD5A33">
        <w:rPr>
          <w:lang w:val="ru-RU"/>
        </w:rPr>
        <w:tab/>
      </w:r>
      <w:r w:rsidRPr="00007E8E">
        <w:rPr>
          <w:lang w:val="ru-RU"/>
        </w:rPr>
        <w:t>Международное официальное утверждение типа комплектного транспортного средства (МОУТКТС).</w:t>
      </w:r>
    </w:p>
    <w:p w:rsidR="000B0A01" w:rsidRPr="00DD5A33" w:rsidRDefault="000B0A01" w:rsidP="000B0A01">
      <w:pPr>
        <w:pStyle w:val="SingleTxtG"/>
        <w:rPr>
          <w:lang w:val="ru-RU"/>
        </w:rPr>
      </w:pPr>
      <w:r w:rsidRPr="00DD5A33">
        <w:rPr>
          <w:lang w:val="ru-RU"/>
        </w:rPr>
        <w:t>12.</w:t>
      </w:r>
      <w:r w:rsidRPr="00DD5A33">
        <w:rPr>
          <w:lang w:val="ru-RU"/>
        </w:rPr>
        <w:tab/>
      </w:r>
      <w:r w:rsidRPr="00007E8E">
        <w:rPr>
          <w:lang w:val="ru-RU"/>
        </w:rPr>
        <w:t>Качество воздуха внутри транспортных средств (КВТС).</w:t>
      </w:r>
    </w:p>
    <w:p w:rsidR="000B0A01" w:rsidRPr="00DD5A33" w:rsidRDefault="000B0A01" w:rsidP="000B0A01">
      <w:pPr>
        <w:pStyle w:val="SingleTxtG"/>
        <w:rPr>
          <w:lang w:val="ru-RU"/>
        </w:rPr>
      </w:pPr>
      <w:r w:rsidRPr="00DD5A33">
        <w:rPr>
          <w:lang w:val="ru-RU"/>
        </w:rPr>
        <w:t>13.</w:t>
      </w:r>
      <w:r w:rsidRPr="00DD5A33">
        <w:rPr>
          <w:lang w:val="ru-RU"/>
        </w:rPr>
        <w:tab/>
      </w:r>
      <w:r w:rsidRPr="00007E8E">
        <w:rPr>
          <w:lang w:val="ru-RU"/>
        </w:rPr>
        <w:t>Обмен информацией о требованиях, касающихся выбросов</w:t>
      </w:r>
      <w:r w:rsidRPr="00DD5A33">
        <w:rPr>
          <w:lang w:val="ru-RU"/>
        </w:rPr>
        <w:t>.</w:t>
      </w:r>
    </w:p>
    <w:p w:rsidR="000B0A01" w:rsidRPr="005349E0" w:rsidRDefault="000B0A01" w:rsidP="000B0A01">
      <w:pPr>
        <w:pStyle w:val="SingleTxtG"/>
        <w:rPr>
          <w:lang w:val="ru-RU"/>
        </w:rPr>
      </w:pPr>
      <w:r w:rsidRPr="005349E0">
        <w:rPr>
          <w:lang w:val="ru-RU"/>
        </w:rPr>
        <w:t>14.</w:t>
      </w:r>
      <w:r w:rsidRPr="005349E0">
        <w:rPr>
          <w:lang w:val="ru-RU"/>
        </w:rPr>
        <w:tab/>
      </w:r>
      <w:r w:rsidRPr="00007E8E">
        <w:rPr>
          <w:lang w:val="ru-RU"/>
        </w:rPr>
        <w:t>Выборы должностных лиц</w:t>
      </w:r>
      <w:r w:rsidRPr="005349E0">
        <w:rPr>
          <w:lang w:val="ru-RU"/>
        </w:rPr>
        <w:t>.</w:t>
      </w:r>
    </w:p>
    <w:p w:rsidR="000B0A01" w:rsidRPr="005349E0" w:rsidRDefault="000B0A01" w:rsidP="000B0A01">
      <w:pPr>
        <w:pStyle w:val="SingleTxtG"/>
        <w:rPr>
          <w:lang w:val="ru-RU"/>
        </w:rPr>
      </w:pPr>
      <w:r w:rsidRPr="005349E0">
        <w:rPr>
          <w:lang w:val="ru-RU"/>
        </w:rPr>
        <w:t>15.</w:t>
      </w:r>
      <w:r w:rsidRPr="005349E0">
        <w:rPr>
          <w:lang w:val="ru-RU"/>
        </w:rPr>
        <w:tab/>
      </w:r>
      <w:r>
        <w:rPr>
          <w:lang w:val="ru-RU"/>
        </w:rPr>
        <w:t>Прочие вопросы.</w:t>
      </w:r>
    </w:p>
    <w:p w:rsidR="000B0A01" w:rsidRPr="00DD5A33" w:rsidRDefault="000B0A01" w:rsidP="000B0A01">
      <w:pPr>
        <w:pStyle w:val="H1G"/>
        <w:keepNext w:val="0"/>
        <w:keepLines w:val="0"/>
        <w:widowControl w:val="0"/>
        <w:rPr>
          <w:lang w:val="ru-RU"/>
        </w:rPr>
      </w:pPr>
      <w:r w:rsidRPr="005349E0">
        <w:rPr>
          <w:lang w:val="ru-RU"/>
        </w:rPr>
        <w:tab/>
      </w:r>
      <w:bookmarkStart w:id="35" w:name="_Toc317520908"/>
      <w:r w:rsidRPr="00DA4D95">
        <w:rPr>
          <w:lang w:val="en-GB"/>
        </w:rPr>
        <w:t>C</w:t>
      </w:r>
      <w:r w:rsidRPr="00DD5A33">
        <w:rPr>
          <w:lang w:val="ru-RU"/>
        </w:rPr>
        <w:t>.</w:t>
      </w:r>
      <w:r w:rsidRPr="00DD5A33">
        <w:rPr>
          <w:lang w:val="ru-RU"/>
        </w:rPr>
        <w:tab/>
      </w:r>
      <w:bookmarkEnd w:id="35"/>
      <w:r>
        <w:t>Неофициальные совещания, которые намечено провести в связи со следующей сессией GRPE</w:t>
      </w:r>
    </w:p>
    <w:p w:rsidR="000B0A01" w:rsidRPr="00DD5A33" w:rsidRDefault="000B0A01" w:rsidP="000B0A01">
      <w:pPr>
        <w:pStyle w:val="SingleTxtG"/>
        <w:widowControl w:val="0"/>
        <w:rPr>
          <w:lang w:val="ru-RU"/>
        </w:rPr>
      </w:pPr>
      <w:r w:rsidRPr="00DD5A33">
        <w:rPr>
          <w:lang w:val="ru-RU"/>
        </w:rPr>
        <w:t>65.</w:t>
      </w:r>
      <w:r w:rsidRPr="00DD5A33">
        <w:rPr>
          <w:lang w:val="ru-RU"/>
        </w:rPr>
        <w:tab/>
      </w:r>
      <w:r w:rsidRPr="00007E8E">
        <w:rPr>
          <w:lang w:val="ru-RU"/>
        </w:rPr>
        <w:t>При условии подтверждения планируется провести следующие неофициальные совещания</w:t>
      </w:r>
      <w:r w:rsidRPr="00DD5A33">
        <w:rPr>
          <w:lang w:val="ru-RU"/>
        </w:rPr>
        <w:t>: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1243"/>
        <w:gridCol w:w="2868"/>
        <w:gridCol w:w="1134"/>
        <w:gridCol w:w="2125"/>
      </w:tblGrid>
      <w:tr w:rsidR="000B0A01" w:rsidRPr="00201589" w:rsidTr="00201589">
        <w:trPr>
          <w:trHeight w:val="450"/>
          <w:tblHeader/>
        </w:trPr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201589" w:rsidRDefault="000B0A01" w:rsidP="00AC087D">
            <w:pPr>
              <w:suppressAutoHyphens w:val="0"/>
              <w:spacing w:before="0" w:after="40" w:line="220" w:lineRule="exact"/>
              <w:rPr>
                <w:i/>
                <w:sz w:val="16"/>
                <w:szCs w:val="16"/>
              </w:rPr>
            </w:pPr>
            <w:r w:rsidRPr="00201589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201589" w:rsidRDefault="000B0A01" w:rsidP="00AC087D">
            <w:pPr>
              <w:suppressAutoHyphens w:val="0"/>
              <w:spacing w:before="0" w:after="40" w:line="220" w:lineRule="exact"/>
              <w:rPr>
                <w:i/>
                <w:sz w:val="16"/>
                <w:szCs w:val="16"/>
              </w:rPr>
            </w:pPr>
            <w:r w:rsidRPr="00201589">
              <w:rPr>
                <w:i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201589" w:rsidRDefault="000B0A01" w:rsidP="00AC087D">
            <w:pPr>
              <w:suppressAutoHyphens w:val="0"/>
              <w:spacing w:before="0" w:after="40" w:line="220" w:lineRule="exact"/>
              <w:rPr>
                <w:i/>
                <w:sz w:val="16"/>
                <w:szCs w:val="16"/>
              </w:rPr>
            </w:pPr>
            <w:r w:rsidRPr="00201589">
              <w:rPr>
                <w:i/>
                <w:sz w:val="16"/>
                <w:szCs w:val="16"/>
              </w:rPr>
              <w:t>Сокращение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0A01" w:rsidRPr="00201589" w:rsidRDefault="000B0A01" w:rsidP="00AC087D">
            <w:pPr>
              <w:suppressAutoHyphens w:val="0"/>
              <w:spacing w:before="0" w:after="40" w:line="220" w:lineRule="exact"/>
              <w:rPr>
                <w:i/>
                <w:sz w:val="16"/>
                <w:szCs w:val="16"/>
              </w:rPr>
            </w:pPr>
            <w:r w:rsidRPr="00201589">
              <w:rPr>
                <w:i/>
                <w:sz w:val="16"/>
                <w:szCs w:val="16"/>
              </w:rPr>
              <w:t>Время</w:t>
            </w:r>
          </w:p>
        </w:tc>
      </w:tr>
      <w:tr w:rsidR="000B0A01" w:rsidRPr="00A52D39" w:rsidTr="00201589">
        <w:trPr>
          <w:trHeight w:val="503"/>
        </w:trPr>
        <w:tc>
          <w:tcPr>
            <w:tcW w:w="1243" w:type="dxa"/>
            <w:vMerge w:val="restart"/>
            <w:tcBorders>
              <w:top w:val="single" w:sz="12" w:space="0" w:color="auto"/>
              <w:bottom w:val="nil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Понедельник, 7 января </w:t>
            </w:r>
            <w:r w:rsidR="00A52D3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>2019 года</w:t>
            </w:r>
          </w:p>
        </w:tc>
        <w:tc>
          <w:tcPr>
            <w:tcW w:w="2868" w:type="dxa"/>
            <w:tcBorders>
              <w:top w:val="single" w:sz="12" w:space="0" w:color="auto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bookmarkStart w:id="36" w:name="OLE_LINK44"/>
            <w:bookmarkStart w:id="37" w:name="OLE_LINK45"/>
            <w:r w:rsidRPr="00A52D39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</w:t>
            </w:r>
            <w:bookmarkEnd w:id="36"/>
            <w:bookmarkEnd w:id="37"/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ВПИМ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top w:val="single" w:sz="12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9 ч 30 мин – 12 ч 30 мин</w:t>
            </w:r>
          </w:p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503"/>
        </w:trPr>
        <w:tc>
          <w:tcPr>
            <w:tcW w:w="1243" w:type="dxa"/>
            <w:vMerge/>
            <w:tcBorders>
              <w:top w:val="nil"/>
              <w:bottom w:val="single" w:sz="4" w:space="0" w:color="auto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Рабочее совещание по вопросам определения топливной экономичности двигателей большой мощности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B0A01" w:rsidRPr="00201589" w:rsidRDefault="00201589" w:rsidP="00AC087D">
            <w:pPr>
              <w:spacing w:before="0" w:after="40" w:line="22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bottom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9 ч 30 мин – 12 ч 30 мин</w:t>
            </w:r>
          </w:p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288"/>
        </w:trPr>
        <w:tc>
          <w:tcPr>
            <w:tcW w:w="1243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Вторник, </w:t>
            </w:r>
            <w:r w:rsidR="0020158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 xml:space="preserve">8 января </w:t>
            </w:r>
            <w:r w:rsidR="0020158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>2019 года</w:t>
            </w: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ВПИМ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bookmarkStart w:id="38" w:name="OLE_LINK1"/>
            <w:r w:rsidRPr="00A52D39">
              <w:rPr>
                <w:sz w:val="18"/>
                <w:szCs w:val="18"/>
              </w:rPr>
              <w:t>9 ч 30 мин – 12 ч 30 мин</w:t>
            </w:r>
          </w:p>
          <w:bookmarkEnd w:id="38"/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</w:tr>
      <w:tr w:rsidR="000B0A01" w:rsidRPr="00A52D39" w:rsidTr="00201589">
        <w:trPr>
          <w:trHeight w:val="207"/>
        </w:trPr>
        <w:tc>
          <w:tcPr>
            <w:tcW w:w="1243" w:type="dxa"/>
            <w:vMerge/>
            <w:tcBorders>
              <w:top w:val="nil"/>
              <w:bottom w:val="nil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Электромобили и окружающая среда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ЭМОС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207"/>
        </w:trPr>
        <w:tc>
          <w:tcPr>
            <w:tcW w:w="1243" w:type="dxa"/>
            <w:vMerge/>
            <w:tcBorders>
              <w:top w:val="nil"/>
              <w:bottom w:val="nil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Требования к экологическим и тяговым характеристикам транспортных средств </w:t>
            </w:r>
            <w:r w:rsidR="00201589">
              <w:rPr>
                <w:sz w:val="18"/>
                <w:szCs w:val="18"/>
              </w:rPr>
              <w:br/>
              <w:t>категории L–</w:t>
            </w:r>
            <w:r w:rsidRPr="00A52D39">
              <w:rPr>
                <w:sz w:val="18"/>
                <w:szCs w:val="18"/>
              </w:rPr>
              <w:t>БДС-2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ТЭТХ</w:t>
            </w:r>
            <w:r w:rsidR="00201589" w:rsidRPr="00201589">
              <w:rPr>
                <w:sz w:val="18"/>
                <w:szCs w:val="18"/>
              </w:rPr>
              <w:t>-</w:t>
            </w:r>
            <w:r w:rsidR="00201589" w:rsidRPr="0020158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>БДС-2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207"/>
        </w:trPr>
        <w:tc>
          <w:tcPr>
            <w:tcW w:w="1243" w:type="dxa"/>
            <w:vMerge/>
            <w:tcBorders>
              <w:top w:val="nil"/>
              <w:bottom w:val="single" w:sz="4" w:space="0" w:color="auto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Программа измерения частиц (ПИЧ)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ПИЧ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bottom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318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Среда, </w:t>
            </w:r>
            <w:r w:rsidR="0020158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 xml:space="preserve">9 января </w:t>
            </w:r>
            <w:r w:rsidR="00201589">
              <w:rPr>
                <w:sz w:val="18"/>
                <w:szCs w:val="18"/>
              </w:rPr>
              <w:br/>
            </w:r>
            <w:r w:rsidRPr="00A52D39">
              <w:rPr>
                <w:sz w:val="18"/>
                <w:szCs w:val="18"/>
              </w:rPr>
              <w:t>2019 года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Требования к экологическим и тяговым характеристикам транспортных средств категории 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ТЭТХ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</w:tcBorders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9 ч 30 мин – 12 ч 30 мин</w:t>
            </w:r>
          </w:p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318"/>
        </w:trPr>
        <w:tc>
          <w:tcPr>
            <w:tcW w:w="1243" w:type="dxa"/>
            <w:vMerge/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Общие выбросы в реальных условиях вождения</w:t>
            </w:r>
          </w:p>
        </w:tc>
        <w:tc>
          <w:tcPr>
            <w:tcW w:w="1134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RDE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9 ч 30 мин – 12 ч 30 мин</w:t>
            </w:r>
          </w:p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  <w:tr w:rsidR="000B0A01" w:rsidRPr="00A52D39" w:rsidTr="00201589">
        <w:trPr>
          <w:trHeight w:val="318"/>
        </w:trPr>
        <w:tc>
          <w:tcPr>
            <w:tcW w:w="1243" w:type="dxa"/>
            <w:vMerge/>
            <w:noWrap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 xml:space="preserve">Качество воздуха внутри транспортных средств </w:t>
            </w:r>
          </w:p>
        </w:tc>
        <w:tc>
          <w:tcPr>
            <w:tcW w:w="1134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КВТС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</w:tcPr>
          <w:p w:rsidR="000B0A01" w:rsidRPr="00A52D39" w:rsidRDefault="000B0A01" w:rsidP="00AC087D">
            <w:pPr>
              <w:spacing w:before="0" w:after="40" w:line="220" w:lineRule="exact"/>
              <w:rPr>
                <w:sz w:val="18"/>
                <w:szCs w:val="18"/>
              </w:rPr>
            </w:pPr>
            <w:r w:rsidRPr="00A52D39">
              <w:rPr>
                <w:sz w:val="18"/>
                <w:szCs w:val="18"/>
              </w:rPr>
              <w:t>14 ч 30 мин – 17 ч 30 мин</w:t>
            </w:r>
          </w:p>
        </w:tc>
      </w:tr>
    </w:tbl>
    <w:p w:rsidR="000B0A01" w:rsidRPr="00DD5A33" w:rsidRDefault="000B0A01" w:rsidP="000B0A01">
      <w:pPr>
        <w:pStyle w:val="SingleTxtG"/>
        <w:widowControl w:val="0"/>
        <w:spacing w:before="120"/>
        <w:rPr>
          <w:lang w:val="ru-RU"/>
        </w:rPr>
      </w:pPr>
      <w:r w:rsidRPr="00DD5A33">
        <w:rPr>
          <w:lang w:val="ru-RU"/>
        </w:rPr>
        <w:t>66.</w:t>
      </w:r>
      <w:r w:rsidRPr="00DD5A33">
        <w:rPr>
          <w:lang w:val="ru-RU"/>
        </w:rPr>
        <w:tab/>
      </w:r>
      <w:r w:rsidRPr="00281E2D">
        <w:rPr>
          <w:lang w:val="ru-RU"/>
        </w:rPr>
        <w:t>Повестки дня этих совещаний будут подготовлены соответствующи</w:t>
      </w:r>
      <w:r>
        <w:rPr>
          <w:lang w:val="ru-RU"/>
        </w:rPr>
        <w:t xml:space="preserve">ми техническими </w:t>
      </w:r>
      <w:r w:rsidRPr="00281E2D">
        <w:rPr>
          <w:lang w:val="ru-RU"/>
        </w:rPr>
        <w:t xml:space="preserve">секретарями и распространены среди </w:t>
      </w:r>
      <w:r>
        <w:rPr>
          <w:lang w:val="ru-RU"/>
        </w:rPr>
        <w:t>членов каждой группы</w:t>
      </w:r>
      <w:r w:rsidRPr="00281E2D">
        <w:rPr>
          <w:lang w:val="ru-RU"/>
        </w:rPr>
        <w:t xml:space="preserve"> до начала каждого совещания.</w:t>
      </w:r>
    </w:p>
    <w:p w:rsidR="000B0A01" w:rsidRPr="00DD5A33" w:rsidRDefault="000B0A01" w:rsidP="000B0A01">
      <w:pPr>
        <w:pStyle w:val="HChG"/>
        <w:spacing w:before="240"/>
        <w:ind w:left="0" w:firstLine="0"/>
        <w:rPr>
          <w:lang w:val="ru-RU"/>
        </w:rPr>
      </w:pPr>
      <w:r w:rsidRPr="00DD5A33">
        <w:rPr>
          <w:color w:val="C00000"/>
          <w:lang w:val="ru-RU"/>
        </w:rPr>
        <w:br w:type="page"/>
      </w:r>
      <w:bookmarkStart w:id="39" w:name="_Toc314766902"/>
      <w:bookmarkStart w:id="40" w:name="_Toc317520911"/>
      <w:r w:rsidRPr="00392DC3">
        <w:rPr>
          <w:lang w:val="ru-RU"/>
        </w:rPr>
        <w:t xml:space="preserve">Приложение </w:t>
      </w:r>
      <w:r w:rsidRPr="00DA4D95">
        <w:rPr>
          <w:lang w:val="en-GB"/>
        </w:rPr>
        <w:t>I</w:t>
      </w:r>
      <w:bookmarkEnd w:id="39"/>
      <w:bookmarkEnd w:id="40"/>
    </w:p>
    <w:p w:rsidR="000B0A01" w:rsidRPr="00DD5A33" w:rsidRDefault="000B0A01" w:rsidP="000B0A01">
      <w:pPr>
        <w:pStyle w:val="H1G"/>
        <w:rPr>
          <w:lang w:val="ru-RU"/>
        </w:rPr>
      </w:pPr>
      <w:r w:rsidRPr="00DD5A33">
        <w:rPr>
          <w:lang w:val="ru-RU"/>
        </w:rPr>
        <w:tab/>
      </w:r>
      <w:r w:rsidRPr="00DD5A33">
        <w:rPr>
          <w:lang w:val="ru-RU"/>
        </w:rPr>
        <w:tab/>
      </w:r>
      <w:bookmarkStart w:id="41" w:name="_Toc317520912"/>
      <w:r>
        <w:rPr>
          <w:lang w:val="ru-RU"/>
        </w:rPr>
        <w:t>Перечень</w:t>
      </w:r>
      <w:r w:rsidRPr="00392DC3">
        <w:rPr>
          <w:lang w:val="ru-RU"/>
        </w:rPr>
        <w:t xml:space="preserve"> </w:t>
      </w:r>
      <w:r>
        <w:rPr>
          <w:lang w:val="ru-RU"/>
        </w:rPr>
        <w:t>неофициальных</w:t>
      </w:r>
      <w:r w:rsidRPr="00392DC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92DC3">
        <w:rPr>
          <w:lang w:val="ru-RU"/>
        </w:rPr>
        <w:t xml:space="preserve"> (</w:t>
      </w:r>
      <w:r w:rsidRPr="00DA4D95">
        <w:rPr>
          <w:lang w:val="en-GB"/>
        </w:rPr>
        <w:t>GRPE</w:t>
      </w:r>
      <w:r w:rsidRPr="00392DC3">
        <w:rPr>
          <w:lang w:val="ru-RU"/>
        </w:rPr>
        <w:t xml:space="preserve">-76- ), </w:t>
      </w:r>
      <w:r>
        <w:rPr>
          <w:lang w:val="ru-RU"/>
        </w:rPr>
        <w:t>распространенных</w:t>
      </w:r>
      <w:r w:rsidRPr="00392DC3">
        <w:rPr>
          <w:lang w:val="ru-RU"/>
        </w:rPr>
        <w:t xml:space="preserve"> </w:t>
      </w:r>
      <w:r>
        <w:rPr>
          <w:lang w:val="ru-RU"/>
        </w:rPr>
        <w:t>без</w:t>
      </w:r>
      <w:r w:rsidRPr="00392DC3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392DC3">
        <w:rPr>
          <w:lang w:val="ru-RU"/>
        </w:rPr>
        <w:t xml:space="preserve"> </w:t>
      </w:r>
      <w:r>
        <w:rPr>
          <w:lang w:val="ru-RU"/>
        </w:rPr>
        <w:t xml:space="preserve">условного обозначения </w:t>
      </w:r>
      <w:r>
        <w:rPr>
          <w:lang w:val="ru-RU"/>
        </w:rPr>
        <w:br/>
        <w:t>до и в ходе сессии</w:t>
      </w:r>
      <w:bookmarkEnd w:id="41"/>
    </w:p>
    <w:tbl>
      <w:tblPr>
        <w:tblStyle w:val="TabTxt"/>
        <w:tblW w:w="8502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1"/>
        <w:gridCol w:w="7098"/>
        <w:gridCol w:w="843"/>
      </w:tblGrid>
      <w:tr w:rsidR="000B0A01" w:rsidRPr="00201589" w:rsidTr="00AD23A6">
        <w:trPr>
          <w:tblHeader/>
        </w:trPr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0A01" w:rsidRPr="00201589" w:rsidRDefault="000B0A01" w:rsidP="00AD23A6">
            <w:pPr>
              <w:suppressAutoHyphens w:val="0"/>
              <w:spacing w:before="0" w:after="80" w:line="220" w:lineRule="exact"/>
              <w:jc w:val="center"/>
              <w:rPr>
                <w:i/>
                <w:sz w:val="16"/>
              </w:rPr>
            </w:pPr>
            <w:r w:rsidRPr="00201589">
              <w:rPr>
                <w:i/>
                <w:sz w:val="16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0A01" w:rsidRPr="00201589" w:rsidRDefault="000B0A01" w:rsidP="00AD23A6">
            <w:pPr>
              <w:suppressAutoHyphens w:val="0"/>
              <w:spacing w:before="0" w:after="80" w:line="220" w:lineRule="exact"/>
              <w:rPr>
                <w:i/>
                <w:sz w:val="16"/>
              </w:rPr>
            </w:pPr>
            <w:r w:rsidRPr="00201589">
              <w:rPr>
                <w:i/>
                <w:sz w:val="16"/>
              </w:rPr>
              <w:t>(Автор) – 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B0A01" w:rsidRPr="00201589" w:rsidRDefault="000B0A01" w:rsidP="00AD23A6">
            <w:pPr>
              <w:suppressAutoHyphens w:val="0"/>
              <w:spacing w:before="0" w:after="80" w:line="220" w:lineRule="exact"/>
              <w:jc w:val="center"/>
              <w:rPr>
                <w:i/>
                <w:sz w:val="16"/>
              </w:rPr>
            </w:pPr>
            <w:r w:rsidRPr="00201589">
              <w:rPr>
                <w:i/>
                <w:sz w:val="16"/>
              </w:rPr>
              <w:t>Стадия</w:t>
            </w:r>
          </w:p>
        </w:tc>
      </w:tr>
      <w:tr w:rsidR="000B0A01" w:rsidRPr="00AD23A6" w:rsidTr="00AD23A6">
        <w:tc>
          <w:tcPr>
            <w:tcW w:w="561" w:type="dxa"/>
            <w:tcBorders>
              <w:top w:val="single" w:sz="12" w:space="0" w:color="auto"/>
            </w:tcBorders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</w:t>
            </w:r>
          </w:p>
        </w:tc>
        <w:tc>
          <w:tcPr>
            <w:tcW w:w="7098" w:type="dxa"/>
            <w:tcBorders>
              <w:top w:val="single" w:sz="12" w:space="0" w:color="auto"/>
            </w:tcBorders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(Секретариат) Неофициальные совещания, приуроченные к сессии самой GRPE: расписание и залы заседаний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auto"/>
            </w:tcBorders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(Нидерланды) Предложение по поправкам к документу ECE/TRANS/WP.29/GRPE/2018/14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B</w:t>
            </w:r>
          </w:p>
        </w:tc>
      </w:tr>
      <w:tr w:rsidR="000B0A01" w:rsidRPr="00AD23A6" w:rsidTr="00AD23A6">
        <w:tc>
          <w:tcPr>
            <w:tcW w:w="561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3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(Нидерланды) Предложение по поправкам к документу ECE/TRANS/WP.29/GRPE/2018/16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B</w:t>
            </w:r>
          </w:p>
        </w:tc>
      </w:tr>
      <w:tr w:rsidR="000B0A01" w:rsidRPr="00AD23A6" w:rsidTr="00AD23A6">
        <w:tc>
          <w:tcPr>
            <w:tcW w:w="561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4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(Секретариат) Общая 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  <w:hideMark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5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КЧ и эталонное топливо в поправках серии 07 к Правилам № 83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C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6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Предложение по поправкам к Правилам № 85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C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7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Позиция МОПАП по ЭМОС-ГЭМ («</w:t>
            </w:r>
            <w:proofErr w:type="spellStart"/>
            <w:r w:rsidRPr="00AD23A6">
              <w:rPr>
                <w:sz w:val="18"/>
                <w:szCs w:val="18"/>
              </w:rPr>
              <w:t>Systempower</w:t>
            </w:r>
            <w:proofErr w:type="spellEnd"/>
            <w:r w:rsidRPr="00AD23A6">
              <w:rPr>
                <w:sz w:val="18"/>
                <w:szCs w:val="18"/>
              </w:rPr>
              <w:t>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8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Согласование аспектов топливной эффективности ТСБГ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9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(Италия) Предложение по поправкам к Правилам № 115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10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(Секретариат) Доклад о работе сессии WP.29, состоявшейся в марте 2018 года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11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(EК) Обновление текста документа GRPE-76-34e с учетом последнего статуса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в 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B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12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(EК) Поправки к ОР.R.2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D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13r2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</w:t>
            </w:r>
            <w:proofErr w:type="spellStart"/>
            <w:r w:rsidRPr="00AD23A6">
              <w:rPr>
                <w:sz w:val="18"/>
                <w:szCs w:val="18"/>
              </w:rPr>
              <w:t>Секретериат</w:t>
            </w:r>
            <w:proofErr w:type="spellEnd"/>
            <w:r w:rsidRPr="00AD23A6">
              <w:rPr>
                <w:sz w:val="18"/>
                <w:szCs w:val="18"/>
              </w:rPr>
              <w:t>) Обновленный и сведенный воедино текст предварительной повестки дня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14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(ПИЧ) </w:t>
            </w:r>
            <w:bookmarkStart w:id="42" w:name="OLE_LINK6"/>
            <w:bookmarkStart w:id="43" w:name="OLE_LINK7"/>
            <w:r w:rsidRPr="00AD23A6">
              <w:rPr>
                <w:sz w:val="18"/>
                <w:szCs w:val="18"/>
              </w:rPr>
              <w:t xml:space="preserve">Доклад о ходе работы </w:t>
            </w:r>
            <w:bookmarkEnd w:id="42"/>
            <w:bookmarkEnd w:id="4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15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(EК, Корея и Япония) Проект КВ НРГ по ВРУВ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16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(EAГО) Запрос об указаниях относительно стандартизации электронных данных о БД в контексте датчиков </w:t>
            </w:r>
            <w:proofErr w:type="spellStart"/>
            <w:r w:rsidRPr="00AD23A6">
              <w:rPr>
                <w:sz w:val="18"/>
                <w:szCs w:val="18"/>
              </w:rPr>
              <w:t>карбомидной</w:t>
            </w:r>
            <w:proofErr w:type="spellEnd"/>
            <w:r w:rsidRPr="00AD23A6">
              <w:rPr>
                <w:sz w:val="18"/>
                <w:szCs w:val="18"/>
              </w:rPr>
              <w:t xml:space="preserve">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17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(ВПИМ) </w:t>
            </w:r>
            <w:bookmarkStart w:id="44" w:name="OLE_LINK2"/>
            <w:bookmarkStart w:id="45" w:name="OLE_LINK5"/>
            <w:r w:rsidRPr="00AD23A6">
              <w:rPr>
                <w:sz w:val="18"/>
                <w:szCs w:val="18"/>
              </w:rPr>
              <w:t>Проект предложения по поправке 5 к ГТП № 15 ООН</w:t>
            </w:r>
            <w:bookmarkEnd w:id="44"/>
            <w:bookmarkEnd w:id="4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C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18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(ВПИМ) Проект предложения по поправке 2 к ГТП № 19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C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19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(МОУТКТС) Доклад Специального представителя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20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(МОПАП) Уточнение разъяснений, приведенных в документе GRPE-2018-19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21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(ВПИМ) Обновленные материалы, представленные целевой группой по транспонированию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22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(ВПИМ) 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23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(ЕАСНГ) Позиция по документу GRPE 77-09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24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(КВТС) </w:t>
            </w:r>
            <w:bookmarkStart w:id="46" w:name="OLE_LINK8"/>
            <w:bookmarkStart w:id="47" w:name="OLE_LINK9"/>
            <w:r w:rsidRPr="00AD23A6">
              <w:rPr>
                <w:sz w:val="18"/>
                <w:szCs w:val="18"/>
              </w:rPr>
              <w:t>Доклад о ходе работы</w:t>
            </w:r>
            <w:bookmarkEnd w:id="46"/>
            <w:bookmarkEnd w:id="4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25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(ТЭТХ) 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26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(EК) Процесс корректировки в контексте Правил № 132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27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Позиция по документу GRPE-77-15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28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(ЭМОВ) 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29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(ТЭТХ) Проект ГТП №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C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30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(EК) Потребность в ГТП, касающихся ВРУВ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A</w:t>
            </w:r>
          </w:p>
        </w:tc>
      </w:tr>
      <w:tr w:rsidR="000B0A01" w:rsidRPr="00AD23A6" w:rsidTr="00AD23A6">
        <w:tc>
          <w:tcPr>
            <w:tcW w:w="561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31</w:t>
            </w:r>
          </w:p>
        </w:tc>
        <w:tc>
          <w:tcPr>
            <w:tcW w:w="7098" w:type="dxa"/>
          </w:tcPr>
          <w:p w:rsidR="000B0A01" w:rsidRPr="00AD23A6" w:rsidRDefault="000B0A01" w:rsidP="00AD23A6">
            <w:pPr>
              <w:spacing w:before="0" w:after="80"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(МОПАП) Предложение по поправкам к документу GRPE/2018/18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3" w:type="dxa"/>
          </w:tcPr>
          <w:p w:rsidR="000B0A01" w:rsidRPr="00AD23A6" w:rsidRDefault="000B0A01" w:rsidP="00AD23A6">
            <w:pPr>
              <w:spacing w:before="0" w:after="80" w:line="220" w:lineRule="exact"/>
              <w:jc w:val="center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B</w:t>
            </w:r>
          </w:p>
        </w:tc>
      </w:tr>
    </w:tbl>
    <w:p w:rsidR="000B0A01" w:rsidRPr="00AC087D" w:rsidRDefault="000B0A01" w:rsidP="00AC087D">
      <w:pPr>
        <w:pStyle w:val="SingleTxtG"/>
        <w:spacing w:before="120" w:after="0" w:line="220" w:lineRule="exact"/>
        <w:rPr>
          <w:sz w:val="18"/>
          <w:szCs w:val="18"/>
        </w:rPr>
      </w:pPr>
      <w:proofErr w:type="spellStart"/>
      <w:r w:rsidRPr="00AC087D">
        <w:rPr>
          <w:i/>
          <w:sz w:val="18"/>
          <w:szCs w:val="18"/>
        </w:rPr>
        <w:t>Примечания</w:t>
      </w:r>
      <w:proofErr w:type="spellEnd"/>
      <w:r w:rsidRPr="00AC087D">
        <w:rPr>
          <w:sz w:val="18"/>
          <w:szCs w:val="18"/>
        </w:rPr>
        <w:t>:</w:t>
      </w:r>
    </w:p>
    <w:p w:rsidR="000B0A01" w:rsidRPr="00BE6897" w:rsidRDefault="000B0A01" w:rsidP="00AC087D">
      <w:pPr>
        <w:pStyle w:val="SingleTxtG"/>
        <w:spacing w:after="0" w:line="220" w:lineRule="exact"/>
        <w:ind w:firstLine="170"/>
        <w:rPr>
          <w:sz w:val="18"/>
          <w:szCs w:val="18"/>
          <w:lang w:val="ru-RU"/>
        </w:rPr>
      </w:pPr>
      <w:r w:rsidRPr="00AC087D">
        <w:rPr>
          <w:sz w:val="18"/>
          <w:szCs w:val="18"/>
        </w:rPr>
        <w:t>A</w:t>
      </w:r>
      <w:r w:rsidRPr="00BE6897">
        <w:rPr>
          <w:sz w:val="18"/>
          <w:szCs w:val="18"/>
          <w:lang w:val="ru-RU"/>
        </w:rPr>
        <w:tab/>
        <w:t xml:space="preserve">Рассмотрение </w:t>
      </w:r>
      <w:r w:rsidRPr="00AC087D">
        <w:rPr>
          <w:sz w:val="18"/>
          <w:szCs w:val="18"/>
        </w:rPr>
        <w:t>GRPE</w:t>
      </w:r>
      <w:r w:rsidRPr="00BE6897">
        <w:rPr>
          <w:sz w:val="18"/>
          <w:szCs w:val="18"/>
          <w:lang w:val="ru-RU"/>
        </w:rPr>
        <w:t xml:space="preserve"> завершено или документ подлежит замене.</w:t>
      </w:r>
    </w:p>
    <w:p w:rsidR="000B0A01" w:rsidRPr="00BE6897" w:rsidRDefault="000B0A01" w:rsidP="00AC087D">
      <w:pPr>
        <w:pStyle w:val="SingleTxtG"/>
        <w:spacing w:after="0" w:line="220" w:lineRule="exact"/>
        <w:ind w:firstLine="170"/>
        <w:rPr>
          <w:sz w:val="18"/>
          <w:szCs w:val="18"/>
          <w:lang w:val="ru-RU"/>
        </w:rPr>
      </w:pPr>
      <w:r w:rsidRPr="00AC087D">
        <w:rPr>
          <w:sz w:val="18"/>
          <w:szCs w:val="18"/>
        </w:rPr>
        <w:t>B</w:t>
      </w:r>
      <w:r w:rsidRPr="00BE6897">
        <w:rPr>
          <w:sz w:val="18"/>
          <w:szCs w:val="18"/>
          <w:lang w:val="ru-RU"/>
        </w:rPr>
        <w:tab/>
      </w:r>
      <w:bookmarkStart w:id="48" w:name="_Toc314766904"/>
      <w:r w:rsidRPr="00BE6897">
        <w:rPr>
          <w:sz w:val="18"/>
          <w:szCs w:val="18"/>
          <w:lang w:val="ru-RU"/>
        </w:rPr>
        <w:t>Принят.</w:t>
      </w:r>
    </w:p>
    <w:p w:rsidR="000B0A01" w:rsidRPr="00BE6897" w:rsidRDefault="000B0A01" w:rsidP="00AC087D">
      <w:pPr>
        <w:pStyle w:val="SingleTxtG"/>
        <w:spacing w:after="0" w:line="220" w:lineRule="exact"/>
        <w:ind w:firstLine="170"/>
        <w:rPr>
          <w:sz w:val="18"/>
          <w:szCs w:val="18"/>
          <w:lang w:val="ru-RU"/>
        </w:rPr>
      </w:pPr>
      <w:r w:rsidRPr="00AC087D">
        <w:rPr>
          <w:sz w:val="18"/>
          <w:szCs w:val="18"/>
        </w:rPr>
        <w:t>C</w:t>
      </w:r>
      <w:r w:rsidRPr="00BE6897">
        <w:rPr>
          <w:sz w:val="18"/>
          <w:szCs w:val="18"/>
          <w:lang w:val="ru-RU"/>
        </w:rPr>
        <w:tab/>
        <w:t>Подлежит дальнейшему обсуждению на основе пересмотренного предложения.</w:t>
      </w:r>
    </w:p>
    <w:p w:rsidR="000B0A01" w:rsidRPr="00BE6897" w:rsidRDefault="000B0A01" w:rsidP="00AC087D">
      <w:pPr>
        <w:pStyle w:val="SingleTxtG"/>
        <w:spacing w:after="0" w:line="220" w:lineRule="exact"/>
        <w:ind w:firstLine="170"/>
        <w:rPr>
          <w:sz w:val="18"/>
          <w:szCs w:val="18"/>
          <w:lang w:val="ru-RU"/>
        </w:rPr>
      </w:pPr>
      <w:r w:rsidRPr="00AC087D">
        <w:rPr>
          <w:sz w:val="18"/>
          <w:szCs w:val="18"/>
        </w:rPr>
        <w:t>D</w:t>
      </w:r>
      <w:r w:rsidRPr="00BE6897">
        <w:rPr>
          <w:sz w:val="18"/>
          <w:szCs w:val="18"/>
          <w:lang w:val="ru-RU"/>
        </w:rPr>
        <w:tab/>
        <w:t xml:space="preserve">Подлежит распространению на сессии в январе 2019 года под официальным условным </w:t>
      </w:r>
      <w:r w:rsidR="00BE6897" w:rsidRPr="00BE6897">
        <w:rPr>
          <w:sz w:val="18"/>
          <w:szCs w:val="18"/>
          <w:lang w:val="ru-RU"/>
        </w:rPr>
        <w:br/>
      </w:r>
      <w:r w:rsidR="00BE6897">
        <w:rPr>
          <w:sz w:val="18"/>
          <w:szCs w:val="18"/>
          <w:lang w:val="ru-RU"/>
        </w:rPr>
        <w:tab/>
      </w:r>
      <w:r w:rsidR="00BE6897">
        <w:rPr>
          <w:sz w:val="18"/>
          <w:szCs w:val="18"/>
          <w:lang w:val="ru-RU"/>
        </w:rPr>
        <w:tab/>
      </w:r>
      <w:r w:rsidRPr="00BE6897">
        <w:rPr>
          <w:sz w:val="18"/>
          <w:szCs w:val="18"/>
          <w:lang w:val="ru-RU"/>
        </w:rPr>
        <w:t>обозначением.</w:t>
      </w:r>
    </w:p>
    <w:p w:rsidR="000B0A01" w:rsidRPr="00DA4D95" w:rsidRDefault="000B0A01" w:rsidP="000B0A01">
      <w:pPr>
        <w:pStyle w:val="HChG"/>
        <w:rPr>
          <w:sz w:val="18"/>
          <w:szCs w:val="18"/>
        </w:rPr>
      </w:pPr>
      <w:r w:rsidRPr="00DA4D95">
        <w:rPr>
          <w:color w:val="C00000"/>
        </w:rPr>
        <w:br w:type="page"/>
      </w:r>
      <w:bookmarkStart w:id="49" w:name="_Toc314155952"/>
      <w:bookmarkStart w:id="50" w:name="_Toc314766905"/>
      <w:bookmarkStart w:id="51" w:name="_Toc317520913"/>
      <w:r w:rsidRPr="00392DC3">
        <w:rPr>
          <w:lang w:val="ru-RU"/>
        </w:rPr>
        <w:t>Приложение</w:t>
      </w:r>
      <w:r w:rsidRPr="007848F1">
        <w:rPr>
          <w:lang w:val="ru-RU"/>
        </w:rPr>
        <w:t xml:space="preserve"> </w:t>
      </w:r>
      <w:r w:rsidRPr="009C4B6C">
        <w:rPr>
          <w:lang w:val="en-GB"/>
        </w:rPr>
        <w:t>II</w:t>
      </w:r>
      <w:bookmarkEnd w:id="48"/>
      <w:bookmarkEnd w:id="49"/>
      <w:bookmarkEnd w:id="50"/>
      <w:bookmarkEnd w:id="51"/>
    </w:p>
    <w:p w:rsidR="000B0A01" w:rsidRPr="007848F1" w:rsidRDefault="000B0A01" w:rsidP="000B0A01">
      <w:pPr>
        <w:pStyle w:val="H1G"/>
        <w:rPr>
          <w:lang w:val="ru-RU"/>
        </w:rPr>
      </w:pPr>
      <w:r w:rsidRPr="007848F1">
        <w:rPr>
          <w:lang w:val="ru-RU"/>
        </w:rPr>
        <w:tab/>
      </w:r>
      <w:r w:rsidRPr="007848F1">
        <w:rPr>
          <w:lang w:val="ru-RU"/>
        </w:rPr>
        <w:tab/>
      </w:r>
      <w:bookmarkStart w:id="52" w:name="_Toc317520914"/>
      <w:r>
        <w:t>Неофициальные совещания, пров</w:t>
      </w:r>
      <w:r>
        <w:rPr>
          <w:lang w:val="ru-RU"/>
        </w:rPr>
        <w:t>еденные</w:t>
      </w:r>
      <w:r>
        <w:t xml:space="preserve"> в связи с сессией</w:t>
      </w:r>
      <w:r w:rsidRPr="00392DC3">
        <w:rPr>
          <w:lang w:val="ru-RU"/>
        </w:rPr>
        <w:t xml:space="preserve"> </w:t>
      </w:r>
      <w:r w:rsidRPr="00DA4D95">
        <w:rPr>
          <w:lang w:val="en-GB"/>
        </w:rPr>
        <w:t>GRPE</w:t>
      </w:r>
      <w:bookmarkEnd w:id="52"/>
    </w:p>
    <w:tbl>
      <w:tblPr>
        <w:tblStyle w:val="TabTxt"/>
        <w:tblW w:w="8504" w:type="dxa"/>
        <w:tblInd w:w="1134" w:type="dxa"/>
        <w:tblLook w:val="05E0" w:firstRow="1" w:lastRow="1" w:firstColumn="1" w:lastColumn="1" w:noHBand="0" w:noVBand="1"/>
      </w:tblPr>
      <w:tblGrid>
        <w:gridCol w:w="1985"/>
        <w:gridCol w:w="1633"/>
        <w:gridCol w:w="3806"/>
        <w:gridCol w:w="1080"/>
      </w:tblGrid>
      <w:tr w:rsidR="000B0A01" w:rsidRPr="00AD23A6" w:rsidTr="00AD23A6">
        <w:trPr>
          <w:trHeight w:val="225"/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0A01" w:rsidRPr="00AD23A6" w:rsidRDefault="000B0A01" w:rsidP="00AD23A6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0A01" w:rsidRPr="00AD23A6" w:rsidRDefault="000B0A01" w:rsidP="00AD23A6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Время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0A01" w:rsidRPr="00AD23A6" w:rsidRDefault="000B0A01" w:rsidP="00AD23A6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0B0A01" w:rsidRPr="00AD23A6" w:rsidRDefault="000B0A01" w:rsidP="00AD23A6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Сокращение</w:t>
            </w:r>
          </w:p>
        </w:tc>
      </w:tr>
      <w:tr w:rsidR="000B0A01" w:rsidRPr="00AD23A6" w:rsidTr="00AD23A6">
        <w:trPr>
          <w:trHeight w:val="255"/>
        </w:trPr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4 июня 2018 года</w:t>
            </w:r>
          </w:p>
        </w:tc>
        <w:tc>
          <w:tcPr>
            <w:tcW w:w="1633" w:type="dxa"/>
            <w:tcBorders>
              <w:top w:val="single" w:sz="12" w:space="0" w:color="auto"/>
              <w:bottom w:val="nil"/>
            </w:tcBorders>
          </w:tcPr>
          <w:p w:rsidR="000B0A01" w:rsidRPr="00AD23A6" w:rsidRDefault="000B0A01" w:rsidP="00086960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9 ч 30 мин –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12 ч 30 мин</w:t>
            </w:r>
          </w:p>
        </w:tc>
        <w:tc>
          <w:tcPr>
            <w:tcW w:w="3806" w:type="dxa"/>
            <w:tcBorders>
              <w:top w:val="single" w:sz="12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top w:val="single" w:sz="12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ВПИМ</w:t>
            </w:r>
          </w:p>
        </w:tc>
      </w:tr>
      <w:tr w:rsidR="000B0A01" w:rsidRPr="00AD23A6" w:rsidTr="00AD23A6">
        <w:trPr>
          <w:trHeight w:val="255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bookmarkStart w:id="53" w:name="OLE_LINK10"/>
            <w:bookmarkStart w:id="54" w:name="OLE_LINK11"/>
            <w:r w:rsidRPr="00AD23A6">
              <w:rPr>
                <w:sz w:val="18"/>
                <w:szCs w:val="18"/>
              </w:rPr>
              <w:t xml:space="preserve">14 ч 30 мин –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17 ч 30 мин</w:t>
            </w:r>
            <w:bookmarkEnd w:id="53"/>
            <w:bookmarkEnd w:id="54"/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ВПИМ</w:t>
            </w:r>
          </w:p>
        </w:tc>
      </w:tr>
      <w:tr w:rsidR="000B0A01" w:rsidRPr="00AD23A6" w:rsidTr="00AD23A6">
        <w:trPr>
          <w:trHeight w:val="255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5 июня 2018 года</w:t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086960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9 ч 30 мин –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12 ч 30 мин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ВПИМ</w:t>
            </w:r>
          </w:p>
        </w:tc>
      </w:tr>
      <w:tr w:rsidR="000B0A01" w:rsidRPr="00AD23A6" w:rsidTr="00AD23A6">
        <w:trPr>
          <w:trHeight w:val="510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14 ч 30 мин –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17 ч 30 мин</w:t>
            </w:r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Электромобили и окружающая 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ЭМОС</w:t>
            </w:r>
          </w:p>
        </w:tc>
      </w:tr>
      <w:tr w:rsidR="000B0A01" w:rsidRPr="00AD23A6" w:rsidTr="00AD23A6">
        <w:trPr>
          <w:trHeight w:val="510"/>
        </w:trPr>
        <w:tc>
          <w:tcPr>
            <w:tcW w:w="1985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6 июня 2018 года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9 ч 30 мин – </w:t>
            </w:r>
            <w:r w:rsidR="00AD23A6" w:rsidRP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12 ч 30 мин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Требования к экологическим и тяговым характеристикам транспортных средств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ТЭТХ</w:t>
            </w:r>
          </w:p>
        </w:tc>
      </w:tr>
      <w:tr w:rsidR="000B0A01" w:rsidRPr="00AD23A6" w:rsidTr="00AD23A6">
        <w:trPr>
          <w:trHeight w:val="510"/>
        </w:trPr>
        <w:tc>
          <w:tcPr>
            <w:tcW w:w="1985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14 ч 30 мин – </w:t>
            </w:r>
            <w:r w:rsidR="000A5604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 xml:space="preserve">17 ч 30 мин </w:t>
            </w:r>
          </w:p>
        </w:tc>
        <w:tc>
          <w:tcPr>
            <w:tcW w:w="3806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Требования к экологическим и тяговым характеристикам транспортных средств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ТЭТХ</w:t>
            </w:r>
          </w:p>
        </w:tc>
      </w:tr>
      <w:tr w:rsidR="000B0A01" w:rsidRPr="00AD23A6" w:rsidTr="00AD23A6">
        <w:trPr>
          <w:trHeight w:val="510"/>
        </w:trPr>
        <w:tc>
          <w:tcPr>
            <w:tcW w:w="1985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806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Качество воздуха внутри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(КВТС)</w:t>
            </w:r>
          </w:p>
        </w:tc>
      </w:tr>
    </w:tbl>
    <w:p w:rsidR="000B0A01" w:rsidRPr="00DA4D95" w:rsidRDefault="000B0A01" w:rsidP="000B0A01">
      <w:pPr>
        <w:pStyle w:val="HChG"/>
        <w:rPr>
          <w:lang w:val="en-GB"/>
        </w:rPr>
      </w:pPr>
      <w:r w:rsidRPr="00DA4D95">
        <w:rPr>
          <w:color w:val="C00000"/>
          <w:lang w:val="en-GB"/>
        </w:rPr>
        <w:br w:type="page"/>
      </w:r>
      <w:r>
        <w:rPr>
          <w:lang w:val="ru-RU"/>
        </w:rPr>
        <w:t>Приложение</w:t>
      </w:r>
      <w:r w:rsidRPr="009C4B6C">
        <w:rPr>
          <w:lang w:val="en-GB"/>
        </w:rPr>
        <w:t xml:space="preserve"> III</w:t>
      </w:r>
    </w:p>
    <w:p w:rsidR="000B0A01" w:rsidRPr="007848F1" w:rsidRDefault="000B0A01" w:rsidP="000B0A01">
      <w:pPr>
        <w:pStyle w:val="H1G"/>
        <w:spacing w:before="120" w:after="120"/>
        <w:rPr>
          <w:lang w:val="ru-RU"/>
        </w:rPr>
      </w:pPr>
      <w:r w:rsidRPr="007848F1">
        <w:rPr>
          <w:lang w:val="ru-RU"/>
        </w:rPr>
        <w:tab/>
      </w:r>
      <w:r w:rsidRPr="007848F1">
        <w:rPr>
          <w:lang w:val="ru-RU"/>
        </w:rPr>
        <w:tab/>
      </w:r>
      <w:r>
        <w:t>Перечень неофициальных рабочих групп, целевых групп и</w:t>
      </w:r>
      <w:r w:rsidR="00AD23A6">
        <w:rPr>
          <w:lang w:val="en-US"/>
        </w:rPr>
        <w:t> </w:t>
      </w:r>
      <w:r>
        <w:t>подгрупп GRPE</w:t>
      </w:r>
    </w:p>
    <w:tbl>
      <w:tblPr>
        <w:tblStyle w:val="TabTxt"/>
        <w:tblW w:w="8504" w:type="dxa"/>
        <w:tblInd w:w="1134" w:type="dxa"/>
        <w:tblLook w:val="05E0" w:firstRow="1" w:lastRow="1" w:firstColumn="1" w:lastColumn="1" w:noHBand="0" w:noVBand="1"/>
      </w:tblPr>
      <w:tblGrid>
        <w:gridCol w:w="1569"/>
        <w:gridCol w:w="2770"/>
        <w:gridCol w:w="3250"/>
        <w:gridCol w:w="915"/>
      </w:tblGrid>
      <w:tr w:rsidR="000B0A01" w:rsidRPr="00AD23A6" w:rsidTr="00086960">
        <w:trPr>
          <w:trHeight w:val="240"/>
          <w:tblHeader/>
        </w:trPr>
        <w:tc>
          <w:tcPr>
            <w:tcW w:w="1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AD23A6" w:rsidRDefault="000B0A01" w:rsidP="00AD23A6">
            <w:pPr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Название (сокращение) (статус)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AD23A6" w:rsidRDefault="000B0A01" w:rsidP="00AD23A6">
            <w:pPr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Председатель или сопредседатели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0A01" w:rsidRPr="00AD23A6" w:rsidRDefault="000B0A01" w:rsidP="00AD23A6">
            <w:pPr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Секретари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0A01" w:rsidRPr="00AD23A6" w:rsidRDefault="000B0A01" w:rsidP="00AD23A6">
            <w:pPr>
              <w:spacing w:before="80" w:after="80" w:line="200" w:lineRule="exact"/>
              <w:rPr>
                <w:i/>
                <w:sz w:val="16"/>
              </w:rPr>
            </w:pPr>
            <w:r w:rsidRPr="00AD23A6">
              <w:rPr>
                <w:i/>
                <w:sz w:val="16"/>
              </w:rPr>
              <w:t>Срок окончания мандата</w:t>
            </w:r>
          </w:p>
        </w:tc>
      </w:tr>
      <w:tr w:rsidR="000B0A01" w:rsidRPr="00AD23A6" w:rsidTr="00086960">
        <w:trPr>
          <w:trHeight w:val="595"/>
        </w:trPr>
        <w:tc>
          <w:tcPr>
            <w:tcW w:w="187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Требования к экологическим и тяговым характеристикам транспортных средств </w:t>
            </w:r>
            <w:r w:rsid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категории L (ТЭТХ) (группа)</w:t>
            </w:r>
          </w:p>
        </w:tc>
        <w:tc>
          <w:tcPr>
            <w:tcW w:w="3177" w:type="dxa"/>
            <w:tcBorders>
              <w:top w:val="single" w:sz="12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Адольфо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Перуджо</w:t>
            </w:r>
            <w:proofErr w:type="spellEnd"/>
            <w:r w:rsidRPr="00AD23A6">
              <w:rPr>
                <w:sz w:val="18"/>
                <w:szCs w:val="18"/>
              </w:rPr>
              <w:t>,</w:t>
            </w:r>
            <w:r w:rsidRPr="00AD23A6">
              <w:rPr>
                <w:sz w:val="18"/>
                <w:szCs w:val="18"/>
              </w:rPr>
              <w:br/>
              <w:t>Adolfo.PERUJO@ec.europa.eu</w:t>
            </w:r>
          </w:p>
        </w:tc>
        <w:tc>
          <w:tcPr>
            <w:tcW w:w="3250" w:type="dxa"/>
            <w:tcBorders>
              <w:top w:val="single" w:sz="12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Даниэла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Левератто</w:t>
            </w:r>
            <w:proofErr w:type="spellEnd"/>
            <w:r w:rsidRPr="00AD23A6">
              <w:rPr>
                <w:sz w:val="18"/>
                <w:szCs w:val="18"/>
              </w:rPr>
              <w:t>,</w:t>
            </w:r>
            <w:r w:rsidRPr="00AD23A6">
              <w:rPr>
                <w:sz w:val="18"/>
                <w:szCs w:val="18"/>
              </w:rPr>
              <w:br/>
              <w:t>d.leveratto@immamotorcycles.org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top w:val="single" w:sz="12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Декабрь 2020 года</w:t>
            </w:r>
          </w:p>
        </w:tc>
      </w:tr>
      <w:tr w:rsidR="000B0A01" w:rsidRPr="00AD23A6" w:rsidTr="00086960">
        <w:trPr>
          <w:trHeight w:val="561"/>
        </w:trPr>
        <w:tc>
          <w:tcPr>
            <w:tcW w:w="1873" w:type="dxa"/>
            <w:vMerge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Хардик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Махижа</w:t>
            </w:r>
            <w:proofErr w:type="spellEnd"/>
            <w:r w:rsidRPr="00AD23A6">
              <w:rPr>
                <w:sz w:val="18"/>
                <w:szCs w:val="18"/>
              </w:rPr>
              <w:t xml:space="preserve">, </w:t>
            </w:r>
            <w:r w:rsidRPr="00AD23A6">
              <w:rPr>
                <w:sz w:val="18"/>
                <w:szCs w:val="18"/>
              </w:rPr>
              <w:br/>
              <w:t>hardik@siam.in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0A01" w:rsidRPr="00AD23A6" w:rsidTr="00086960">
        <w:trPr>
          <w:trHeight w:val="510"/>
        </w:trPr>
        <w:tc>
          <w:tcPr>
            <w:tcW w:w="1873" w:type="dxa"/>
            <w:vMerge w:val="restart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Электромобили и окружающая среда (ЭМОС) (группа)</w:t>
            </w: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Майкл </w:t>
            </w:r>
            <w:proofErr w:type="spellStart"/>
            <w:r w:rsidRPr="00AD23A6">
              <w:rPr>
                <w:sz w:val="18"/>
                <w:szCs w:val="18"/>
              </w:rPr>
              <w:t>Олечив</w:t>
            </w:r>
            <w:proofErr w:type="spellEnd"/>
            <w:r w:rsidRPr="00AD23A6">
              <w:rPr>
                <w:sz w:val="18"/>
                <w:szCs w:val="18"/>
              </w:rPr>
              <w:t>,</w:t>
            </w:r>
            <w:r w:rsidRPr="00AD23A6">
              <w:rPr>
                <w:sz w:val="18"/>
                <w:szCs w:val="18"/>
              </w:rPr>
              <w:br/>
              <w:t>Olechiw.Michael@epamail.epa.gov</w:t>
            </w:r>
          </w:p>
        </w:tc>
        <w:tc>
          <w:tcPr>
            <w:tcW w:w="3250" w:type="dxa"/>
            <w:tcBorders>
              <w:top w:val="single" w:sz="4" w:space="0" w:color="auto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Эндрю </w:t>
            </w:r>
            <w:proofErr w:type="spellStart"/>
            <w:r w:rsidRPr="00AD23A6">
              <w:rPr>
                <w:sz w:val="18"/>
                <w:szCs w:val="18"/>
              </w:rPr>
              <w:t>Джаллонардо</w:t>
            </w:r>
            <w:proofErr w:type="spellEnd"/>
            <w:r w:rsidRPr="00AD23A6">
              <w:rPr>
                <w:sz w:val="18"/>
                <w:szCs w:val="18"/>
              </w:rPr>
              <w:t>,</w:t>
            </w:r>
            <w:r w:rsidRPr="00AD23A6">
              <w:rPr>
                <w:sz w:val="18"/>
                <w:szCs w:val="18"/>
              </w:rPr>
              <w:br/>
              <w:t>Andrew.Giallonardo@ec.gc.ca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Ноябрь 2019 года</w:t>
            </w:r>
          </w:p>
        </w:tc>
      </w:tr>
      <w:tr w:rsidR="000B0A01" w:rsidRPr="00AD23A6" w:rsidTr="00086960">
        <w:trPr>
          <w:trHeight w:val="510"/>
        </w:trPr>
        <w:tc>
          <w:tcPr>
            <w:tcW w:w="1873" w:type="dxa"/>
            <w:vMerge/>
            <w:tcBorders>
              <w:top w:val="nil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Чэнь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Чуньмэй</w:t>
            </w:r>
            <w:proofErr w:type="spellEnd"/>
            <w:r w:rsidRPr="00AD23A6">
              <w:rPr>
                <w:sz w:val="18"/>
                <w:szCs w:val="18"/>
              </w:rPr>
              <w:t xml:space="preserve"> (</w:t>
            </w:r>
            <w:bookmarkStart w:id="55" w:name="OLE_LINK14"/>
            <w:bookmarkStart w:id="56" w:name="OLE_LINK15"/>
            <w:r w:rsidRPr="00AD23A6">
              <w:rPr>
                <w:sz w:val="18"/>
                <w:szCs w:val="18"/>
              </w:rPr>
              <w:t>заместитель Председателя</w:t>
            </w:r>
            <w:bookmarkEnd w:id="55"/>
            <w:bookmarkEnd w:id="56"/>
            <w:r w:rsidRPr="00AD23A6">
              <w:rPr>
                <w:sz w:val="18"/>
                <w:szCs w:val="18"/>
              </w:rPr>
              <w:t>),</w:t>
            </w:r>
            <w:r w:rsidRPr="00AD23A6">
              <w:rPr>
                <w:sz w:val="18"/>
                <w:szCs w:val="18"/>
              </w:rPr>
              <w:br/>
              <w:t>chencm@miit.gov.cn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0A01" w:rsidRPr="00AD23A6" w:rsidTr="00086960">
        <w:trPr>
          <w:trHeight w:val="510"/>
        </w:trPr>
        <w:tc>
          <w:tcPr>
            <w:tcW w:w="1873" w:type="dxa"/>
            <w:vMerge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Казуюки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Нарусава</w:t>
            </w:r>
            <w:proofErr w:type="spellEnd"/>
            <w:r w:rsidRPr="00AD23A6">
              <w:rPr>
                <w:sz w:val="18"/>
                <w:szCs w:val="18"/>
              </w:rPr>
              <w:t xml:space="preserve"> (заместитель Председателя),</w:t>
            </w:r>
            <w:r w:rsidRPr="00AD23A6">
              <w:rPr>
                <w:sz w:val="18"/>
                <w:szCs w:val="18"/>
              </w:rPr>
              <w:br/>
              <w:t>narusawa@ntsel.go.jp</w:t>
            </w:r>
          </w:p>
        </w:tc>
        <w:tc>
          <w:tcPr>
            <w:tcW w:w="3250" w:type="dxa"/>
            <w:tcBorders>
              <w:top w:val="nil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 </w:t>
            </w:r>
          </w:p>
        </w:tc>
      </w:tr>
      <w:tr w:rsidR="000B0A01" w:rsidRPr="00AD23A6" w:rsidTr="00086960">
        <w:trPr>
          <w:trHeight w:val="510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Программа измерения выбросов взвешенных частиц (ПИЧ) (группа)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Джорджио</w:t>
            </w:r>
            <w:proofErr w:type="spellEnd"/>
            <w:r w:rsidRPr="00AD23A6">
              <w:rPr>
                <w:sz w:val="18"/>
                <w:szCs w:val="18"/>
              </w:rPr>
              <w:t xml:space="preserve"> Мартини,</w:t>
            </w:r>
            <w:r w:rsidRPr="00AD23A6">
              <w:rPr>
                <w:sz w:val="18"/>
                <w:szCs w:val="18"/>
              </w:rPr>
              <w:br/>
              <w:t>giorgio.martini@ec.europa.eu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Каролин </w:t>
            </w:r>
            <w:proofErr w:type="spellStart"/>
            <w:r w:rsidRPr="00AD23A6">
              <w:rPr>
                <w:sz w:val="18"/>
                <w:szCs w:val="18"/>
              </w:rPr>
              <w:t>Хозьер</w:t>
            </w:r>
            <w:proofErr w:type="spellEnd"/>
            <w:r w:rsidRPr="00AD23A6">
              <w:rPr>
                <w:sz w:val="18"/>
                <w:szCs w:val="18"/>
              </w:rPr>
              <w:t>,</w:t>
            </w:r>
            <w:r w:rsidRPr="00AD23A6">
              <w:rPr>
                <w:sz w:val="18"/>
                <w:szCs w:val="18"/>
              </w:rPr>
              <w:br/>
              <w:t>chosier@ford.com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 xml:space="preserve">Июнь </w:t>
            </w:r>
            <w:r w:rsid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2019 года</w:t>
            </w:r>
          </w:p>
        </w:tc>
      </w:tr>
      <w:tr w:rsidR="000B0A01" w:rsidRPr="00AD23A6" w:rsidTr="00086960">
        <w:trPr>
          <w:trHeight w:val="765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Качество воздуха внутри транспортных средств (КВТС) (группа)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Aндрей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Koзлов</w:t>
            </w:r>
            <w:proofErr w:type="spellEnd"/>
            <w:r w:rsidRPr="00AD23A6">
              <w:rPr>
                <w:sz w:val="18"/>
                <w:szCs w:val="18"/>
              </w:rPr>
              <w:t xml:space="preserve">, </w:t>
            </w:r>
            <w:r w:rsidR="00AD23A6" w:rsidRPr="00AD23A6">
              <w:rPr>
                <w:sz w:val="18"/>
                <w:szCs w:val="18"/>
              </w:rPr>
              <w:br/>
            </w:r>
            <w:hyperlink r:id="rId9" w:history="1">
              <w:r w:rsidRPr="00AD23A6">
                <w:rPr>
                  <w:rStyle w:val="af2"/>
                  <w:color w:val="auto"/>
                  <w:sz w:val="18"/>
                  <w:szCs w:val="18"/>
                </w:rPr>
                <w:t>a.kozlov@nami.ru</w:t>
              </w:r>
            </w:hyperlink>
            <w:r w:rsidRPr="00AD23A6">
              <w:rPr>
                <w:sz w:val="18"/>
                <w:szCs w:val="18"/>
              </w:rPr>
              <w:br/>
            </w:r>
          </w:p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Чен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Сун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Лим</w:t>
            </w:r>
            <w:proofErr w:type="spellEnd"/>
            <w:r w:rsidRPr="00AD23A6">
              <w:rPr>
                <w:sz w:val="18"/>
                <w:szCs w:val="18"/>
              </w:rPr>
              <w:t xml:space="preserve"> (заместитель Председателя),</w:t>
            </w:r>
            <w:r w:rsidRPr="00AD23A6">
              <w:rPr>
                <w:sz w:val="18"/>
                <w:szCs w:val="18"/>
              </w:rPr>
              <w:br/>
            </w:r>
            <w:hyperlink r:id="rId10" w:history="1">
              <w:r w:rsidRPr="00AD23A6">
                <w:rPr>
                  <w:rStyle w:val="af2"/>
                  <w:color w:val="auto"/>
                  <w:sz w:val="18"/>
                  <w:szCs w:val="18"/>
                </w:rPr>
                <w:t>jongsoon@ts2020.kr</w:t>
              </w:r>
            </w:hyperlink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Maрк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Полстер</w:t>
            </w:r>
            <w:proofErr w:type="spellEnd"/>
            <w:r w:rsidR="00AD23A6">
              <w:rPr>
                <w:sz w:val="18"/>
                <w:szCs w:val="18"/>
              </w:rPr>
              <w:br/>
            </w:r>
            <w:r w:rsidRPr="00AD23A6">
              <w:rPr>
                <w:sz w:val="18"/>
                <w:szCs w:val="18"/>
              </w:rPr>
              <w:t>mpolster@ford.com</w:t>
            </w:r>
          </w:p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Ноябрь 2020 года</w:t>
            </w:r>
          </w:p>
        </w:tc>
      </w:tr>
      <w:tr w:rsidR="000B0A01" w:rsidRPr="00AD23A6" w:rsidTr="00086960">
        <w:trPr>
          <w:trHeight w:val="1281"/>
        </w:trPr>
        <w:tc>
          <w:tcPr>
            <w:tcW w:w="1873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Всемирная согласованная процедура испытания транспортных средств малой грузоподъемности (ВПИМ) – этап 2 (группа)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Робертус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Куэленаре</w:t>
            </w:r>
            <w:proofErr w:type="spellEnd"/>
            <w:r w:rsidRPr="00AD23A6">
              <w:rPr>
                <w:sz w:val="18"/>
                <w:szCs w:val="18"/>
              </w:rPr>
              <w:t xml:space="preserve">, </w:t>
            </w:r>
            <w:r w:rsidRPr="00AD23A6">
              <w:rPr>
                <w:sz w:val="18"/>
                <w:szCs w:val="18"/>
              </w:rPr>
              <w:br/>
              <w:t>rob.cuelenaere@tno.nl</w:t>
            </w:r>
            <w:r w:rsidRPr="00AD23A6">
              <w:rPr>
                <w:sz w:val="18"/>
                <w:szCs w:val="18"/>
              </w:rPr>
              <w:br/>
            </w:r>
          </w:p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Даисукэ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Кавано</w:t>
            </w:r>
            <w:proofErr w:type="spellEnd"/>
            <w:r w:rsidRPr="00AD23A6">
              <w:rPr>
                <w:sz w:val="18"/>
                <w:szCs w:val="18"/>
              </w:rPr>
              <w:t xml:space="preserve"> (заместитель Председателя),</w:t>
            </w:r>
            <w:r w:rsidRPr="00AD23A6">
              <w:rPr>
                <w:sz w:val="18"/>
                <w:szCs w:val="18"/>
              </w:rPr>
              <w:br/>
              <w:t>kawano@ntsel.go.jp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Нориюки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Итикава</w:t>
            </w:r>
            <w:proofErr w:type="spellEnd"/>
            <w:r w:rsidRPr="00AD23A6">
              <w:rPr>
                <w:sz w:val="18"/>
                <w:szCs w:val="18"/>
              </w:rPr>
              <w:t xml:space="preserve"> (технический </w:t>
            </w:r>
            <w:proofErr w:type="spellStart"/>
            <w:r w:rsidRPr="00AD23A6">
              <w:rPr>
                <w:sz w:val="18"/>
                <w:szCs w:val="18"/>
              </w:rPr>
              <w:t>сосекретарь</w:t>
            </w:r>
            <w:proofErr w:type="spellEnd"/>
            <w:r w:rsidRPr="00AD23A6">
              <w:rPr>
                <w:sz w:val="18"/>
                <w:szCs w:val="18"/>
              </w:rPr>
              <w:t>),</w:t>
            </w:r>
            <w:r w:rsidRPr="00AD23A6">
              <w:rPr>
                <w:sz w:val="18"/>
                <w:szCs w:val="18"/>
              </w:rPr>
              <w:br/>
            </w:r>
            <w:hyperlink r:id="rId11" w:history="1">
              <w:r w:rsidRPr="00AD23A6">
                <w:rPr>
                  <w:rStyle w:val="af2"/>
                  <w:color w:val="auto"/>
                  <w:sz w:val="18"/>
                  <w:szCs w:val="18"/>
                </w:rPr>
                <w:t>noriyuki_ichikawa@mail.toyota.co.jp</w:t>
              </w:r>
            </w:hyperlink>
          </w:p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D23A6">
              <w:rPr>
                <w:sz w:val="18"/>
                <w:szCs w:val="18"/>
              </w:rPr>
              <w:t>Маркус</w:t>
            </w:r>
            <w:proofErr w:type="spellEnd"/>
            <w:r w:rsidRPr="00AD23A6">
              <w:rPr>
                <w:sz w:val="18"/>
                <w:szCs w:val="18"/>
              </w:rPr>
              <w:t xml:space="preserve"> </w:t>
            </w:r>
            <w:proofErr w:type="spellStart"/>
            <w:r w:rsidRPr="00AD23A6">
              <w:rPr>
                <w:sz w:val="18"/>
                <w:szCs w:val="18"/>
              </w:rPr>
              <w:t>Бергманн</w:t>
            </w:r>
            <w:proofErr w:type="spellEnd"/>
            <w:r w:rsidRPr="00AD23A6">
              <w:rPr>
                <w:sz w:val="18"/>
                <w:szCs w:val="18"/>
              </w:rPr>
              <w:t xml:space="preserve"> (технический </w:t>
            </w:r>
            <w:proofErr w:type="spellStart"/>
            <w:r w:rsidRPr="00AD23A6">
              <w:rPr>
                <w:sz w:val="18"/>
                <w:szCs w:val="18"/>
              </w:rPr>
              <w:t>сосекретарь</w:t>
            </w:r>
            <w:proofErr w:type="spellEnd"/>
            <w:r w:rsidRPr="00AD23A6">
              <w:rPr>
                <w:sz w:val="18"/>
                <w:szCs w:val="18"/>
              </w:rPr>
              <w:t>),</w:t>
            </w:r>
            <w:r w:rsidRPr="00AD23A6">
              <w:rPr>
                <w:sz w:val="18"/>
                <w:szCs w:val="18"/>
              </w:rPr>
              <w:br/>
              <w:t>markus.bergmann@audi.de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auto"/>
            </w:tcBorders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  <w:r w:rsidRPr="00AD23A6">
              <w:rPr>
                <w:sz w:val="18"/>
                <w:szCs w:val="18"/>
              </w:rPr>
              <w:t>Декабрь 2019 года</w:t>
            </w:r>
          </w:p>
        </w:tc>
      </w:tr>
      <w:tr w:rsidR="000B0A01" w:rsidRPr="00AD23A6" w:rsidTr="00AD23A6">
        <w:trPr>
          <w:trHeight w:hRule="exact" w:val="60"/>
        </w:trPr>
        <w:tc>
          <w:tcPr>
            <w:tcW w:w="1873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0" w:type="dxa"/>
          </w:tcPr>
          <w:p w:rsidR="000B0A01" w:rsidRPr="00AD23A6" w:rsidRDefault="000B0A01" w:rsidP="00AD23A6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0B0A01" w:rsidRPr="00DA4D95" w:rsidRDefault="000B0A01" w:rsidP="000B0A01">
      <w:pPr>
        <w:pStyle w:val="SingleTxtG"/>
        <w:spacing w:before="120"/>
        <w:jc w:val="center"/>
        <w:rPr>
          <w:u w:val="single"/>
        </w:rPr>
      </w:pPr>
      <w:r w:rsidRPr="00DA4D95">
        <w:br w:type="page"/>
      </w:r>
    </w:p>
    <w:p w:rsidR="000B0A01" w:rsidRPr="00DA4D95" w:rsidRDefault="000B0A01" w:rsidP="000B0A01">
      <w:pPr>
        <w:pStyle w:val="HChG"/>
        <w:rPr>
          <w:lang w:val="en-GB"/>
        </w:rPr>
      </w:pPr>
      <w:r w:rsidRPr="008044D2">
        <w:rPr>
          <w:lang w:val="ru-RU"/>
        </w:rPr>
        <w:t>Приложение</w:t>
      </w:r>
      <w:r w:rsidRPr="00865BC6">
        <w:rPr>
          <w:lang w:val="en-GB"/>
        </w:rPr>
        <w:t xml:space="preserve"> IV</w:t>
      </w:r>
    </w:p>
    <w:p w:rsidR="000B0A01" w:rsidRPr="006B4243" w:rsidRDefault="000B0A01" w:rsidP="000B0A01">
      <w:pPr>
        <w:pStyle w:val="H1G"/>
        <w:spacing w:line="300" w:lineRule="exact"/>
        <w:rPr>
          <w:lang w:val="ru-RU"/>
        </w:rPr>
      </w:pPr>
      <w:r w:rsidRPr="00D579A2">
        <w:rPr>
          <w:lang w:val="ru-RU"/>
        </w:rPr>
        <w:tab/>
      </w:r>
      <w:r w:rsidRPr="00D579A2">
        <w:rPr>
          <w:lang w:val="ru-RU"/>
        </w:rPr>
        <w:tab/>
      </w:r>
      <w:bookmarkStart w:id="57" w:name="OLE_LINK17"/>
      <w:bookmarkStart w:id="58" w:name="OLE_LINK18"/>
      <w:r>
        <w:rPr>
          <w:lang w:val="ru-RU"/>
        </w:rPr>
        <w:t>Принятые поправки к документу</w:t>
      </w:r>
      <w:r w:rsidRPr="00DA4D95">
        <w:t xml:space="preserve"> </w:t>
      </w:r>
      <w:bookmarkEnd w:id="57"/>
      <w:bookmarkEnd w:id="58"/>
      <w:r w:rsidRPr="00DA4D95">
        <w:t>ECE/TRANS/WP.29/</w:t>
      </w:r>
      <w:r w:rsidR="00F758EF">
        <w:br/>
      </w:r>
      <w:r w:rsidRPr="00DA4D95">
        <w:t>GRPE/2018/</w:t>
      </w:r>
      <w:r w:rsidRPr="006B4243">
        <w:rPr>
          <w:lang w:val="ru-RU"/>
        </w:rPr>
        <w:t>14</w:t>
      </w:r>
    </w:p>
    <w:p w:rsidR="000B0A01" w:rsidRPr="006B4243" w:rsidRDefault="000B0A01" w:rsidP="000B0A01">
      <w:pPr>
        <w:pStyle w:val="H23G"/>
        <w:rPr>
          <w:lang w:val="ru-RU"/>
        </w:rPr>
      </w:pPr>
      <w:r w:rsidRPr="006B4243">
        <w:rPr>
          <w:lang w:val="ru-RU"/>
        </w:rPr>
        <w:tab/>
      </w:r>
      <w:r w:rsidRPr="006B4243">
        <w:rPr>
          <w:lang w:val="ru-RU"/>
        </w:rPr>
        <w:tab/>
      </w:r>
      <w:r>
        <w:rPr>
          <w:lang w:val="ru-RU"/>
        </w:rPr>
        <w:t>Принято на основе документа</w:t>
      </w:r>
      <w:r w:rsidRPr="006B4243">
        <w:rPr>
          <w:lang w:val="ru-RU"/>
        </w:rPr>
        <w:t xml:space="preserve"> </w:t>
      </w:r>
      <w:r w:rsidRPr="00DA4D95">
        <w:rPr>
          <w:lang w:val="en-GB"/>
        </w:rPr>
        <w:t>GRPE</w:t>
      </w:r>
      <w:r w:rsidRPr="006B4243">
        <w:rPr>
          <w:lang w:val="ru-RU"/>
        </w:rPr>
        <w:t>-77-02 (</w:t>
      </w:r>
      <w:r>
        <w:rPr>
          <w:lang w:val="ru-RU"/>
        </w:rPr>
        <w:t>см. пункт</w:t>
      </w:r>
      <w:r w:rsidRPr="006B4243">
        <w:rPr>
          <w:lang w:val="ru-RU"/>
        </w:rPr>
        <w:t xml:space="preserve"> 8)</w:t>
      </w:r>
    </w:p>
    <w:p w:rsidR="000B0A01" w:rsidRPr="00927983" w:rsidRDefault="000B0A01" w:rsidP="000B0A01">
      <w:pPr>
        <w:pStyle w:val="H1G"/>
      </w:pPr>
      <w:r w:rsidRPr="006B4243">
        <w:rPr>
          <w:lang w:val="ru-RU"/>
        </w:rPr>
        <w:tab/>
      </w:r>
      <w:r w:rsidRPr="00927983">
        <w:rPr>
          <w:lang w:val="ru-RU"/>
        </w:rPr>
        <w:t>A.</w:t>
      </w:r>
      <w:r w:rsidRPr="00927983">
        <w:rPr>
          <w:lang w:val="ru-RU"/>
        </w:rPr>
        <w:tab/>
        <w:t>Новое дополнение к поправкам серии 06</w:t>
      </w:r>
    </w:p>
    <w:p w:rsidR="000B0A01" w:rsidRPr="00927983" w:rsidRDefault="000B0A01" w:rsidP="000B0A01">
      <w:pPr>
        <w:pStyle w:val="SingleTxtG"/>
        <w:ind w:left="2268" w:hanging="1134"/>
        <w:rPr>
          <w:i/>
          <w:lang w:val="ru-RU"/>
        </w:rPr>
      </w:pPr>
      <w:r w:rsidRPr="00927983">
        <w:rPr>
          <w:i/>
          <w:iCs/>
          <w:lang w:val="ru-RU"/>
        </w:rPr>
        <w:t>Пункты 2.23 и 2.23.1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</w:t>
      </w:r>
      <w:r w:rsidRPr="00637842">
        <w:rPr>
          <w:strike/>
          <w:lang w:val="ru-RU"/>
        </w:rPr>
        <w:t>2.23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</w:t>
      </w:r>
      <w:proofErr w:type="spellStart"/>
      <w:r w:rsidRPr="00927983">
        <w:rPr>
          <w:strike/>
          <w:lang w:val="ru-RU"/>
        </w:rPr>
        <w:t>двухтопливное</w:t>
      </w:r>
      <w:proofErr w:type="spellEnd"/>
      <w:r w:rsidRPr="00927983">
        <w:rPr>
          <w:strike/>
          <w:lang w:val="ru-RU"/>
        </w:rPr>
        <w:t xml:space="preserve"> транспортное средство" означает транспортное средство с двумя отдельными системами хранения топлива, которое предназначено для работы в данный момент времени только на одном типе топлива.</w:t>
      </w:r>
      <w:r w:rsidRPr="00927983">
        <w:rPr>
          <w:lang w:val="ru-RU"/>
        </w:rPr>
        <w:t xml:space="preserve"> </w:t>
      </w:r>
      <w:r w:rsidRPr="00927983">
        <w:rPr>
          <w:strike/>
          <w:lang w:val="ru-RU"/>
        </w:rPr>
        <w:t>Одновременное использование двух типов топлива ограничено по объему и продолжительности;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 w:rsidRPr="00637842">
        <w:rPr>
          <w:strike/>
          <w:lang w:val="ru-RU"/>
        </w:rPr>
        <w:t>2.23.1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</w:t>
      </w:r>
      <w:proofErr w:type="spellStart"/>
      <w:r w:rsidRPr="00927983">
        <w:rPr>
          <w:strike/>
          <w:lang w:val="ru-RU"/>
        </w:rPr>
        <w:t>двухтопливное</w:t>
      </w:r>
      <w:proofErr w:type="spellEnd"/>
      <w:r w:rsidRPr="00927983">
        <w:rPr>
          <w:strike/>
          <w:lang w:val="ru-RU"/>
        </w:rPr>
        <w:t xml:space="preserve"> транспортное средство, работающее на газе" означает транспортное средство, которое может работать на бензине (режим работы на бензине), а также либо на СНГ, ПГ/</w:t>
      </w:r>
      <w:proofErr w:type="spellStart"/>
      <w:r w:rsidRPr="00927983">
        <w:rPr>
          <w:strike/>
          <w:lang w:val="ru-RU"/>
        </w:rPr>
        <w:t>биометане</w:t>
      </w:r>
      <w:proofErr w:type="spellEnd"/>
      <w:r w:rsidRPr="00927983">
        <w:rPr>
          <w:strike/>
          <w:lang w:val="ru-RU"/>
        </w:rPr>
        <w:t>, либо на водороде (режим работы на газе);</w:t>
      </w:r>
    </w:p>
    <w:p w:rsidR="000B0A01" w:rsidRPr="00927983" w:rsidRDefault="000B0A01" w:rsidP="000B0A01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2.23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proofErr w:type="spellStart"/>
      <w:r w:rsidRPr="00927983">
        <w:rPr>
          <w:b/>
          <w:bCs/>
          <w:i/>
          <w:iCs/>
          <w:lang w:val="ru-RU"/>
        </w:rPr>
        <w:t>двухтопливное</w:t>
      </w:r>
      <w:proofErr w:type="spellEnd"/>
      <w:r w:rsidRPr="00927983">
        <w:rPr>
          <w:b/>
          <w:bCs/>
          <w:i/>
          <w:iCs/>
          <w:lang w:val="ru-RU"/>
        </w:rPr>
        <w:t xml:space="preserve"> транспортное средство</w:t>
      </w:r>
      <w:r w:rsidRPr="00927983">
        <w:rPr>
          <w:b/>
          <w:bCs/>
          <w:lang w:val="ru-RU"/>
        </w:rPr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либо только на одном типе топлива;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 w:rsidRPr="00927983">
        <w:rPr>
          <w:b/>
          <w:bCs/>
          <w:lang w:val="ru-RU"/>
        </w:rPr>
        <w:t>2.23.1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proofErr w:type="spellStart"/>
      <w:r w:rsidRPr="00927983">
        <w:rPr>
          <w:b/>
          <w:bCs/>
          <w:i/>
          <w:iCs/>
          <w:lang w:val="ru-RU"/>
        </w:rPr>
        <w:t>двухтопливное</w:t>
      </w:r>
      <w:proofErr w:type="spellEnd"/>
      <w:r w:rsidRPr="00927983">
        <w:rPr>
          <w:b/>
          <w:bCs/>
          <w:i/>
          <w:iCs/>
          <w:lang w:val="ru-RU"/>
        </w:rPr>
        <w:t xml:space="preserve"> транспортное средство, работающее на газе</w:t>
      </w:r>
      <w:r w:rsidRPr="00927983">
        <w:rPr>
          <w:b/>
          <w:bCs/>
          <w:lang w:val="ru-RU"/>
        </w:rPr>
        <w:t>" означает транспортное средство, двумя видами топлива для которого являются бензин (режим работы на бензине) и</w:t>
      </w:r>
      <w:r>
        <w:rPr>
          <w:b/>
          <w:bCs/>
          <w:lang w:val="ru-RU"/>
        </w:rPr>
        <w:t xml:space="preserve"> СНГ, ПГ/</w:t>
      </w:r>
      <w:proofErr w:type="spellStart"/>
      <w:r>
        <w:rPr>
          <w:b/>
          <w:bCs/>
          <w:lang w:val="ru-RU"/>
        </w:rPr>
        <w:t>биометан</w:t>
      </w:r>
      <w:proofErr w:type="spellEnd"/>
      <w:r>
        <w:rPr>
          <w:b/>
          <w:bCs/>
          <w:lang w:val="ru-RU"/>
        </w:rPr>
        <w:t>, либо водород</w:t>
      </w:r>
      <w:r w:rsidRPr="00D22431">
        <w:rPr>
          <w:bCs/>
          <w:lang w:val="ru-RU"/>
        </w:rPr>
        <w:t>».</w:t>
      </w:r>
      <w:bookmarkStart w:id="59" w:name="_Hlk494891076"/>
      <w:bookmarkEnd w:id="59"/>
    </w:p>
    <w:p w:rsidR="000B0A01" w:rsidRPr="00927983" w:rsidRDefault="000B0A01" w:rsidP="000B0A01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Пункт 5.3.1.2.4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5.3.1.2.4</w:t>
      </w:r>
      <w:r w:rsidRPr="00927983">
        <w:rPr>
          <w:lang w:val="ru-RU"/>
        </w:rPr>
        <w:tab/>
      </w:r>
      <w:proofErr w:type="gramStart"/>
      <w:r w:rsidRPr="00927983">
        <w:rPr>
          <w:lang w:val="ru-RU"/>
        </w:rPr>
        <w:t>В</w:t>
      </w:r>
      <w:proofErr w:type="gramEnd"/>
      <w:r w:rsidRPr="00927983">
        <w:rPr>
          <w:lang w:val="ru-RU"/>
        </w:rPr>
        <w:t xml:space="preserve"> ходе испытания отработавшие газы транспортного средства разбавляют, и в один или несколько </w:t>
      </w:r>
      <w:proofErr w:type="spellStart"/>
      <w:r w:rsidRPr="00927983">
        <w:rPr>
          <w:lang w:val="ru-RU"/>
        </w:rPr>
        <w:t>газоприемников</w:t>
      </w:r>
      <w:proofErr w:type="spellEnd"/>
      <w:r w:rsidRPr="00927983">
        <w:rPr>
          <w:lang w:val="ru-RU"/>
        </w:rPr>
        <w:t xml:space="preserve">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При этом в случае транспортных средств, оснащенных двигателем с воспламенением от сжатия </w:t>
      </w:r>
      <w:r w:rsidRPr="00927983">
        <w:rPr>
          <w:b/>
          <w:bCs/>
          <w:lang w:val="ru-RU"/>
        </w:rPr>
        <w:t>и бензиновыми двигателями с прямым впрыском</w:t>
      </w:r>
      <w:r w:rsidRPr="00927983">
        <w:rPr>
          <w:lang w:val="ru-RU"/>
        </w:rPr>
        <w:t xml:space="preserve">, измеряют не только уровень выбросов </w:t>
      </w:r>
      <w:proofErr w:type="spellStart"/>
      <w:r w:rsidRPr="00927983">
        <w:rPr>
          <w:lang w:val="ru-RU"/>
        </w:rPr>
        <w:t>моноксида</w:t>
      </w:r>
      <w:proofErr w:type="spellEnd"/>
      <w:r w:rsidRPr="00927983">
        <w:rPr>
          <w:lang w:val="ru-RU"/>
        </w:rPr>
        <w:t xml:space="preserve"> углерода, углеводородов и окислов азота, но и выбросов</w:t>
      </w:r>
      <w:r>
        <w:rPr>
          <w:lang w:val="ru-RU"/>
        </w:rPr>
        <w:t xml:space="preserve"> загрязняющих взвешенных частиц»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Приложение 7, пункт 7.4.4.3</w:t>
      </w:r>
      <w:r w:rsidRPr="00927983">
        <w:rPr>
          <w:lang w:val="ru-RU"/>
        </w:rPr>
        <w:t xml:space="preserve"> на английском языке изменить следующим образом:</w:t>
      </w:r>
    </w:p>
    <w:p w:rsidR="000B0A01" w:rsidRPr="00637842" w:rsidRDefault="000B0A01" w:rsidP="000B0A01">
      <w:pPr>
        <w:pStyle w:val="SingleTxtG"/>
        <w:ind w:left="2268" w:hanging="1134"/>
        <w:rPr>
          <w:lang w:val="en-US"/>
        </w:rPr>
      </w:pPr>
      <w:r w:rsidRPr="00D22431">
        <w:rPr>
          <w:lang w:val="en-US"/>
        </w:rPr>
        <w:t>«</w:t>
      </w:r>
      <w:r w:rsidRPr="00927983">
        <w:t>7.4.4.3.</w:t>
      </w:r>
      <w:r w:rsidRPr="00927983">
        <w:tab/>
        <w:t xml:space="preserve">At the request of the manufacturer an alternative purge </w:t>
      </w:r>
      <w:r w:rsidRPr="00927983">
        <w:rPr>
          <w:strike/>
        </w:rPr>
        <w:t>tat</w:t>
      </w:r>
      <w:r w:rsidRPr="00927983">
        <w:t xml:space="preserve"> </w:t>
      </w:r>
      <w:r w:rsidRPr="00927983">
        <w:rPr>
          <w:b/>
        </w:rPr>
        <w:t>test</w:t>
      </w:r>
      <w:r w:rsidRPr="00927983">
        <w:t xml:space="preserve"> procedure can be used, if the procedure has been presented to and has been accepted by the Technical Service dur</w:t>
      </w:r>
      <w:r>
        <w:t>ing the type approval procedure</w:t>
      </w:r>
      <w:r w:rsidRPr="00D22431">
        <w:rPr>
          <w:lang w:val="en-US"/>
        </w:rPr>
        <w:t>»</w:t>
      </w:r>
      <w:r w:rsidRPr="00637842">
        <w:rPr>
          <w:lang w:val="en-US"/>
        </w:rPr>
        <w:t>.</w:t>
      </w:r>
    </w:p>
    <w:p w:rsidR="000B0A01" w:rsidRPr="00927983" w:rsidRDefault="000B0A01" w:rsidP="000B0A01">
      <w:pPr>
        <w:pStyle w:val="SingleTxtG"/>
        <w:ind w:left="2268" w:hanging="1134"/>
        <w:rPr>
          <w:b/>
          <w:i/>
          <w:lang w:val="ru-RU"/>
        </w:rPr>
      </w:pPr>
      <w:r w:rsidRPr="00927983">
        <w:rPr>
          <w:i/>
          <w:iCs/>
          <w:lang w:val="ru-RU"/>
        </w:rPr>
        <w:t>Приложение 8, пункт 3.2.1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para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3.2.1</w:t>
      </w:r>
      <w:r w:rsidRPr="00927983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</w:t>
      </w:r>
      <w:r w:rsidRPr="00927983">
        <w:rPr>
          <w:strike/>
          <w:lang w:val="ru-RU"/>
        </w:rPr>
        <w:t>таблице 1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таблице A4a/1</w:t>
      </w:r>
      <w:r>
        <w:rPr>
          <w:lang w:val="ru-RU"/>
        </w:rPr>
        <w:t xml:space="preserve"> и рис. </w:t>
      </w:r>
      <w:r w:rsidRPr="00927983">
        <w:rPr>
          <w:lang w:val="ru-RU"/>
        </w:rPr>
        <w:t>A4a/1 в при</w:t>
      </w:r>
      <w:r>
        <w:rPr>
          <w:lang w:val="ru-RU"/>
        </w:rPr>
        <w:t>ложении 4а к настоящим Правилам»</w:t>
      </w:r>
      <w:r w:rsidRPr="00927983">
        <w:rPr>
          <w:lang w:val="ru-RU"/>
        </w:rPr>
        <w:t>.</w:t>
      </w:r>
    </w:p>
    <w:p w:rsidR="000B0A01" w:rsidRPr="00927983" w:rsidRDefault="000B0A01" w:rsidP="00AD23A6">
      <w:pPr>
        <w:pStyle w:val="para"/>
        <w:pageBreakBefore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3.1.1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3.1.1</w:t>
      </w:r>
      <w:r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0B0A01" w:rsidRPr="00927983" w:rsidRDefault="000B0A01" w:rsidP="000B0A01">
      <w:pPr>
        <w:pStyle w:val="SingleTxtG"/>
        <w:ind w:left="2274"/>
        <w:rPr>
          <w:lang w:val="ru-RU"/>
        </w:rPr>
      </w:pPr>
      <w:r w:rsidRPr="00927983">
        <w:rPr>
          <w:lang w:val="ru-RU"/>
        </w:rPr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0B0A01" w:rsidRPr="00927983" w:rsidRDefault="000B0A01" w:rsidP="000B0A0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F758EF">
        <w:rPr>
          <w:lang w:val="ru-RU"/>
        </w:rPr>
        <w:t>.</w:t>
      </w:r>
    </w:p>
    <w:p w:rsidR="000B0A01" w:rsidRPr="00927983" w:rsidRDefault="000B0A01" w:rsidP="000B0A0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Диаграмма изменения степени зарядки (СЗ) устройства аккумулирования электрической энергии/мощности на различных этапах испытания т</w:t>
      </w:r>
      <w:r>
        <w:rPr>
          <w:lang w:val="ru-RU"/>
        </w:rPr>
        <w:t>ипа I приводится в добавлении 1»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para"/>
        <w:spacing w:before="120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3.2.1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3.2.1</w:t>
      </w:r>
      <w:r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0B0A01" w:rsidRPr="00927983" w:rsidRDefault="000B0A01" w:rsidP="000B0A01">
      <w:pPr>
        <w:pStyle w:val="SingleTxtG"/>
        <w:ind w:left="2274" w:hanging="1140"/>
        <w:rPr>
          <w:lang w:val="ru-RU"/>
        </w:rPr>
      </w:pPr>
      <w:r w:rsidRPr="00927983">
        <w:rPr>
          <w:lang w:val="ru-RU"/>
        </w:rPr>
        <w:t>3.2.1.1</w:t>
      </w: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0B0A01" w:rsidRPr="006B4243" w:rsidRDefault="000B0A01" w:rsidP="000B0A01">
      <w:pPr>
        <w:pStyle w:val="SingleTxtG"/>
        <w:tabs>
          <w:tab w:val="left" w:pos="2268"/>
        </w:tabs>
        <w:ind w:left="2274" w:hanging="1140"/>
        <w:rPr>
          <w:lang w:val="ru-RU"/>
        </w:rPr>
      </w:pPr>
      <w:r w:rsidRPr="00927983">
        <w:rPr>
          <w:lang w:val="ru-RU"/>
        </w:rPr>
        <w:t>3.2.1.2</w:t>
      </w: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927983">
        <w:rPr>
          <w:strike/>
          <w:lang w:val="ru-RU"/>
        </w:rPr>
        <w:t>.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и проводят при таком рабочем режиме, который поддерживает транспортное средство в эксплуатационном режиме сохранения зар</w:t>
      </w:r>
      <w:r>
        <w:rPr>
          <w:b/>
          <w:bCs/>
          <w:lang w:val="ru-RU"/>
        </w:rPr>
        <w:t>яда, т. е.</w:t>
      </w:r>
      <w:r w:rsidRPr="00927983">
        <w:rPr>
          <w:b/>
          <w:bCs/>
          <w:lang w:val="ru-RU"/>
        </w:rPr>
        <w:t xml:space="preserve">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0B0A01" w:rsidRPr="00DC2683" w:rsidRDefault="000B0A01" w:rsidP="00F758EF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EastAsia"/>
          <w:b/>
          <w:bCs/>
          <w:color w:val="000000"/>
          <w:lang w:eastAsia="zh-CN"/>
        </w:rPr>
      </w:pPr>
      <w:r w:rsidRPr="00DC2683">
        <w:t>3.2.1.3</w:t>
      </w:r>
      <w:r w:rsidRPr="00DC2683">
        <w:tab/>
      </w:r>
      <w:r w:rsidRPr="00927983">
        <w:rPr>
          <w:b/>
          <w:bCs/>
        </w:rPr>
        <w:t>По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согласованию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</w:t>
      </w:r>
      <w:r w:rsidRPr="00DC2683">
        <w:rPr>
          <w:b/>
          <w:bCs/>
        </w:rPr>
        <w:t xml:space="preserve"> </w:t>
      </w:r>
      <w:r w:rsidRPr="00DC2683">
        <w:rPr>
          <w:b/>
          <w:bCs/>
          <w:strike/>
          <w:color w:val="FF0000"/>
        </w:rPr>
        <w:t>компетентным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органом</w:t>
      </w:r>
      <w:r w:rsidRPr="00DC2683">
        <w:rPr>
          <w:b/>
          <w:bCs/>
        </w:rPr>
        <w:t xml:space="preserve"> </w:t>
      </w:r>
      <w:r w:rsidRPr="00DC2683">
        <w:rPr>
          <w:b/>
          <w:bCs/>
          <w:color w:val="FF0000"/>
        </w:rPr>
        <w:t>по официальному утверждению типа</w:t>
      </w:r>
      <w:r>
        <w:rPr>
          <w:b/>
          <w:bCs/>
        </w:rPr>
        <w:t xml:space="preserve"> </w:t>
      </w:r>
      <w:r w:rsidRPr="00DC2683">
        <w:rPr>
          <w:b/>
          <w:bCs/>
          <w:color w:val="FF0000"/>
        </w:rPr>
        <w:t>и с учетом обосновани</w:t>
      </w:r>
      <w:r>
        <w:rPr>
          <w:b/>
          <w:bCs/>
          <w:color w:val="FF0000"/>
        </w:rPr>
        <w:t>й</w:t>
      </w:r>
      <w:r w:rsidRPr="00DC2683">
        <w:rPr>
          <w:b/>
          <w:bCs/>
          <w:color w:val="FF0000"/>
        </w:rPr>
        <w:t>, представленн</w:t>
      </w:r>
      <w:r>
        <w:rPr>
          <w:b/>
          <w:bCs/>
          <w:color w:val="FF0000"/>
        </w:rPr>
        <w:t>ых</w:t>
      </w:r>
      <w:r w:rsidRPr="00DC2683">
        <w:rPr>
          <w:b/>
          <w:bCs/>
          <w:color w:val="FF0000"/>
        </w:rPr>
        <w:t xml:space="preserve"> изготовителем,</w:t>
      </w:r>
      <w:r>
        <w:rPr>
          <w:b/>
          <w:bCs/>
        </w:rPr>
        <w:t xml:space="preserve"> </w:t>
      </w:r>
      <w:r w:rsidRPr="00927983">
        <w:rPr>
          <w:b/>
          <w:bCs/>
        </w:rPr>
        <w:t>для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целей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испытания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не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рассматриваются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следующие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рабочие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режимы</w:t>
      </w:r>
      <w:r w:rsidRPr="00DC2683">
        <w:rPr>
          <w:rFonts w:eastAsiaTheme="minorEastAsia"/>
          <w:b/>
          <w:bCs/>
          <w:color w:val="000000"/>
          <w:lang w:eastAsia="zh-CN"/>
        </w:rPr>
        <w:t xml:space="preserve">: </w:t>
      </w:r>
    </w:p>
    <w:p w:rsidR="000B0A01" w:rsidRPr="00DC2683" w:rsidRDefault="00F758EF" w:rsidP="00F758EF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 w:rsidRPr="00F758EF">
        <w:rPr>
          <w:b/>
          <w:bCs/>
        </w:rPr>
        <w:t>-</w:t>
      </w:r>
      <w:r>
        <w:rPr>
          <w:b/>
          <w:bCs/>
          <w:color w:val="FF0000"/>
        </w:rPr>
        <w:tab/>
      </w:r>
      <w:r w:rsidR="000B0A01" w:rsidRPr="00DC2683">
        <w:rPr>
          <w:b/>
          <w:bCs/>
          <w:color w:val="FF0000"/>
        </w:rPr>
        <w:t>такие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 xml:space="preserve">рабочие режимы, </w:t>
      </w:r>
      <w:r w:rsidR="000B0A01" w:rsidRPr="00DC2683">
        <w:rPr>
          <w:b/>
          <w:bCs/>
          <w:color w:val="FF0000"/>
        </w:rPr>
        <w:t>как "режим зарядки",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>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</w:t>
      </w:r>
      <w:r w:rsidR="000B0A01" w:rsidRPr="00DC2683">
        <w:rPr>
          <w:b/>
          <w:bCs/>
          <w:color w:val="FF0000"/>
        </w:rPr>
        <w:t xml:space="preserve"> </w:t>
      </w:r>
      <w:r w:rsidR="000B0A01" w:rsidRPr="00D579A2">
        <w:rPr>
          <w:b/>
          <w:bCs/>
          <w:color w:val="FF0000"/>
        </w:rPr>
        <w:t>для содействия на местном уровне движению транспортного средства без выбросов загрязняющих веществ (например, в городских условиях)</w:t>
      </w:r>
      <w:r w:rsidR="000B0A01" w:rsidRPr="00D579A2">
        <w:rPr>
          <w:b/>
          <w:bCs/>
          <w:strike/>
          <w:color w:val="FF0000"/>
        </w:rPr>
        <w:t xml:space="preserve"> </w:t>
      </w:r>
      <w:r w:rsidR="000B0A01" w:rsidRPr="00DC2683">
        <w:rPr>
          <w:b/>
          <w:bCs/>
          <w:strike/>
          <w:color w:val="FF0000"/>
        </w:rPr>
        <w:t>например "режим зарядки</w:t>
      </w:r>
      <w:proofErr w:type="gramStart"/>
      <w:r w:rsidR="000B0A01" w:rsidRPr="00DC2683">
        <w:rPr>
          <w:b/>
          <w:bCs/>
          <w:strike/>
          <w:color w:val="FF0000"/>
        </w:rPr>
        <w:t>"</w:t>
      </w:r>
      <w:r w:rsidR="000B0A01">
        <w:t xml:space="preserve"> </w:t>
      </w:r>
      <w:r w:rsidR="000B0A01" w:rsidRPr="00D579A2">
        <w:t>;</w:t>
      </w:r>
      <w:proofErr w:type="gramEnd"/>
    </w:p>
    <w:p w:rsidR="000B0A01" w:rsidRPr="00DC2683" w:rsidRDefault="00F758EF" w:rsidP="00F758EF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0B0A01" w:rsidRPr="00927983">
        <w:rPr>
          <w:b/>
          <w:bCs/>
        </w:rPr>
        <w:t xml:space="preserve">рабочие режимы для технического обслуживания автотранспортного средства, </w:t>
      </w:r>
      <w:proofErr w:type="gramStart"/>
      <w:r w:rsidR="000B0A01" w:rsidRPr="00927983">
        <w:rPr>
          <w:b/>
          <w:bCs/>
        </w:rPr>
        <w:t>например</w:t>
      </w:r>
      <w:proofErr w:type="gramEnd"/>
      <w:r w:rsidR="000B0A01" w:rsidRPr="00927983">
        <w:rPr>
          <w:b/>
          <w:bCs/>
        </w:rPr>
        <w:t xml:space="preserve"> "режим обслуживания";</w:t>
      </w:r>
      <w:r w:rsidR="000B0A01" w:rsidRPr="00DC2683">
        <w:rPr>
          <w:rFonts w:eastAsiaTheme="minorEastAsia"/>
          <w:b/>
          <w:bCs/>
          <w:color w:val="000000"/>
          <w:lang w:eastAsia="zh-CN"/>
        </w:rPr>
        <w:t xml:space="preserve"> </w:t>
      </w:r>
    </w:p>
    <w:p w:rsidR="000B0A01" w:rsidRPr="00432FB9" w:rsidRDefault="00F758EF" w:rsidP="00F758EF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0B0A01" w:rsidRPr="00927983">
        <w:rPr>
          <w:b/>
          <w:bCs/>
        </w:rPr>
        <w:t>рабочие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режимы</w:t>
      </w:r>
      <w:r w:rsidR="000B0A01" w:rsidRPr="00432FB9">
        <w:rPr>
          <w:b/>
          <w:bCs/>
        </w:rPr>
        <w:t xml:space="preserve">, </w:t>
      </w:r>
      <w:r w:rsidR="000B0A01" w:rsidRPr="00927983">
        <w:rPr>
          <w:b/>
          <w:bCs/>
        </w:rPr>
        <w:t>используемые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в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специальных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ограниченных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целях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и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не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предназначенные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для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повседневной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эксплуатации</w:t>
      </w:r>
      <w:r w:rsidR="000B0A01" w:rsidRPr="00432FB9">
        <w:rPr>
          <w:b/>
          <w:bCs/>
        </w:rPr>
        <w:t xml:space="preserve">, </w:t>
      </w:r>
      <w:proofErr w:type="gramStart"/>
      <w:r w:rsidR="000B0A01" w:rsidRPr="00927983">
        <w:rPr>
          <w:b/>
          <w:bCs/>
        </w:rPr>
        <w:t>например</w:t>
      </w:r>
      <w:proofErr w:type="gramEnd"/>
      <w:r w:rsidR="000B0A01" w:rsidRPr="00432FB9">
        <w:rPr>
          <w:b/>
          <w:bCs/>
        </w:rPr>
        <w:t xml:space="preserve"> "</w:t>
      </w:r>
      <w:r w:rsidR="000B0A01" w:rsidRPr="00927983">
        <w:rPr>
          <w:b/>
          <w:bCs/>
        </w:rPr>
        <w:t>ре</w:t>
      </w:r>
      <w:r w:rsidR="000B0A01">
        <w:rPr>
          <w:b/>
          <w:bCs/>
        </w:rPr>
        <w:t>жим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вождения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в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горной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местности</w:t>
      </w:r>
      <w:r w:rsidR="000B0A01" w:rsidRPr="00432FB9">
        <w:rPr>
          <w:b/>
          <w:bCs/>
        </w:rPr>
        <w:t>".</w:t>
      </w:r>
    </w:p>
    <w:p w:rsidR="000B0A01" w:rsidRPr="00432FB9" w:rsidRDefault="000B0A01" w:rsidP="000B0A01">
      <w:pPr>
        <w:pStyle w:val="SingleTxtG"/>
        <w:keepNext/>
        <w:keepLines/>
        <w:ind w:left="2268"/>
        <w:rPr>
          <w:iCs/>
          <w:color w:val="FF0000"/>
          <w:lang w:val="ru-RU"/>
        </w:rPr>
      </w:pPr>
      <w:r>
        <w:rPr>
          <w:b/>
          <w:iCs/>
          <w:color w:val="FF0000"/>
          <w:lang w:val="ru-RU" w:eastAsia="zh-CN"/>
        </w:rPr>
        <w:t>На</w:t>
      </w:r>
      <w:r w:rsidRPr="00432FB9">
        <w:rPr>
          <w:b/>
          <w:iCs/>
          <w:color w:val="FF0000"/>
          <w:lang w:val="ru-RU" w:eastAsia="zh-CN"/>
        </w:rPr>
        <w:t xml:space="preserve"> </w:t>
      </w:r>
      <w:r>
        <w:rPr>
          <w:b/>
          <w:iCs/>
          <w:color w:val="FF0000"/>
          <w:lang w:val="ru-RU" w:eastAsia="zh-CN"/>
        </w:rPr>
        <w:t>основе</w:t>
      </w:r>
      <w:r w:rsidRPr="00432FB9">
        <w:rPr>
          <w:b/>
          <w:iCs/>
          <w:color w:val="FF0000"/>
          <w:lang w:val="ru-RU" w:eastAsia="zh-CN"/>
        </w:rPr>
        <w:t xml:space="preserve"> </w:t>
      </w:r>
      <w:r>
        <w:rPr>
          <w:b/>
          <w:iCs/>
          <w:color w:val="FF0000"/>
          <w:lang w:val="ru-RU" w:eastAsia="zh-CN"/>
        </w:rPr>
        <w:t>информации</w:t>
      </w:r>
      <w:r w:rsidRPr="00432FB9">
        <w:rPr>
          <w:b/>
          <w:iCs/>
          <w:color w:val="FF0000"/>
          <w:lang w:val="ru-RU" w:eastAsia="zh-CN"/>
        </w:rPr>
        <w:t xml:space="preserve">, </w:t>
      </w:r>
      <w:r w:rsidRPr="00432FB9">
        <w:rPr>
          <w:b/>
          <w:bCs/>
          <w:color w:val="FF0000"/>
          <w:lang w:val="ru-RU"/>
        </w:rPr>
        <w:t>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 5.3.1.4 настоящих Правил, не превышаются во всех гибридных режимах, за исключением "режима обслуживания".</w:t>
      </w:r>
    </w:p>
    <w:p w:rsidR="000B0A01" w:rsidRPr="00927983" w:rsidRDefault="000B0A01" w:rsidP="000B0A01">
      <w:pPr>
        <w:pStyle w:val="SingleTxtG"/>
        <w:ind w:left="2268"/>
        <w:rPr>
          <w:lang w:val="ru-RU"/>
        </w:rPr>
      </w:pPr>
      <w:r w:rsidRPr="00927983">
        <w:rPr>
          <w:strike/>
          <w:lang w:val="ru-RU"/>
        </w:rPr>
        <w:t>Переключатель рабочих режимов</w:t>
      </w:r>
      <w:r>
        <w:rPr>
          <w:strike/>
          <w:lang w:val="ru-RU"/>
        </w:rPr>
        <w:t xml:space="preserve"> устанавливают согласно таблице </w:t>
      </w:r>
      <w:r w:rsidRPr="00927983">
        <w:rPr>
          <w:strike/>
          <w:lang w:val="ru-RU"/>
        </w:rPr>
        <w:t>A14/1.</w:t>
      </w:r>
    </w:p>
    <w:p w:rsidR="000B0A01" w:rsidRPr="00927983" w:rsidRDefault="000B0A01" w:rsidP="00AD23A6">
      <w:pPr>
        <w:pStyle w:val="SingleTxtG"/>
        <w:pageBreakBefore/>
        <w:ind w:left="0"/>
        <w:rPr>
          <w:strike/>
        </w:rPr>
      </w:pPr>
      <w:r w:rsidRPr="00927983">
        <w:rPr>
          <w:strike/>
          <w:lang w:val="ru-RU"/>
        </w:rPr>
        <w:t>Таблица A14/1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01"/>
        <w:gridCol w:w="1701"/>
        <w:gridCol w:w="1985"/>
        <w:gridCol w:w="2340"/>
      </w:tblGrid>
      <w:tr w:rsidR="000B0A01" w:rsidRPr="00AD7D03" w:rsidTr="007B3E9C">
        <w:trPr>
          <w:cantSplit/>
          <w:trHeight w:val="664"/>
        </w:trPr>
        <w:tc>
          <w:tcPr>
            <w:tcW w:w="1904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-39"/>
              <w:jc w:val="right"/>
              <w:rPr>
                <w:i/>
                <w:strike/>
                <w:sz w:val="16"/>
                <w:szCs w:val="16"/>
              </w:rPr>
            </w:pPr>
            <w:r w:rsidRPr="00D22431">
              <w:rPr>
                <w:strike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5F545" wp14:editId="376F507A">
                      <wp:simplePos x="0" y="0"/>
                      <wp:positionH relativeFrom="column">
                        <wp:posOffset>-28168</wp:posOffset>
                      </wp:positionH>
                      <wp:positionV relativeFrom="paragraph">
                        <wp:posOffset>21128</wp:posOffset>
                      </wp:positionV>
                      <wp:extent cx="1141679" cy="877401"/>
                      <wp:effectExtent l="0" t="0" r="20955" b="37465"/>
                      <wp:wrapNone/>
                      <wp:docPr id="4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679" cy="8774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line w14:anchorId="2F786029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65pt" to="87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"/>
                  </w:pict>
                </mc:Fallback>
              </mc:AlternateContent>
            </w:r>
            <w:r w:rsidRPr="00D22431">
              <w:rPr>
                <w:i/>
                <w:iCs/>
                <w:strike/>
                <w:sz w:val="16"/>
                <w:szCs w:val="16"/>
              </w:rPr>
              <w:t>Гибридные режимы</w:t>
            </w:r>
          </w:p>
        </w:tc>
        <w:tc>
          <w:tcPr>
            <w:tcW w:w="1701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25"/>
              <w:rPr>
                <w:i/>
                <w:strike/>
                <w:sz w:val="16"/>
                <w:szCs w:val="16"/>
              </w:rPr>
            </w:pPr>
            <w:r w:rsidRPr="00D22431">
              <w:rPr>
                <w:i/>
                <w:iCs/>
                <w:strike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− Гибридный режим</w:t>
            </w:r>
          </w:p>
        </w:tc>
        <w:tc>
          <w:tcPr>
            <w:tcW w:w="1701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28"/>
              <w:rPr>
                <w:i/>
                <w:strike/>
                <w:sz w:val="16"/>
                <w:szCs w:val="16"/>
              </w:rPr>
            </w:pPr>
            <w:r w:rsidRPr="00D22431">
              <w:rPr>
                <w:i/>
                <w:iCs/>
                <w:strike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− Гибридный режим</w:t>
            </w:r>
            <w:r w:rsidRPr="00D224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0B0A01" w:rsidRPr="00AD7D03" w:rsidRDefault="000B0A01" w:rsidP="007B3E9C">
            <w:pPr>
              <w:spacing w:before="60" w:after="60" w:line="200" w:lineRule="exact"/>
              <w:ind w:left="58"/>
              <w:rPr>
                <w:i/>
                <w:strike/>
                <w:sz w:val="16"/>
                <w:szCs w:val="16"/>
              </w:rPr>
            </w:pPr>
            <w:r w:rsidRPr="00AD7D03">
              <w:rPr>
                <w:i/>
                <w:iCs/>
                <w:strike/>
                <w:sz w:val="16"/>
                <w:szCs w:val="16"/>
              </w:rPr>
              <w:t>− Только электричество</w:t>
            </w:r>
            <w:r w:rsidRPr="00AD7D03">
              <w:rPr>
                <w:i/>
                <w:iCs/>
                <w:strike/>
                <w:sz w:val="16"/>
                <w:szCs w:val="16"/>
              </w:rPr>
              <w:br/>
              <w:t>− Только топливо</w:t>
            </w:r>
            <w:r w:rsidRPr="00AD7D03">
              <w:rPr>
                <w:i/>
                <w:iCs/>
                <w:strike/>
                <w:sz w:val="16"/>
                <w:szCs w:val="16"/>
              </w:rPr>
              <w:br/>
              <w:t>− Гибридный режим</w:t>
            </w:r>
          </w:p>
        </w:tc>
        <w:tc>
          <w:tcPr>
            <w:tcW w:w="2340" w:type="dxa"/>
            <w:tcBorders>
              <w:bottom w:val="nil"/>
            </w:tcBorders>
          </w:tcPr>
          <w:p w:rsidR="000B0A01" w:rsidRPr="00AD7D03" w:rsidRDefault="000B0A01" w:rsidP="007B3E9C">
            <w:pPr>
              <w:spacing w:before="60" w:after="60" w:line="200" w:lineRule="exact"/>
              <w:ind w:left="23"/>
              <w:rPr>
                <w:i/>
                <w:strike/>
                <w:sz w:val="16"/>
                <w:szCs w:val="16"/>
              </w:rPr>
            </w:pPr>
            <w:r w:rsidRPr="00AD7D03">
              <w:rPr>
                <w:i/>
                <w:iCs/>
                <w:strike/>
                <w:sz w:val="16"/>
                <w:szCs w:val="16"/>
              </w:rPr>
              <w:t xml:space="preserve">− Гибридный режим </w:t>
            </w:r>
            <w:r w:rsidRPr="00D22431">
              <w:rPr>
                <w:i/>
                <w:iCs/>
                <w:strike/>
                <w:sz w:val="16"/>
                <w:szCs w:val="16"/>
              </w:rPr>
              <w:t>n</w:t>
            </w:r>
            <w:r w:rsidRPr="00AD7D03">
              <w:rPr>
                <w:i/>
                <w:iCs/>
                <w:strike/>
                <w:sz w:val="16"/>
                <w:szCs w:val="16"/>
                <w:vertAlign w:val="superscript"/>
              </w:rPr>
              <w:t>1</w:t>
            </w:r>
            <w:r w:rsidRPr="00AD7D03">
              <w:rPr>
                <w:i/>
                <w:iCs/>
                <w:strike/>
                <w:sz w:val="16"/>
                <w:szCs w:val="16"/>
                <w:vertAlign w:val="superscript"/>
              </w:rPr>
              <w:br/>
            </w:r>
            <w:r w:rsidRPr="00AD7D03">
              <w:rPr>
                <w:sz w:val="16"/>
                <w:szCs w:val="16"/>
              </w:rPr>
              <w:t>…</w:t>
            </w:r>
            <w:r w:rsidRPr="00AD7D03">
              <w:rPr>
                <w:sz w:val="16"/>
                <w:szCs w:val="16"/>
              </w:rPr>
              <w:br/>
            </w:r>
            <w:r w:rsidRPr="00AD7D03">
              <w:rPr>
                <w:i/>
                <w:iCs/>
                <w:strike/>
                <w:sz w:val="16"/>
                <w:szCs w:val="16"/>
              </w:rPr>
              <w:t xml:space="preserve">− Гибридный режим </w:t>
            </w:r>
            <w:r w:rsidRPr="00D22431">
              <w:rPr>
                <w:i/>
                <w:iCs/>
                <w:strike/>
                <w:sz w:val="16"/>
                <w:szCs w:val="16"/>
              </w:rPr>
              <w:t>m</w:t>
            </w:r>
            <w:r w:rsidRPr="00AD7D03">
              <w:rPr>
                <w:i/>
                <w:iCs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0B0A01" w:rsidRPr="00927983" w:rsidTr="007B3E9C">
        <w:trPr>
          <w:cantSplit/>
          <w:trHeight w:val="523"/>
        </w:trPr>
        <w:tc>
          <w:tcPr>
            <w:tcW w:w="1904" w:type="dxa"/>
            <w:tcBorders>
              <w:top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-39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Уровень</w:t>
            </w:r>
            <w:r>
              <w:rPr>
                <w:i/>
                <w:iCs/>
                <w:strike/>
                <w:sz w:val="16"/>
                <w:szCs w:val="16"/>
              </w:rPr>
              <w:br/>
              <w:t>зарядки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батареи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5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8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58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3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в положении</w:t>
            </w:r>
          </w:p>
        </w:tc>
      </w:tr>
      <w:tr w:rsidR="000B0A01" w:rsidRPr="00AD7D03" w:rsidTr="007B3E9C">
        <w:trPr>
          <w:cantSplit/>
        </w:trPr>
        <w:tc>
          <w:tcPr>
            <w:tcW w:w="1904" w:type="dxa"/>
            <w:tcBorders>
              <w:righ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-39"/>
              <w:rPr>
                <w:strike/>
              </w:rPr>
            </w:pPr>
            <w:r>
              <w:rPr>
                <w:strike/>
              </w:rPr>
              <w:t>Условие А</w:t>
            </w:r>
            <w:r>
              <w:rPr>
                <w:strike/>
              </w:rPr>
              <w:br/>
            </w:r>
            <w:r w:rsidRPr="00927983">
              <w:rPr>
                <w:strike/>
              </w:rPr>
              <w:t>Полная зарядка</w:t>
            </w:r>
            <w:r w:rsidRPr="00927983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5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8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58"/>
              <w:rPr>
                <w:strike/>
              </w:rPr>
            </w:pPr>
            <w:r>
              <w:rPr>
                <w:strike/>
              </w:rPr>
              <w:t>Гибридный</w:t>
            </w:r>
            <w:r>
              <w:rPr>
                <w:strike/>
              </w:rPr>
              <w:br/>
            </w:r>
            <w:r w:rsidRPr="00927983">
              <w:rPr>
                <w:strike/>
              </w:rPr>
              <w:t>режим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B0A01" w:rsidRPr="00AD7D03" w:rsidRDefault="000B0A01" w:rsidP="007B3E9C">
            <w:pPr>
              <w:spacing w:before="60" w:after="60" w:line="220" w:lineRule="exact"/>
              <w:ind w:left="23"/>
              <w:rPr>
                <w:strike/>
                <w:vertAlign w:val="superscript"/>
              </w:rPr>
            </w:pPr>
            <w:r w:rsidRPr="00AD7D03">
              <w:rPr>
                <w:strike/>
              </w:rPr>
              <w:t>Гибридный режим с</w:t>
            </w:r>
            <w:r>
              <w:rPr>
                <w:strike/>
              </w:rPr>
              <w:t> </w:t>
            </w:r>
            <w:r w:rsidRPr="00AD7D03">
              <w:rPr>
                <w:strike/>
              </w:rPr>
              <w:t>преимущественным потреблением электричества</w:t>
            </w:r>
            <w:r w:rsidRPr="00AD7D03">
              <w:rPr>
                <w:strike/>
                <w:vertAlign w:val="superscript"/>
              </w:rPr>
              <w:t>2</w:t>
            </w:r>
          </w:p>
        </w:tc>
      </w:tr>
      <w:tr w:rsidR="000B0A01" w:rsidRPr="00AD7D03" w:rsidTr="007B3E9C">
        <w:trPr>
          <w:cantSplit/>
        </w:trPr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-39"/>
              <w:rPr>
                <w:strike/>
              </w:rPr>
            </w:pPr>
            <w:r w:rsidRPr="00927983">
              <w:rPr>
                <w:strike/>
              </w:rPr>
              <w:t>Условие В Минимальная зарядка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5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8"/>
              <w:rPr>
                <w:strike/>
              </w:rPr>
            </w:pPr>
            <w:r w:rsidRPr="00927983">
              <w:rPr>
                <w:strike/>
              </w:rPr>
              <w:t>Потребление топлива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58"/>
              <w:rPr>
                <w:strike/>
              </w:rPr>
            </w:pPr>
            <w:r w:rsidRPr="00927983">
              <w:rPr>
                <w:strike/>
              </w:rPr>
              <w:t>Потребление топлива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B0A01" w:rsidRPr="00AD7D03" w:rsidRDefault="000B0A01" w:rsidP="007B3E9C">
            <w:pPr>
              <w:spacing w:before="60" w:after="60" w:line="220" w:lineRule="exact"/>
              <w:ind w:left="23"/>
              <w:rPr>
                <w:strike/>
              </w:rPr>
            </w:pPr>
            <w:r w:rsidRPr="00AD7D03">
              <w:rPr>
                <w:strike/>
              </w:rPr>
              <w:t>Режим с преимущественным потреблением топлива</w:t>
            </w:r>
            <w:r w:rsidRPr="00AD7D03">
              <w:rPr>
                <w:strike/>
                <w:vertAlign w:val="superscript"/>
              </w:rPr>
              <w:t>3</w:t>
            </w:r>
          </w:p>
        </w:tc>
      </w:tr>
    </w:tbl>
    <w:p w:rsidR="000B0A01" w:rsidRPr="00AD7D03" w:rsidRDefault="000B0A01" w:rsidP="000B0A01">
      <w:pPr>
        <w:spacing w:before="120" w:line="220" w:lineRule="exact"/>
        <w:jc w:val="both"/>
        <w:rPr>
          <w:strike/>
          <w:sz w:val="18"/>
          <w:szCs w:val="18"/>
        </w:rPr>
      </w:pPr>
      <w:r w:rsidRPr="00AD7D03">
        <w:rPr>
          <w:i/>
          <w:iCs/>
          <w:strike/>
          <w:sz w:val="18"/>
          <w:szCs w:val="18"/>
        </w:rPr>
        <w:t>Примечания:</w:t>
      </w:r>
    </w:p>
    <w:p w:rsidR="000B0A01" w:rsidRPr="00AD7D03" w:rsidRDefault="000B0A01" w:rsidP="000B0A01">
      <w:pPr>
        <w:tabs>
          <w:tab w:val="left" w:pos="1418"/>
        </w:tabs>
        <w:spacing w:line="220" w:lineRule="exact"/>
        <w:ind w:firstLine="170"/>
        <w:rPr>
          <w:strike/>
          <w:sz w:val="18"/>
          <w:szCs w:val="18"/>
        </w:rPr>
      </w:pPr>
      <w:proofErr w:type="gramStart"/>
      <w:r w:rsidRPr="00AD7D03">
        <w:rPr>
          <w:strike/>
          <w:sz w:val="18"/>
          <w:szCs w:val="18"/>
          <w:vertAlign w:val="superscript"/>
        </w:rPr>
        <w:t>1</w:t>
      </w:r>
      <w:r w:rsidR="00A52D39">
        <w:rPr>
          <w:strike/>
          <w:sz w:val="18"/>
          <w:szCs w:val="18"/>
        </w:rPr>
        <w:t xml:space="preserve"> </w:t>
      </w:r>
      <w:r w:rsidRPr="00AD7D03">
        <w:rPr>
          <w:strike/>
          <w:sz w:val="18"/>
          <w:szCs w:val="18"/>
        </w:rPr>
        <w:t>Например</w:t>
      </w:r>
      <w:proofErr w:type="gramEnd"/>
      <w:r w:rsidRPr="00AD7D03">
        <w:rPr>
          <w:strike/>
          <w:sz w:val="18"/>
          <w:szCs w:val="18"/>
        </w:rPr>
        <w:t>, переключатель режимов может находиться в следующих положениях: спортивный, экономичный, городской, загородный…</w:t>
      </w:r>
    </w:p>
    <w:p w:rsidR="000B0A01" w:rsidRPr="00AD7D03" w:rsidRDefault="000B0A01" w:rsidP="00F758EF">
      <w:pPr>
        <w:tabs>
          <w:tab w:val="left" w:pos="1418"/>
        </w:tabs>
        <w:spacing w:line="220" w:lineRule="exact"/>
        <w:ind w:firstLine="170"/>
        <w:rPr>
          <w:strike/>
          <w:sz w:val="18"/>
          <w:szCs w:val="18"/>
        </w:rPr>
      </w:pPr>
      <w:r w:rsidRPr="00AD7D03">
        <w:rPr>
          <w:strike/>
          <w:sz w:val="18"/>
          <w:szCs w:val="18"/>
          <w:vertAlign w:val="superscript"/>
        </w:rPr>
        <w:t>2</w:t>
      </w:r>
      <w:r w:rsidR="00A52D39">
        <w:rPr>
          <w:strike/>
          <w:sz w:val="18"/>
          <w:szCs w:val="18"/>
        </w:rPr>
        <w:t xml:space="preserve"> </w:t>
      </w:r>
      <w:r w:rsidRPr="00AD7D03">
        <w:rPr>
          <w:i/>
          <w:iCs/>
          <w:strike/>
          <w:sz w:val="18"/>
          <w:szCs w:val="18"/>
        </w:rPr>
        <w:t xml:space="preserve">Гибридный режим с преимущественным потреблением электроэнергии: </w:t>
      </w:r>
      <w:r w:rsidRPr="00AD7D03">
        <w:rPr>
          <w:strike/>
          <w:sz w:val="18"/>
          <w:szCs w:val="18"/>
        </w:rPr>
        <w:t>Гибридный режим, при котором, как это может быть доказано, имеет место наиболее высокое потребление электроэнергии по сравнению со всеми другими возможными гибридными режимами при проведении испытания в соответствии с положениями условия А, указанными в</w:t>
      </w:r>
      <w:r>
        <w:rPr>
          <w:strike/>
          <w:sz w:val="18"/>
          <w:szCs w:val="18"/>
        </w:rPr>
        <w:t> </w:t>
      </w:r>
      <w:r w:rsidRPr="00AD7D03">
        <w:rPr>
          <w:strike/>
          <w:sz w:val="18"/>
          <w:szCs w:val="18"/>
        </w:rPr>
        <w:t>пункте 4 приложения 10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0B0A01" w:rsidRPr="00AD7D03" w:rsidRDefault="000B0A01" w:rsidP="000B0A01">
      <w:pPr>
        <w:spacing w:line="220" w:lineRule="exact"/>
        <w:ind w:firstLine="170"/>
        <w:rPr>
          <w:sz w:val="18"/>
          <w:szCs w:val="18"/>
          <w:lang w:eastAsia="en-GB"/>
        </w:rPr>
      </w:pPr>
      <w:r w:rsidRPr="00AD7D03">
        <w:rPr>
          <w:i/>
          <w:iCs/>
          <w:strike/>
          <w:sz w:val="18"/>
          <w:szCs w:val="18"/>
          <w:vertAlign w:val="superscript"/>
        </w:rPr>
        <w:t>3</w:t>
      </w:r>
      <w:r w:rsidR="00A52D39">
        <w:rPr>
          <w:i/>
          <w:iCs/>
          <w:strike/>
          <w:sz w:val="18"/>
          <w:szCs w:val="18"/>
        </w:rPr>
        <w:t xml:space="preserve"> </w:t>
      </w:r>
      <w:r w:rsidRPr="00AD7D03">
        <w:rPr>
          <w:i/>
          <w:iCs/>
          <w:strike/>
          <w:sz w:val="18"/>
          <w:szCs w:val="18"/>
        </w:rPr>
        <w:t xml:space="preserve">Режим с преимущественным потреблением </w:t>
      </w:r>
      <w:proofErr w:type="spellStart"/>
      <w:proofErr w:type="gramStart"/>
      <w:r w:rsidRPr="00AD7D03">
        <w:rPr>
          <w:i/>
          <w:iCs/>
          <w:strike/>
          <w:sz w:val="18"/>
          <w:szCs w:val="18"/>
        </w:rPr>
        <w:t>топлива:</w:t>
      </w:r>
      <w:r w:rsidRPr="00AD7D03">
        <w:rPr>
          <w:strike/>
          <w:sz w:val="18"/>
          <w:szCs w:val="18"/>
        </w:rPr>
        <w:t>Гибридный</w:t>
      </w:r>
      <w:proofErr w:type="spellEnd"/>
      <w:proofErr w:type="gramEnd"/>
      <w:r w:rsidRPr="00AD7D03">
        <w:rPr>
          <w:strike/>
          <w:sz w:val="18"/>
          <w:szCs w:val="18"/>
        </w:rPr>
        <w:t xml:space="preserve"> режим, при котором, как может быть доказано, имеет место наиболее высокое потребление топлива по сравнению со всеми другими возможными гибридными режимами при проведении испытания в соответствии с положениями условия В, указанными в пункте 4 приложения 10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0B0A01" w:rsidRPr="00927983" w:rsidRDefault="000B0A01" w:rsidP="000B0A01">
      <w:pPr>
        <w:pStyle w:val="para"/>
        <w:spacing w:before="240"/>
        <w:rPr>
          <w:b/>
          <w:lang w:val="ru-RU"/>
        </w:rPr>
      </w:pPr>
      <w:r w:rsidRPr="00927983">
        <w:rPr>
          <w:b/>
          <w:bCs/>
          <w:lang w:val="ru-RU"/>
        </w:rPr>
        <w:t>3.2.1.4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Рабочий режим выбирают в соо</w:t>
      </w:r>
      <w:r>
        <w:rPr>
          <w:b/>
          <w:bCs/>
          <w:lang w:val="ru-RU"/>
        </w:rPr>
        <w:t>тветствии с положениями пунктов </w:t>
      </w:r>
      <w:r w:rsidRPr="00927983">
        <w:rPr>
          <w:b/>
          <w:bCs/>
          <w:lang w:val="ru-RU"/>
        </w:rPr>
        <w:t>3.2.1.4.1–3.2.1.4.2.2 включительно.</w:t>
      </w:r>
    </w:p>
    <w:p w:rsidR="000B0A01" w:rsidRPr="00927983" w:rsidRDefault="000B0A01" w:rsidP="000B0A01">
      <w:pPr>
        <w:pStyle w:val="para"/>
        <w:rPr>
          <w:b/>
          <w:lang w:val="ru-RU"/>
        </w:rPr>
      </w:pPr>
      <w:r w:rsidRPr="00927983">
        <w:rPr>
          <w:b/>
          <w:bCs/>
          <w:lang w:val="ru-RU"/>
        </w:rPr>
        <w:t>3.2.1.4.1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А</w:t>
      </w:r>
    </w:p>
    <w:p w:rsidR="000B0A01" w:rsidRPr="00AD7D03" w:rsidRDefault="000B0A01" w:rsidP="000B0A01">
      <w:pPr>
        <w:spacing w:after="120"/>
        <w:ind w:left="2268" w:right="1134" w:hanging="1134"/>
        <w:jc w:val="both"/>
        <w:rPr>
          <w:b/>
          <w:bCs/>
        </w:rPr>
      </w:pPr>
      <w:r w:rsidRPr="00AD7D03">
        <w:rPr>
          <w:b/>
          <w:bCs/>
        </w:rPr>
        <w:t>3.2.1.4.1.1</w:t>
      </w:r>
      <w:r w:rsidRPr="00AD7D03">
        <w:tab/>
      </w:r>
      <w:r w:rsidRPr="00AD7D03">
        <w:rPr>
          <w:b/>
          <w:bCs/>
        </w:rPr>
        <w:t>При наличии единственного рабочего режима для условия,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0B0A01" w:rsidRPr="00927983" w:rsidRDefault="000B0A01" w:rsidP="000B0A01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3.2.1.4.1.2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отсутствии такого единственного рабочего режима для условия 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0B0A01" w:rsidRPr="00927983" w:rsidRDefault="000B0A01" w:rsidP="000B0A01">
      <w:pPr>
        <w:pStyle w:val="para"/>
        <w:rPr>
          <w:b/>
          <w:lang w:val="ru-RU"/>
        </w:rPr>
      </w:pPr>
      <w:r w:rsidRPr="00927983">
        <w:rPr>
          <w:b/>
          <w:bCs/>
          <w:lang w:val="ru-RU"/>
        </w:rPr>
        <w:t>3.2.1.4.2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B</w:t>
      </w:r>
    </w:p>
    <w:p w:rsidR="000B0A01" w:rsidRPr="00927983" w:rsidRDefault="000B0A01" w:rsidP="000B0A01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3.2.1.4.2.1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0B0A01" w:rsidRPr="00927983" w:rsidRDefault="000B0A01" w:rsidP="000B0A01">
      <w:pPr>
        <w:pStyle w:val="SingleTxtG"/>
        <w:ind w:left="2268" w:hanging="1134"/>
        <w:rPr>
          <w:b/>
          <w:bCs/>
          <w:szCs w:val="24"/>
          <w:lang w:val="ru-RU"/>
        </w:rPr>
      </w:pPr>
      <w:r w:rsidRPr="00927983">
        <w:rPr>
          <w:b/>
          <w:bCs/>
          <w:lang w:val="ru-RU"/>
        </w:rPr>
        <w:t>3.2.1.4.2.2</w:t>
      </w:r>
      <w:r w:rsidRPr="00927983">
        <w:rPr>
          <w:b/>
          <w:bCs/>
          <w:lang w:val="ru-RU"/>
        </w:rPr>
        <w:tab/>
        <w:t>При отсутствии такого единственно</w:t>
      </w:r>
      <w:r>
        <w:rPr>
          <w:b/>
          <w:bCs/>
          <w:lang w:val="ru-RU"/>
        </w:rPr>
        <w:t>го рабочего режима для условия </w:t>
      </w:r>
      <w:r w:rsidRPr="00927983">
        <w:rPr>
          <w:b/>
          <w:bCs/>
          <w:lang w:val="ru-RU"/>
        </w:rPr>
        <w:t>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>
        <w:rPr>
          <w:lang w:val="ru-RU"/>
        </w:rPr>
        <w:t>»</w:t>
      </w:r>
      <w:r w:rsidRPr="00927983">
        <w:rPr>
          <w:lang w:val="ru-RU"/>
        </w:rPr>
        <w:t>.</w:t>
      </w:r>
    </w:p>
    <w:p w:rsidR="000B0A01" w:rsidRPr="00CA2A96" w:rsidRDefault="000B0A01" w:rsidP="00AD23A6">
      <w:pPr>
        <w:pStyle w:val="H1G"/>
        <w:pageBreakBefore/>
        <w:spacing w:before="0" w:after="120"/>
        <w:rPr>
          <w:lang w:val="ru-RU"/>
        </w:rPr>
      </w:pPr>
      <w:r w:rsidRPr="000B0A01">
        <w:rPr>
          <w:lang w:val="ru-RU"/>
        </w:rPr>
        <w:tab/>
      </w:r>
      <w:r>
        <w:rPr>
          <w:lang w:val="en-GB"/>
        </w:rPr>
        <w:t>B</w:t>
      </w:r>
      <w:r w:rsidRPr="00CA2A96">
        <w:rPr>
          <w:lang w:val="ru-RU"/>
        </w:rPr>
        <w:t>.</w:t>
      </w:r>
      <w:r w:rsidRPr="00CA2A96">
        <w:rPr>
          <w:lang w:val="ru-RU"/>
        </w:rPr>
        <w:tab/>
      </w:r>
      <w:r w:rsidRPr="00927983">
        <w:rPr>
          <w:bCs/>
          <w:lang w:val="ru-RU"/>
        </w:rPr>
        <w:t>Новое дополнение к поправкам серии 07</w:t>
      </w:r>
    </w:p>
    <w:p w:rsidR="000B0A01" w:rsidRPr="00927983" w:rsidRDefault="000B0A01" w:rsidP="000B0A01">
      <w:pPr>
        <w:pStyle w:val="SingleTxtG"/>
        <w:ind w:left="2268" w:hanging="1134"/>
        <w:rPr>
          <w:i/>
          <w:lang w:val="ru-RU"/>
        </w:rPr>
      </w:pPr>
      <w:r w:rsidRPr="00927983">
        <w:rPr>
          <w:i/>
          <w:iCs/>
          <w:lang w:val="ru-RU"/>
        </w:rPr>
        <w:t>Пункты 2.23 и 2.23.1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</w:t>
      </w:r>
      <w:r w:rsidRPr="00637842">
        <w:rPr>
          <w:strike/>
          <w:lang w:val="ru-RU"/>
        </w:rPr>
        <w:t>2.23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</w:t>
      </w:r>
      <w:proofErr w:type="spellStart"/>
      <w:r w:rsidRPr="00927983">
        <w:rPr>
          <w:strike/>
          <w:lang w:val="ru-RU"/>
        </w:rPr>
        <w:t>двухтопливное</w:t>
      </w:r>
      <w:proofErr w:type="spellEnd"/>
      <w:r w:rsidRPr="00927983">
        <w:rPr>
          <w:strike/>
          <w:lang w:val="ru-RU"/>
        </w:rPr>
        <w:t xml:space="preserve"> транспортное средство" означает транспортное средство с двумя отдельными системами хранения топлива, которое предназначено для работы в данный момент времени только на одном типе топлива.</w:t>
      </w:r>
      <w:r w:rsidRPr="00927983">
        <w:rPr>
          <w:lang w:val="ru-RU"/>
        </w:rPr>
        <w:t xml:space="preserve"> </w:t>
      </w:r>
      <w:r w:rsidRPr="00927983">
        <w:rPr>
          <w:strike/>
          <w:lang w:val="ru-RU"/>
        </w:rPr>
        <w:t>Одновременное использование двух типов топлива ограничено по объему и продолжительности;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 w:rsidRPr="00637842">
        <w:rPr>
          <w:strike/>
          <w:lang w:val="ru-RU"/>
        </w:rPr>
        <w:t>2.23.1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</w:t>
      </w:r>
      <w:proofErr w:type="spellStart"/>
      <w:r w:rsidRPr="00927983">
        <w:rPr>
          <w:strike/>
          <w:lang w:val="ru-RU"/>
        </w:rPr>
        <w:t>двухтопливное</w:t>
      </w:r>
      <w:proofErr w:type="spellEnd"/>
      <w:r w:rsidRPr="00927983">
        <w:rPr>
          <w:strike/>
          <w:lang w:val="ru-RU"/>
        </w:rPr>
        <w:t xml:space="preserve"> транспортное средство, работающее на газе" означает транспортное средство, которое может работать на бензине (режим работы на бензине), а также либо на СНГ, ПГ/</w:t>
      </w:r>
      <w:proofErr w:type="spellStart"/>
      <w:r w:rsidRPr="00927983">
        <w:rPr>
          <w:strike/>
          <w:lang w:val="ru-RU"/>
        </w:rPr>
        <w:t>биометане</w:t>
      </w:r>
      <w:proofErr w:type="spellEnd"/>
      <w:r w:rsidRPr="00927983">
        <w:rPr>
          <w:strike/>
          <w:lang w:val="ru-RU"/>
        </w:rPr>
        <w:t>, либо на водороде (режим работы на газе);</w:t>
      </w:r>
    </w:p>
    <w:p w:rsidR="000B0A01" w:rsidRPr="00927983" w:rsidRDefault="000B0A01" w:rsidP="000B0A01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2.23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proofErr w:type="spellStart"/>
      <w:r w:rsidRPr="00927983">
        <w:rPr>
          <w:b/>
          <w:bCs/>
          <w:i/>
          <w:iCs/>
          <w:lang w:val="ru-RU"/>
        </w:rPr>
        <w:t>двухтопливное</w:t>
      </w:r>
      <w:proofErr w:type="spellEnd"/>
      <w:r w:rsidRPr="00927983">
        <w:rPr>
          <w:b/>
          <w:bCs/>
          <w:i/>
          <w:iCs/>
          <w:lang w:val="ru-RU"/>
        </w:rPr>
        <w:t xml:space="preserve"> транспортное средство</w:t>
      </w:r>
      <w:r w:rsidRPr="00927983">
        <w:rPr>
          <w:b/>
          <w:bCs/>
          <w:lang w:val="ru-RU"/>
        </w:rPr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либо только на одном типе топлива;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0B0A01" w:rsidRDefault="000B0A01" w:rsidP="000B0A01">
      <w:pPr>
        <w:pStyle w:val="SingleTxtG"/>
        <w:ind w:left="2268" w:hanging="1134"/>
        <w:rPr>
          <w:bCs/>
          <w:lang w:val="ru-RU"/>
        </w:rPr>
      </w:pPr>
      <w:r w:rsidRPr="00927983">
        <w:rPr>
          <w:b/>
          <w:bCs/>
          <w:lang w:val="ru-RU"/>
        </w:rPr>
        <w:t>2.23.1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proofErr w:type="spellStart"/>
      <w:r w:rsidRPr="00927983">
        <w:rPr>
          <w:b/>
          <w:bCs/>
          <w:i/>
          <w:iCs/>
          <w:lang w:val="ru-RU"/>
        </w:rPr>
        <w:t>двухтопливное</w:t>
      </w:r>
      <w:proofErr w:type="spellEnd"/>
      <w:r w:rsidRPr="00927983">
        <w:rPr>
          <w:b/>
          <w:bCs/>
          <w:i/>
          <w:iCs/>
          <w:lang w:val="ru-RU"/>
        </w:rPr>
        <w:t xml:space="preserve"> транспортное средство, работающее на газе</w:t>
      </w:r>
      <w:r w:rsidRPr="00927983">
        <w:rPr>
          <w:b/>
          <w:bCs/>
          <w:lang w:val="ru-RU"/>
        </w:rPr>
        <w:t>" означает транспортное средство, двумя видами топлива для которого являются бензин (режим работы на бензине) и</w:t>
      </w:r>
      <w:r>
        <w:rPr>
          <w:b/>
          <w:bCs/>
          <w:lang w:val="ru-RU"/>
        </w:rPr>
        <w:t xml:space="preserve"> СНГ, ПГ/</w:t>
      </w:r>
      <w:proofErr w:type="spellStart"/>
      <w:r>
        <w:rPr>
          <w:b/>
          <w:bCs/>
          <w:lang w:val="ru-RU"/>
        </w:rPr>
        <w:t>биометан</w:t>
      </w:r>
      <w:proofErr w:type="spellEnd"/>
      <w:r>
        <w:rPr>
          <w:b/>
          <w:bCs/>
          <w:lang w:val="ru-RU"/>
        </w:rPr>
        <w:t>, либо водород</w:t>
      </w:r>
      <w:r w:rsidRPr="00637842">
        <w:rPr>
          <w:bCs/>
          <w:lang w:val="ru-RU"/>
        </w:rPr>
        <w:t>».</w:t>
      </w:r>
    </w:p>
    <w:p w:rsidR="000B0A01" w:rsidRPr="00927983" w:rsidRDefault="000B0A01" w:rsidP="000B0A01">
      <w:pPr>
        <w:pStyle w:val="SingleTxtG"/>
        <w:ind w:left="2268" w:hanging="1134"/>
        <w:rPr>
          <w:i/>
          <w:lang w:val="ru-RU"/>
        </w:rPr>
      </w:pPr>
      <w:r w:rsidRPr="00927983">
        <w:rPr>
          <w:i/>
          <w:iCs/>
          <w:lang w:val="ru-RU"/>
        </w:rPr>
        <w:t>Пункт 5.3.1.2.4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5.3.1.2.4</w:t>
      </w:r>
      <w:r w:rsidRPr="00927983">
        <w:rPr>
          <w:lang w:val="ru-RU"/>
        </w:rPr>
        <w:tab/>
      </w:r>
      <w:proofErr w:type="gramStart"/>
      <w:r w:rsidRPr="00927983">
        <w:rPr>
          <w:lang w:val="ru-RU"/>
        </w:rPr>
        <w:t>В</w:t>
      </w:r>
      <w:proofErr w:type="gramEnd"/>
      <w:r w:rsidRPr="00927983">
        <w:rPr>
          <w:lang w:val="ru-RU"/>
        </w:rPr>
        <w:t xml:space="preserve"> ходе испытания отработавшие газы транспортного средства разбавляют, и в один или несколько </w:t>
      </w:r>
      <w:proofErr w:type="spellStart"/>
      <w:r w:rsidRPr="00927983">
        <w:rPr>
          <w:lang w:val="ru-RU"/>
        </w:rPr>
        <w:t>газоприемников</w:t>
      </w:r>
      <w:proofErr w:type="spellEnd"/>
      <w:r w:rsidRPr="00927983">
        <w:rPr>
          <w:lang w:val="ru-RU"/>
        </w:rPr>
        <w:t xml:space="preserve">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При этом в случае транспортных средств, оснащенных двигателем с воспламенением от сжатия </w:t>
      </w:r>
      <w:r w:rsidRPr="00927983">
        <w:rPr>
          <w:b/>
          <w:bCs/>
          <w:lang w:val="ru-RU"/>
        </w:rPr>
        <w:t>и бензиновыми двигателями с прямым впрыском</w:t>
      </w:r>
      <w:r w:rsidRPr="00927983">
        <w:rPr>
          <w:lang w:val="ru-RU"/>
        </w:rPr>
        <w:t xml:space="preserve">, измеряют не только уровень выбросов </w:t>
      </w:r>
      <w:proofErr w:type="spellStart"/>
      <w:r w:rsidRPr="00927983">
        <w:rPr>
          <w:lang w:val="ru-RU"/>
        </w:rPr>
        <w:t>моноксида</w:t>
      </w:r>
      <w:proofErr w:type="spellEnd"/>
      <w:r w:rsidRPr="00927983">
        <w:rPr>
          <w:lang w:val="ru-RU"/>
        </w:rPr>
        <w:t xml:space="preserve"> углерода, углеводородов и окислов азота, но и выбросов</w:t>
      </w:r>
      <w:r>
        <w:rPr>
          <w:lang w:val="ru-RU"/>
        </w:rPr>
        <w:t xml:space="preserve"> загрязняющих взвешенных частиц»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Приложение 7, пункт 7.4.4.3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7.4.4.3</w:t>
      </w:r>
      <w:r w:rsidRPr="00927983">
        <w:rPr>
          <w:lang w:val="ru-RU"/>
        </w:rPr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</w:t>
      </w:r>
      <w:r>
        <w:rPr>
          <w:lang w:val="ru-RU"/>
        </w:rPr>
        <w:t>у конструкции и была принята ею»</w:t>
      </w:r>
      <w:r w:rsidRPr="00927983">
        <w:rPr>
          <w:lang w:val="ru-RU"/>
        </w:rPr>
        <w:t>. (К тексту на русском языке не относится.)</w:t>
      </w:r>
    </w:p>
    <w:p w:rsidR="000B0A01" w:rsidRPr="00927983" w:rsidRDefault="000B0A01" w:rsidP="000B0A01">
      <w:pPr>
        <w:pStyle w:val="SingleTxtG"/>
        <w:spacing w:before="120"/>
        <w:ind w:left="2268" w:hanging="1134"/>
        <w:rPr>
          <w:b/>
          <w:i/>
          <w:lang w:val="ru-RU"/>
        </w:rPr>
      </w:pPr>
      <w:r w:rsidRPr="00927983">
        <w:rPr>
          <w:i/>
          <w:iCs/>
          <w:lang w:val="ru-RU"/>
        </w:rPr>
        <w:t>Приложение 8, пункт 3.2.1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para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3.2.1</w:t>
      </w:r>
      <w:r w:rsidRPr="00927983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</w:t>
      </w:r>
      <w:r w:rsidRPr="00927983">
        <w:rPr>
          <w:strike/>
          <w:lang w:val="ru-RU"/>
        </w:rPr>
        <w:t>таблице 1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таблице A4a/1</w:t>
      </w:r>
      <w:r>
        <w:rPr>
          <w:lang w:val="ru-RU"/>
        </w:rPr>
        <w:t xml:space="preserve"> и рис. </w:t>
      </w:r>
      <w:r w:rsidRPr="00927983">
        <w:rPr>
          <w:lang w:val="ru-RU"/>
        </w:rPr>
        <w:t>A4a/1 в при</w:t>
      </w:r>
      <w:r>
        <w:rPr>
          <w:lang w:val="ru-RU"/>
        </w:rPr>
        <w:t>ложении 4а к настоящим Правилам»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SingleTxtG"/>
        <w:rPr>
          <w:lang w:val="ru-RU"/>
        </w:rPr>
      </w:pPr>
      <w:r w:rsidRPr="00927983">
        <w:rPr>
          <w:i/>
          <w:iCs/>
          <w:lang w:val="ru-RU"/>
        </w:rPr>
        <w:t>Добавление 1 к приложению 11, пункт 6.5.3.5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6.5.3.5</w:t>
      </w:r>
      <w:r w:rsidRPr="00927983">
        <w:rPr>
          <w:lang w:val="ru-RU"/>
        </w:rPr>
        <w:tab/>
        <w:t xml:space="preserve">При регистрации неисправности изготовитель ее идентифицирует при помощи наиболее подходящего для этого контролируемого ISO/SAE кода неисправности, указанного в одном из стандартов, перечисленных в пункте 6.5.3.2 d) настоящего добавления и касающегося "программ диагностики сбоев в связанной с выбросами системе". Если такая идентификация невозможна, то изготовитель может использовать контролируемые изготовителем коды диагностики неисправностей, указанные в том же стандарте. Всесторонний доступ к кодам неисправностей обеспечивается при помощи стандартного диагностического оборудования, соответствующего положениям </w:t>
      </w:r>
      <w:r>
        <w:rPr>
          <w:strike/>
          <w:lang w:val="ru-RU"/>
        </w:rPr>
        <w:t>пункта </w:t>
      </w:r>
      <w:r w:rsidRPr="00927983">
        <w:rPr>
          <w:strike/>
          <w:lang w:val="ru-RU"/>
        </w:rPr>
        <w:t>6.5.3.2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пункта 6.5.3.3</w:t>
      </w:r>
      <w:r w:rsidRPr="00927983">
        <w:rPr>
          <w:lang w:val="ru-RU"/>
        </w:rPr>
        <w:t xml:space="preserve"> настоящего </w:t>
      </w:r>
      <w:r w:rsidRPr="00927983">
        <w:rPr>
          <w:strike/>
          <w:lang w:val="ru-RU"/>
        </w:rPr>
        <w:t xml:space="preserve">приложения </w:t>
      </w:r>
      <w:r w:rsidRPr="00927983">
        <w:rPr>
          <w:b/>
          <w:bCs/>
          <w:lang w:val="ru-RU"/>
        </w:rPr>
        <w:t>добавления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para"/>
        <w:ind w:firstLine="0"/>
        <w:rPr>
          <w:i/>
          <w:lang w:val="ru-RU"/>
        </w:rPr>
      </w:pPr>
      <w:r w:rsidRPr="00927983">
        <w:rPr>
          <w:lang w:val="ru-RU"/>
        </w:rPr>
        <w:t xml:space="preserve"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</w:t>
      </w:r>
      <w:proofErr w:type="gramStart"/>
      <w:r w:rsidRPr="00927983">
        <w:rPr>
          <w:lang w:val="ru-RU"/>
        </w:rPr>
        <w:t>например</w:t>
      </w:r>
      <w:proofErr w:type="gramEnd"/>
      <w:r w:rsidRPr="00927983">
        <w:rPr>
          <w:lang w:val="ru-RU"/>
        </w:rPr>
        <w:t xml:space="preserve"> PID, контрольные позиции БД, номер испытания, не приведенные в стандарте, указанном в пункте 6.5.3.2 а) настоящего добавления, но имеющие</w:t>
      </w:r>
      <w:r>
        <w:rPr>
          <w:lang w:val="ru-RU"/>
        </w:rPr>
        <w:t xml:space="preserve"> отношение к настоящим Правилам»</w:t>
      </w:r>
      <w:r w:rsidRPr="00927983">
        <w:rPr>
          <w:lang w:val="ru-RU"/>
        </w:rPr>
        <w:t>.</w:t>
      </w:r>
    </w:p>
    <w:p w:rsidR="000B0A01" w:rsidRPr="00927983" w:rsidRDefault="000B0A01" w:rsidP="000B0A01">
      <w:pPr>
        <w:pStyle w:val="para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3.1.1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3.1.1</w:t>
      </w:r>
      <w:r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0B0A01" w:rsidRPr="00927983" w:rsidRDefault="000B0A01" w:rsidP="000B0A0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0B0A01" w:rsidRPr="00927983" w:rsidRDefault="000B0A01" w:rsidP="000B0A0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637842">
        <w:rPr>
          <w:lang w:val="ru-RU"/>
        </w:rPr>
        <w:t>.</w:t>
      </w:r>
    </w:p>
    <w:p w:rsidR="000B0A01" w:rsidRPr="00CA2A96" w:rsidRDefault="000B0A01" w:rsidP="000B0A01">
      <w:pPr>
        <w:pStyle w:val="SingleTxtG"/>
        <w:ind w:left="2268" w:hanging="1134"/>
        <w:rPr>
          <w:lang w:val="ru-RU"/>
        </w:rPr>
      </w:pPr>
      <w:r w:rsidRPr="00927983">
        <w:rPr>
          <w:lang w:val="ru-RU"/>
        </w:rPr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</w:t>
      </w:r>
      <w:r>
        <w:rPr>
          <w:lang w:val="ru-RU"/>
        </w:rPr>
        <w:t>лении 1 к настоящему приложению»</w:t>
      </w:r>
      <w:r w:rsidRPr="00927983">
        <w:rPr>
          <w:lang w:val="ru-RU"/>
        </w:rPr>
        <w:t>.</w:t>
      </w:r>
    </w:p>
    <w:p w:rsidR="000B0A01" w:rsidRPr="00927983" w:rsidRDefault="000B0A01" w:rsidP="00AD23A6">
      <w:pPr>
        <w:pStyle w:val="para"/>
        <w:spacing w:before="120" w:after="100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3.2.1</w:t>
      </w:r>
      <w:r w:rsidRPr="00927983">
        <w:rPr>
          <w:lang w:val="ru-RU"/>
        </w:rPr>
        <w:t xml:space="preserve"> изменить следующим образом:</w:t>
      </w:r>
    </w:p>
    <w:p w:rsidR="000B0A01" w:rsidRPr="00927983" w:rsidRDefault="000B0A01" w:rsidP="000B0A01">
      <w:pPr>
        <w:pStyle w:val="SingleTxtG"/>
        <w:spacing w:after="100"/>
        <w:ind w:left="2268" w:hanging="1134"/>
        <w:rPr>
          <w:lang w:val="ru-RU"/>
        </w:rPr>
      </w:pPr>
      <w:r>
        <w:rPr>
          <w:lang w:val="ru-RU"/>
        </w:rPr>
        <w:t>«</w:t>
      </w:r>
      <w:r w:rsidRPr="00927983">
        <w:rPr>
          <w:lang w:val="ru-RU"/>
        </w:rPr>
        <w:t>3.2.1</w:t>
      </w:r>
      <w:r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0B0A01" w:rsidRPr="00927983" w:rsidRDefault="000B0A01" w:rsidP="000B0A01">
      <w:pPr>
        <w:pStyle w:val="SingleTxtG"/>
        <w:tabs>
          <w:tab w:val="left" w:pos="2268"/>
        </w:tabs>
        <w:spacing w:after="100"/>
        <w:ind w:left="2268" w:hanging="1134"/>
        <w:rPr>
          <w:lang w:val="ru-RU"/>
        </w:rPr>
      </w:pPr>
      <w:r w:rsidRPr="00927983">
        <w:rPr>
          <w:lang w:val="ru-RU"/>
        </w:rPr>
        <w:t>3.2.1.1</w:t>
      </w: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0B0A01" w:rsidRPr="00927983" w:rsidRDefault="000B0A01" w:rsidP="000B0A01">
      <w:pPr>
        <w:pStyle w:val="SingleTxtG"/>
        <w:tabs>
          <w:tab w:val="left" w:pos="2268"/>
        </w:tabs>
        <w:spacing w:after="100"/>
        <w:ind w:left="2268" w:hanging="1134"/>
        <w:rPr>
          <w:lang w:val="ru-RU"/>
        </w:rPr>
      </w:pPr>
      <w:r w:rsidRPr="00927983">
        <w:rPr>
          <w:lang w:val="ru-RU"/>
        </w:rPr>
        <w:t>3.2.1.2</w:t>
      </w: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927983">
        <w:rPr>
          <w:strike/>
          <w:lang w:val="ru-RU"/>
        </w:rPr>
        <w:t>.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и проводят при таком рабочем режиме, который поддерживает транспортное средство в эксплуатацион</w:t>
      </w:r>
      <w:r>
        <w:rPr>
          <w:b/>
          <w:bCs/>
          <w:lang w:val="ru-RU"/>
        </w:rPr>
        <w:t>ном режиме сохранения заряда, т. е.</w:t>
      </w:r>
      <w:r w:rsidRPr="00927983">
        <w:rPr>
          <w:b/>
          <w:bCs/>
          <w:lang w:val="ru-RU"/>
        </w:rPr>
        <w:t xml:space="preserve">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0B0A01" w:rsidRPr="00DC2683" w:rsidRDefault="000B0A01" w:rsidP="00C10EAA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EastAsia"/>
          <w:b/>
          <w:bCs/>
          <w:color w:val="000000"/>
          <w:lang w:eastAsia="zh-CN"/>
        </w:rPr>
      </w:pPr>
      <w:r w:rsidRPr="00CA2A96">
        <w:t>3.2.1.3</w:t>
      </w:r>
      <w:r w:rsidRPr="00CA2A96">
        <w:tab/>
      </w:r>
      <w:r w:rsidRPr="00927983">
        <w:rPr>
          <w:b/>
          <w:bCs/>
        </w:rPr>
        <w:t>По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согласованию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</w:t>
      </w:r>
      <w:r w:rsidRPr="00DC2683">
        <w:rPr>
          <w:b/>
          <w:bCs/>
        </w:rPr>
        <w:t xml:space="preserve"> </w:t>
      </w:r>
      <w:r w:rsidRPr="00DC2683">
        <w:rPr>
          <w:b/>
          <w:bCs/>
          <w:strike/>
          <w:color w:val="FF0000"/>
        </w:rPr>
        <w:t>компетентным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органом</w:t>
      </w:r>
      <w:r w:rsidRPr="00DC2683">
        <w:rPr>
          <w:b/>
          <w:bCs/>
        </w:rPr>
        <w:t xml:space="preserve"> </w:t>
      </w:r>
      <w:r w:rsidRPr="00DC2683">
        <w:rPr>
          <w:b/>
          <w:bCs/>
          <w:color w:val="FF0000"/>
        </w:rPr>
        <w:t>по официальному утверждению типа</w:t>
      </w:r>
      <w:r>
        <w:rPr>
          <w:b/>
          <w:bCs/>
        </w:rPr>
        <w:t xml:space="preserve"> </w:t>
      </w:r>
      <w:r w:rsidRPr="00DC2683">
        <w:rPr>
          <w:b/>
          <w:bCs/>
          <w:color w:val="FF0000"/>
        </w:rPr>
        <w:t>и с учетом обосновани</w:t>
      </w:r>
      <w:r>
        <w:rPr>
          <w:b/>
          <w:bCs/>
          <w:color w:val="FF0000"/>
        </w:rPr>
        <w:t>й</w:t>
      </w:r>
      <w:r w:rsidRPr="00DC2683">
        <w:rPr>
          <w:b/>
          <w:bCs/>
          <w:color w:val="FF0000"/>
        </w:rPr>
        <w:t>, представленн</w:t>
      </w:r>
      <w:r>
        <w:rPr>
          <w:b/>
          <w:bCs/>
          <w:color w:val="FF0000"/>
        </w:rPr>
        <w:t>ых</w:t>
      </w:r>
      <w:r w:rsidRPr="00DC2683">
        <w:rPr>
          <w:b/>
          <w:bCs/>
          <w:color w:val="FF0000"/>
        </w:rPr>
        <w:t xml:space="preserve"> изготовителем,</w:t>
      </w:r>
      <w:r>
        <w:rPr>
          <w:b/>
          <w:bCs/>
        </w:rPr>
        <w:t xml:space="preserve"> </w:t>
      </w:r>
      <w:r w:rsidRPr="00927983">
        <w:rPr>
          <w:b/>
          <w:bCs/>
        </w:rPr>
        <w:t>для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целей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испытания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не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рассматриваются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следующие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рабочие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режимы</w:t>
      </w:r>
      <w:r w:rsidRPr="00DC2683">
        <w:rPr>
          <w:rFonts w:eastAsiaTheme="minorEastAsia"/>
          <w:b/>
          <w:bCs/>
          <w:color w:val="000000"/>
          <w:lang w:eastAsia="zh-CN"/>
        </w:rPr>
        <w:t xml:space="preserve">: </w:t>
      </w:r>
    </w:p>
    <w:p w:rsidR="000B0A01" w:rsidRPr="00DC2683" w:rsidRDefault="00C10EAA" w:rsidP="00C10EA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 w:rsidRPr="00C10EAA">
        <w:rPr>
          <w:b/>
          <w:bCs/>
        </w:rPr>
        <w:t>–</w:t>
      </w:r>
      <w:r>
        <w:rPr>
          <w:b/>
          <w:bCs/>
          <w:color w:val="FF0000"/>
        </w:rPr>
        <w:tab/>
      </w:r>
      <w:r w:rsidR="000B0A01" w:rsidRPr="00DC2683">
        <w:rPr>
          <w:b/>
          <w:bCs/>
          <w:color w:val="FF0000"/>
        </w:rPr>
        <w:t>такие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 xml:space="preserve">рабочие режимы, </w:t>
      </w:r>
      <w:r w:rsidR="000B0A01" w:rsidRPr="00DC2683">
        <w:rPr>
          <w:b/>
          <w:bCs/>
          <w:color w:val="FF0000"/>
        </w:rPr>
        <w:t>как "режим зарядки",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>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</w:t>
      </w:r>
      <w:r w:rsidR="000B0A01" w:rsidRPr="00DC2683">
        <w:rPr>
          <w:b/>
          <w:bCs/>
          <w:color w:val="FF0000"/>
        </w:rPr>
        <w:t xml:space="preserve"> </w:t>
      </w:r>
      <w:r w:rsidR="000B0A01" w:rsidRPr="00D579A2">
        <w:rPr>
          <w:b/>
          <w:bCs/>
          <w:color w:val="FF0000"/>
        </w:rPr>
        <w:t>для содействия на местном уровне движению транспортного средства без выбросов загрязняющих веществ (например, в городских условиях</w:t>
      </w:r>
      <w:proofErr w:type="gramStart"/>
      <w:r w:rsidR="000B0A01" w:rsidRPr="00D579A2">
        <w:rPr>
          <w:b/>
          <w:bCs/>
          <w:color w:val="FF0000"/>
        </w:rPr>
        <w:t>)</w:t>
      </w:r>
      <w:r w:rsidR="000B0A01">
        <w:rPr>
          <w:b/>
          <w:bCs/>
          <w:color w:val="FF0000"/>
        </w:rPr>
        <w:t xml:space="preserve"> </w:t>
      </w:r>
      <w:r w:rsidR="000B0A01" w:rsidRPr="00DC2683">
        <w:rPr>
          <w:b/>
          <w:bCs/>
          <w:strike/>
          <w:color w:val="FF0000"/>
        </w:rPr>
        <w:t>например</w:t>
      </w:r>
      <w:proofErr w:type="gramEnd"/>
      <w:r w:rsidR="000B0A01" w:rsidRPr="00DC2683">
        <w:rPr>
          <w:b/>
          <w:bCs/>
          <w:strike/>
          <w:color w:val="FF0000"/>
        </w:rPr>
        <w:t xml:space="preserve"> "режим зарядки"</w:t>
      </w:r>
      <w:r w:rsidR="000B0A01" w:rsidRPr="00D579A2">
        <w:t>;</w:t>
      </w:r>
    </w:p>
    <w:p w:rsidR="000B0A01" w:rsidRPr="00DC2683" w:rsidRDefault="00C10EAA" w:rsidP="00C10EA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0B0A01" w:rsidRPr="00927983">
        <w:rPr>
          <w:b/>
          <w:bCs/>
        </w:rPr>
        <w:t xml:space="preserve">рабочие режимы для технического обслуживания автотранспортного средства, </w:t>
      </w:r>
      <w:proofErr w:type="gramStart"/>
      <w:r w:rsidR="000B0A01" w:rsidRPr="00927983">
        <w:rPr>
          <w:b/>
          <w:bCs/>
        </w:rPr>
        <w:t>например</w:t>
      </w:r>
      <w:proofErr w:type="gramEnd"/>
      <w:r w:rsidR="000B0A01" w:rsidRPr="00927983">
        <w:rPr>
          <w:b/>
          <w:bCs/>
        </w:rPr>
        <w:t xml:space="preserve"> "режим обслуживания";</w:t>
      </w:r>
      <w:r w:rsidR="000B0A01" w:rsidRPr="00DC2683">
        <w:rPr>
          <w:rFonts w:eastAsiaTheme="minorEastAsia"/>
          <w:b/>
          <w:bCs/>
          <w:color w:val="000000"/>
          <w:lang w:eastAsia="zh-CN"/>
        </w:rPr>
        <w:t xml:space="preserve"> </w:t>
      </w:r>
    </w:p>
    <w:p w:rsidR="000B0A01" w:rsidRPr="00432FB9" w:rsidRDefault="00C10EAA" w:rsidP="00C10EA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0B0A01" w:rsidRPr="00927983">
        <w:rPr>
          <w:b/>
          <w:bCs/>
        </w:rPr>
        <w:t>рабочие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режимы</w:t>
      </w:r>
      <w:r w:rsidR="000B0A01" w:rsidRPr="00432FB9">
        <w:rPr>
          <w:b/>
          <w:bCs/>
        </w:rPr>
        <w:t xml:space="preserve">, </w:t>
      </w:r>
      <w:r w:rsidR="000B0A01" w:rsidRPr="00927983">
        <w:rPr>
          <w:b/>
          <w:bCs/>
        </w:rPr>
        <w:t>используемые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в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специальных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ограниченных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целях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и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не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предназначенные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для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повседневной</w:t>
      </w:r>
      <w:r w:rsidR="000B0A01" w:rsidRPr="00432FB9">
        <w:rPr>
          <w:b/>
          <w:bCs/>
        </w:rPr>
        <w:t xml:space="preserve"> </w:t>
      </w:r>
      <w:r w:rsidR="000B0A01" w:rsidRPr="00927983">
        <w:rPr>
          <w:b/>
          <w:bCs/>
        </w:rPr>
        <w:t>эксплуатации</w:t>
      </w:r>
      <w:r w:rsidR="000B0A01" w:rsidRPr="00432FB9">
        <w:rPr>
          <w:b/>
          <w:bCs/>
        </w:rPr>
        <w:t xml:space="preserve">, </w:t>
      </w:r>
      <w:proofErr w:type="gramStart"/>
      <w:r w:rsidR="000B0A01" w:rsidRPr="00927983">
        <w:rPr>
          <w:b/>
          <w:bCs/>
        </w:rPr>
        <w:t>например</w:t>
      </w:r>
      <w:proofErr w:type="gramEnd"/>
      <w:r w:rsidR="000B0A01" w:rsidRPr="00432FB9">
        <w:rPr>
          <w:b/>
          <w:bCs/>
        </w:rPr>
        <w:t xml:space="preserve"> "</w:t>
      </w:r>
      <w:r w:rsidR="000B0A01" w:rsidRPr="00927983">
        <w:rPr>
          <w:b/>
          <w:bCs/>
        </w:rPr>
        <w:t>ре</w:t>
      </w:r>
      <w:r w:rsidR="000B0A01">
        <w:rPr>
          <w:b/>
          <w:bCs/>
        </w:rPr>
        <w:t>жим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вождения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в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горной</w:t>
      </w:r>
      <w:r w:rsidR="000B0A01" w:rsidRPr="00432FB9">
        <w:rPr>
          <w:b/>
          <w:bCs/>
        </w:rPr>
        <w:t xml:space="preserve"> </w:t>
      </w:r>
      <w:r w:rsidR="000B0A01">
        <w:rPr>
          <w:b/>
          <w:bCs/>
        </w:rPr>
        <w:t>местности</w:t>
      </w:r>
      <w:r w:rsidR="000B0A01" w:rsidRPr="00432FB9">
        <w:rPr>
          <w:b/>
          <w:bCs/>
        </w:rPr>
        <w:t>".</w:t>
      </w:r>
    </w:p>
    <w:p w:rsidR="000B0A01" w:rsidRDefault="000B0A01" w:rsidP="00C10EAA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bCs/>
          <w:color w:val="FF0000"/>
        </w:rPr>
      </w:pPr>
      <w:r>
        <w:rPr>
          <w:b/>
          <w:iCs/>
          <w:color w:val="FF0000"/>
          <w:lang w:eastAsia="zh-CN"/>
        </w:rPr>
        <w:t>На</w:t>
      </w:r>
      <w:r w:rsidRPr="00432FB9">
        <w:rPr>
          <w:b/>
          <w:iCs/>
          <w:color w:val="FF0000"/>
          <w:lang w:eastAsia="zh-CN"/>
        </w:rPr>
        <w:t xml:space="preserve"> </w:t>
      </w:r>
      <w:r>
        <w:rPr>
          <w:b/>
          <w:iCs/>
          <w:color w:val="FF0000"/>
          <w:lang w:eastAsia="zh-CN"/>
        </w:rPr>
        <w:t>основе</w:t>
      </w:r>
      <w:r w:rsidRPr="00432FB9">
        <w:rPr>
          <w:b/>
          <w:iCs/>
          <w:color w:val="FF0000"/>
          <w:lang w:eastAsia="zh-CN"/>
        </w:rPr>
        <w:t xml:space="preserve"> </w:t>
      </w:r>
      <w:r>
        <w:rPr>
          <w:b/>
          <w:iCs/>
          <w:color w:val="FF0000"/>
          <w:lang w:eastAsia="zh-CN"/>
        </w:rPr>
        <w:t>информации</w:t>
      </w:r>
      <w:r w:rsidRPr="00432FB9">
        <w:rPr>
          <w:b/>
          <w:iCs/>
          <w:color w:val="FF0000"/>
          <w:lang w:eastAsia="zh-CN"/>
        </w:rPr>
        <w:t xml:space="preserve">, </w:t>
      </w:r>
      <w:r w:rsidRPr="00432FB9">
        <w:rPr>
          <w:b/>
          <w:bCs/>
          <w:color w:val="FF0000"/>
        </w:rPr>
        <w:t>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 5.3.1.4 настоящих Правил, не превышаются во всех гибридных режимах, за исключением "режима обслуживания".</w:t>
      </w:r>
    </w:p>
    <w:p w:rsidR="000B0A01" w:rsidRPr="00927983" w:rsidRDefault="000B0A01" w:rsidP="00C10EAA">
      <w:pPr>
        <w:pStyle w:val="SingleTxtG"/>
        <w:spacing w:after="100"/>
        <w:ind w:left="2268"/>
        <w:rPr>
          <w:lang w:val="ru-RU"/>
        </w:rPr>
      </w:pPr>
      <w:r w:rsidRPr="00927983">
        <w:rPr>
          <w:strike/>
          <w:lang w:val="ru-RU"/>
        </w:rPr>
        <w:t>Переключатель рабочих режимов устанавливают согласно таблице A14/1.</w:t>
      </w:r>
    </w:p>
    <w:p w:rsidR="000B0A01" w:rsidRDefault="000B0A01" w:rsidP="000B0A01">
      <w:pPr>
        <w:pStyle w:val="SingleTxtG"/>
        <w:ind w:left="0"/>
        <w:rPr>
          <w:strike/>
          <w:lang w:val="ru-RU"/>
        </w:rPr>
      </w:pPr>
      <w:r w:rsidRPr="00927983">
        <w:rPr>
          <w:strike/>
          <w:lang w:val="ru-RU"/>
        </w:rPr>
        <w:t>Таблица A14/1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01"/>
        <w:gridCol w:w="1701"/>
        <w:gridCol w:w="1985"/>
        <w:gridCol w:w="2340"/>
      </w:tblGrid>
      <w:tr w:rsidR="000B0A01" w:rsidRPr="00CA2A96" w:rsidTr="007B3E9C">
        <w:trPr>
          <w:cantSplit/>
          <w:trHeight w:val="664"/>
        </w:trPr>
        <w:tc>
          <w:tcPr>
            <w:tcW w:w="1904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-39"/>
              <w:jc w:val="right"/>
              <w:rPr>
                <w:i/>
                <w:strike/>
                <w:sz w:val="16"/>
                <w:szCs w:val="16"/>
              </w:rPr>
            </w:pPr>
            <w:r w:rsidRPr="00D22431">
              <w:rPr>
                <w:strike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F2E43" wp14:editId="784EA74A">
                      <wp:simplePos x="0" y="0"/>
                      <wp:positionH relativeFrom="column">
                        <wp:posOffset>-28168</wp:posOffset>
                      </wp:positionH>
                      <wp:positionV relativeFrom="paragraph">
                        <wp:posOffset>21128</wp:posOffset>
                      </wp:positionV>
                      <wp:extent cx="1141679" cy="877401"/>
                      <wp:effectExtent l="0" t="0" r="20955" b="37465"/>
                      <wp:wrapNone/>
                      <wp:docPr id="5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679" cy="8774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line w14:anchorId="4374334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65pt" to="87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"/>
                  </w:pict>
                </mc:Fallback>
              </mc:AlternateContent>
            </w:r>
            <w:r w:rsidRPr="00D22431">
              <w:rPr>
                <w:i/>
                <w:iCs/>
                <w:strike/>
                <w:sz w:val="16"/>
                <w:szCs w:val="16"/>
              </w:rPr>
              <w:t>Гибридные режимы</w:t>
            </w:r>
          </w:p>
        </w:tc>
        <w:tc>
          <w:tcPr>
            <w:tcW w:w="1701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25"/>
              <w:rPr>
                <w:i/>
                <w:strike/>
                <w:sz w:val="16"/>
                <w:szCs w:val="16"/>
              </w:rPr>
            </w:pPr>
            <w:r w:rsidRPr="00D22431">
              <w:rPr>
                <w:i/>
                <w:iCs/>
                <w:strike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− Гибридный режим</w:t>
            </w:r>
          </w:p>
        </w:tc>
        <w:tc>
          <w:tcPr>
            <w:tcW w:w="1701" w:type="dxa"/>
            <w:tcBorders>
              <w:bottom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28"/>
              <w:rPr>
                <w:i/>
                <w:strike/>
                <w:sz w:val="16"/>
                <w:szCs w:val="16"/>
              </w:rPr>
            </w:pPr>
            <w:r w:rsidRPr="00D22431">
              <w:rPr>
                <w:i/>
                <w:iCs/>
                <w:strike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− Гибридный режим</w:t>
            </w:r>
            <w:r w:rsidRPr="00D224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0B0A01" w:rsidRPr="00CA2A96" w:rsidRDefault="000B0A01" w:rsidP="007B3E9C">
            <w:pPr>
              <w:spacing w:before="60" w:after="60" w:line="200" w:lineRule="exact"/>
              <w:ind w:left="58"/>
              <w:rPr>
                <w:i/>
                <w:strike/>
                <w:sz w:val="16"/>
                <w:szCs w:val="16"/>
              </w:rPr>
            </w:pPr>
            <w:r w:rsidRPr="00CA2A96">
              <w:rPr>
                <w:i/>
                <w:iCs/>
                <w:strike/>
                <w:sz w:val="16"/>
                <w:szCs w:val="16"/>
              </w:rPr>
              <w:t>− Только электричество</w:t>
            </w:r>
            <w:r w:rsidRPr="00CA2A96">
              <w:rPr>
                <w:i/>
                <w:iCs/>
                <w:strike/>
                <w:sz w:val="16"/>
                <w:szCs w:val="16"/>
              </w:rPr>
              <w:br/>
              <w:t>− Только топливо</w:t>
            </w:r>
            <w:r w:rsidRPr="00CA2A96">
              <w:rPr>
                <w:i/>
                <w:iCs/>
                <w:strike/>
                <w:sz w:val="16"/>
                <w:szCs w:val="16"/>
              </w:rPr>
              <w:br/>
              <w:t>− Гибридный режим</w:t>
            </w:r>
          </w:p>
        </w:tc>
        <w:tc>
          <w:tcPr>
            <w:tcW w:w="2340" w:type="dxa"/>
            <w:tcBorders>
              <w:bottom w:val="nil"/>
            </w:tcBorders>
          </w:tcPr>
          <w:p w:rsidR="000B0A01" w:rsidRPr="00CA2A96" w:rsidRDefault="000B0A01" w:rsidP="007B3E9C">
            <w:pPr>
              <w:spacing w:before="60" w:after="60" w:line="200" w:lineRule="exact"/>
              <w:ind w:left="23"/>
              <w:rPr>
                <w:i/>
                <w:strike/>
                <w:sz w:val="16"/>
                <w:szCs w:val="16"/>
              </w:rPr>
            </w:pPr>
            <w:r w:rsidRPr="00CA2A96">
              <w:rPr>
                <w:i/>
                <w:iCs/>
                <w:strike/>
                <w:sz w:val="16"/>
                <w:szCs w:val="16"/>
              </w:rPr>
              <w:t xml:space="preserve">− Гибридный режим </w:t>
            </w:r>
            <w:r w:rsidRPr="00D22431">
              <w:rPr>
                <w:i/>
                <w:iCs/>
                <w:strike/>
                <w:sz w:val="16"/>
                <w:szCs w:val="16"/>
              </w:rPr>
              <w:t>n</w:t>
            </w:r>
            <w:r w:rsidRPr="00CA2A96">
              <w:rPr>
                <w:i/>
                <w:iCs/>
                <w:strike/>
                <w:sz w:val="16"/>
                <w:szCs w:val="16"/>
                <w:vertAlign w:val="superscript"/>
              </w:rPr>
              <w:t>1</w:t>
            </w:r>
            <w:r w:rsidRPr="00CA2A96">
              <w:rPr>
                <w:i/>
                <w:iCs/>
                <w:strike/>
                <w:sz w:val="16"/>
                <w:szCs w:val="16"/>
                <w:vertAlign w:val="superscript"/>
              </w:rPr>
              <w:br/>
            </w:r>
            <w:r w:rsidRPr="00CA2A96">
              <w:rPr>
                <w:sz w:val="16"/>
                <w:szCs w:val="16"/>
              </w:rPr>
              <w:t>…</w:t>
            </w:r>
            <w:r w:rsidRPr="00CA2A96">
              <w:rPr>
                <w:sz w:val="16"/>
                <w:szCs w:val="16"/>
              </w:rPr>
              <w:br/>
            </w:r>
            <w:r w:rsidRPr="00CA2A96">
              <w:rPr>
                <w:i/>
                <w:iCs/>
                <w:strike/>
                <w:sz w:val="16"/>
                <w:szCs w:val="16"/>
              </w:rPr>
              <w:t xml:space="preserve">− Гибридный режим </w:t>
            </w:r>
            <w:r w:rsidRPr="00D22431">
              <w:rPr>
                <w:i/>
                <w:iCs/>
                <w:strike/>
                <w:sz w:val="16"/>
                <w:szCs w:val="16"/>
              </w:rPr>
              <w:t>m</w:t>
            </w:r>
            <w:r w:rsidRPr="00CA2A96">
              <w:rPr>
                <w:i/>
                <w:iCs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0B0A01" w:rsidRPr="00927983" w:rsidTr="007B3E9C">
        <w:trPr>
          <w:cantSplit/>
          <w:trHeight w:val="523"/>
        </w:trPr>
        <w:tc>
          <w:tcPr>
            <w:tcW w:w="1904" w:type="dxa"/>
            <w:tcBorders>
              <w:top w:val="nil"/>
            </w:tcBorders>
          </w:tcPr>
          <w:p w:rsidR="000B0A01" w:rsidRPr="00D22431" w:rsidRDefault="000B0A01" w:rsidP="007B3E9C">
            <w:pPr>
              <w:spacing w:before="60" w:after="60" w:line="200" w:lineRule="exact"/>
              <w:ind w:left="-39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Уровень</w:t>
            </w:r>
            <w:r>
              <w:rPr>
                <w:i/>
                <w:iCs/>
                <w:strike/>
                <w:sz w:val="16"/>
                <w:szCs w:val="16"/>
              </w:rPr>
              <w:br/>
              <w:t>зарядки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батареи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5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8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58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z w:val="16"/>
                <w:szCs w:val="16"/>
              </w:rPr>
              <w:t>положении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vAlign w:val="bottom"/>
          </w:tcPr>
          <w:p w:rsidR="000B0A01" w:rsidRPr="00D22431" w:rsidRDefault="000B0A01" w:rsidP="007B3E9C">
            <w:pPr>
              <w:spacing w:before="60" w:after="60" w:line="200" w:lineRule="exact"/>
              <w:ind w:left="23"/>
              <w:rPr>
                <w:i/>
                <w:strike/>
                <w:sz w:val="16"/>
                <w:szCs w:val="16"/>
              </w:rPr>
            </w:pPr>
            <w:r>
              <w:rPr>
                <w:i/>
                <w:iCs/>
                <w:strike/>
                <w:sz w:val="16"/>
                <w:szCs w:val="16"/>
              </w:rPr>
              <w:t>Переключатель</w:t>
            </w:r>
            <w:r>
              <w:rPr>
                <w:i/>
                <w:iCs/>
                <w:strike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z w:val="16"/>
                <w:szCs w:val="16"/>
              </w:rPr>
              <w:t>в положении</w:t>
            </w:r>
          </w:p>
        </w:tc>
      </w:tr>
      <w:tr w:rsidR="000B0A01" w:rsidRPr="00CA2A96" w:rsidTr="007B3E9C">
        <w:trPr>
          <w:cantSplit/>
        </w:trPr>
        <w:tc>
          <w:tcPr>
            <w:tcW w:w="1904" w:type="dxa"/>
            <w:tcBorders>
              <w:righ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-39"/>
              <w:rPr>
                <w:strike/>
              </w:rPr>
            </w:pPr>
            <w:r>
              <w:rPr>
                <w:strike/>
              </w:rPr>
              <w:t>Условие А</w:t>
            </w:r>
            <w:r>
              <w:rPr>
                <w:strike/>
              </w:rPr>
              <w:br/>
            </w:r>
            <w:r w:rsidRPr="00927983">
              <w:rPr>
                <w:strike/>
              </w:rPr>
              <w:t>Полная зарядка</w:t>
            </w:r>
            <w:r w:rsidRPr="00927983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5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8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58"/>
              <w:rPr>
                <w:strike/>
              </w:rPr>
            </w:pPr>
            <w:r>
              <w:rPr>
                <w:strike/>
              </w:rPr>
              <w:t>Гибридный</w:t>
            </w:r>
            <w:r>
              <w:rPr>
                <w:strike/>
              </w:rPr>
              <w:br/>
            </w:r>
            <w:r w:rsidRPr="00927983">
              <w:rPr>
                <w:strike/>
              </w:rPr>
              <w:t>режим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B0A01" w:rsidRPr="00CA2A96" w:rsidRDefault="000B0A01" w:rsidP="007B3E9C">
            <w:pPr>
              <w:spacing w:before="60" w:after="60" w:line="220" w:lineRule="exact"/>
              <w:ind w:left="23"/>
              <w:rPr>
                <w:strike/>
                <w:vertAlign w:val="superscript"/>
              </w:rPr>
            </w:pPr>
            <w:r w:rsidRPr="00CA2A96">
              <w:rPr>
                <w:strike/>
              </w:rPr>
              <w:t>Гибридный режим с</w:t>
            </w:r>
            <w:r>
              <w:rPr>
                <w:strike/>
              </w:rPr>
              <w:t> </w:t>
            </w:r>
            <w:r w:rsidRPr="00CA2A96">
              <w:rPr>
                <w:strike/>
              </w:rPr>
              <w:t>преимущественным потреблением электричества</w:t>
            </w:r>
            <w:r w:rsidRPr="00CA2A96">
              <w:rPr>
                <w:strike/>
                <w:vertAlign w:val="superscript"/>
              </w:rPr>
              <w:t>2</w:t>
            </w:r>
          </w:p>
        </w:tc>
      </w:tr>
      <w:tr w:rsidR="000B0A01" w:rsidRPr="00CA2A96" w:rsidTr="007B3E9C">
        <w:trPr>
          <w:cantSplit/>
        </w:trPr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-39"/>
              <w:rPr>
                <w:strike/>
              </w:rPr>
            </w:pPr>
            <w:r w:rsidRPr="00927983">
              <w:rPr>
                <w:strike/>
              </w:rPr>
              <w:t>Условие В Минимальная зарядка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5"/>
              <w:rPr>
                <w:strike/>
              </w:rPr>
            </w:pPr>
            <w:r w:rsidRPr="00927983">
              <w:rPr>
                <w:strike/>
              </w:rPr>
              <w:t>Гибридный режим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28"/>
              <w:rPr>
                <w:strike/>
              </w:rPr>
            </w:pPr>
            <w:r w:rsidRPr="00927983">
              <w:rPr>
                <w:strike/>
              </w:rPr>
              <w:t>Потребление топлива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0A01" w:rsidRPr="00927983" w:rsidRDefault="000B0A01" w:rsidP="007B3E9C">
            <w:pPr>
              <w:spacing w:before="60" w:after="60" w:line="220" w:lineRule="exact"/>
              <w:ind w:left="58"/>
              <w:rPr>
                <w:strike/>
              </w:rPr>
            </w:pPr>
            <w:r w:rsidRPr="00927983">
              <w:rPr>
                <w:strike/>
              </w:rPr>
              <w:t>Потребление топлива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B0A01" w:rsidRPr="00CA2A96" w:rsidRDefault="000B0A01" w:rsidP="007B3E9C">
            <w:pPr>
              <w:spacing w:before="60" w:after="60" w:line="220" w:lineRule="exact"/>
              <w:ind w:left="23"/>
              <w:rPr>
                <w:strike/>
              </w:rPr>
            </w:pPr>
            <w:r w:rsidRPr="00CA2A96">
              <w:rPr>
                <w:strike/>
              </w:rPr>
              <w:t>Режим с преимущественным потреблением топлива</w:t>
            </w:r>
            <w:r w:rsidRPr="00CA2A96">
              <w:rPr>
                <w:strike/>
                <w:vertAlign w:val="superscript"/>
              </w:rPr>
              <w:t>3</w:t>
            </w:r>
          </w:p>
        </w:tc>
      </w:tr>
    </w:tbl>
    <w:p w:rsidR="000B0A01" w:rsidRPr="00CA2A96" w:rsidRDefault="000B0A01" w:rsidP="000B0A01">
      <w:pPr>
        <w:spacing w:before="60" w:line="220" w:lineRule="exact"/>
        <w:rPr>
          <w:strike/>
          <w:sz w:val="18"/>
          <w:szCs w:val="18"/>
        </w:rPr>
      </w:pPr>
      <w:r w:rsidRPr="00CA2A96">
        <w:rPr>
          <w:i/>
          <w:iCs/>
          <w:strike/>
          <w:sz w:val="18"/>
          <w:szCs w:val="18"/>
        </w:rPr>
        <w:t>Примечания:</w:t>
      </w:r>
    </w:p>
    <w:p w:rsidR="000B0A01" w:rsidRPr="00CA2A96" w:rsidRDefault="000B0A01" w:rsidP="000B0A01">
      <w:pPr>
        <w:tabs>
          <w:tab w:val="left" w:pos="1418"/>
        </w:tabs>
        <w:spacing w:line="220" w:lineRule="exact"/>
        <w:ind w:firstLine="170"/>
        <w:rPr>
          <w:strike/>
          <w:sz w:val="18"/>
          <w:szCs w:val="18"/>
        </w:rPr>
      </w:pPr>
      <w:proofErr w:type="gramStart"/>
      <w:r w:rsidRPr="00CA2A96">
        <w:rPr>
          <w:strike/>
          <w:sz w:val="18"/>
          <w:szCs w:val="18"/>
          <w:vertAlign w:val="superscript"/>
        </w:rPr>
        <w:t>1</w:t>
      </w:r>
      <w:r w:rsidR="00A52D39">
        <w:rPr>
          <w:strike/>
          <w:sz w:val="18"/>
          <w:szCs w:val="18"/>
        </w:rPr>
        <w:t xml:space="preserve"> </w:t>
      </w:r>
      <w:r w:rsidRPr="00CA2A96">
        <w:rPr>
          <w:strike/>
          <w:sz w:val="18"/>
          <w:szCs w:val="18"/>
        </w:rPr>
        <w:t>Например</w:t>
      </w:r>
      <w:proofErr w:type="gramEnd"/>
      <w:r w:rsidRPr="00CA2A96">
        <w:rPr>
          <w:strike/>
          <w:sz w:val="18"/>
          <w:szCs w:val="18"/>
        </w:rPr>
        <w:t>, переключатель режимов может находиться в следующих положениях: спортивный, экономичный, городской, загородный…</w:t>
      </w:r>
    </w:p>
    <w:p w:rsidR="000B0A01" w:rsidRPr="00CA2A96" w:rsidRDefault="000B0A01" w:rsidP="000B0A01">
      <w:pPr>
        <w:tabs>
          <w:tab w:val="left" w:pos="1418"/>
        </w:tabs>
        <w:spacing w:line="220" w:lineRule="exact"/>
        <w:ind w:firstLine="170"/>
        <w:rPr>
          <w:strike/>
          <w:sz w:val="18"/>
          <w:szCs w:val="18"/>
        </w:rPr>
      </w:pPr>
      <w:r w:rsidRPr="00CA2A96">
        <w:rPr>
          <w:strike/>
          <w:sz w:val="18"/>
          <w:szCs w:val="18"/>
          <w:vertAlign w:val="superscript"/>
        </w:rPr>
        <w:t>2</w:t>
      </w:r>
      <w:r w:rsidR="00A52D39">
        <w:rPr>
          <w:strike/>
          <w:sz w:val="18"/>
          <w:szCs w:val="18"/>
        </w:rPr>
        <w:t xml:space="preserve"> </w:t>
      </w:r>
      <w:r w:rsidRPr="00CA2A96">
        <w:rPr>
          <w:i/>
          <w:iCs/>
          <w:strike/>
          <w:sz w:val="18"/>
          <w:szCs w:val="18"/>
        </w:rPr>
        <w:t xml:space="preserve">Гибридный режим с преимущественным потреблением электроэнергии: </w:t>
      </w:r>
      <w:r w:rsidRPr="00CA2A96">
        <w:rPr>
          <w:strike/>
          <w:sz w:val="18"/>
          <w:szCs w:val="18"/>
        </w:rPr>
        <w:t>Гибридный режим, при котором, как это может быть доказано, имеет место наиболее высокое потребление электроэнергии по сравнению со всеми другими возможными гибридными режимами при проведении испытания в соответствии с положениями условия А, указанными в</w:t>
      </w:r>
      <w:r>
        <w:rPr>
          <w:strike/>
          <w:sz w:val="18"/>
          <w:szCs w:val="18"/>
        </w:rPr>
        <w:t> </w:t>
      </w:r>
      <w:r w:rsidRPr="00CA2A96">
        <w:rPr>
          <w:strike/>
          <w:sz w:val="18"/>
          <w:szCs w:val="18"/>
        </w:rPr>
        <w:t>пункте 4 приложения 8 к Правилам № 101; этот режим определяется на основе информации, предоставленной изготовителем, и по согласованию с технической службой.</w:t>
      </w:r>
      <w:r w:rsidRPr="00CA2A96">
        <w:rPr>
          <w:sz w:val="18"/>
          <w:szCs w:val="18"/>
        </w:rPr>
        <w:t xml:space="preserve"> </w:t>
      </w:r>
    </w:p>
    <w:p w:rsidR="000B0A01" w:rsidRPr="009847CB" w:rsidRDefault="000B0A01" w:rsidP="000B0A01">
      <w:pPr>
        <w:pStyle w:val="SingleTxtG"/>
        <w:spacing w:line="220" w:lineRule="exact"/>
        <w:ind w:left="0" w:right="0" w:firstLine="170"/>
        <w:jc w:val="left"/>
        <w:rPr>
          <w:strike/>
          <w:sz w:val="18"/>
          <w:szCs w:val="18"/>
          <w:lang w:val="ru-RU"/>
        </w:rPr>
      </w:pPr>
      <w:r w:rsidRPr="009847CB">
        <w:rPr>
          <w:strike/>
          <w:sz w:val="18"/>
          <w:szCs w:val="18"/>
          <w:vertAlign w:val="superscript"/>
          <w:lang w:val="ru-RU"/>
        </w:rPr>
        <w:t>3</w:t>
      </w:r>
      <w:r w:rsidR="00A52D39" w:rsidRPr="00A52D39">
        <w:rPr>
          <w:strike/>
          <w:sz w:val="18"/>
          <w:szCs w:val="18"/>
          <w:lang w:val="ru-RU"/>
        </w:rPr>
        <w:t xml:space="preserve"> </w:t>
      </w:r>
      <w:r w:rsidRPr="009847CB">
        <w:rPr>
          <w:i/>
          <w:iCs/>
          <w:strike/>
          <w:sz w:val="18"/>
          <w:szCs w:val="18"/>
          <w:lang w:val="ru-RU"/>
        </w:rPr>
        <w:t xml:space="preserve">Режим с преимущественным потреблением </w:t>
      </w:r>
      <w:proofErr w:type="spellStart"/>
      <w:proofErr w:type="gramStart"/>
      <w:r w:rsidRPr="009847CB">
        <w:rPr>
          <w:i/>
          <w:iCs/>
          <w:strike/>
          <w:sz w:val="18"/>
          <w:szCs w:val="18"/>
          <w:lang w:val="ru-RU"/>
        </w:rPr>
        <w:t>топлива:</w:t>
      </w:r>
      <w:r w:rsidRPr="009847CB">
        <w:rPr>
          <w:strike/>
          <w:sz w:val="18"/>
          <w:szCs w:val="18"/>
          <w:lang w:val="ru-RU"/>
        </w:rPr>
        <w:t>Гибридный</w:t>
      </w:r>
      <w:proofErr w:type="spellEnd"/>
      <w:proofErr w:type="gramEnd"/>
      <w:r w:rsidRPr="009847CB">
        <w:rPr>
          <w:strike/>
          <w:sz w:val="18"/>
          <w:szCs w:val="18"/>
          <w:lang w:val="ru-RU"/>
        </w:rPr>
        <w:t xml:space="preserve"> режим, при котором, как может быть доказано, имеет место наиболее высокое потребление топлива по сравнению со всеми другими возможными гибридными режимами при проведении испытания в соответствии с положениями условия В, указанными в пункте 4 приложения 8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0B0A01" w:rsidRPr="00927983" w:rsidRDefault="000B0A01" w:rsidP="000B0A01">
      <w:pPr>
        <w:pStyle w:val="para"/>
        <w:spacing w:line="240" w:lineRule="auto"/>
        <w:rPr>
          <w:b/>
          <w:lang w:val="ru-RU"/>
        </w:rPr>
      </w:pPr>
      <w:r w:rsidRPr="00927983">
        <w:rPr>
          <w:b/>
          <w:bCs/>
          <w:lang w:val="ru-RU"/>
        </w:rPr>
        <w:t>3.2.1.4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Рабочий режим выбирают в соответствии с</w:t>
      </w:r>
      <w:r>
        <w:rPr>
          <w:b/>
          <w:bCs/>
          <w:lang w:val="ru-RU"/>
        </w:rPr>
        <w:t xml:space="preserve"> положениями пунктов 3.2.1.4.1–</w:t>
      </w:r>
      <w:r w:rsidRPr="00927983">
        <w:rPr>
          <w:b/>
          <w:bCs/>
          <w:lang w:val="ru-RU"/>
        </w:rPr>
        <w:t>3.2.1.4.2.2 включительно.</w:t>
      </w:r>
    </w:p>
    <w:p w:rsidR="000B0A01" w:rsidRPr="00927983" w:rsidRDefault="000B0A01" w:rsidP="000B0A01">
      <w:pPr>
        <w:pStyle w:val="para"/>
        <w:spacing w:line="240" w:lineRule="auto"/>
        <w:rPr>
          <w:b/>
          <w:lang w:val="ru-RU"/>
        </w:rPr>
      </w:pPr>
      <w:r w:rsidRPr="00927983">
        <w:rPr>
          <w:b/>
          <w:bCs/>
          <w:lang w:val="ru-RU"/>
        </w:rPr>
        <w:t>3.2.1.4.1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А</w:t>
      </w:r>
    </w:p>
    <w:p w:rsidR="000B0A01" w:rsidRPr="00CA2A96" w:rsidRDefault="000B0A01" w:rsidP="000B0A01">
      <w:pPr>
        <w:spacing w:after="120" w:line="240" w:lineRule="auto"/>
        <w:ind w:left="2268" w:right="1134" w:hanging="1134"/>
        <w:jc w:val="both"/>
        <w:rPr>
          <w:b/>
          <w:bCs/>
        </w:rPr>
      </w:pPr>
      <w:r w:rsidRPr="00CA2A96">
        <w:rPr>
          <w:b/>
          <w:bCs/>
        </w:rPr>
        <w:t>3.2.1.4.1.1</w:t>
      </w:r>
      <w:r w:rsidRPr="00CA2A96">
        <w:tab/>
      </w:r>
      <w:r w:rsidRPr="00CA2A96">
        <w:rPr>
          <w:b/>
          <w:bCs/>
        </w:rPr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0B0A01" w:rsidRPr="00927983" w:rsidRDefault="000B0A01" w:rsidP="000B0A01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3.2.1.4.1.2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отсутствии такого единственн</w:t>
      </w:r>
      <w:r>
        <w:rPr>
          <w:b/>
          <w:bCs/>
          <w:lang w:val="ru-RU"/>
        </w:rPr>
        <w:t>ого рабочего режима для условия </w:t>
      </w:r>
      <w:r w:rsidRPr="00927983">
        <w:rPr>
          <w:b/>
          <w:bCs/>
          <w:lang w:val="ru-RU"/>
        </w:rPr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0B0A01" w:rsidRPr="00927983" w:rsidRDefault="000B0A01" w:rsidP="000B0A01">
      <w:pPr>
        <w:pStyle w:val="para"/>
        <w:spacing w:line="240" w:lineRule="auto"/>
        <w:rPr>
          <w:b/>
          <w:bCs/>
          <w:lang w:val="ru-RU"/>
        </w:rPr>
      </w:pPr>
      <w:r w:rsidRPr="00927983">
        <w:rPr>
          <w:b/>
          <w:bCs/>
          <w:lang w:val="ru-RU"/>
        </w:rPr>
        <w:t>3.2.1.4.2</w:t>
      </w:r>
      <w:r w:rsidRPr="00927983">
        <w:rPr>
          <w:b/>
          <w:bCs/>
          <w:lang w:val="ru-RU"/>
        </w:rPr>
        <w:tab/>
        <w:t>Выбор рабочего режима для условия B</w:t>
      </w:r>
    </w:p>
    <w:p w:rsidR="000B0A01" w:rsidRPr="00927983" w:rsidRDefault="000B0A01" w:rsidP="000B0A01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3.2.1.4.2.1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A52D39" w:rsidRDefault="000B0A01" w:rsidP="00C10EAA">
      <w:pPr>
        <w:autoSpaceDE w:val="0"/>
        <w:autoSpaceDN w:val="0"/>
        <w:adjustRightInd w:val="0"/>
        <w:spacing w:after="120" w:line="240" w:lineRule="auto"/>
        <w:ind w:left="2257" w:right="1134" w:hanging="1123"/>
        <w:jc w:val="both"/>
        <w:rPr>
          <w:b/>
        </w:rPr>
      </w:pPr>
      <w:r w:rsidRPr="00DF742C">
        <w:rPr>
          <w:b/>
        </w:rPr>
        <w:t>3.2.1.4.2.2</w:t>
      </w:r>
      <w:r w:rsidRPr="00DF742C">
        <w:rPr>
          <w:b/>
        </w:rPr>
        <w:tab/>
        <w:t xml:space="preserve">При отсутствии такого </w:t>
      </w:r>
      <w:r w:rsidRPr="00DF742C">
        <w:rPr>
          <w:b/>
          <w:szCs w:val="14"/>
        </w:rPr>
        <w:t>единственного рабочего режима</w:t>
      </w:r>
      <w:r w:rsidRPr="00DF742C">
        <w:rPr>
          <w:b/>
        </w:rPr>
        <w:t xml:space="preserve"> для условия</w:t>
      </w:r>
      <w:r w:rsidR="00C10EAA">
        <w:rPr>
          <w:b/>
        </w:rPr>
        <w:t> </w:t>
      </w:r>
      <w:r w:rsidRPr="00DF742C">
        <w:rPr>
          <w:b/>
        </w:rPr>
        <w:t>B, который всегда выбирается при включении силовой установки транспортного средства, выбирают режим с преимущественным потреблением топлива».</w:t>
      </w:r>
    </w:p>
    <w:p w:rsidR="000B0A01" w:rsidRPr="00AE684D" w:rsidRDefault="000B0A01" w:rsidP="000B0A01">
      <w:pPr>
        <w:pStyle w:val="HCh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Приложение</w:t>
      </w:r>
      <w:r w:rsidRPr="00AE684D">
        <w:rPr>
          <w:color w:val="000000" w:themeColor="text1"/>
          <w:lang w:val="ru-RU"/>
        </w:rPr>
        <w:t xml:space="preserve"> </w:t>
      </w:r>
      <w:r w:rsidRPr="00DA4D95">
        <w:rPr>
          <w:color w:val="000000" w:themeColor="text1"/>
          <w:lang w:val="en-GB"/>
        </w:rPr>
        <w:t>V</w:t>
      </w:r>
    </w:p>
    <w:p w:rsidR="000B0A01" w:rsidRPr="00AE684D" w:rsidRDefault="000B0A01" w:rsidP="000B0A01">
      <w:pPr>
        <w:pStyle w:val="H1G"/>
        <w:spacing w:line="300" w:lineRule="exact"/>
        <w:rPr>
          <w:lang w:val="ru-RU"/>
        </w:rPr>
      </w:pPr>
      <w:r w:rsidRPr="00AE684D">
        <w:rPr>
          <w:lang w:val="ru-RU"/>
        </w:rPr>
        <w:tab/>
      </w:r>
      <w:r w:rsidRPr="00AE684D">
        <w:rPr>
          <w:lang w:val="ru-RU"/>
        </w:rPr>
        <w:tab/>
      </w:r>
      <w:r>
        <w:rPr>
          <w:lang w:val="ru-RU"/>
        </w:rPr>
        <w:t>Принятые поправки к документу</w:t>
      </w:r>
      <w:r w:rsidRPr="00DA4D95">
        <w:t xml:space="preserve"> ECE/TRANS/WP.29/</w:t>
      </w:r>
      <w:r w:rsidR="00AD23A6">
        <w:br/>
      </w:r>
      <w:r w:rsidRPr="00DA4D95">
        <w:t>GRPE/2018/</w:t>
      </w:r>
      <w:r w:rsidRPr="00AE684D">
        <w:rPr>
          <w:lang w:val="ru-RU"/>
        </w:rPr>
        <w:t>16</w:t>
      </w:r>
    </w:p>
    <w:p w:rsidR="000B0A01" w:rsidRPr="009237D9" w:rsidRDefault="000B0A01" w:rsidP="000B0A01">
      <w:pPr>
        <w:pStyle w:val="H23G"/>
        <w:rPr>
          <w:lang w:val="ru-RU"/>
        </w:rPr>
      </w:pPr>
      <w:r w:rsidRPr="00AE684D">
        <w:rPr>
          <w:lang w:val="ru-RU"/>
        </w:rPr>
        <w:tab/>
      </w:r>
      <w:r w:rsidRPr="00AE684D">
        <w:rPr>
          <w:lang w:val="ru-RU"/>
        </w:rPr>
        <w:tab/>
      </w:r>
      <w:r>
        <w:rPr>
          <w:lang w:val="ru-RU"/>
        </w:rPr>
        <w:t>Принято на основе документа</w:t>
      </w:r>
      <w:r w:rsidRPr="00AE684D">
        <w:rPr>
          <w:lang w:val="ru-RU"/>
        </w:rPr>
        <w:t xml:space="preserve"> </w:t>
      </w:r>
      <w:r w:rsidRPr="00DA4D95">
        <w:rPr>
          <w:lang w:val="en-GB"/>
        </w:rPr>
        <w:t>GRPE</w:t>
      </w:r>
      <w:r w:rsidRPr="00AE684D">
        <w:rPr>
          <w:lang w:val="ru-RU"/>
        </w:rPr>
        <w:t>-77-03 (</w:t>
      </w:r>
      <w:r>
        <w:rPr>
          <w:lang w:val="ru-RU"/>
        </w:rPr>
        <w:t>см. пункт</w:t>
      </w:r>
      <w:r w:rsidRPr="00AE684D">
        <w:rPr>
          <w:lang w:val="ru-RU"/>
        </w:rPr>
        <w:t xml:space="preserve"> </w:t>
      </w:r>
      <w:r w:rsidRPr="009237D9">
        <w:rPr>
          <w:lang w:val="ru-RU"/>
        </w:rPr>
        <w:t>8)</w:t>
      </w:r>
    </w:p>
    <w:p w:rsidR="000B0A01" w:rsidRPr="00043AD0" w:rsidRDefault="000B0A01" w:rsidP="000B0A01">
      <w:pPr>
        <w:pStyle w:val="SingleTxtGR"/>
      </w:pPr>
      <w:r w:rsidRPr="00043AD0">
        <w:rPr>
          <w:i/>
          <w:iCs/>
        </w:rPr>
        <w:t>Приложение 8, пункт 3.1</w:t>
      </w:r>
      <w:r w:rsidRPr="00043AD0">
        <w:t xml:space="preserve"> изменить следующим образом:</w:t>
      </w:r>
    </w:p>
    <w:p w:rsidR="000B0A01" w:rsidRPr="00043AD0" w:rsidRDefault="000B0A01" w:rsidP="000B0A01">
      <w:pPr>
        <w:pStyle w:val="SingleTxtGR"/>
      </w:pPr>
      <w:r>
        <w:t>«</w:t>
      </w:r>
      <w:r w:rsidRPr="00043AD0">
        <w:t>3.1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:rsidR="000B0A01" w:rsidRPr="00043AD0" w:rsidRDefault="000B0A01" w:rsidP="000B0A01">
      <w:pPr>
        <w:pStyle w:val="SingleTxtGR"/>
        <w:ind w:left="2268" w:hanging="1134"/>
      </w:pPr>
      <w:r w:rsidRPr="00043AD0">
        <w:tab/>
      </w:r>
      <w:r w:rsidRPr="00043AD0">
        <w:tab/>
        <w:t>Условие А:</w:t>
      </w:r>
      <w:r w:rsidRPr="00043AD0">
        <w:tab/>
        <w:t xml:space="preserve">испытание </w:t>
      </w:r>
      <w:r w:rsidRPr="003D318D">
        <w:rPr>
          <w:strike/>
        </w:rPr>
        <w:t>проводят</w:t>
      </w:r>
      <w:r w:rsidRPr="00043AD0">
        <w:t xml:space="preserve"> </w:t>
      </w:r>
      <w:r w:rsidRPr="00043AD0">
        <w:rPr>
          <w:b/>
          <w:bCs/>
        </w:rPr>
        <w:t>начинают</w:t>
      </w:r>
      <w:r w:rsidRPr="00043AD0">
        <w:t xml:space="preserve"> с полностью заряженным устройством аккумулирования электрической энергии/мощности.</w:t>
      </w:r>
    </w:p>
    <w:p w:rsidR="000B0A01" w:rsidRPr="00043AD0" w:rsidRDefault="000B0A01" w:rsidP="000B0A01">
      <w:pPr>
        <w:pStyle w:val="SingleTxtGR"/>
        <w:ind w:left="2268" w:hanging="1134"/>
      </w:pPr>
      <w:r w:rsidRPr="00043AD0">
        <w:tab/>
      </w:r>
      <w:r w:rsidRPr="00043AD0">
        <w:tab/>
        <w:t>Условие В:</w:t>
      </w:r>
      <w:r w:rsidRPr="00043AD0">
        <w:tab/>
        <w:t xml:space="preserve">испытание </w:t>
      </w:r>
      <w:r w:rsidRPr="003D318D">
        <w:rPr>
          <w:strike/>
        </w:rPr>
        <w:t>проводят</w:t>
      </w:r>
      <w:r w:rsidRPr="00043AD0">
        <w:t xml:space="preserve"> </w:t>
      </w:r>
      <w:r w:rsidRPr="00043AD0">
        <w:rPr>
          <w:b/>
          <w:bCs/>
        </w:rPr>
        <w:t>начинают</w:t>
      </w:r>
      <w:r w:rsidRPr="00043AD0">
        <w:t xml:space="preserve"> при минимальном уровне зарядки (максимальной разрядке) устройства аккумулирования электрической энергии/мощности.</w:t>
      </w:r>
    </w:p>
    <w:p w:rsidR="000B0A01" w:rsidRPr="00043AD0" w:rsidRDefault="000B0A01" w:rsidP="000B0A01">
      <w:pPr>
        <w:pStyle w:val="SingleTxtGR"/>
        <w:ind w:left="2268" w:hanging="1134"/>
      </w:pPr>
      <w:r w:rsidRPr="00043AD0">
        <w:tab/>
      </w:r>
      <w:r w:rsidRPr="00043AD0"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добавлении 1 к настоящему приложению</w:t>
      </w:r>
      <w:r>
        <w:t>»</w:t>
      </w:r>
      <w:r w:rsidRPr="00043AD0">
        <w:t>.</w:t>
      </w:r>
    </w:p>
    <w:p w:rsidR="000B0A01" w:rsidRPr="00043AD0" w:rsidRDefault="000B0A01" w:rsidP="000B0A01">
      <w:pPr>
        <w:pStyle w:val="SingleTxtGR"/>
        <w:rPr>
          <w:i/>
        </w:rPr>
      </w:pPr>
      <w:r w:rsidRPr="00043AD0">
        <w:rPr>
          <w:i/>
          <w:iCs/>
        </w:rPr>
        <w:t>Приложение 8, пункт 4.1</w:t>
      </w:r>
      <w:r w:rsidRPr="00043AD0">
        <w:t xml:space="preserve"> изменить следующим образом:</w:t>
      </w:r>
    </w:p>
    <w:p w:rsidR="000B0A01" w:rsidRPr="00043AD0" w:rsidRDefault="000B0A01" w:rsidP="000B0A01">
      <w:pPr>
        <w:pStyle w:val="SingleTxtGR"/>
        <w:ind w:left="2268" w:hanging="1134"/>
      </w:pPr>
      <w:r>
        <w:t>«</w:t>
      </w:r>
      <w:r w:rsidRPr="00043AD0">
        <w:t>4.1</w:t>
      </w:r>
      <w:r w:rsidRPr="00043AD0">
        <w:tab/>
      </w:r>
      <w:r w:rsidRPr="00043AD0">
        <w:tab/>
        <w:t>Проводят два испытания при соблюдении нижеследующих условий.</w:t>
      </w:r>
    </w:p>
    <w:p w:rsidR="000B0A01" w:rsidRPr="00043AD0" w:rsidRDefault="000B0A01" w:rsidP="000B0A01">
      <w:pPr>
        <w:pStyle w:val="SingleTxtGR"/>
        <w:ind w:left="2268" w:hanging="1134"/>
      </w:pPr>
      <w:r w:rsidRPr="00043AD0">
        <w:t>4.1.1</w:t>
      </w:r>
      <w:r w:rsidRPr="00043AD0">
        <w:tab/>
      </w:r>
      <w:r w:rsidRPr="00043AD0">
        <w:tab/>
        <w:t xml:space="preserve">Условие А: испытание </w:t>
      </w:r>
      <w:r w:rsidRPr="003D318D">
        <w:rPr>
          <w:strike/>
        </w:rPr>
        <w:t>проводят</w:t>
      </w:r>
      <w:r w:rsidRPr="00043AD0">
        <w:t xml:space="preserve"> </w:t>
      </w:r>
      <w:r w:rsidRPr="00043AD0">
        <w:rPr>
          <w:b/>
          <w:bCs/>
        </w:rPr>
        <w:t>начинают</w:t>
      </w:r>
      <w:r w:rsidRPr="00043AD0">
        <w:t xml:space="preserve"> с полностью заряженным устройством аккумулирования электрической энергии/мощности.</w:t>
      </w:r>
    </w:p>
    <w:p w:rsidR="000B0A01" w:rsidRPr="00043AD0" w:rsidRDefault="000B0A01" w:rsidP="000B0A01">
      <w:pPr>
        <w:pStyle w:val="SingleTxtGR"/>
        <w:ind w:left="2268" w:hanging="1134"/>
        <w:rPr>
          <w:b/>
        </w:rPr>
      </w:pPr>
      <w:r w:rsidRPr="00043AD0">
        <w:t>4.1.2</w:t>
      </w:r>
      <w:r w:rsidRPr="00043AD0">
        <w:tab/>
      </w:r>
      <w:r w:rsidRPr="00043AD0">
        <w:tab/>
        <w:t xml:space="preserve">Условие В: испытание </w:t>
      </w:r>
      <w:r w:rsidRPr="003D318D">
        <w:rPr>
          <w:strike/>
        </w:rPr>
        <w:t>проводят</w:t>
      </w:r>
      <w:r w:rsidRPr="00043AD0">
        <w:t xml:space="preserve"> </w:t>
      </w:r>
      <w:r w:rsidRPr="00043AD0">
        <w:rPr>
          <w:b/>
          <w:bCs/>
        </w:rPr>
        <w:t>начинают</w:t>
      </w:r>
      <w:r w:rsidRPr="00043AD0">
        <w:t xml:space="preserve"> при минимальном уровне зарядки (максимальной разрядке) устройства аккумулирования электрической энергии/мощности</w:t>
      </w:r>
      <w:r w:rsidRPr="003D318D">
        <w:rPr>
          <w:strike/>
        </w:rPr>
        <w:t>.</w:t>
      </w:r>
      <w:r w:rsidRPr="00043AD0">
        <w:t xml:space="preserve"> </w:t>
      </w:r>
      <w:r w:rsidRPr="00043AD0">
        <w:rPr>
          <w:b/>
          <w:bCs/>
        </w:rPr>
        <w:t>и проводят при таком рабочем режиме, который поддерживает транспортное средство в эксплуатационном режиме сохранения заряда, т</w:t>
      </w:r>
      <w:r>
        <w:rPr>
          <w:b/>
          <w:bCs/>
        </w:rPr>
        <w:t>. </w:t>
      </w:r>
      <w:r w:rsidRPr="00043AD0">
        <w:rPr>
          <w:b/>
          <w:bCs/>
        </w:rPr>
        <w:t>е</w:t>
      </w:r>
      <w:r>
        <w:rPr>
          <w:b/>
          <w:bCs/>
        </w:rPr>
        <w:t>.</w:t>
      </w:r>
      <w:r w:rsidRPr="00043AD0">
        <w:rPr>
          <w:b/>
          <w:bCs/>
        </w:rPr>
        <w:t xml:space="preserve"> в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0B0A01" w:rsidRPr="00DC2683" w:rsidRDefault="000B0A01" w:rsidP="00C10EAA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EastAsia"/>
          <w:b/>
          <w:bCs/>
          <w:color w:val="000000"/>
          <w:lang w:eastAsia="zh-CN"/>
        </w:rPr>
      </w:pPr>
      <w:r w:rsidRPr="006D42AB">
        <w:rPr>
          <w:b/>
          <w:lang w:eastAsia="nl-NL"/>
        </w:rPr>
        <w:t>4.1.3</w:t>
      </w:r>
      <w:r w:rsidRPr="006D42AB">
        <w:rPr>
          <w:b/>
          <w:lang w:eastAsia="nl-NL"/>
        </w:rPr>
        <w:tab/>
      </w:r>
      <w:r w:rsidRPr="00927983">
        <w:rPr>
          <w:b/>
          <w:bCs/>
        </w:rPr>
        <w:t>По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согласованию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</w:t>
      </w:r>
      <w:r w:rsidRPr="00DC2683">
        <w:rPr>
          <w:b/>
          <w:bCs/>
        </w:rPr>
        <w:t xml:space="preserve"> </w:t>
      </w:r>
      <w:r w:rsidRPr="00DC2683">
        <w:rPr>
          <w:b/>
          <w:bCs/>
          <w:strike/>
          <w:color w:val="FF0000"/>
        </w:rPr>
        <w:t>компетентным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органом</w:t>
      </w:r>
      <w:r w:rsidRPr="00DC2683">
        <w:rPr>
          <w:b/>
          <w:bCs/>
        </w:rPr>
        <w:t xml:space="preserve"> </w:t>
      </w:r>
      <w:r w:rsidRPr="00DC2683">
        <w:rPr>
          <w:b/>
          <w:bCs/>
          <w:color w:val="FF0000"/>
        </w:rPr>
        <w:t>по официальному утверждению типа</w:t>
      </w:r>
      <w:r>
        <w:rPr>
          <w:b/>
          <w:bCs/>
        </w:rPr>
        <w:t xml:space="preserve"> </w:t>
      </w:r>
      <w:r w:rsidRPr="00DC2683">
        <w:rPr>
          <w:b/>
          <w:bCs/>
          <w:color w:val="FF0000"/>
        </w:rPr>
        <w:t>и с учетом обосновани</w:t>
      </w:r>
      <w:r>
        <w:rPr>
          <w:b/>
          <w:bCs/>
          <w:color w:val="FF0000"/>
        </w:rPr>
        <w:t>й</w:t>
      </w:r>
      <w:r w:rsidRPr="00DC2683">
        <w:rPr>
          <w:b/>
          <w:bCs/>
          <w:color w:val="FF0000"/>
        </w:rPr>
        <w:t>, представленн</w:t>
      </w:r>
      <w:r>
        <w:rPr>
          <w:b/>
          <w:bCs/>
          <w:color w:val="FF0000"/>
        </w:rPr>
        <w:t>ых</w:t>
      </w:r>
      <w:r w:rsidRPr="00DC2683">
        <w:rPr>
          <w:b/>
          <w:bCs/>
          <w:color w:val="FF0000"/>
        </w:rPr>
        <w:t xml:space="preserve"> изготовителем,</w:t>
      </w:r>
      <w:r>
        <w:rPr>
          <w:b/>
          <w:bCs/>
        </w:rPr>
        <w:t xml:space="preserve"> </w:t>
      </w:r>
      <w:r w:rsidRPr="00927983">
        <w:rPr>
          <w:b/>
          <w:bCs/>
        </w:rPr>
        <w:t>для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целей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испытания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не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рассматриваются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следующие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рабочие</w:t>
      </w:r>
      <w:r w:rsidRPr="00DC2683">
        <w:rPr>
          <w:b/>
          <w:bCs/>
        </w:rPr>
        <w:t xml:space="preserve"> </w:t>
      </w:r>
      <w:r w:rsidRPr="00927983">
        <w:rPr>
          <w:b/>
          <w:bCs/>
        </w:rPr>
        <w:t>режимы</w:t>
      </w:r>
      <w:r w:rsidRPr="00DC2683">
        <w:rPr>
          <w:rFonts w:eastAsiaTheme="minorEastAsia"/>
          <w:b/>
          <w:bCs/>
          <w:color w:val="000000"/>
          <w:lang w:eastAsia="zh-CN"/>
        </w:rPr>
        <w:t xml:space="preserve">: </w:t>
      </w:r>
    </w:p>
    <w:p w:rsidR="000B0A01" w:rsidRDefault="00C10EAA" w:rsidP="00C10EAA">
      <w:pPr>
        <w:autoSpaceDE w:val="0"/>
        <w:autoSpaceDN w:val="0"/>
        <w:adjustRightInd w:val="0"/>
        <w:spacing w:after="120" w:line="240" w:lineRule="auto"/>
        <w:ind w:left="2268" w:right="1134"/>
        <w:jc w:val="both"/>
      </w:pPr>
      <w:r w:rsidRPr="00C10EAA">
        <w:rPr>
          <w:b/>
          <w:bCs/>
        </w:rPr>
        <w:t>–</w:t>
      </w:r>
      <w:r w:rsidR="000B0A01" w:rsidRPr="006D42AB">
        <w:rPr>
          <w:b/>
          <w:bCs/>
          <w:color w:val="FF0000"/>
        </w:rPr>
        <w:t xml:space="preserve"> </w:t>
      </w:r>
      <w:r w:rsidR="000B0A01" w:rsidRPr="00DC2683">
        <w:rPr>
          <w:b/>
          <w:bCs/>
          <w:color w:val="FF0000"/>
        </w:rPr>
        <w:t>такие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 xml:space="preserve">рабочие режимы, </w:t>
      </w:r>
      <w:r w:rsidR="000B0A01" w:rsidRPr="00DC2683">
        <w:rPr>
          <w:b/>
          <w:bCs/>
          <w:color w:val="FF0000"/>
        </w:rPr>
        <w:t>как "режим зарядки",</w:t>
      </w:r>
      <w:r w:rsidR="000B0A01">
        <w:rPr>
          <w:b/>
          <w:bCs/>
        </w:rPr>
        <w:t xml:space="preserve"> </w:t>
      </w:r>
      <w:r w:rsidR="000B0A01" w:rsidRPr="00927983">
        <w:rPr>
          <w:b/>
          <w:bCs/>
        </w:rPr>
        <w:t>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</w:t>
      </w:r>
      <w:r w:rsidR="000B0A01" w:rsidRPr="00DC2683">
        <w:rPr>
          <w:b/>
          <w:bCs/>
          <w:color w:val="FF0000"/>
        </w:rPr>
        <w:t xml:space="preserve"> </w:t>
      </w:r>
      <w:r w:rsidR="000B0A01" w:rsidRPr="00D579A2">
        <w:rPr>
          <w:b/>
          <w:bCs/>
          <w:color w:val="FF0000"/>
        </w:rPr>
        <w:t>для содействия на местном уровне движению транспортного средства без выбросов загрязняющих веществ (например, в городских условиях</w:t>
      </w:r>
      <w:proofErr w:type="gramStart"/>
      <w:r w:rsidR="000B0A01" w:rsidRPr="00D579A2">
        <w:rPr>
          <w:b/>
          <w:bCs/>
          <w:color w:val="FF0000"/>
        </w:rPr>
        <w:t>)</w:t>
      </w:r>
      <w:r w:rsidR="000B0A01" w:rsidRPr="00D579A2">
        <w:rPr>
          <w:b/>
          <w:bCs/>
          <w:strike/>
          <w:color w:val="FF0000"/>
        </w:rPr>
        <w:t xml:space="preserve"> </w:t>
      </w:r>
      <w:r w:rsidR="000B0A01" w:rsidRPr="00DC2683">
        <w:rPr>
          <w:b/>
          <w:bCs/>
          <w:strike/>
          <w:color w:val="FF0000"/>
        </w:rPr>
        <w:t>например</w:t>
      </w:r>
      <w:proofErr w:type="gramEnd"/>
      <w:r w:rsidR="000B0A01" w:rsidRPr="00DC2683">
        <w:rPr>
          <w:b/>
          <w:bCs/>
          <w:strike/>
          <w:color w:val="FF0000"/>
        </w:rPr>
        <w:t xml:space="preserve"> "режим зарядки"</w:t>
      </w:r>
      <w:r w:rsidR="000B0A01" w:rsidRPr="00D579A2">
        <w:t>;</w:t>
      </w:r>
    </w:p>
    <w:p w:rsidR="000B0A01" w:rsidRPr="006D42AB" w:rsidRDefault="00C10EAA" w:rsidP="00C10EA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0B0A01" w:rsidRPr="006D42AB">
        <w:rPr>
          <w:b/>
          <w:bCs/>
        </w:rPr>
        <w:t xml:space="preserve">рабочие режимы для технического обслуживания автотранспортного средства, </w:t>
      </w:r>
      <w:proofErr w:type="gramStart"/>
      <w:r w:rsidR="000B0A01" w:rsidRPr="006D42AB">
        <w:rPr>
          <w:b/>
          <w:bCs/>
        </w:rPr>
        <w:t>например</w:t>
      </w:r>
      <w:proofErr w:type="gramEnd"/>
      <w:r w:rsidR="000B0A01" w:rsidRPr="006D42AB">
        <w:rPr>
          <w:b/>
          <w:bCs/>
        </w:rPr>
        <w:t xml:space="preserve"> "режим обслуживания";</w:t>
      </w:r>
    </w:p>
    <w:p w:rsidR="000B0A01" w:rsidRPr="00C10EAA" w:rsidRDefault="00C10EAA" w:rsidP="00C10EAA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EastAsia"/>
          <w:b/>
          <w:color w:val="000000"/>
          <w:lang w:eastAsia="zh-CN"/>
        </w:rPr>
      </w:pPr>
      <w:r>
        <w:t>–</w:t>
      </w:r>
      <w:r>
        <w:tab/>
      </w:r>
      <w:r w:rsidR="000B0A01" w:rsidRPr="00C10EAA">
        <w:rPr>
          <w:b/>
        </w:rPr>
        <w:t xml:space="preserve">рабочие режимы, используемые в </w:t>
      </w:r>
      <w:r w:rsidR="000B0A01" w:rsidRPr="00C10EAA">
        <w:rPr>
          <w:b/>
          <w:bCs/>
        </w:rPr>
        <w:t>специальных</w:t>
      </w:r>
      <w:r w:rsidR="000B0A01" w:rsidRPr="00C10EAA">
        <w:rPr>
          <w:b/>
        </w:rPr>
        <w:t xml:space="preserve"> ограниченных целях и не предназначенные для повседневной эксплуатации, </w:t>
      </w:r>
      <w:proofErr w:type="gramStart"/>
      <w:r w:rsidR="000B0A01" w:rsidRPr="00C10EAA">
        <w:rPr>
          <w:b/>
        </w:rPr>
        <w:t>например</w:t>
      </w:r>
      <w:proofErr w:type="gramEnd"/>
      <w:r w:rsidR="000B0A01" w:rsidRPr="00C10EAA">
        <w:rPr>
          <w:b/>
        </w:rPr>
        <w:t xml:space="preserve"> "режим вождения в горной местности".</w:t>
      </w:r>
      <w:r w:rsidR="000B0A01" w:rsidRPr="00C10EAA">
        <w:rPr>
          <w:rFonts w:eastAsiaTheme="minorEastAsia"/>
          <w:b/>
          <w:color w:val="000000"/>
          <w:lang w:eastAsia="zh-CN"/>
        </w:rPr>
        <w:t xml:space="preserve"> </w:t>
      </w:r>
    </w:p>
    <w:p w:rsidR="000B0A01" w:rsidRPr="00BE6897" w:rsidRDefault="000B0A01" w:rsidP="00C10EAA">
      <w:pPr>
        <w:pStyle w:val="SingleTxtG"/>
        <w:rPr>
          <w:lang w:val="ru-RU"/>
        </w:rPr>
      </w:pPr>
      <w:r w:rsidRPr="00BE6897">
        <w:rPr>
          <w:strike/>
          <w:lang w:val="ru-RU"/>
        </w:rPr>
        <w:t>Переключатель режимов функционирования устанавливается в положение в соответствии с нижеприведенной таблицей</w:t>
      </w:r>
      <w:r w:rsidRPr="00BE6897">
        <w:rPr>
          <w:lang w:val="ru-RU"/>
        </w:rPr>
        <w:t xml:space="preserve">: </w:t>
      </w:r>
    </w:p>
    <w:p w:rsidR="000B0A01" w:rsidRDefault="000B0A01" w:rsidP="00C10EAA">
      <w:pPr>
        <w:pStyle w:val="SingleTxtGR"/>
        <w:ind w:left="2771"/>
        <w:rPr>
          <w:strike/>
          <w:lang w:eastAsia="nl-NL"/>
        </w:rPr>
      </w:pP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3"/>
        <w:gridCol w:w="1847"/>
        <w:gridCol w:w="1676"/>
        <w:gridCol w:w="1659"/>
      </w:tblGrid>
      <w:tr w:rsidR="000B0A01" w:rsidRPr="006D42AB" w:rsidTr="007B3E9C">
        <w:trPr>
          <w:cantSplit/>
          <w:trHeight w:val="1447"/>
          <w:jc w:val="right"/>
        </w:trPr>
        <w:tc>
          <w:tcPr>
            <w:tcW w:w="1701" w:type="dxa"/>
            <w:tcBorders>
              <w:tl2br w:val="single" w:sz="4" w:space="0" w:color="auto"/>
            </w:tcBorders>
          </w:tcPr>
          <w:p w:rsidR="00A52D39" w:rsidRDefault="000B0A01" w:rsidP="007B3E9C">
            <w:pPr>
              <w:keepNext/>
              <w:keepLines/>
              <w:tabs>
                <w:tab w:val="left" w:pos="1701"/>
                <w:tab w:val="left" w:pos="2268"/>
              </w:tabs>
              <w:spacing w:line="240" w:lineRule="auto"/>
              <w:ind w:hanging="1134"/>
              <w:jc w:val="right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iCs/>
                <w:strike/>
                <w:sz w:val="16"/>
                <w:szCs w:val="16"/>
              </w:rPr>
              <w:t>Гибридные режимы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ind w:firstLine="6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iCs/>
                <w:strike/>
                <w:sz w:val="16"/>
                <w:szCs w:val="16"/>
              </w:rPr>
              <w:t>Степень зарядки батареи</w:t>
            </w:r>
            <w:r w:rsidRPr="00043AD0">
              <w:rPr>
                <w:strike/>
                <w:sz w:val="16"/>
                <w:szCs w:val="16"/>
              </w:rPr>
              <w:t xml:space="preserve"> 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ind w:firstLine="8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413" w:type="dxa"/>
          </w:tcPr>
          <w:p w:rsidR="000B0A01" w:rsidRPr="006D42AB" w:rsidRDefault="000B0A01" w:rsidP="007B3E9C">
            <w:pPr>
              <w:keepNext/>
              <w:keepLines/>
              <w:tabs>
                <w:tab w:val="left" w:pos="213"/>
                <w:tab w:val="left" w:pos="1701"/>
                <w:tab w:val="left" w:pos="2268"/>
              </w:tabs>
              <w:spacing w:line="240" w:lineRule="auto"/>
              <w:ind w:left="213" w:hanging="141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Сугубо электрический</w:t>
            </w:r>
          </w:p>
          <w:p w:rsidR="00A52D39" w:rsidRDefault="000B0A01" w:rsidP="007B3E9C">
            <w:pPr>
              <w:keepNext/>
              <w:keepLines/>
              <w:tabs>
                <w:tab w:val="left" w:pos="213"/>
                <w:tab w:val="left" w:pos="1701"/>
                <w:tab w:val="left" w:pos="2268"/>
              </w:tabs>
              <w:spacing w:line="240" w:lineRule="auto"/>
              <w:ind w:left="213" w:hanging="141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Гибридный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ind w:left="51"/>
              <w:jc w:val="center"/>
              <w:rPr>
                <w:i/>
                <w:strike/>
                <w:sz w:val="16"/>
                <w:szCs w:val="16"/>
              </w:rPr>
            </w:pPr>
            <w:r w:rsidRPr="006D42AB">
              <w:rPr>
                <w:i/>
                <w:iCs/>
                <w:strike/>
                <w:sz w:val="16"/>
                <w:szCs w:val="16"/>
              </w:rPr>
              <w:t>Переключатель в положении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ind w:left="51"/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847" w:type="dxa"/>
          </w:tcPr>
          <w:p w:rsidR="000B0A01" w:rsidRPr="006D42AB" w:rsidRDefault="000B0A01" w:rsidP="007B3E9C">
            <w:pPr>
              <w:keepNext/>
              <w:keepLines/>
              <w:tabs>
                <w:tab w:val="left" w:pos="355"/>
                <w:tab w:val="left" w:pos="1701"/>
                <w:tab w:val="left" w:pos="2268"/>
              </w:tabs>
              <w:spacing w:line="240" w:lineRule="auto"/>
              <w:ind w:left="355" w:hanging="355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Потребление сугубо топлива</w:t>
            </w:r>
          </w:p>
          <w:p w:rsidR="00A52D39" w:rsidRDefault="000B0A01" w:rsidP="007B3E9C">
            <w:pPr>
              <w:keepNext/>
              <w:keepLines/>
              <w:tabs>
                <w:tab w:val="left" w:pos="355"/>
                <w:tab w:val="left" w:pos="1701"/>
                <w:tab w:val="left" w:pos="2268"/>
              </w:tabs>
              <w:spacing w:line="240" w:lineRule="auto"/>
              <w:ind w:left="355" w:hanging="355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Гибридный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ind w:left="28"/>
              <w:jc w:val="center"/>
              <w:rPr>
                <w:i/>
                <w:strike/>
                <w:sz w:val="16"/>
                <w:szCs w:val="16"/>
              </w:rPr>
            </w:pPr>
            <w:r w:rsidRPr="006D42AB">
              <w:rPr>
                <w:i/>
                <w:iCs/>
                <w:strike/>
                <w:sz w:val="16"/>
                <w:szCs w:val="16"/>
              </w:rPr>
              <w:t>Переключатель в положении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ind w:left="28"/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676" w:type="dxa"/>
          </w:tcPr>
          <w:p w:rsidR="000B0A01" w:rsidRPr="006D42AB" w:rsidRDefault="000B0A01" w:rsidP="007B3E9C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pacing w:line="240" w:lineRule="auto"/>
              <w:ind w:left="385" w:hanging="385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Сугубо электрический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pacing w:line="240" w:lineRule="auto"/>
              <w:ind w:left="385" w:hanging="385"/>
              <w:jc w:val="center"/>
              <w:rPr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Потребление сугубо топлива</w:t>
            </w:r>
          </w:p>
          <w:p w:rsidR="00A52D39" w:rsidRDefault="000B0A01" w:rsidP="007B3E9C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pacing w:line="240" w:lineRule="auto"/>
              <w:ind w:left="385" w:hanging="385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>Гибридный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iCs/>
                <w:strike/>
                <w:sz w:val="16"/>
                <w:szCs w:val="16"/>
              </w:rPr>
              <w:t>Переключатель в положении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659" w:type="dxa"/>
          </w:tcPr>
          <w:p w:rsidR="000B0A01" w:rsidRPr="006D42AB" w:rsidRDefault="000B0A01" w:rsidP="007B3E9C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pacing w:line="240" w:lineRule="auto"/>
              <w:ind w:left="214" w:hanging="214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 xml:space="preserve">Гибридный </w:t>
            </w:r>
            <w:r w:rsidRPr="00043AD0">
              <w:rPr>
                <w:i/>
                <w:iCs/>
                <w:strike/>
                <w:sz w:val="16"/>
                <w:szCs w:val="16"/>
              </w:rPr>
              <w:t>n</w:t>
            </w:r>
            <w:r w:rsidRPr="006D42AB">
              <w:rPr>
                <w:i/>
                <w:iCs/>
                <w:strike/>
                <w:sz w:val="16"/>
                <w:szCs w:val="16"/>
              </w:rPr>
              <w:t>*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pacing w:line="240" w:lineRule="auto"/>
              <w:ind w:left="214" w:hanging="214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...</w:t>
            </w:r>
          </w:p>
          <w:p w:rsidR="00A52D39" w:rsidRDefault="000B0A01" w:rsidP="007B3E9C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pacing w:line="240" w:lineRule="auto"/>
              <w:ind w:left="214" w:hanging="214"/>
              <w:jc w:val="center"/>
              <w:rPr>
                <w:i/>
                <w:strike/>
                <w:sz w:val="16"/>
                <w:szCs w:val="16"/>
              </w:rPr>
            </w:pPr>
            <w:r w:rsidRPr="00043AD0">
              <w:rPr>
                <w:i/>
                <w:strike/>
                <w:sz w:val="16"/>
                <w:szCs w:val="16"/>
              </w:rPr>
              <w:sym w:font="Wingdings" w:char="F0C4"/>
            </w:r>
            <w:r w:rsidRPr="006D42AB">
              <w:rPr>
                <w:strike/>
                <w:sz w:val="16"/>
                <w:szCs w:val="16"/>
              </w:rPr>
              <w:t xml:space="preserve"> </w:t>
            </w:r>
            <w:r w:rsidRPr="006D42AB">
              <w:rPr>
                <w:i/>
                <w:iCs/>
                <w:strike/>
                <w:sz w:val="16"/>
                <w:szCs w:val="16"/>
              </w:rPr>
              <w:t xml:space="preserve">Гибридный </w:t>
            </w:r>
            <w:r w:rsidRPr="00043AD0">
              <w:rPr>
                <w:i/>
                <w:iCs/>
                <w:strike/>
                <w:sz w:val="16"/>
                <w:szCs w:val="16"/>
              </w:rPr>
              <w:t>m</w:t>
            </w:r>
            <w:r w:rsidRPr="006D42AB">
              <w:rPr>
                <w:i/>
                <w:iCs/>
                <w:strike/>
                <w:sz w:val="16"/>
                <w:szCs w:val="16"/>
              </w:rPr>
              <w:t>*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jc w:val="center"/>
              <w:rPr>
                <w:i/>
                <w:strike/>
                <w:sz w:val="16"/>
                <w:szCs w:val="16"/>
              </w:rPr>
            </w:pPr>
            <w:r w:rsidRPr="006D42AB">
              <w:rPr>
                <w:i/>
                <w:iCs/>
                <w:strike/>
                <w:sz w:val="16"/>
                <w:szCs w:val="16"/>
              </w:rPr>
              <w:t>Переключатель в положении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pacing w:line="240" w:lineRule="auto"/>
              <w:jc w:val="center"/>
              <w:rPr>
                <w:i/>
                <w:strike/>
                <w:sz w:val="16"/>
                <w:szCs w:val="16"/>
              </w:rPr>
            </w:pPr>
          </w:p>
        </w:tc>
      </w:tr>
      <w:tr w:rsidR="000B0A01" w:rsidRPr="006D42AB" w:rsidTr="007B3E9C">
        <w:trPr>
          <w:cantSplit/>
          <w:jc w:val="right"/>
        </w:trPr>
        <w:tc>
          <w:tcPr>
            <w:tcW w:w="1701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  <w:r w:rsidRPr="00043AD0">
              <w:rPr>
                <w:strike/>
              </w:rPr>
              <w:t>Условие А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  <w:r w:rsidRPr="00043AD0">
              <w:rPr>
                <w:strike/>
              </w:rPr>
              <w:t>Полная зарядка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</w:p>
        </w:tc>
        <w:tc>
          <w:tcPr>
            <w:tcW w:w="1413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043AD0">
              <w:rPr>
                <w:i/>
                <w:iCs/>
                <w:strike/>
              </w:rPr>
              <w:t>Гибридный</w:t>
            </w:r>
          </w:p>
        </w:tc>
        <w:tc>
          <w:tcPr>
            <w:tcW w:w="1847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043AD0">
              <w:rPr>
                <w:i/>
                <w:iCs/>
                <w:strike/>
              </w:rPr>
              <w:t>Гибридный</w:t>
            </w:r>
          </w:p>
        </w:tc>
        <w:tc>
          <w:tcPr>
            <w:tcW w:w="1676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ind w:left="165"/>
              <w:jc w:val="center"/>
              <w:rPr>
                <w:strike/>
              </w:rPr>
            </w:pPr>
            <w:r w:rsidRPr="00043AD0">
              <w:rPr>
                <w:i/>
                <w:iCs/>
                <w:strike/>
              </w:rPr>
              <w:t>Гибридный</w:t>
            </w:r>
          </w:p>
        </w:tc>
        <w:tc>
          <w:tcPr>
            <w:tcW w:w="1659" w:type="dxa"/>
          </w:tcPr>
          <w:p w:rsidR="000B0A01" w:rsidRPr="006D42AB" w:rsidRDefault="000B0A01" w:rsidP="007B3E9C">
            <w:pPr>
              <w:keepNext/>
              <w:keepLines/>
              <w:tabs>
                <w:tab w:val="left" w:pos="1495"/>
                <w:tab w:val="left" w:pos="1701"/>
                <w:tab w:val="left" w:pos="2268"/>
              </w:tabs>
              <w:spacing w:line="240" w:lineRule="auto"/>
              <w:ind w:left="55"/>
              <w:jc w:val="center"/>
              <w:rPr>
                <w:strike/>
              </w:rPr>
            </w:pPr>
            <w:r w:rsidRPr="006D42AB">
              <w:rPr>
                <w:strike/>
              </w:rPr>
              <w:t>Гибридный режим с</w:t>
            </w:r>
            <w:r>
              <w:rPr>
                <w:strike/>
              </w:rPr>
              <w:t> </w:t>
            </w:r>
            <w:r w:rsidRPr="006D42AB">
              <w:rPr>
                <w:strike/>
              </w:rPr>
              <w:t>наибольшим электропотреблением**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1495"/>
                <w:tab w:val="left" w:pos="1701"/>
                <w:tab w:val="left" w:pos="2268"/>
              </w:tabs>
              <w:spacing w:line="240" w:lineRule="auto"/>
              <w:ind w:left="235"/>
              <w:jc w:val="center"/>
              <w:rPr>
                <w:strike/>
              </w:rPr>
            </w:pPr>
          </w:p>
        </w:tc>
      </w:tr>
      <w:tr w:rsidR="000B0A01" w:rsidRPr="006D42AB" w:rsidTr="007B3E9C">
        <w:trPr>
          <w:cantSplit/>
          <w:jc w:val="right"/>
        </w:trPr>
        <w:tc>
          <w:tcPr>
            <w:tcW w:w="1701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  <w:r w:rsidRPr="00043AD0">
              <w:rPr>
                <w:strike/>
              </w:rPr>
              <w:t>Условие В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  <w:r w:rsidRPr="00043AD0">
              <w:rPr>
                <w:strike/>
              </w:rPr>
              <w:t>Минимальная зарядка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20"/>
                <w:tab w:val="left" w:pos="2268"/>
              </w:tabs>
              <w:spacing w:line="240" w:lineRule="auto"/>
              <w:ind w:left="20" w:hanging="20"/>
              <w:rPr>
                <w:strike/>
              </w:rPr>
            </w:pPr>
          </w:p>
        </w:tc>
        <w:tc>
          <w:tcPr>
            <w:tcW w:w="1413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043AD0">
              <w:rPr>
                <w:i/>
                <w:iCs/>
                <w:strike/>
              </w:rPr>
              <w:t>Гибридный</w:t>
            </w:r>
          </w:p>
        </w:tc>
        <w:tc>
          <w:tcPr>
            <w:tcW w:w="1847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043AD0">
              <w:rPr>
                <w:strike/>
              </w:rPr>
              <w:t>Потребление топлива</w:t>
            </w:r>
          </w:p>
        </w:tc>
        <w:tc>
          <w:tcPr>
            <w:tcW w:w="1676" w:type="dxa"/>
          </w:tcPr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043AD0">
              <w:rPr>
                <w:strike/>
              </w:rPr>
              <w:t>Потребление топлива</w:t>
            </w:r>
          </w:p>
          <w:p w:rsidR="000B0A01" w:rsidRPr="00043AD0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659" w:type="dxa"/>
          </w:tcPr>
          <w:p w:rsidR="00A52D39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  <w:r w:rsidRPr="006D42AB">
              <w:rPr>
                <w:strike/>
              </w:rPr>
              <w:t>Режим с наибольшим потреблением топлива***</w:t>
            </w:r>
          </w:p>
          <w:p w:rsidR="000B0A01" w:rsidRPr="006D42AB" w:rsidRDefault="000B0A01" w:rsidP="007B3E9C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pacing w:line="240" w:lineRule="auto"/>
              <w:jc w:val="center"/>
              <w:rPr>
                <w:strike/>
              </w:rPr>
            </w:pPr>
          </w:p>
        </w:tc>
      </w:tr>
    </w:tbl>
    <w:p w:rsidR="000B0A01" w:rsidRDefault="000B0A01" w:rsidP="00C10EAA">
      <w:pPr>
        <w:pStyle w:val="SingleTxtGR"/>
        <w:spacing w:after="0"/>
        <w:ind w:left="2771"/>
        <w:rPr>
          <w:strike/>
          <w:sz w:val="18"/>
          <w:szCs w:val="18"/>
        </w:rPr>
      </w:pPr>
    </w:p>
    <w:p w:rsidR="00C10EAA" w:rsidRDefault="000B0A01" w:rsidP="000B0A01">
      <w:pPr>
        <w:pStyle w:val="SingleTxtGR"/>
        <w:spacing w:after="0"/>
        <w:ind w:left="1800"/>
        <w:rPr>
          <w:strike/>
          <w:sz w:val="18"/>
          <w:szCs w:val="18"/>
        </w:rPr>
      </w:pPr>
      <w:proofErr w:type="gramStart"/>
      <w:r w:rsidRPr="0064457C">
        <w:rPr>
          <w:strike/>
          <w:sz w:val="18"/>
          <w:szCs w:val="18"/>
        </w:rPr>
        <w:t>*</w:t>
      </w:r>
      <w:r w:rsidRPr="0064457C">
        <w:rPr>
          <w:strike/>
          <w:sz w:val="18"/>
          <w:szCs w:val="18"/>
        </w:rPr>
        <w:tab/>
      </w:r>
      <w:r w:rsidRPr="00C1430C">
        <w:rPr>
          <w:strike/>
          <w:sz w:val="18"/>
          <w:szCs w:val="18"/>
        </w:rPr>
        <w:t>Например</w:t>
      </w:r>
      <w:proofErr w:type="gramEnd"/>
      <w:r w:rsidRPr="00C1430C">
        <w:rPr>
          <w:strike/>
          <w:sz w:val="18"/>
          <w:szCs w:val="18"/>
        </w:rPr>
        <w:t>, переключатель режимов может находиться в следующих положениях:</w:t>
      </w:r>
    </w:p>
    <w:p w:rsidR="000B0A01" w:rsidRPr="00C1430C" w:rsidRDefault="000B0A01" w:rsidP="00C10EAA">
      <w:pPr>
        <w:pStyle w:val="SingleTxtGR"/>
        <w:spacing w:after="0"/>
        <w:ind w:left="2268"/>
        <w:rPr>
          <w:strike/>
          <w:sz w:val="18"/>
          <w:szCs w:val="18"/>
        </w:rPr>
      </w:pPr>
      <w:r w:rsidRPr="00C1430C">
        <w:rPr>
          <w:strike/>
          <w:sz w:val="18"/>
          <w:szCs w:val="18"/>
        </w:rPr>
        <w:t>спортивный, экономичный, городской, загородный…</w:t>
      </w:r>
    </w:p>
    <w:p w:rsidR="00C10EAA" w:rsidRDefault="000B0A01" w:rsidP="000B0A01">
      <w:pPr>
        <w:pStyle w:val="SingleTxtGR"/>
        <w:spacing w:after="0"/>
        <w:ind w:left="1800"/>
        <w:rPr>
          <w:strike/>
          <w:sz w:val="18"/>
          <w:szCs w:val="18"/>
        </w:rPr>
      </w:pPr>
      <w:r w:rsidRPr="00043AD0">
        <w:rPr>
          <w:strike/>
          <w:sz w:val="18"/>
          <w:szCs w:val="18"/>
        </w:rPr>
        <w:t>**</w:t>
      </w:r>
      <w:r w:rsidRPr="00043AD0">
        <w:rPr>
          <w:strike/>
          <w:sz w:val="18"/>
          <w:szCs w:val="18"/>
        </w:rPr>
        <w:tab/>
        <w:t>Гибридный режим с наибольшим электропотреблением:</w:t>
      </w:r>
    </w:p>
    <w:p w:rsidR="000B0A01" w:rsidRPr="00043AD0" w:rsidRDefault="000B0A01" w:rsidP="00C10EAA">
      <w:pPr>
        <w:pStyle w:val="SingleTxtGR"/>
        <w:spacing w:after="0"/>
        <w:ind w:left="2268"/>
        <w:rPr>
          <w:strike/>
          <w:sz w:val="18"/>
          <w:szCs w:val="18"/>
        </w:rPr>
      </w:pPr>
      <w:r w:rsidRPr="00043AD0">
        <w:rPr>
          <w:strike/>
          <w:sz w:val="18"/>
          <w:szCs w:val="18"/>
        </w:rPr>
        <w:t>Гибридный режим, в отношении которого имеется подтверждение о наиболее высоком потреблении электроэнергии среди всех гибридных режимов, которые можно выбрать при испытаниях в соответствии с условием А; этот режим определяется на основе информации, предоставленной изготовителем, по согласованию с технической службой.</w:t>
      </w:r>
    </w:p>
    <w:p w:rsidR="000B0A01" w:rsidRPr="00043AD0" w:rsidRDefault="000B0A01" w:rsidP="000B0A01">
      <w:pPr>
        <w:pStyle w:val="SingleTxtGR"/>
        <w:spacing w:after="0"/>
        <w:ind w:left="1800"/>
        <w:rPr>
          <w:strike/>
          <w:sz w:val="18"/>
          <w:szCs w:val="18"/>
        </w:rPr>
      </w:pPr>
      <w:r w:rsidRPr="00043AD0">
        <w:rPr>
          <w:strike/>
          <w:sz w:val="18"/>
          <w:szCs w:val="18"/>
        </w:rPr>
        <w:t>***</w:t>
      </w:r>
      <w:r w:rsidRPr="00043AD0">
        <w:rPr>
          <w:strike/>
          <w:sz w:val="18"/>
          <w:szCs w:val="18"/>
        </w:rPr>
        <w:tab/>
        <w:t>Режим с наибольшим потреблением топлива:</w:t>
      </w:r>
    </w:p>
    <w:p w:rsidR="000B0A01" w:rsidRPr="00043AD0" w:rsidRDefault="000B0A01" w:rsidP="000B0A01">
      <w:pPr>
        <w:pStyle w:val="SingleTxtGR"/>
        <w:spacing w:after="0"/>
        <w:ind w:left="2268"/>
        <w:rPr>
          <w:strike/>
          <w:sz w:val="18"/>
          <w:szCs w:val="18"/>
        </w:rPr>
      </w:pPr>
      <w:r w:rsidRPr="00043AD0">
        <w:rPr>
          <w:strike/>
          <w:sz w:val="18"/>
          <w:szCs w:val="18"/>
        </w:rPr>
        <w:t>Гибридный режим, в отношении которого имеется подтверждение о наиболее высоком потреблении топлива среди всех гибридных режимов, которые можно выбрать при испытаниях в соответствии с условием В; этот режим определяется на основе информации, предоставленной изготовителем, по согласованию с технической службой.</w:t>
      </w:r>
    </w:p>
    <w:p w:rsidR="000B0A01" w:rsidRPr="00043AD0" w:rsidRDefault="000B0A01" w:rsidP="000B0A01">
      <w:pPr>
        <w:pStyle w:val="SingleTxtGR"/>
        <w:tabs>
          <w:tab w:val="clear" w:pos="1701"/>
        </w:tabs>
        <w:spacing w:before="120"/>
        <w:ind w:left="2259" w:hanging="1125"/>
        <w:rPr>
          <w:b/>
          <w:bCs/>
        </w:rPr>
      </w:pPr>
      <w:r w:rsidRPr="00043AD0">
        <w:rPr>
          <w:b/>
          <w:bCs/>
        </w:rPr>
        <w:t>4.1.4</w:t>
      </w:r>
      <w:r w:rsidRPr="00043AD0">
        <w:rPr>
          <w:b/>
          <w:bCs/>
        </w:rPr>
        <w:tab/>
        <w:t>Рабочий режим выбирают в соответствии с положениями пунктов</w:t>
      </w:r>
      <w:r>
        <w:rPr>
          <w:b/>
          <w:bCs/>
        </w:rPr>
        <w:t> </w:t>
      </w:r>
      <w:r w:rsidRPr="00043AD0">
        <w:rPr>
          <w:b/>
          <w:bCs/>
        </w:rPr>
        <w:t>4.1.4.1</w:t>
      </w:r>
      <w:r>
        <w:rPr>
          <w:b/>
          <w:bCs/>
        </w:rPr>
        <w:t>–</w:t>
      </w:r>
      <w:r w:rsidRPr="00043AD0">
        <w:rPr>
          <w:b/>
          <w:bCs/>
        </w:rPr>
        <w:t>4.1.4.2.2 включительно.</w:t>
      </w:r>
    </w:p>
    <w:p w:rsidR="000B0A01" w:rsidRPr="00043AD0" w:rsidRDefault="000B0A01" w:rsidP="00C10EAA">
      <w:pPr>
        <w:pStyle w:val="SingleTxtGR"/>
        <w:tabs>
          <w:tab w:val="clear" w:pos="1701"/>
        </w:tabs>
        <w:spacing w:before="120"/>
        <w:ind w:left="2259" w:hanging="1125"/>
        <w:rPr>
          <w:b/>
          <w:bCs/>
        </w:rPr>
      </w:pPr>
      <w:r w:rsidRPr="00043AD0">
        <w:rPr>
          <w:b/>
          <w:bCs/>
        </w:rPr>
        <w:t>4.1.4.1</w:t>
      </w:r>
      <w:r w:rsidRPr="00043AD0">
        <w:rPr>
          <w:b/>
          <w:bCs/>
        </w:rPr>
        <w:tab/>
        <w:t>Выбор рабочего режима для условия А</w:t>
      </w:r>
    </w:p>
    <w:p w:rsidR="000B0A01" w:rsidRPr="00043AD0" w:rsidRDefault="000B0A01" w:rsidP="000B0A01">
      <w:pPr>
        <w:pStyle w:val="SingleTxtGR"/>
        <w:tabs>
          <w:tab w:val="clear" w:pos="1701"/>
        </w:tabs>
        <w:ind w:left="2259" w:hanging="1125"/>
        <w:rPr>
          <w:b/>
          <w:bCs/>
        </w:rPr>
      </w:pPr>
      <w:r w:rsidRPr="00043AD0">
        <w:rPr>
          <w:b/>
          <w:bCs/>
        </w:rPr>
        <w:t>4.1.4.1.1</w:t>
      </w:r>
      <w:r w:rsidRPr="00043AD0">
        <w:rPr>
          <w:b/>
          <w:bCs/>
        </w:rPr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0B0A01" w:rsidRPr="00043AD0" w:rsidRDefault="000B0A01" w:rsidP="000B0A01">
      <w:pPr>
        <w:pStyle w:val="SingleTxtGR"/>
        <w:tabs>
          <w:tab w:val="clear" w:pos="1701"/>
        </w:tabs>
        <w:ind w:left="2259" w:hanging="1125"/>
        <w:rPr>
          <w:b/>
        </w:rPr>
      </w:pPr>
      <w:r w:rsidRPr="00043AD0">
        <w:rPr>
          <w:b/>
          <w:bCs/>
        </w:rPr>
        <w:t>4.1.4.1.2</w:t>
      </w:r>
      <w:r w:rsidRPr="00043AD0">
        <w:rPr>
          <w:b/>
          <w:bCs/>
        </w:rPr>
        <w:tab/>
        <w:t>При отсутствии такого единственного рабочего режима для условия</w:t>
      </w:r>
      <w:r>
        <w:rPr>
          <w:b/>
          <w:bCs/>
        </w:rPr>
        <w:t> </w:t>
      </w:r>
      <w:r w:rsidRPr="00043AD0">
        <w:rPr>
          <w:b/>
          <w:bCs/>
        </w:rPr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0B0A01" w:rsidRPr="00043AD0" w:rsidRDefault="000B0A01" w:rsidP="00C10EAA">
      <w:pPr>
        <w:pStyle w:val="SingleTxtGR"/>
        <w:tabs>
          <w:tab w:val="clear" w:pos="1701"/>
        </w:tabs>
        <w:spacing w:before="120"/>
        <w:ind w:left="2259" w:hanging="1125"/>
        <w:rPr>
          <w:b/>
          <w:bCs/>
        </w:rPr>
      </w:pPr>
      <w:r w:rsidRPr="00043AD0">
        <w:rPr>
          <w:b/>
          <w:bCs/>
        </w:rPr>
        <w:t>4.1.4.2</w:t>
      </w:r>
      <w:r w:rsidRPr="00043AD0">
        <w:rPr>
          <w:b/>
          <w:bCs/>
        </w:rPr>
        <w:tab/>
        <w:t>Выбор рабочего режима для условия B</w:t>
      </w:r>
    </w:p>
    <w:p w:rsidR="000B0A01" w:rsidRPr="00043AD0" w:rsidRDefault="000B0A01" w:rsidP="000B0A01">
      <w:pPr>
        <w:pStyle w:val="SingleTxtGR"/>
        <w:tabs>
          <w:tab w:val="clear" w:pos="1701"/>
        </w:tabs>
        <w:ind w:left="2259" w:hanging="1125"/>
        <w:rPr>
          <w:b/>
          <w:bCs/>
        </w:rPr>
      </w:pPr>
      <w:r w:rsidRPr="00043AD0">
        <w:rPr>
          <w:b/>
          <w:bCs/>
        </w:rPr>
        <w:t>4.1.4.2.1</w:t>
      </w:r>
      <w:r w:rsidRPr="00043AD0">
        <w:rPr>
          <w:b/>
          <w:bCs/>
        </w:rPr>
        <w:tab/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A52D39" w:rsidRDefault="000B0A01" w:rsidP="000B0A01">
      <w:pPr>
        <w:pStyle w:val="SingleTxtG"/>
        <w:spacing w:line="240" w:lineRule="auto"/>
        <w:ind w:left="2259" w:hanging="1125"/>
        <w:rPr>
          <w:b/>
          <w:bCs/>
          <w:lang w:val="ru-RU"/>
        </w:rPr>
      </w:pPr>
      <w:r w:rsidRPr="006D42AB">
        <w:rPr>
          <w:b/>
          <w:bCs/>
          <w:lang w:val="ru-RU"/>
        </w:rPr>
        <w:t>4.1.4.2.2</w:t>
      </w:r>
      <w:r w:rsidRPr="006D42AB">
        <w:rPr>
          <w:lang w:val="ru-RU"/>
        </w:rPr>
        <w:tab/>
      </w:r>
      <w:r w:rsidRPr="006D42AB">
        <w:rPr>
          <w:b/>
          <w:bCs/>
          <w:lang w:val="ru-RU"/>
        </w:rPr>
        <w:t>При отсутствии такого единственного рабочего режима для условия</w:t>
      </w:r>
      <w:r>
        <w:rPr>
          <w:b/>
          <w:bCs/>
        </w:rPr>
        <w:t> </w:t>
      </w:r>
      <w:r w:rsidRPr="00043AD0">
        <w:rPr>
          <w:b/>
          <w:bCs/>
        </w:rPr>
        <w:t>B</w:t>
      </w:r>
      <w:r w:rsidRPr="006D42AB">
        <w:rPr>
          <w:b/>
          <w:bCs/>
          <w:lang w:val="ru-RU"/>
        </w:rPr>
        <w:t>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 w:rsidRPr="000A5604">
        <w:rPr>
          <w:bCs/>
          <w:lang w:val="ru-RU"/>
        </w:rPr>
        <w:t>».</w:t>
      </w:r>
    </w:p>
    <w:p w:rsidR="000B0A01" w:rsidRPr="006D42AB" w:rsidRDefault="000B0A01" w:rsidP="000B0A01">
      <w:pPr>
        <w:pStyle w:val="HChG"/>
        <w:rPr>
          <w:lang w:val="ru-RU"/>
        </w:rPr>
      </w:pPr>
      <w:r>
        <w:rPr>
          <w:lang w:val="ru-RU"/>
        </w:rPr>
        <w:t>Приложение</w:t>
      </w:r>
      <w:r w:rsidRPr="006D42AB">
        <w:rPr>
          <w:lang w:val="ru-RU"/>
        </w:rPr>
        <w:t xml:space="preserve"> </w:t>
      </w:r>
      <w:r w:rsidRPr="00DA4D95">
        <w:rPr>
          <w:lang w:val="en-GB"/>
        </w:rPr>
        <w:t>VI</w:t>
      </w:r>
    </w:p>
    <w:p w:rsidR="000B0A01" w:rsidRPr="006D42AB" w:rsidRDefault="000B0A01" w:rsidP="000B0A01">
      <w:pPr>
        <w:pStyle w:val="H1G"/>
        <w:spacing w:line="300" w:lineRule="exact"/>
        <w:rPr>
          <w:lang w:val="ru-RU"/>
        </w:rPr>
      </w:pPr>
      <w:r w:rsidRPr="006D42AB">
        <w:rPr>
          <w:lang w:val="ru-RU"/>
        </w:rPr>
        <w:tab/>
      </w:r>
      <w:r w:rsidRPr="006D42AB">
        <w:rPr>
          <w:lang w:val="ru-RU"/>
        </w:rPr>
        <w:tab/>
      </w:r>
      <w:r>
        <w:rPr>
          <w:lang w:val="ru-RU"/>
        </w:rPr>
        <w:t>Принятые поправки к документу</w:t>
      </w:r>
      <w:r w:rsidRPr="00DA4D95">
        <w:t xml:space="preserve"> ECE/TRANS/WP.29/</w:t>
      </w:r>
      <w:r w:rsidR="00C10EAA">
        <w:br/>
      </w:r>
      <w:r w:rsidRPr="00DA4D95">
        <w:t>GRPE/2018/1</w:t>
      </w:r>
      <w:r w:rsidRPr="006D42AB">
        <w:rPr>
          <w:lang w:val="ru-RU"/>
        </w:rPr>
        <w:t>5</w:t>
      </w:r>
    </w:p>
    <w:p w:rsidR="000B0A01" w:rsidRPr="00A26421" w:rsidRDefault="000B0A01" w:rsidP="000B0A01">
      <w:pPr>
        <w:pStyle w:val="H23G"/>
        <w:rPr>
          <w:lang w:val="ru-RU"/>
        </w:rPr>
      </w:pPr>
      <w:r w:rsidRPr="006D42AB">
        <w:rPr>
          <w:lang w:val="ru-RU"/>
        </w:rPr>
        <w:tab/>
      </w:r>
      <w:r w:rsidRPr="006D42AB">
        <w:rPr>
          <w:lang w:val="ru-RU"/>
        </w:rPr>
        <w:tab/>
      </w:r>
      <w:r>
        <w:rPr>
          <w:lang w:val="ru-RU"/>
        </w:rPr>
        <w:t>Принято на основе пункта</w:t>
      </w:r>
      <w:r w:rsidRPr="00A26421">
        <w:rPr>
          <w:lang w:val="ru-RU"/>
        </w:rPr>
        <w:t xml:space="preserve"> 9</w:t>
      </w:r>
    </w:p>
    <w:p w:rsidR="000B0A01" w:rsidRPr="00613D1A" w:rsidRDefault="000B0A01" w:rsidP="000B0A01">
      <w:pPr>
        <w:pStyle w:val="SingleTxtG"/>
        <w:rPr>
          <w:i/>
          <w:lang w:val="ru-RU"/>
        </w:rPr>
      </w:pPr>
      <w:r w:rsidRPr="00613D1A">
        <w:rPr>
          <w:i/>
          <w:iCs/>
          <w:lang w:val="ru-RU"/>
        </w:rPr>
        <w:t>Включить новый пункт 14</w:t>
      </w:r>
      <w:r w:rsidRPr="00C10EAA">
        <w:rPr>
          <w:iCs/>
          <w:lang w:val="ru-RU"/>
        </w:rPr>
        <w:t xml:space="preserve"> следующего содержания:</w:t>
      </w:r>
    </w:p>
    <w:p w:rsidR="000B0A01" w:rsidRPr="00914B4E" w:rsidRDefault="000B0A01" w:rsidP="000B0A01">
      <w:pPr>
        <w:pStyle w:val="SingleTxtG"/>
        <w:tabs>
          <w:tab w:val="left" w:pos="2268"/>
        </w:tabs>
        <w:rPr>
          <w:b/>
          <w:lang w:val="ru-RU"/>
        </w:rPr>
      </w:pPr>
      <w:r w:rsidRPr="00914B4E">
        <w:rPr>
          <w:bCs/>
          <w:lang w:val="ru-RU"/>
        </w:rPr>
        <w:t>«</w:t>
      </w:r>
      <w:r w:rsidRPr="00914B4E">
        <w:rPr>
          <w:b/>
          <w:bCs/>
          <w:lang w:val="ru-RU"/>
        </w:rPr>
        <w:t>14.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>Альтернативные процедуры</w:t>
      </w:r>
    </w:p>
    <w:p w:rsidR="000B0A01" w:rsidRPr="00914B4E" w:rsidRDefault="000B0A01" w:rsidP="000B0A01">
      <w:pPr>
        <w:pStyle w:val="SingleTxtG"/>
        <w:tabs>
          <w:tab w:val="left" w:pos="2268"/>
        </w:tabs>
        <w:rPr>
          <w:b/>
          <w:lang w:val="ru-RU"/>
        </w:rPr>
      </w:pPr>
      <w:r w:rsidRPr="00914B4E">
        <w:rPr>
          <w:b/>
          <w:bCs/>
          <w:lang w:val="ru-RU"/>
        </w:rPr>
        <w:t>14.1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>Альтернативная процедура для систем периодической регенерации</w:t>
      </w:r>
    </w:p>
    <w:p w:rsidR="000B0A01" w:rsidRPr="000B0A01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охарактеризованной в добавлении 1 к приложению </w:t>
      </w:r>
      <w:r w:rsidRPr="000B0A01">
        <w:rPr>
          <w:b/>
          <w:bCs/>
          <w:lang w:val="ru-RU"/>
        </w:rPr>
        <w:t>6 к поправке 4 к ГТП № 15 ООН.</w:t>
      </w:r>
    </w:p>
    <w:p w:rsidR="000B0A01" w:rsidRPr="00914B4E" w:rsidRDefault="000B0A01" w:rsidP="000B0A01">
      <w:pPr>
        <w:pStyle w:val="SingleTxtG"/>
        <w:ind w:left="2268"/>
        <w:rPr>
          <w:b/>
          <w:lang w:val="ru-RU"/>
        </w:rPr>
      </w:pPr>
      <w:r w:rsidRPr="000B0A01">
        <w:rPr>
          <w:lang w:val="ru-RU"/>
        </w:rPr>
        <w:tab/>
      </w:r>
      <w:r w:rsidRPr="00914B4E">
        <w:rPr>
          <w:b/>
          <w:bCs/>
          <w:lang w:val="ru-RU"/>
        </w:rPr>
        <w:t>В таком случае применяются следующие дополнительные положения:</w:t>
      </w:r>
    </w:p>
    <w:p w:rsidR="000B0A01" w:rsidRPr="006513E2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6513E2">
        <w:rPr>
          <w:b/>
          <w:bCs/>
          <w:lang w:val="ru-RU"/>
        </w:rPr>
        <w:t>а)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>по просьбе изготовителя и с согласия компетентного органа при определении коэффициента регенерации К</w:t>
      </w:r>
      <w:proofErr w:type="spellStart"/>
      <w:r w:rsidRPr="00D1576B">
        <w:rPr>
          <w:b/>
          <w:bCs/>
          <w:vertAlign w:val="subscript"/>
        </w:rPr>
        <w:t>i</w:t>
      </w:r>
      <w:proofErr w:type="spellEnd"/>
      <w:r w:rsidRPr="006513E2">
        <w:rPr>
          <w:b/>
          <w:bCs/>
          <w:lang w:val="ru-RU"/>
        </w:rPr>
        <w:t xml:space="preserve"> для транспортных средств класса 2 и класса 3 может быть исключена фаза сверхвысокой скорости </w:t>
      </w:r>
      <w:r>
        <w:rPr>
          <w:b/>
          <w:bCs/>
          <w:lang w:val="ru-RU"/>
        </w:rPr>
        <w:t>(</w:t>
      </w:r>
      <w:r w:rsidRPr="00927983">
        <w:rPr>
          <w:b/>
          <w:bCs/>
          <w:lang w:val="ru-RU"/>
        </w:rPr>
        <w:t>"</w:t>
      </w:r>
      <w:r w:rsidRPr="00D1576B">
        <w:rPr>
          <w:b/>
          <w:bCs/>
        </w:rPr>
        <w:t>Extra</w:t>
      </w:r>
      <w:r w:rsidRPr="006513E2">
        <w:rPr>
          <w:b/>
          <w:bCs/>
          <w:lang w:val="ru-RU"/>
        </w:rPr>
        <w:t xml:space="preserve"> </w:t>
      </w:r>
      <w:r w:rsidRPr="00D1576B">
        <w:rPr>
          <w:b/>
          <w:bCs/>
        </w:rPr>
        <w:t>High</w:t>
      </w:r>
      <w:r w:rsidRPr="00927983">
        <w:rPr>
          <w:b/>
          <w:bCs/>
          <w:lang w:val="ru-RU"/>
        </w:rPr>
        <w:t>"</w:t>
      </w:r>
      <w:r w:rsidRPr="006513E2">
        <w:rPr>
          <w:b/>
          <w:bCs/>
          <w:lang w:val="ru-RU"/>
        </w:rPr>
        <w:t>);</w:t>
      </w:r>
    </w:p>
    <w:p w:rsidR="000B0A01" w:rsidRPr="006513E2" w:rsidRDefault="000B0A01" w:rsidP="000B0A01">
      <w:pPr>
        <w:pStyle w:val="SingleTxtG"/>
        <w:ind w:left="2268"/>
        <w:rPr>
          <w:b/>
          <w:lang w:val="ru-RU"/>
        </w:rPr>
      </w:pPr>
      <w:r w:rsidRPr="006513E2">
        <w:rPr>
          <w:lang w:val="ru-RU"/>
        </w:rPr>
        <w:tab/>
      </w:r>
      <w:r w:rsidRPr="00D1576B">
        <w:rPr>
          <w:b/>
          <w:bCs/>
        </w:rPr>
        <w:t>b</w:t>
      </w:r>
      <w:r w:rsidRPr="006513E2">
        <w:rPr>
          <w:b/>
          <w:bCs/>
          <w:lang w:val="ru-RU"/>
        </w:rPr>
        <w:t>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r w:rsidRPr="00D1576B">
        <w:rPr>
          <w:b/>
          <w:bCs/>
        </w:rPr>
        <w:t>K</w:t>
      </w:r>
      <w:r w:rsidRPr="00D1576B">
        <w:rPr>
          <w:b/>
          <w:bCs/>
          <w:vertAlign w:val="subscript"/>
        </w:rPr>
        <w:t>i</w:t>
      </w:r>
      <w:r w:rsidRPr="006513E2">
        <w:rPr>
          <w:b/>
          <w:bCs/>
          <w:lang w:val="ru-RU"/>
        </w:rPr>
        <w:t>, плюс 250 кг.</w:t>
      </w:r>
    </w:p>
    <w:p w:rsidR="000B0A01" w:rsidRPr="00A26421" w:rsidRDefault="000B0A01" w:rsidP="000B0A01">
      <w:pPr>
        <w:pStyle w:val="SingleTxtG"/>
        <w:ind w:left="2268"/>
        <w:rPr>
          <w:b/>
          <w:lang w:val="ru-RU"/>
        </w:rPr>
      </w:pPr>
      <w:r w:rsidRPr="006513E2">
        <w:rPr>
          <w:lang w:val="ru-RU"/>
        </w:rPr>
        <w:tab/>
      </w:r>
      <w:r w:rsidRPr="00D1576B">
        <w:rPr>
          <w:b/>
          <w:bCs/>
        </w:rPr>
        <w:t>c</w:t>
      </w:r>
      <w:r w:rsidRPr="00914B4E">
        <w:rPr>
          <w:b/>
          <w:bCs/>
          <w:lang w:val="ru-RU"/>
        </w:rPr>
        <w:t>)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>аддитивные и мультипликативные значения К</w:t>
      </w:r>
      <w:proofErr w:type="spellStart"/>
      <w:r w:rsidRPr="00D1576B">
        <w:rPr>
          <w:b/>
          <w:bCs/>
          <w:vertAlign w:val="subscript"/>
        </w:rPr>
        <w:t>i</w:t>
      </w:r>
      <w:proofErr w:type="spellEnd"/>
      <w:r w:rsidRPr="00914B4E">
        <w:rPr>
          <w:b/>
          <w:bCs/>
          <w:lang w:val="ru-RU"/>
        </w:rPr>
        <w:t xml:space="preserve"> актуальны и должны применяться соответствующим образом.</w:t>
      </w:r>
    </w:p>
    <w:p w:rsidR="000B0A01" w:rsidRPr="00914B4E" w:rsidRDefault="000B0A01" w:rsidP="000B0A01">
      <w:pPr>
        <w:pStyle w:val="SingleTxtG"/>
        <w:tabs>
          <w:tab w:val="left" w:pos="2268"/>
        </w:tabs>
        <w:rPr>
          <w:b/>
          <w:lang w:val="ru-RU"/>
        </w:rPr>
      </w:pPr>
      <w:r w:rsidRPr="00914B4E">
        <w:rPr>
          <w:b/>
          <w:bCs/>
          <w:lang w:val="ru-RU"/>
        </w:rPr>
        <w:t>14.2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Альтернативная процедура для испытания типа </w:t>
      </w:r>
      <w:r w:rsidRPr="00D1576B">
        <w:rPr>
          <w:b/>
          <w:bCs/>
        </w:rPr>
        <w:t>V</w:t>
      </w:r>
    </w:p>
    <w:p w:rsidR="000B0A01" w:rsidRPr="006513E2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6513E2">
        <w:rPr>
          <w:b/>
          <w:bCs/>
          <w:lang w:val="ru-RU"/>
        </w:rPr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 w:rsidRPr="00D1576B">
        <w:rPr>
          <w:b/>
          <w:bCs/>
        </w:rPr>
        <w:t>I</w:t>
      </w:r>
      <w:r w:rsidRPr="006513E2">
        <w:rPr>
          <w:b/>
          <w:bCs/>
          <w:lang w:val="ru-RU"/>
        </w:rPr>
        <w:t>, предусмотренным настоящими Правилами, могут использоваться процедуры ВПИМ, изложенные в поправке 4 к ГТП № 15 ООН.</w:t>
      </w:r>
    </w:p>
    <w:p w:rsidR="000B0A01" w:rsidRPr="00914B4E" w:rsidRDefault="000B0A01" w:rsidP="000B0A01">
      <w:pPr>
        <w:pStyle w:val="SingleTxtG"/>
        <w:ind w:left="2268"/>
        <w:rPr>
          <w:b/>
          <w:lang w:val="ru-RU"/>
        </w:rPr>
      </w:pPr>
      <w:r w:rsidRPr="006513E2">
        <w:rPr>
          <w:lang w:val="ru-RU"/>
        </w:rPr>
        <w:tab/>
      </w:r>
      <w:r w:rsidRPr="00914B4E">
        <w:rPr>
          <w:b/>
          <w:bCs/>
          <w:lang w:val="ru-RU"/>
        </w:rPr>
        <w:t>В таком случае применяются следующие дополнительные положения:</w:t>
      </w:r>
    </w:p>
    <w:p w:rsidR="000B0A01" w:rsidRPr="00E053F8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E053F8">
        <w:rPr>
          <w:b/>
          <w:bCs/>
          <w:lang w:val="ru-RU"/>
        </w:rPr>
        <w:t>а)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2.3.1.7 приложения 9 к настоящим Правилам, рассматриваются в качестве ссылок на испытание типа 1, предусмотренное в поправке 4 к ГТП</w:t>
      </w:r>
      <w:r>
        <w:rPr>
          <w:b/>
          <w:bCs/>
        </w:rPr>
        <w:t> </w:t>
      </w:r>
      <w:r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0B0A01" w:rsidRPr="00E053F8" w:rsidRDefault="000B0A01" w:rsidP="000B0A01">
      <w:pPr>
        <w:pStyle w:val="SingleTxtG"/>
        <w:ind w:left="2268"/>
        <w:rPr>
          <w:b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b</w:t>
      </w:r>
      <w:r w:rsidRPr="00E053F8">
        <w:rPr>
          <w:b/>
          <w:bCs/>
          <w:lang w:val="ru-RU"/>
        </w:rPr>
        <w:t>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2.3.2.6 приложения 9 к настоящим Правилам, рассматриваются в качестве ссылок на испытание типа 1, предусмотренное в поправке 4 к ГТП</w:t>
      </w:r>
      <w:r>
        <w:rPr>
          <w:b/>
          <w:bCs/>
        </w:rPr>
        <w:t> </w:t>
      </w:r>
      <w:r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0B0A01" w:rsidRPr="00E053F8" w:rsidRDefault="000B0A01" w:rsidP="000B0A01">
      <w:pPr>
        <w:pStyle w:val="SingleTxtG"/>
        <w:ind w:left="2268"/>
        <w:rPr>
          <w:b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c</w:t>
      </w:r>
      <w:r w:rsidRPr="00E053F8">
        <w:rPr>
          <w:b/>
          <w:bCs/>
          <w:lang w:val="ru-RU"/>
        </w:rPr>
        <w:t>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3.1 приложения 9 к настоящим Правилам, рассматриваются в качестве ссылок на испытание типа 1, предусмотренное в поправке 4 к ГТП</w:t>
      </w:r>
      <w:r>
        <w:rPr>
          <w:b/>
          <w:bCs/>
        </w:rPr>
        <w:t> </w:t>
      </w:r>
      <w:r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0B0A01" w:rsidRPr="006513E2" w:rsidRDefault="000B0A01" w:rsidP="000B0A01">
      <w:pPr>
        <w:pStyle w:val="SingleTxtG"/>
        <w:ind w:left="2268"/>
        <w:rPr>
          <w:b/>
          <w:bCs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d</w:t>
      </w:r>
      <w:r w:rsidRPr="006513E2">
        <w:rPr>
          <w:b/>
          <w:bCs/>
          <w:lang w:val="ru-RU"/>
        </w:rPr>
        <w:t>)</w:t>
      </w:r>
      <w:r w:rsidRPr="006513E2">
        <w:rPr>
          <w:b/>
          <w:bCs/>
          <w:lang w:val="ru-RU"/>
        </w:rPr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0B0A01" w:rsidRDefault="000B0A01" w:rsidP="000B0A01">
      <w:pPr>
        <w:pStyle w:val="SingleTxtG"/>
        <w:spacing w:line="240" w:lineRule="auto"/>
        <w:ind w:left="2268" w:hanging="1134"/>
        <w:rPr>
          <w:b/>
          <w:bCs/>
          <w:lang w:val="ru-RU"/>
        </w:rPr>
      </w:pPr>
      <w:r w:rsidRPr="006513E2">
        <w:rPr>
          <w:b/>
          <w:bCs/>
          <w:lang w:val="ru-RU"/>
        </w:rPr>
        <w:tab/>
      </w:r>
      <w:r w:rsidRPr="00E053F8">
        <w:rPr>
          <w:b/>
          <w:bCs/>
          <w:lang w:val="ru-RU"/>
        </w:rPr>
        <w:t>е)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>ссылка на приложение 4а, содержащаяся в пункте 6.3.1.4 приложения 9 к настоящим Правилам, рассматривается в качестве ссылки на приложение 4, содержащееся в поправке 4 к ГТП</w:t>
      </w:r>
      <w:r>
        <w:rPr>
          <w:b/>
          <w:bCs/>
        </w:rPr>
        <w:t> </w:t>
      </w:r>
      <w:r>
        <w:rPr>
          <w:b/>
          <w:bCs/>
          <w:lang w:val="ru-RU"/>
        </w:rPr>
        <w:t>№ 15 </w:t>
      </w:r>
      <w:r w:rsidRPr="00E053F8">
        <w:rPr>
          <w:b/>
          <w:bCs/>
          <w:lang w:val="ru-RU"/>
        </w:rPr>
        <w:t>ООН;</w:t>
      </w:r>
    </w:p>
    <w:p w:rsidR="000B0A01" w:rsidRDefault="000B0A01" w:rsidP="000B0A01">
      <w:pPr>
        <w:pStyle w:val="SingleTxtG"/>
        <w:ind w:left="2268"/>
        <w:rPr>
          <w:b/>
          <w:lang w:val="ru-RU"/>
        </w:rPr>
      </w:pPr>
      <w:r w:rsidRPr="00A26421">
        <w:rPr>
          <w:b/>
          <w:lang w:val="ru-RU"/>
        </w:rPr>
        <w:tab/>
      </w:r>
      <w:r w:rsidRPr="00D1576B">
        <w:rPr>
          <w:b/>
          <w:bCs/>
        </w:rPr>
        <w:t>f</w:t>
      </w:r>
      <w:r w:rsidRPr="006513E2">
        <w:rPr>
          <w:b/>
          <w:bCs/>
          <w:lang w:val="ru-RU"/>
        </w:rPr>
        <w:t>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>используют коэффици</w:t>
      </w:r>
      <w:r>
        <w:rPr>
          <w:b/>
          <w:bCs/>
          <w:lang w:val="ru-RU"/>
        </w:rPr>
        <w:t xml:space="preserve">енты дорожной нагрузки </w:t>
      </w:r>
      <w:r w:rsidRPr="00D31F92">
        <w:rPr>
          <w:b/>
          <w:bCs/>
          <w:spacing w:val="-2"/>
          <w:lang w:val="ru-RU"/>
        </w:rPr>
        <w:t xml:space="preserve">для транспортных средств </w:t>
      </w:r>
      <w:r w:rsidRPr="00D31F92">
        <w:rPr>
          <w:b/>
          <w:bCs/>
          <w:spacing w:val="-2"/>
        </w:rPr>
        <w:t>L</w:t>
      </w:r>
      <w:r w:rsidRPr="00D31F92">
        <w:rPr>
          <w:b/>
          <w:bCs/>
          <w:spacing w:val="-2"/>
          <w:lang w:val="ru-RU"/>
        </w:rPr>
        <w:t xml:space="preserve"> (</w:t>
      </w:r>
      <w:r w:rsidRPr="00D31F92">
        <w:rPr>
          <w:b/>
          <w:bCs/>
          <w:spacing w:val="-2"/>
        </w:rPr>
        <w:t>VL</w:t>
      </w:r>
      <w:r w:rsidRPr="00D31F92">
        <w:rPr>
          <w:b/>
          <w:bCs/>
          <w:spacing w:val="-2"/>
          <w:lang w:val="ru-RU"/>
        </w:rPr>
        <w:t>).</w:t>
      </w:r>
      <w:r w:rsidRPr="00D31F92">
        <w:rPr>
          <w:spacing w:val="-2"/>
          <w:lang w:val="ru-RU"/>
        </w:rPr>
        <w:t xml:space="preserve"> </w:t>
      </w:r>
      <w:r w:rsidRPr="00D31F92">
        <w:rPr>
          <w:b/>
          <w:bCs/>
          <w:spacing w:val="-2"/>
          <w:lang w:val="ru-RU"/>
        </w:rPr>
        <w:t xml:space="preserve">В том случае, если коэффициент </w:t>
      </w:r>
      <w:r w:rsidRPr="00D31F92">
        <w:rPr>
          <w:b/>
          <w:bCs/>
          <w:spacing w:val="-2"/>
        </w:rPr>
        <w:t>VL</w:t>
      </w:r>
      <w:r w:rsidRPr="00A138E4">
        <w:rPr>
          <w:b/>
          <w:bCs/>
          <w:lang w:val="ru-RU"/>
        </w:rPr>
        <w:t xml:space="preserve"> отсутствует или если общая нагрузка транспортного средства (</w:t>
      </w:r>
      <w:r w:rsidRPr="00D1576B">
        <w:rPr>
          <w:b/>
          <w:bCs/>
        </w:rPr>
        <w:t>VH</w:t>
      </w:r>
      <w:r w:rsidRPr="00A138E4">
        <w:rPr>
          <w:b/>
          <w:bCs/>
          <w:lang w:val="ru-RU"/>
        </w:rPr>
        <w:t xml:space="preserve">) на скорости 80 км/ч превышает общую нагрузку </w:t>
      </w:r>
      <w:r>
        <w:rPr>
          <w:b/>
          <w:bCs/>
        </w:rPr>
        <w:t>VL</w:t>
      </w:r>
      <w:r w:rsidRPr="00A138E4">
        <w:rPr>
          <w:b/>
          <w:bCs/>
          <w:lang w:val="ru-RU"/>
        </w:rPr>
        <w:t xml:space="preserve"> на скорости 80</w:t>
      </w:r>
      <w:r>
        <w:rPr>
          <w:b/>
          <w:bCs/>
        </w:rPr>
        <w:t> </w:t>
      </w:r>
      <w:r>
        <w:rPr>
          <w:b/>
          <w:bCs/>
          <w:lang w:val="ru-RU"/>
        </w:rPr>
        <w:t>км/ч + </w:t>
      </w:r>
      <w:r w:rsidRPr="00A138E4">
        <w:rPr>
          <w:b/>
          <w:bCs/>
          <w:lang w:val="ru-RU"/>
        </w:rPr>
        <w:t xml:space="preserve">5%, используют коэффициент </w:t>
      </w:r>
      <w:r w:rsidRPr="00D1576B">
        <w:rPr>
          <w:b/>
          <w:bCs/>
        </w:rPr>
        <w:t>VH</w:t>
      </w:r>
      <w:r w:rsidRPr="00A138E4">
        <w:rPr>
          <w:b/>
          <w:bCs/>
          <w:lang w:val="ru-RU"/>
        </w:rPr>
        <w:t>.</w:t>
      </w:r>
      <w:r w:rsidRPr="00A138E4">
        <w:rPr>
          <w:lang w:val="ru-RU"/>
        </w:rPr>
        <w:t xml:space="preserve"> </w:t>
      </w:r>
      <w:r w:rsidRPr="00E053F8">
        <w:rPr>
          <w:b/>
          <w:bCs/>
          <w:lang w:val="ru-RU"/>
        </w:rPr>
        <w:t xml:space="preserve">Коэффициенты </w:t>
      </w:r>
      <w:r w:rsidRPr="00D1576B">
        <w:rPr>
          <w:b/>
          <w:bCs/>
        </w:rPr>
        <w:t>VL</w:t>
      </w:r>
      <w:r w:rsidRPr="00E053F8">
        <w:rPr>
          <w:b/>
          <w:bCs/>
          <w:lang w:val="ru-RU"/>
        </w:rPr>
        <w:t xml:space="preserve"> и </w:t>
      </w:r>
      <w:r w:rsidRPr="00D1576B">
        <w:rPr>
          <w:b/>
          <w:bCs/>
        </w:rPr>
        <w:t>VH</w:t>
      </w:r>
      <w:r w:rsidRPr="00E053F8">
        <w:rPr>
          <w:b/>
          <w:bCs/>
          <w:lang w:val="ru-RU"/>
        </w:rPr>
        <w:t xml:space="preserve"> определены в пункте 4.2.1.1.2</w:t>
      </w:r>
      <w:r w:rsidRPr="00E053F8">
        <w:rPr>
          <w:lang w:val="ru-RU"/>
        </w:rPr>
        <w:t xml:space="preserve"> </w:t>
      </w:r>
      <w:r>
        <w:rPr>
          <w:b/>
          <w:bCs/>
          <w:lang w:val="ru-RU"/>
        </w:rPr>
        <w:t>приложения </w:t>
      </w:r>
      <w:r w:rsidRPr="00E053F8">
        <w:rPr>
          <w:b/>
          <w:bCs/>
          <w:lang w:val="ru-RU"/>
        </w:rPr>
        <w:t>4 к поправке 4 к ГТП</w:t>
      </w:r>
      <w:r>
        <w:rPr>
          <w:b/>
          <w:bCs/>
        </w:rPr>
        <w:t> </w:t>
      </w:r>
      <w:r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  <w:r w:rsidRPr="00A26421">
        <w:rPr>
          <w:b/>
          <w:lang w:val="ru-RU"/>
        </w:rPr>
        <w:t xml:space="preserve"> </w:t>
      </w:r>
    </w:p>
    <w:p w:rsidR="000B0A01" w:rsidRPr="00914B4E" w:rsidRDefault="000B0A01" w:rsidP="000B0A01">
      <w:pPr>
        <w:pStyle w:val="SingleTxtG"/>
        <w:ind w:left="2268"/>
        <w:rPr>
          <w:b/>
          <w:bCs/>
          <w:lang w:val="ru-RU"/>
        </w:rPr>
      </w:pPr>
      <w:r w:rsidRPr="00A26421">
        <w:rPr>
          <w:b/>
          <w:lang w:val="ru-RU"/>
        </w:rPr>
        <w:tab/>
      </w:r>
      <w:r>
        <w:rPr>
          <w:b/>
          <w:bCs/>
        </w:rPr>
        <w:t>g</w:t>
      </w:r>
      <w:r w:rsidRPr="00914B4E">
        <w:rPr>
          <w:b/>
          <w:bCs/>
          <w:lang w:val="ru-RU"/>
        </w:rPr>
        <w:t>)</w:t>
      </w:r>
      <w:r w:rsidRPr="00914B4E">
        <w:rPr>
          <w:b/>
          <w:bCs/>
          <w:lang w:val="ru-RU"/>
        </w:rPr>
        <w:tab/>
        <w:t>для транспортных средств класса 2 и класса 3 используют все четыре этапа ВЦИМГ;</w:t>
      </w:r>
    </w:p>
    <w:p w:rsidR="000B0A01" w:rsidRPr="00A26421" w:rsidRDefault="000B0A01" w:rsidP="000B0A01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14B4E">
        <w:rPr>
          <w:b/>
          <w:bCs/>
          <w:lang w:val="ru-RU"/>
        </w:rPr>
        <w:tab/>
      </w:r>
      <w:r>
        <w:rPr>
          <w:b/>
          <w:bCs/>
        </w:rPr>
        <w:t>h</w:t>
      </w:r>
      <w:r w:rsidRPr="00D31F92">
        <w:rPr>
          <w:b/>
          <w:bCs/>
          <w:lang w:val="ru-RU"/>
        </w:rPr>
        <w:t>)</w:t>
      </w:r>
      <w:r w:rsidRPr="00D31F92">
        <w:rPr>
          <w:b/>
          <w:bCs/>
          <w:lang w:val="ru-RU"/>
        </w:rPr>
        <w:tab/>
      </w:r>
      <w:r w:rsidRPr="00D31F92">
        <w:rPr>
          <w:b/>
          <w:bCs/>
          <w:spacing w:val="-2"/>
          <w:lang w:val="ru-RU"/>
        </w:rPr>
        <w:t xml:space="preserve">аддитивные и мультипликативные значения коэффициента </w:t>
      </w:r>
      <w:r w:rsidRPr="00D31F92">
        <w:rPr>
          <w:b/>
          <w:bCs/>
          <w:spacing w:val="-2"/>
        </w:rPr>
        <w:t>DF</w:t>
      </w:r>
      <w:r w:rsidRPr="00D31F92">
        <w:rPr>
          <w:b/>
          <w:bCs/>
          <w:lang w:val="ru-RU"/>
        </w:rPr>
        <w:t xml:space="preserve"> актуальны и должны применяться соответствующим образом.</w:t>
      </w:r>
    </w:p>
    <w:p w:rsidR="000B0A01" w:rsidRPr="00914B4E" w:rsidRDefault="000B0A01" w:rsidP="000B0A01">
      <w:pPr>
        <w:pStyle w:val="SingleTxtG"/>
        <w:tabs>
          <w:tab w:val="left" w:pos="2268"/>
        </w:tabs>
        <w:rPr>
          <w:b/>
          <w:lang w:val="ru-RU"/>
        </w:rPr>
      </w:pPr>
      <w:r w:rsidRPr="00914B4E">
        <w:rPr>
          <w:b/>
          <w:bCs/>
          <w:lang w:val="ru-RU"/>
        </w:rPr>
        <w:t>14.3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Альтернативная процедура для испытания типа </w:t>
      </w:r>
      <w:r w:rsidRPr="00D1576B">
        <w:rPr>
          <w:b/>
          <w:bCs/>
        </w:rPr>
        <w:t>VI</w:t>
      </w:r>
    </w:p>
    <w:p w:rsidR="000B0A01" w:rsidRPr="00A26421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В качестве альтернативы коэффициентам дорожной нагрузки и классу инерционной массы, предусмотренным в добавлении 7 к приложению </w:t>
      </w:r>
      <w:r w:rsidRPr="00A26421">
        <w:rPr>
          <w:b/>
          <w:bCs/>
          <w:lang w:val="ru-RU"/>
        </w:rPr>
        <w:t>4а к настоящим Правилам, могут использоваться коэффициенты дорожной нагрузки и испытательная масса согласно ВПИМ, описанные в приложении 4 к поправке 4 к ГТП № 15 ООН.</w:t>
      </w:r>
    </w:p>
    <w:p w:rsidR="000B0A01" w:rsidRPr="00914B4E" w:rsidRDefault="000B0A01" w:rsidP="000B0A01">
      <w:pPr>
        <w:pStyle w:val="SingleTxtG"/>
        <w:ind w:left="2268"/>
        <w:rPr>
          <w:b/>
          <w:lang w:val="ru-RU"/>
        </w:rPr>
      </w:pPr>
      <w:r w:rsidRPr="00A26421">
        <w:rPr>
          <w:lang w:val="ru-RU"/>
        </w:rPr>
        <w:tab/>
      </w:r>
      <w:r w:rsidRPr="00914B4E">
        <w:rPr>
          <w:b/>
          <w:bCs/>
          <w:lang w:val="ru-RU"/>
        </w:rPr>
        <w:t>В таком случае применяются следующие дополнительные положения:</w:t>
      </w:r>
    </w:p>
    <w:p w:rsidR="000B0A01" w:rsidRPr="00A26421" w:rsidRDefault="000B0A01" w:rsidP="000B0A01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Используют коэффициенты дорожной нагрузки для транспортных средств </w:t>
      </w:r>
      <w:r w:rsidRPr="00D1576B">
        <w:rPr>
          <w:b/>
          <w:bCs/>
        </w:rPr>
        <w:t>L</w:t>
      </w:r>
      <w:r w:rsidRPr="00914B4E">
        <w:rPr>
          <w:b/>
          <w:bCs/>
          <w:lang w:val="ru-RU"/>
        </w:rPr>
        <w:t xml:space="preserve"> (</w:t>
      </w:r>
      <w:r w:rsidRPr="00D1576B">
        <w:rPr>
          <w:b/>
          <w:bCs/>
        </w:rPr>
        <w:t>VL</w:t>
      </w:r>
      <w:r w:rsidRPr="00914B4E">
        <w:rPr>
          <w:b/>
          <w:bCs/>
          <w:lang w:val="ru-RU"/>
        </w:rPr>
        <w:t>).</w:t>
      </w:r>
      <w:r w:rsidRPr="00914B4E">
        <w:rPr>
          <w:lang w:val="ru-RU"/>
        </w:rPr>
        <w:t xml:space="preserve"> </w:t>
      </w:r>
      <w:r w:rsidRPr="00914B4E">
        <w:rPr>
          <w:b/>
          <w:bCs/>
          <w:lang w:val="ru-RU"/>
        </w:rPr>
        <w:t xml:space="preserve">Если коэффициент </w:t>
      </w:r>
      <w:r w:rsidRPr="00D1576B">
        <w:rPr>
          <w:b/>
          <w:bCs/>
        </w:rPr>
        <w:t>VL</w:t>
      </w:r>
      <w:r w:rsidRPr="00914B4E">
        <w:rPr>
          <w:b/>
          <w:bCs/>
          <w:lang w:val="ru-RU"/>
        </w:rPr>
        <w:t xml:space="preserve"> отсутствует, то используют коэффициент </w:t>
      </w:r>
      <w:r w:rsidRPr="00D1576B">
        <w:rPr>
          <w:b/>
          <w:bCs/>
        </w:rPr>
        <w:t>VH</w:t>
      </w:r>
      <w:r w:rsidRPr="00914B4E">
        <w:rPr>
          <w:b/>
          <w:bCs/>
          <w:lang w:val="ru-RU"/>
        </w:rPr>
        <w:t>.</w:t>
      </w:r>
      <w:r w:rsidRPr="00914B4E">
        <w:rPr>
          <w:lang w:val="ru-RU"/>
        </w:rPr>
        <w:t xml:space="preserve"> </w:t>
      </w:r>
      <w:r w:rsidRPr="006513E2">
        <w:rPr>
          <w:b/>
          <w:bCs/>
          <w:lang w:val="ru-RU"/>
        </w:rPr>
        <w:t xml:space="preserve">Коэффициенты </w:t>
      </w:r>
      <w:r w:rsidRPr="00D1576B">
        <w:rPr>
          <w:b/>
          <w:bCs/>
        </w:rPr>
        <w:t>VL</w:t>
      </w:r>
      <w:r w:rsidRPr="006513E2">
        <w:rPr>
          <w:b/>
          <w:bCs/>
          <w:lang w:val="ru-RU"/>
        </w:rPr>
        <w:t xml:space="preserve"> и </w:t>
      </w:r>
      <w:r w:rsidRPr="00D1576B">
        <w:rPr>
          <w:b/>
          <w:bCs/>
        </w:rPr>
        <w:t>VH</w:t>
      </w:r>
      <w:r>
        <w:rPr>
          <w:b/>
          <w:bCs/>
          <w:lang w:val="ru-RU"/>
        </w:rPr>
        <w:t xml:space="preserve"> определены в пункте </w:t>
      </w:r>
      <w:r w:rsidRPr="006513E2">
        <w:rPr>
          <w:b/>
          <w:bCs/>
          <w:lang w:val="ru-RU"/>
        </w:rPr>
        <w:t>4.2.1.1.2</w:t>
      </w:r>
      <w:r w:rsidRPr="006513E2">
        <w:rPr>
          <w:lang w:val="ru-RU"/>
        </w:rPr>
        <w:t xml:space="preserve"> </w:t>
      </w:r>
      <w:r w:rsidRPr="006513E2">
        <w:rPr>
          <w:b/>
          <w:bCs/>
          <w:lang w:val="ru-RU"/>
        </w:rPr>
        <w:t xml:space="preserve">добавления 4 к приложению </w:t>
      </w:r>
      <w:r w:rsidRPr="00D1576B">
        <w:rPr>
          <w:b/>
          <w:bCs/>
        </w:rPr>
        <w:t>XXI</w:t>
      </w:r>
      <w:r w:rsidRPr="006513E2">
        <w:rPr>
          <w:b/>
          <w:bCs/>
          <w:lang w:val="ru-RU"/>
        </w:rPr>
        <w:t xml:space="preserve">. Динамометр регулируют с целью имитации работы транспортного средства на дороге </w:t>
      </w:r>
      <w:r>
        <w:rPr>
          <w:b/>
          <w:bCs/>
          <w:lang w:val="ru-RU"/>
        </w:rPr>
        <w:t>при –7 </w:t>
      </w:r>
      <w:r w:rsidRPr="006513E2">
        <w:rPr>
          <w:b/>
          <w:bCs/>
          <w:lang w:val="ru-RU"/>
        </w:rPr>
        <w:t>°С. Такая регулировка может основываться на определении си</w:t>
      </w:r>
      <w:r>
        <w:rPr>
          <w:b/>
          <w:bCs/>
          <w:lang w:val="ru-RU"/>
        </w:rPr>
        <w:t>лы воздействия на дорогу при –7 </w:t>
      </w:r>
      <w:r w:rsidRPr="006513E2">
        <w:rPr>
          <w:b/>
          <w:bCs/>
          <w:lang w:val="ru-RU"/>
        </w:rPr>
        <w:t>°С. В качестве альтернативного варианта может регулироваться общее сопротивление движению при 10-процентном снижении данного показателя с поправкой на время движения накатом. Техническая служба может одобрять использование других методов определения сопротивления движению.</w:t>
      </w:r>
    </w:p>
    <w:p w:rsidR="000B0A01" w:rsidRPr="00914B4E" w:rsidRDefault="000B0A01" w:rsidP="000B0A01">
      <w:pPr>
        <w:pStyle w:val="SingleTxtG"/>
        <w:tabs>
          <w:tab w:val="left" w:pos="2268"/>
        </w:tabs>
        <w:rPr>
          <w:b/>
          <w:lang w:val="ru-RU"/>
        </w:rPr>
      </w:pPr>
      <w:r w:rsidRPr="00914B4E">
        <w:rPr>
          <w:b/>
          <w:bCs/>
          <w:lang w:val="ru-RU"/>
        </w:rPr>
        <w:t>14.4</w:t>
      </w: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>Альтернативная процедура для испытания БД</w:t>
      </w:r>
    </w:p>
    <w:p w:rsidR="000B0A01" w:rsidRPr="00E053F8" w:rsidRDefault="000B0A01" w:rsidP="000B0A01">
      <w:pPr>
        <w:pStyle w:val="SingleTxtG"/>
        <w:ind w:left="2268"/>
        <w:rPr>
          <w:b/>
          <w:lang w:val="ru-RU"/>
        </w:rPr>
      </w:pPr>
      <w:r w:rsidRPr="00E053F8">
        <w:rPr>
          <w:b/>
          <w:bCs/>
          <w:lang w:val="ru-RU"/>
        </w:rPr>
        <w:t xml:space="preserve">В качестве альтернативы испытаниям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предусмотренным настоящими Правилами, могут б</w:t>
      </w:r>
      <w:r>
        <w:rPr>
          <w:b/>
          <w:bCs/>
          <w:lang w:val="ru-RU"/>
        </w:rPr>
        <w:t>ыть использованы испытания типа 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изложенные в приложении 6 к поправке 4 к ГТП № 15 ООН.</w:t>
      </w:r>
    </w:p>
    <w:p w:rsidR="000B0A01" w:rsidRPr="00914B4E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b/>
          <w:bCs/>
          <w:lang w:val="ru-RU"/>
        </w:rPr>
        <w:t>В таком случае применяются следующие дополнительные положения:</w:t>
      </w:r>
    </w:p>
    <w:p w:rsidR="000B0A01" w:rsidRPr="00A26421" w:rsidRDefault="000B0A01" w:rsidP="000B0A01">
      <w:pPr>
        <w:pStyle w:val="SingleTxtG"/>
        <w:ind w:left="2268"/>
        <w:rPr>
          <w:b/>
          <w:lang w:val="ru-RU"/>
        </w:rPr>
      </w:pPr>
      <w:r w:rsidRPr="00914B4E">
        <w:rPr>
          <w:lang w:val="ru-RU"/>
        </w:rPr>
        <w:tab/>
      </w:r>
      <w:r w:rsidRPr="00914B4E">
        <w:rPr>
          <w:b/>
          <w:bCs/>
          <w:lang w:val="ru-RU"/>
        </w:rPr>
        <w:t xml:space="preserve">Ссылка на испытания типа </w:t>
      </w:r>
      <w:r>
        <w:rPr>
          <w:b/>
          <w:bCs/>
        </w:rPr>
        <w:t>I</w:t>
      </w:r>
      <w:r w:rsidRPr="00914B4E">
        <w:rPr>
          <w:b/>
          <w:bCs/>
          <w:lang w:val="ru-RU"/>
        </w:rPr>
        <w:t xml:space="preserve">, охарактеризованные в разделе 2.1.3 добавления 1 к приложению </w:t>
      </w:r>
      <w:r w:rsidRPr="00A26421">
        <w:rPr>
          <w:b/>
          <w:bCs/>
          <w:lang w:val="ru-RU"/>
        </w:rPr>
        <w:t xml:space="preserve">11 к настоящим Правилам, рассматривается в качестве ссылки на испытание типа </w:t>
      </w:r>
      <w:r w:rsidRPr="00D1576B">
        <w:rPr>
          <w:b/>
          <w:bCs/>
        </w:rPr>
        <w:t>I</w:t>
      </w:r>
      <w:r w:rsidRPr="00A26421">
        <w:rPr>
          <w:b/>
          <w:bCs/>
          <w:lang w:val="ru-RU"/>
        </w:rPr>
        <w:t>, предусмотренное в поправке 4 к ГТП № 15 ООН, для каждой отдельной неисправности, подлежащей демонстрации.</w:t>
      </w:r>
    </w:p>
    <w:p w:rsidR="000B0A01" w:rsidRPr="00A26421" w:rsidRDefault="000B0A01" w:rsidP="000B0A01">
      <w:pPr>
        <w:pStyle w:val="SingleTxtG"/>
        <w:ind w:left="2268"/>
        <w:rPr>
          <w:b/>
          <w:lang w:val="ru-RU"/>
        </w:rPr>
      </w:pPr>
      <w:r w:rsidRPr="00A26421">
        <w:rPr>
          <w:lang w:val="ru-RU"/>
        </w:rPr>
        <w:tab/>
      </w:r>
      <w:r w:rsidRPr="00613D1A">
        <w:rPr>
          <w:b/>
          <w:bCs/>
          <w:lang w:val="ru-RU"/>
        </w:rPr>
        <w:t>Для транспортных средств класса 2 и класса 3 используют все четыре этапа ВЦИМГ.</w:t>
      </w:r>
      <w:r w:rsidRPr="00A26421">
        <w:rPr>
          <w:b/>
          <w:lang w:val="ru-RU"/>
        </w:rPr>
        <w:t xml:space="preserve"> </w:t>
      </w:r>
    </w:p>
    <w:p w:rsidR="000B0A01" w:rsidRPr="00A26421" w:rsidRDefault="000B0A01" w:rsidP="000B0A01">
      <w:pPr>
        <w:pStyle w:val="SingleTxtG"/>
        <w:spacing w:line="240" w:lineRule="auto"/>
        <w:ind w:left="2268"/>
        <w:rPr>
          <w:b/>
          <w:lang w:val="ru-RU"/>
        </w:rPr>
      </w:pPr>
      <w:r w:rsidRPr="00914B4E">
        <w:rPr>
          <w:b/>
          <w:bCs/>
          <w:lang w:val="ru-RU"/>
        </w:rPr>
        <w:t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официального утверждения типа.</w:t>
      </w:r>
    </w:p>
    <w:p w:rsidR="000B0A01" w:rsidRPr="000B0A01" w:rsidRDefault="000B0A01" w:rsidP="000B0A01">
      <w:pPr>
        <w:pStyle w:val="SingleTxtG"/>
        <w:tabs>
          <w:tab w:val="left" w:pos="2268"/>
        </w:tabs>
        <w:ind w:left="2268" w:hanging="1134"/>
        <w:rPr>
          <w:b/>
          <w:bCs/>
          <w:lang w:val="ru-RU"/>
        </w:rPr>
      </w:pPr>
      <w:r w:rsidRPr="00914B4E">
        <w:rPr>
          <w:b/>
          <w:bCs/>
          <w:lang w:val="ru-RU"/>
        </w:rPr>
        <w:t>14.4.1</w:t>
      </w:r>
      <w:r w:rsidRPr="00914B4E">
        <w:rPr>
          <w:b/>
          <w:bCs/>
          <w:lang w:val="ru-RU"/>
        </w:rPr>
        <w:tab/>
        <w:t xml:space="preserve">Испытания типа </w:t>
      </w:r>
      <w:r w:rsidRPr="00D1576B">
        <w:rPr>
          <w:b/>
          <w:bCs/>
        </w:rPr>
        <w:t>I</w:t>
      </w:r>
      <w:r w:rsidRPr="00914B4E">
        <w:rPr>
          <w:b/>
          <w:bCs/>
          <w:lang w:val="ru-RU"/>
        </w:rPr>
        <w:t xml:space="preserve">, упомянутые в пункте 3.3.3.2 приложения 11, рассматриваются в качестве идентичных испытаниям типа 1, 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</w:t>
      </w:r>
      <w:r w:rsidRPr="000B0A01">
        <w:rPr>
          <w:b/>
          <w:bCs/>
          <w:lang w:val="ru-RU"/>
        </w:rPr>
        <w:t>11.</w:t>
      </w:r>
    </w:p>
    <w:p w:rsidR="000B0A01" w:rsidRPr="000B0A01" w:rsidRDefault="000B0A01" w:rsidP="000B0A01">
      <w:pPr>
        <w:pStyle w:val="SingleTxtG"/>
        <w:tabs>
          <w:tab w:val="left" w:pos="2268"/>
        </w:tabs>
        <w:ind w:left="2268" w:hanging="1134"/>
        <w:rPr>
          <w:b/>
          <w:lang w:val="ru-RU"/>
        </w:rPr>
      </w:pPr>
      <w:r w:rsidRPr="000B0A01">
        <w:rPr>
          <w:b/>
          <w:bCs/>
          <w:lang w:val="ru-RU"/>
        </w:rPr>
        <w:t>14.4.2</w:t>
      </w:r>
      <w:r w:rsidRPr="000B0A01">
        <w:rPr>
          <w:b/>
          <w:bCs/>
          <w:lang w:val="ru-RU"/>
        </w:rPr>
        <w:tab/>
        <w:t>Пункт 6.2.2 добавления 1 к приложению 11 читать следующим образом:</w:t>
      </w:r>
    </w:p>
    <w:p w:rsidR="00A52D39" w:rsidRDefault="000B0A01" w:rsidP="000B0A01">
      <w:pPr>
        <w:pStyle w:val="SingleTxtG"/>
        <w:ind w:left="2268"/>
        <w:rPr>
          <w:lang w:val="ru-RU"/>
        </w:rPr>
      </w:pPr>
      <w:r w:rsidRPr="00927983">
        <w:rPr>
          <w:b/>
          <w:bCs/>
          <w:lang w:val="ru-RU"/>
        </w:rPr>
        <w:t>"</w:t>
      </w:r>
      <w:r w:rsidRPr="00E053F8">
        <w:rPr>
          <w:b/>
          <w:bCs/>
          <w:lang w:val="ru-RU"/>
        </w:rPr>
        <w:t xml:space="preserve">По просьбе изготовителя могут использоваться альтернативные и/или дополнительные методы </w:t>
      </w:r>
      <w:r>
        <w:rPr>
          <w:b/>
          <w:bCs/>
          <w:lang w:val="ru-RU"/>
        </w:rPr>
        <w:t>предварительной подготовки</w:t>
      </w:r>
      <w:r w:rsidRPr="00927983">
        <w:rPr>
          <w:b/>
          <w:bCs/>
          <w:lang w:val="ru-RU"/>
        </w:rPr>
        <w:t>"</w:t>
      </w:r>
      <w:r w:rsidRPr="00A138E4">
        <w:rPr>
          <w:bCs/>
          <w:lang w:val="ru-RU"/>
        </w:rPr>
        <w:t>».</w:t>
      </w:r>
    </w:p>
    <w:p w:rsidR="000B0A01" w:rsidRPr="00A010B1" w:rsidRDefault="000B0A01" w:rsidP="000B0A01">
      <w:pPr>
        <w:pStyle w:val="HChG"/>
        <w:pageBreakBefore/>
        <w:rPr>
          <w:lang w:val="ru-RU"/>
        </w:rPr>
      </w:pPr>
      <w:r>
        <w:rPr>
          <w:lang w:val="ru-RU"/>
        </w:rPr>
        <w:t>Приложение</w:t>
      </w:r>
      <w:r w:rsidRPr="00A010B1">
        <w:rPr>
          <w:lang w:val="ru-RU"/>
        </w:rPr>
        <w:t xml:space="preserve"> </w:t>
      </w:r>
      <w:r w:rsidRPr="00DA4D95">
        <w:rPr>
          <w:lang w:val="en-GB"/>
        </w:rPr>
        <w:t>VII</w:t>
      </w:r>
    </w:p>
    <w:p w:rsidR="000B0A01" w:rsidRPr="00A010B1" w:rsidRDefault="000B0A01" w:rsidP="000B0A01">
      <w:pPr>
        <w:pStyle w:val="H1G"/>
        <w:keepNext w:val="0"/>
        <w:spacing w:line="300" w:lineRule="exact"/>
        <w:rPr>
          <w:lang w:val="ru-RU"/>
        </w:rPr>
      </w:pPr>
      <w:r w:rsidRPr="00A010B1">
        <w:rPr>
          <w:lang w:val="ru-RU"/>
        </w:rPr>
        <w:tab/>
      </w:r>
      <w:r w:rsidRPr="00A010B1">
        <w:rPr>
          <w:lang w:val="ru-RU"/>
        </w:rPr>
        <w:tab/>
      </w:r>
      <w:r>
        <w:rPr>
          <w:lang w:val="ru-RU"/>
        </w:rPr>
        <w:t>Принятые поправки к документу</w:t>
      </w:r>
      <w:r w:rsidRPr="00DA4D95">
        <w:t xml:space="preserve"> ECE/TRANS/WP.29/</w:t>
      </w:r>
      <w:r w:rsidR="00AD23A6">
        <w:br/>
      </w:r>
      <w:r w:rsidRPr="00DA4D95">
        <w:t>GRPE/2018/1</w:t>
      </w:r>
      <w:r w:rsidRPr="00A010B1">
        <w:rPr>
          <w:lang w:val="ru-RU"/>
        </w:rPr>
        <w:t>8</w:t>
      </w:r>
    </w:p>
    <w:p w:rsidR="000B0A01" w:rsidRPr="002C1E29" w:rsidRDefault="000B0A01" w:rsidP="000B0A01">
      <w:pPr>
        <w:pStyle w:val="H23G"/>
        <w:spacing w:before="0"/>
        <w:rPr>
          <w:lang w:val="ru-RU"/>
        </w:rPr>
      </w:pPr>
      <w:r w:rsidRPr="00A010B1">
        <w:rPr>
          <w:lang w:val="ru-RU"/>
        </w:rPr>
        <w:tab/>
      </w:r>
      <w:r w:rsidRPr="00A010B1">
        <w:rPr>
          <w:lang w:val="ru-RU"/>
        </w:rPr>
        <w:tab/>
      </w:r>
      <w:r>
        <w:rPr>
          <w:lang w:val="ru-RU"/>
        </w:rPr>
        <w:t>Принято на основе документа</w:t>
      </w:r>
      <w:r w:rsidRPr="00A010B1">
        <w:rPr>
          <w:lang w:val="ru-RU"/>
        </w:rPr>
        <w:t xml:space="preserve"> </w:t>
      </w:r>
      <w:r>
        <w:rPr>
          <w:lang w:val="en-US"/>
        </w:rPr>
        <w:t>GRPE</w:t>
      </w:r>
      <w:r w:rsidRPr="00A010B1">
        <w:rPr>
          <w:lang w:val="ru-RU"/>
        </w:rPr>
        <w:t>-77-31 (</w:t>
      </w:r>
      <w:r>
        <w:rPr>
          <w:lang w:val="ru-RU"/>
        </w:rPr>
        <w:t>см. пункт</w:t>
      </w:r>
      <w:r w:rsidRPr="00A010B1">
        <w:rPr>
          <w:lang w:val="ru-RU"/>
        </w:rPr>
        <w:t xml:space="preserve"> </w:t>
      </w:r>
      <w:r w:rsidRPr="002C1E29">
        <w:rPr>
          <w:lang w:val="ru-RU"/>
        </w:rPr>
        <w:t>10)</w:t>
      </w:r>
    </w:p>
    <w:p w:rsidR="000B0A01" w:rsidRPr="00BF2A2A" w:rsidRDefault="000B0A01" w:rsidP="000B0A01">
      <w:pPr>
        <w:pStyle w:val="H1GR"/>
      </w:pPr>
      <w:r w:rsidRPr="00726E5B">
        <w:tab/>
      </w:r>
      <w:r w:rsidRPr="00BF2A2A">
        <w:t>A.</w:t>
      </w:r>
      <w:r w:rsidRPr="00BF2A2A">
        <w:tab/>
      </w:r>
      <w:r w:rsidRPr="00BF2A2A">
        <w:tab/>
        <w:t>Новое дополнение к поправкам серий 03, 04 и 05</w:t>
      </w:r>
    </w:p>
    <w:p w:rsidR="000B0A01" w:rsidRPr="00BF2A2A" w:rsidRDefault="000B0A01" w:rsidP="000B0A01">
      <w:pPr>
        <w:pStyle w:val="SingleTxtGR"/>
        <w:rPr>
          <w:i/>
        </w:rPr>
      </w:pPr>
      <w:r w:rsidRPr="00BF2A2A">
        <w:rPr>
          <w:i/>
          <w:iCs/>
        </w:rPr>
        <w:t>Добавление 5 к приложению 4, пункт 2.3.3.2</w:t>
      </w:r>
      <w:r w:rsidRPr="00BF2A2A">
        <w:t xml:space="preserve"> изменить следующим образом:</w:t>
      </w:r>
    </w:p>
    <w:p w:rsidR="000B0A01" w:rsidRDefault="000B0A01" w:rsidP="000B0A01">
      <w:pPr>
        <w:pStyle w:val="SingleTxtGR"/>
        <w:ind w:left="2268" w:hanging="1134"/>
      </w:pPr>
      <w:r>
        <w:t>«</w:t>
      </w:r>
      <w:r w:rsidRPr="00BF2A2A">
        <w:t xml:space="preserve">2.3.3.2 </w:t>
      </w:r>
      <w:r w:rsidRPr="00BF2A2A">
        <w:tab/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50387A">
        <w:rPr>
          <w:strike/>
        </w:rPr>
        <w:t>− 0,1</w:t>
      </w:r>
      <w:r w:rsidRPr="00BF2A2A">
        <w:t xml:space="preserve"> </w:t>
      </w:r>
      <w:r w:rsidRPr="002C1E29">
        <w:rPr>
          <w:b/>
          <w:bCs/>
          <w:strike/>
          <w:color w:val="FF0000"/>
        </w:rPr>
        <w:t>менее</w:t>
      </w:r>
      <w:r w:rsidRPr="00BF2A2A">
        <w:rPr>
          <w:b/>
          <w:bCs/>
        </w:rPr>
        <w:t xml:space="preserve"> 1,0</w:t>
      </w:r>
      <w:r w:rsidRPr="00BF2A2A">
        <w:t xml:space="preserve"> секунды </w:t>
      </w:r>
      <w:r w:rsidRPr="002C1E29">
        <w:rPr>
          <w:b/>
          <w:bCs/>
          <w:color w:val="FF0000"/>
        </w:rPr>
        <w:t>или менее</w:t>
      </w:r>
      <w:r>
        <w:t xml:space="preserve"> </w:t>
      </w:r>
      <w:r w:rsidRPr="00BF2A2A">
        <w:t xml:space="preserve">при изменении указанной температуры на 62% (величина, измеряемая в </w:t>
      </w:r>
      <w:bookmarkStart w:id="60" w:name="OLE_LINK19"/>
      <w:bookmarkStart w:id="61" w:name="OLE_LINK22"/>
      <w:r w:rsidRPr="002C1E29">
        <w:rPr>
          <w:b/>
          <w:bCs/>
          <w:color w:val="FF0000"/>
        </w:rPr>
        <w:t>воде или</w:t>
      </w:r>
      <w:r w:rsidRPr="002C1E29">
        <w:rPr>
          <w:color w:val="FF0000"/>
        </w:rPr>
        <w:t xml:space="preserve"> </w:t>
      </w:r>
      <w:bookmarkEnd w:id="60"/>
      <w:bookmarkEnd w:id="61"/>
      <w:r w:rsidRPr="00BF2A2A">
        <w:t>силиконовом масле)</w:t>
      </w:r>
      <w:r>
        <w:t>»</w:t>
      </w:r>
      <w:r w:rsidRPr="00BF2A2A">
        <w:t>.</w:t>
      </w:r>
    </w:p>
    <w:p w:rsidR="000B0A01" w:rsidRPr="00BF2A2A" w:rsidRDefault="000B0A01" w:rsidP="000B0A01">
      <w:pPr>
        <w:pStyle w:val="H1GR"/>
      </w:pPr>
      <w:r>
        <w:tab/>
        <w:t>В.</w:t>
      </w:r>
      <w:r>
        <w:tab/>
      </w:r>
      <w:r w:rsidRPr="00BF2A2A">
        <w:t>Новое дополнение к поправкам серий 06 и 07</w:t>
      </w:r>
    </w:p>
    <w:p w:rsidR="000B0A01" w:rsidRPr="00BF2A2A" w:rsidRDefault="000B0A01" w:rsidP="000B0A01">
      <w:pPr>
        <w:pStyle w:val="SingleTxtGR"/>
        <w:rPr>
          <w:i/>
        </w:rPr>
      </w:pPr>
      <w:r w:rsidRPr="00BF2A2A">
        <w:rPr>
          <w:i/>
          <w:iCs/>
        </w:rPr>
        <w:t>Добавление 2 к приложению 4A, пункт 1.3.5</w:t>
      </w:r>
      <w:r>
        <w:rPr>
          <w:iCs/>
        </w:rPr>
        <w:t>,</w:t>
      </w:r>
      <w:r w:rsidRPr="00BF2A2A">
        <w:t xml:space="preserve"> изменить следующим образом:</w:t>
      </w:r>
    </w:p>
    <w:p w:rsidR="000B0A01" w:rsidRPr="00BF2A2A" w:rsidRDefault="000B0A01" w:rsidP="000B0A01">
      <w:pPr>
        <w:pStyle w:val="SingleTxtGR"/>
      </w:pPr>
      <w:r>
        <w:t>«</w:t>
      </w:r>
      <w:r w:rsidRPr="00BF2A2A">
        <w:t xml:space="preserve">1.3.5 </w:t>
      </w:r>
      <w:r w:rsidRPr="00BF2A2A">
        <w:tab/>
      </w:r>
      <w:r>
        <w:tab/>
      </w:r>
      <w:r w:rsidRPr="00BF2A2A">
        <w:t>Измерение объема в системе первичного разбавления</w:t>
      </w:r>
    </w:p>
    <w:p w:rsidR="000B0A01" w:rsidRPr="00BF2A2A" w:rsidRDefault="000B0A01" w:rsidP="000B0A01">
      <w:pPr>
        <w:pStyle w:val="SingleTxtGR"/>
        <w:ind w:left="2268"/>
      </w:pPr>
      <w:r w:rsidRPr="00BF2A2A"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>
        <w:t xml:space="preserve"> Если</w:t>
      </w:r>
      <w:r w:rsidRPr="00BF2A2A">
        <w:t xml:space="preserve"> устройство не позволяет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</w:t>
      </w:r>
      <w:r>
        <w:t>в пределах ±6 </w:t>
      </w:r>
      <w:r w:rsidRPr="00BF2A2A">
        <w:t>К от предусмотренной рабочей температуры.</w:t>
      </w:r>
    </w:p>
    <w:p w:rsidR="000B0A01" w:rsidRPr="00BF2A2A" w:rsidRDefault="000B0A01" w:rsidP="000B0A01">
      <w:pPr>
        <w:pStyle w:val="SingleTxtGR"/>
        <w:ind w:left="2268"/>
      </w:pPr>
      <w:r w:rsidRPr="00BF2A2A">
        <w:t xml:space="preserve">При необходимости допускается использование определенных средств защиты устройства для измерения объема, </w:t>
      </w:r>
      <w:proofErr w:type="gramStart"/>
      <w:r w:rsidRPr="00BF2A2A">
        <w:t>например</w:t>
      </w:r>
      <w:proofErr w:type="gramEnd"/>
      <w:r w:rsidRPr="00BF2A2A">
        <w:t xml:space="preserve"> сепаратора циклонного типа, фильтра основного потока и т.</w:t>
      </w:r>
      <w:r>
        <w:rPr>
          <w:lang w:val="en-US"/>
        </w:rPr>
        <w:t> </w:t>
      </w:r>
      <w:r w:rsidRPr="00BF2A2A">
        <w:t>п.</w:t>
      </w:r>
    </w:p>
    <w:p w:rsidR="000B0A01" w:rsidRPr="00BF2A2A" w:rsidRDefault="000B0A01" w:rsidP="000B0A01">
      <w:pPr>
        <w:pStyle w:val="SingleTxtGR"/>
        <w:ind w:left="2268"/>
      </w:pPr>
      <w:r w:rsidRPr="00BF2A2A"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Pr="0050387A">
        <w:rPr>
          <w:strike/>
        </w:rPr>
        <w:t>− 0,1</w:t>
      </w:r>
      <w:r w:rsidRPr="00BF2A2A">
        <w:t xml:space="preserve"> </w:t>
      </w:r>
      <w:r w:rsidRPr="002C1E29">
        <w:rPr>
          <w:b/>
          <w:bCs/>
          <w:color w:val="FF0000"/>
        </w:rPr>
        <w:t>менее</w:t>
      </w:r>
      <w:r w:rsidRPr="00BF2A2A">
        <w:rPr>
          <w:b/>
          <w:bCs/>
        </w:rPr>
        <w:t xml:space="preserve"> 1,0</w:t>
      </w:r>
      <w:r w:rsidRPr="00BF2A2A">
        <w:t xml:space="preserve"> секунды</w:t>
      </w:r>
      <w:r w:rsidRPr="002C1E29">
        <w:rPr>
          <w:b/>
          <w:bCs/>
          <w:color w:val="FF0000"/>
        </w:rPr>
        <w:t xml:space="preserve"> или менее</w:t>
      </w:r>
      <w:r>
        <w:t xml:space="preserve"> </w:t>
      </w:r>
      <w:r w:rsidRPr="00BF2A2A">
        <w:t xml:space="preserve">при изменении указанной температуры на 62% (величина, измеряемая в </w:t>
      </w:r>
      <w:r w:rsidRPr="002C1E29">
        <w:rPr>
          <w:b/>
          <w:bCs/>
          <w:color w:val="FF0000"/>
        </w:rPr>
        <w:t>воде или</w:t>
      </w:r>
      <w:r w:rsidRPr="002C1E29">
        <w:rPr>
          <w:color w:val="FF0000"/>
        </w:rPr>
        <w:t xml:space="preserve"> </w:t>
      </w:r>
      <w:r w:rsidRPr="00BF2A2A">
        <w:t>силиконовом масле).</w:t>
      </w:r>
    </w:p>
    <w:p w:rsidR="000B0A01" w:rsidRPr="00BF2A2A" w:rsidRDefault="000B0A01" w:rsidP="000B0A01">
      <w:pPr>
        <w:pStyle w:val="SingleTxtGR"/>
        <w:ind w:left="2268"/>
      </w:pPr>
      <w:r w:rsidRPr="00BF2A2A"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0B0A01" w:rsidRDefault="000B0A01" w:rsidP="000B0A01">
      <w:pPr>
        <w:pStyle w:val="SingleTxtGR"/>
        <w:ind w:left="2268"/>
      </w:pPr>
      <w:r w:rsidRPr="00BF2A2A">
        <w:t>В ходе испытания точность и погрешность измерений давления должна составлять ±0,4 кПа</w:t>
      </w:r>
      <w:r w:rsidRPr="00CF4D0C">
        <w:t>»</w:t>
      </w:r>
      <w:r w:rsidRPr="00BF2A2A">
        <w:t>.</w:t>
      </w:r>
    </w:p>
    <w:p w:rsidR="00E12C5F" w:rsidRPr="008D53B6" w:rsidRDefault="000B0A01" w:rsidP="000B0A0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0B0A0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C" w:rsidRPr="00A312BC" w:rsidRDefault="00EC2D6C" w:rsidP="00A312BC"/>
  </w:endnote>
  <w:endnote w:type="continuationSeparator" w:id="0">
    <w:p w:rsidR="00EC2D6C" w:rsidRPr="00A312BC" w:rsidRDefault="00EC2D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C" w:rsidRPr="000B0A01" w:rsidRDefault="00EC2D6C">
    <w:pPr>
      <w:pStyle w:val="a9"/>
    </w:pPr>
    <w:r w:rsidRPr="000B0A01">
      <w:rPr>
        <w:b/>
        <w:sz w:val="18"/>
      </w:rPr>
      <w:fldChar w:fldCharType="begin"/>
    </w:r>
    <w:r w:rsidRPr="000B0A01">
      <w:rPr>
        <w:b/>
        <w:sz w:val="18"/>
      </w:rPr>
      <w:instrText xml:space="preserve"> PAGE  \* MERGEFORMAT </w:instrText>
    </w:r>
    <w:r w:rsidRPr="000B0A01">
      <w:rPr>
        <w:b/>
        <w:sz w:val="18"/>
      </w:rPr>
      <w:fldChar w:fldCharType="separate"/>
    </w:r>
    <w:r w:rsidR="00A22BAA">
      <w:rPr>
        <w:b/>
        <w:noProof/>
        <w:sz w:val="18"/>
      </w:rPr>
      <w:t>20</w:t>
    </w:r>
    <w:r w:rsidRPr="000B0A01">
      <w:rPr>
        <w:b/>
        <w:sz w:val="18"/>
      </w:rPr>
      <w:fldChar w:fldCharType="end"/>
    </w:r>
    <w:r>
      <w:rPr>
        <w:b/>
        <w:sz w:val="18"/>
      </w:rPr>
      <w:tab/>
    </w:r>
    <w:r>
      <w:t>GE.18-14586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C" w:rsidRPr="000B0A01" w:rsidRDefault="00EC2D6C" w:rsidP="000B0A01">
    <w:pPr>
      <w:pStyle w:val="a9"/>
      <w:tabs>
        <w:tab w:val="clear" w:pos="9639"/>
        <w:tab w:val="right" w:pos="9638"/>
      </w:tabs>
      <w:rPr>
        <w:b/>
        <w:sz w:val="18"/>
      </w:rPr>
    </w:pPr>
    <w:r>
      <w:t>GE.18-14586</w:t>
    </w:r>
    <w:r>
      <w:tab/>
    </w:r>
    <w:r w:rsidRPr="000B0A01">
      <w:rPr>
        <w:b/>
        <w:sz w:val="18"/>
      </w:rPr>
      <w:fldChar w:fldCharType="begin"/>
    </w:r>
    <w:r w:rsidRPr="000B0A01">
      <w:rPr>
        <w:b/>
        <w:sz w:val="18"/>
      </w:rPr>
      <w:instrText xml:space="preserve"> PAGE  \* MERGEFORMAT </w:instrText>
    </w:r>
    <w:r w:rsidRPr="000B0A01">
      <w:rPr>
        <w:b/>
        <w:sz w:val="18"/>
      </w:rPr>
      <w:fldChar w:fldCharType="separate"/>
    </w:r>
    <w:r w:rsidR="00A22BAA">
      <w:rPr>
        <w:b/>
        <w:noProof/>
        <w:sz w:val="18"/>
      </w:rPr>
      <w:t>19</w:t>
    </w:r>
    <w:r w:rsidRPr="000B0A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C" w:rsidRPr="000B0A01" w:rsidRDefault="00EC2D6C" w:rsidP="000B0A0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18-14586  (R)</w:t>
    </w:r>
    <w:r>
      <w:rPr>
        <w:lang w:val="en-US"/>
      </w:rPr>
      <w:t xml:space="preserve">  170918  1</w:t>
    </w:r>
    <w:r w:rsidR="000A5604">
      <w:rPr>
        <w:lang w:val="en-US"/>
      </w:rPr>
      <w:t>9</w:t>
    </w:r>
    <w:r>
      <w:rPr>
        <w:lang w:val="en-US"/>
      </w:rPr>
      <w:t>0918</w:t>
    </w:r>
    <w:r>
      <w:br/>
    </w:r>
    <w:r w:rsidRPr="000B0A01">
      <w:rPr>
        <w:rFonts w:ascii="C39T30Lfz" w:hAnsi="C39T30Lfz"/>
        <w:kern w:val="14"/>
        <w:sz w:val="56"/>
      </w:rPr>
      <w:t></w:t>
    </w:r>
    <w:r w:rsidRPr="000B0A01">
      <w:rPr>
        <w:rFonts w:ascii="C39T30Lfz" w:hAnsi="C39T30Lfz"/>
        <w:kern w:val="14"/>
        <w:sz w:val="56"/>
      </w:rPr>
      <w:t></w:t>
    </w:r>
    <w:r w:rsidRPr="000B0A01">
      <w:rPr>
        <w:rFonts w:ascii="C39T30Lfz" w:hAnsi="C39T30Lfz"/>
        <w:kern w:val="14"/>
        <w:sz w:val="56"/>
      </w:rPr>
      <w:t></w:t>
    </w:r>
    <w:r w:rsidRPr="000B0A01">
      <w:rPr>
        <w:rFonts w:ascii="C39T30Lfz" w:hAnsi="C39T30Lfz"/>
        <w:kern w:val="14"/>
        <w:sz w:val="56"/>
      </w:rPr>
      <w:t></w:t>
    </w:r>
    <w:r w:rsidRPr="000B0A01">
      <w:rPr>
        <w:rFonts w:ascii="C39T30Lfz" w:hAnsi="C39T30Lfz"/>
        <w:kern w:val="14"/>
        <w:sz w:val="56"/>
      </w:rPr>
      <w:t></w:t>
    </w:r>
    <w:r w:rsidRPr="000B0A01">
      <w:rPr>
        <w:rFonts w:ascii="C39T30Lfz" w:hAnsi="C39T30Lfz"/>
        <w:kern w:val="14"/>
        <w:sz w:val="56"/>
      </w:rPr>
      <w:t></w:t>
    </w:r>
    <w:r w:rsidRPr="000B0A01">
      <w:rPr>
        <w:rFonts w:ascii="C39T30Lfz" w:hAnsi="C39T30Lfz"/>
        <w:kern w:val="14"/>
        <w:sz w:val="56"/>
      </w:rPr>
      <w:t></w:t>
    </w:r>
    <w:r w:rsidRPr="000B0A01">
      <w:rPr>
        <w:rFonts w:ascii="C39T30Lfz" w:hAnsi="C39T30Lfz"/>
        <w:kern w:val="14"/>
        <w:sz w:val="56"/>
      </w:rPr>
      <w:t></w:t>
    </w:r>
    <w:r w:rsidRPr="000B0A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7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7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C" w:rsidRPr="001075E9" w:rsidRDefault="00EC2D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2D6C" w:rsidRDefault="00EC2D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C" w:rsidRPr="000B0A01" w:rsidRDefault="00650E14">
    <w:pPr>
      <w:pStyle w:val="a6"/>
    </w:pPr>
    <w:fldSimple w:instr=" TITLE  \* MERGEFORMAT ">
      <w:r w:rsidR="00A22BAA">
        <w:t>ECE/TRANS/WP.29/GRPE/77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6C" w:rsidRPr="000B0A01" w:rsidRDefault="00650E14" w:rsidP="000B0A01">
    <w:pPr>
      <w:pStyle w:val="a6"/>
      <w:jc w:val="right"/>
    </w:pPr>
    <w:fldSimple w:instr=" TITLE  \* MERGEFORMAT ">
      <w:r w:rsidR="00A22BAA">
        <w:t>ECE/TRANS/WP.29/GRPE/77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0F6429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29615FE"/>
    <w:multiLevelType w:val="hybridMultilevel"/>
    <w:tmpl w:val="29503FF8"/>
    <w:lvl w:ilvl="0" w:tplc="43BE314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27912A3B"/>
    <w:multiLevelType w:val="hybridMultilevel"/>
    <w:tmpl w:val="874253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3E17C7D"/>
    <w:multiLevelType w:val="hybridMultilevel"/>
    <w:tmpl w:val="14C04D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0E41"/>
    <w:multiLevelType w:val="hybridMultilevel"/>
    <w:tmpl w:val="14DA3BC0"/>
    <w:lvl w:ilvl="0" w:tplc="A1C8E4A4">
      <w:start w:val="2"/>
      <w:numFmt w:val="lowerLetter"/>
      <w:lvlText w:val="(%1)"/>
      <w:lvlJc w:val="left"/>
      <w:pPr>
        <w:ind w:left="4613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5333" w:hanging="360"/>
      </w:pPr>
    </w:lvl>
    <w:lvl w:ilvl="2" w:tplc="0407001B">
      <w:start w:val="1"/>
      <w:numFmt w:val="lowerRoman"/>
      <w:lvlText w:val="%3."/>
      <w:lvlJc w:val="right"/>
      <w:pPr>
        <w:ind w:left="6053" w:hanging="180"/>
      </w:pPr>
    </w:lvl>
    <w:lvl w:ilvl="3" w:tplc="0407000F">
      <w:start w:val="1"/>
      <w:numFmt w:val="decimal"/>
      <w:lvlText w:val="%4."/>
      <w:lvlJc w:val="left"/>
      <w:pPr>
        <w:ind w:left="6773" w:hanging="360"/>
      </w:pPr>
    </w:lvl>
    <w:lvl w:ilvl="4" w:tplc="04070019">
      <w:start w:val="1"/>
      <w:numFmt w:val="lowerLetter"/>
      <w:lvlText w:val="%5."/>
      <w:lvlJc w:val="left"/>
      <w:pPr>
        <w:ind w:left="7493" w:hanging="360"/>
      </w:pPr>
    </w:lvl>
    <w:lvl w:ilvl="5" w:tplc="0407001B">
      <w:start w:val="1"/>
      <w:numFmt w:val="lowerRoman"/>
      <w:lvlText w:val="%6."/>
      <w:lvlJc w:val="right"/>
      <w:pPr>
        <w:ind w:left="8213" w:hanging="180"/>
      </w:pPr>
    </w:lvl>
    <w:lvl w:ilvl="6" w:tplc="0407000F">
      <w:start w:val="1"/>
      <w:numFmt w:val="decimal"/>
      <w:lvlText w:val="%7."/>
      <w:lvlJc w:val="left"/>
      <w:pPr>
        <w:ind w:left="8933" w:hanging="360"/>
      </w:pPr>
    </w:lvl>
    <w:lvl w:ilvl="7" w:tplc="04070019">
      <w:start w:val="1"/>
      <w:numFmt w:val="lowerLetter"/>
      <w:lvlText w:val="%8."/>
      <w:lvlJc w:val="left"/>
      <w:pPr>
        <w:ind w:left="9653" w:hanging="360"/>
      </w:pPr>
    </w:lvl>
    <w:lvl w:ilvl="8" w:tplc="0407001B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1135FCA"/>
    <w:multiLevelType w:val="hybridMultilevel"/>
    <w:tmpl w:val="690C6042"/>
    <w:lvl w:ilvl="0" w:tplc="3848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0B10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2771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2" w15:restartNumberingAfterBreak="0">
    <w:nsid w:val="796E3C14"/>
    <w:multiLevelType w:val="hybridMultilevel"/>
    <w:tmpl w:val="0CCC4E3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7B647DFA"/>
    <w:multiLevelType w:val="hybridMultilevel"/>
    <w:tmpl w:val="10060EC4"/>
    <w:lvl w:ilvl="0" w:tplc="6C1AAAA6">
      <w:start w:val="1"/>
      <w:numFmt w:val="lowerLetter"/>
      <w:lvlText w:val="(%1)"/>
      <w:lvlJc w:val="left"/>
      <w:pPr>
        <w:ind w:left="2450" w:hanging="360"/>
      </w:pPr>
    </w:lvl>
    <w:lvl w:ilvl="1" w:tplc="04090017">
      <w:start w:val="1"/>
      <w:numFmt w:val="aiueoFullWidth"/>
      <w:lvlText w:val="(%2)"/>
      <w:lvlJc w:val="left"/>
      <w:pPr>
        <w:ind w:left="2930" w:hanging="420"/>
      </w:pPr>
    </w:lvl>
    <w:lvl w:ilvl="2" w:tplc="04090011">
      <w:start w:val="1"/>
      <w:numFmt w:val="decimalEnclosedCircle"/>
      <w:lvlText w:val="%3"/>
      <w:lvlJc w:val="left"/>
      <w:pPr>
        <w:ind w:left="3350" w:hanging="420"/>
      </w:pPr>
    </w:lvl>
    <w:lvl w:ilvl="3" w:tplc="0409000F">
      <w:start w:val="1"/>
      <w:numFmt w:val="decimal"/>
      <w:lvlText w:val="%4."/>
      <w:lvlJc w:val="left"/>
      <w:pPr>
        <w:ind w:left="3770" w:hanging="420"/>
      </w:pPr>
    </w:lvl>
    <w:lvl w:ilvl="4" w:tplc="04090017">
      <w:start w:val="1"/>
      <w:numFmt w:val="aiueoFullWidth"/>
      <w:lvlText w:val="(%5)"/>
      <w:lvlJc w:val="left"/>
      <w:pPr>
        <w:ind w:left="4190" w:hanging="420"/>
      </w:pPr>
    </w:lvl>
    <w:lvl w:ilvl="5" w:tplc="04090011">
      <w:start w:val="1"/>
      <w:numFmt w:val="decimalEnclosedCircle"/>
      <w:lvlText w:val="%6"/>
      <w:lvlJc w:val="left"/>
      <w:pPr>
        <w:ind w:left="4610" w:hanging="420"/>
      </w:pPr>
    </w:lvl>
    <w:lvl w:ilvl="6" w:tplc="0409000F">
      <w:start w:val="1"/>
      <w:numFmt w:val="decimal"/>
      <w:lvlText w:val="%7."/>
      <w:lvlJc w:val="left"/>
      <w:pPr>
        <w:ind w:left="5030" w:hanging="420"/>
      </w:pPr>
    </w:lvl>
    <w:lvl w:ilvl="7" w:tplc="04090017">
      <w:start w:val="1"/>
      <w:numFmt w:val="aiueoFullWidth"/>
      <w:lvlText w:val="(%8)"/>
      <w:lvlJc w:val="left"/>
      <w:pPr>
        <w:ind w:left="5450" w:hanging="420"/>
      </w:pPr>
    </w:lvl>
    <w:lvl w:ilvl="8" w:tplc="04090011">
      <w:start w:val="1"/>
      <w:numFmt w:val="decimalEnclosedCircle"/>
      <w:lvlText w:val="%9"/>
      <w:lvlJc w:val="left"/>
      <w:pPr>
        <w:ind w:left="5870" w:hanging="42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9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9"/>
  </w:num>
  <w:num w:numId="18">
    <w:abstractNumId w:val="21"/>
  </w:num>
  <w:num w:numId="19">
    <w:abstractNumId w:val="26"/>
  </w:num>
  <w:num w:numId="20">
    <w:abstractNumId w:val="19"/>
  </w:num>
  <w:num w:numId="21">
    <w:abstractNumId w:val="21"/>
  </w:num>
  <w:num w:numId="22">
    <w:abstractNumId w:val="22"/>
  </w:num>
  <w:num w:numId="23">
    <w:abstractNumId w:val="11"/>
  </w:num>
  <w:num w:numId="24">
    <w:abstractNumId w:val="10"/>
  </w:num>
  <w:num w:numId="25">
    <w:abstractNumId w:val="25"/>
  </w:num>
  <w:num w:numId="26">
    <w:abstractNumId w:val="3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2"/>
  </w:num>
  <w:num w:numId="31">
    <w:abstractNumId w:val="23"/>
  </w:num>
  <w:num w:numId="32">
    <w:abstractNumId w:val="1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16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1"/>
    <w:rsid w:val="00033EE1"/>
    <w:rsid w:val="00042B72"/>
    <w:rsid w:val="000558BD"/>
    <w:rsid w:val="00086960"/>
    <w:rsid w:val="000A5604"/>
    <w:rsid w:val="000B0A01"/>
    <w:rsid w:val="000B57E7"/>
    <w:rsid w:val="000B6373"/>
    <w:rsid w:val="000E4E5B"/>
    <w:rsid w:val="000F09DF"/>
    <w:rsid w:val="000F61B2"/>
    <w:rsid w:val="001075E9"/>
    <w:rsid w:val="00134FF4"/>
    <w:rsid w:val="0014152F"/>
    <w:rsid w:val="00174EBD"/>
    <w:rsid w:val="00180183"/>
    <w:rsid w:val="0018024D"/>
    <w:rsid w:val="0018649F"/>
    <w:rsid w:val="00196389"/>
    <w:rsid w:val="001B3EF6"/>
    <w:rsid w:val="001C7A89"/>
    <w:rsid w:val="00201589"/>
    <w:rsid w:val="00255343"/>
    <w:rsid w:val="0027151D"/>
    <w:rsid w:val="002A2EFC"/>
    <w:rsid w:val="002B0106"/>
    <w:rsid w:val="002B74B1"/>
    <w:rsid w:val="002C0E18"/>
    <w:rsid w:val="002D5AAC"/>
    <w:rsid w:val="002E4ECB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D59"/>
    <w:rsid w:val="00381C24"/>
    <w:rsid w:val="00387CD4"/>
    <w:rsid w:val="003958D0"/>
    <w:rsid w:val="003A0D43"/>
    <w:rsid w:val="003A48CE"/>
    <w:rsid w:val="003B00E5"/>
    <w:rsid w:val="00402AD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1A5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33"/>
    <w:rsid w:val="006345DB"/>
    <w:rsid w:val="00640F49"/>
    <w:rsid w:val="00650E1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E9C"/>
    <w:rsid w:val="00805A30"/>
    <w:rsid w:val="00806737"/>
    <w:rsid w:val="00825F8D"/>
    <w:rsid w:val="00834B71"/>
    <w:rsid w:val="0086445C"/>
    <w:rsid w:val="00894693"/>
    <w:rsid w:val="008A08D7"/>
    <w:rsid w:val="008A37C8"/>
    <w:rsid w:val="008B6909"/>
    <w:rsid w:val="008D51A0"/>
    <w:rsid w:val="008D53B6"/>
    <w:rsid w:val="008F7609"/>
    <w:rsid w:val="00906890"/>
    <w:rsid w:val="00911408"/>
    <w:rsid w:val="00911BE4"/>
    <w:rsid w:val="00951972"/>
    <w:rsid w:val="009608F3"/>
    <w:rsid w:val="00984A01"/>
    <w:rsid w:val="009A24AC"/>
    <w:rsid w:val="009C59D7"/>
    <w:rsid w:val="009C6FE6"/>
    <w:rsid w:val="009C7EB5"/>
    <w:rsid w:val="009D7E7D"/>
    <w:rsid w:val="00A14DA8"/>
    <w:rsid w:val="00A22BAA"/>
    <w:rsid w:val="00A312BC"/>
    <w:rsid w:val="00A52D39"/>
    <w:rsid w:val="00A84021"/>
    <w:rsid w:val="00A84D35"/>
    <w:rsid w:val="00A917B3"/>
    <w:rsid w:val="00AB4B51"/>
    <w:rsid w:val="00AC087D"/>
    <w:rsid w:val="00AD23A6"/>
    <w:rsid w:val="00B10CC7"/>
    <w:rsid w:val="00B17F4D"/>
    <w:rsid w:val="00B36DF7"/>
    <w:rsid w:val="00B42751"/>
    <w:rsid w:val="00B539E7"/>
    <w:rsid w:val="00B62458"/>
    <w:rsid w:val="00BC18B2"/>
    <w:rsid w:val="00BD33EE"/>
    <w:rsid w:val="00BE1307"/>
    <w:rsid w:val="00BE1CC7"/>
    <w:rsid w:val="00BE6897"/>
    <w:rsid w:val="00C106D6"/>
    <w:rsid w:val="00C10EAA"/>
    <w:rsid w:val="00C119AE"/>
    <w:rsid w:val="00C60F0C"/>
    <w:rsid w:val="00C805C9"/>
    <w:rsid w:val="00C92939"/>
    <w:rsid w:val="00CA1679"/>
    <w:rsid w:val="00CB151C"/>
    <w:rsid w:val="00CE5A1A"/>
    <w:rsid w:val="00CF55F6"/>
    <w:rsid w:val="00D169A3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7728"/>
    <w:rsid w:val="00EC2D6C"/>
    <w:rsid w:val="00ED0BDA"/>
    <w:rsid w:val="00EE142A"/>
    <w:rsid w:val="00EF1360"/>
    <w:rsid w:val="00EF3220"/>
    <w:rsid w:val="00F2523A"/>
    <w:rsid w:val="00F43903"/>
    <w:rsid w:val="00F758EF"/>
    <w:rsid w:val="00F8609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C6D2622-0A8F-4C89-BA6E-87C3BAB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,h1,TRL Head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R,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R,5_G,PP,Footnote Text Cha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R Знак,5_G Знак,PP Знак,Footnote Text Cha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R,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,h1 Знак,TRL Head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nhideWhenUsed/>
    <w:rsid w:val="00617A43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0"/>
    <w:next w:val="a0"/>
    <w:link w:val="HChGChar"/>
    <w:qFormat/>
    <w:rsid w:val="000B0A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x-none"/>
    </w:rPr>
  </w:style>
  <w:style w:type="character" w:customStyle="1" w:styleId="HChGChar">
    <w:name w:val="_ H _Ch_G Char"/>
    <w:link w:val="HChG"/>
    <w:rsid w:val="000B0A01"/>
    <w:rPr>
      <w:b/>
      <w:sz w:val="28"/>
      <w:lang w:val="x-none" w:eastAsia="en-US"/>
    </w:rPr>
  </w:style>
  <w:style w:type="paragraph" w:customStyle="1" w:styleId="HMG">
    <w:name w:val="_ H __M_G"/>
    <w:basedOn w:val="a0"/>
    <w:next w:val="a0"/>
    <w:rsid w:val="000B0A0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character" w:customStyle="1" w:styleId="SingleTxtGChar">
    <w:name w:val="_ Single Txt_G Char"/>
    <w:link w:val="SingleTxtG"/>
    <w:rsid w:val="000B0A01"/>
    <w:rPr>
      <w:lang w:val="en-GB" w:eastAsia="en-US"/>
    </w:rPr>
  </w:style>
  <w:style w:type="paragraph" w:customStyle="1" w:styleId="SingleTxtG">
    <w:name w:val="_ Single Txt_G"/>
    <w:basedOn w:val="a0"/>
    <w:link w:val="SingleTxtGChar"/>
    <w:qFormat/>
    <w:rsid w:val="000B0A0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af4">
    <w:name w:val="Plain Text"/>
    <w:basedOn w:val="a0"/>
    <w:link w:val="af5"/>
    <w:semiHidden/>
    <w:rsid w:val="000B0A01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0B0A01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0B0A01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0B0A01"/>
    <w:rPr>
      <w:lang w:val="en-GB" w:eastAsia="en-US"/>
    </w:rPr>
  </w:style>
  <w:style w:type="paragraph" w:styleId="af8">
    <w:name w:val="Body Text Indent"/>
    <w:basedOn w:val="a0"/>
    <w:link w:val="af9"/>
    <w:semiHidden/>
    <w:rsid w:val="000B0A01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0B0A01"/>
    <w:rPr>
      <w:lang w:val="en-GB" w:eastAsia="en-US"/>
    </w:rPr>
  </w:style>
  <w:style w:type="paragraph" w:styleId="afa">
    <w:name w:val="Block Text"/>
    <w:basedOn w:val="a0"/>
    <w:semiHidden/>
    <w:rsid w:val="000B0A01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a0"/>
    <w:next w:val="a0"/>
    <w:rsid w:val="000B0A0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a0"/>
    <w:next w:val="a0"/>
    <w:rsid w:val="000B0A01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a0"/>
    <w:next w:val="a0"/>
    <w:rsid w:val="000B0A01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a0"/>
    <w:next w:val="a0"/>
    <w:rsid w:val="000B0A0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a0"/>
    <w:rsid w:val="000B0A01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0B0A01"/>
    <w:rPr>
      <w:sz w:val="6"/>
    </w:rPr>
  </w:style>
  <w:style w:type="paragraph" w:styleId="afc">
    <w:name w:val="annotation text"/>
    <w:basedOn w:val="a0"/>
    <w:link w:val="afd"/>
    <w:semiHidden/>
    <w:rsid w:val="000B0A01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0B0A01"/>
    <w:rPr>
      <w:lang w:val="en-GB" w:eastAsia="en-US"/>
    </w:rPr>
  </w:style>
  <w:style w:type="character" w:styleId="afe">
    <w:name w:val="line number"/>
    <w:semiHidden/>
    <w:rsid w:val="000B0A01"/>
    <w:rPr>
      <w:sz w:val="14"/>
    </w:rPr>
  </w:style>
  <w:style w:type="paragraph" w:customStyle="1" w:styleId="Bullet2G">
    <w:name w:val="_Bullet 2_G"/>
    <w:basedOn w:val="a0"/>
    <w:rsid w:val="000B0A01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0"/>
    <w:next w:val="a0"/>
    <w:link w:val="H1GChar"/>
    <w:rsid w:val="000B0A0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x-none"/>
    </w:rPr>
  </w:style>
  <w:style w:type="paragraph" w:customStyle="1" w:styleId="H23G">
    <w:name w:val="_ H_2/3_G"/>
    <w:basedOn w:val="a0"/>
    <w:next w:val="a0"/>
    <w:link w:val="H23GChar"/>
    <w:rsid w:val="000B0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x-none"/>
    </w:rPr>
  </w:style>
  <w:style w:type="paragraph" w:customStyle="1" w:styleId="H4G">
    <w:name w:val="_ H_4_G"/>
    <w:basedOn w:val="a0"/>
    <w:next w:val="a0"/>
    <w:rsid w:val="000B0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a0"/>
    <w:next w:val="a0"/>
    <w:rsid w:val="000B0A0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a3"/>
    <w:semiHidden/>
    <w:rsid w:val="000B0A01"/>
    <w:pPr>
      <w:numPr>
        <w:numId w:val="22"/>
      </w:numPr>
    </w:pPr>
  </w:style>
  <w:style w:type="numbering" w:styleId="1ai">
    <w:name w:val="Outline List 1"/>
    <w:basedOn w:val="a3"/>
    <w:semiHidden/>
    <w:rsid w:val="000B0A01"/>
    <w:pPr>
      <w:numPr>
        <w:numId w:val="23"/>
      </w:numPr>
    </w:pPr>
  </w:style>
  <w:style w:type="numbering" w:styleId="a">
    <w:name w:val="Outline List 3"/>
    <w:basedOn w:val="a3"/>
    <w:semiHidden/>
    <w:rsid w:val="000B0A01"/>
    <w:pPr>
      <w:numPr>
        <w:numId w:val="24"/>
      </w:numPr>
    </w:pPr>
  </w:style>
  <w:style w:type="paragraph" w:styleId="20">
    <w:name w:val="Body Text 2"/>
    <w:basedOn w:val="a0"/>
    <w:link w:val="21"/>
    <w:semiHidden/>
    <w:rsid w:val="000B0A01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0B0A01"/>
    <w:rPr>
      <w:lang w:val="en-GB" w:eastAsia="en-US"/>
    </w:rPr>
  </w:style>
  <w:style w:type="paragraph" w:styleId="31">
    <w:name w:val="Body Text 3"/>
    <w:basedOn w:val="a0"/>
    <w:link w:val="32"/>
    <w:semiHidden/>
    <w:rsid w:val="000B0A01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0B0A01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rsid w:val="000B0A0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0B0A01"/>
    <w:rPr>
      <w:lang w:val="en-GB" w:eastAsia="en-US"/>
    </w:rPr>
  </w:style>
  <w:style w:type="paragraph" w:styleId="22">
    <w:name w:val="Body Text First Indent 2"/>
    <w:basedOn w:val="af8"/>
    <w:link w:val="23"/>
    <w:semiHidden/>
    <w:rsid w:val="000B0A01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0B0A01"/>
    <w:rPr>
      <w:lang w:val="en-GB" w:eastAsia="en-US"/>
    </w:rPr>
  </w:style>
  <w:style w:type="paragraph" w:styleId="24">
    <w:name w:val="Body Text Indent 2"/>
    <w:basedOn w:val="a0"/>
    <w:link w:val="25"/>
    <w:semiHidden/>
    <w:rsid w:val="000B0A01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0B0A01"/>
    <w:rPr>
      <w:lang w:val="en-GB" w:eastAsia="en-US"/>
    </w:rPr>
  </w:style>
  <w:style w:type="paragraph" w:styleId="33">
    <w:name w:val="Body Text Indent 3"/>
    <w:basedOn w:val="a0"/>
    <w:link w:val="34"/>
    <w:semiHidden/>
    <w:rsid w:val="000B0A0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0B0A01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0B0A0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0B0A01"/>
    <w:rPr>
      <w:lang w:val="en-GB" w:eastAsia="en-US"/>
    </w:rPr>
  </w:style>
  <w:style w:type="paragraph" w:styleId="aff3">
    <w:name w:val="Date"/>
    <w:basedOn w:val="a0"/>
    <w:next w:val="a0"/>
    <w:link w:val="aff4"/>
    <w:rsid w:val="000B0A01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rsid w:val="000B0A01"/>
    <w:rPr>
      <w:lang w:val="en-GB" w:eastAsia="en-US"/>
    </w:rPr>
  </w:style>
  <w:style w:type="paragraph" w:styleId="aff5">
    <w:name w:val="E-mail Signature"/>
    <w:basedOn w:val="a0"/>
    <w:link w:val="aff6"/>
    <w:semiHidden/>
    <w:rsid w:val="000B0A01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0B0A01"/>
    <w:rPr>
      <w:lang w:val="en-GB" w:eastAsia="en-US"/>
    </w:rPr>
  </w:style>
  <w:style w:type="character" w:styleId="aff7">
    <w:name w:val="Emphasis"/>
    <w:qFormat/>
    <w:rsid w:val="000B0A01"/>
    <w:rPr>
      <w:i/>
      <w:iCs/>
    </w:rPr>
  </w:style>
  <w:style w:type="paragraph" w:styleId="26">
    <w:name w:val="envelope return"/>
    <w:basedOn w:val="a0"/>
    <w:semiHidden/>
    <w:rsid w:val="000B0A01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0B0A01"/>
  </w:style>
  <w:style w:type="paragraph" w:styleId="HTML0">
    <w:name w:val="HTML Address"/>
    <w:basedOn w:val="a0"/>
    <w:link w:val="HTML1"/>
    <w:semiHidden/>
    <w:rsid w:val="000B0A01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0B0A01"/>
    <w:rPr>
      <w:i/>
      <w:iCs/>
      <w:lang w:val="en-GB" w:eastAsia="en-US"/>
    </w:rPr>
  </w:style>
  <w:style w:type="character" w:styleId="HTML2">
    <w:name w:val="HTML Cite"/>
    <w:semiHidden/>
    <w:rsid w:val="000B0A01"/>
    <w:rPr>
      <w:i/>
      <w:iCs/>
    </w:rPr>
  </w:style>
  <w:style w:type="character" w:styleId="HTML3">
    <w:name w:val="HTML Code"/>
    <w:semiHidden/>
    <w:rsid w:val="000B0A0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0B0A01"/>
    <w:rPr>
      <w:i/>
      <w:iCs/>
    </w:rPr>
  </w:style>
  <w:style w:type="character" w:styleId="HTML5">
    <w:name w:val="HTML Keyboard"/>
    <w:semiHidden/>
    <w:rsid w:val="000B0A0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B0A01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0B0A01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0B0A01"/>
    <w:rPr>
      <w:rFonts w:ascii="Courier New" w:hAnsi="Courier New" w:cs="Courier New"/>
    </w:rPr>
  </w:style>
  <w:style w:type="character" w:styleId="HTML9">
    <w:name w:val="HTML Typewriter"/>
    <w:semiHidden/>
    <w:rsid w:val="000B0A0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0B0A01"/>
    <w:rPr>
      <w:i/>
      <w:iCs/>
    </w:rPr>
  </w:style>
  <w:style w:type="paragraph" w:styleId="aff8">
    <w:name w:val="List"/>
    <w:basedOn w:val="a0"/>
    <w:semiHidden/>
    <w:rsid w:val="000B0A01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0B0A01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0B0A01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0B0A01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0B0A01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0B0A0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0B0A0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0B0A0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0B0A0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0B0A0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0B0A01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0B0A01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0B0A01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0B0A01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0B0A01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rsid w:val="000B0A0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0B0A0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0B0A0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0B0A0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0B0A0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0B0A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0B0A0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link w:val="afff"/>
    <w:rsid w:val="000B0A01"/>
    <w:rPr>
      <w:rFonts w:eastAsia="Times New Roman" w:cs="Times New Roman"/>
      <w:sz w:val="24"/>
      <w:szCs w:val="24"/>
      <w:lang w:val="en-GB"/>
    </w:rPr>
  </w:style>
  <w:style w:type="paragraph" w:styleId="afff0">
    <w:name w:val="Normal Indent"/>
    <w:basedOn w:val="a0"/>
    <w:semiHidden/>
    <w:rsid w:val="000B0A01"/>
    <w:pPr>
      <w:ind w:left="567"/>
    </w:pPr>
    <w:rPr>
      <w:rFonts w:eastAsia="Times New Roman" w:cs="Times New Roman"/>
      <w:szCs w:val="20"/>
      <w:lang w:val="en-GB"/>
    </w:rPr>
  </w:style>
  <w:style w:type="paragraph" w:styleId="afff1">
    <w:name w:val="Note Heading"/>
    <w:basedOn w:val="a0"/>
    <w:next w:val="a0"/>
    <w:link w:val="afff2"/>
    <w:semiHidden/>
    <w:rsid w:val="000B0A01"/>
    <w:rPr>
      <w:rFonts w:eastAsia="Times New Roman" w:cs="Times New Roman"/>
      <w:szCs w:val="20"/>
      <w:lang w:val="en-GB"/>
    </w:rPr>
  </w:style>
  <w:style w:type="character" w:customStyle="1" w:styleId="afff2">
    <w:name w:val="Заголовок записки Знак"/>
    <w:basedOn w:val="a1"/>
    <w:link w:val="afff1"/>
    <w:semiHidden/>
    <w:rsid w:val="000B0A01"/>
    <w:rPr>
      <w:lang w:val="en-GB" w:eastAsia="en-US"/>
    </w:rPr>
  </w:style>
  <w:style w:type="paragraph" w:styleId="afff3">
    <w:name w:val="Salutation"/>
    <w:basedOn w:val="a0"/>
    <w:next w:val="a0"/>
    <w:link w:val="afff4"/>
    <w:rsid w:val="000B0A01"/>
    <w:rPr>
      <w:rFonts w:eastAsia="Times New Roman" w:cs="Times New Roman"/>
      <w:szCs w:val="20"/>
      <w:lang w:val="en-GB"/>
    </w:rPr>
  </w:style>
  <w:style w:type="character" w:customStyle="1" w:styleId="afff4">
    <w:name w:val="Приветствие Знак"/>
    <w:basedOn w:val="a1"/>
    <w:link w:val="afff3"/>
    <w:rsid w:val="000B0A01"/>
    <w:rPr>
      <w:lang w:val="en-GB" w:eastAsia="en-US"/>
    </w:rPr>
  </w:style>
  <w:style w:type="paragraph" w:styleId="afff5">
    <w:name w:val="Signature"/>
    <w:basedOn w:val="a0"/>
    <w:link w:val="afff6"/>
    <w:semiHidden/>
    <w:rsid w:val="000B0A0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6">
    <w:name w:val="Подпись Знак"/>
    <w:basedOn w:val="a1"/>
    <w:link w:val="afff5"/>
    <w:semiHidden/>
    <w:rsid w:val="000B0A01"/>
    <w:rPr>
      <w:lang w:val="en-GB" w:eastAsia="en-US"/>
    </w:rPr>
  </w:style>
  <w:style w:type="character" w:styleId="afff7">
    <w:name w:val="Strong"/>
    <w:qFormat/>
    <w:rsid w:val="000B0A01"/>
    <w:rPr>
      <w:b/>
      <w:bCs/>
    </w:rPr>
  </w:style>
  <w:style w:type="paragraph" w:styleId="afff8">
    <w:name w:val="Subtitle"/>
    <w:basedOn w:val="a0"/>
    <w:link w:val="afff9"/>
    <w:qFormat/>
    <w:rsid w:val="000B0A0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9">
    <w:name w:val="Подзаголовок Знак"/>
    <w:basedOn w:val="a1"/>
    <w:link w:val="afff8"/>
    <w:rsid w:val="000B0A01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0B0A01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B0A01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B0A01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0B0A01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0B0A01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B0A01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B0A01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0"/>
    <w:link w:val="affff"/>
    <w:qFormat/>
    <w:rsid w:val="000B0A0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">
    <w:name w:val="Заголовок Знак"/>
    <w:basedOn w:val="a1"/>
    <w:link w:val="afffe"/>
    <w:rsid w:val="000B0A0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0">
    <w:name w:val="envelope address"/>
    <w:basedOn w:val="a0"/>
    <w:semiHidden/>
    <w:rsid w:val="000B0A0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paraChar">
    <w:name w:val="para Char"/>
    <w:link w:val="para"/>
    <w:locked/>
    <w:rsid w:val="000B0A01"/>
    <w:rPr>
      <w:lang w:val="en-GB" w:eastAsia="en-US"/>
    </w:rPr>
  </w:style>
  <w:style w:type="paragraph" w:customStyle="1" w:styleId="para">
    <w:name w:val="para"/>
    <w:basedOn w:val="a0"/>
    <w:link w:val="paraChar"/>
    <w:qFormat/>
    <w:rsid w:val="000B0A0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paragraph" w:styleId="affff1">
    <w:name w:val="annotation subject"/>
    <w:basedOn w:val="afc"/>
    <w:next w:val="afc"/>
    <w:link w:val="affff2"/>
    <w:semiHidden/>
    <w:rsid w:val="000B0A01"/>
    <w:rPr>
      <w:b/>
      <w:bCs/>
    </w:rPr>
  </w:style>
  <w:style w:type="character" w:customStyle="1" w:styleId="affff2">
    <w:name w:val="Тема примечания Знак"/>
    <w:basedOn w:val="afd"/>
    <w:link w:val="affff1"/>
    <w:semiHidden/>
    <w:rsid w:val="000B0A01"/>
    <w:rPr>
      <w:b/>
      <w:bCs/>
      <w:lang w:val="en-GB" w:eastAsia="en-US"/>
    </w:rPr>
  </w:style>
  <w:style w:type="paragraph" w:styleId="18">
    <w:name w:val="toc 1"/>
    <w:basedOn w:val="a0"/>
    <w:next w:val="a0"/>
    <w:autoRedefine/>
    <w:semiHidden/>
    <w:rsid w:val="000B0A01"/>
    <w:pPr>
      <w:tabs>
        <w:tab w:val="left" w:pos="1100"/>
        <w:tab w:val="right" w:leader="dot" w:pos="8400"/>
      </w:tabs>
      <w:spacing w:after="120"/>
      <w:ind w:right="1242"/>
    </w:pPr>
    <w:rPr>
      <w:rFonts w:eastAsia="Times New Roman" w:cs="Times New Roman"/>
      <w:szCs w:val="20"/>
      <w:lang w:val="en-GB"/>
    </w:rPr>
  </w:style>
  <w:style w:type="paragraph" w:styleId="2f2">
    <w:name w:val="toc 2"/>
    <w:basedOn w:val="a0"/>
    <w:next w:val="a0"/>
    <w:autoRedefine/>
    <w:semiHidden/>
    <w:rsid w:val="000B0A01"/>
    <w:pPr>
      <w:tabs>
        <w:tab w:val="right" w:leader="dot" w:pos="8400"/>
      </w:tabs>
      <w:spacing w:after="120"/>
      <w:ind w:left="1599" w:right="1242" w:hanging="499"/>
    </w:pPr>
    <w:rPr>
      <w:rFonts w:eastAsia="Times New Roman" w:cs="Times New Roman"/>
      <w:szCs w:val="20"/>
      <w:lang w:val="en-GB"/>
    </w:rPr>
  </w:style>
  <w:style w:type="character" w:customStyle="1" w:styleId="SingleTxtGChar1">
    <w:name w:val="_ Single Txt_G Char1"/>
    <w:rsid w:val="000B0A01"/>
    <w:rPr>
      <w:lang w:val="en-GB" w:eastAsia="en-US" w:bidi="ar-SA"/>
    </w:rPr>
  </w:style>
  <w:style w:type="character" w:customStyle="1" w:styleId="H1GChar">
    <w:name w:val="_ H_1_G Char"/>
    <w:link w:val="H1G"/>
    <w:rsid w:val="000B0A01"/>
    <w:rPr>
      <w:b/>
      <w:sz w:val="24"/>
      <w:lang w:val="x-none" w:eastAsia="en-US"/>
    </w:rPr>
  </w:style>
  <w:style w:type="character" w:customStyle="1" w:styleId="H23GChar">
    <w:name w:val="_ H_2/3_G Char"/>
    <w:link w:val="H23G"/>
    <w:rsid w:val="000B0A01"/>
    <w:rPr>
      <w:b/>
      <w:lang w:val="x-none" w:eastAsia="en-US"/>
    </w:rPr>
  </w:style>
  <w:style w:type="paragraph" w:customStyle="1" w:styleId="Default">
    <w:name w:val="Default"/>
    <w:rsid w:val="000B0A01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paragraph" w:customStyle="1" w:styleId="ColorfulShading-Accent11">
    <w:name w:val="Colorful Shading - Accent 11"/>
    <w:hidden/>
    <w:uiPriority w:val="99"/>
    <w:semiHidden/>
    <w:rsid w:val="000B0A01"/>
    <w:rPr>
      <w:lang w:val="en-GB" w:eastAsia="en-US"/>
    </w:rPr>
  </w:style>
  <w:style w:type="paragraph" w:customStyle="1" w:styleId="MediumList2-Accent21">
    <w:name w:val="Medium List 2 - Accent 21"/>
    <w:hidden/>
    <w:rsid w:val="000B0A01"/>
    <w:rPr>
      <w:lang w:val="en-GB" w:eastAsia="en-US"/>
    </w:rPr>
  </w:style>
  <w:style w:type="paragraph" w:customStyle="1" w:styleId="affff3">
    <w:name w:val="a)"/>
    <w:basedOn w:val="a0"/>
    <w:qFormat/>
    <w:rsid w:val="000B0A01"/>
    <w:pPr>
      <w:tabs>
        <w:tab w:val="decimal" w:pos="567"/>
      </w:tabs>
      <w:spacing w:after="120"/>
      <w:ind w:left="2835" w:right="1134" w:hanging="567"/>
      <w:jc w:val="both"/>
    </w:pPr>
    <w:rPr>
      <w:rFonts w:eastAsia="Times New Roman" w:cs="Times New Roman"/>
      <w:szCs w:val="20"/>
      <w:lang w:val="fr-CH"/>
    </w:rPr>
  </w:style>
  <w:style w:type="paragraph" w:customStyle="1" w:styleId="Point0">
    <w:name w:val="Point 0"/>
    <w:basedOn w:val="a0"/>
    <w:rsid w:val="000B0A0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afff">
    <w:name w:val="Обычный (веб) Знак"/>
    <w:link w:val="affe"/>
    <w:rsid w:val="000B0A01"/>
    <w:rPr>
      <w:sz w:val="24"/>
      <w:szCs w:val="24"/>
      <w:lang w:val="en-GB" w:eastAsia="en-US"/>
    </w:rPr>
  </w:style>
  <w:style w:type="paragraph" w:styleId="affff4">
    <w:name w:val="List Paragraph"/>
    <w:basedOn w:val="a0"/>
    <w:uiPriority w:val="34"/>
    <w:qFormat/>
    <w:rsid w:val="000B0A01"/>
    <w:pPr>
      <w:suppressAutoHyphens w:val="0"/>
      <w:spacing w:line="240" w:lineRule="auto"/>
      <w:ind w:left="720"/>
      <w:contextualSpacing/>
    </w:pPr>
    <w:rPr>
      <w:rFonts w:ascii="Univers (W1)" w:eastAsia="Times New Roman" w:hAnsi="Univers (W1)" w:cs="Times New Roman"/>
      <w:szCs w:val="20"/>
      <w:lang w:val="en-GB"/>
    </w:rPr>
  </w:style>
  <w:style w:type="character" w:customStyle="1" w:styleId="NumerazioneCar">
    <w:name w:val="Numerazione Car"/>
    <w:link w:val="Numerazione"/>
    <w:locked/>
    <w:rsid w:val="000B0A01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a0"/>
    <w:link w:val="NumerazioneCar"/>
    <w:qFormat/>
    <w:rsid w:val="000B0A01"/>
    <w:pPr>
      <w:numPr>
        <w:numId w:val="2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s-ES" w:eastAsia="ja-JP"/>
    </w:rPr>
  </w:style>
  <w:style w:type="paragraph" w:customStyle="1" w:styleId="Applicationdirecte">
    <w:name w:val="Application directe"/>
    <w:basedOn w:val="a0"/>
    <w:next w:val="a0"/>
    <w:semiHidden/>
    <w:rsid w:val="000B0A01"/>
    <w:pPr>
      <w:suppressAutoHyphens w:val="0"/>
      <w:spacing w:before="480" w:after="120" w:line="240" w:lineRule="auto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30">
    <w:name w:val="Заголовок 3 Знак"/>
    <w:link w:val="3"/>
    <w:uiPriority w:val="9"/>
    <w:rsid w:val="000B0A0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rsid w:val="000B0A01"/>
    <w:rPr>
      <w:rFonts w:eastAsiaTheme="minorHAnsi" w:cstheme="minorBidi"/>
      <w:b/>
      <w:bCs/>
      <w:sz w:val="28"/>
      <w:szCs w:val="28"/>
      <w:lang w:val="ru-RU" w:eastAsia="en-US"/>
    </w:rPr>
  </w:style>
  <w:style w:type="table" w:customStyle="1" w:styleId="TableGrid1">
    <w:name w:val="Table Grid1"/>
    <w:basedOn w:val="a2"/>
    <w:next w:val="ad"/>
    <w:uiPriority w:val="59"/>
    <w:rsid w:val="000B0A01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ext1">
    <w:name w:val="Text 1"/>
    <w:basedOn w:val="a0"/>
    <w:rsid w:val="000B0A01"/>
    <w:pPr>
      <w:suppressAutoHyphens w:val="0"/>
      <w:spacing w:before="120" w:after="120" w:line="240" w:lineRule="auto"/>
      <w:ind w:left="851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ManualNumPar2">
    <w:name w:val="Manual NumPar 2"/>
    <w:basedOn w:val="a0"/>
    <w:next w:val="a0"/>
    <w:rsid w:val="000B0A01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ret1">
    <w:name w:val="Tiret 1"/>
    <w:basedOn w:val="a0"/>
    <w:semiHidden/>
    <w:rsid w:val="000B0A01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0B0A01"/>
    <w:rPr>
      <w:color w:val="808080"/>
      <w:shd w:val="clear" w:color="auto" w:fill="E6E6E6"/>
    </w:rPr>
  </w:style>
  <w:style w:type="paragraph" w:customStyle="1" w:styleId="CM1">
    <w:name w:val="CM1"/>
    <w:basedOn w:val="a0"/>
    <w:next w:val="a0"/>
    <w:uiPriority w:val="99"/>
    <w:rsid w:val="000B0A01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eastAsia="Times New Roman" w:hAnsi="Helvetica Linotype" w:cs="Times New Roman"/>
      <w:sz w:val="24"/>
      <w:szCs w:val="24"/>
      <w:lang w:val="en-GB" w:eastAsia="en-GB"/>
    </w:rPr>
  </w:style>
  <w:style w:type="character" w:customStyle="1" w:styleId="termfield">
    <w:name w:val="termfield"/>
    <w:basedOn w:val="a1"/>
    <w:rsid w:val="000B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iyuki_ichikawa@mail.toyota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ngsoon@ts2020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zlov@nami.r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D459-F041-4938-A5DA-85A9A3E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30</Pages>
  <Words>10611</Words>
  <Characters>62610</Characters>
  <Application>Microsoft Office Word</Application>
  <DocSecurity>0</DocSecurity>
  <Lines>1361</Lines>
  <Paragraphs>498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ECE/TRANS/WP.29/GRPE/77</vt:lpstr>
      <vt:lpstr>A/</vt:lpstr>
      <vt:lpstr>A/</vt:lpstr>
    </vt:vector>
  </TitlesOfParts>
  <Company>DCM</Company>
  <LinksUpToDate>false</LinksUpToDate>
  <CharactersWithSpaces>72723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ECE/TRANS/WP.29/GRPE/77</dc:title>
  <dc:subject/>
  <dc:creator>Tatiana SHARKINA</dc:creator>
  <cp:keywords/>
  <cp:lastModifiedBy>Generic TPSRUS2</cp:lastModifiedBy>
  <cp:revision>3</cp:revision>
  <cp:lastPrinted>2018-09-19T09:28:00Z</cp:lastPrinted>
  <dcterms:created xsi:type="dcterms:W3CDTF">2018-09-19T09:28:00Z</dcterms:created>
  <dcterms:modified xsi:type="dcterms:W3CDTF">2018-09-19T09:28:00Z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