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CF16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CF167D" w:rsidP="00CF167D">
            <w:pPr>
              <w:jc w:val="right"/>
            </w:pPr>
            <w:r w:rsidRPr="00CF167D">
              <w:rPr>
                <w:sz w:val="40"/>
              </w:rPr>
              <w:t>ECE</w:t>
            </w:r>
            <w:r>
              <w:t>/TRANS/WP.29/GRPE/2018/4</w:t>
            </w:r>
          </w:p>
        </w:tc>
      </w:tr>
      <w:tr w:rsidR="002D5AAC" w:rsidRPr="00414AF2" w:rsidTr="00414AF2">
        <w:trPr>
          <w:trHeight w:hRule="exact" w:val="3133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2CA407F" wp14:editId="44190FB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CF167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CF167D" w:rsidRDefault="00CF167D" w:rsidP="00CF167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20 October 2017</w:t>
            </w:r>
          </w:p>
          <w:p w:rsidR="00CF167D" w:rsidRDefault="00CF167D" w:rsidP="00CF167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CF167D" w:rsidRPr="008D53B6" w:rsidRDefault="00CF167D" w:rsidP="00CF167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E12C5F" w:rsidRPr="002A5387" w:rsidRDefault="00C97E25" w:rsidP="002A5387">
      <w:pPr>
        <w:spacing w:before="120"/>
        <w:rPr>
          <w:sz w:val="28"/>
          <w:szCs w:val="28"/>
        </w:rPr>
      </w:pPr>
      <w:r w:rsidRPr="002A5387">
        <w:rPr>
          <w:rFonts w:eastAsia="Times New Roman" w:cs="Times New Roman"/>
          <w:sz w:val="28"/>
          <w:szCs w:val="28"/>
        </w:rPr>
        <w:t>Комитет по внутреннему транспорту</w:t>
      </w:r>
    </w:p>
    <w:p w:rsidR="00C97E25" w:rsidRPr="002A5387" w:rsidRDefault="00C97E25" w:rsidP="002A5387">
      <w:pPr>
        <w:spacing w:before="120"/>
        <w:rPr>
          <w:rFonts w:eastAsia="Times New Roman" w:cs="Times New Roman"/>
          <w:b/>
          <w:bCs/>
          <w:sz w:val="24"/>
          <w:szCs w:val="24"/>
        </w:rPr>
      </w:pPr>
      <w:r w:rsidRPr="002A5387">
        <w:rPr>
          <w:rFonts w:eastAsia="Times New Roman" w:cs="Times New Roman"/>
          <w:b/>
          <w:bCs/>
          <w:sz w:val="24"/>
          <w:szCs w:val="24"/>
        </w:rPr>
        <w:t xml:space="preserve">Всемирный форум для согласования правил </w:t>
      </w:r>
      <w:r w:rsidR="002A5387" w:rsidRPr="002A5387">
        <w:rPr>
          <w:rFonts w:eastAsia="Times New Roman" w:cs="Times New Roman"/>
          <w:b/>
          <w:bCs/>
          <w:sz w:val="24"/>
          <w:szCs w:val="24"/>
        </w:rPr>
        <w:br/>
      </w:r>
      <w:r w:rsidRPr="002A5387">
        <w:rPr>
          <w:rFonts w:eastAsia="Times New Roman" w:cs="Times New Roman"/>
          <w:b/>
          <w:bCs/>
          <w:sz w:val="24"/>
          <w:szCs w:val="24"/>
        </w:rPr>
        <w:t>в области транспортных средств</w:t>
      </w:r>
    </w:p>
    <w:p w:rsidR="00C97E25" w:rsidRPr="002A5387" w:rsidRDefault="00C97E25" w:rsidP="002A5387">
      <w:pPr>
        <w:spacing w:before="120"/>
        <w:rPr>
          <w:rFonts w:eastAsia="Times New Roman" w:cs="Times New Roman"/>
          <w:b/>
          <w:bCs/>
          <w:szCs w:val="20"/>
        </w:rPr>
      </w:pPr>
      <w:r w:rsidRPr="00C97E25">
        <w:rPr>
          <w:rFonts w:eastAsia="Times New Roman" w:cs="Times New Roman"/>
          <w:b/>
          <w:bCs/>
          <w:szCs w:val="20"/>
        </w:rPr>
        <w:t xml:space="preserve">Рабочая группа по проблемам энергии </w:t>
      </w:r>
      <w:r w:rsidR="002A5387" w:rsidRPr="002A5387">
        <w:rPr>
          <w:rFonts w:eastAsia="Times New Roman" w:cs="Times New Roman"/>
          <w:b/>
          <w:bCs/>
          <w:szCs w:val="20"/>
        </w:rPr>
        <w:br/>
      </w:r>
      <w:r w:rsidRPr="00C97E25">
        <w:rPr>
          <w:rFonts w:eastAsia="Times New Roman" w:cs="Times New Roman"/>
          <w:b/>
          <w:bCs/>
          <w:szCs w:val="20"/>
        </w:rPr>
        <w:t>и загрязнения окружающей среды</w:t>
      </w:r>
    </w:p>
    <w:p w:rsidR="00C97E25" w:rsidRPr="001F6DEF" w:rsidRDefault="00C97E25" w:rsidP="002A5387">
      <w:pPr>
        <w:spacing w:before="120"/>
        <w:rPr>
          <w:rFonts w:eastAsia="Times New Roman" w:cs="Times New Roman"/>
          <w:b/>
          <w:bCs/>
          <w:szCs w:val="20"/>
        </w:rPr>
      </w:pPr>
      <w:r w:rsidRPr="00C97E25">
        <w:rPr>
          <w:rFonts w:eastAsia="Times New Roman" w:cs="Times New Roman"/>
          <w:b/>
          <w:bCs/>
          <w:szCs w:val="20"/>
        </w:rPr>
        <w:t>Семьдесят шестая сессия</w:t>
      </w:r>
    </w:p>
    <w:p w:rsidR="00C97E25" w:rsidRPr="002A5387" w:rsidRDefault="00C97E25" w:rsidP="002E5067">
      <w:pPr>
        <w:rPr>
          <w:rFonts w:eastAsia="Times New Roman" w:cs="Times New Roman"/>
          <w:b/>
          <w:bCs/>
          <w:szCs w:val="20"/>
        </w:rPr>
      </w:pPr>
      <w:r w:rsidRPr="00C97E25">
        <w:rPr>
          <w:rFonts w:eastAsia="Times New Roman" w:cs="Times New Roman"/>
          <w:szCs w:val="20"/>
        </w:rPr>
        <w:t>Женева, 9–12 января 2018 года</w:t>
      </w:r>
    </w:p>
    <w:p w:rsidR="00C97E25" w:rsidRPr="002A5387" w:rsidRDefault="002A5387" w:rsidP="002E5067">
      <w:pPr>
        <w:rPr>
          <w:rFonts w:eastAsia="Times New Roman" w:cs="Times New Roman"/>
          <w:b/>
          <w:bCs/>
          <w:szCs w:val="20"/>
        </w:rPr>
      </w:pPr>
      <w:r w:rsidRPr="00C97E25">
        <w:t>Пункт 3 b) предварительной повестки дня</w:t>
      </w:r>
    </w:p>
    <w:p w:rsidR="00C97E25" w:rsidRPr="002A5387" w:rsidRDefault="002A5387" w:rsidP="002E5067">
      <w:r w:rsidRPr="00C97E25">
        <w:rPr>
          <w:b/>
          <w:bCs/>
        </w:rPr>
        <w:t xml:space="preserve">Легкие транспортные средства – </w:t>
      </w:r>
      <w:r w:rsidRPr="002A5387">
        <w:rPr>
          <w:b/>
          <w:bCs/>
        </w:rPr>
        <w:br/>
      </w:r>
      <w:r w:rsidRPr="00C97E25">
        <w:rPr>
          <w:b/>
          <w:bCs/>
        </w:rPr>
        <w:t>Глобальные технические правила № 15</w:t>
      </w:r>
      <w:r w:rsidRPr="00FA63F1">
        <w:rPr>
          <w:b/>
          <w:bCs/>
        </w:rPr>
        <w:br/>
      </w:r>
      <w:r w:rsidRPr="00C97E25">
        <w:rPr>
          <w:b/>
          <w:bCs/>
        </w:rPr>
        <w:t>(</w:t>
      </w:r>
      <w:r w:rsidR="00FA63F1" w:rsidRPr="00C97E25">
        <w:rPr>
          <w:b/>
          <w:bCs/>
        </w:rPr>
        <w:t>в</w:t>
      </w:r>
      <w:r w:rsidRPr="00C97E25">
        <w:rPr>
          <w:b/>
          <w:bCs/>
        </w:rPr>
        <w:t xml:space="preserve">семирная согласованная процедура испытания </w:t>
      </w:r>
      <w:r w:rsidRPr="002A5387">
        <w:rPr>
          <w:b/>
          <w:bCs/>
        </w:rPr>
        <w:br/>
      </w:r>
      <w:r w:rsidRPr="00C97E25">
        <w:rPr>
          <w:b/>
          <w:bCs/>
        </w:rPr>
        <w:t xml:space="preserve">транспортных средств малой грузоподъемности </w:t>
      </w:r>
      <w:r w:rsidR="00D06CB2" w:rsidRPr="00D06CB2">
        <w:rPr>
          <w:b/>
          <w:bCs/>
        </w:rPr>
        <w:br/>
      </w:r>
      <w:r w:rsidRPr="00C97E25">
        <w:rPr>
          <w:b/>
          <w:bCs/>
        </w:rPr>
        <w:t xml:space="preserve">(ВПИМ)) и 19 (процедура испытания на выбросы </w:t>
      </w:r>
      <w:r w:rsidR="00D06CB2" w:rsidRPr="00D06CB2">
        <w:rPr>
          <w:b/>
          <w:bCs/>
        </w:rPr>
        <w:br/>
      </w:r>
      <w:r w:rsidRPr="00C97E25">
        <w:rPr>
          <w:b/>
          <w:bCs/>
        </w:rPr>
        <w:t xml:space="preserve">в результате испарения в рамках всемирной </w:t>
      </w:r>
      <w:r w:rsidR="00D06CB2" w:rsidRPr="00D06CB2">
        <w:rPr>
          <w:b/>
          <w:bCs/>
        </w:rPr>
        <w:br/>
      </w:r>
      <w:r w:rsidRPr="00C97E25">
        <w:rPr>
          <w:b/>
          <w:bCs/>
        </w:rPr>
        <w:t xml:space="preserve">согласованной процедуры испытания транспортных </w:t>
      </w:r>
      <w:r w:rsidR="00D06CB2" w:rsidRPr="00D06CB2">
        <w:rPr>
          <w:b/>
          <w:bCs/>
        </w:rPr>
        <w:br/>
      </w:r>
      <w:r w:rsidRPr="00C97E25">
        <w:rPr>
          <w:b/>
          <w:bCs/>
        </w:rPr>
        <w:t>средств малой грузоподъемности (ВПИМ-Испарение))</w:t>
      </w:r>
    </w:p>
    <w:p w:rsidR="00C97E25" w:rsidRPr="00C97E25" w:rsidRDefault="00C97E25" w:rsidP="002A5387">
      <w:pPr>
        <w:pStyle w:val="HChGR"/>
      </w:pPr>
      <w:r w:rsidRPr="00C97E25">
        <w:tab/>
      </w:r>
      <w:r w:rsidRPr="00C97E25">
        <w:tab/>
        <w:t>Предложение по поправке 1 к Глобальным техническим правилам № 19 (процедура испытания на выбросы в результате испарения в рамках всемирной согласованной процедуры испытания транспортных средств малой грузоподъемности (ВПИМ-Испарение))</w:t>
      </w:r>
    </w:p>
    <w:p w:rsidR="00C97E25" w:rsidRPr="00C97E25" w:rsidRDefault="00C97E25" w:rsidP="00FA63F1">
      <w:pPr>
        <w:pStyle w:val="H1GR"/>
      </w:pPr>
      <w:r w:rsidRPr="00C97E25">
        <w:tab/>
      </w:r>
      <w:r w:rsidRPr="00C97E25">
        <w:tab/>
        <w:t>Представлено неофициальной рабочей группой по всемирной согласованной процедуре испытания транспортных средств малой грузоподъемности (ВПИМ)</w:t>
      </w:r>
      <w:r w:rsidR="00FA63F1" w:rsidRPr="00FA63F1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C97E25" w:rsidRPr="001F6DEF" w:rsidRDefault="00C97E25" w:rsidP="00C97E25">
      <w:pPr>
        <w:pStyle w:val="SingleTxtGR"/>
        <w:rPr>
          <w:lang w:val="en-US"/>
        </w:rPr>
      </w:pPr>
      <w:r w:rsidRPr="00C97E25">
        <w:tab/>
        <w:t xml:space="preserve">Воспроизведенный ниже текст был подготовлен целевой группой </w:t>
      </w:r>
      <w:r w:rsidR="00414AF2" w:rsidRPr="00414AF2">
        <w:br/>
      </w:r>
      <w:r w:rsidRPr="00C97E25">
        <w:t>по испарению неофициальной рабочей группы (НРГ) по всемирной согласова</w:t>
      </w:r>
      <w:r w:rsidRPr="00C97E25">
        <w:t>н</w:t>
      </w:r>
      <w:r w:rsidRPr="00C97E25">
        <w:t xml:space="preserve">ной процедуре испытания транспортных средств малой грузоподъемности (ВПИМ) в соответствии с этапом 2 ее мандата (ECE/TRANS/WP.29/AC.3/44). </w:t>
      </w:r>
      <w:r w:rsidRPr="00C97E25">
        <w:lastRenderedPageBreak/>
        <w:t xml:space="preserve">НРГ по ВПИМ использовала первый проект настоящего предложения </w:t>
      </w:r>
      <w:r w:rsidR="00414AF2" w:rsidRPr="00414AF2">
        <w:br/>
      </w:r>
      <w:r w:rsidRPr="00C97E25">
        <w:t>(GRPE-75-16), представленный на семьдесят пятой сессии Рабочей группы по проблемам энергии и загрязнения окружающей среды (GRPE) (см. доклад ECE/TRANS/WP.29/GRPE/75, пункт 12). Текст</w:t>
      </w:r>
      <w:r w:rsidRPr="001F6DEF">
        <w:rPr>
          <w:lang w:val="en-US"/>
        </w:rPr>
        <w:t xml:space="preserve"> </w:t>
      </w:r>
      <w:r w:rsidRPr="00C97E25">
        <w:t>воспроизводится</w:t>
      </w:r>
      <w:r w:rsidRPr="001F6DEF">
        <w:rPr>
          <w:lang w:val="en-US"/>
        </w:rPr>
        <w:t xml:space="preserve"> </w:t>
      </w:r>
      <w:r w:rsidRPr="00C97E25">
        <w:t>в</w:t>
      </w:r>
      <w:r w:rsidRPr="001F6DEF">
        <w:rPr>
          <w:lang w:val="en-US"/>
        </w:rPr>
        <w:t xml:space="preserve"> </w:t>
      </w:r>
      <w:r w:rsidRPr="00C97E25">
        <w:t>качестве</w:t>
      </w:r>
      <w:r w:rsidRPr="001F6DEF">
        <w:rPr>
          <w:lang w:val="en-US"/>
        </w:rPr>
        <w:t xml:space="preserve"> </w:t>
      </w:r>
      <w:r w:rsidRPr="00C97E25">
        <w:t>сводного</w:t>
      </w:r>
      <w:r w:rsidRPr="001F6DEF">
        <w:rPr>
          <w:lang w:val="en-US"/>
        </w:rPr>
        <w:t xml:space="preserve"> </w:t>
      </w:r>
      <w:r w:rsidRPr="00C97E25">
        <w:t>варианта</w:t>
      </w:r>
      <w:r w:rsidRPr="001F6DEF">
        <w:rPr>
          <w:lang w:val="en-US"/>
        </w:rPr>
        <w:t>.</w:t>
      </w:r>
    </w:p>
    <w:p w:rsidR="00964151" w:rsidRPr="00414AF2" w:rsidRDefault="00C97E25" w:rsidP="00964151">
      <w:pPr>
        <w:pStyle w:val="HChGR"/>
      </w:pPr>
      <w:r w:rsidRPr="00414AF2">
        <w:br w:type="page"/>
      </w:r>
      <w:r w:rsidR="00964151" w:rsidRPr="00414AF2">
        <w:lastRenderedPageBreak/>
        <w:tab/>
      </w:r>
      <w:r w:rsidR="00964151" w:rsidRPr="00414AF2">
        <w:rPr>
          <w:rFonts w:hint="eastAsia"/>
        </w:rPr>
        <w:tab/>
      </w:r>
      <w:r w:rsidR="00414AF2" w:rsidRPr="00414AF2">
        <w:t>Поправк</w:t>
      </w:r>
      <w:r w:rsidR="00414AF2">
        <w:t>а</w:t>
      </w:r>
      <w:r w:rsidR="00414AF2" w:rsidRPr="00414AF2">
        <w:t xml:space="preserve"> 1 к Гл</w:t>
      </w:r>
      <w:r w:rsidR="00414AF2">
        <w:t xml:space="preserve">обальным техническим </w:t>
      </w:r>
      <w:r w:rsidR="00414AF2">
        <w:br/>
        <w:t>правилам № </w:t>
      </w:r>
      <w:r w:rsidR="00414AF2" w:rsidRPr="00414AF2">
        <w:t>19 (п</w:t>
      </w:r>
      <w:r w:rsidR="00414AF2">
        <w:t>роцедура испытания на выбросы в </w:t>
      </w:r>
      <w:r w:rsidR="00414AF2" w:rsidRPr="00414AF2">
        <w:t>результате испарения в рамках всемирной согласованной процедуры испытания транспортных средств малой грузоподъемности (ВПИМ-Испарение))</w:t>
      </w:r>
    </w:p>
    <w:p w:rsidR="00C97E25" w:rsidRPr="00C97E25" w:rsidRDefault="00C97E25" w:rsidP="00D06CB2">
      <w:pPr>
        <w:pStyle w:val="HChGR"/>
      </w:pPr>
      <w:r w:rsidRPr="00414AF2">
        <w:tab/>
      </w:r>
      <w:r w:rsidRPr="00C97E25">
        <w:rPr>
          <w:lang w:val="en-GB"/>
        </w:rPr>
        <w:t>I</w:t>
      </w:r>
      <w:r w:rsidRPr="00C97E25">
        <w:t>.</w:t>
      </w:r>
      <w:r w:rsidRPr="00C97E25">
        <w:tab/>
        <w:t>Изложение технических соображений и обоснование</w:t>
      </w:r>
    </w:p>
    <w:p w:rsidR="00C97E25" w:rsidRPr="00C97E25" w:rsidRDefault="00C97E25" w:rsidP="00D06CB2">
      <w:pPr>
        <w:pStyle w:val="H1GR"/>
      </w:pPr>
      <w:r w:rsidRPr="00C97E25">
        <w:tab/>
      </w:r>
      <w:r w:rsidRPr="00C97E25">
        <w:rPr>
          <w:lang w:val="en-GB"/>
        </w:rPr>
        <w:t>A</w:t>
      </w:r>
      <w:r w:rsidRPr="00C97E25">
        <w:t>.</w:t>
      </w:r>
      <w:r w:rsidRPr="00C97E25">
        <w:tab/>
        <w:t>Введение</w:t>
      </w:r>
    </w:p>
    <w:p w:rsidR="00C97E25" w:rsidRPr="00C97E25" w:rsidRDefault="00C97E25" w:rsidP="00C97E25">
      <w:pPr>
        <w:pStyle w:val="SingleTxtGR"/>
      </w:pPr>
      <w:r w:rsidRPr="00C97E25">
        <w:t>1.</w:t>
      </w:r>
      <w:r w:rsidRPr="00C97E25">
        <w:tab/>
        <w:t>Соблюдение норм выбросов – это один из основных вопросов сертиф</w:t>
      </w:r>
      <w:r w:rsidRPr="00C97E25">
        <w:t>и</w:t>
      </w:r>
      <w:r w:rsidRPr="00C97E25">
        <w:t>кации транспортных средств по всему миру. Выбросы содержат основные з</w:t>
      </w:r>
      <w:r w:rsidRPr="00C97E25">
        <w:t>а</w:t>
      </w:r>
      <w:r w:rsidRPr="00C97E25">
        <w:t>грязняющие вещества, оказывающие прямое (в основном локальное) негати</w:t>
      </w:r>
      <w:r w:rsidRPr="00C97E25">
        <w:t>в</w:t>
      </w:r>
      <w:r w:rsidRPr="00C97E25">
        <w:t>ное влияние на здоровье человека и состояние окружающей среды, а также з</w:t>
      </w:r>
      <w:r w:rsidRPr="00C97E25">
        <w:t>а</w:t>
      </w:r>
      <w:r w:rsidRPr="00C97E25">
        <w:t>грязняющие вещества, оказывающие негативное воздействие на окружающую среду в глобальном масштабе. Стандарты в отношении выбросов представляют собой, как правило, сложные документы, в которых приводится описание пр</w:t>
      </w:r>
      <w:r w:rsidRPr="00C97E25">
        <w:t>о</w:t>
      </w:r>
      <w:r w:rsidRPr="00C97E25">
        <w:t>цедур измерения при различных четко определенных условиях, устанавливаю</w:t>
      </w:r>
      <w:r w:rsidRPr="00C97E25">
        <w:t>т</w:t>
      </w:r>
      <w:r w:rsidRPr="00C97E25">
        <w:t>ся предельные значения для выбросов, а также определяются другие аспекты, в частности долговечность и бортовой мониторинг функционирования устройств ограничения выбросов.</w:t>
      </w:r>
    </w:p>
    <w:p w:rsidR="00C97E25" w:rsidRPr="00C97E25" w:rsidRDefault="00C97E25" w:rsidP="00C97E25">
      <w:pPr>
        <w:pStyle w:val="SingleTxtGR"/>
      </w:pPr>
      <w:r w:rsidRPr="00C97E25">
        <w:t>2.</w:t>
      </w:r>
      <w:r w:rsidRPr="00C97E25">
        <w:tab/>
        <w:t>Большинство изготовителей производят транспортные средства для гл</w:t>
      </w:r>
      <w:r w:rsidRPr="00C97E25">
        <w:t>о</w:t>
      </w:r>
      <w:r w:rsidRPr="00C97E25">
        <w:t>бального рынка или по крайней мере для нескольких регионов. Хотя тран</w:t>
      </w:r>
      <w:r w:rsidRPr="00C97E25">
        <w:t>с</w:t>
      </w:r>
      <w:r w:rsidRPr="00C97E25">
        <w:t>портные средства в различных регионах мира отличаются друг от друга, п</w:t>
      </w:r>
      <w:r w:rsidRPr="00C97E25">
        <w:t>о</w:t>
      </w:r>
      <w:r w:rsidRPr="00C97E25">
        <w:t>скольку их типы и модели ориентированы, как правило, на местные предпочт</w:t>
      </w:r>
      <w:r w:rsidRPr="00C97E25">
        <w:t>е</w:t>
      </w:r>
      <w:r w:rsidRPr="00C97E25">
        <w:t>ния и условия жизни, все же соблюдение различных норм выбросов в каждом регионе является значительным бременем с административной точки зрения и в плане конструкции транспортных средств. Поэтому изготовители транспортных средств весьма заинтересованы в максимально возможном согласовании проц</w:t>
      </w:r>
      <w:r w:rsidRPr="00C97E25">
        <w:t>е</w:t>
      </w:r>
      <w:r w:rsidRPr="00C97E25">
        <w:t>дур испытаний транспортных средств на выбросы загрязняющих веществ и требований к их рабочим характеристикам на глобальном уровне. Органы но</w:t>
      </w:r>
      <w:r w:rsidRPr="00C97E25">
        <w:t>р</w:t>
      </w:r>
      <w:r w:rsidRPr="00C97E25">
        <w:t>мативного регулирования также заинтересованы в глобальной унификации, п</w:t>
      </w:r>
      <w:r w:rsidRPr="00C97E25">
        <w:t>о</w:t>
      </w:r>
      <w:r w:rsidRPr="00C97E25">
        <w:t>скольку она способствует техническому прогрессу и адаптации к нему, откр</w:t>
      </w:r>
      <w:r w:rsidRPr="00C97E25">
        <w:t>ы</w:t>
      </w:r>
      <w:r w:rsidRPr="00C97E25">
        <w:t>вает возможности для сотрудничества в области надзора за рынком и облегчает обмен информацией между соответствующими компетентными органами.</w:t>
      </w:r>
    </w:p>
    <w:p w:rsidR="00C97E25" w:rsidRPr="00C97E25" w:rsidRDefault="00C97E25" w:rsidP="00C97E25">
      <w:pPr>
        <w:pStyle w:val="SingleTxtGR"/>
      </w:pPr>
      <w:r w:rsidRPr="00C97E25">
        <w:t>3.</w:t>
      </w:r>
      <w:r w:rsidRPr="00C97E25">
        <w:tab/>
        <w:t xml:space="preserve">Вследствие этого заинтересованные стороны приступили к разработке </w:t>
      </w:r>
      <w:r w:rsidRPr="00C97E25">
        <w:rPr>
          <w:bCs/>
        </w:rPr>
        <w:t xml:space="preserve">всемирной согласованной процедуры испытания транспортных средств малой грузоподъемности </w:t>
      </w:r>
      <w:bookmarkStart w:id="1" w:name="OLE_LINK110"/>
      <w:bookmarkStart w:id="2" w:name="OLE_LINK111"/>
      <w:r w:rsidRPr="00C97E25">
        <w:rPr>
          <w:bCs/>
        </w:rPr>
        <w:t>(ВПИМ),</w:t>
      </w:r>
      <w:bookmarkEnd w:id="1"/>
      <w:bookmarkEnd w:id="2"/>
      <w:r w:rsidRPr="00C97E25">
        <w:rPr>
          <w:bCs/>
        </w:rPr>
        <w:t xml:space="preserve"> нацеленной на обеспечение максимально возмо</w:t>
      </w:r>
      <w:r w:rsidRPr="00C97E25">
        <w:rPr>
          <w:bCs/>
        </w:rPr>
        <w:t>ж</w:t>
      </w:r>
      <w:r w:rsidRPr="00C97E25">
        <w:rPr>
          <w:bCs/>
        </w:rPr>
        <w:t>ной степени согласованности процедур испытания транспортных средств малой грузоподъемности на выбросы загрязняющих веществ.</w:t>
      </w:r>
      <w:r w:rsidRPr="00C97E25">
        <w:t xml:space="preserve"> Один из аспектов ма</w:t>
      </w:r>
      <w:r w:rsidRPr="00C97E25">
        <w:t>н</w:t>
      </w:r>
      <w:r w:rsidRPr="00C97E25">
        <w:t xml:space="preserve">дата в рамках </w:t>
      </w:r>
      <w:r w:rsidRPr="00C97E25">
        <w:rPr>
          <w:bCs/>
        </w:rPr>
        <w:t xml:space="preserve">ВПИМ – это </w:t>
      </w:r>
      <w:r w:rsidRPr="00C97E25">
        <w:t>процедура испытания на выбросы в результате исп</w:t>
      </w:r>
      <w:r w:rsidRPr="00C97E25">
        <w:t>а</w:t>
      </w:r>
      <w:r w:rsidRPr="00C97E25">
        <w:t>рения.</w:t>
      </w:r>
    </w:p>
    <w:p w:rsidR="00C97E25" w:rsidRPr="00C97E25" w:rsidRDefault="00C97E25" w:rsidP="00C97E25">
      <w:pPr>
        <w:pStyle w:val="SingleTxtGR"/>
      </w:pPr>
      <w:r w:rsidRPr="00C97E25">
        <w:t>4.</w:t>
      </w:r>
      <w:r w:rsidRPr="00C97E25">
        <w:tab/>
      </w:r>
      <w:bookmarkStart w:id="3" w:name="OLE_LINK112"/>
      <w:bookmarkStart w:id="4" w:name="OLE_LINK113"/>
      <w:r w:rsidRPr="00C97E25">
        <w:t>Выбросы в результате испарения из транспортных средств</w:t>
      </w:r>
      <w:bookmarkEnd w:id="3"/>
      <w:bookmarkEnd w:id="4"/>
      <w:r w:rsidRPr="00C97E25">
        <w:t xml:space="preserve"> – это ко</w:t>
      </w:r>
      <w:r w:rsidRPr="00C97E25">
        <w:t>м</w:t>
      </w:r>
      <w:r w:rsidRPr="00C97E25">
        <w:t>плексное явление, зависящее от многочисленных факторов, таких как климат</w:t>
      </w:r>
      <w:r w:rsidRPr="00C97E25">
        <w:t>и</w:t>
      </w:r>
      <w:r w:rsidRPr="00C97E25">
        <w:t>ческие условия, качественный уровень топлива, характер движения и стоянки, технологии борьбы с этими выбросами и пр.</w:t>
      </w:r>
    </w:p>
    <w:p w:rsidR="00C97E25" w:rsidRPr="00C97E25" w:rsidRDefault="00C97E25" w:rsidP="00C97E25">
      <w:pPr>
        <w:pStyle w:val="SingleTxtGR"/>
      </w:pPr>
      <w:r w:rsidRPr="00C97E25">
        <w:t>5.</w:t>
      </w:r>
      <w:r w:rsidRPr="00C97E25">
        <w:tab/>
        <w:t>Выбросы в результате испарения из транспортных средств весьма общим образом можно определить как летучие органические соединения (ЛОС), п</w:t>
      </w:r>
      <w:r w:rsidRPr="00C97E25">
        <w:t>о</w:t>
      </w:r>
      <w:r w:rsidRPr="00C97E25">
        <w:t>ступающие из самого транспортного средства при различных условиях его функционирования, которые, однако, непосредственно не связаны с процессом внутреннего сгорания. В случае транспортных средств с бензиновым двигат</w:t>
      </w:r>
      <w:r w:rsidRPr="00C97E25">
        <w:t>е</w:t>
      </w:r>
      <w:r w:rsidRPr="00C97E25">
        <w:t>лем наиболее значительным потенциальным источником выбросов в результате испарения служат потери топлива из-за испарения и просачивания из системы хранения топлива. Выбросы в результате испарения топлива могут происходить в любой момент эксплуатации транспортного средства, в том числе на стоянке, в обычных условиях вождения и при его заправке топливом.</w:t>
      </w:r>
    </w:p>
    <w:p w:rsidR="00C97E25" w:rsidRPr="00C97E25" w:rsidRDefault="00C97E25" w:rsidP="00C97E25">
      <w:pPr>
        <w:pStyle w:val="SingleTxtGR"/>
      </w:pPr>
      <w:r w:rsidRPr="00C97E25">
        <w:t>6.</w:t>
      </w:r>
      <w:r w:rsidRPr="00C97E25">
        <w:tab/>
        <w:t>Выбросы ЛОС могут также происходить из таких отдельных элементов транспортного средства, как шины, обшивка, пластиковые материалы или др</w:t>
      </w:r>
      <w:r w:rsidRPr="00C97E25">
        <w:t>у</w:t>
      </w:r>
      <w:r w:rsidRPr="00C97E25">
        <w:t>гие жидкости (например, жидкость для обмыва ветрового стекла). Объем этих не связанных с топливом выбросов обычно довольно низок и не зависит от сп</w:t>
      </w:r>
      <w:r w:rsidRPr="00C97E25">
        <w:t>о</w:t>
      </w:r>
      <w:r w:rsidRPr="00C97E25">
        <w:t>соба использования транспортного средства либо от качества топлива и имеет свойство со временем снижаться. Выбросы в результате испарения, как прав</w:t>
      </w:r>
      <w:r w:rsidRPr="00C97E25">
        <w:t>и</w:t>
      </w:r>
      <w:r w:rsidRPr="00C97E25">
        <w:t>ло, не представляют существенной проблемы в случае транспортных средств с дизельным двигателем из-за весьма низкого давления паров дизельного топл</w:t>
      </w:r>
      <w:r w:rsidRPr="00C97E25">
        <w:t>и</w:t>
      </w:r>
      <w:r w:rsidRPr="00C97E25">
        <w:t>ва.</w:t>
      </w:r>
    </w:p>
    <w:p w:rsidR="00C97E25" w:rsidRPr="00C97E25" w:rsidRDefault="00C97E25" w:rsidP="00C97E25">
      <w:pPr>
        <w:pStyle w:val="SingleTxtGR"/>
      </w:pPr>
      <w:r w:rsidRPr="00C97E25">
        <w:t>7.</w:t>
      </w:r>
      <w:r w:rsidRPr="00C97E25">
        <w:tab/>
        <w:t xml:space="preserve">На стоянке увеличение температуры топлива в баке из-за </w:t>
      </w:r>
      <w:bookmarkStart w:id="5" w:name="OLE_LINK114"/>
      <w:bookmarkStart w:id="6" w:name="OLE_LINK115"/>
      <w:r w:rsidRPr="00C97E25">
        <w:t>повышения внешней температуры и прямого воздействия солнечного излучения</w:t>
      </w:r>
      <w:bookmarkEnd w:id="5"/>
      <w:bookmarkEnd w:id="6"/>
      <w:r w:rsidRPr="00C97E25">
        <w:t xml:space="preserve"> может в</w:t>
      </w:r>
      <w:r w:rsidRPr="00C97E25">
        <w:t>ы</w:t>
      </w:r>
      <w:r w:rsidRPr="00C97E25">
        <w:t>звать испарение бензиновых фракций с соответствующим ростом давления внутри бака. Топливный бак в силу своей конструкции обычно соединяется с внешней атмосферой через предохранительный клапан, так что давление в баке поддерживается на уровне, который слегка выше атмосферного. Если давление внутри бака превышает это значение, то смесь воздуха и паров бензина может выпускаться в атмосферу. В современных транспортных средствах вентиляция бака осуществляется через фильтр с активированным углем, который адсорб</w:t>
      </w:r>
      <w:r w:rsidRPr="00C97E25">
        <w:t>и</w:t>
      </w:r>
      <w:r w:rsidRPr="00C97E25">
        <w:t>рует и накопляет углеводороды (</w:t>
      </w:r>
      <w:r w:rsidRPr="00C97E25">
        <w:rPr>
          <w:lang w:val="en-GB"/>
        </w:rPr>
        <w:t>HC</w:t>
      </w:r>
      <w:r w:rsidRPr="00C97E25">
        <w:t>), предотвращая их выбросы в атмосферу. Этот фильтр с активированным углем обладает ограниченной адсорбционной способностью (зависящей от нескольких факторов, из которых наиболее важны качество и масса углерода, а также температура) и должен периодически оч</w:t>
      </w:r>
      <w:r w:rsidRPr="00C97E25">
        <w:t>и</w:t>
      </w:r>
      <w:r w:rsidRPr="00C97E25">
        <w:t>щаться для десорбирования накопленных углеводородов. Это происходит во время работы двигателя внутреннего сгорания, так как воздух, поступающий в зону горения, проходит через фильтр, смещая адсорбированные углеводороды, которые затем сгорают внутри двигателя.</w:t>
      </w:r>
    </w:p>
    <w:p w:rsidR="00C97E25" w:rsidRPr="00C97E25" w:rsidRDefault="00C97E25" w:rsidP="00C97E25">
      <w:pPr>
        <w:pStyle w:val="SingleTxtGR"/>
      </w:pPr>
      <w:r w:rsidRPr="00C97E25">
        <w:tab/>
        <w:t>Использование герметичных баков может представлять собой альтерн</w:t>
      </w:r>
      <w:r w:rsidRPr="00C97E25">
        <w:t>а</w:t>
      </w:r>
      <w:r w:rsidRPr="00C97E25">
        <w:t>тивное решение для системы, описанной выше, особенно для гибридных эле</w:t>
      </w:r>
      <w:r w:rsidRPr="00C97E25">
        <w:t>к</w:t>
      </w:r>
      <w:r w:rsidRPr="00C97E25">
        <w:t>трических транспортных средств. Из-за потенциально ограниченного времени работы двигателя внутреннего сгорания в гибридных электромобилях надл</w:t>
      </w:r>
      <w:r w:rsidRPr="00C97E25">
        <w:t>е</w:t>
      </w:r>
      <w:r w:rsidRPr="00C97E25">
        <w:t>жащая продувка угольного фильтра может стать проблемой. Вследствие этого угольный фильтр может оказаться недостаточно емким для хранения паров топлива во время стоянки. Герметичный бак представляет собой закрытую с</w:t>
      </w:r>
      <w:r w:rsidRPr="00C97E25">
        <w:t>и</w:t>
      </w:r>
      <w:r w:rsidRPr="00C97E25">
        <w:t>стему, которая позволяет хранить пары топлива внутри бака по крайней мере до определенного максимального давления. Если это максимальное давление не достигнуто, герметичный бак способен свести потери в результате дыхания практически к нулю. Однако в целом для обеспечения безопасной эксплуатации давление в герметичном баке до заправки топливом необходимо сбросить. Сброс давления обычно достигается с помощью предохранительного клапана, управляемого оператором. Во избежание значительного снижения преимуществ этой технологии смесь воздуха и паров, выпускаемых через предохранительный клапан, не должна выводиться непосредственно в атмосферу. Как правило, это достигается путем сброса давления через угольный фильтр, который затем очищается во время работы двигателя внутреннего сгорания.</w:t>
      </w:r>
    </w:p>
    <w:p w:rsidR="00C97E25" w:rsidRPr="00C97E25" w:rsidRDefault="00C97E25" w:rsidP="00C97E25">
      <w:pPr>
        <w:pStyle w:val="SingleTxtGR"/>
      </w:pPr>
      <w:r w:rsidRPr="00C97E25">
        <w:tab/>
        <w:t>В суровых температурных условиях давление внутри бака может прев</w:t>
      </w:r>
      <w:r w:rsidRPr="00C97E25">
        <w:t>ы</w:t>
      </w:r>
      <w:r w:rsidRPr="00C97E25">
        <w:t>шать максимальное значение, допускаемое конструкцией бака и материалом, из которого он изготовлен. Это максимальное значение является результатом ко</w:t>
      </w:r>
      <w:r w:rsidRPr="00C97E25">
        <w:t>м</w:t>
      </w:r>
      <w:r w:rsidRPr="00C97E25">
        <w:t>промисса между требованиями к эффективности и стоимостью/весом бака. П</w:t>
      </w:r>
      <w:r w:rsidRPr="00C97E25">
        <w:t>о</w:t>
      </w:r>
      <w:r w:rsidRPr="00C97E25">
        <w:t>следний аспект особенно важен с точки зрения расхода топлива. По этой пр</w:t>
      </w:r>
      <w:r w:rsidRPr="00C97E25">
        <w:t>и</w:t>
      </w:r>
      <w:r w:rsidRPr="00C97E25">
        <w:t>чине предохранительный клапан является важнейшим элементом безопасности, который позволяет избежать риска разрыва бака.</w:t>
      </w:r>
    </w:p>
    <w:p w:rsidR="00C97E25" w:rsidRPr="00C97E25" w:rsidRDefault="00C97E25" w:rsidP="00C97E25">
      <w:pPr>
        <w:pStyle w:val="SingleTxtGR"/>
      </w:pPr>
      <w:r w:rsidRPr="00C97E25">
        <w:tab/>
        <w:t>Повышение давления внутри бака при увеличении температуры можно ограничить за счет улучшения изоляции самого бака. Иными словами, можно добиться того, чтобы температура топлива была несколько ниже, чем темпер</w:t>
      </w:r>
      <w:r w:rsidRPr="00C97E25">
        <w:t>а</w:t>
      </w:r>
      <w:r w:rsidRPr="00C97E25">
        <w:t>тура окружающего воздуха. Этот аспект был принят во внимание при разрабо</w:t>
      </w:r>
      <w:r w:rsidRPr="00C97E25">
        <w:t>т</w:t>
      </w:r>
      <w:r w:rsidRPr="00C97E25">
        <w:t>ке процедуры испытания.</w:t>
      </w:r>
    </w:p>
    <w:p w:rsidR="00C97E25" w:rsidRPr="00C97E25" w:rsidRDefault="00C97E25" w:rsidP="00C97E25">
      <w:pPr>
        <w:pStyle w:val="SingleTxtGR"/>
      </w:pPr>
      <w:r w:rsidRPr="00C97E25">
        <w:t>8.</w:t>
      </w:r>
      <w:r w:rsidRPr="00C97E25">
        <w:tab/>
        <w:t>При нормальных условиях движения транспортного средства, помимо воздействия внешней температуры и солнечного излучения, температура то</w:t>
      </w:r>
      <w:r w:rsidRPr="00C97E25">
        <w:t>п</w:t>
      </w:r>
      <w:r w:rsidRPr="00C97E25">
        <w:t>лива в баке может увеличиваться из-за поступления тепла из других источников (от горячего двигателя и выхлопной системы, топливного насоса, системы о</w:t>
      </w:r>
      <w:r w:rsidRPr="00C97E25">
        <w:t>т</w:t>
      </w:r>
      <w:r w:rsidRPr="00C97E25">
        <w:t>вода топлива, если она имеется, дорожной поверхности, которая может быть в значительно большей степени разогрета, чем окружающий воздух). Соотнош</w:t>
      </w:r>
      <w:r w:rsidRPr="00C97E25">
        <w:t>е</w:t>
      </w:r>
      <w:r w:rsidRPr="00C97E25">
        <w:t>нием скорости испарения топлива, количества топлива, направляемого в двиг</w:t>
      </w:r>
      <w:r w:rsidRPr="00C97E25">
        <w:t>а</w:t>
      </w:r>
      <w:r w:rsidRPr="00C97E25">
        <w:t>тель, и расхода продувочного потока, проходящего через фильтр, определяется нагружение угольного фильтра, которое может обусловливать чрезмерные в</w:t>
      </w:r>
      <w:r w:rsidRPr="00C97E25">
        <w:t>ы</w:t>
      </w:r>
      <w:r w:rsidRPr="00C97E25">
        <w:t>бросы в результате проскока/предела насыщения. Такие выбросы квалифиц</w:t>
      </w:r>
      <w:r w:rsidRPr="00C97E25">
        <w:t>и</w:t>
      </w:r>
      <w:r w:rsidRPr="00C97E25">
        <w:t>руются как потери при эксплуатации.</w:t>
      </w:r>
    </w:p>
    <w:p w:rsidR="00C97E25" w:rsidRPr="00C97E25" w:rsidRDefault="00C97E25" w:rsidP="00C97E25">
      <w:pPr>
        <w:pStyle w:val="SingleTxtGR"/>
      </w:pPr>
      <w:r w:rsidRPr="00C97E25">
        <w:t>9.</w:t>
      </w:r>
      <w:r w:rsidRPr="00C97E25">
        <w:tab/>
        <w:t>Углеводороды выделяются из топливной системы транспортного средства также путем просачивания через пластиковые и резиновые детали, например гибкие трубопроводы, изоляционные средства, а также через корпус самого топливного бака транспортных средств с неметаллическим топливным баком. Просачивание происходит не через отверстия; отдельные молекулы топлива проникают через стенки различных элементов (т.е. на самом деле смешиваются с ними) и в конечном счете выходят наружу. Просачивание топлива является существенным главным образом в случае пластиковых или эластомерных мат</w:t>
      </w:r>
      <w:r w:rsidRPr="00C97E25">
        <w:t>е</w:t>
      </w:r>
      <w:r w:rsidRPr="00C97E25">
        <w:t>риалов, весьма зависит от температуры и в целом не связано с условиями эк</w:t>
      </w:r>
      <w:r w:rsidRPr="00C97E25">
        <w:t>с</w:t>
      </w:r>
      <w:r w:rsidRPr="00C97E25">
        <w:t>плуатации транспортного средства.</w:t>
      </w:r>
    </w:p>
    <w:p w:rsidR="00C97E25" w:rsidRPr="00C97E25" w:rsidRDefault="00C97E25" w:rsidP="00C97E25">
      <w:pPr>
        <w:pStyle w:val="SingleTxtGR"/>
      </w:pPr>
      <w:r w:rsidRPr="00C97E25">
        <w:t>10.</w:t>
      </w:r>
      <w:r w:rsidRPr="00C97E25">
        <w:tab/>
        <w:t>Другим важным источником выбросов в результате испарения являются операции заправки. Когда жидкое топливо поступает в бак, смесь возд</w:t>
      </w:r>
      <w:r w:rsidRPr="00C97E25">
        <w:t>у</w:t>
      </w:r>
      <w:r w:rsidRPr="00C97E25">
        <w:t xml:space="preserve">ха/бензиновых паров, присутствующая в баке, вытесняется и может попадать в атмосферу. Выбросы при заправке топливом контролируются отчасти через максимально допустимое давление топливных паров путем сокращения его значения в жаркие месяцы года. Кроме того, выбросы в результате испарения при заправке топливом могут контролироваться и двумя другими способами. Один метод – это использование так называемой системы улавливания паров «Этап </w:t>
      </w:r>
      <w:r w:rsidRPr="00C97E25">
        <w:rPr>
          <w:lang w:val="en-GB"/>
        </w:rPr>
        <w:t>II</w:t>
      </w:r>
      <w:r w:rsidRPr="00C97E25">
        <w:t>». Конструкция топливной форсунки позволяет поглощать вытесня</w:t>
      </w:r>
      <w:r w:rsidRPr="00C97E25">
        <w:t>е</w:t>
      </w:r>
      <w:r w:rsidRPr="00C97E25">
        <w:t>мую жидким топливом, поступающим в бак, смесь воздуха/бензиновых паров и направлять ее в подземное бензохранилище автозаправочной станции. Альте</w:t>
      </w:r>
      <w:r w:rsidRPr="00C97E25">
        <w:t>р</w:t>
      </w:r>
      <w:r w:rsidRPr="00C97E25">
        <w:t>нативный метод – это применение «бортовой системы улавливания п</w:t>
      </w:r>
      <w:r w:rsidRPr="00C97E25">
        <w:t>а</w:t>
      </w:r>
      <w:r w:rsidRPr="00C97E25">
        <w:t>ров» (</w:t>
      </w:r>
      <w:bookmarkStart w:id="7" w:name="OLE_LINK118"/>
      <w:bookmarkStart w:id="8" w:name="OLE_LINK119"/>
      <w:r w:rsidRPr="00C97E25">
        <w:t>БСУП</w:t>
      </w:r>
      <w:bookmarkEnd w:id="7"/>
      <w:bookmarkEnd w:id="8"/>
      <w:r w:rsidRPr="00C97E25">
        <w:t>), которая направляет вытесняемые пары на угольный фильтр, не позволяя им выделяться при заправке.</w:t>
      </w:r>
    </w:p>
    <w:p w:rsidR="00C97E25" w:rsidRPr="00C97E25" w:rsidRDefault="00C97E25" w:rsidP="00C97E25">
      <w:pPr>
        <w:pStyle w:val="SingleTxtGR"/>
      </w:pPr>
      <w:r w:rsidRPr="00C97E25">
        <w:t>11.</w:t>
      </w:r>
      <w:r w:rsidRPr="00C97E25">
        <w:tab/>
        <w:t xml:space="preserve">Непредусмотренным источником выбросов </w:t>
      </w:r>
      <w:r w:rsidRPr="00C97E25">
        <w:rPr>
          <w:lang w:val="en-GB"/>
        </w:rPr>
        <w:t>HC</w:t>
      </w:r>
      <w:r w:rsidRPr="00C97E25">
        <w:t xml:space="preserve"> могут стать и различные подтекания в системе, которые могут происходить там, где находится пар и жидкость, в результате износа и/или сбоев в работе. Примерами износа служат коррозия металлических элементов (например, топливопроводов, баков), ра</w:t>
      </w:r>
      <w:r w:rsidRPr="00C97E25">
        <w:t>с</w:t>
      </w:r>
      <w:r w:rsidRPr="00C97E25">
        <w:t>трескивание резиновых шлангов, затвердевание изоляции, механические п</w:t>
      </w:r>
      <w:r w:rsidRPr="00C97E25">
        <w:t>о</w:t>
      </w:r>
      <w:r w:rsidRPr="00C97E25">
        <w:t>вреждения. Для проверки целостности топливной системы разработаны соо</w:t>
      </w:r>
      <w:r w:rsidRPr="00C97E25">
        <w:t>т</w:t>
      </w:r>
      <w:r w:rsidRPr="00C97E25">
        <w:t>ветствующие бортовые диагностические системы, установка которых требуется в некоторых регионах.</w:t>
      </w:r>
    </w:p>
    <w:p w:rsidR="00C97E25" w:rsidRPr="00C97E25" w:rsidRDefault="00C97E25" w:rsidP="00C97E25">
      <w:pPr>
        <w:pStyle w:val="SingleTxtGR"/>
      </w:pPr>
      <w:r w:rsidRPr="00C97E25">
        <w:t>12.</w:t>
      </w:r>
      <w:r w:rsidRPr="00C97E25">
        <w:tab/>
        <w:t>В рамках существующих региональных процедур официального утве</w:t>
      </w:r>
      <w:r w:rsidRPr="00C97E25">
        <w:t>р</w:t>
      </w:r>
      <w:r w:rsidRPr="00C97E25">
        <w:t>ждения типа рассматриваются различные ситуации, которые могут способств</w:t>
      </w:r>
      <w:r w:rsidRPr="00C97E25">
        <w:t>о</w:t>
      </w:r>
      <w:r w:rsidRPr="00C97E25">
        <w:t>вать существенным выбросам в результате испарения, в контексте либо разр</w:t>
      </w:r>
      <w:r w:rsidRPr="00C97E25">
        <w:t>а</w:t>
      </w:r>
      <w:r w:rsidRPr="00C97E25">
        <w:t>ботки различных испытаний, либо принятия различных мер. Например, в одних регионах выбросы при заправке топливом контролируются при помощи треб</w:t>
      </w:r>
      <w:r w:rsidRPr="00C97E25">
        <w:t>о</w:t>
      </w:r>
      <w:r w:rsidRPr="00C97E25">
        <w:t xml:space="preserve">вания об обязательном использовании системы улавливания паров «Этап </w:t>
      </w:r>
      <w:r w:rsidRPr="00C97E25">
        <w:rPr>
          <w:lang w:val="en-GB"/>
        </w:rPr>
        <w:t>II</w:t>
      </w:r>
      <w:r w:rsidRPr="00C97E25">
        <w:t>»,</w:t>
      </w:r>
      <w:r w:rsidRPr="00C97E25">
        <w:br/>
        <w:t>а в других – путем применения БСУП.</w:t>
      </w:r>
    </w:p>
    <w:p w:rsidR="00C97E25" w:rsidRPr="00C97E25" w:rsidRDefault="00C97E25" w:rsidP="00C97E25">
      <w:pPr>
        <w:pStyle w:val="SingleTxtGR"/>
      </w:pPr>
      <w:r w:rsidRPr="00C97E25">
        <w:t>13.</w:t>
      </w:r>
      <w:r w:rsidRPr="00C97E25">
        <w:tab/>
        <w:t>Необходимость максимально полно представить реальные условия в</w:t>
      </w:r>
      <w:r w:rsidRPr="00C97E25">
        <w:t>о</w:t>
      </w:r>
      <w:r w:rsidRPr="00C97E25">
        <w:t>ждения, с тем чтобы эксплуатационные показатели транспортных средств при сертификации и на практике соответствовали реальным условиям вождения, несколько ограничивает уровень ожидаемой гармонизации, поскольку, напр</w:t>
      </w:r>
      <w:r w:rsidRPr="00C97E25">
        <w:t>и</w:t>
      </w:r>
      <w:r w:rsidRPr="00C97E25">
        <w:t>мер, в разных регионах мира температура окружающей среды весьма варьир</w:t>
      </w:r>
      <w:r w:rsidRPr="00C97E25">
        <w:t>у</w:t>
      </w:r>
      <w:r w:rsidRPr="00C97E25">
        <w:t>ется и другие потенциальные источники выбросов в результате испарения в разных регионах рассматриваются по-разному (например, выбросы при запра</w:t>
      </w:r>
      <w:r w:rsidRPr="00C97E25">
        <w:t>в</w:t>
      </w:r>
      <w:r w:rsidRPr="00C97E25">
        <w:t>ке топливом или потенциальные подтекания).</w:t>
      </w:r>
    </w:p>
    <w:p w:rsidR="00C97E25" w:rsidRPr="00C97E25" w:rsidRDefault="00C97E25" w:rsidP="00C97E25">
      <w:pPr>
        <w:pStyle w:val="SingleTxtGR"/>
      </w:pPr>
      <w:r w:rsidRPr="00C97E25">
        <w:t>14.</w:t>
      </w:r>
      <w:r w:rsidRPr="00C97E25">
        <w:tab/>
        <w:t xml:space="preserve">В настоящее время процедура испытания </w:t>
      </w:r>
      <w:r w:rsidRPr="00C97E25">
        <w:rPr>
          <w:bCs/>
        </w:rPr>
        <w:t>ВПИМ-Испарение сосредот</w:t>
      </w:r>
      <w:r w:rsidRPr="00C97E25">
        <w:rPr>
          <w:bCs/>
        </w:rPr>
        <w:t>о</w:t>
      </w:r>
      <w:r w:rsidRPr="00C97E25">
        <w:rPr>
          <w:bCs/>
        </w:rPr>
        <w:t>чена только на тех выбросах в результате испарения, которые могут иметь м</w:t>
      </w:r>
      <w:r w:rsidRPr="00C97E25">
        <w:rPr>
          <w:bCs/>
        </w:rPr>
        <w:t>е</w:t>
      </w:r>
      <w:r w:rsidRPr="00C97E25">
        <w:rPr>
          <w:bCs/>
        </w:rPr>
        <w:t>сто на стоянке</w:t>
      </w:r>
      <w:r w:rsidRPr="00C97E25">
        <w:t>. Потери в процессе эксплуатации и выбросы при заправке то</w:t>
      </w:r>
      <w:r w:rsidRPr="00C97E25">
        <w:t>п</w:t>
      </w:r>
      <w:r w:rsidRPr="00C97E25">
        <w:t xml:space="preserve">ливом выходят за рамки нынешней процедуры </w:t>
      </w:r>
      <w:bookmarkStart w:id="9" w:name="OLE_LINK120"/>
      <w:bookmarkStart w:id="10" w:name="OLE_LINK121"/>
      <w:r w:rsidRPr="00C97E25">
        <w:rPr>
          <w:bCs/>
        </w:rPr>
        <w:t>ВПИМ-Испарение</w:t>
      </w:r>
      <w:bookmarkEnd w:id="9"/>
      <w:bookmarkEnd w:id="10"/>
      <w:r w:rsidRPr="00C97E25">
        <w:t>. Однако эта процедура охватывает стравливание пара из герметичного бака непосредстве</w:t>
      </w:r>
      <w:r w:rsidRPr="00C97E25">
        <w:t>н</w:t>
      </w:r>
      <w:r w:rsidRPr="00C97E25">
        <w:t>но перед заправкой топливом (что называют также паровыми выбросами при сбросе давления).</w:t>
      </w:r>
    </w:p>
    <w:p w:rsidR="00C97E25" w:rsidRPr="00C97E25" w:rsidRDefault="00C97E25" w:rsidP="00C97E25">
      <w:pPr>
        <w:pStyle w:val="SingleTxtGR"/>
      </w:pPr>
      <w:r w:rsidRPr="00C97E25">
        <w:t>15.</w:t>
      </w:r>
      <w:r w:rsidRPr="00C97E25">
        <w:tab/>
        <w:t>Цель любых глобальных технических правил ООН (ГТП ООН) состоит в том, чтобы максимально возможное число Договаривающихся сторон включили их в региональное законодательство. Вместе с тем сфера охвата региональных законодательств в смысле соответствующих категорий транспортных средств зависит от региональных условий, и делать прогнозы по этому поводу в наст</w:t>
      </w:r>
      <w:r w:rsidRPr="00C97E25">
        <w:t>о</w:t>
      </w:r>
      <w:r w:rsidRPr="00C97E25">
        <w:t>ящее время не представляется возможным. С другой стороны, в соответствии с положениями Соглашения 1998 года Договаривающиеся стороны, применя</w:t>
      </w:r>
      <w:r w:rsidRPr="00C97E25">
        <w:t>ю</w:t>
      </w:r>
      <w:r w:rsidRPr="00C97E25">
        <w:t>щие ГТП ООН, должны включать в них все предметы оборудования, которые официально входят в сферу охвата данных ГТП ООН. Необходимо проявлять осмотрительность, с тем чтобы чрезмерно широкая формальная сфера охвата ГТП ООН не препятствовала их применению на региональном уровне. В</w:t>
      </w:r>
      <w:r w:rsidRPr="00C97E25">
        <w:rPr>
          <w:lang w:val="en-US"/>
        </w:rPr>
        <w:t> </w:t>
      </w:r>
      <w:r w:rsidRPr="00C97E25">
        <w:t>этой связи в контексте настоящих ГТП ООН она охватывает главным образом тран</w:t>
      </w:r>
      <w:r w:rsidRPr="00C97E25">
        <w:t>с</w:t>
      </w:r>
      <w:r w:rsidRPr="00C97E25">
        <w:t>портные средства малой грузоподъемности. Однако такое ограничение фо</w:t>
      </w:r>
      <w:r w:rsidRPr="00C97E25">
        <w:t>р</w:t>
      </w:r>
      <w:r w:rsidRPr="00C97E25">
        <w:t>мальной сферы охвата ГТП ООН не означает, что они не могут быть применены к более широкому кругу категорий транспортных средств на основе регионал</w:t>
      </w:r>
      <w:r w:rsidRPr="00C97E25">
        <w:t>ь</w:t>
      </w:r>
      <w:r w:rsidRPr="00C97E25">
        <w:t>ного законодательства. Напротив, Договаривающимся сторонам рекомендуется расширить сферу применения настоящих ГТП ООН на региональном уровне, если это целесообразно по техническим, экономическим и административным соображениям.</w:t>
      </w:r>
    </w:p>
    <w:p w:rsidR="00C97E25" w:rsidRPr="00C97E25" w:rsidRDefault="00C97E25" w:rsidP="00D06CB2">
      <w:pPr>
        <w:pStyle w:val="H1GR"/>
      </w:pPr>
      <w:r w:rsidRPr="00C97E25">
        <w:tab/>
      </w:r>
      <w:r w:rsidRPr="00C97E25">
        <w:rPr>
          <w:lang w:val="en-GB"/>
        </w:rPr>
        <w:t>B</w:t>
      </w:r>
      <w:r w:rsidRPr="00C97E25">
        <w:t>.</w:t>
      </w:r>
      <w:r w:rsidRPr="00C97E25">
        <w:tab/>
      </w:r>
      <w:bookmarkStart w:id="11" w:name="OLE_LINK122"/>
      <w:bookmarkStart w:id="12" w:name="OLE_LINK123"/>
      <w:r w:rsidRPr="00C97E25">
        <w:t>Справочная информация</w:t>
      </w:r>
      <w:bookmarkEnd w:id="11"/>
      <w:bookmarkEnd w:id="12"/>
      <w:r w:rsidRPr="00C97E25">
        <w:t xml:space="preserve"> процедурного характера и будущая разработка </w:t>
      </w:r>
      <w:r w:rsidRPr="00C97E25">
        <w:rPr>
          <w:bCs/>
        </w:rPr>
        <w:t>ВПИМ-Испарение</w:t>
      </w:r>
    </w:p>
    <w:p w:rsidR="00C97E25" w:rsidRPr="00C97E25" w:rsidRDefault="00C97E25" w:rsidP="00C97E25">
      <w:pPr>
        <w:pStyle w:val="SingleTxtGR"/>
      </w:pPr>
      <w:r w:rsidRPr="00C97E25">
        <w:t>16.</w:t>
      </w:r>
      <w:r w:rsidRPr="00C97E25">
        <w:tab/>
        <w:t>На своей сессии, состоявшейся в ноябре 2007 года, Всемирный форум для согласования правил в области транспортных средств (</w:t>
      </w:r>
      <w:r w:rsidRPr="00C97E25">
        <w:rPr>
          <w:lang w:val="en-GB"/>
        </w:rPr>
        <w:t>WP</w:t>
      </w:r>
      <w:r w:rsidRPr="00C97E25">
        <w:t>.29) решил учр</w:t>
      </w:r>
      <w:r w:rsidRPr="00C97E25">
        <w:t>е</w:t>
      </w:r>
      <w:r w:rsidRPr="00C97E25">
        <w:t>дить в рамках Рабочей группы по проблемам энергии и загрязнения окружа</w:t>
      </w:r>
      <w:r w:rsidRPr="00C97E25">
        <w:t>ю</w:t>
      </w:r>
      <w:r w:rsidRPr="00C97E25">
        <w:t>щей среды (</w:t>
      </w:r>
      <w:r w:rsidRPr="00C97E25">
        <w:rPr>
          <w:lang w:val="en-GB"/>
        </w:rPr>
        <w:t>GRPE</w:t>
      </w:r>
      <w:r w:rsidRPr="00C97E25">
        <w:t>) неофициальную рабочую группу (НРГ) по ВПИМ, которая подготовила бы «дорожную карту» для разработки ВПИМ. После различных совещаний и интенсивных обсуждений рабочая группа по ВПИМ представила в июне 2009 года первую «дорожную карту», которая включает три этапа, вп</w:t>
      </w:r>
      <w:r w:rsidRPr="00C97E25">
        <w:t>о</w:t>
      </w:r>
      <w:r w:rsidRPr="00C97E25">
        <w:t>следствии неоднократно пересматривалась и охватывает следующие основные задачи:</w:t>
      </w:r>
    </w:p>
    <w:p w:rsidR="00C97E25" w:rsidRPr="00C97E25" w:rsidRDefault="00C97E25" w:rsidP="00C97E25">
      <w:pPr>
        <w:pStyle w:val="SingleTxtGR"/>
      </w:pPr>
      <w:r w:rsidRPr="00C97E25">
        <w:tab/>
      </w:r>
      <w:r w:rsidRPr="00C97E25">
        <w:rPr>
          <w:lang w:val="en-GB"/>
        </w:rPr>
        <w:t>a</w:t>
      </w:r>
      <w:r w:rsidRPr="00C97E25">
        <w:t>)</w:t>
      </w:r>
      <w:r w:rsidRPr="00C97E25">
        <w:tab/>
        <w:t>этап 1 (2009−2014 годы): разработка всемирного согласованного ездового цикла для транспортных средств малой грузоподъемности и сопу</w:t>
      </w:r>
      <w:r w:rsidRPr="00C97E25">
        <w:t>т</w:t>
      </w:r>
      <w:r w:rsidRPr="00C97E25">
        <w:t>ствующих процедур испытания для общего измерения выбросов основных з</w:t>
      </w:r>
      <w:r w:rsidRPr="00C97E25">
        <w:t>а</w:t>
      </w:r>
      <w:r w:rsidRPr="00C97E25">
        <w:t>грязняющих соединений;</w:t>
      </w:r>
    </w:p>
    <w:p w:rsidR="00C97E25" w:rsidRPr="00C97E25" w:rsidRDefault="00C97E25" w:rsidP="00C97E25">
      <w:pPr>
        <w:pStyle w:val="SingleTxtGR"/>
      </w:pPr>
      <w:r w:rsidRPr="00C97E25">
        <w:tab/>
      </w:r>
      <w:r w:rsidRPr="00C97E25">
        <w:rPr>
          <w:lang w:val="en-GB"/>
        </w:rPr>
        <w:t>b</w:t>
      </w:r>
      <w:r w:rsidRPr="00C97E25">
        <w:t>)</w:t>
      </w:r>
      <w:r w:rsidRPr="00C97E25">
        <w:tab/>
        <w:t>этап 2 (2014−2018 годы): процедура испытания при низкой темп</w:t>
      </w:r>
      <w:r w:rsidRPr="00C97E25">
        <w:t>е</w:t>
      </w:r>
      <w:r w:rsidRPr="00C97E25">
        <w:t>ратуре окружающей среды/в высотных условиях, долговечность, соответствие эксплуатационным требованиям, технические требования к бортовой диагн</w:t>
      </w:r>
      <w:r w:rsidRPr="00C97E25">
        <w:t>о</w:t>
      </w:r>
      <w:r w:rsidRPr="00C97E25">
        <w:t>стике (БД), энергоэффективность мобильных систем кондиционирования во</w:t>
      </w:r>
      <w:r w:rsidRPr="00C97E25">
        <w:t>з</w:t>
      </w:r>
      <w:r w:rsidRPr="00C97E25">
        <w:t>духа (МКВ), выбросы вне цикла испытаний/в реальных условиях вождения и выбросы в результате испарения;</w:t>
      </w:r>
    </w:p>
    <w:p w:rsidR="00C97E25" w:rsidRPr="00C97E25" w:rsidRDefault="00C97E25" w:rsidP="00C97E25">
      <w:pPr>
        <w:pStyle w:val="SingleTxtGR"/>
      </w:pPr>
      <w:r w:rsidRPr="00C97E25">
        <w:tab/>
      </w:r>
      <w:r w:rsidRPr="00C97E25">
        <w:rPr>
          <w:lang w:val="en-GB"/>
        </w:rPr>
        <w:t>c</w:t>
      </w:r>
      <w:r w:rsidRPr="00C97E25">
        <w:t>)</w:t>
      </w:r>
      <w:r w:rsidRPr="00C97E25">
        <w:tab/>
        <w:t>этап 3 (2018–… годы): предельные значения выбросов и пороговые значения для системы БД, определение эталонных видов топлива, сравнение с региональными требованиями.</w:t>
      </w:r>
    </w:p>
    <w:p w:rsidR="00C97E25" w:rsidRPr="00C97E25" w:rsidRDefault="00C97E25" w:rsidP="00C97E25">
      <w:pPr>
        <w:pStyle w:val="SingleTxtGR"/>
      </w:pPr>
      <w:r w:rsidRPr="00C97E25">
        <w:t>17.</w:t>
      </w:r>
      <w:r w:rsidRPr="00C97E25">
        <w:tab/>
        <w:t>Следует отметить, что с самого начала процесса разработки ВПИМ Евр</w:t>
      </w:r>
      <w:r w:rsidRPr="00C97E25">
        <w:t>о</w:t>
      </w:r>
      <w:r w:rsidRPr="00C97E25">
        <w:t>пейский союз − под влиянием собственного законодательства (регламе</w:t>
      </w:r>
      <w:r w:rsidRPr="00C97E25">
        <w:t>н</w:t>
      </w:r>
      <w:r w:rsidRPr="00C97E25">
        <w:t>ты (ЕС) 715/2007 и 692/2008) – взял активный политический курс на пересмотр процедуры испытания на выбросы в результате испарения для обеспечения э</w:t>
      </w:r>
      <w:r w:rsidRPr="00C97E25">
        <w:t>ф</w:t>
      </w:r>
      <w:r w:rsidRPr="00C97E25">
        <w:t>фективного ограничения этих выбросов в течение всего обычного срока слу</w:t>
      </w:r>
      <w:r w:rsidRPr="00C97E25">
        <w:t>ж</w:t>
      </w:r>
      <w:r w:rsidRPr="00C97E25">
        <w:t>бы транспортных средств в нормальных условиях эксплуатации.</w:t>
      </w:r>
    </w:p>
    <w:p w:rsidR="00C97E25" w:rsidRPr="00C97E25" w:rsidRDefault="00C97E25" w:rsidP="00C97E25">
      <w:pPr>
        <w:pStyle w:val="SingleTxtGR"/>
      </w:pPr>
      <w:r w:rsidRPr="00C97E25">
        <w:t>18.</w:t>
      </w:r>
      <w:r w:rsidRPr="00C97E25">
        <w:tab/>
        <w:t xml:space="preserve">На сессии </w:t>
      </w:r>
      <w:r w:rsidRPr="00C97E25">
        <w:rPr>
          <w:lang w:val="en-GB"/>
        </w:rPr>
        <w:t>GRPE</w:t>
      </w:r>
      <w:r w:rsidRPr="00C97E25">
        <w:t xml:space="preserve"> в январе 2016 года НРГ по ВПИМ представила обно</w:t>
      </w:r>
      <w:r w:rsidRPr="00C97E25">
        <w:t>в</w:t>
      </w:r>
      <w:r w:rsidRPr="00C97E25">
        <w:t>ленную «дорожную карту» по этапу 2, включая предложение о разработке пр</w:t>
      </w:r>
      <w:r w:rsidRPr="00C97E25">
        <w:t>о</w:t>
      </w:r>
      <w:r w:rsidRPr="00C97E25">
        <w:t>цедуры испытания ВПИМ на выбросы в результате испарения. Было заявлено о твердом стремлении Договаривающихся сторон разработать соответствующие ГТП ООН к январю 2017 года.</w:t>
      </w:r>
    </w:p>
    <w:p w:rsidR="00C97E25" w:rsidRPr="00C97E25" w:rsidRDefault="00C97E25" w:rsidP="00C97E25">
      <w:pPr>
        <w:pStyle w:val="SingleTxtGR"/>
      </w:pPr>
      <w:r w:rsidRPr="00C97E25">
        <w:t>19.</w:t>
      </w:r>
      <w:r w:rsidRPr="00C97E25">
        <w:tab/>
        <w:t>Целевая группа по ВПИМ-Испарение приступила к своей работе в фе</w:t>
      </w:r>
      <w:r w:rsidRPr="00C97E25">
        <w:t>в</w:t>
      </w:r>
      <w:r w:rsidRPr="00C97E25">
        <w:t>рале 2016 года с проведения первого совещания экспертов. Работа по подгото</w:t>
      </w:r>
      <w:r w:rsidRPr="00C97E25">
        <w:t>в</w:t>
      </w:r>
      <w:r w:rsidRPr="00C97E25">
        <w:t>ке этих ГТП ООН завершилась в сентябре 2016 года представлением первон</w:t>
      </w:r>
      <w:r w:rsidRPr="00C97E25">
        <w:t>а</w:t>
      </w:r>
      <w:r w:rsidRPr="00C97E25">
        <w:t>чального текста. Разработка процедуры для герметичных систем топливных б</w:t>
      </w:r>
      <w:r w:rsidRPr="00C97E25">
        <w:t>а</w:t>
      </w:r>
      <w:r w:rsidRPr="00C97E25">
        <w:t>ков началась в конце 2016 года и завершилась в сентябре 2017 года.</w:t>
      </w:r>
    </w:p>
    <w:p w:rsidR="00C97E25" w:rsidRPr="00C97E25" w:rsidRDefault="00C97E25" w:rsidP="00D06CB2">
      <w:pPr>
        <w:pStyle w:val="H1GR"/>
      </w:pPr>
      <w:r w:rsidRPr="00C97E25">
        <w:tab/>
      </w:r>
      <w:r w:rsidRPr="00C97E25">
        <w:rPr>
          <w:lang w:val="en-GB"/>
        </w:rPr>
        <w:t>C</w:t>
      </w:r>
      <w:r w:rsidRPr="00C97E25">
        <w:t>.</w:t>
      </w:r>
      <w:r w:rsidRPr="00C97E25">
        <w:tab/>
        <w:t>Справочная информация о процедурах испытаний</w:t>
      </w:r>
    </w:p>
    <w:p w:rsidR="00C97E25" w:rsidRPr="00C97E25" w:rsidRDefault="00C97E25" w:rsidP="00C97E25">
      <w:pPr>
        <w:pStyle w:val="SingleTxtGR"/>
      </w:pPr>
      <w:r w:rsidRPr="00C97E25">
        <w:t>20.</w:t>
      </w:r>
      <w:r w:rsidRPr="00C97E25">
        <w:tab/>
        <w:t>Для разработки процедуры испытания ВПИМ-Испарение целевая группа по испарению приняла к сведению существующее законодательство, а также недавние результаты обзора и пересмотра европейской процедуры испытания на выбросы в результате испарения.</w:t>
      </w:r>
    </w:p>
    <w:p w:rsidR="00C97E25" w:rsidRPr="00C97E25" w:rsidRDefault="00C97E25" w:rsidP="00C97E25">
      <w:pPr>
        <w:pStyle w:val="SingleTxtGR"/>
      </w:pPr>
      <w:r w:rsidRPr="00C97E25">
        <w:t>21.</w:t>
      </w:r>
      <w:r w:rsidRPr="00C97E25">
        <w:tab/>
        <w:t>Процедура испытания на выбросы в результате испарения ВПИМ соср</w:t>
      </w:r>
      <w:r w:rsidRPr="00C97E25">
        <w:t>е</w:t>
      </w:r>
      <w:r w:rsidRPr="00C97E25">
        <w:t>доточена только на выбросах в результате испарения, которые могут иметь м</w:t>
      </w:r>
      <w:r w:rsidRPr="00C97E25">
        <w:t>е</w:t>
      </w:r>
      <w:r w:rsidRPr="00C97E25">
        <w:t>сто на стоянке в случае транспортных средств с бензиновым двигателем (вкл</w:t>
      </w:r>
      <w:r w:rsidRPr="00C97E25">
        <w:t>ю</w:t>
      </w:r>
      <w:r w:rsidRPr="00C97E25">
        <w:t>чая двухтопливные газовые автомобили и гибридные транспортные средства, оснащенные электродвигателем и двигателем, работающим на бензине).</w:t>
      </w:r>
    </w:p>
    <w:p w:rsidR="00C97E25" w:rsidRPr="00C97E25" w:rsidRDefault="00C97E25" w:rsidP="00C97E25">
      <w:pPr>
        <w:pStyle w:val="SingleTxtGR"/>
      </w:pPr>
      <w:r w:rsidRPr="00C97E25">
        <w:t>22.</w:t>
      </w:r>
      <w:r w:rsidRPr="00C97E25">
        <w:tab/>
        <w:t>Процедура испытания на выбросы в результате испарения ВПИМ предн</w:t>
      </w:r>
      <w:r w:rsidRPr="00C97E25">
        <w:t>а</w:t>
      </w:r>
      <w:r w:rsidRPr="00C97E25">
        <w:t>значена для измерения объема выбросов в результате испарения у находящегося на стоянке транспортного средства с использованием герметизированной кам</w:t>
      </w:r>
      <w:r w:rsidRPr="00C97E25">
        <w:t>е</w:t>
      </w:r>
      <w:r w:rsidRPr="00C97E25">
        <w:t>ры для измерения выбросов в результате испарения (ГКИВИ). Рассмотрены две конкретные ситуации, а именно:</w:t>
      </w:r>
    </w:p>
    <w:p w:rsidR="00C97E25" w:rsidRPr="00C97E25" w:rsidRDefault="00C97E25" w:rsidP="00C97E25">
      <w:pPr>
        <w:pStyle w:val="SingleTxtGR"/>
      </w:pPr>
      <w:r w:rsidRPr="00C97E25">
        <w:tab/>
      </w:r>
      <w:r w:rsidRPr="00C97E25">
        <w:rPr>
          <w:lang w:val="en-GB"/>
        </w:rPr>
        <w:t>a</w:t>
      </w:r>
      <w:r w:rsidRPr="00C97E25">
        <w:t>)</w:t>
      </w:r>
      <w:r w:rsidRPr="00C97E25">
        <w:tab/>
      </w:r>
      <w:r w:rsidR="00414AF2" w:rsidRPr="00C97E25">
        <w:t>В</w:t>
      </w:r>
      <w:r w:rsidRPr="00C97E25">
        <w:t>ыбросы в результате испарения, происходящие сразу же после з</w:t>
      </w:r>
      <w:r w:rsidRPr="00C97E25">
        <w:t>а</w:t>
      </w:r>
      <w:r w:rsidRPr="00C97E25">
        <w:t>вершения поездки из-за остаточной теплоотдачи топливного бака и высокой температуры в моторном отсеке и топливной системе (</w:t>
      </w:r>
      <w:r w:rsidR="00414AF2">
        <w:t>испытание на горячее насыщение).</w:t>
      </w:r>
    </w:p>
    <w:p w:rsidR="00C97E25" w:rsidRPr="00C97E25" w:rsidRDefault="00C97E25" w:rsidP="00C97E25">
      <w:pPr>
        <w:pStyle w:val="SingleTxtGR"/>
      </w:pPr>
      <w:r w:rsidRPr="00C97E25">
        <w:tab/>
      </w:r>
      <w:r w:rsidRPr="00C97E25">
        <w:rPr>
          <w:lang w:val="en-GB"/>
        </w:rPr>
        <w:t>b</w:t>
      </w:r>
      <w:r w:rsidRPr="00C97E25">
        <w:t>)</w:t>
      </w:r>
      <w:r w:rsidRPr="00C97E25">
        <w:tab/>
      </w:r>
      <w:r w:rsidR="00414AF2" w:rsidRPr="00C97E25">
        <w:t>В</w:t>
      </w:r>
      <w:r w:rsidRPr="00C97E25">
        <w:t>ыбросы в результате испарения, происходящие в процессе имит</w:t>
      </w:r>
      <w:r w:rsidRPr="00C97E25">
        <w:t>и</w:t>
      </w:r>
      <w:r w:rsidRPr="00C97E25">
        <w:t>руемой продолжительной (48 часов) стоянки транспортного средства с возде</w:t>
      </w:r>
      <w:r w:rsidRPr="00C97E25">
        <w:t>й</w:t>
      </w:r>
      <w:r w:rsidRPr="00C97E25">
        <w:t>ствием на него температурных колебаний по заданному режиму. В данном сл</w:t>
      </w:r>
      <w:r w:rsidRPr="00C97E25">
        <w:t>у</w:t>
      </w:r>
      <w:r w:rsidRPr="00C97E25">
        <w:t>чае цель состоит в воссоздании температурного режима жаркого дня (суточное испытание). Результатом суточного испытани</w:t>
      </w:r>
      <w:r w:rsidR="0012758A">
        <w:t>я служит значение общего объ</w:t>
      </w:r>
      <w:r w:rsidR="0012758A">
        <w:t>е</w:t>
      </w:r>
      <w:r w:rsidR="0012758A">
        <w:t>ма</w:t>
      </w:r>
      <w:r w:rsidR="0012758A">
        <w:rPr>
          <w:lang w:val="en-US"/>
        </w:rPr>
        <w:t> </w:t>
      </w:r>
      <w:r w:rsidRPr="00C97E25">
        <w:t>ЛОС, проходящих через ГКИВИ за 48-часовой период.</w:t>
      </w:r>
    </w:p>
    <w:p w:rsidR="00C97E25" w:rsidRPr="00C97E25" w:rsidRDefault="00C97E25" w:rsidP="00C97E25">
      <w:pPr>
        <w:pStyle w:val="SingleTxtGR"/>
      </w:pPr>
      <w:r w:rsidRPr="00C97E25">
        <w:tab/>
        <w:t>Для герметичных баков в рамках процедуры испытания на выбросы в р</w:t>
      </w:r>
      <w:r w:rsidRPr="00C97E25">
        <w:t>е</w:t>
      </w:r>
      <w:r w:rsidRPr="00C97E25">
        <w:t>зультате испарения ВПИМ рассматриваются две другие ситуации:</w:t>
      </w:r>
    </w:p>
    <w:p w:rsidR="00C97E25" w:rsidRPr="00C97E25" w:rsidRDefault="00D06CB2" w:rsidP="00C97E25">
      <w:pPr>
        <w:pStyle w:val="SingleTxtGR"/>
      </w:pPr>
      <w:r w:rsidRPr="001F6DEF">
        <w:tab/>
      </w:r>
      <w:r w:rsidR="00C97E25" w:rsidRPr="00C97E25">
        <w:t>c)</w:t>
      </w:r>
      <w:r w:rsidR="00C97E25" w:rsidRPr="00C97E25">
        <w:tab/>
        <w:t>Выбросы в результате испарения, которые могут иметь место в случае необходимости сброса давления в баке перед заправкой для обеспечения безопасной эксплуатации. Для уменьшения давления внутри бака смесь паров воздуха/топлива может быть стравлена в атмосферу через угольный фильтр. При применении этой операции следует также избегать чрезмерных выбросов в результате испарения через горловину при открытой крышке бака/топливной крышке. С учетом этого последнего аспекта необходимо обеспечить, чтобы внутри бака было весьма ограниченное избыточное давление по сравнению с атмосферным давлением, когда крышка топливного бака (или любая альтерн</w:t>
      </w:r>
      <w:r w:rsidR="00C97E25" w:rsidRPr="00C97E25">
        <w:t>а</w:t>
      </w:r>
      <w:r w:rsidR="00C97E25" w:rsidRPr="00C97E25">
        <w:t>тивная система, используемая для закрытия горловины) находится в открытом положении.</w:t>
      </w:r>
    </w:p>
    <w:p w:rsidR="00C97E25" w:rsidRPr="00C97E25" w:rsidRDefault="00D06CB2" w:rsidP="00C97E25">
      <w:pPr>
        <w:pStyle w:val="SingleTxtGR"/>
      </w:pPr>
      <w:r w:rsidRPr="001F6DEF">
        <w:tab/>
      </w:r>
      <w:r w:rsidR="00C97E25" w:rsidRPr="00C97E25">
        <w:t>d)</w:t>
      </w:r>
      <w:r w:rsidR="00C97E25" w:rsidRPr="00C97E25">
        <w:tab/>
        <w:t>Выбросы в результате испарения, которые могут иметь место при достижении максимального давления в баке и открытии клапана сброса давл</w:t>
      </w:r>
      <w:r w:rsidR="00C97E25" w:rsidRPr="00C97E25">
        <w:t>е</w:t>
      </w:r>
      <w:r w:rsidR="00C97E25" w:rsidRPr="00C97E25">
        <w:t>ния для обеспечения безопасной эксплуатации. В этих условиях выбросы могут быть неконтролируемыми в случае переполненного фильтра. Процедура исп</w:t>
      </w:r>
      <w:r w:rsidR="00C97E25" w:rsidRPr="00C97E25">
        <w:t>ы</w:t>
      </w:r>
      <w:r w:rsidR="00C97E25" w:rsidRPr="00C97E25">
        <w:t>тания была разработана таким образом, чтобы снизить вероятность возникн</w:t>
      </w:r>
      <w:r w:rsidR="00C97E25" w:rsidRPr="00C97E25">
        <w:t>о</w:t>
      </w:r>
      <w:r w:rsidR="00C97E25" w:rsidRPr="00C97E25">
        <w:t>вения подобной ситуации или же контролировать эти выбросы с помощью угольного фильтра.</w:t>
      </w:r>
    </w:p>
    <w:p w:rsidR="00C97E25" w:rsidRPr="00C97E25" w:rsidRDefault="00C97E25" w:rsidP="00C97E25">
      <w:pPr>
        <w:pStyle w:val="SingleTxtGR"/>
      </w:pPr>
      <w:r w:rsidRPr="00C97E25">
        <w:t>23.</w:t>
      </w:r>
      <w:r w:rsidRPr="00C97E25">
        <w:tab/>
        <w:t>Эксплуатационные характеристики системы ограничения выбросов в р</w:t>
      </w:r>
      <w:r w:rsidRPr="00C97E25">
        <w:t>е</w:t>
      </w:r>
      <w:r w:rsidRPr="00C97E25">
        <w:t>зультате испарения в значительной степени зависят от начального состояния угольного фильтра, который, как предполагается, должен адсорбировать обр</w:t>
      </w:r>
      <w:r w:rsidRPr="00C97E25">
        <w:t>а</w:t>
      </w:r>
      <w:r w:rsidRPr="00C97E25">
        <w:t>зующиеся в баке пары. Для имитации реальных условий – до начала испытания на горячее насыщение и суточного испытания – угольный фильтр нагружается до проскока и затем очищается в процессе поездки при конкретном сочетании элементов ВПИМ (прогон на этапе подготовки). Цикл прогона на этапе подг</w:t>
      </w:r>
      <w:r w:rsidRPr="00C97E25">
        <w:t>о</w:t>
      </w:r>
      <w:r w:rsidRPr="00C97E25">
        <w:t>товки всесторонне оценивался и обсуждался также на основе реальных экспл</w:t>
      </w:r>
      <w:r w:rsidRPr="00C97E25">
        <w:t>у</w:t>
      </w:r>
      <w:r w:rsidRPr="00C97E25">
        <w:t>атационных данных с учетом того, что наиболее критические условия хара</w:t>
      </w:r>
      <w:r w:rsidRPr="00C97E25">
        <w:t>к</w:t>
      </w:r>
      <w:r w:rsidRPr="00C97E25">
        <w:t>терны для поездок на короткие расстояния в городских районах. По этой пр</w:t>
      </w:r>
      <w:r w:rsidRPr="00C97E25">
        <w:t>и</w:t>
      </w:r>
      <w:r w:rsidRPr="00C97E25">
        <w:t>чине прогон на этапе подготовки в случае транспортных средств классов 2 и 3 включает одну фазу низкой скорости, две фазы средней скорости и одну фазу высокой скорости. Сверхскоростная фаза была исключена.</w:t>
      </w:r>
      <w:r w:rsidRPr="00C97E25">
        <w:rPr>
          <w:rFonts w:hint="eastAsia"/>
        </w:rPr>
        <w:t xml:space="preserve"> </w:t>
      </w:r>
      <w:r w:rsidRPr="00C97E25">
        <w:t xml:space="preserve">Прогон на этапе подготовки в случае транспортных средств класса </w:t>
      </w:r>
      <w:r w:rsidRPr="00C97E25">
        <w:rPr>
          <w:rFonts w:hint="eastAsia"/>
        </w:rPr>
        <w:t>1</w:t>
      </w:r>
      <w:r w:rsidRPr="00C97E25">
        <w:t xml:space="preserve"> включает четыре</w:t>
      </w:r>
      <w:r w:rsidRPr="00C97E25">
        <w:rPr>
          <w:rFonts w:hint="eastAsia"/>
        </w:rPr>
        <w:t xml:space="preserve"> </w:t>
      </w:r>
      <w:r w:rsidRPr="00C97E25">
        <w:t>низкоск</w:t>
      </w:r>
      <w:r w:rsidRPr="00C97E25">
        <w:t>о</w:t>
      </w:r>
      <w:r w:rsidRPr="00C97E25">
        <w:t>ростных фазы и два среднескоростных фазы</w:t>
      </w:r>
      <w:r w:rsidRPr="00C97E25">
        <w:rPr>
          <w:rFonts w:hint="eastAsia"/>
        </w:rPr>
        <w:t>.</w:t>
      </w:r>
    </w:p>
    <w:p w:rsidR="00C97E25" w:rsidRPr="00C97E25" w:rsidRDefault="00C97E25" w:rsidP="00C97E25">
      <w:pPr>
        <w:pStyle w:val="SingleTxtGR"/>
      </w:pPr>
      <w:r w:rsidRPr="00C97E25">
        <w:t>24.</w:t>
      </w:r>
      <w:r w:rsidRPr="00C97E25">
        <w:tab/>
        <w:t>Процедура испытания предусматривает также конкретные положения о</w:t>
      </w:r>
      <w:r w:rsidRPr="00C97E25">
        <w:t>т</w:t>
      </w:r>
      <w:r w:rsidRPr="00C97E25">
        <w:t>носительно учета возможного снижения эффективности системы контроля в</w:t>
      </w:r>
      <w:r w:rsidRPr="00C97E25">
        <w:t>ы</w:t>
      </w:r>
      <w:r w:rsidRPr="00C97E25">
        <w:t>бросов в результате испарения при наличии в топливе этанола. Испытание на выбросы в результате испарения проводится с использованием угольного фил</w:t>
      </w:r>
      <w:r w:rsidRPr="00C97E25">
        <w:t>ь</w:t>
      </w:r>
      <w:r w:rsidRPr="00C97E25">
        <w:t>тра, подвергшегося как механическому, так и химическому старению в соотве</w:t>
      </w:r>
      <w:r w:rsidRPr="00C97E25">
        <w:t>т</w:t>
      </w:r>
      <w:r w:rsidRPr="00C97E25">
        <w:t>ствии с отдельной процедурой. Кроме того, для учета возможного увеличения степени полного просачивания через стенки бака с течением времени использ</w:t>
      </w:r>
      <w:r w:rsidRPr="00C97E25">
        <w:t>у</w:t>
      </w:r>
      <w:r w:rsidRPr="00C97E25">
        <w:t>ется соответствующий коэффициент.</w:t>
      </w:r>
    </w:p>
    <w:p w:rsidR="00C97E25" w:rsidRPr="00C97E25" w:rsidRDefault="00C97E25" w:rsidP="00C97E25">
      <w:pPr>
        <w:pStyle w:val="SingleTxtGR"/>
      </w:pPr>
      <w:r w:rsidRPr="00C97E25">
        <w:t>25.</w:t>
      </w:r>
      <w:r w:rsidRPr="00C97E25">
        <w:tab/>
        <w:t>Что касается топлива, то давление паров и его состав (особенно содерж</w:t>
      </w:r>
      <w:r w:rsidRPr="00C97E25">
        <w:t>а</w:t>
      </w:r>
      <w:r w:rsidRPr="00C97E25">
        <w:t>ние этанола) значительным образом влияют на выбросы в результате испарения и поэтому должны четко указываться. Однако с учетом того, что в различных регионах действуют разные рыночные требования к топливу и к определению их соответствующих свойств, надлежит учитывать существование регионал</w:t>
      </w:r>
      <w:r w:rsidRPr="00C97E25">
        <w:t>ь</w:t>
      </w:r>
      <w:r w:rsidRPr="00C97E25">
        <w:t>ных различий между эталонными видами топлива. Договаривающиеся стороны, возможно, выберут эталонные виды топлива в соответствии либо с приложен</w:t>
      </w:r>
      <w:r w:rsidRPr="00C97E25">
        <w:t>и</w:t>
      </w:r>
      <w:r w:rsidRPr="00C97E25">
        <w:t>ем 3 к ГТП № 15 ООН, либо с приложением 2 к настоящим ГТП</w:t>
      </w:r>
      <w:r w:rsidRPr="00C97E25">
        <w:rPr>
          <w:lang w:val="en-US"/>
        </w:rPr>
        <w:t> </w:t>
      </w:r>
      <w:r w:rsidRPr="00C97E25">
        <w:t>ООН.</w:t>
      </w:r>
    </w:p>
    <w:p w:rsidR="00C97E25" w:rsidRPr="00C97E25" w:rsidRDefault="00C97E25" w:rsidP="00D06CB2">
      <w:pPr>
        <w:pStyle w:val="H1GR"/>
      </w:pPr>
      <w:r w:rsidRPr="00C97E25">
        <w:tab/>
      </w:r>
      <w:r w:rsidRPr="00C97E25">
        <w:rPr>
          <w:lang w:val="en-GB"/>
        </w:rPr>
        <w:t>D</w:t>
      </w:r>
      <w:r w:rsidRPr="00C97E25">
        <w:t>.</w:t>
      </w:r>
      <w:r w:rsidRPr="00C97E25">
        <w:tab/>
        <w:t>Техническое обоснование, ожидаемые затраты и выгоды</w:t>
      </w:r>
    </w:p>
    <w:p w:rsidR="00C97E25" w:rsidRPr="00C97E25" w:rsidRDefault="00C97E25" w:rsidP="00C97E25">
      <w:pPr>
        <w:pStyle w:val="SingleTxtGR"/>
      </w:pPr>
      <w:r w:rsidRPr="00C97E25">
        <w:t>26.</w:t>
      </w:r>
      <w:r w:rsidRPr="00C97E25">
        <w:tab/>
        <w:t>При разработке и проверке процедуры ВПИМ-Испарение особое вним</w:t>
      </w:r>
      <w:r w:rsidRPr="00C97E25">
        <w:t>а</w:t>
      </w:r>
      <w:r w:rsidRPr="00C97E25">
        <w:t>ние уделялось ее практической применимости, которая обеспечивается путем принятия вышеперечисленных мер.</w:t>
      </w:r>
    </w:p>
    <w:p w:rsidR="00C97E25" w:rsidRPr="00C97E25" w:rsidRDefault="00C97E25" w:rsidP="00C97E25">
      <w:pPr>
        <w:pStyle w:val="SingleTxtGR"/>
      </w:pPr>
      <w:r w:rsidRPr="00C97E25">
        <w:t>27.</w:t>
      </w:r>
      <w:r w:rsidRPr="00C97E25">
        <w:tab/>
        <w:t>В целом процедура испытания ВПИМ-Испарение определяется с учетом имеющейся технологии ограничения выбросов в результате испарения, а также существующих испытательных объектов.</w:t>
      </w:r>
    </w:p>
    <w:p w:rsidR="00C97E25" w:rsidRPr="00C97E25" w:rsidRDefault="00C97E25" w:rsidP="00C97E25">
      <w:pPr>
        <w:pStyle w:val="SingleTxtGR"/>
      </w:pPr>
      <w:r w:rsidRPr="00C97E25">
        <w:t>28.</w:t>
      </w:r>
      <w:r w:rsidRPr="00C97E25">
        <w:tab/>
        <w:t>Критерии наиболее оптимальных из имеющихся в наличии технологий являются значительно более жесткими, чем требования, касающиеся выбросов в результате испарения, которые будут введены в некоторых регионах в резул</w:t>
      </w:r>
      <w:r w:rsidRPr="00C97E25">
        <w:t>ь</w:t>
      </w:r>
      <w:r w:rsidRPr="00C97E25">
        <w:t>тате принятия процедуры ВПИМ-Испарение. В целом по сравнению с технол</w:t>
      </w:r>
      <w:r w:rsidRPr="00C97E25">
        <w:t>о</w:t>
      </w:r>
      <w:r w:rsidRPr="00C97E25">
        <w:t>гией, которая должна соответствовать требованиям, основывающимся на пре</w:t>
      </w:r>
      <w:r w:rsidRPr="00C97E25">
        <w:t>д</w:t>
      </w:r>
      <w:r w:rsidRPr="00C97E25">
        <w:t>писаниях о 24-часовом суточном испытании, которые до сих пор действуют во многих регионах, считается, что дополнительные затраты на одно транспортное средство являются весьма ограниченными и в конечном итоге компенсируются сокращением объема выбросов и экономией топлива.</w:t>
      </w:r>
    </w:p>
    <w:p w:rsidR="00C97E25" w:rsidRPr="00C97E25" w:rsidRDefault="00C97E25" w:rsidP="00C97E25">
      <w:pPr>
        <w:pStyle w:val="SingleTxtGR"/>
      </w:pPr>
      <w:r w:rsidRPr="00C97E25">
        <w:t>29.</w:t>
      </w:r>
      <w:r w:rsidRPr="00C97E25">
        <w:tab/>
        <w:t>В большинстве случаев проведение испытания в соответствии с процед</w:t>
      </w:r>
      <w:r w:rsidRPr="00C97E25">
        <w:t>у</w:t>
      </w:r>
      <w:r w:rsidRPr="00C97E25">
        <w:t>рой ВПИМ-Испарение и обеспечение соответствия предельному уровню в</w:t>
      </w:r>
      <w:r w:rsidRPr="00C97E25">
        <w:t>ы</w:t>
      </w:r>
      <w:r w:rsidRPr="00C97E25">
        <w:t>бросов не должно быть связано со значительными проблемами. Поскольку во многих регионах нынешняя процедура испытания на выбросы в результате и</w:t>
      </w:r>
      <w:r w:rsidRPr="00C97E25">
        <w:t>с</w:t>
      </w:r>
      <w:r w:rsidRPr="00C97E25">
        <w:t>парения основана на 24-часовом суточном испытании, могут потребоваться ограниченные корректировки в контексте существующих ГКИВИ для провед</w:t>
      </w:r>
      <w:r w:rsidRPr="00C97E25">
        <w:t>е</w:t>
      </w:r>
      <w:r w:rsidRPr="00C97E25">
        <w:t>ния 48-часового суточного испытания. В других случаях, возможно, потреб</w:t>
      </w:r>
      <w:r w:rsidRPr="00C97E25">
        <w:t>у</w:t>
      </w:r>
      <w:r w:rsidRPr="00C97E25">
        <w:t>ются дополнительные ГКИВИ для учета более продолжительного периода вр</w:t>
      </w:r>
      <w:r w:rsidRPr="00C97E25">
        <w:t>е</w:t>
      </w:r>
      <w:r w:rsidRPr="00C97E25">
        <w:t>мени, необходимого для завершения испытаний на выбросы в результате исп</w:t>
      </w:r>
      <w:r w:rsidRPr="00C97E25">
        <w:t>а</w:t>
      </w:r>
      <w:r w:rsidRPr="00C97E25">
        <w:t>рения. Вместе с тем большинство изготовителей легковых автомобилей уже проводят 48-часовые суточные испытания, так как 48-часовые и 72-часовые с</w:t>
      </w:r>
      <w:r w:rsidRPr="00C97E25">
        <w:t>у</w:t>
      </w:r>
      <w:r w:rsidRPr="00C97E25">
        <w:t>точные испытания уже требуются на некоторых рынках.</w:t>
      </w:r>
    </w:p>
    <w:p w:rsidR="00C97E25" w:rsidRPr="00C97E25" w:rsidRDefault="00C97E25" w:rsidP="00C97E25">
      <w:pPr>
        <w:pStyle w:val="SingleTxtGR"/>
      </w:pPr>
      <w:r w:rsidRPr="00C97E25">
        <w:t>30.</w:t>
      </w:r>
      <w:r w:rsidRPr="00C97E25">
        <w:tab/>
        <w:t>Для проведения более точной оценки затраты и выгоды необходимо определить на региональном уровне, поскольку они во многом зависят от мес</w:t>
      </w:r>
      <w:r w:rsidRPr="00C97E25">
        <w:t>т</w:t>
      </w:r>
      <w:r w:rsidRPr="00C97E25">
        <w:t>ных условий (климата, состава парка транспортных средств, качества топлива</w:t>
      </w:r>
      <w:r w:rsidRPr="00C97E25">
        <w:br/>
        <w:t>и т.д.).</w:t>
      </w:r>
    </w:p>
    <w:p w:rsidR="00C97E25" w:rsidRPr="00C97E25" w:rsidRDefault="00C97E25" w:rsidP="00C97E25">
      <w:pPr>
        <w:pStyle w:val="SingleTxtGR"/>
      </w:pPr>
      <w:r w:rsidRPr="00C97E25">
        <w:t>31.</w:t>
      </w:r>
      <w:r w:rsidRPr="00C97E25">
        <w:tab/>
        <w:t>Как отмечается в разделе, посвященном техническим соображениям и обоснованию, наличие всемирной согласованной процедуры испытания тран</w:t>
      </w:r>
      <w:r w:rsidRPr="00C97E25">
        <w:t>с</w:t>
      </w:r>
      <w:r w:rsidRPr="00C97E25">
        <w:t>портных средств малой грузоподъемности открывает для изготовителей тран</w:t>
      </w:r>
      <w:r w:rsidRPr="00C97E25">
        <w:t>с</w:t>
      </w:r>
      <w:r w:rsidRPr="00C97E25">
        <w:t>портных средств возможности для сокращения расходов. Существует потенц</w:t>
      </w:r>
      <w:r w:rsidRPr="00C97E25">
        <w:t>и</w:t>
      </w:r>
      <w:r w:rsidRPr="00C97E25">
        <w:t>ал для дальнейшей унификации конструкции транспортных средств на глобал</w:t>
      </w:r>
      <w:r w:rsidRPr="00C97E25">
        <w:t>ь</w:t>
      </w:r>
      <w:r w:rsidRPr="00C97E25">
        <w:t>ном уровне и упрощения административных процедур. Финансовая отдача от реализации этих мер во многом зависит от степени и сроков инкорпорирования ВПИМ в региональное законодательство.</w:t>
      </w:r>
    </w:p>
    <w:p w:rsidR="00C97E25" w:rsidRPr="00C97E25" w:rsidRDefault="00C97E25" w:rsidP="00D06CB2">
      <w:pPr>
        <w:pStyle w:val="HChGR"/>
      </w:pPr>
      <w:r w:rsidRPr="00C97E25">
        <w:br w:type="page"/>
      </w:r>
      <w:r w:rsidRPr="00C97E25">
        <w:tab/>
      </w:r>
      <w:r w:rsidRPr="00C97E25">
        <w:tab/>
      </w:r>
      <w:r w:rsidRPr="00C97E25">
        <w:rPr>
          <w:lang w:val="en-GB"/>
        </w:rPr>
        <w:t>II</w:t>
      </w:r>
      <w:r w:rsidRPr="00C97E25">
        <w:t>.</w:t>
      </w:r>
      <w:r w:rsidRPr="00C97E25">
        <w:tab/>
      </w:r>
      <w:r w:rsidRPr="00C97E25">
        <w:tab/>
        <w:t>Текст Глобальных технических правил</w:t>
      </w:r>
    </w:p>
    <w:p w:rsidR="00C97E25" w:rsidRPr="00C97E25" w:rsidRDefault="00C97E25" w:rsidP="00DD389A">
      <w:pPr>
        <w:pStyle w:val="HChGR"/>
      </w:pPr>
      <w:bookmarkStart w:id="13" w:name="_Toc284586942"/>
      <w:bookmarkStart w:id="14" w:name="_Toc284587040"/>
      <w:bookmarkStart w:id="15" w:name="_Toc284587291"/>
      <w:bookmarkStart w:id="16" w:name="_Toc289686183"/>
      <w:r w:rsidRPr="00C97E25">
        <w:tab/>
      </w:r>
      <w:r w:rsidRPr="00C97E25">
        <w:tab/>
        <w:t>1.</w:t>
      </w:r>
      <w:r w:rsidRPr="00C97E25">
        <w:tab/>
      </w:r>
      <w:bookmarkEnd w:id="13"/>
      <w:bookmarkEnd w:id="14"/>
      <w:bookmarkEnd w:id="15"/>
      <w:bookmarkEnd w:id="16"/>
      <w:r w:rsidRPr="00C97E25">
        <w:tab/>
        <w:t>Цель</w:t>
      </w:r>
    </w:p>
    <w:p w:rsidR="00C97E25" w:rsidRPr="00C97E25" w:rsidRDefault="00C97E25" w:rsidP="00D06CB2">
      <w:pPr>
        <w:pStyle w:val="SingleTxtGR"/>
        <w:ind w:left="2268"/>
      </w:pPr>
      <w:r w:rsidRPr="00C97E25">
        <w:t>Целью настоящих Глобальных технических правил (ГТП) является установление согласованного на глобальном уровне метода опред</w:t>
      </w:r>
      <w:r w:rsidRPr="00C97E25">
        <w:t>е</w:t>
      </w:r>
      <w:r w:rsidRPr="00C97E25">
        <w:t>ления уровня выбросов в результате испарения из транспортных средств малой грузоподъемности на основе принципов повторя</w:t>
      </w:r>
      <w:r w:rsidRPr="00C97E25">
        <w:t>е</w:t>
      </w:r>
      <w:r w:rsidRPr="00C97E25">
        <w:t>мости и воспроизводимости результатов, который соответствовал бы реальным условиям эксплуатации транспортного средства. П</w:t>
      </w:r>
      <w:r w:rsidRPr="00C97E25">
        <w:t>о</w:t>
      </w:r>
      <w:r w:rsidRPr="00C97E25">
        <w:t>лученные результаты послужат основой для регулирования пар</w:t>
      </w:r>
      <w:r w:rsidRPr="00C97E25">
        <w:t>а</w:t>
      </w:r>
      <w:r w:rsidRPr="00C97E25">
        <w:t>метров этих транспортных средств в рамках действующих на рег</w:t>
      </w:r>
      <w:r w:rsidRPr="00C97E25">
        <w:t>и</w:t>
      </w:r>
      <w:r w:rsidRPr="00C97E25">
        <w:t>ональном уровне процедур официального утверждения типа и се</w:t>
      </w:r>
      <w:r w:rsidRPr="00C97E25">
        <w:t>р</w:t>
      </w:r>
      <w:r w:rsidRPr="00C97E25">
        <w:t>тификации.</w:t>
      </w:r>
      <w:bookmarkStart w:id="17" w:name="_Toc284586943"/>
      <w:bookmarkStart w:id="18" w:name="_Toc284587041"/>
      <w:bookmarkStart w:id="19" w:name="_Toc284587292"/>
      <w:bookmarkStart w:id="20" w:name="_Toc289686184"/>
    </w:p>
    <w:p w:rsidR="00C97E25" w:rsidRPr="00C97E25" w:rsidRDefault="00C97E25" w:rsidP="00DD389A">
      <w:pPr>
        <w:pStyle w:val="HChGR"/>
      </w:pPr>
      <w:r w:rsidRPr="00C97E25">
        <w:tab/>
      </w:r>
      <w:r w:rsidRPr="00C97E25">
        <w:tab/>
        <w:t>2.</w:t>
      </w:r>
      <w:r w:rsidRPr="00C97E25">
        <w:tab/>
      </w:r>
      <w:bookmarkEnd w:id="17"/>
      <w:bookmarkEnd w:id="18"/>
      <w:bookmarkEnd w:id="19"/>
      <w:bookmarkEnd w:id="20"/>
      <w:r w:rsidRPr="00C97E25">
        <w:tab/>
        <w:t>Сфера действия и применение</w:t>
      </w:r>
    </w:p>
    <w:p w:rsidR="00C97E25" w:rsidRPr="00C97E25" w:rsidRDefault="00C97E25" w:rsidP="00D06CB2">
      <w:pPr>
        <w:pStyle w:val="SingleTxtGR"/>
        <w:ind w:left="2268"/>
        <w:rPr>
          <w:b/>
        </w:rPr>
      </w:pPr>
      <w:r w:rsidRPr="00C97E25">
        <w:rPr>
          <w:bCs/>
        </w:rPr>
        <w:t>Настоящие ГТП ООН применяются к транспортным средствам к</w:t>
      </w:r>
      <w:r w:rsidRPr="00C97E25">
        <w:rPr>
          <w:bCs/>
        </w:rPr>
        <w:t>а</w:t>
      </w:r>
      <w:r w:rsidRPr="00C97E25">
        <w:rPr>
          <w:bCs/>
        </w:rPr>
        <w:t>тегорий</w:t>
      </w:r>
      <w:r w:rsidRPr="00C97E25">
        <w:rPr>
          <w:bCs/>
          <w:lang w:val="en-US"/>
        </w:rPr>
        <w:t> </w:t>
      </w:r>
      <w:r w:rsidRPr="00C97E25">
        <w:rPr>
          <w:bCs/>
        </w:rPr>
        <w:t>1−2 и 2 с технически допустимой максимальной массой в груженом состоянии не более 3 500 кг</w:t>
      </w:r>
      <w:r w:rsidRPr="00C97E25">
        <w:rPr>
          <w:b/>
        </w:rPr>
        <w:t xml:space="preserve"> </w:t>
      </w:r>
      <w:r w:rsidRPr="00C97E25">
        <w:rPr>
          <w:bCs/>
        </w:rPr>
        <w:t>и с</w:t>
      </w:r>
      <w:r w:rsidRPr="00C97E25">
        <w:rPr>
          <w:b/>
        </w:rPr>
        <w:t xml:space="preserve"> </w:t>
      </w:r>
      <w:r w:rsidRPr="00C97E25">
        <w:rPr>
          <w:bCs/>
        </w:rPr>
        <w:t>двигателями с принуд</w:t>
      </w:r>
      <w:r w:rsidRPr="00C97E25">
        <w:rPr>
          <w:bCs/>
        </w:rPr>
        <w:t>и</w:t>
      </w:r>
      <w:r w:rsidRPr="00C97E25">
        <w:rPr>
          <w:bCs/>
        </w:rPr>
        <w:t>тельным зажиганием,</w:t>
      </w:r>
      <w:r w:rsidRPr="00C97E25">
        <w:rPr>
          <w:b/>
        </w:rPr>
        <w:t xml:space="preserve"> </w:t>
      </w:r>
      <w:r w:rsidRPr="00C97E25">
        <w:rPr>
          <w:bCs/>
        </w:rPr>
        <w:t>за исключением двигателей, функциониру</w:t>
      </w:r>
      <w:r w:rsidRPr="00C97E25">
        <w:rPr>
          <w:bCs/>
        </w:rPr>
        <w:t>ю</w:t>
      </w:r>
      <w:r w:rsidRPr="00C97E25">
        <w:rPr>
          <w:bCs/>
        </w:rPr>
        <w:t>щих только на газе,</w:t>
      </w:r>
      <w:r w:rsidRPr="00C97E25">
        <w:rPr>
          <w:b/>
        </w:rPr>
        <w:t xml:space="preserve"> </w:t>
      </w:r>
      <w:r w:rsidRPr="00C97E25">
        <w:rPr>
          <w:bCs/>
        </w:rPr>
        <w:t>а также</w:t>
      </w:r>
      <w:r w:rsidRPr="00C97E25">
        <w:rPr>
          <w:b/>
        </w:rPr>
        <w:t xml:space="preserve"> </w:t>
      </w:r>
      <w:r w:rsidRPr="00C97E25">
        <w:t>ко всем транспортным средствам кат</w:t>
      </w:r>
      <w:r w:rsidRPr="00C97E25">
        <w:t>е</w:t>
      </w:r>
      <w:r w:rsidRPr="00C97E25">
        <w:t>гории 1−1, оснащенным двигателями с принудительным зажиган</w:t>
      </w:r>
      <w:r w:rsidRPr="00C97E25">
        <w:t>и</w:t>
      </w:r>
      <w:r w:rsidRPr="00C97E25">
        <w:t>ем</w:t>
      </w:r>
      <w:r w:rsidRPr="00C97E25">
        <w:rPr>
          <w:bCs/>
        </w:rPr>
        <w:t>,</w:t>
      </w:r>
      <w:r w:rsidRPr="00C97E25">
        <w:rPr>
          <w:b/>
        </w:rPr>
        <w:t xml:space="preserve"> </w:t>
      </w:r>
      <w:r w:rsidRPr="00C97E25">
        <w:rPr>
          <w:bCs/>
        </w:rPr>
        <w:t>за исключением двигателей, функционирующих только на газе</w:t>
      </w:r>
      <w:r w:rsidR="00F6362D">
        <w:rPr>
          <w:rStyle w:val="FootnoteReference"/>
          <w:bCs/>
        </w:rPr>
        <w:footnoteReference w:id="2"/>
      </w:r>
      <w:r w:rsidRPr="00C97E25">
        <w:rPr>
          <w:bCs/>
        </w:rPr>
        <w:t>.</w:t>
      </w:r>
    </w:p>
    <w:p w:rsidR="00C97E25" w:rsidRPr="00C97E25" w:rsidRDefault="00C97E25" w:rsidP="00964151">
      <w:pPr>
        <w:pStyle w:val="HChGR"/>
      </w:pPr>
      <w:bookmarkStart w:id="21" w:name="Definitions"/>
      <w:bookmarkStart w:id="22" w:name="_Toc284587295"/>
      <w:bookmarkStart w:id="23" w:name="_Toc284587044"/>
      <w:bookmarkEnd w:id="21"/>
      <w:r w:rsidRPr="00C97E25">
        <w:tab/>
      </w:r>
      <w:r w:rsidRPr="00C97E25">
        <w:tab/>
        <w:t>3.</w:t>
      </w:r>
      <w:r w:rsidRPr="00C97E25">
        <w:tab/>
      </w:r>
      <w:r w:rsidRPr="00C97E25">
        <w:tab/>
        <w:t>Определения</w:t>
      </w:r>
    </w:p>
    <w:p w:rsidR="00C97E25" w:rsidRPr="00C97E25" w:rsidRDefault="00C97E25" w:rsidP="00C97E25">
      <w:pPr>
        <w:pStyle w:val="SingleTxtGR"/>
      </w:pPr>
      <w:r w:rsidRPr="00C97E25">
        <w:t>3.1</w:t>
      </w:r>
      <w:r w:rsidRPr="00C97E25">
        <w:tab/>
      </w:r>
      <w:r w:rsidR="00964151" w:rsidRPr="001F6DEF">
        <w:tab/>
      </w:r>
      <w:r w:rsidRPr="00C97E25">
        <w:t>Испытательное оборудование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iCs/>
        </w:rPr>
        <w:t>3.1.1</w:t>
      </w:r>
      <w:r w:rsidR="00964151" w:rsidRPr="001F6DEF">
        <w:rPr>
          <w:iCs/>
        </w:rPr>
        <w:tab/>
      </w:r>
      <w:r w:rsidRPr="00C97E25">
        <w:rPr>
          <w:iCs/>
        </w:rPr>
        <w:tab/>
        <w:t>«</w:t>
      </w:r>
      <w:r w:rsidRPr="00C97E25">
        <w:rPr>
          <w:i/>
        </w:rPr>
        <w:t>точность</w:t>
      </w:r>
      <w:r w:rsidRPr="00C97E25">
        <w:rPr>
          <w:iCs/>
        </w:rPr>
        <w:t>» означает разницу между измеренным значением и контрольным значением, соответствующим национальному ста</w:t>
      </w:r>
      <w:r w:rsidRPr="00C97E25">
        <w:rPr>
          <w:iCs/>
        </w:rPr>
        <w:t>н</w:t>
      </w:r>
      <w:r w:rsidRPr="00C97E25">
        <w:rPr>
          <w:iCs/>
        </w:rPr>
        <w:t>дарту, и характеризует правильность полученного результата;</w:t>
      </w:r>
    </w:p>
    <w:p w:rsidR="00C97E25" w:rsidRPr="00C97E25" w:rsidRDefault="00C97E25" w:rsidP="00964151">
      <w:pPr>
        <w:pStyle w:val="SingleTxtGR"/>
        <w:ind w:left="2268" w:hanging="1134"/>
        <w:rPr>
          <w:b/>
        </w:rPr>
      </w:pPr>
      <w:r w:rsidRPr="00C97E25">
        <w:t>3.1.2</w:t>
      </w:r>
      <w:r w:rsidRPr="00C97E25">
        <w:tab/>
      </w:r>
      <w:r w:rsidR="00F6362D" w:rsidRPr="00F6362D">
        <w:tab/>
      </w:r>
      <w:r w:rsidRPr="00C97E25">
        <w:t>«</w:t>
      </w:r>
      <w:r w:rsidRPr="00C97E25">
        <w:rPr>
          <w:i/>
          <w:iCs/>
        </w:rPr>
        <w:t>калибровка</w:t>
      </w:r>
      <w:r w:rsidRPr="00C97E25">
        <w:t>» означает процесс настройки чувствительности с</w:t>
      </w:r>
      <w:r w:rsidRPr="00C97E25">
        <w:t>и</w:t>
      </w:r>
      <w:r w:rsidRPr="00C97E25">
        <w:t>стемы измерения таким образом, чтобы ее показания соответств</w:t>
      </w:r>
      <w:r w:rsidRPr="00C97E25">
        <w:t>о</w:t>
      </w:r>
      <w:r w:rsidRPr="00C97E25">
        <w:t>вали диапазону эталонных сигналов.</w:t>
      </w:r>
    </w:p>
    <w:p w:rsidR="00C97E25" w:rsidRPr="00C97E25" w:rsidRDefault="00C97E25" w:rsidP="00C97E25">
      <w:pPr>
        <w:pStyle w:val="SingleTxtGR"/>
      </w:pPr>
      <w:r w:rsidRPr="00C97E25">
        <w:t>3.</w:t>
      </w:r>
      <w:r w:rsidRPr="00C97E25">
        <w:rPr>
          <w:rFonts w:hint="eastAsia"/>
        </w:rPr>
        <w:t>2</w:t>
      </w:r>
      <w:r w:rsidRPr="00C97E25">
        <w:tab/>
      </w:r>
      <w:r w:rsidR="00F6362D" w:rsidRPr="00F6362D">
        <w:tab/>
      </w:r>
      <w:r w:rsidRPr="00C97E25">
        <w:t>Гибридные электромобили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</w:t>
      </w:r>
      <w:r w:rsidRPr="00C97E25">
        <w:rPr>
          <w:rFonts w:hint="eastAsia"/>
        </w:rPr>
        <w:t>2</w:t>
      </w:r>
      <w:r w:rsidRPr="00C97E25">
        <w:t>.</w:t>
      </w:r>
      <w:r w:rsidRPr="00C97E25">
        <w:rPr>
          <w:rFonts w:hint="eastAsia"/>
        </w:rPr>
        <w:t>1</w:t>
      </w:r>
      <w:r w:rsidRPr="00C97E25">
        <w:tab/>
      </w:r>
      <w:r w:rsidR="00F6362D" w:rsidRPr="00F6362D">
        <w:tab/>
      </w:r>
      <w:r w:rsidRPr="00C97E25">
        <w:t>«</w:t>
      </w:r>
      <w:r w:rsidRPr="00C97E25">
        <w:rPr>
          <w:i/>
          <w:iCs/>
        </w:rPr>
        <w:t>эксплуатационный режим расходования заряда</w:t>
      </w:r>
      <w:r w:rsidRPr="00C97E25">
        <w:t>» означает рабочий режим, в котором запас энергии, хранящейся в перезаряжаемой с</w:t>
      </w:r>
      <w:r w:rsidRPr="00C97E25">
        <w:t>и</w:t>
      </w:r>
      <w:r w:rsidRPr="00C97E25">
        <w:t>стеме хранения электрической энергии (ПСХЭЭ), может колебат</w:t>
      </w:r>
      <w:r w:rsidRPr="00C97E25">
        <w:t>ь</w:t>
      </w:r>
      <w:r w:rsidRPr="00C97E25">
        <w:t>ся, но в среднем уменьшается в ходе движения транспортного средства до тех пор, пока не будет осуществлен переход в режим сохранения заряда;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</w:t>
      </w:r>
      <w:r w:rsidRPr="00C97E25">
        <w:rPr>
          <w:rFonts w:hint="eastAsia"/>
        </w:rPr>
        <w:t>2</w:t>
      </w:r>
      <w:r w:rsidRPr="00C97E25">
        <w:t>.</w:t>
      </w:r>
      <w:r w:rsidRPr="00C97E25">
        <w:rPr>
          <w:rFonts w:hint="eastAsia"/>
        </w:rPr>
        <w:t>2</w:t>
      </w:r>
      <w:r w:rsidRPr="00C97E25">
        <w:tab/>
      </w:r>
      <w:r w:rsidR="00F6362D" w:rsidRPr="00F6362D">
        <w:tab/>
      </w:r>
      <w:r w:rsidRPr="00C97E25">
        <w:t>«</w:t>
      </w:r>
      <w:r w:rsidRPr="00C97E25">
        <w:rPr>
          <w:i/>
          <w:iCs/>
        </w:rPr>
        <w:t>эксплуатационный режим сохранения заряда</w:t>
      </w:r>
      <w:r w:rsidRPr="00C97E25">
        <w:t>» означает рабочий режим, в котором запас хранящейся в ПСХЭЭ энергии может кол</w:t>
      </w:r>
      <w:r w:rsidRPr="00C97E25">
        <w:t>е</w:t>
      </w:r>
      <w:r w:rsidRPr="00C97E25">
        <w:t>баться, но в среднем в ходе движения транспортного средства б</w:t>
      </w:r>
      <w:r w:rsidRPr="00C97E25">
        <w:t>а</w:t>
      </w:r>
      <w:r w:rsidRPr="00C97E25">
        <w:t>ланс заряда поддерживается на нейтральном уровне;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</w:t>
      </w:r>
      <w:r w:rsidRPr="00C97E25">
        <w:rPr>
          <w:rFonts w:hint="eastAsia"/>
        </w:rPr>
        <w:t>2</w:t>
      </w:r>
      <w:r w:rsidRPr="00C97E25">
        <w:t>.</w:t>
      </w:r>
      <w:r w:rsidRPr="00C97E25">
        <w:rPr>
          <w:rFonts w:hint="eastAsia"/>
        </w:rPr>
        <w:t>3</w:t>
      </w:r>
      <w:r w:rsidR="00F6362D" w:rsidRPr="004D3CB2">
        <w:tab/>
      </w:r>
      <w:r w:rsidRPr="00C97E25">
        <w:tab/>
        <w:t>«</w:t>
      </w:r>
      <w:r w:rsidRPr="00C97E25">
        <w:rPr>
          <w:i/>
          <w:iCs/>
        </w:rPr>
        <w:t>гибридный электромобиль, заряжаемый с помощью бортового зарядного устройства</w:t>
      </w:r>
      <w:r w:rsidRPr="00C97E25">
        <w:t>» (ГЭМ-БЗУ) означает гибридный электр</w:t>
      </w:r>
      <w:r w:rsidRPr="00C97E25">
        <w:t>о</w:t>
      </w:r>
      <w:r w:rsidRPr="00C97E25">
        <w:t>мобиль, который не предусматривает возможност</w:t>
      </w:r>
      <w:r w:rsidR="00CF3985">
        <w:t>ь зарядки от внешнего источник;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3.2.4</w:t>
      </w:r>
      <w:r w:rsidR="00F6362D" w:rsidRPr="001F6DEF">
        <w:tab/>
      </w:r>
      <w:r w:rsidRPr="00C97E25">
        <w:tab/>
        <w:t>«</w:t>
      </w:r>
      <w:r w:rsidRPr="00C97E25">
        <w:rPr>
          <w:i/>
          <w:iCs/>
        </w:rPr>
        <w:t>гибридный электромобиль, заряжаемый с помощью внешнего з</w:t>
      </w:r>
      <w:r w:rsidRPr="00C97E25">
        <w:rPr>
          <w:i/>
          <w:iCs/>
        </w:rPr>
        <w:t>а</w:t>
      </w:r>
      <w:r w:rsidRPr="00C97E25">
        <w:rPr>
          <w:i/>
          <w:iCs/>
        </w:rPr>
        <w:t>рядного устройства</w:t>
      </w:r>
      <w:r w:rsidRPr="00C97E25">
        <w:t>» (ГЭМ-ВЗУ) означает гибридный электром</w:t>
      </w:r>
      <w:r w:rsidRPr="00C97E25">
        <w:t>о</w:t>
      </w:r>
      <w:r w:rsidRPr="00C97E25">
        <w:t>биль, который предусматривает возможность зарядки от внешнего источника;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3.2.5</w:t>
      </w:r>
      <w:r w:rsidR="00F6362D" w:rsidRPr="004D3CB2">
        <w:tab/>
      </w:r>
      <w:r w:rsidRPr="00C97E25">
        <w:tab/>
        <w:t>«</w:t>
      </w:r>
      <w:r w:rsidRPr="00C97E25">
        <w:rPr>
          <w:i/>
          <w:iCs/>
        </w:rPr>
        <w:t>гибридный электромобиль</w:t>
      </w:r>
      <w:r w:rsidRPr="00C97E25">
        <w:t>» (ГЭМ) означает гибридное тран</w:t>
      </w:r>
      <w:r w:rsidRPr="00C97E25">
        <w:t>с</w:t>
      </w:r>
      <w:r w:rsidRPr="00C97E25">
        <w:t>портное средство, в котором одним из устройств преобразования энергии в тягу является электрический привод;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3.2.6</w:t>
      </w:r>
      <w:r w:rsidRPr="00C97E25">
        <w:tab/>
      </w:r>
      <w:r w:rsidR="00F6362D" w:rsidRPr="00F6362D">
        <w:tab/>
      </w:r>
      <w:r w:rsidRPr="00C97E25">
        <w:t>«</w:t>
      </w:r>
      <w:r w:rsidRPr="00C97E25">
        <w:rPr>
          <w:i/>
          <w:iCs/>
        </w:rPr>
        <w:t>гибридное транспортное средство</w:t>
      </w:r>
      <w:r w:rsidRPr="00C97E25">
        <w:t>» (ГТС) означает транспортное средство, оборудованное силовым агрегатом, содержащим не менее двух различных категорий устройств преобразования энергии в т</w:t>
      </w:r>
      <w:r w:rsidRPr="00C97E25">
        <w:t>я</w:t>
      </w:r>
      <w:r w:rsidRPr="00C97E25">
        <w:t>гу и двух различных категорий системы накопления тяговой эне</w:t>
      </w:r>
      <w:r w:rsidRPr="00C97E25">
        <w:t>р</w:t>
      </w:r>
      <w:r w:rsidRPr="00C97E25">
        <w:t>гии.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3.3</w:t>
      </w:r>
      <w:r w:rsidRPr="00C97E25">
        <w:tab/>
      </w:r>
      <w:r w:rsidR="00F6362D" w:rsidRPr="00F6362D">
        <w:tab/>
      </w:r>
      <w:r w:rsidRPr="00C97E25">
        <w:t>Выбросы в результате испарения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3.3.1</w:t>
      </w:r>
      <w:r w:rsidRPr="00C97E25">
        <w:rPr>
          <w:rFonts w:hint="eastAsia"/>
        </w:rPr>
        <w:tab/>
      </w:r>
      <w:r w:rsidR="00F6362D" w:rsidRPr="00F6362D">
        <w:tab/>
      </w:r>
      <w:r w:rsidRPr="00C97E25">
        <w:t>«</w:t>
      </w:r>
      <w:r w:rsidRPr="00C97E25">
        <w:rPr>
          <w:i/>
          <w:iCs/>
        </w:rPr>
        <w:t>система топливного бака</w:t>
      </w:r>
      <w:r w:rsidRPr="00C97E25">
        <w:t>» означает устройства, позволяющие хранить топливо, включая топливный бак, топливный фильтр и топливный насос, если он установлен в или на топливном баке;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3.3.</w:t>
      </w:r>
      <w:r w:rsidRPr="00C97E25">
        <w:rPr>
          <w:rFonts w:hint="eastAsia"/>
        </w:rPr>
        <w:t>2</w:t>
      </w:r>
      <w:r w:rsidRPr="00C97E25">
        <w:tab/>
      </w:r>
      <w:r w:rsidR="00F6362D" w:rsidRPr="00F6362D">
        <w:tab/>
      </w:r>
      <w:r w:rsidRPr="00C97E25">
        <w:t>«</w:t>
      </w:r>
      <w:r w:rsidRPr="00C97E25">
        <w:rPr>
          <w:i/>
        </w:rPr>
        <w:t>топливная система</w:t>
      </w:r>
      <w:r w:rsidRPr="00C97E25">
        <w:t>» означает элементы, в которых хранится или перевозится топливо на борту транспортного средства и которые включают систему топливного бака, все топливопроводы и пар</w:t>
      </w:r>
      <w:r w:rsidRPr="00C97E25">
        <w:t>о</w:t>
      </w:r>
      <w:r w:rsidRPr="00C97E25">
        <w:t>проводы, любые топливные насосы, не монтируемые на или в то</w:t>
      </w:r>
      <w:r w:rsidRPr="00C97E25">
        <w:t>п</w:t>
      </w:r>
      <w:r w:rsidRPr="00C97E25">
        <w:t>ливном баке, а также активированный угольный фильтр;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3.3.3</w:t>
      </w:r>
      <w:r w:rsidR="00F6362D" w:rsidRPr="001F6DEF">
        <w:tab/>
      </w:r>
      <w:r w:rsidRPr="00C97E25">
        <w:rPr>
          <w:rFonts w:hint="eastAsia"/>
        </w:rPr>
        <w:tab/>
      </w:r>
      <w:r w:rsidRPr="00C97E25">
        <w:t>«</w:t>
      </w:r>
      <w:r w:rsidRPr="00C97E25">
        <w:rPr>
          <w:i/>
        </w:rPr>
        <w:t>производительность в случае бутана</w:t>
      </w:r>
      <w:r w:rsidRPr="00C97E25">
        <w:t>» (ПБ) означает массу бут</w:t>
      </w:r>
      <w:r w:rsidRPr="00C97E25">
        <w:t>а</w:t>
      </w:r>
      <w:r w:rsidRPr="00C97E25">
        <w:t>на, которую способен адсорбировать фильтр;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3.3.4</w:t>
      </w:r>
      <w:r w:rsidR="00F6362D" w:rsidRPr="001F6DEF">
        <w:tab/>
      </w:r>
      <w:r w:rsidRPr="00C97E25">
        <w:rPr>
          <w:rFonts w:hint="eastAsia"/>
        </w:rPr>
        <w:tab/>
      </w:r>
      <w:r w:rsidRPr="00C97E25">
        <w:t>«</w:t>
      </w:r>
      <w:r w:rsidRPr="00C97E25">
        <w:rPr>
          <w:i/>
        </w:rPr>
        <w:t>ПБ</w:t>
      </w:r>
      <w:r w:rsidRPr="00C97E25">
        <w:rPr>
          <w:rFonts w:hint="eastAsia"/>
          <w:i/>
        </w:rPr>
        <w:t>300</w:t>
      </w:r>
      <w:r w:rsidRPr="00C97E25">
        <w:t xml:space="preserve">» означает </w:t>
      </w:r>
      <w:r w:rsidRPr="00C97E25">
        <w:rPr>
          <w:iCs/>
        </w:rPr>
        <w:t>производительность в случае бутана</w:t>
      </w:r>
      <w:r w:rsidRPr="00C97E25">
        <w:t xml:space="preserve"> после ре</w:t>
      </w:r>
      <w:r w:rsidRPr="00C97E25">
        <w:t>а</w:t>
      </w:r>
      <w:r w:rsidRPr="00C97E25">
        <w:t>лизации 300 циклов старения под воздействием топлива;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3.3.</w:t>
      </w:r>
      <w:r w:rsidRPr="00C97E25">
        <w:t>5</w:t>
      </w:r>
      <w:r w:rsidRPr="00C97E25">
        <w:rPr>
          <w:rFonts w:hint="eastAsia"/>
        </w:rPr>
        <w:tab/>
      </w:r>
      <w:r w:rsidR="00F6362D" w:rsidRPr="00F6362D">
        <w:tab/>
      </w:r>
      <w:r w:rsidRPr="00C97E25">
        <w:t>«</w:t>
      </w:r>
      <w:r w:rsidRPr="00C97E25">
        <w:rPr>
          <w:i/>
        </w:rPr>
        <w:t>коэффициент просачивания</w:t>
      </w:r>
      <w:r w:rsidRPr="00C97E25">
        <w:t>» (КП) означает коэффициент, опред</w:t>
      </w:r>
      <w:r w:rsidRPr="00C97E25">
        <w:t>е</w:t>
      </w:r>
      <w:r w:rsidRPr="00C97E25">
        <w:t>ляемый на основе потерь углеводородов в течение соответству</w:t>
      </w:r>
      <w:r w:rsidRPr="00C97E25">
        <w:t>ю</w:t>
      </w:r>
      <w:r w:rsidRPr="00C97E25">
        <w:t>щего периода времени и используемый для определения оконч</w:t>
      </w:r>
      <w:r w:rsidRPr="00C97E25">
        <w:t>а</w:t>
      </w:r>
      <w:r w:rsidRPr="00C97E25">
        <w:t>тельного объема выбросов в результате испарения;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3.3.</w:t>
      </w:r>
      <w:r w:rsidRPr="00C97E25">
        <w:t>6</w:t>
      </w:r>
      <w:r w:rsidRPr="00C97E25">
        <w:tab/>
      </w:r>
      <w:r w:rsidR="00F6362D" w:rsidRPr="00F6362D">
        <w:tab/>
      </w:r>
      <w:r w:rsidRPr="00C97E25">
        <w:t>«</w:t>
      </w:r>
      <w:r w:rsidRPr="00C97E25">
        <w:rPr>
          <w:i/>
        </w:rPr>
        <w:t>однослойный неметаллический бак</w:t>
      </w:r>
      <w:r w:rsidRPr="00C97E25">
        <w:t>» означает топливный бак, сконструированный с использованием единственного слоя нем</w:t>
      </w:r>
      <w:r w:rsidRPr="00C97E25">
        <w:t>е</w:t>
      </w:r>
      <w:r w:rsidRPr="00C97E25">
        <w:t>таллического материала, включая фторсодержащие/сульфиро-ванные элементы;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3.3.</w:t>
      </w:r>
      <w:r w:rsidRPr="00C97E25">
        <w:t>7</w:t>
      </w:r>
      <w:r w:rsidR="00F6362D" w:rsidRPr="004D3CB2">
        <w:tab/>
      </w:r>
      <w:r w:rsidRPr="00C97E25">
        <w:rPr>
          <w:rFonts w:hint="eastAsia"/>
        </w:rPr>
        <w:tab/>
      </w:r>
      <w:r w:rsidRPr="00C97E25">
        <w:t>«</w:t>
      </w:r>
      <w:r w:rsidRPr="00C97E25">
        <w:rPr>
          <w:i/>
        </w:rPr>
        <w:t>многослойный бак</w:t>
      </w:r>
      <w:r w:rsidRPr="00C97E25">
        <w:t>» означает топливный бак, сконструированный с использованием по меньшей мере двух слоев различных матери</w:t>
      </w:r>
      <w:r w:rsidRPr="00C97E25">
        <w:t>а</w:t>
      </w:r>
      <w:r w:rsidRPr="00C97E25">
        <w:t>лов, одним из которых является материал, используемый в качестве барьера для углеводородов;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</w:t>
      </w:r>
      <w:r w:rsidRPr="00C97E25">
        <w:rPr>
          <w:rFonts w:hint="eastAsia"/>
        </w:rPr>
        <w:t>3</w:t>
      </w:r>
      <w:r w:rsidRPr="00C97E25">
        <w:t>.8</w:t>
      </w:r>
      <w:r w:rsidR="00F6362D" w:rsidRPr="004D3CB2">
        <w:tab/>
      </w:r>
      <w:r w:rsidRPr="00C97E25">
        <w:tab/>
        <w:t>«</w:t>
      </w:r>
      <w:r w:rsidRPr="00C97E25">
        <w:rPr>
          <w:i/>
        </w:rPr>
        <w:t>система герметичного топливного бака</w:t>
      </w:r>
      <w:r w:rsidRPr="00C97E25">
        <w:t>» означает систему то</w:t>
      </w:r>
      <w:r w:rsidRPr="00C97E25">
        <w:t>п</w:t>
      </w:r>
      <w:r w:rsidRPr="00C97E25">
        <w:t>ливного бака, в которой топливные пары не стравливаются во вр</w:t>
      </w:r>
      <w:r w:rsidRPr="00C97E25">
        <w:t>е</w:t>
      </w:r>
      <w:r w:rsidRPr="00C97E25">
        <w:t>мя стоянки в течение 24-часового суточного испытания, опред</w:t>
      </w:r>
      <w:r w:rsidRPr="00C97E25">
        <w:t>е</w:t>
      </w:r>
      <w:r w:rsidRPr="00C97E25">
        <w:t>ленного в добавлении 2 к приложению 7 к Правилам № 83-07, пр</w:t>
      </w:r>
      <w:r w:rsidRPr="00C97E25">
        <w:t>о</w:t>
      </w:r>
      <w:r w:rsidRPr="00C97E25">
        <w:t>водимого с использованием эталонного топлива, определенного в приложении 2 к настоящим ГТП ООН;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</w:t>
      </w:r>
      <w:r w:rsidRPr="00C97E25">
        <w:rPr>
          <w:rFonts w:hint="eastAsia"/>
        </w:rPr>
        <w:t>3</w:t>
      </w:r>
      <w:r w:rsidRPr="00C97E25">
        <w:t>.9</w:t>
      </w:r>
      <w:r w:rsidR="009D3F29" w:rsidRPr="001F6DEF">
        <w:tab/>
      </w:r>
      <w:r w:rsidRPr="00C97E25">
        <w:tab/>
        <w:t>«</w:t>
      </w:r>
      <w:r w:rsidRPr="00C97E25">
        <w:rPr>
          <w:i/>
          <w:iCs/>
        </w:rPr>
        <w:t>выбросы в результате испарения</w:t>
      </w:r>
      <w:r w:rsidRPr="00C97E25">
        <w:t>» означают в контексте насто</w:t>
      </w:r>
      <w:r w:rsidRPr="00C97E25">
        <w:t>я</w:t>
      </w:r>
      <w:r w:rsidRPr="00C97E25">
        <w:t>щих ГТП ООН выделение паров углеводородов из топливной с</w:t>
      </w:r>
      <w:r w:rsidRPr="00C97E25">
        <w:t>и</w:t>
      </w:r>
      <w:r w:rsidRPr="00C97E25">
        <w:t>стемы транспортного средства во время стоянки и непосредственно перед заправкой герметичного топливного бака;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3.3.10</w:t>
      </w:r>
      <w:r w:rsidRPr="00C97E25">
        <w:tab/>
      </w:r>
      <w:r w:rsidR="00F6362D" w:rsidRPr="00F6362D">
        <w:tab/>
      </w:r>
      <w:r w:rsidRPr="00C97E25">
        <w:t>«</w:t>
      </w:r>
      <w:r w:rsidRPr="00C97E25">
        <w:rPr>
          <w:i/>
          <w:iCs/>
        </w:rPr>
        <w:t>монотопливное транспортное средство, работающее на газе</w:t>
      </w:r>
      <w:r w:rsidRPr="00C97E25">
        <w:t>» означает монотопливное транспортное средство, которое работает главным образом на сжиженном нефтяном газе, природном газе/ биометане или водороде и которое, однако, может иметь также р</w:t>
      </w:r>
      <w:r w:rsidRPr="00C97E25">
        <w:t>а</w:t>
      </w:r>
      <w:r w:rsidRPr="00C97E25">
        <w:t>ботающую на бензине систему, используемую только в аварийной ситуации или для запуска двигателя, при условии, что емкость бе</w:t>
      </w:r>
      <w:r w:rsidRPr="00C97E25">
        <w:t>н</w:t>
      </w:r>
      <w:r w:rsidRPr="00C97E25">
        <w:t>зобака не превышает 15 литров бензина;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3.3.11</w:t>
      </w:r>
      <w:r w:rsidRPr="00C97E25">
        <w:tab/>
      </w:r>
      <w:r w:rsidRPr="00C97E25">
        <w:tab/>
        <w:t>«</w:t>
      </w:r>
      <w:r w:rsidRPr="00C97E25">
        <w:rPr>
          <w:i/>
          <w:iCs/>
        </w:rPr>
        <w:t>паровой выброс при сбросе давления</w:t>
      </w:r>
      <w:r w:rsidRPr="00C97E25">
        <w:t>» означает стравливание угл</w:t>
      </w:r>
      <w:r w:rsidRPr="00C97E25">
        <w:t>е</w:t>
      </w:r>
      <w:r w:rsidRPr="00C97E25">
        <w:t>водородов из герметичной системы топливного бака в результате сброса давления исключительно через парохранилище, использ</w:t>
      </w:r>
      <w:r w:rsidRPr="00C97E25">
        <w:t>о</w:t>
      </w:r>
      <w:r w:rsidRPr="00C97E25">
        <w:t>вание которого допускается системой;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3.3.12</w:t>
      </w:r>
      <w:r w:rsidRPr="00C97E25">
        <w:tab/>
      </w:r>
      <w:r w:rsidRPr="00C97E25">
        <w:tab/>
        <w:t>«</w:t>
      </w:r>
      <w:r w:rsidRPr="00C97E25">
        <w:rPr>
          <w:i/>
          <w:iCs/>
        </w:rPr>
        <w:t>переполнение в результате парового выброса при сбросе давл</w:t>
      </w:r>
      <w:r w:rsidRPr="00C97E25">
        <w:rPr>
          <w:i/>
          <w:iCs/>
        </w:rPr>
        <w:t>е</w:t>
      </w:r>
      <w:r w:rsidRPr="00C97E25">
        <w:rPr>
          <w:i/>
          <w:iCs/>
        </w:rPr>
        <w:t>ния</w:t>
      </w:r>
      <w:r w:rsidRPr="00C97E25">
        <w:t>» означает выпуск углеводородов в результате сброса давления, которые проходят через парохранилище во время сброса давления;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3.3.13</w:t>
      </w:r>
      <w:r w:rsidRPr="00C97E25">
        <w:tab/>
      </w:r>
      <w:r w:rsidRPr="00C97E25">
        <w:tab/>
        <w:t>«</w:t>
      </w:r>
      <w:r w:rsidRPr="00C97E25">
        <w:rPr>
          <w:i/>
          <w:iCs/>
        </w:rPr>
        <w:t>давление сброса в топливном баке</w:t>
      </w:r>
      <w:r w:rsidRPr="00C97E25">
        <w:t>» означает минимальное знач</w:t>
      </w:r>
      <w:r w:rsidRPr="00C97E25">
        <w:t>е</w:t>
      </w:r>
      <w:r w:rsidRPr="00C97E25">
        <w:t>ние давления, при котором герметичная система топливного бака начинает стравливание, реагируя только на давление внутри бака;</w:t>
      </w:r>
    </w:p>
    <w:p w:rsidR="00C97E25" w:rsidRPr="0012758A" w:rsidRDefault="00C97E25" w:rsidP="00964151">
      <w:pPr>
        <w:pStyle w:val="SingleTxtGR"/>
        <w:ind w:left="2268" w:hanging="1134"/>
      </w:pPr>
      <w:r w:rsidRPr="00C97E25">
        <w:t>3.3.14</w:t>
      </w:r>
      <w:r w:rsidRPr="00C97E25">
        <w:tab/>
      </w:r>
      <w:r w:rsidRPr="00C97E25">
        <w:tab/>
        <w:t>«</w:t>
      </w:r>
      <w:r w:rsidRPr="00C97E25">
        <w:rPr>
          <w:i/>
          <w:iCs/>
        </w:rPr>
        <w:t>вспомогательный фильтр</w:t>
      </w:r>
      <w:r w:rsidRPr="00C97E25">
        <w:t>» означает фильтр, используемый для измерения переполнения в результате парово</w:t>
      </w:r>
      <w:r w:rsidR="0012758A">
        <w:t>го выброса при сбросе давления;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3.3.15</w:t>
      </w:r>
      <w:r w:rsidRPr="00C97E25">
        <w:tab/>
      </w:r>
      <w:r w:rsidR="00785DA3" w:rsidRPr="00785DA3">
        <w:tab/>
      </w:r>
      <w:r w:rsidRPr="00C97E25">
        <w:t>«</w:t>
      </w:r>
      <w:r w:rsidRPr="00C97E25">
        <w:rPr>
          <w:i/>
          <w:iCs/>
        </w:rPr>
        <w:t>двухграммовый проскок</w:t>
      </w:r>
      <w:r w:rsidRPr="00C97E25">
        <w:t>» считается состоявшимся, когда совоку</w:t>
      </w:r>
      <w:r w:rsidRPr="00C97E25">
        <w:t>п</w:t>
      </w:r>
      <w:r w:rsidRPr="00C97E25">
        <w:t>ное количество углеводородов, выделенных из активированного угольного фильтра, достигает 2 граммов.</w:t>
      </w:r>
    </w:p>
    <w:p w:rsidR="00C97E25" w:rsidRPr="00C97E25" w:rsidRDefault="00C97E25" w:rsidP="00F6362D">
      <w:pPr>
        <w:pStyle w:val="HChGR"/>
      </w:pPr>
      <w:bookmarkStart w:id="24" w:name="_Toc284586946"/>
      <w:bookmarkStart w:id="25" w:name="_Toc284587064"/>
      <w:bookmarkStart w:id="26" w:name="_Toc284587315"/>
      <w:bookmarkStart w:id="27" w:name="_Toc289686187"/>
      <w:bookmarkEnd w:id="22"/>
      <w:bookmarkEnd w:id="23"/>
      <w:r w:rsidRPr="00C97E25">
        <w:tab/>
      </w:r>
      <w:r w:rsidR="009D3F29" w:rsidRPr="001F6DEF">
        <w:tab/>
      </w:r>
      <w:r w:rsidRPr="00C97E25">
        <w:t>4.</w:t>
      </w:r>
      <w:r w:rsidRPr="00C97E25">
        <w:tab/>
      </w:r>
      <w:r w:rsidRPr="00C97E25">
        <w:tab/>
        <w:t>Сокращения</w:t>
      </w:r>
    </w:p>
    <w:bookmarkEnd w:id="24"/>
    <w:bookmarkEnd w:id="25"/>
    <w:bookmarkEnd w:id="26"/>
    <w:bookmarkEnd w:id="27"/>
    <w:p w:rsidR="00C97E25" w:rsidRPr="00C97E25" w:rsidRDefault="00785DA3" w:rsidP="00F6362D">
      <w:pPr>
        <w:pStyle w:val="H56GR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97E25" w:rsidRPr="00C97E25">
        <w:t>Общие сокращения</w:t>
      </w:r>
    </w:p>
    <w:tbl>
      <w:tblPr>
        <w:tblStyle w:val="TabTxt"/>
        <w:tblW w:w="6369" w:type="dxa"/>
        <w:tblInd w:w="2268" w:type="dxa"/>
        <w:tblBorders>
          <w:top w:val="none" w:sz="0" w:space="0" w:color="auto"/>
          <w:bottom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1470"/>
        <w:gridCol w:w="4899"/>
      </w:tblGrid>
      <w:tr w:rsidR="00C97E25" w:rsidRPr="00785DA3" w:rsidTr="00AC71FB">
        <w:trPr>
          <w:trHeight w:val="305"/>
        </w:trPr>
        <w:tc>
          <w:tcPr>
            <w:tcW w:w="1470" w:type="dxa"/>
          </w:tcPr>
          <w:p w:rsidR="00C97E25" w:rsidRPr="00785DA3" w:rsidRDefault="00C97E25" w:rsidP="00785DA3">
            <w:r w:rsidRPr="00785DA3">
              <w:t>ПБ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C97E25" w:rsidRPr="00785DA3" w:rsidRDefault="00C97E25" w:rsidP="00785DA3">
            <w:r w:rsidRPr="00785DA3">
              <w:t>производительность бутана</w:t>
            </w:r>
          </w:p>
        </w:tc>
      </w:tr>
      <w:tr w:rsidR="00C97E25" w:rsidRPr="00785DA3" w:rsidTr="00AC71FB">
        <w:trPr>
          <w:trHeight w:val="305"/>
        </w:trPr>
        <w:tc>
          <w:tcPr>
            <w:tcW w:w="1470" w:type="dxa"/>
          </w:tcPr>
          <w:p w:rsidR="00C97E25" w:rsidRPr="00785DA3" w:rsidRDefault="00C97E25" w:rsidP="00785DA3">
            <w:r w:rsidRPr="00785DA3">
              <w:t>КП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C97E25" w:rsidRPr="00785DA3" w:rsidRDefault="00C97E25" w:rsidP="00785DA3">
            <w:r w:rsidRPr="00785DA3">
              <w:t xml:space="preserve">коэффициент просачивания </w:t>
            </w:r>
          </w:p>
        </w:tc>
      </w:tr>
      <w:tr w:rsidR="00C97E25" w:rsidRPr="00785DA3" w:rsidTr="00AC71FB">
        <w:trPr>
          <w:trHeight w:val="305"/>
        </w:trPr>
        <w:tc>
          <w:tcPr>
            <w:tcW w:w="1470" w:type="dxa"/>
          </w:tcPr>
          <w:p w:rsidR="00C97E25" w:rsidRPr="00785DA3" w:rsidRDefault="00C97E25" w:rsidP="00785DA3">
            <w:r w:rsidRPr="00785DA3">
              <w:t>УКП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C97E25" w:rsidRPr="00785DA3" w:rsidRDefault="00C97E25" w:rsidP="00785DA3">
            <w:r w:rsidRPr="00785DA3">
              <w:t>установленный коэффициент просачивания</w:t>
            </w:r>
          </w:p>
        </w:tc>
      </w:tr>
      <w:tr w:rsidR="00C97E25" w:rsidRPr="00785DA3" w:rsidTr="00AC71FB">
        <w:trPr>
          <w:trHeight w:val="305"/>
        </w:trPr>
        <w:tc>
          <w:tcPr>
            <w:tcW w:w="1470" w:type="dxa"/>
          </w:tcPr>
          <w:p w:rsidR="00C97E25" w:rsidRPr="00785DA3" w:rsidRDefault="00C97E25" w:rsidP="00785DA3">
            <w:r w:rsidRPr="00785DA3">
              <w:t>ГЭМ-ВЗУ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C97E25" w:rsidRPr="00785DA3" w:rsidRDefault="00C97E25" w:rsidP="00AC71FB">
            <w:r w:rsidRPr="00785DA3">
              <w:t>гибридный электромобиль, заряжаемый с помощью внешнего зарядного устройства ГЭМ-ВЗУ</w:t>
            </w:r>
          </w:p>
        </w:tc>
      </w:tr>
      <w:tr w:rsidR="00C97E25" w:rsidRPr="00785DA3" w:rsidTr="00AC71FB">
        <w:tc>
          <w:tcPr>
            <w:tcW w:w="1470" w:type="dxa"/>
          </w:tcPr>
          <w:p w:rsidR="00C97E25" w:rsidRPr="00785DA3" w:rsidRDefault="00C97E25" w:rsidP="00785DA3">
            <w:r w:rsidRPr="00785DA3">
              <w:t>ВЦИМ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C97E25" w:rsidRPr="00785DA3" w:rsidRDefault="00C97E25" w:rsidP="00785DA3">
            <w:r w:rsidRPr="00785DA3">
              <w:t>всемирный цикл испытаний транспортных средств малой грузоподъемности</w:t>
            </w:r>
          </w:p>
        </w:tc>
      </w:tr>
      <w:tr w:rsidR="00C97E25" w:rsidRPr="00785DA3" w:rsidTr="00AC71FB">
        <w:tc>
          <w:tcPr>
            <w:tcW w:w="1470" w:type="dxa"/>
          </w:tcPr>
          <w:p w:rsidR="00C97E25" w:rsidRPr="00785DA3" w:rsidRDefault="00C97E25" w:rsidP="00785DA3">
            <w:r w:rsidRPr="00785DA3">
              <w:t>ПСХЭЭ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C97E25" w:rsidRPr="00785DA3" w:rsidRDefault="00C97E25" w:rsidP="00785DA3">
            <w:r w:rsidRPr="00785DA3">
              <w:t>перезаряжаемая система хранения электрической энергии</w:t>
            </w:r>
          </w:p>
        </w:tc>
      </w:tr>
    </w:tbl>
    <w:p w:rsidR="00C97E25" w:rsidRPr="00C97E25" w:rsidRDefault="00C97E25" w:rsidP="00785DA3">
      <w:pPr>
        <w:pStyle w:val="HChGR"/>
      </w:pPr>
      <w:r w:rsidRPr="00C97E25">
        <w:tab/>
      </w:r>
      <w:r w:rsidRPr="00C97E25">
        <w:tab/>
        <w:t>5.</w:t>
      </w:r>
      <w:r w:rsidRPr="00C97E25">
        <w:tab/>
      </w:r>
      <w:r w:rsidRPr="00C97E25">
        <w:tab/>
        <w:t>Общие требования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5.1</w:t>
      </w:r>
      <w:r w:rsidRPr="00C97E25">
        <w:tab/>
      </w:r>
      <w:r w:rsidR="00785DA3" w:rsidRPr="00785DA3">
        <w:tab/>
      </w:r>
      <w:r w:rsidRPr="00C97E25">
        <w:t>Транспортное средство и его компоненты, которые могут повлиять на уровень выбросов в результате испарения, должны быть спрое</w:t>
      </w:r>
      <w:r w:rsidRPr="00C97E25">
        <w:t>к</w:t>
      </w:r>
      <w:r w:rsidRPr="00C97E25">
        <w:t>тированы, сконструированы и собраны таким образом, чтобы транспортное средство при обычных условиях эксплуатации и при воздействии нормальных факторов использования, связанных с влажностью, атмосферными осадками, высокими и низкими те</w:t>
      </w:r>
      <w:r w:rsidRPr="00C97E25">
        <w:t>м</w:t>
      </w:r>
      <w:r w:rsidRPr="00C97E25">
        <w:t>пературами, присутствием песка или грязи, вибрацией, износом и т.д., отвечало положениям настоящих ГТП ООН в течение всего нормативного срока его эксплуатации, определенного Договарив</w:t>
      </w:r>
      <w:r w:rsidRPr="00C97E25">
        <w:t>а</w:t>
      </w:r>
      <w:r w:rsidRPr="00C97E25">
        <w:t>ющимися сторонами.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5.1.1</w:t>
      </w:r>
      <w:r w:rsidR="00785DA3" w:rsidRPr="004D3CB2">
        <w:tab/>
      </w:r>
      <w:r w:rsidRPr="00C97E25">
        <w:tab/>
        <w:t>Это же касается надежности всех гибких трубопроводов и их с</w:t>
      </w:r>
      <w:r w:rsidRPr="00C97E25">
        <w:t>о</w:t>
      </w:r>
      <w:r w:rsidRPr="00C97E25">
        <w:t>членений и соединений, используемых в системах контроля за в</w:t>
      </w:r>
      <w:r w:rsidRPr="00C97E25">
        <w:t>ы</w:t>
      </w:r>
      <w:r w:rsidRPr="00C97E25">
        <w:t>бросами в результате испарения.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5.1.2</w:t>
      </w:r>
      <w:r w:rsidRPr="00C97E25">
        <w:tab/>
      </w:r>
      <w:r w:rsidR="00785DA3" w:rsidRPr="00785DA3">
        <w:tab/>
      </w:r>
      <w:r w:rsidRPr="00C97E25">
        <w:t xml:space="preserve">В случае транспортных средств с </w:t>
      </w:r>
      <w:r w:rsidRPr="00C97E25">
        <w:rPr>
          <w:iCs/>
        </w:rPr>
        <w:t>системой герметичного топли</w:t>
      </w:r>
      <w:r w:rsidRPr="00C97E25">
        <w:rPr>
          <w:iCs/>
        </w:rPr>
        <w:t>в</w:t>
      </w:r>
      <w:r w:rsidRPr="00C97E25">
        <w:rPr>
          <w:iCs/>
        </w:rPr>
        <w:t>ного бака</w:t>
      </w:r>
      <w:r w:rsidRPr="00C97E25">
        <w:t xml:space="preserve"> речь идет о наличии системы, которая непосредственно перед заправкой снижает давление в баке исключительно через п</w:t>
      </w:r>
      <w:r w:rsidRPr="00C97E25">
        <w:t>а</w:t>
      </w:r>
      <w:r w:rsidRPr="00C97E25">
        <w:t>рохранилище, единственная функция которого сводится к хран</w:t>
      </w:r>
      <w:r w:rsidRPr="00C97E25">
        <w:t>е</w:t>
      </w:r>
      <w:r w:rsidRPr="00C97E25">
        <w:t>нию топливных паров. Только эта вентиляционная линия использ</w:t>
      </w:r>
      <w:r w:rsidRPr="00C97E25">
        <w:t>у</w:t>
      </w:r>
      <w:r w:rsidRPr="00C97E25">
        <w:t>ется, когда давление в баке превышает допустимое рабочее давл</w:t>
      </w:r>
      <w:r w:rsidRPr="00C97E25">
        <w:t>е</w:t>
      </w:r>
      <w:r w:rsidRPr="00C97E25">
        <w:t>ние.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5.2</w:t>
      </w:r>
      <w:r w:rsidRPr="00C97E25">
        <w:tab/>
      </w:r>
      <w:r w:rsidR="00785DA3" w:rsidRPr="00785DA3">
        <w:tab/>
      </w:r>
      <w:r w:rsidRPr="00C97E25">
        <w:t>Испытуемое транспортное средство выбирают в соответствии с пунктом 5.5.2 настоящих ГТП.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5.3</w:t>
      </w:r>
      <w:r w:rsidR="00785DA3" w:rsidRPr="001F6DEF">
        <w:tab/>
      </w:r>
      <w:r w:rsidRPr="00C97E25">
        <w:tab/>
        <w:t>Условия испытания транспортного средства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5.3.1</w:t>
      </w:r>
      <w:r w:rsidR="00785DA3" w:rsidRPr="009D3F29">
        <w:tab/>
      </w:r>
      <w:r w:rsidRPr="00C97E25">
        <w:tab/>
        <w:t>Типы и количество смазочных материалов и охлаждающей жидк</w:t>
      </w:r>
      <w:r w:rsidRPr="00C97E25">
        <w:t>о</w:t>
      </w:r>
      <w:r w:rsidRPr="00C97E25">
        <w:t xml:space="preserve">сти для испытания на выбросы соответствуют предписаниям </w:t>
      </w:r>
      <w:r w:rsidR="009D3F29" w:rsidRPr="009D3F29">
        <w:br/>
      </w:r>
      <w:r w:rsidRPr="00C97E25">
        <w:t>изготовителя для нормальной эксплуатации транспортного сре</w:t>
      </w:r>
      <w:r w:rsidRPr="00C97E25">
        <w:t>д</w:t>
      </w:r>
      <w:r w:rsidRPr="00C97E25">
        <w:t>ства.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5.3.2</w:t>
      </w:r>
      <w:r w:rsidRPr="00C97E25">
        <w:tab/>
      </w:r>
      <w:r w:rsidR="00785DA3" w:rsidRPr="00785DA3">
        <w:tab/>
      </w:r>
      <w:r w:rsidRPr="00C97E25">
        <w:t>Тип топлива для испытания должен соответствовать предписаниям, приведенным в приложении 2 к настоящим ГТП ООН.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5.3.3</w:t>
      </w:r>
      <w:r w:rsidRPr="00C97E25">
        <w:tab/>
      </w:r>
      <w:r w:rsidR="00785DA3" w:rsidRPr="00785DA3">
        <w:tab/>
      </w:r>
      <w:r w:rsidRPr="00C97E25">
        <w:t>Все системы ограничения выбросов в результате испарения дол</w:t>
      </w:r>
      <w:r w:rsidRPr="00C97E25">
        <w:t>ж</w:t>
      </w:r>
      <w:r w:rsidRPr="00C97E25">
        <w:t>ны быть в исправном состоянии.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5.3.4</w:t>
      </w:r>
      <w:r w:rsidRPr="00C97E25">
        <w:tab/>
      </w:r>
      <w:r w:rsidR="00785DA3" w:rsidRPr="00785DA3">
        <w:tab/>
      </w:r>
      <w:r w:rsidRPr="00C97E25">
        <w:t>Использование какого-либо блокирующего устройства запрещае</w:t>
      </w:r>
      <w:r w:rsidRPr="00C97E25">
        <w:t>т</w:t>
      </w:r>
      <w:r w:rsidRPr="00C97E25">
        <w:t>ся.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4</w:t>
      </w:r>
      <w:r w:rsidRPr="00C97E25">
        <w:tab/>
      </w:r>
      <w:r w:rsidR="00785DA3" w:rsidRPr="00785DA3">
        <w:tab/>
      </w:r>
      <w:r w:rsidRPr="00C97E25">
        <w:t>Меры по обеспечению безопасности электронной системы</w:t>
      </w:r>
    </w:p>
    <w:p w:rsidR="00C97E25" w:rsidRPr="001F6DEF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4</w:t>
      </w:r>
      <w:r w:rsidRPr="00C97E25">
        <w:t>.1</w:t>
      </w:r>
      <w:r w:rsidRPr="00C97E25">
        <w:tab/>
      </w:r>
      <w:r w:rsidR="00785DA3" w:rsidRPr="00785DA3">
        <w:tab/>
      </w:r>
      <w:r w:rsidRPr="00C97E25">
        <w:t>На любом транспортном средстве, оборудованном компьютером для контроля выбросов в результате испарений, в том числе когда он встроен в компьютерную систему для контроля выброса отраб</w:t>
      </w:r>
      <w:r w:rsidRPr="00C97E25">
        <w:t>о</w:t>
      </w:r>
      <w:r w:rsidRPr="00C97E25">
        <w:t>тавших газов, должны быть предусмотрены элементы, исключа</w:t>
      </w:r>
      <w:r w:rsidRPr="00C97E25">
        <w:t>ю</w:t>
      </w:r>
      <w:r w:rsidRPr="00C97E25">
        <w:t>щие возможность изменения его конструкции, кроме изменений, санкционированных изготовителем. Изготовитель должен выдать разрешение на изменения, если они необходимы для диагностич</w:t>
      </w:r>
      <w:r w:rsidRPr="00C97E25">
        <w:t>е</w:t>
      </w:r>
      <w:r w:rsidRPr="00C97E25">
        <w:t xml:space="preserve">ского контроля, обслуживания, осмотра, модернизации или </w:t>
      </w:r>
      <w:r w:rsidR="009D3F29" w:rsidRPr="009D3F29">
        <w:br/>
      </w:r>
      <w:r w:rsidRPr="00C97E25">
        <w:t xml:space="preserve">ремонта транспортного средства. Любые перепрограммируемые компьютерные системы команд или эксплуатационные параметры не должны поддаваться изменению и должны иметь по крайней </w:t>
      </w:r>
      <w:r w:rsidR="009D3F29" w:rsidRPr="009D3F29">
        <w:br/>
      </w:r>
      <w:r w:rsidRPr="00C97E25">
        <w:t>мере уровень защиты, предусмотренный положениями станда</w:t>
      </w:r>
      <w:r w:rsidRPr="00C97E25">
        <w:t>р</w:t>
      </w:r>
      <w:r w:rsidRPr="00C97E25">
        <w:t xml:space="preserve">та </w:t>
      </w:r>
      <w:r w:rsidR="009D3F29">
        <w:rPr>
          <w:lang w:val="en-US"/>
        </w:rPr>
        <w:t> </w:t>
      </w:r>
      <w:r w:rsidRPr="00C97E25">
        <w:t>ISO 15031-7 (от 15 марта 2001 года). Любые съемные калибр</w:t>
      </w:r>
      <w:r w:rsidRPr="00C97E25">
        <w:t>о</w:t>
      </w:r>
      <w:r w:rsidRPr="00C97E25">
        <w:t>вочные чипы должны быть герметизированы, помещены в опло</w:t>
      </w:r>
      <w:r w:rsidRPr="00C97E25">
        <w:t>м</w:t>
      </w:r>
      <w:r w:rsidRPr="00C97E25">
        <w:t>бированный кожух или защищены электронными алгоритмами и не должны поддаваться изменению без использования специальных инструментов и процедур.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4</w:t>
      </w:r>
      <w:r w:rsidRPr="00C97E25">
        <w:t>.2</w:t>
      </w:r>
      <w:r w:rsidRPr="00C97E25">
        <w:tab/>
      </w:r>
      <w:r w:rsidR="00785DA3" w:rsidRPr="00785DA3">
        <w:tab/>
      </w:r>
      <w:r w:rsidRPr="00C97E25">
        <w:t>Программируемые при помощи компьютера параметры функци</w:t>
      </w:r>
      <w:r w:rsidRPr="00C97E25">
        <w:t>о</w:t>
      </w:r>
      <w:r w:rsidRPr="00C97E25">
        <w:t>нирования двигателя не должны поддаваться изменению без и</w:t>
      </w:r>
      <w:r w:rsidRPr="00C97E25">
        <w:t>с</w:t>
      </w:r>
      <w:r w:rsidRPr="00C97E25">
        <w:t>пользования специальных инструментов и процедур (например, речь идет о запаянных или герметичных элементах компьютера л</w:t>
      </w:r>
      <w:r w:rsidRPr="00C97E25">
        <w:t>и</w:t>
      </w:r>
      <w:r w:rsidRPr="00C97E25">
        <w:t>бо опломбированной (или запаянной) защитной камере).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4</w:t>
      </w:r>
      <w:r w:rsidRPr="00C97E25">
        <w:t>.3</w:t>
      </w:r>
      <w:r w:rsidR="00785DA3" w:rsidRPr="004D3CB2">
        <w:tab/>
      </w:r>
      <w:r w:rsidRPr="00C97E25">
        <w:tab/>
        <w:t>Изготовители могут обращаться к компетентному органу с прос</w:t>
      </w:r>
      <w:r w:rsidRPr="00C97E25">
        <w:t>ь</w:t>
      </w:r>
      <w:r w:rsidRPr="00C97E25">
        <w:t>бой об освобождении от выполнения одного из этих требований в отношении тех транспортных средств, которые не нуждаются в з</w:t>
      </w:r>
      <w:r w:rsidRPr="00C97E25">
        <w:t>а</w:t>
      </w:r>
      <w:r w:rsidRPr="00C97E25">
        <w:t>щите. К числу критериев, подлежащих оценке компетентным орг</w:t>
      </w:r>
      <w:r w:rsidRPr="00C97E25">
        <w:t>а</w:t>
      </w:r>
      <w:r w:rsidRPr="00C97E25">
        <w:t>ном при рассмотрении вопроса об удовлетворении данной прос</w:t>
      </w:r>
      <w:r w:rsidRPr="00C97E25">
        <w:t>ь</w:t>
      </w:r>
      <w:r w:rsidRPr="00C97E25">
        <w:t>бы, относятся, в частности, наличие функциональных чипов, выс</w:t>
      </w:r>
      <w:r w:rsidRPr="00C97E25">
        <w:t>о</w:t>
      </w:r>
      <w:r w:rsidRPr="00C97E25">
        <w:t>кие рабочие характеристики транспортного средства и предполаг</w:t>
      </w:r>
      <w:r w:rsidRPr="00C97E25">
        <w:t>а</w:t>
      </w:r>
      <w:r w:rsidRPr="00C97E25">
        <w:t>емый объем продаж транспортных средств.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4</w:t>
      </w:r>
      <w:r w:rsidRPr="00C97E25">
        <w:t>.4</w:t>
      </w:r>
      <w:r w:rsidRPr="00C97E25">
        <w:tab/>
      </w:r>
      <w:r w:rsidR="00785DA3" w:rsidRPr="00785DA3">
        <w:tab/>
      </w:r>
      <w:r w:rsidRPr="00C97E25">
        <w:t>Изготовители, использующие программируемые системы команд, должны исключить возможность несанкционированного перепр</w:t>
      </w:r>
      <w:r w:rsidRPr="00C97E25">
        <w:t>о</w:t>
      </w:r>
      <w:r w:rsidRPr="00C97E25">
        <w:t>граммирования. Изготовители должны применять усовершенств</w:t>
      </w:r>
      <w:r w:rsidRPr="00C97E25">
        <w:t>о</w:t>
      </w:r>
      <w:r w:rsidRPr="00C97E25">
        <w:t>ванные стратегии защиты от несанкционированного вмешательства и обеспечивать защиту от несанкционированной записи для фун</w:t>
      </w:r>
      <w:r w:rsidRPr="00C97E25">
        <w:t>к</w:t>
      </w:r>
      <w:r w:rsidRPr="00C97E25">
        <w:t>ций, предусматривающих электронный доступ к внешнему комп</w:t>
      </w:r>
      <w:r w:rsidRPr="00C97E25">
        <w:t>ь</w:t>
      </w:r>
      <w:r w:rsidRPr="00C97E25">
        <w:t>ютеру, обслуживаемому изготовителем. Методы, позволяющие обеспечить адекватный уровень защиты от несанкционированного вмешательства, должны официально утверждаться компетентным органом.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5.5</w:t>
      </w:r>
      <w:r w:rsidRPr="00C97E25">
        <w:rPr>
          <w:rFonts w:hint="eastAsia"/>
        </w:rPr>
        <w:tab/>
      </w:r>
      <w:r w:rsidR="00785DA3" w:rsidRPr="00785DA3">
        <w:tab/>
      </w:r>
      <w:r w:rsidRPr="00C97E25">
        <w:t>Семейство транспортных средств в отношении выбросов в резул</w:t>
      </w:r>
      <w:r w:rsidRPr="00C97E25">
        <w:t>ь</w:t>
      </w:r>
      <w:r w:rsidRPr="00C97E25">
        <w:t>тате испарения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5</w:t>
      </w:r>
      <w:r w:rsidRPr="00C97E25">
        <w:t>.1</w:t>
      </w:r>
      <w:r w:rsidR="00785DA3" w:rsidRPr="004D3CB2">
        <w:tab/>
      </w:r>
      <w:r w:rsidRPr="00C97E25">
        <w:tab/>
        <w:t>К семейству транспортных средств в отношении выбросов в р</w:t>
      </w:r>
      <w:r w:rsidRPr="00C97E25">
        <w:t>е</w:t>
      </w:r>
      <w:r w:rsidRPr="00C97E25">
        <w:t>зультате испарения могут относиться только транспортные сре</w:t>
      </w:r>
      <w:r w:rsidRPr="00C97E25">
        <w:t>д</w:t>
      </w:r>
      <w:r w:rsidRPr="00C97E25">
        <w:t xml:space="preserve">ства, которые являются идентичными с точки зрения следующих характеристик, перечисленных в подпунктах </w:t>
      </w:r>
      <w:r w:rsidRPr="00C97E25">
        <w:rPr>
          <w:rFonts w:hint="eastAsia"/>
          <w:lang w:val="en-GB"/>
        </w:rPr>
        <w:t>a</w:t>
      </w:r>
      <w:r w:rsidRPr="00C97E25">
        <w:rPr>
          <w:rFonts w:hint="eastAsia"/>
        </w:rPr>
        <w:t>)</w:t>
      </w:r>
      <w:r w:rsidRPr="00C97E25">
        <w:t>–</w:t>
      </w:r>
      <w:r w:rsidRPr="00C97E25">
        <w:rPr>
          <w:rFonts w:hint="eastAsia"/>
          <w:lang w:val="en-GB"/>
        </w:rPr>
        <w:t>d</w:t>
      </w:r>
      <w:r w:rsidRPr="00C97E25">
        <w:rPr>
          <w:rFonts w:hint="eastAsia"/>
        </w:rPr>
        <w:t>)</w:t>
      </w:r>
      <w:r w:rsidRPr="00C97E25">
        <w:t>,</w:t>
      </w:r>
      <w:r w:rsidRPr="00C97E25">
        <w:rPr>
          <w:rFonts w:hint="eastAsia"/>
        </w:rPr>
        <w:t xml:space="preserve"> </w:t>
      </w:r>
      <w:r w:rsidRPr="00C97E25">
        <w:t xml:space="preserve">и аналогичных характеристик, перечисленных в подпунктах </w:t>
      </w:r>
      <w:r w:rsidRPr="00C97E25">
        <w:rPr>
          <w:rFonts w:hint="eastAsia"/>
          <w:lang w:val="en-GB"/>
        </w:rPr>
        <w:t>e</w:t>
      </w:r>
      <w:r w:rsidRPr="00C97E25">
        <w:rPr>
          <w:rFonts w:hint="eastAsia"/>
        </w:rPr>
        <w:t xml:space="preserve">) </w:t>
      </w:r>
      <w:r w:rsidRPr="00C97E25">
        <w:t>и</w:t>
      </w:r>
      <w:r w:rsidRPr="00C97E25">
        <w:rPr>
          <w:rFonts w:hint="eastAsia"/>
        </w:rPr>
        <w:t xml:space="preserve"> </w:t>
      </w:r>
      <w:r w:rsidRPr="00C97E25">
        <w:rPr>
          <w:rFonts w:hint="eastAsia"/>
          <w:lang w:val="en-GB"/>
        </w:rPr>
        <w:t>f</w:t>
      </w:r>
      <w:r w:rsidRPr="00C97E25">
        <w:rPr>
          <w:rFonts w:hint="eastAsia"/>
        </w:rPr>
        <w:t>)</w:t>
      </w:r>
      <w:r w:rsidRPr="00C97E25">
        <w:t>, или, когда это применимо, не выходят за их пределы:</w:t>
      </w:r>
    </w:p>
    <w:p w:rsidR="00C97E25" w:rsidRPr="00C97E25" w:rsidRDefault="00C97E25" w:rsidP="00785DA3">
      <w:pPr>
        <w:pStyle w:val="SingleTxtGR"/>
        <w:ind w:left="3402" w:hanging="1134"/>
      </w:pPr>
      <w:r w:rsidRPr="00C97E25">
        <w:t>a)</w:t>
      </w:r>
      <w:r w:rsidRPr="00C97E25">
        <w:tab/>
        <w:t>материалы и конструкция системы топливного бака;</w:t>
      </w:r>
    </w:p>
    <w:p w:rsidR="00C97E25" w:rsidRPr="00C97E25" w:rsidRDefault="00C97E25" w:rsidP="00785DA3">
      <w:pPr>
        <w:pStyle w:val="SingleTxtGR"/>
        <w:ind w:left="2835" w:hanging="567"/>
      </w:pPr>
      <w:r w:rsidRPr="00C97E25">
        <w:t>b</w:t>
      </w:r>
      <w:r w:rsidRPr="00C97E25">
        <w:rPr>
          <w:rFonts w:hint="eastAsia"/>
        </w:rPr>
        <w:t>)</w:t>
      </w:r>
      <w:r w:rsidRPr="00C97E25">
        <w:tab/>
        <w:t>материалы, используемые в патрубках паропроводов, топл</w:t>
      </w:r>
      <w:r w:rsidRPr="00C97E25">
        <w:t>и</w:t>
      </w:r>
      <w:r w:rsidRPr="00C97E25">
        <w:t>вопроводов и в соединительных патрубках;</w:t>
      </w:r>
    </w:p>
    <w:p w:rsidR="00C97E25" w:rsidRPr="00C97E25" w:rsidRDefault="00C97E25" w:rsidP="00785DA3">
      <w:pPr>
        <w:pStyle w:val="SingleTxtGR"/>
        <w:ind w:left="3402" w:hanging="1134"/>
      </w:pPr>
      <w:r w:rsidRPr="00C97E25">
        <w:t>c)</w:t>
      </w:r>
      <w:r w:rsidRPr="00C97E25">
        <w:tab/>
        <w:t>система герметизированного или негерметизированного бака;</w:t>
      </w:r>
    </w:p>
    <w:p w:rsidR="00C97E25" w:rsidRPr="00C97E25" w:rsidRDefault="00C97E25" w:rsidP="00785DA3">
      <w:pPr>
        <w:pStyle w:val="SingleTxtGR"/>
        <w:ind w:left="2835" w:hanging="567"/>
      </w:pPr>
      <w:r w:rsidRPr="00C97E25">
        <w:t>d</w:t>
      </w:r>
      <w:r w:rsidRPr="00C97E25">
        <w:rPr>
          <w:rFonts w:hint="eastAsia"/>
        </w:rPr>
        <w:t>)</w:t>
      </w:r>
      <w:r w:rsidRPr="00C97E25">
        <w:tab/>
        <w:t xml:space="preserve">регулировка предохранительного клапана топливного бака </w:t>
      </w:r>
      <w:r w:rsidRPr="00C97E25">
        <w:rPr>
          <w:rFonts w:hint="eastAsia"/>
        </w:rPr>
        <w:t>(</w:t>
      </w:r>
      <w:r w:rsidRPr="00C97E25">
        <w:t>всасывание и выпуск воздуха);</w:t>
      </w:r>
    </w:p>
    <w:p w:rsidR="00C97E25" w:rsidRPr="00C97E25" w:rsidRDefault="00C97E25" w:rsidP="00785DA3">
      <w:pPr>
        <w:pStyle w:val="SingleTxtGR"/>
        <w:ind w:left="2835" w:hanging="567"/>
      </w:pPr>
      <w:r w:rsidRPr="00C97E25">
        <w:rPr>
          <w:rFonts w:hint="eastAsia"/>
        </w:rPr>
        <w:t>e)</w:t>
      </w:r>
      <w:r w:rsidRPr="00C97E25">
        <w:tab/>
        <w:t>производительность фильтра в случае бутана (ПБ300)</w:t>
      </w:r>
      <w:r w:rsidRPr="00C97E25">
        <w:br/>
        <w:t>в 10-процентном диапазоне наибольшей величины (для фильтров с активированным углем того же типа объем акт</w:t>
      </w:r>
      <w:r w:rsidRPr="00C97E25">
        <w:t>и</w:t>
      </w:r>
      <w:r w:rsidRPr="00C97E25">
        <w:t>вированного угля должен быть в пределах 10% объема, для которого была определена ПБ300);</w:t>
      </w:r>
    </w:p>
    <w:p w:rsidR="00C97E25" w:rsidRPr="00C97E25" w:rsidRDefault="00C97E25" w:rsidP="00785DA3">
      <w:pPr>
        <w:pStyle w:val="SingleTxtGR"/>
        <w:ind w:left="2835" w:hanging="567"/>
      </w:pPr>
      <w:r w:rsidRPr="00C97E25">
        <w:rPr>
          <w:rFonts w:hint="eastAsia"/>
        </w:rPr>
        <w:t>f)</w:t>
      </w:r>
      <w:r w:rsidRPr="00C97E25">
        <w:tab/>
        <w:t>система управления очисткой (например, тип клапана, при</w:t>
      </w:r>
      <w:r w:rsidRPr="00C97E25">
        <w:t>н</w:t>
      </w:r>
      <w:r w:rsidRPr="00C97E25">
        <w:t>цип управления очисткой)</w:t>
      </w:r>
      <w:r w:rsidRPr="00C97E25">
        <w:rPr>
          <w:rFonts w:hint="eastAsia"/>
        </w:rPr>
        <w:t>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5</w:t>
      </w:r>
      <w:r w:rsidRPr="00C97E25">
        <w:t>.</w:t>
      </w:r>
      <w:r w:rsidRPr="00C97E25">
        <w:rPr>
          <w:rFonts w:hint="eastAsia"/>
        </w:rPr>
        <w:t>2</w:t>
      </w:r>
      <w:r w:rsidRPr="00C97E25">
        <w:tab/>
      </w:r>
      <w:r w:rsidR="00785DA3" w:rsidRPr="00785DA3">
        <w:tab/>
      </w:r>
      <w:r w:rsidRPr="00C97E25">
        <w:t>Для проведения испытаний используется транспортное средство, которое, как считается, характеризуется наиболее неблагоприятн</w:t>
      </w:r>
      <w:r w:rsidRPr="00C97E25">
        <w:t>ы</w:t>
      </w:r>
      <w:r w:rsidRPr="00C97E25">
        <w:t>ми условиями выбросов в результате испарения, если у него наиб</w:t>
      </w:r>
      <w:r w:rsidRPr="00C97E25">
        <w:t>о</w:t>
      </w:r>
      <w:r w:rsidRPr="00C97E25">
        <w:t>лее значительное соотношение емкости топливного бака и прои</w:t>
      </w:r>
      <w:r w:rsidRPr="00C97E25">
        <w:t>з</w:t>
      </w:r>
      <w:r w:rsidRPr="00C97E25">
        <w:t>водительности фильтра в случае бутана в рамках всего семейства.</w:t>
      </w:r>
      <w:r w:rsidRPr="00C97E25">
        <w:rPr>
          <w:rFonts w:hint="eastAsia"/>
        </w:rPr>
        <w:t xml:space="preserve"> </w:t>
      </w:r>
      <w:r w:rsidRPr="00C97E25">
        <w:t>Выбор транспортного средства должен быть заранее согласован с компетентным органом.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</w:t>
      </w:r>
      <w:r w:rsidRPr="00C97E25">
        <w:rPr>
          <w:rFonts w:hint="eastAsia"/>
        </w:rPr>
        <w:t>5</w:t>
      </w:r>
      <w:r w:rsidRPr="00C97E25">
        <w:t>.</w:t>
      </w:r>
      <w:r w:rsidRPr="00C97E25">
        <w:rPr>
          <w:rFonts w:hint="eastAsia"/>
        </w:rPr>
        <w:t>3</w:t>
      </w:r>
      <w:r w:rsidRPr="00C97E25">
        <w:tab/>
      </w:r>
      <w:r w:rsidR="00785DA3" w:rsidRPr="00785DA3">
        <w:tab/>
      </w:r>
      <w:r w:rsidRPr="00C97E25">
        <w:t>При использовании любой инновационной системы калибровки, конфигурации или аппаратных средств, связанных с системой ко</w:t>
      </w:r>
      <w:r w:rsidRPr="00C97E25">
        <w:t>н</w:t>
      </w:r>
      <w:r w:rsidRPr="00C97E25">
        <w:t>троля за выбросами в результате испарения, данная модель тран</w:t>
      </w:r>
      <w:r w:rsidRPr="00C97E25">
        <w:t>с</w:t>
      </w:r>
      <w:r w:rsidRPr="00C97E25">
        <w:t>портного средства переводится в другое семейство.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t>5.6</w:t>
      </w:r>
      <w:r w:rsidRPr="00C97E25">
        <w:tab/>
      </w:r>
      <w:r w:rsidR="00785DA3" w:rsidRPr="00785DA3">
        <w:tab/>
      </w:r>
      <w:r w:rsidRPr="00C97E25">
        <w:t>Компетентный орган не выдает официального утверждения типа, если предоставленная информация недостаточна для подтвержд</w:t>
      </w:r>
      <w:r w:rsidRPr="00C97E25">
        <w:t>е</w:t>
      </w:r>
      <w:r w:rsidRPr="00C97E25">
        <w:t>ния эффективности ограничения выбросов в результате испарения при нормальном использовании транспортного средства.</w:t>
      </w:r>
    </w:p>
    <w:p w:rsidR="00C97E25" w:rsidRPr="00C97E25" w:rsidRDefault="00C97E25" w:rsidP="00785DA3">
      <w:pPr>
        <w:pStyle w:val="HChGR"/>
      </w:pPr>
      <w:r w:rsidRPr="00C97E25">
        <w:tab/>
      </w:r>
      <w:r w:rsidRPr="00C97E25">
        <w:tab/>
        <w:t>6.</w:t>
      </w:r>
      <w:r w:rsidRPr="00C97E25">
        <w:tab/>
      </w:r>
      <w:r w:rsidRPr="00C97E25">
        <w:tab/>
        <w:t>Технические требования</w:t>
      </w:r>
    </w:p>
    <w:p w:rsidR="00C97E25" w:rsidRPr="00C97E25" w:rsidRDefault="00C97E25" w:rsidP="00964151">
      <w:pPr>
        <w:pStyle w:val="SingleTxtGR"/>
        <w:ind w:left="2268" w:hanging="1134"/>
      </w:pPr>
      <w:r w:rsidRPr="00C97E25">
        <w:rPr>
          <w:rFonts w:hint="eastAsia"/>
        </w:rPr>
        <w:t>6.1</w:t>
      </w:r>
      <w:r w:rsidRPr="00C97E25">
        <w:tab/>
      </w:r>
      <w:r w:rsidR="00785DA3" w:rsidRPr="001F6DEF">
        <w:tab/>
      </w:r>
      <w:r w:rsidRPr="00C97E25">
        <w:t>Предельные величины</w:t>
      </w:r>
    </w:p>
    <w:p w:rsidR="00C97E25" w:rsidRPr="00C97E25" w:rsidRDefault="00785DA3" w:rsidP="00964151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Установлены следующие предельные величины:</w:t>
      </w:r>
    </w:p>
    <w:p w:rsidR="00C97E25" w:rsidRPr="00C97E25" w:rsidRDefault="00C97E25" w:rsidP="00785DA3">
      <w:pPr>
        <w:pStyle w:val="SingleTxtGR"/>
        <w:ind w:left="2835" w:hanging="567"/>
      </w:pPr>
      <w:r w:rsidRPr="00C97E25">
        <w:rPr>
          <w:rFonts w:hint="eastAsia"/>
        </w:rPr>
        <w:t>a)</w:t>
      </w:r>
      <w:r w:rsidRPr="00C97E25">
        <w:tab/>
        <w:t>для Договаривающихся сторон, которые одобряют вычисл</w:t>
      </w:r>
      <w:r w:rsidRPr="00C97E25">
        <w:t>е</w:t>
      </w:r>
      <w:r w:rsidRPr="00C97E25">
        <w:t>ния, указанные в пункте 7.2</w:t>
      </w:r>
      <w:r w:rsidRPr="00C97E25">
        <w:rPr>
          <w:rFonts w:hint="eastAsia"/>
        </w:rPr>
        <w:t xml:space="preserve"> </w:t>
      </w:r>
      <w:r w:rsidRPr="00C97E25">
        <w:t xml:space="preserve">приложения </w:t>
      </w:r>
      <w:r w:rsidRPr="00C97E25">
        <w:rPr>
          <w:rFonts w:hint="eastAsia"/>
        </w:rPr>
        <w:t xml:space="preserve">1, </w:t>
      </w:r>
      <w:r w:rsidRPr="00C97E25">
        <w:t>предельной вел</w:t>
      </w:r>
      <w:r w:rsidRPr="00C97E25">
        <w:t>и</w:t>
      </w:r>
      <w:r w:rsidRPr="00C97E25">
        <w:t xml:space="preserve">чиной является </w:t>
      </w:r>
      <w:r w:rsidRPr="00C97E25">
        <w:rPr>
          <w:rFonts w:hint="eastAsia"/>
        </w:rPr>
        <w:t>2</w:t>
      </w:r>
      <w:r w:rsidRPr="00C97E25">
        <w:t>,</w:t>
      </w:r>
      <w:r w:rsidRPr="00C97E25">
        <w:rPr>
          <w:rFonts w:hint="eastAsia"/>
        </w:rPr>
        <w:t>0</w:t>
      </w:r>
      <w:r w:rsidRPr="00C97E25">
        <w:t xml:space="preserve"> г</w:t>
      </w:r>
      <w:r w:rsidRPr="00C97E25">
        <w:rPr>
          <w:rFonts w:hint="eastAsia"/>
        </w:rPr>
        <w:t>/</w:t>
      </w:r>
      <w:r w:rsidRPr="00C97E25">
        <w:t>испытание;</w:t>
      </w:r>
    </w:p>
    <w:p w:rsidR="00C97E25" w:rsidRPr="00C97E25" w:rsidRDefault="00C97E25" w:rsidP="009D3F29">
      <w:pPr>
        <w:pStyle w:val="SingleTxtGR"/>
        <w:pageBreakBefore/>
        <w:ind w:left="2835" w:hanging="567"/>
      </w:pPr>
      <w:r w:rsidRPr="00C97E25">
        <w:rPr>
          <w:rFonts w:hint="eastAsia"/>
        </w:rPr>
        <w:t>b)</w:t>
      </w:r>
      <w:r w:rsidRPr="00C97E25">
        <w:tab/>
        <w:t>для Договаривающихся сторон, которые одобряют альтерн</w:t>
      </w:r>
      <w:r w:rsidRPr="00C97E25">
        <w:t>а</w:t>
      </w:r>
      <w:r w:rsidRPr="00C97E25">
        <w:t>тивные вычисления, указанные в пункте 7.3</w:t>
      </w:r>
      <w:r w:rsidRPr="00C97E25">
        <w:rPr>
          <w:rFonts w:hint="eastAsia"/>
        </w:rPr>
        <w:t xml:space="preserve"> </w:t>
      </w:r>
      <w:r w:rsidRPr="00C97E25">
        <w:t>приложения </w:t>
      </w:r>
      <w:r w:rsidRPr="00C97E25">
        <w:rPr>
          <w:rFonts w:hint="eastAsia"/>
        </w:rPr>
        <w:t xml:space="preserve">1, </w:t>
      </w:r>
      <w:r w:rsidRPr="00C97E25">
        <w:t>предельная величина определяется самой Договаривающейся стороной</w:t>
      </w:r>
      <w:r w:rsidRPr="00C97E25">
        <w:rPr>
          <w:rFonts w:hint="eastAsia"/>
        </w:rPr>
        <w:t>.</w:t>
      </w:r>
    </w:p>
    <w:p w:rsidR="00C97E25" w:rsidRPr="00C97E25" w:rsidRDefault="00C97E25" w:rsidP="00175F6E">
      <w:pPr>
        <w:pStyle w:val="HChGR"/>
      </w:pPr>
      <w:r w:rsidRPr="00C97E25">
        <w:br w:type="page"/>
        <w:t>Приложение 1</w:t>
      </w:r>
    </w:p>
    <w:p w:rsidR="00C97E25" w:rsidRPr="00C97E25" w:rsidRDefault="00C97E25" w:rsidP="00175F6E">
      <w:pPr>
        <w:pStyle w:val="HChGR"/>
      </w:pPr>
      <w:r w:rsidRPr="00C97E25">
        <w:tab/>
      </w:r>
      <w:r w:rsidRPr="00C97E25">
        <w:tab/>
        <w:t>Процедуры и условия проведения испытания типа 4</w:t>
      </w:r>
    </w:p>
    <w:p w:rsidR="00C97E25" w:rsidRPr="00C97E25" w:rsidRDefault="00C97E25" w:rsidP="00C97E25">
      <w:pPr>
        <w:pStyle w:val="SingleTxtGR"/>
      </w:pPr>
      <w:r w:rsidRPr="00C97E25">
        <w:t>1.</w:t>
      </w:r>
      <w:r w:rsidRPr="00C97E25">
        <w:tab/>
      </w:r>
      <w:r w:rsidR="00175F6E" w:rsidRPr="00414AF2">
        <w:tab/>
      </w:r>
      <w:r w:rsidRPr="00C97E25">
        <w:t>Введение</w:t>
      </w:r>
    </w:p>
    <w:p w:rsidR="00C97E25" w:rsidRPr="00C97E25" w:rsidRDefault="00C97E25" w:rsidP="00175F6E">
      <w:pPr>
        <w:pStyle w:val="SingleTxtGR"/>
        <w:ind w:left="2268"/>
      </w:pPr>
      <w:r w:rsidRPr="00C97E25">
        <w:t>В настоящем приложении приводится описание процедуры исп</w:t>
      </w:r>
      <w:r w:rsidRPr="00C97E25">
        <w:t>ы</w:t>
      </w:r>
      <w:r w:rsidRPr="00C97E25">
        <w:t>тания типа 4, в ходе которого определяется уровень выбросов из транспортных средств в результате испарения.</w:t>
      </w:r>
    </w:p>
    <w:p w:rsidR="00C97E25" w:rsidRPr="00C97E25" w:rsidRDefault="00C97E25" w:rsidP="00C97E25">
      <w:pPr>
        <w:pStyle w:val="SingleTxtGR"/>
      </w:pPr>
      <w:r w:rsidRPr="00C97E25">
        <w:t>2.</w:t>
      </w:r>
      <w:r w:rsidRPr="00C97E25">
        <w:tab/>
      </w:r>
      <w:r w:rsidR="00175F6E" w:rsidRPr="001F6DEF">
        <w:tab/>
      </w:r>
      <w:r w:rsidRPr="00C97E25">
        <w:rPr>
          <w:rFonts w:hint="eastAsia"/>
        </w:rPr>
        <w:t>Te</w:t>
      </w:r>
      <w:r w:rsidRPr="00C97E25">
        <w:t>хнические требования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2.1</w:t>
      </w:r>
      <w:r w:rsidRPr="00C97E25">
        <w:tab/>
      </w:r>
      <w:r w:rsidR="00175F6E" w:rsidRPr="00175F6E">
        <w:tab/>
      </w:r>
      <w:r w:rsidRPr="00C97E25">
        <w:t>Данная процедура включает испытание на выбросы в результате испарения и два дополнительных испытания, а именно: одно исп</w:t>
      </w:r>
      <w:r w:rsidRPr="00C97E25">
        <w:t>ы</w:t>
      </w:r>
      <w:r w:rsidRPr="00C97E25">
        <w:t>тание на старение угольных фильтров, описанное в пункте 5.1 настоящего приложения, и одно испытание на просачивание сист</w:t>
      </w:r>
      <w:r w:rsidRPr="00C97E25">
        <w:t>е</w:t>
      </w:r>
      <w:r w:rsidRPr="00C97E25">
        <w:t>мы топливного бака, описанное в пункте 5.2 настоящего прилож</w:t>
      </w:r>
      <w:r w:rsidRPr="00C97E25">
        <w:t>е</w:t>
      </w:r>
      <w:r w:rsidRPr="00C97E25">
        <w:t>ния. В ходе испытания на выбросы в результате испарения</w:t>
      </w:r>
      <w:r w:rsidRPr="00C97E25">
        <w:br/>
        <w:t>(рис.</w:t>
      </w:r>
      <w:r w:rsidR="00C84165">
        <w:rPr>
          <w:lang w:val="en-US"/>
        </w:rPr>
        <w:t> </w:t>
      </w:r>
      <w:r w:rsidRPr="00C97E25">
        <w:rPr>
          <w:rFonts w:hint="eastAsia"/>
        </w:rPr>
        <w:t>A1/</w:t>
      </w:r>
      <w:r w:rsidRPr="00C97E25">
        <w:t>4) определяется уровень выбросов углеводородов в р</w:t>
      </w:r>
      <w:r w:rsidRPr="00C97E25">
        <w:t>е</w:t>
      </w:r>
      <w:r w:rsidRPr="00C97E25">
        <w:t>зультате испарения под воздействием колебаний суточной темпер</w:t>
      </w:r>
      <w:r w:rsidRPr="00C97E25">
        <w:t>а</w:t>
      </w:r>
      <w:r w:rsidRPr="00C97E25">
        <w:t>туры и утечки во время стоянки транспортного средства в результ</w:t>
      </w:r>
      <w:r w:rsidRPr="00C97E25">
        <w:t>а</w:t>
      </w:r>
      <w:r w:rsidRPr="00C97E25">
        <w:t>те горячего насыщения.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2.2</w:t>
      </w:r>
      <w:r w:rsidRPr="00C97E25">
        <w:tab/>
      </w:r>
      <w:r w:rsidR="00175F6E" w:rsidRPr="00175F6E">
        <w:tab/>
      </w:r>
      <w:r w:rsidRPr="00C97E25">
        <w:t>В том случае, если топливная система включает более одного угольного фильтра, все ссылки на термин «фильтр» в настоящих ГТП ООН касаются каждого фильтра.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3.</w:t>
      </w:r>
      <w:r w:rsidRPr="00C97E25">
        <w:tab/>
      </w:r>
      <w:r w:rsidR="00175F6E" w:rsidRPr="00414AF2">
        <w:tab/>
      </w:r>
      <w:r w:rsidRPr="00C97E25">
        <w:t>Транспортное средство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ab/>
      </w:r>
      <w:r w:rsidR="00175F6E" w:rsidRPr="00414AF2">
        <w:tab/>
      </w:r>
      <w:r w:rsidRPr="00C97E25">
        <w:t>Транспортное средство должно находиться в исправном технич</w:t>
      </w:r>
      <w:r w:rsidRPr="00C97E25">
        <w:t>е</w:t>
      </w:r>
      <w:r w:rsidRPr="00C97E25">
        <w:t>ском состоянии; оно должно быть обкатанным и должно иметь пробег не менее 3 000 км до начала испытания. Для целей опред</w:t>
      </w:r>
      <w:r w:rsidRPr="00C97E25">
        <w:t>е</w:t>
      </w:r>
      <w:r w:rsidRPr="00C97E25">
        <w:t>ления уровня выбросов в результате испарения регистрируются пробег и срок эксплуатации транспортного средства, используем</w:t>
      </w:r>
      <w:r w:rsidRPr="00C97E25">
        <w:t>о</w:t>
      </w:r>
      <w:r w:rsidRPr="00C97E25">
        <w:t>го для сертификации. Во время пробега система контроля за в</w:t>
      </w:r>
      <w:r w:rsidRPr="00C97E25">
        <w:t>ы</w:t>
      </w:r>
      <w:r w:rsidRPr="00C97E25">
        <w:t>бросами в результате испарения должна быть подсоединена и и</w:t>
      </w:r>
      <w:r w:rsidRPr="00C97E25">
        <w:t>с</w:t>
      </w:r>
      <w:r w:rsidRPr="00C97E25">
        <w:t>правно функционировать. Используется угольный фильтр, по</w:t>
      </w:r>
      <w:r w:rsidRPr="00C97E25">
        <w:t>д</w:t>
      </w:r>
      <w:r w:rsidRPr="00C97E25">
        <w:t>вергшийся процедуре старения, описание которой приведено в пункте 5.1 настоящего приложения</w:t>
      </w:r>
      <w:r w:rsidRPr="00C97E25">
        <w:rPr>
          <w:rFonts w:hint="eastAsia"/>
        </w:rPr>
        <w:t>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</w:t>
      </w:r>
      <w:r w:rsidRPr="00C97E25">
        <w:rPr>
          <w:rFonts w:hint="eastAsia"/>
        </w:rPr>
        <w:tab/>
      </w:r>
      <w:r w:rsidR="00175F6E" w:rsidRPr="001F6DEF">
        <w:tab/>
      </w:r>
      <w:r w:rsidRPr="00C97E25">
        <w:t>Оборудование для испытания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4.1</w:t>
      </w:r>
      <w:r w:rsidRPr="00C97E25">
        <w:rPr>
          <w:rFonts w:hint="eastAsia"/>
        </w:rPr>
        <w:tab/>
      </w:r>
      <w:r w:rsidR="00175F6E" w:rsidRPr="00175F6E">
        <w:tab/>
      </w:r>
      <w:r w:rsidRPr="00C97E25">
        <w:t>Динамометрический стенд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 xml:space="preserve">Динамометрический стенд должен соответствовать предписаниям, содержащимся в пункте 2 приложения </w:t>
      </w:r>
      <w:r w:rsidR="00C97E25" w:rsidRPr="00C97E25">
        <w:rPr>
          <w:rFonts w:hint="eastAsia"/>
        </w:rPr>
        <w:t>5</w:t>
      </w:r>
      <w:r w:rsidR="00C97E25" w:rsidRPr="00C97E25">
        <w:t xml:space="preserve"> к ГТП № 15 ООН.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4.2</w:t>
      </w:r>
      <w:r w:rsidRPr="00C97E25">
        <w:rPr>
          <w:rFonts w:hint="eastAsia"/>
        </w:rPr>
        <w:tab/>
      </w:r>
      <w:r w:rsidR="00175F6E" w:rsidRPr="00175F6E">
        <w:tab/>
      </w:r>
      <w:r w:rsidRPr="00C97E25">
        <w:t>Камера для замера выбросов в результате испарения</w:t>
      </w:r>
    </w:p>
    <w:p w:rsidR="00C97E25" w:rsidRPr="00C97E25" w:rsidRDefault="00175F6E" w:rsidP="00175F6E">
      <w:pPr>
        <w:pStyle w:val="SingleTxtGR"/>
        <w:ind w:left="2268" w:hanging="1134"/>
      </w:pPr>
      <w:r w:rsidRPr="00175F6E">
        <w:tab/>
      </w:r>
      <w:r w:rsidRPr="00175F6E">
        <w:tab/>
      </w:r>
      <w:r w:rsidR="00C97E25" w:rsidRPr="00C97E25">
        <w:t>Камера для замера выбросов в результате испарения должна соо</w:t>
      </w:r>
      <w:r w:rsidR="00C97E25" w:rsidRPr="00C97E25">
        <w:t>т</w:t>
      </w:r>
      <w:r w:rsidR="00C97E25" w:rsidRPr="00C97E25">
        <w:t>ветствовать предписаниям, содержащимся в пункте 4.2 прилож</w:t>
      </w:r>
      <w:r w:rsidR="00C97E25" w:rsidRPr="00C97E25">
        <w:t>е</w:t>
      </w:r>
      <w:r w:rsidR="00C97E25" w:rsidRPr="00C97E25">
        <w:t>ния 7 к поправкам серии 07 к Правилам № 83 (Правилам № 83-07).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4.3</w:t>
      </w:r>
      <w:r w:rsidRPr="00C97E25">
        <w:tab/>
      </w:r>
      <w:r w:rsidR="00175F6E" w:rsidRPr="001F6DEF">
        <w:tab/>
      </w:r>
      <w:r w:rsidRPr="00C97E25">
        <w:t>Системы анализа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Системы анализа должны соответствовать предписаниям пун</w:t>
      </w:r>
      <w:r w:rsidR="00C97E25" w:rsidRPr="00C97E25">
        <w:t>к</w:t>
      </w:r>
      <w:r w:rsidR="00C97E25" w:rsidRPr="00C97E25">
        <w:t>та 4.3 приложения 7 к Правилам № 83</w:t>
      </w:r>
      <w:r w:rsidR="00C97E25" w:rsidRPr="00C97E25">
        <w:rPr>
          <w:rFonts w:hint="eastAsia"/>
        </w:rPr>
        <w:t xml:space="preserve">-07. </w:t>
      </w:r>
      <w:r w:rsidR="00C97E25" w:rsidRPr="00C97E25">
        <w:t>Непрерывное измерение объема углеводородов не является обязательным, если используе</w:t>
      </w:r>
      <w:r w:rsidR="00C97E25" w:rsidRPr="00C97E25">
        <w:t>т</w:t>
      </w:r>
      <w:r w:rsidR="00C97E25" w:rsidRPr="00C97E25">
        <w:t>ся камера установленного объема.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4.4</w:t>
      </w:r>
      <w:r w:rsidRPr="00C97E25">
        <w:rPr>
          <w:rFonts w:hint="eastAsia"/>
        </w:rPr>
        <w:tab/>
      </w:r>
      <w:r w:rsidR="00175F6E" w:rsidRPr="001F6DEF">
        <w:tab/>
      </w:r>
      <w:r w:rsidRPr="00C97E25">
        <w:t>Система для регистрации температуры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Регистрация температуры должна соответствовать предписаниям пункта 4.5 приложения 7 к Правилам № 83</w:t>
      </w:r>
      <w:r w:rsidR="00C97E25" w:rsidRPr="00C97E25">
        <w:rPr>
          <w:rFonts w:hint="eastAsia"/>
        </w:rPr>
        <w:t>-07</w:t>
      </w:r>
      <w:r w:rsidR="00C97E25" w:rsidRPr="00C97E25">
        <w:t>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4.5</w:t>
      </w:r>
      <w:r w:rsidRPr="00C97E25">
        <w:rPr>
          <w:rFonts w:hint="eastAsia"/>
        </w:rPr>
        <w:tab/>
      </w:r>
      <w:r w:rsidR="00175F6E" w:rsidRPr="001F6DEF">
        <w:tab/>
      </w:r>
      <w:r w:rsidRPr="00C97E25">
        <w:t>Система для регистрации давления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 xml:space="preserve">Регистрация давления должна соответствовать предписаниям </w:t>
      </w:r>
      <w:r w:rsidR="00AC71FB" w:rsidRPr="00AC71FB">
        <w:br/>
      </w:r>
      <w:r w:rsidR="00C97E25" w:rsidRPr="00C97E25">
        <w:t>пункта 4.6 приложения 7 к Правилам № 83</w:t>
      </w:r>
      <w:r w:rsidR="00C97E25" w:rsidRPr="00C97E25">
        <w:rPr>
          <w:rFonts w:hint="eastAsia"/>
        </w:rPr>
        <w:t xml:space="preserve">-07, </w:t>
      </w:r>
      <w:r w:rsidR="00C97E25" w:rsidRPr="00C97E25">
        <w:t xml:space="preserve">за исключением </w:t>
      </w:r>
      <w:r w:rsidR="00AC71FB" w:rsidRPr="00AC71FB">
        <w:br/>
      </w:r>
      <w:r w:rsidR="00C97E25" w:rsidRPr="00C97E25">
        <w:t>того, что точность и разрешающая способность системы регистр</w:t>
      </w:r>
      <w:r w:rsidR="00C97E25" w:rsidRPr="00C97E25">
        <w:t>а</w:t>
      </w:r>
      <w:r w:rsidR="00C97E25" w:rsidRPr="00C97E25">
        <w:t xml:space="preserve">ции давления, определенной в пункте </w:t>
      </w:r>
      <w:r w:rsidR="00C97E25" w:rsidRPr="00C97E25">
        <w:rPr>
          <w:rFonts w:hint="eastAsia"/>
        </w:rPr>
        <w:t>4.6.2</w:t>
      </w:r>
      <w:r w:rsidR="00AC71FB">
        <w:t xml:space="preserve"> приложения 7 к Прав</w:t>
      </w:r>
      <w:r w:rsidR="00AC71FB">
        <w:t>и</w:t>
      </w:r>
      <w:r w:rsidR="00AC71FB">
        <w:t>лам</w:t>
      </w:r>
      <w:r w:rsidR="00AC71FB">
        <w:rPr>
          <w:lang w:val="en-US"/>
        </w:rPr>
        <w:t> </w:t>
      </w:r>
      <w:r w:rsidR="00C97E25" w:rsidRPr="00C97E25">
        <w:t>№ 83-07, должны составлять:</w:t>
      </w:r>
    </w:p>
    <w:p w:rsidR="00C97E25" w:rsidRPr="00C97E25" w:rsidRDefault="00C97E25" w:rsidP="00175F6E">
      <w:pPr>
        <w:pStyle w:val="SingleTxtGR"/>
        <w:ind w:left="3402" w:hanging="1134"/>
      </w:pPr>
      <w:r w:rsidRPr="00C97E25">
        <w:rPr>
          <w:rFonts w:hint="eastAsia"/>
        </w:rPr>
        <w:t>a)</w:t>
      </w:r>
      <w:r w:rsidRPr="00C97E25">
        <w:tab/>
        <w:t>точность</w:t>
      </w:r>
      <w:r w:rsidRPr="00C97E25">
        <w:rPr>
          <w:rFonts w:hint="eastAsia"/>
        </w:rPr>
        <w:t xml:space="preserve">: </w:t>
      </w:r>
      <w:r w:rsidRPr="00C97E25">
        <w:t>±</w:t>
      </w:r>
      <w:r w:rsidRPr="00C97E25">
        <w:rPr>
          <w:rFonts w:hint="eastAsia"/>
        </w:rPr>
        <w:t>0</w:t>
      </w:r>
      <w:r w:rsidRPr="00C97E25">
        <w:t>,</w:t>
      </w:r>
      <w:r w:rsidRPr="00C97E25">
        <w:rPr>
          <w:rFonts w:hint="eastAsia"/>
        </w:rPr>
        <w:t xml:space="preserve">3 </w:t>
      </w:r>
      <w:r w:rsidRPr="00C97E25">
        <w:t>кПа,</w:t>
      </w:r>
    </w:p>
    <w:p w:rsidR="00C97E25" w:rsidRPr="00C97E25" w:rsidRDefault="00C97E25" w:rsidP="00175F6E">
      <w:pPr>
        <w:pStyle w:val="SingleTxtGR"/>
        <w:ind w:left="3402" w:hanging="1134"/>
      </w:pPr>
      <w:r w:rsidRPr="00C97E25">
        <w:rPr>
          <w:rFonts w:hint="eastAsia"/>
        </w:rPr>
        <w:t>b)</w:t>
      </w:r>
      <w:r w:rsidRPr="00C97E25">
        <w:tab/>
        <w:t>разрешающая способность</w:t>
      </w:r>
      <w:r w:rsidRPr="00C97E25">
        <w:rPr>
          <w:rFonts w:hint="eastAsia"/>
        </w:rPr>
        <w:t>: 0</w:t>
      </w:r>
      <w:r w:rsidRPr="00C97E25">
        <w:t>,</w:t>
      </w:r>
      <w:r w:rsidRPr="00C97E25">
        <w:rPr>
          <w:rFonts w:hint="eastAsia"/>
        </w:rPr>
        <w:t xml:space="preserve">025 </w:t>
      </w:r>
      <w:r w:rsidRPr="00C97E25">
        <w:t>кПа.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4.6</w:t>
      </w:r>
      <w:r w:rsidRPr="00C97E25">
        <w:tab/>
      </w:r>
      <w:r w:rsidR="00175F6E" w:rsidRPr="001F6DEF">
        <w:tab/>
      </w:r>
      <w:r w:rsidRPr="00C97E25">
        <w:t>Вентиляторы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Вентиляторы должны соответствовать предписаниям пункта 4.7 приложения 7 к Правилам № 83</w:t>
      </w:r>
      <w:r w:rsidR="00C97E25" w:rsidRPr="00C97E25">
        <w:rPr>
          <w:rFonts w:hint="eastAsia"/>
        </w:rPr>
        <w:t xml:space="preserve">-07, </w:t>
      </w:r>
      <w:r w:rsidR="00C97E25" w:rsidRPr="00C97E25">
        <w:t>за исключением того, что мо</w:t>
      </w:r>
      <w:r w:rsidR="00C97E25" w:rsidRPr="00C97E25">
        <w:t>щ</w:t>
      </w:r>
      <w:r w:rsidR="00C97E25" w:rsidRPr="00C97E25">
        <w:t xml:space="preserve">ность вентиляторов должна составлять </w:t>
      </w:r>
      <w:r w:rsidR="00C97E25" w:rsidRPr="00C97E25">
        <w:rPr>
          <w:rFonts w:hint="eastAsia"/>
        </w:rPr>
        <w:t>0</w:t>
      </w:r>
      <w:r w:rsidR="00C97E25" w:rsidRPr="00C97E25">
        <w:t>,</w:t>
      </w:r>
      <w:r w:rsidR="00C97E25" w:rsidRPr="00C97E25">
        <w:rPr>
          <w:rFonts w:hint="eastAsia"/>
        </w:rPr>
        <w:t>1</w:t>
      </w:r>
      <w:r w:rsidR="00C97E25" w:rsidRPr="00C97E25">
        <w:t>–</w:t>
      </w:r>
      <w:r w:rsidR="00C97E25" w:rsidRPr="00C97E25">
        <w:rPr>
          <w:rFonts w:hint="eastAsia"/>
        </w:rPr>
        <w:t>0</w:t>
      </w:r>
      <w:r w:rsidR="00C97E25" w:rsidRPr="00C97E25">
        <w:t>,</w:t>
      </w:r>
      <w:r w:rsidR="00C97E25" w:rsidRPr="00C97E25">
        <w:rPr>
          <w:rFonts w:hint="eastAsia"/>
        </w:rPr>
        <w:t>5</w:t>
      </w:r>
      <w:r w:rsidR="00C97E25" w:rsidRPr="00C97E25">
        <w:rPr>
          <w:lang w:val="en-GB"/>
        </w:rPr>
        <w:t> </w:t>
      </w:r>
      <w:r w:rsidR="00C97E25" w:rsidRPr="00C97E25">
        <w:t>м³/</w:t>
      </w:r>
      <w:r w:rsidR="00C97E25" w:rsidRPr="00C97E25">
        <w:rPr>
          <w:lang w:val="en-GB"/>
        </w:rPr>
        <w:t>c</w:t>
      </w:r>
      <w:r w:rsidR="00C97E25" w:rsidRPr="00C97E25">
        <w:rPr>
          <w:rFonts w:hint="eastAsia"/>
        </w:rPr>
        <w:t xml:space="preserve"> </w:t>
      </w:r>
      <w:r w:rsidR="00C97E25" w:rsidRPr="00C97E25">
        <w:t>вместо</w:t>
      </w:r>
      <w:r w:rsidR="00C97E25" w:rsidRPr="00C97E25">
        <w:br/>
      </w:r>
      <w:r w:rsidR="00C97E25" w:rsidRPr="00C97E25">
        <w:rPr>
          <w:rFonts w:hint="eastAsia"/>
        </w:rPr>
        <w:t>0</w:t>
      </w:r>
      <w:r w:rsidR="00C97E25" w:rsidRPr="00C97E25">
        <w:t>,</w:t>
      </w:r>
      <w:r w:rsidR="00C97E25" w:rsidRPr="00C97E25">
        <w:rPr>
          <w:rFonts w:hint="eastAsia"/>
        </w:rPr>
        <w:t>1</w:t>
      </w:r>
      <w:r w:rsidR="00C97E25" w:rsidRPr="00C97E25">
        <w:t>–</w:t>
      </w:r>
      <w:r w:rsidR="00C97E25" w:rsidRPr="00C97E25">
        <w:rPr>
          <w:rFonts w:hint="eastAsia"/>
        </w:rPr>
        <w:t>0</w:t>
      </w:r>
      <w:r w:rsidR="00C97E25" w:rsidRPr="00C97E25">
        <w:t>,</w:t>
      </w:r>
      <w:r w:rsidR="00C97E25" w:rsidRPr="00C97E25">
        <w:rPr>
          <w:rFonts w:hint="eastAsia"/>
        </w:rPr>
        <w:t xml:space="preserve">5 </w:t>
      </w:r>
      <w:r w:rsidR="00C97E25" w:rsidRPr="00C97E25">
        <w:t>м</w:t>
      </w:r>
      <w:r w:rsidR="00C97E25" w:rsidRPr="00C97E25">
        <w:rPr>
          <w:rFonts w:hint="eastAsia"/>
        </w:rPr>
        <w:t>³/</w:t>
      </w:r>
      <w:r w:rsidR="00C97E25" w:rsidRPr="00C97E25">
        <w:t>мин</w:t>
      </w:r>
      <w:r w:rsidR="00C97E25" w:rsidRPr="00C97E25">
        <w:rPr>
          <w:rFonts w:hint="eastAsia"/>
        </w:rPr>
        <w:t>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4.7</w:t>
      </w:r>
      <w:r w:rsidRPr="00C97E25">
        <w:rPr>
          <w:rFonts w:hint="eastAsia"/>
        </w:rPr>
        <w:tab/>
      </w:r>
      <w:r w:rsidR="00175F6E" w:rsidRPr="001F6DEF">
        <w:tab/>
      </w:r>
      <w:r w:rsidRPr="00C97E25">
        <w:t>Калибровочные газы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Газы должны соответствовать предписаниям пункта 4.8 прилож</w:t>
      </w:r>
      <w:r w:rsidR="00C97E25" w:rsidRPr="00C97E25">
        <w:t>е</w:t>
      </w:r>
      <w:r w:rsidR="00C97E25" w:rsidRPr="00C97E25">
        <w:t>ния 7 к Правилам № 83</w:t>
      </w:r>
      <w:r w:rsidR="00C97E25" w:rsidRPr="00C97E25">
        <w:rPr>
          <w:rFonts w:hint="eastAsia"/>
        </w:rPr>
        <w:t>-07</w:t>
      </w:r>
      <w:r w:rsidR="00C97E25" w:rsidRPr="00C97E25">
        <w:t>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4.8</w:t>
      </w:r>
      <w:r w:rsidRPr="00C97E25">
        <w:rPr>
          <w:rFonts w:hint="eastAsia"/>
        </w:rPr>
        <w:tab/>
      </w:r>
      <w:r w:rsidR="00175F6E" w:rsidRPr="001F6DEF">
        <w:tab/>
      </w:r>
      <w:r w:rsidRPr="00C97E25">
        <w:t>Дополнительное оборудование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Дополнительное оборудование должно соответствовать предпис</w:t>
      </w:r>
      <w:r w:rsidR="00C97E25" w:rsidRPr="00C97E25">
        <w:t>а</w:t>
      </w:r>
      <w:r w:rsidR="00C97E25" w:rsidRPr="00C97E25">
        <w:t>ниям пункта 4.9 приложения 7 к Правилам № 83</w:t>
      </w:r>
      <w:r w:rsidR="00C97E25" w:rsidRPr="00C97E25">
        <w:rPr>
          <w:rFonts w:hint="eastAsia"/>
        </w:rPr>
        <w:t>-07</w:t>
      </w:r>
      <w:r w:rsidR="00C97E25" w:rsidRPr="00C97E25">
        <w:t>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4.9</w:t>
      </w:r>
      <w:r w:rsidRPr="00C97E25">
        <w:tab/>
      </w:r>
      <w:r w:rsidR="00175F6E" w:rsidRPr="001F6DEF">
        <w:tab/>
      </w:r>
      <w:r w:rsidRPr="00C97E25">
        <w:t>Вспомогательный фильтр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Вспомогательный фильтр должен быть идентичен основному фил</w:t>
      </w:r>
      <w:r w:rsidR="00C97E25" w:rsidRPr="00C97E25">
        <w:t>ь</w:t>
      </w:r>
      <w:r w:rsidR="00C97E25" w:rsidRPr="00C97E25">
        <w:t>тру, но не обязательно подвергнут старению. Соединительная тру</w:t>
      </w:r>
      <w:r w:rsidR="00C97E25" w:rsidRPr="00C97E25">
        <w:t>б</w:t>
      </w:r>
      <w:r w:rsidR="00C97E25" w:rsidRPr="00C97E25">
        <w:t>ка, подведенная к фильтру транспортного средства, должна быть как можно короче. Перед нагружением вспомогательный фильтр полностью очищают при помощи сухого воздуха.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4.10</w:t>
      </w:r>
      <w:r w:rsidRPr="00C97E25">
        <w:tab/>
      </w:r>
      <w:r w:rsidR="00175F6E" w:rsidRPr="001F6DEF">
        <w:tab/>
      </w:r>
      <w:r w:rsidRPr="00C97E25">
        <w:t>Весы для взвешивания фильтра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Шкала взвешивания фильтр</w:t>
      </w:r>
      <w:r w:rsidR="0055286D">
        <w:t>а должна иметь точность ±0,02 грамма.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5.</w:t>
      </w:r>
      <w:r w:rsidRPr="00C97E25">
        <w:tab/>
      </w:r>
      <w:r w:rsidR="00175F6E" w:rsidRPr="001F6DEF">
        <w:tab/>
      </w:r>
      <w:r w:rsidRPr="00C97E25">
        <w:t>Процедура старения фильтра на динамометрическом стенде и определение КП</w:t>
      </w:r>
    </w:p>
    <w:p w:rsidR="00C97E25" w:rsidRPr="00C97E25" w:rsidRDefault="00C97E25" w:rsidP="00175F6E">
      <w:pPr>
        <w:pStyle w:val="SingleTxtGR"/>
        <w:ind w:left="2268" w:hanging="1134"/>
      </w:pPr>
      <w:r w:rsidRPr="00C97E25">
        <w:t>5.1</w:t>
      </w:r>
      <w:r w:rsidRPr="00C97E25">
        <w:tab/>
      </w:r>
      <w:r w:rsidR="00175F6E" w:rsidRPr="00175F6E">
        <w:tab/>
      </w:r>
      <w:r w:rsidRPr="00C97E25">
        <w:t>Старение фильтра на динамометрическом стенде</w:t>
      </w:r>
    </w:p>
    <w:p w:rsidR="00C97E25" w:rsidRPr="00C97E25" w:rsidRDefault="00175F6E" w:rsidP="00175F6E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Перед проведением последовательностей утечек в результате гор</w:t>
      </w:r>
      <w:r w:rsidR="00C97E25" w:rsidRPr="00C97E25">
        <w:t>я</w:t>
      </w:r>
      <w:r w:rsidR="00C97E25" w:rsidRPr="00C97E25">
        <w:t>чего насыщения и суточных утечек фильтр должен быть подвер</w:t>
      </w:r>
      <w:r w:rsidR="00C97E25" w:rsidRPr="00C97E25">
        <w:t>г</w:t>
      </w:r>
      <w:r w:rsidR="00C97E25" w:rsidRPr="00C97E25">
        <w:t xml:space="preserve">нут старению в соответствии </w:t>
      </w:r>
      <w:r w:rsidR="00EB7609">
        <w:t>с процедурой, описанной на рис.</w:t>
      </w:r>
      <w:r w:rsidR="00EB7609">
        <w:rPr>
          <w:lang w:val="en-US"/>
        </w:rPr>
        <w:t> </w:t>
      </w:r>
      <w:r w:rsidR="00C97E25" w:rsidRPr="00C97E25">
        <w:rPr>
          <w:rFonts w:hint="eastAsia"/>
          <w:lang w:val="en-GB"/>
        </w:rPr>
        <w:t>A</w:t>
      </w:r>
      <w:r w:rsidR="00C97E25" w:rsidRPr="00C97E25">
        <w:rPr>
          <w:rFonts w:hint="eastAsia"/>
        </w:rPr>
        <w:t>1/</w:t>
      </w:r>
      <w:r w:rsidR="00C97E25" w:rsidRPr="00C97E25">
        <w:t>1.</w:t>
      </w:r>
    </w:p>
    <w:p w:rsidR="00C97E25" w:rsidRPr="00C97E25" w:rsidRDefault="00C97E25" w:rsidP="00EB7609">
      <w:pPr>
        <w:pStyle w:val="H23GR"/>
      </w:pPr>
      <w:r w:rsidRPr="00C97E25">
        <w:br w:type="page"/>
      </w:r>
      <w:r w:rsidR="00EB7609" w:rsidRPr="00EB7609">
        <w:tab/>
      </w:r>
      <w:r w:rsidR="00EB7609" w:rsidRPr="00EB7609">
        <w:rPr>
          <w:b w:val="0"/>
        </w:rPr>
        <w:tab/>
      </w:r>
      <w:r w:rsidRPr="00EB7609">
        <w:rPr>
          <w:b w:val="0"/>
        </w:rPr>
        <w:t>Рис. A1/1</w:t>
      </w:r>
      <w:r w:rsidRPr="00C97E25">
        <w:br/>
        <w:t>Процедура старения фильтра на динамометрическом стенде</w:t>
      </w:r>
    </w:p>
    <w:p w:rsidR="00C97E25" w:rsidRPr="00C97E25" w:rsidRDefault="00C97E25" w:rsidP="00C97E25">
      <w:pPr>
        <w:pStyle w:val="SingleTxtGR"/>
      </w:pPr>
      <w:r w:rsidRPr="00C97E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BDCF" wp14:editId="2C1B6DAA">
                <wp:simplePos x="0" y="0"/>
                <wp:positionH relativeFrom="column">
                  <wp:posOffset>2852420</wp:posOffset>
                </wp:positionH>
                <wp:positionV relativeFrom="paragraph">
                  <wp:posOffset>297815</wp:posOffset>
                </wp:positionV>
                <wp:extent cx="0" cy="82800"/>
                <wp:effectExtent l="0" t="0" r="19050" b="12700"/>
                <wp:wrapNone/>
                <wp:docPr id="133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6pt,23.45pt" to="224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C97E25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34AE6D4" wp14:editId="5B862536">
                <wp:extent cx="3360420" cy="3242310"/>
                <wp:effectExtent l="0" t="0" r="11430" b="15240"/>
                <wp:docPr id="13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3242310"/>
                          <a:chOff x="-79760" y="19134"/>
                          <a:chExt cx="3368743" cy="3256547"/>
                        </a:xfrm>
                        <a:noFill/>
                      </wpg:grpSpPr>
                      <wps:wsp>
                        <wps:cNvPr id="135" name="Organigramme : Processus 32"/>
                        <wps:cNvSpPr/>
                        <wps:spPr>
                          <a:xfrm>
                            <a:off x="1353196" y="19134"/>
                            <a:ext cx="1272478" cy="295492"/>
                          </a:xfrm>
                          <a:prstGeom prst="flowChartProcess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14AF2" w:rsidRPr="00BA7888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A7888">
                                <w:rPr>
                                  <w:sz w:val="18"/>
                                  <w:szCs w:val="18"/>
                                </w:rPr>
                                <w:t>Начало испытания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6" name="Organigramme : Processus 33"/>
                        <wps:cNvSpPr/>
                        <wps:spPr>
                          <a:xfrm>
                            <a:off x="920507" y="416384"/>
                            <a:ext cx="2144664" cy="343470"/>
                          </a:xfrm>
                          <a:prstGeom prst="flowChartProcess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14AF2" w:rsidRPr="00680148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80148">
                                <w:rPr>
                                  <w:sz w:val="18"/>
                                  <w:szCs w:val="18"/>
                                </w:rPr>
                                <w:t>Отбор нового образца фильтра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7" name="Organigramme : Processus 34"/>
                        <wps:cNvSpPr/>
                        <wps:spPr>
                          <a:xfrm>
                            <a:off x="698939" y="976476"/>
                            <a:ext cx="2589294" cy="717411"/>
                          </a:xfrm>
                          <a:prstGeom prst="flowChartProcess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14AF2" w:rsidRPr="0058274A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274A">
                                <w:rPr>
                                  <w:sz w:val="18"/>
                                  <w:szCs w:val="18"/>
                                </w:rPr>
                                <w:t xml:space="preserve">5.1.1 Старение при циклическом воздействии температуры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8" name="Organigramme : Processus 35"/>
                        <wps:cNvSpPr/>
                        <wps:spPr>
                          <a:xfrm>
                            <a:off x="696695" y="1901972"/>
                            <a:ext cx="2592288" cy="653619"/>
                          </a:xfrm>
                          <a:prstGeom prst="flowChartProcess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14AF2" w:rsidRPr="00F46322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6322">
                                <w:rPr>
                                  <w:sz w:val="18"/>
                                  <w:szCs w:val="18"/>
                                </w:rPr>
                                <w:t>5.1.2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Старение при воздействии вибрации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9" name="Organigramme : Processus 42"/>
                        <wps:cNvSpPr/>
                        <wps:spPr>
                          <a:xfrm>
                            <a:off x="698939" y="2679997"/>
                            <a:ext cx="2589294" cy="595684"/>
                          </a:xfrm>
                          <a:prstGeom prst="flowChartProcess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14AF2" w:rsidRPr="00680148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6322">
                                <w:rPr>
                                  <w:sz w:val="18"/>
                                  <w:szCs w:val="18"/>
                                </w:rPr>
                                <w:t xml:space="preserve">5.1.3 Старение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при воздействии паров </w:t>
                              </w:r>
                              <w:r w:rsidRPr="00C84165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топлива и определении ПБ300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0" name="Connecteur droit 45"/>
                        <wps:cNvCnPr>
                          <a:stCxn id="136" idx="2"/>
                          <a:endCxn id="137" idx="0"/>
                        </wps:cNvCnPr>
                        <wps:spPr>
                          <a:xfrm>
                            <a:off x="1992839" y="759853"/>
                            <a:ext cx="746" cy="21662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1" name="Connecteur droit 46"/>
                        <wps:cNvCnPr>
                          <a:stCxn id="137" idx="2"/>
                          <a:endCxn id="138" idx="0"/>
                        </wps:cNvCnPr>
                        <wps:spPr>
                          <a:xfrm flipH="1">
                            <a:off x="1992839" y="1693888"/>
                            <a:ext cx="747" cy="208085"/>
                          </a:xfrm>
                          <a:prstGeom prst="line">
                            <a:avLst/>
                          </a:prstGeom>
                          <a:grp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2" name="ZoneTexte 61"/>
                        <wps:cNvSpPr txBox="1"/>
                        <wps:spPr>
                          <a:xfrm>
                            <a:off x="398749" y="976475"/>
                            <a:ext cx="260995" cy="9804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14AF2" w:rsidRPr="00BA7888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center"/>
                                <w:rPr>
                                  <w:color w:val="FFFFFF" w:themeColor="background1"/>
                                  <w:sz w:val="96"/>
                                </w:rPr>
                              </w:pPr>
                              <w:r w:rsidRPr="009C3E6B">
                                <w:rPr>
                                  <w:color w:val="000000" w:themeColor="text1"/>
                                  <w:kern w:val="24"/>
                                  <w:sz w:val="96"/>
                                </w:rPr>
                                <w:t>{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Connecteur droit 46"/>
                        <wps:cNvCnPr>
                          <a:stCxn id="138" idx="2"/>
                          <a:endCxn id="139" idx="0"/>
                        </wps:cNvCnPr>
                        <wps:spPr>
                          <a:xfrm>
                            <a:off x="1992839" y="2555591"/>
                            <a:ext cx="747" cy="124406"/>
                          </a:xfrm>
                          <a:prstGeom prst="line">
                            <a:avLst/>
                          </a:prstGeom>
                          <a:grp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4" name="ZoneTexte 63"/>
                        <wps:cNvSpPr txBox="1"/>
                        <wps:spPr>
                          <a:xfrm>
                            <a:off x="-79760" y="1279163"/>
                            <a:ext cx="720600" cy="2238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14AF2" w:rsidRPr="00680148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80148">
                                <w:rPr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68014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раз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64.6pt;height:255.3pt;mso-position-horizontal-relative:char;mso-position-vertical-relative:line" coordorigin="-797,191" coordsize="33687,3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32" o:spid="_x0000_s1027" type="#_x0000_t109" style="position:absolute;left:13531;top:191;width:12725;height:2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528QA&#10;AADcAAAADwAAAGRycy9kb3ducmV2LnhtbESPQWvCQBCF7wX/wzJCb81GW6VENyFYpF4bi8XbkJ0m&#10;qdnZsLtq/PfdgtDbDO/N+96si9H04kLOd5YVzJIUBHFtdceNgs/99ukVhA/IGnvLpOBGHop88rDG&#10;TNsrf9ClCo2IIewzVNCGMGRS+rolgz6xA3HUvq0zGOLqGqkdXmO46eU8TZfSYMeR0OJAm5bqU3U2&#10;kRvqW1m680uzPRx3X/i+r/jnTanH6ViuQAQaw7/5fr3Tsf7zAv6eiRP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edvEAAAA3AAAAA8AAAAAAAAAAAAAAAAAmAIAAGRycy9k&#10;b3ducmV2LnhtbFBLBQYAAAAABAAEAPUAAACJAwAAAAA=&#10;" filled="f" strokecolor="windowText" strokeweight="1pt">
                  <v:textbox>
                    <w:txbxContent>
                      <w:p w:rsidR="00414AF2" w:rsidRPr="00BA7888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A7888">
                          <w:rPr>
                            <w:sz w:val="18"/>
                            <w:szCs w:val="18"/>
                          </w:rPr>
                          <w:t>Начало испытания</w:t>
                        </w:r>
                      </w:p>
                    </w:txbxContent>
                  </v:textbox>
                </v:shape>
                <v:shape id="Organigramme : Processus 33" o:spid="_x0000_s1028" type="#_x0000_t109" style="position:absolute;left:9205;top:4163;width:21446;height: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nrMQA&#10;AADcAAAADwAAAGRycy9kb3ducmV2LnhtbESPQWvDMAyF74P+B6PCbqvTbZSS1S2hpSzXpWNlNxGr&#10;SdpYDraTJv9+Hgx2k3hP73va7EbTioGcbywrWC4SEMSl1Q1XCj5Px6c1CB+QNbaWScFEHnbb2cMG&#10;U23v/EFDESoRQ9inqKAOoUul9GVNBv3CdsRRu1hnMMTVVVI7vMdw08rnJFlJgw1HQo0d7Wsqb0Vv&#10;IjeUU5a5/rU6fn3nZ3w/FXw9KPU4H7M3EIHG8G/+u851rP+ygt9n4gR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056zEAAAA3AAAAA8AAAAAAAAAAAAAAAAAmAIAAGRycy9k&#10;b3ducmV2LnhtbFBLBQYAAAAABAAEAPUAAACJAwAAAAA=&#10;" filled="f" strokecolor="windowText" strokeweight="1pt">
                  <v:textbox>
                    <w:txbxContent>
                      <w:p w:rsidR="00414AF2" w:rsidRPr="00680148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80148">
                          <w:rPr>
                            <w:sz w:val="18"/>
                            <w:szCs w:val="18"/>
                          </w:rPr>
                          <w:t>Отбор нового образца фильтра</w:t>
                        </w:r>
                      </w:p>
                    </w:txbxContent>
                  </v:textbox>
                </v:shape>
                <v:shape id="Organigramme : Processus 34" o:spid="_x0000_s1029" type="#_x0000_t109" style="position:absolute;left:6989;top:9764;width:25893;height:7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CN8QA&#10;AADcAAAADwAAAGRycy9kb3ducmV2LnhtbESPQWvCQBCF7wX/wzJCb81GW7RENyFYpF4bi8XbkJ0m&#10;qdnZsLtq/PfdgtDbDO/N+96si9H04kLOd5YVzJIUBHFtdceNgs/99ukVhA/IGnvLpOBGHop88rDG&#10;TNsrf9ClCo2IIewzVNCGMGRS+rolgz6xA3HUvq0zGOLqGqkdXmO46eU8TRfSYMeR0OJAm5bqU3U2&#10;kRvqW1m680uzPRx3X/i+r/jnTanH6ViuQAQaw7/5fr3Tsf7zEv6eiRP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4QjfEAAAA3AAAAA8AAAAAAAAAAAAAAAAAmAIAAGRycy9k&#10;b3ducmV2LnhtbFBLBQYAAAAABAAEAPUAAACJAwAAAAA=&#10;" filled="f" strokecolor="windowText" strokeweight="1pt">
                  <v:textbox>
                    <w:txbxContent>
                      <w:p w:rsidR="00414AF2" w:rsidRPr="0058274A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8274A">
                          <w:rPr>
                            <w:sz w:val="18"/>
                            <w:szCs w:val="18"/>
                          </w:rPr>
                          <w:t xml:space="preserve">5.1.1 Старение при циклическом воздействии температуры </w:t>
                        </w:r>
                      </w:p>
                    </w:txbxContent>
                  </v:textbox>
                </v:shape>
                <v:shape id="Organigramme : Processus 35" o:spid="_x0000_s1030" type="#_x0000_t109" style="position:absolute;left:6966;top:19019;width:25923;height:6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WRcIA&#10;AADcAAAADwAAAGRycy9kb3ducmV2LnhtbESPTWvCQBCG70L/wzKF3nTTD0Siq4QWqVdjqXgbsmMS&#10;m50Nu6vGf+8cCt5mmPfjmcVqcJ26UIitZwOvkwwUceVty7WBn916PAMVE7LFzjMZuFGE1fJptMDc&#10;+itv6VKmWkkIxxwNNCn1udaxashhnPieWG5HHxwmWUOtbcCrhLtOv2XZVDtsWRoa7OmzoeqvPDvp&#10;TdWtKML5o17/HjZ7/N6VfPoy5uV5KOagEg3pIf53b6zgvwutPCMT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9ZFwgAAANwAAAAPAAAAAAAAAAAAAAAAAJgCAABkcnMvZG93&#10;bnJldi54bWxQSwUGAAAAAAQABAD1AAAAhwMAAAAA&#10;" filled="f" strokecolor="windowText" strokeweight="1pt">
                  <v:textbox>
                    <w:txbxContent>
                      <w:p w:rsidR="00414AF2" w:rsidRPr="00F46322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46322">
                          <w:rPr>
                            <w:sz w:val="18"/>
                            <w:szCs w:val="18"/>
                          </w:rPr>
                          <w:t>5.1.2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Старение при воздействии вибрации</w:t>
                        </w:r>
                      </w:p>
                    </w:txbxContent>
                  </v:textbox>
                </v:shape>
                <v:shape id="Organigramme : Processus 42" o:spid="_x0000_s1031" type="#_x0000_t109" style="position:absolute;left:6989;top:26799;width:25893;height:5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z3sQA&#10;AADcAAAADwAAAGRycy9kb3ducmV2LnhtbESPQWvCQBCF7wX/wzJCb81GW8RGNyFYpF4bi8XbkJ0m&#10;qdnZsLtq/PfdgtDbDO/N+96si9H04kLOd5YVzJIUBHFtdceNgs/99mkJwgdkjb1lUnAjD0U+eVhj&#10;pu2VP+hShUbEEPYZKmhDGDIpfd2SQZ/YgThq39YZDHF1jdQOrzHc9HKepgtpsONIaHGgTUv1qTqb&#10;yA31rSzd+aXZHo67L3zfV/zzptTjdCxXIAKN4d98v97pWP/5Ff6eiRP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c97EAAAA3AAAAA8AAAAAAAAAAAAAAAAAmAIAAGRycy9k&#10;b3ducmV2LnhtbFBLBQYAAAAABAAEAPUAAACJAwAAAAA=&#10;" filled="f" strokecolor="windowText" strokeweight="1pt">
                  <v:textbox>
                    <w:txbxContent>
                      <w:p w:rsidR="00414AF2" w:rsidRPr="00680148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46322">
                          <w:rPr>
                            <w:sz w:val="18"/>
                            <w:szCs w:val="18"/>
                          </w:rPr>
                          <w:t xml:space="preserve">5.1.3 Старение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при воздействии паров </w:t>
                        </w:r>
                        <w:r w:rsidRPr="00C84165">
                          <w:rPr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топлива и определении ПБ300 </w:t>
                        </w:r>
                      </w:p>
                    </w:txbxContent>
                  </v:textbox>
                </v:shape>
                <v:line id="Connecteur droit 45" o:spid="_x0000_s1032" style="position:absolute;visibility:visible;mso-wrap-style:square" from="19928,7598" to="19935,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Qr3cUAAADcAAAADwAAAGRycy9kb3ducmV2LnhtbESPQWvCQBCF74X+h2UKvdVNpUiIrmIF&#10;wUMP1XjxNmbHJJidDburif++cyh4m+G9ee+bxWp0nbpTiK1nA5+TDBRx5W3LtYFjuf3IQcWEbLHz&#10;TAYeFGG1fH1ZYGH9wHu6H1KtJIRjgQaalPpC61g15DBOfE8s2sUHh0nWUGsbcJBw1+lpls20w5al&#10;ocGeNg1V18PNGfjJ6yHfn06/acjP0++yOpbhkRnz/jau56ASjelp/r/eWcH/En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Qr3cUAAADcAAAADwAAAAAAAAAA&#10;AAAAAAChAgAAZHJzL2Rvd25yZXYueG1sUEsFBgAAAAAEAAQA+QAAAJMDAAAAAA==&#10;" strokecolor="windowText" strokeweight=".5pt">
                  <v:stroke joinstyle="miter"/>
                </v:line>
                <v:line id="Connecteur droit 46" o:spid="_x0000_s1033" style="position:absolute;flip:x;visibility:visible;mso-wrap-style:square" from="19928,16938" to="19935,19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cJVMIAAADcAAAADwAAAGRycy9kb3ducmV2LnhtbERPTWvCQBC9C/6HZYTezEaRIjGrlJSK&#10;lyKJQuttyI5JbHY2ZFeN/75bKHibx/ucdDOYVtyod41lBbMoBkFcWt1wpeB4+JguQTiPrLG1TAoe&#10;5GCzHo9STLS9c063wlcihLBLUEHtfZdI6cqaDLrIdsSBO9veoA+wr6Tu8R7CTSvncfwqDTYcGmrs&#10;KKup/CmuRsFF55/Z+/67udJXq/fb08O6MlPqZTK8rUB4GvxT/O/e6TB/MYO/Z8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cJVMIAAADcAAAADwAAAAAAAAAAAAAA&#10;AAChAgAAZHJzL2Rvd25yZXYueG1sUEsFBgAAAAAEAAQA+QAAAJADAAAAAA==&#10;" strokecolor="windowText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61" o:spid="_x0000_s1034" type="#_x0000_t202" style="position:absolute;left:3987;top:9764;width:2610;height:9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414AF2" w:rsidRPr="00BA7888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color w:val="FFFFFF" w:themeColor="background1"/>
                            <w:sz w:val="96"/>
                          </w:rPr>
                        </w:pPr>
                        <w:r w:rsidRPr="009C3E6B">
                          <w:rPr>
                            <w:color w:val="000000" w:themeColor="text1"/>
                            <w:kern w:val="24"/>
                            <w:sz w:val="96"/>
                          </w:rPr>
                          <w:t>{</w:t>
                        </w:r>
                      </w:p>
                    </w:txbxContent>
                  </v:textbox>
                </v:shape>
                <v:line id="Connecteur droit 46" o:spid="_x0000_s1035" style="position:absolute;visibility:visible;mso-wrap-style:square" from="19928,25555" to="19935,26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a1qsIAAADcAAAADwAAAGRycy9kb3ducmV2LnhtbERPS4vCMBC+C/sfwgjeNPWBlK5RXGFh&#10;D3tQ68Xb2My2xWZSkmjrv98Igrf5+J6z2vSmEXdyvrasYDpJQBAXVtdcKjjl3+MUhA/IGhvLpOBB&#10;Hjbrj8EKM207PtD9GEoRQ9hnqKAKoc2k9EVFBv3EtsSR+7POYIjQlVI77GK4aeQsSZbSYM2xocKW&#10;dhUV1+PNKPhNyy49nM/70KWX2VdenHL3SJQaDfvtJ4hAfXiLX+4fHecv5vB8Jl4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a1qsIAAADcAAAADwAAAAAAAAAAAAAA&#10;AAChAgAAZHJzL2Rvd25yZXYueG1sUEsFBgAAAAAEAAQA+QAAAJADAAAAAA==&#10;" strokecolor="windowText" strokeweight=".5pt">
                  <v:stroke joinstyle="miter"/>
                </v:line>
                <v:shape id="ZoneTexte 63" o:spid="_x0000_s1036" type="#_x0000_t202" style="position:absolute;left:-797;top:12791;width:7205;height:2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NOsAA&#10;AADcAAAADwAAAGRycy9kb3ducmV2LnhtbERPTWvCQBC9F/wPyxS81Y1i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UNOsAAAADcAAAADwAAAAAAAAAAAAAAAACYAgAAZHJzL2Rvd25y&#10;ZXYueG1sUEsFBgAAAAAEAAQA9QAAAIUDAAAAAA==&#10;" filled="f" stroked="f">
                  <v:textbox style="mso-fit-shape-to-text:t">
                    <w:txbxContent>
                      <w:p w:rsidR="00414AF2" w:rsidRPr="00680148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680148">
                          <w:rPr>
                            <w:sz w:val="18"/>
                            <w:szCs w:val="18"/>
                          </w:rPr>
                          <w:t>50</w:t>
                        </w:r>
                        <w:r w:rsidRPr="0068014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раз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7E25" w:rsidRPr="00C97E25" w:rsidRDefault="00C97E25" w:rsidP="00C97E25">
      <w:pPr>
        <w:pStyle w:val="SingleTxtGR"/>
      </w:pPr>
      <w:r w:rsidRPr="00C97E25">
        <w:t>5.1.1</w:t>
      </w:r>
      <w:r w:rsidRPr="00C97E25">
        <w:tab/>
      </w:r>
      <w:r w:rsidR="00EB7609" w:rsidRPr="00EB7609">
        <w:tab/>
      </w:r>
      <w:r w:rsidRPr="00C97E25">
        <w:t>Старение при циклическом воздействии температуры</w:t>
      </w:r>
    </w:p>
    <w:p w:rsidR="00C97E25" w:rsidRPr="00C97E25" w:rsidRDefault="00C97E25" w:rsidP="00EB7609">
      <w:pPr>
        <w:pStyle w:val="SingleTxtGR"/>
        <w:ind w:left="2268"/>
      </w:pPr>
      <w:r w:rsidRPr="00C97E25">
        <w:t>Фильтр подвергается циклическому воздействию изменения темп</w:t>
      </w:r>
      <w:r w:rsidRPr="00C97E25">
        <w:t>е</w:t>
      </w:r>
      <w:r w:rsidRPr="00C97E25">
        <w:t>ратуры с –15 °</w:t>
      </w:r>
      <w:r w:rsidRPr="00C97E25">
        <w:rPr>
          <w:lang w:val="en-GB"/>
        </w:rPr>
        <w:t>C</w:t>
      </w:r>
      <w:r w:rsidRPr="00C97E25">
        <w:t xml:space="preserve"> до 60 °</w:t>
      </w:r>
      <w:r w:rsidRPr="00C97E25">
        <w:rPr>
          <w:lang w:val="en-GB"/>
        </w:rPr>
        <w:t>C</w:t>
      </w:r>
      <w:r w:rsidRPr="00C97E25">
        <w:t xml:space="preserve"> в специальной температурной камере с 30-минутной стабилизацией на уровне от –</w:t>
      </w:r>
      <w:r w:rsidRPr="00C97E25">
        <w:rPr>
          <w:rFonts w:hint="eastAsia"/>
        </w:rPr>
        <w:t xml:space="preserve">15 </w:t>
      </w:r>
      <w:r w:rsidRPr="00C97E25">
        <w:t>°</w:t>
      </w:r>
      <w:r w:rsidRPr="00C97E25">
        <w:rPr>
          <w:lang w:val="en-GB"/>
        </w:rPr>
        <w:t>C</w:t>
      </w:r>
      <w:r w:rsidRPr="00C97E25">
        <w:t xml:space="preserve"> до</w:t>
      </w:r>
      <w:r w:rsidRPr="00C97E25">
        <w:rPr>
          <w:rFonts w:hint="eastAsia"/>
        </w:rPr>
        <w:t xml:space="preserve"> 60 </w:t>
      </w:r>
      <w:r w:rsidRPr="00C97E25">
        <w:t>°</w:t>
      </w:r>
      <w:r w:rsidRPr="00C97E25">
        <w:rPr>
          <w:lang w:val="en-GB"/>
        </w:rPr>
        <w:t>C</w:t>
      </w:r>
      <w:r w:rsidRPr="00C97E25">
        <w:rPr>
          <w:rFonts w:hint="eastAsia"/>
        </w:rPr>
        <w:t xml:space="preserve">. </w:t>
      </w:r>
      <w:r w:rsidRPr="00C97E25">
        <w:t xml:space="preserve">Каждый цикл длится </w:t>
      </w:r>
      <w:r w:rsidRPr="00C97E25">
        <w:rPr>
          <w:rFonts w:hint="eastAsia"/>
        </w:rPr>
        <w:t>210</w:t>
      </w:r>
      <w:r w:rsidR="00EB7609">
        <w:rPr>
          <w:lang w:val="en-US"/>
        </w:rPr>
        <w:t> </w:t>
      </w:r>
      <w:r w:rsidRPr="00C97E25">
        <w:t>минут (см. рис.</w:t>
      </w:r>
      <w:r w:rsidRPr="00C97E25">
        <w:rPr>
          <w:rFonts w:hint="eastAsia"/>
          <w:lang w:val="en-GB"/>
        </w:rPr>
        <w:t>A</w:t>
      </w:r>
      <w:r w:rsidRPr="00C97E25">
        <w:rPr>
          <w:rFonts w:hint="eastAsia"/>
        </w:rPr>
        <w:t>1/</w:t>
      </w:r>
      <w:r w:rsidRPr="00C97E25">
        <w:t>3).</w:t>
      </w:r>
    </w:p>
    <w:p w:rsidR="00C97E25" w:rsidRPr="00C97E25" w:rsidRDefault="00C97E25" w:rsidP="00EB7609">
      <w:pPr>
        <w:pStyle w:val="SingleTxtGR"/>
        <w:ind w:left="2268"/>
      </w:pPr>
      <w:r w:rsidRPr="00C97E25">
        <w:t>Градиент температуры должен приближаться максимально близко</w:t>
      </w:r>
      <w:r w:rsidRPr="00C97E25">
        <w:br/>
        <w:t>к 1 °</w:t>
      </w:r>
      <w:r w:rsidRPr="00C97E25">
        <w:rPr>
          <w:lang w:val="en-GB"/>
        </w:rPr>
        <w:t>C</w:t>
      </w:r>
      <w:r w:rsidRPr="00C97E25">
        <w:t>/мин. Через фильтр не должен проходить нагнетаемый во</w:t>
      </w:r>
      <w:r w:rsidRPr="00C97E25">
        <w:t>з</w:t>
      </w:r>
      <w:r w:rsidRPr="00C97E25">
        <w:t>душный поток.</w:t>
      </w:r>
    </w:p>
    <w:p w:rsidR="00C97E25" w:rsidRPr="00C97E25" w:rsidRDefault="00C97E25" w:rsidP="00EB7609">
      <w:pPr>
        <w:pStyle w:val="SingleTxtGR"/>
        <w:ind w:left="2268"/>
      </w:pPr>
      <w:r w:rsidRPr="00C97E25">
        <w:t>Данный цикл повторяется 50 раз подряд. В общей сложности да</w:t>
      </w:r>
      <w:r w:rsidRPr="00C97E25">
        <w:t>н</w:t>
      </w:r>
      <w:r w:rsidRPr="00C97E25">
        <w:t>ная процедура длится в течение 175 часов.</w:t>
      </w:r>
    </w:p>
    <w:p w:rsidR="00C97E25" w:rsidRPr="00C97E25" w:rsidRDefault="00EB7609" w:rsidP="00EB7609">
      <w:pPr>
        <w:pStyle w:val="H23GR"/>
      </w:pPr>
      <w:r w:rsidRPr="001F6DEF">
        <w:tab/>
      </w:r>
      <w:r w:rsidRPr="001F6DEF">
        <w:rPr>
          <w:b w:val="0"/>
        </w:rPr>
        <w:tab/>
      </w:r>
      <w:r w:rsidR="00C97E25" w:rsidRPr="00EB7609">
        <w:rPr>
          <w:b w:val="0"/>
        </w:rPr>
        <w:t xml:space="preserve">Рис. </w:t>
      </w:r>
      <w:r w:rsidR="00C97E25" w:rsidRPr="00EB7609">
        <w:rPr>
          <w:b w:val="0"/>
          <w:lang w:val="en-GB"/>
        </w:rPr>
        <w:t>A</w:t>
      </w:r>
      <w:r w:rsidR="00C97E25" w:rsidRPr="00EB7609">
        <w:rPr>
          <w:b w:val="0"/>
        </w:rPr>
        <w:t>1/</w:t>
      </w:r>
      <w:r w:rsidR="009E2D81">
        <w:rPr>
          <w:b w:val="0"/>
        </w:rPr>
        <w:t>2</w:t>
      </w:r>
      <w:r w:rsidR="00C97E25" w:rsidRPr="00C97E25">
        <w:br/>
        <w:t>Цикл выдерживания при определенной температуре</w:t>
      </w:r>
    </w:p>
    <w:p w:rsidR="00C97E25" w:rsidRPr="00C97E25" w:rsidRDefault="00C97E25" w:rsidP="00AC71FB">
      <w:pPr>
        <w:pStyle w:val="SingleTxtGR"/>
        <w:ind w:left="2268"/>
      </w:pPr>
      <w:r w:rsidRPr="00C97E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9CB1F" wp14:editId="53D21B09">
                <wp:simplePos x="0" y="0"/>
                <wp:positionH relativeFrom="column">
                  <wp:posOffset>1591310</wp:posOffset>
                </wp:positionH>
                <wp:positionV relativeFrom="paragraph">
                  <wp:posOffset>24765</wp:posOffset>
                </wp:positionV>
                <wp:extent cx="2578100" cy="228600"/>
                <wp:effectExtent l="0" t="0" r="0" b="3175"/>
                <wp:wrapNone/>
                <wp:docPr id="145" name="Пол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AF2" w:rsidRPr="000C0FB2" w:rsidRDefault="00414AF2" w:rsidP="00C97E25">
                            <w:pPr>
                              <w:pStyle w:val="SingleTxtGR"/>
                              <w:tabs>
                                <w:tab w:val="clear" w:pos="1701"/>
                              </w:tabs>
                              <w:spacing w:after="0" w:line="240" w:lineRule="auto"/>
                              <w:ind w:left="0" w:right="0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C0FB2">
                              <w:rPr>
                                <w:b/>
                                <w:sz w:val="14"/>
                                <w:szCs w:val="14"/>
                              </w:rPr>
                              <w:t>Температура (°C) по отношению ко времени (мин)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5" o:spid="_x0000_s1037" type="#_x0000_t202" style="position:absolute;left:0;text-align:left;margin-left:125.3pt;margin-top:1.95pt;width:203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" stroked="f">
                <v:stroke joinstyle="round"/>
                <v:path arrowok="t"/>
                <v:textbox style="mso-fit-shape-to-text:t" inset="0,0,0,0">
                  <w:txbxContent>
                    <w:p w:rsidR="00414AF2" w:rsidRPr="000C0FB2" w:rsidRDefault="00414AF2" w:rsidP="00C97E25">
                      <w:pPr>
                        <w:pStyle w:val="SingleTxtGR"/>
                        <w:tabs>
                          <w:tab w:val="clear" w:pos="1701"/>
                        </w:tabs>
                        <w:spacing w:after="0" w:line="240" w:lineRule="auto"/>
                        <w:ind w:left="0" w:right="0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 w:rsidRPr="000C0FB2">
                        <w:rPr>
                          <w:b/>
                          <w:sz w:val="14"/>
                          <w:szCs w:val="14"/>
                        </w:rPr>
                        <w:t>Температура (°C) по отношению ко времени (мин)</w:t>
                      </w:r>
                    </w:p>
                  </w:txbxContent>
                </v:textbox>
              </v:shape>
            </w:pict>
          </mc:Fallback>
        </mc:AlternateContent>
      </w:r>
      <w:r w:rsidRPr="00C97E25">
        <w:rPr>
          <w:noProof/>
          <w:lang w:val="en-GB" w:eastAsia="en-GB"/>
        </w:rPr>
        <w:drawing>
          <wp:inline distT="0" distB="0" distL="0" distR="0" wp14:anchorId="3E63F9A4" wp14:editId="1C6CEC76">
            <wp:extent cx="3521259" cy="2134460"/>
            <wp:effectExtent l="0" t="0" r="3175" b="0"/>
            <wp:docPr id="1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89" cy="213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7E25" w:rsidRPr="00C97E25" w:rsidRDefault="00C97E25" w:rsidP="00C97E25">
      <w:pPr>
        <w:pStyle w:val="SingleTxtGR"/>
      </w:pPr>
      <w:r w:rsidRPr="00C97E25">
        <w:t>5.1.2</w:t>
      </w:r>
      <w:r w:rsidRPr="00C97E25">
        <w:tab/>
      </w:r>
      <w:r w:rsidR="00EB7609" w:rsidRPr="00414AF2">
        <w:tab/>
      </w:r>
      <w:r w:rsidRPr="00C97E25">
        <w:t>Старение при воздействии вибрации</w:t>
      </w:r>
    </w:p>
    <w:p w:rsidR="00C97E25" w:rsidRPr="00C97E25" w:rsidRDefault="00C97E25" w:rsidP="00EB7609">
      <w:pPr>
        <w:pStyle w:val="SingleTxtGR"/>
        <w:ind w:left="2268"/>
      </w:pPr>
      <w:r w:rsidRPr="00C97E25">
        <w:t>После проведения процедуры теплового старения фильтр, устано</w:t>
      </w:r>
      <w:r w:rsidRPr="00C97E25">
        <w:t>в</w:t>
      </w:r>
      <w:r w:rsidRPr="00C97E25">
        <w:t>ленный так же, как и в транспортном средстве, встряхивается</w:t>
      </w:r>
      <w:r w:rsidRPr="00C97E25">
        <w:br/>
        <w:t xml:space="preserve">в вертикальной плоскости с общей скоростью </w:t>
      </w:r>
      <w:r w:rsidRPr="00C97E25">
        <w:rPr>
          <w:lang w:val="en-GB"/>
        </w:rPr>
        <w:t>Grms</w:t>
      </w:r>
      <w:r w:rsidRPr="00C97E25">
        <w:t xml:space="preserve"> &gt; 1,5 м</w:t>
      </w:r>
      <w:r w:rsidRPr="00C97E25">
        <w:rPr>
          <w:rFonts w:hint="eastAsia"/>
        </w:rPr>
        <w:t>/</w:t>
      </w:r>
      <w:r w:rsidRPr="00C97E25">
        <w:t>с</w:t>
      </w:r>
      <w:r w:rsidRPr="00C97E25">
        <w:rPr>
          <w:rFonts w:hint="eastAsia"/>
          <w:vertAlign w:val="superscript"/>
        </w:rPr>
        <w:t>2</w:t>
      </w:r>
      <w:r w:rsidRPr="00C97E25">
        <w:t xml:space="preserve"> и ч</w:t>
      </w:r>
      <w:r w:rsidRPr="00C97E25">
        <w:t>а</w:t>
      </w:r>
      <w:r w:rsidRPr="00C97E25">
        <w:t>стотой</w:t>
      </w:r>
      <w:r w:rsidRPr="00C97E25">
        <w:rPr>
          <w:rFonts w:hint="eastAsia"/>
        </w:rPr>
        <w:t xml:space="preserve"> 30 </w:t>
      </w:r>
      <w:r w:rsidRPr="00C97E25">
        <w:t>± 10 Гц. Испытание продолжается в течение 12 часов.</w:t>
      </w:r>
    </w:p>
    <w:p w:rsidR="00C97E25" w:rsidRPr="00C97E25" w:rsidRDefault="00C97E25" w:rsidP="00C97E25">
      <w:pPr>
        <w:pStyle w:val="SingleTxtGR"/>
      </w:pPr>
      <w:r w:rsidRPr="00C97E25">
        <w:t>5.1.3</w:t>
      </w:r>
      <w:r w:rsidRPr="00C97E25">
        <w:tab/>
      </w:r>
      <w:r w:rsidR="00EB7609" w:rsidRPr="00EB7609">
        <w:tab/>
      </w:r>
      <w:r w:rsidRPr="00C97E25">
        <w:t>Старение при воздействии паров топлива и определении ПБ300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5.1.3.1</w:t>
      </w:r>
      <w:r w:rsidRPr="00C97E25">
        <w:tab/>
        <w:t>Старение производится под периодическим воздействием нагруж</w:t>
      </w:r>
      <w:r w:rsidRPr="00C97E25">
        <w:t>е</w:t>
      </w:r>
      <w:r w:rsidRPr="00C97E25">
        <w:t>ния топливными парами и очистки лабораторным воздухом</w:t>
      </w:r>
      <w:r w:rsidR="009E2D81">
        <w:t>.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5.1.3.1.1</w:t>
      </w:r>
      <w:r w:rsidRPr="00C97E25">
        <w:tab/>
        <w:t xml:space="preserve">После проведения старения при воздействии температуры и </w:t>
      </w:r>
      <w:r w:rsidRPr="00C97E25">
        <w:rPr>
          <w:bCs/>
        </w:rPr>
        <w:t>вибр</w:t>
      </w:r>
      <w:r w:rsidRPr="00C97E25">
        <w:rPr>
          <w:bCs/>
        </w:rPr>
        <w:t>а</w:t>
      </w:r>
      <w:r w:rsidRPr="00C97E25">
        <w:rPr>
          <w:bCs/>
        </w:rPr>
        <w:t xml:space="preserve">ции фильтр подвергается дальнейшему старению </w:t>
      </w:r>
      <w:r w:rsidRPr="00C97E25">
        <w:t>под воздействием смеси коммерческого топлива, указанного в пункте 5.1.3.1.1.1 настоящего приложения, и азота или воздуха с объемом топливных паров 50 ± 15%. Наполняемость топливными порами должна с</w:t>
      </w:r>
      <w:r w:rsidRPr="00C97E25">
        <w:t>о</w:t>
      </w:r>
      <w:r w:rsidRPr="00C97E25">
        <w:t>ставлять 60 ± 20 г/ч.</w:t>
      </w:r>
    </w:p>
    <w:p w:rsidR="00C97E25" w:rsidRPr="00C97E25" w:rsidRDefault="00314F02" w:rsidP="00EB7609">
      <w:pPr>
        <w:pStyle w:val="SingleTxtGR"/>
        <w:ind w:left="2268" w:hanging="1134"/>
      </w:pPr>
      <w:r w:rsidRPr="00414AF2">
        <w:tab/>
      </w:r>
      <w:r w:rsidRPr="00414AF2">
        <w:tab/>
      </w:r>
      <w:r w:rsidR="00C97E25" w:rsidRPr="00C97E25">
        <w:t>Фильтр нагружается до двухграммового проскока. В качестве ал</w:t>
      </w:r>
      <w:r w:rsidR="00C97E25" w:rsidRPr="00C97E25">
        <w:t>ь</w:t>
      </w:r>
      <w:r w:rsidR="00C97E25" w:rsidRPr="00C97E25">
        <w:t>тернативного варианта нагружение считается завершенным, когда уровень углеводородной концентрации на выходном вентиляцио</w:t>
      </w:r>
      <w:r w:rsidR="00C97E25" w:rsidRPr="00C97E25">
        <w:t>н</w:t>
      </w:r>
      <w:r w:rsidR="00C97E25" w:rsidRPr="00C97E25">
        <w:t>ном отверстии составит 3 000 млн</w:t>
      </w:r>
      <w:r w:rsidR="00C84165" w:rsidRPr="00C84165">
        <w:rPr>
          <w:vertAlign w:val="superscript"/>
        </w:rPr>
        <w:t>–</w:t>
      </w:r>
      <w:r w:rsidR="00C97E25" w:rsidRPr="00C97E25">
        <w:rPr>
          <w:vertAlign w:val="superscript"/>
        </w:rPr>
        <w:t>1</w:t>
      </w:r>
      <w:r w:rsidR="00C97E25" w:rsidRPr="00C97E25">
        <w:t>.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5.1.3.1.1.1</w:t>
      </w:r>
      <w:r w:rsidRPr="00C97E25">
        <w:rPr>
          <w:rFonts w:hint="eastAsia"/>
        </w:rPr>
        <w:tab/>
      </w:r>
      <w:r w:rsidRPr="00C97E25">
        <w:t>Коммерческое топливо, используемое в этом испытании, должно соответствовать тем же требованиям, что и эталонное топливо, в отношении: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GB"/>
        </w:rPr>
        <w:t>a</w:t>
      </w:r>
      <w:r w:rsidRPr="00C97E25">
        <w:rPr>
          <w:rFonts w:hint="eastAsia"/>
        </w:rPr>
        <w:t>)</w:t>
      </w:r>
      <w:r w:rsidRPr="00C97E25">
        <w:tab/>
        <w:t>плотности при 15 °</w:t>
      </w:r>
      <w:r w:rsidRPr="00C97E25">
        <w:rPr>
          <w:lang w:val="en-GB"/>
        </w:rPr>
        <w:t>C</w:t>
      </w:r>
      <w:r w:rsidRPr="00C97E25">
        <w:t>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US"/>
        </w:rPr>
        <w:t>b</w:t>
      </w:r>
      <w:r w:rsidRPr="00C97E25">
        <w:rPr>
          <w:rFonts w:hint="eastAsia"/>
        </w:rPr>
        <w:t>)</w:t>
      </w:r>
      <w:r w:rsidRPr="00C97E25">
        <w:tab/>
        <w:t>давления паров;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US"/>
        </w:rPr>
        <w:t>c</w:t>
      </w:r>
      <w:r w:rsidRPr="00C97E25">
        <w:rPr>
          <w:rFonts w:hint="eastAsia"/>
        </w:rPr>
        <w:t>)</w:t>
      </w:r>
      <w:r w:rsidRPr="00C97E25">
        <w:tab/>
        <w:t>дистилляции (</w:t>
      </w:r>
      <w:r w:rsidRPr="00C97E25">
        <w:rPr>
          <w:rFonts w:hint="eastAsia"/>
        </w:rPr>
        <w:t>70</w:t>
      </w:r>
      <w:r w:rsidRPr="00C97E25">
        <w:t xml:space="preserve"> °</w:t>
      </w:r>
      <w:r w:rsidRPr="00C97E25">
        <w:rPr>
          <w:lang w:val="en-US"/>
        </w:rPr>
        <w:t>C</w:t>
      </w:r>
      <w:r w:rsidRPr="00C97E25">
        <w:rPr>
          <w:rFonts w:hint="eastAsia"/>
        </w:rPr>
        <w:t>,</w:t>
      </w:r>
      <w:r w:rsidRPr="00C97E25">
        <w:t xml:space="preserve"> </w:t>
      </w:r>
      <w:r w:rsidRPr="00C97E25">
        <w:rPr>
          <w:rFonts w:hint="eastAsia"/>
        </w:rPr>
        <w:t>100</w:t>
      </w:r>
      <w:r w:rsidRPr="00C97E25">
        <w:t xml:space="preserve"> °</w:t>
      </w:r>
      <w:r w:rsidRPr="00C97E25">
        <w:rPr>
          <w:lang w:val="en-US"/>
        </w:rPr>
        <w:t>C</w:t>
      </w:r>
      <w:r w:rsidRPr="00C97E25">
        <w:rPr>
          <w:rFonts w:hint="eastAsia"/>
        </w:rPr>
        <w:t>,</w:t>
      </w:r>
      <w:r w:rsidRPr="00C97E25">
        <w:t xml:space="preserve"> </w:t>
      </w:r>
      <w:r w:rsidRPr="00C97E25">
        <w:rPr>
          <w:rFonts w:hint="eastAsia"/>
        </w:rPr>
        <w:t>150</w:t>
      </w:r>
      <w:r w:rsidRPr="00C97E25">
        <w:t xml:space="preserve"> °</w:t>
      </w:r>
      <w:r w:rsidRPr="00C97E25">
        <w:rPr>
          <w:lang w:val="en-US"/>
        </w:rPr>
        <w:t>C</w:t>
      </w:r>
      <w:r w:rsidRPr="00C97E25">
        <w:t>);</w:t>
      </w:r>
    </w:p>
    <w:p w:rsidR="00C97E25" w:rsidRPr="00C97E25" w:rsidRDefault="00C97E25" w:rsidP="00314F02">
      <w:pPr>
        <w:pStyle w:val="SingleTxtGR"/>
        <w:ind w:left="2835" w:hanging="567"/>
      </w:pPr>
      <w:r w:rsidRPr="00C97E25">
        <w:rPr>
          <w:rFonts w:hint="eastAsia"/>
          <w:lang w:val="en-GB"/>
        </w:rPr>
        <w:t>d</w:t>
      </w:r>
      <w:r w:rsidRPr="00C97E25">
        <w:rPr>
          <w:rFonts w:hint="eastAsia"/>
        </w:rPr>
        <w:t>)</w:t>
      </w:r>
      <w:r w:rsidRPr="00C97E25">
        <w:tab/>
        <w:t xml:space="preserve">анализа углеводородов (только </w:t>
      </w:r>
      <w:r w:rsidRPr="00C97E25">
        <w:rPr>
          <w:lang w:val="en-GB"/>
        </w:rPr>
        <w:t>o</w:t>
      </w:r>
      <w:r w:rsidRPr="00C97E25">
        <w:t xml:space="preserve">лефины, </w:t>
      </w:r>
      <w:r w:rsidRPr="00C97E25">
        <w:rPr>
          <w:lang w:val="en-GB"/>
        </w:rPr>
        <w:t>a</w:t>
      </w:r>
      <w:r w:rsidRPr="00C97E25">
        <w:t>роматические ма</w:t>
      </w:r>
      <w:r w:rsidRPr="00C97E25">
        <w:t>с</w:t>
      </w:r>
      <w:r w:rsidRPr="00C97E25">
        <w:t>ла, бензолы);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US"/>
        </w:rPr>
        <w:t>e</w:t>
      </w:r>
      <w:r w:rsidRPr="00C97E25">
        <w:rPr>
          <w:rFonts w:hint="eastAsia"/>
        </w:rPr>
        <w:t>)</w:t>
      </w:r>
      <w:r w:rsidRPr="00C97E25">
        <w:tab/>
        <w:t>содержания кислорода;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GB"/>
        </w:rPr>
        <w:t>f</w:t>
      </w:r>
      <w:r w:rsidRPr="00C97E25">
        <w:rPr>
          <w:rFonts w:hint="eastAsia"/>
        </w:rPr>
        <w:t>)</w:t>
      </w:r>
      <w:r w:rsidRPr="00C97E25">
        <w:tab/>
        <w:t>содержания этанола.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5.1.3.1.2</w:t>
      </w:r>
      <w:r w:rsidRPr="00C97E25">
        <w:rPr>
          <w:rFonts w:hint="eastAsia"/>
        </w:rPr>
        <w:tab/>
      </w:r>
      <w:r w:rsidRPr="00C97E25">
        <w:t>Очистку фильтра производят через 5–60 минут после нагружения со скоростью 25 ± 5 л лабораторного воздуха в минуту до тех пор, пока объем слоев фильтра не сменится 300 раз.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5.1.3.1.3</w:t>
      </w:r>
      <w:r w:rsidRPr="00C97E25">
        <w:tab/>
        <w:t>Процедуры, изложенные в пунктах 5.1.3.1.1 и 5.1.3.1.2 настоящего приложения, повторяются 300 раз, после чего считается, что фильтр стабилизировался.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5.1.3.1.4</w:t>
      </w:r>
      <w:r w:rsidRPr="00C97E25">
        <w:tab/>
        <w:t>Процедура измерения производительности бутана (ПБ) для семе</w:t>
      </w:r>
      <w:r w:rsidRPr="00C97E25">
        <w:t>й</w:t>
      </w:r>
      <w:r w:rsidRPr="00C97E25">
        <w:t>ства транспортных средств в отношении выбросов в результате и</w:t>
      </w:r>
      <w:r w:rsidRPr="00C97E25">
        <w:t>с</w:t>
      </w:r>
      <w:r w:rsidRPr="00C97E25">
        <w:t>парения состоит из следующего.</w:t>
      </w:r>
    </w:p>
    <w:p w:rsidR="00C97E25" w:rsidRPr="00C97E25" w:rsidRDefault="00C97E25" w:rsidP="00314F02">
      <w:pPr>
        <w:pStyle w:val="SingleTxtGR"/>
        <w:ind w:left="2835" w:hanging="1134"/>
      </w:pPr>
      <w:r w:rsidRPr="00C97E25">
        <w:tab/>
        <w:t>a)</w:t>
      </w:r>
      <w:r w:rsidRPr="00C97E25">
        <w:tab/>
        <w:t>Стабилизированный фильтр нагружают до двухграммового про</w:t>
      </w:r>
      <w:r w:rsidR="009E2D81">
        <w:t>скока, а затем очищают минимум пять</w:t>
      </w:r>
      <w:r w:rsidRPr="00C97E25">
        <w:t xml:space="preserve"> раз. Нагружение производят с использованием смеси, состоящей из 50% бут</w:t>
      </w:r>
      <w:r w:rsidRPr="00C97E25">
        <w:t>а</w:t>
      </w:r>
      <w:r w:rsidRPr="00C97E25">
        <w:t>на и 50% азота по объему, со скоростью 40 г бутана в час.</w:t>
      </w:r>
    </w:p>
    <w:p w:rsidR="00C97E25" w:rsidRPr="00C97E25" w:rsidRDefault="00C97E25" w:rsidP="00314F02">
      <w:pPr>
        <w:pStyle w:val="SingleTxtGR"/>
        <w:ind w:left="2835" w:hanging="1134"/>
      </w:pPr>
      <w:r w:rsidRPr="00C97E25">
        <w:tab/>
        <w:t>b)</w:t>
      </w:r>
      <w:r w:rsidRPr="00C97E25">
        <w:tab/>
        <w:t>Очистку производят в соответствии с пунктом 5.1.3.1.2 настоящего приложения.</w:t>
      </w:r>
    </w:p>
    <w:p w:rsidR="00C97E25" w:rsidRPr="00C97E25" w:rsidRDefault="00C97E25" w:rsidP="00314F02">
      <w:pPr>
        <w:pStyle w:val="SingleTxtGR"/>
        <w:ind w:left="2835" w:hanging="1134"/>
      </w:pPr>
      <w:r w:rsidRPr="00C97E25">
        <w:tab/>
        <w:t>c)</w:t>
      </w:r>
      <w:r w:rsidRPr="00C97E25">
        <w:tab/>
        <w:t>ПБ регистрируют после каждого нагружения.</w:t>
      </w:r>
    </w:p>
    <w:p w:rsidR="00C97E25" w:rsidRPr="00C97E25" w:rsidRDefault="00C97E25" w:rsidP="00314F02">
      <w:pPr>
        <w:pStyle w:val="SingleTxtGR"/>
        <w:ind w:left="2835" w:hanging="1134"/>
      </w:pPr>
      <w:r w:rsidRPr="00C97E25">
        <w:tab/>
        <w:t>d)</w:t>
      </w:r>
      <w:r w:rsidRPr="00C97E25">
        <w:tab/>
        <w:t>ПБ300 рассчитывают в качестве среднего значения по п</w:t>
      </w:r>
      <w:r w:rsidRPr="00C97E25">
        <w:t>о</w:t>
      </w:r>
      <w:r w:rsidRPr="00C97E25">
        <w:t>следним 5 ПБ.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</w:t>
      </w:r>
      <w:r w:rsidRPr="00C97E25">
        <w:rPr>
          <w:rFonts w:hint="eastAsia"/>
        </w:rPr>
        <w:t>2</w:t>
      </w:r>
      <w:r w:rsidRPr="00C97E25">
        <w:rPr>
          <w:rFonts w:hint="eastAsia"/>
        </w:rPr>
        <w:tab/>
      </w:r>
      <w:r w:rsidRPr="00C97E25">
        <w:t>Если поставщик передает фильтр, который уже был подвергнут старению, то изготовитель заранее сообщает компетентному органу о процессе старения, с тем чтобы можно было проследить за л</w:t>
      </w:r>
      <w:r w:rsidRPr="00C97E25">
        <w:t>ю</w:t>
      </w:r>
      <w:r w:rsidRPr="00C97E25">
        <w:t>бым этапом этого процесса на производственном объекте поста</w:t>
      </w:r>
      <w:r w:rsidRPr="00C97E25">
        <w:t>в</w:t>
      </w:r>
      <w:r w:rsidRPr="00C97E25">
        <w:t>щика.</w:t>
      </w:r>
    </w:p>
    <w:p w:rsidR="00C97E25" w:rsidRPr="00C97E25" w:rsidRDefault="00C97E25" w:rsidP="00EB7609">
      <w:pPr>
        <w:pStyle w:val="SingleTxtGR"/>
        <w:ind w:left="2268" w:hanging="1134"/>
      </w:pPr>
      <w:r w:rsidRPr="00C97E25">
        <w:t>5.1.3.</w:t>
      </w:r>
      <w:r w:rsidRPr="00C97E25">
        <w:rPr>
          <w:rFonts w:hint="eastAsia"/>
        </w:rPr>
        <w:t>3</w:t>
      </w:r>
      <w:r w:rsidRPr="00C97E25">
        <w:tab/>
        <w:t>Изготовитель представляет компетентному органу протокол исп</w:t>
      </w:r>
      <w:r w:rsidRPr="00C97E25">
        <w:t>ы</w:t>
      </w:r>
      <w:r w:rsidRPr="00C97E25">
        <w:t>тания, включающий по крайней мере следующие элементы: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GB"/>
        </w:rPr>
        <w:t>a</w:t>
      </w:r>
      <w:r w:rsidRPr="00C97E25">
        <w:rPr>
          <w:rFonts w:hint="eastAsia"/>
        </w:rPr>
        <w:t>)</w:t>
      </w:r>
      <w:r w:rsidRPr="00C97E25">
        <w:tab/>
        <w:t>тип активированного угля;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GB"/>
        </w:rPr>
        <w:t>b</w:t>
      </w:r>
      <w:r w:rsidRPr="00C97E25">
        <w:rPr>
          <w:rFonts w:hint="eastAsia"/>
        </w:rPr>
        <w:t>)</w:t>
      </w:r>
      <w:r w:rsidRPr="00C97E25">
        <w:tab/>
        <w:t>скорость нагружения;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rFonts w:hint="eastAsia"/>
          <w:lang w:val="en-GB"/>
        </w:rPr>
        <w:t>c</w:t>
      </w:r>
      <w:r w:rsidRPr="00C97E25">
        <w:rPr>
          <w:rFonts w:hint="eastAsia"/>
        </w:rPr>
        <w:t>)</w:t>
      </w:r>
      <w:r w:rsidRPr="00C97E25">
        <w:tab/>
        <w:t>технические характеристики топлива.</w:t>
      </w:r>
    </w:p>
    <w:p w:rsidR="00C97E25" w:rsidRPr="00C97E25" w:rsidRDefault="00C97E25" w:rsidP="00114639">
      <w:pPr>
        <w:pStyle w:val="SingleTxtGR"/>
        <w:ind w:left="2268" w:hanging="1134"/>
      </w:pPr>
      <w:r w:rsidRPr="00C97E25">
        <w:t>5.2</w:t>
      </w:r>
      <w:r w:rsidRPr="00C97E25">
        <w:tab/>
      </w:r>
      <w:r w:rsidR="00114639">
        <w:tab/>
      </w:r>
      <w:r w:rsidRPr="00C97E25">
        <w:t>Определение коэффициента просачивания (КП) системы топливн</w:t>
      </w:r>
      <w:r w:rsidRPr="00C97E25">
        <w:t>о</w:t>
      </w:r>
      <w:r w:rsidRPr="00C97E25">
        <w:t xml:space="preserve">го бака (рис. </w:t>
      </w:r>
      <w:r w:rsidRPr="00114639">
        <w:rPr>
          <w:rFonts w:hint="eastAsia"/>
        </w:rPr>
        <w:t>A</w:t>
      </w:r>
      <w:r w:rsidRPr="00C97E25">
        <w:rPr>
          <w:rFonts w:hint="eastAsia"/>
        </w:rPr>
        <w:t>1/</w:t>
      </w:r>
      <w:r w:rsidRPr="00C97E25">
        <w:t>3)</w:t>
      </w:r>
    </w:p>
    <w:p w:rsidR="00C97E25" w:rsidRPr="00C97E25" w:rsidRDefault="00314F02" w:rsidP="00314F02">
      <w:pPr>
        <w:pStyle w:val="H23GR"/>
      </w:pPr>
      <w:r w:rsidRPr="00114639">
        <w:tab/>
      </w:r>
      <w:r w:rsidRPr="00114639">
        <w:rPr>
          <w:b w:val="0"/>
        </w:rPr>
        <w:tab/>
      </w:r>
      <w:r w:rsidR="00C97E25" w:rsidRPr="00314F02">
        <w:rPr>
          <w:b w:val="0"/>
        </w:rPr>
        <w:t>Рис. A1/</w:t>
      </w:r>
      <w:r w:rsidR="00114639">
        <w:rPr>
          <w:b w:val="0"/>
        </w:rPr>
        <w:t>3</w:t>
      </w:r>
      <w:r w:rsidR="00C97E25" w:rsidRPr="00C97E25">
        <w:br/>
        <w:t>Определение КП</w:t>
      </w:r>
    </w:p>
    <w:p w:rsidR="00C97E25" w:rsidRPr="00C97E25" w:rsidRDefault="00C97E25" w:rsidP="00314F02">
      <w:pPr>
        <w:pStyle w:val="SingleTxtGR"/>
        <w:ind w:left="2268"/>
      </w:pPr>
      <w:r w:rsidRPr="00C97E25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6CE079E" wp14:editId="2906DEB0">
                <wp:extent cx="2446788" cy="5179355"/>
                <wp:effectExtent l="0" t="0" r="10795" b="21590"/>
                <wp:docPr id="23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788" cy="5179355"/>
                          <a:chOff x="171332" y="0"/>
                          <a:chExt cx="2447079" cy="5021789"/>
                        </a:xfrm>
                        <a:solidFill>
                          <a:sysClr val="window" lastClr="FFFFFF"/>
                        </a:solidFill>
                      </wpg:grpSpPr>
                      <wpg:grpSp>
                        <wpg:cNvPr id="233" name="Groupe 17"/>
                        <wpg:cNvGrpSpPr/>
                        <wpg:grpSpPr>
                          <a:xfrm>
                            <a:off x="171332" y="0"/>
                            <a:ext cx="2447079" cy="5021789"/>
                            <a:chOff x="171332" y="0"/>
                            <a:chExt cx="2447079" cy="5021789"/>
                          </a:xfrm>
                          <a:grpFill/>
                        </wpg:grpSpPr>
                        <wps:wsp>
                          <wps:cNvPr id="234" name="Connecteur droit 44"/>
                          <wps:cNvCnPr>
                            <a:endCxn id="243" idx="0"/>
                          </wps:cNvCnPr>
                          <wps:spPr>
                            <a:xfrm>
                              <a:off x="1297808" y="295492"/>
                              <a:ext cx="97785" cy="4271423"/>
                            </a:xfrm>
                            <a:prstGeom prst="line">
                              <a:avLst/>
                            </a:prstGeom>
                            <a:grp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Organigramme : Processus 32"/>
                          <wps:cNvSpPr/>
                          <wps:spPr>
                            <a:xfrm>
                              <a:off x="666829" y="0"/>
                              <a:ext cx="1244748" cy="295492"/>
                            </a:xfrm>
                            <a:prstGeom prst="flowChartProcess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14AF2" w:rsidRPr="00CB65C0" w:rsidRDefault="00414AF2" w:rsidP="00C97E25">
                                <w:pPr>
                                  <w:pStyle w:val="SingleTxtGR"/>
                                  <w:tabs>
                                    <w:tab w:val="clear" w:pos="1701"/>
                                  </w:tabs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Начало испытания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7" name="Organigramme : Processus 33"/>
                          <wps:cNvSpPr/>
                          <wps:spPr>
                            <a:xfrm>
                              <a:off x="188534" y="416382"/>
                              <a:ext cx="2396120" cy="482570"/>
                            </a:xfrm>
                            <a:prstGeom prst="flowChartProcess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14AF2" w:rsidRPr="00314F02" w:rsidRDefault="00414AF2" w:rsidP="00314F02">
                                <w:pPr>
                                  <w:pStyle w:val="SingleTxtGR"/>
                                  <w:tabs>
                                    <w:tab w:val="clear" w:pos="1701"/>
                                  </w:tabs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5.2.1 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Заполнение бака эталонным топл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и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вом на 40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±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B65C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%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его номинальной емкости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8" name="Organigramme : Processus 34"/>
                          <wps:cNvSpPr/>
                          <wps:spPr>
                            <a:xfrm>
                              <a:off x="188533" y="936317"/>
                              <a:ext cx="2396120" cy="356616"/>
                            </a:xfrm>
                            <a:prstGeom prst="flowChartProcess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14AF2" w:rsidRPr="00CB65C0" w:rsidRDefault="00414AF2" w:rsidP="00C97E25">
                                <w:pPr>
                                  <w:pStyle w:val="SingleTxtGR"/>
                                  <w:tabs>
                                    <w:tab w:val="clear" w:pos="1701"/>
                                  </w:tabs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5.2.1 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Насыщение в течение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3 недель при температуре 40 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±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2 °C</w:t>
                                </w:r>
                              </w:p>
                              <w:p w:rsidR="00414AF2" w:rsidRPr="00CB65C0" w:rsidRDefault="00414AF2" w:rsidP="00C97E2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9" name="Organigramme : Processus 35"/>
                          <wps:cNvSpPr/>
                          <wps:spPr>
                            <a:xfrm>
                              <a:off x="189012" y="1918421"/>
                              <a:ext cx="2413291" cy="628287"/>
                            </a:xfrm>
                            <a:prstGeom prst="flowChartProcess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14AF2" w:rsidRPr="00CB65C0" w:rsidRDefault="00414AF2" w:rsidP="00C97E25">
                                <w:pPr>
                                  <w:pStyle w:val="SingleTxtGR"/>
                                  <w:tabs>
                                    <w:tab w:val="clear" w:pos="1701"/>
                                  </w:tabs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5.2.2 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Измерение HC в тех же условиях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 xml:space="preserve">что и в 1-й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день суточного испытания на выбросы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</w:rPr>
                                  <w:t>HC</w:t>
                                </w:r>
                                <w:r w:rsidRPr="00CB65C0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3w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0" name="Organigramme : Processus 36"/>
                          <wps:cNvSpPr/>
                          <wps:spPr>
                            <a:xfrm>
                              <a:off x="171332" y="2694509"/>
                              <a:ext cx="2413322" cy="488667"/>
                            </a:xfrm>
                            <a:prstGeom prst="flowChartProcess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14AF2" w:rsidRPr="00AA385B" w:rsidRDefault="00414AF2" w:rsidP="00C97E25">
                                <w:pPr>
                                  <w:pStyle w:val="SingleTxtGR"/>
                                  <w:tabs>
                                    <w:tab w:val="clear" w:pos="1701"/>
                                  </w:tabs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5.2.3 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Н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асыщение в течение оставшихся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17 недель при температуре 40 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±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2 °C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2" name="Organigramme : Processus 37"/>
                          <wps:cNvSpPr/>
                          <wps:spPr>
                            <a:xfrm>
                              <a:off x="171367" y="3802737"/>
                              <a:ext cx="2447044" cy="628287"/>
                            </a:xfrm>
                            <a:prstGeom prst="flowChartProcess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14AF2" w:rsidRPr="00AA385B" w:rsidRDefault="00414AF2" w:rsidP="00C97E25">
                                <w:pPr>
                                  <w:pStyle w:val="SingleTxtGR"/>
                                  <w:tabs>
                                    <w:tab w:val="clear" w:pos="1701"/>
                                  </w:tabs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5.2.4 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И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змерение HC в тех же условиях,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что и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в 1-й день суточного испытания на выбросы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HC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20w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43" name="Organigramme : Processus 38"/>
                          <wps:cNvSpPr/>
                          <wps:spPr>
                            <a:xfrm>
                              <a:off x="189014" y="4566915"/>
                              <a:ext cx="2413288" cy="454874"/>
                            </a:xfrm>
                            <a:prstGeom prst="flowChartProcess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14AF2" w:rsidRPr="00AA385B" w:rsidRDefault="00414AF2" w:rsidP="00C97E25">
                                <w:pPr>
                                  <w:pStyle w:val="SingleTxtGR"/>
                                  <w:tabs>
                                    <w:tab w:val="clear" w:pos="1701"/>
                                  </w:tabs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5.2.5 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 xml:space="preserve">Коэффициент просачивания = </w:t>
                                </w:r>
                                <w:r w:rsidR="00114639"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>HC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20w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</w:rPr>
                                  <w:t xml:space="preserve"> HC</w:t>
                                </w:r>
                                <w:r w:rsidRPr="00AA385B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3w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44" name="Organigramme : Processus 12"/>
                        <wps:cNvSpPr/>
                        <wps:spPr>
                          <a:xfrm>
                            <a:off x="171367" y="1364558"/>
                            <a:ext cx="2430936" cy="518457"/>
                          </a:xfrm>
                          <a:prstGeom prst="flowChartProcess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14AF2" w:rsidRPr="00CB65C0" w:rsidRDefault="00414AF2" w:rsidP="00C97E25">
                              <w:pPr>
                                <w:pStyle w:val="SingleTxtGR"/>
                                <w:tabs>
                                  <w:tab w:val="clear" w:pos="1701"/>
                                </w:tabs>
                                <w:spacing w:after="0" w:line="240" w:lineRule="auto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5.2.2 Опорожнение</w:t>
                              </w:r>
                              <w:r w:rsidRPr="00CB65C0">
                                <w:rPr>
                                  <w:sz w:val="18"/>
                                  <w:szCs w:val="18"/>
                                </w:rPr>
                                <w:t xml:space="preserve"> 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повторная заправка бака эталонным</w:t>
                              </w:r>
                              <w:r w:rsidRPr="00CB65C0">
                                <w:rPr>
                                  <w:sz w:val="18"/>
                                  <w:szCs w:val="18"/>
                                </w:rPr>
                                <w:t xml:space="preserve"> топливом на</w:t>
                              </w:r>
                              <w:r w:rsidRPr="00CB65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40</w:t>
                              </w:r>
                              <w:r w:rsidRPr="00CB65C0">
                                <w:rPr>
                                  <w:sz w:val="18"/>
                                  <w:szCs w:val="18"/>
                                </w:rPr>
                                <w:t xml:space="preserve">% его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номинальной </w:t>
                              </w:r>
                              <w:r w:rsidRPr="00CB65C0">
                                <w:rPr>
                                  <w:sz w:val="18"/>
                                  <w:szCs w:val="18"/>
                                </w:rPr>
                                <w:t>емкости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5" name="Organigramme : Processus 13"/>
                        <wps:cNvSpPr/>
                        <wps:spPr>
                          <a:xfrm>
                            <a:off x="171367" y="3248623"/>
                            <a:ext cx="2412287" cy="453763"/>
                          </a:xfrm>
                          <a:prstGeom prst="flowChartProcess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14AF2" w:rsidRPr="00AA385B" w:rsidRDefault="00414AF2" w:rsidP="00C97E25">
                              <w:pPr>
                                <w:pStyle w:val="NormalWeb"/>
                                <w:jc w:val="center"/>
                                <w:rPr>
                                  <w:spacing w:val="4"/>
                                  <w:w w:val="103"/>
                                  <w:kern w:val="14"/>
                                  <w:sz w:val="18"/>
                                  <w:szCs w:val="18"/>
                                  <w:lang w:val="ru-RU" w:eastAsia="en-US"/>
                                </w:rPr>
                              </w:pPr>
                              <w:r>
                                <w:rPr>
                                  <w:spacing w:val="4"/>
                                  <w:w w:val="103"/>
                                  <w:kern w:val="14"/>
                                  <w:sz w:val="18"/>
                                  <w:szCs w:val="18"/>
                                  <w:lang w:val="ru-RU" w:eastAsia="en-US"/>
                                </w:rPr>
                                <w:t>5.2.4 Опорожнение и з</w:t>
                              </w:r>
                              <w:r w:rsidRPr="00AA385B">
                                <w:rPr>
                                  <w:spacing w:val="4"/>
                                  <w:w w:val="103"/>
                                  <w:kern w:val="14"/>
                                  <w:sz w:val="18"/>
                                  <w:szCs w:val="18"/>
                                  <w:lang w:val="ru-RU" w:eastAsia="en-US"/>
                                </w:rPr>
                                <w:t xml:space="preserve">аполнение бака </w:t>
                              </w:r>
                              <w:r w:rsidRPr="00FB717D">
                                <w:rPr>
                                  <w:spacing w:val="4"/>
                                  <w:w w:val="103"/>
                                  <w:kern w:val="14"/>
                                  <w:sz w:val="18"/>
                                  <w:szCs w:val="18"/>
                                  <w:lang w:val="ru-RU" w:eastAsia="en-US"/>
                                </w:rPr>
                                <w:br/>
                              </w:r>
                              <w:r w:rsidRPr="00AA385B">
                                <w:rPr>
                                  <w:spacing w:val="4"/>
                                  <w:w w:val="103"/>
                                  <w:kern w:val="14"/>
                                  <w:sz w:val="18"/>
                                  <w:szCs w:val="18"/>
                                  <w:lang w:val="ru-RU" w:eastAsia="en-US"/>
                                </w:rPr>
                                <w:t>эталонным топливом на 40%</w:t>
                              </w:r>
                              <w:r>
                                <w:rPr>
                                  <w:spacing w:val="4"/>
                                  <w:w w:val="103"/>
                                  <w:kern w:val="14"/>
                                  <w:sz w:val="18"/>
                                  <w:szCs w:val="18"/>
                                  <w:lang w:val="ru-RU" w:eastAsia="en-US"/>
                                </w:rPr>
                                <w:t xml:space="preserve"> номинальной емкости</w:t>
                              </w:r>
                            </w:p>
                            <w:p w:rsidR="00414AF2" w:rsidRPr="00AA385B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" o:spid="_x0000_s1038" style="width:192.65pt;height:407.8pt;mso-position-horizontal-relative:char;mso-position-vertical-relative:line" coordorigin="1713" coordsize="24470,5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">
                <v:group id="Groupe 17" o:spid="_x0000_s1039" style="position:absolute;left:1713;width:24471;height:50217" coordorigin="1713" coordsize="24470,50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Connecteur droit 44" o:spid="_x0000_s1040" style="position:absolute;visibility:visible;mso-wrap-style:square" from="12978,2954" to="13955,4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w/38QAAADcAAAADwAAAGRycy9kb3ducmV2LnhtbESPQWvCQBSE7wX/w/IEb3VjLCVEV9GC&#10;4MFDNV68PbPPJJh9G3a3Jv57t1DocZiZb5jlejCteJDzjWUFs2kCgri0uuFKwbnYvWcgfEDW2Fom&#10;BU/ysF6N3paYa9vzkR6nUIkIYZ+jgjqELpfSlzUZ9FPbEUfvZp3BEKWrpHbYR7hpZZokn9Jgw3Gh&#10;xo6+airvpx+j4JBVfXa8XL5Dn13TbVGeC/dMlJqMh80CRKAh/If/2nutIJ1/wO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D/fxAAAANwAAAAPAAAAAAAAAAAA&#10;AAAAAKECAABkcnMvZG93bnJldi54bWxQSwUGAAAAAAQABAD5AAAAkgMAAAAA&#10;" strokecolor="windowText" strokeweight=".5pt">
                    <v:stroke joinstyle="miter"/>
                  </v:line>
                  <v:shape id="Organigramme : Processus 32" o:spid="_x0000_s1041" type="#_x0000_t109" style="position:absolute;left:6668;width:12447;height: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Yp8MA&#10;AADcAAAADwAAAGRycy9kb3ducmV2LnhtbESPX2vCMBTF3wf7DuEO9ramczqkNpWyIfPVOjZ8uzTX&#10;tltzU5Ko9dsbQfDxcP78OPlyNL04kvOdZQWvSQqCuLa640bB93b1MgfhA7LG3jIpOJOHZfH4kGOm&#10;7Yk3dKxCI+II+wwVtCEMmZS+bsmgT+xAHL29dQZDlK6R2uEpjpteTtL0XRrsOBJaHOijpfq/OpjI&#10;DfW5LN1h2qx+dutf/NpW/Pep1PPTWC5ABBrDPXxrr7WCydsMrmfiEZ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MYp8MAAADcAAAADwAAAAAAAAAAAAAAAACYAgAAZHJzL2Rv&#10;d25yZXYueG1sUEsFBgAAAAAEAAQA9QAAAIgDAAAAAA==&#10;" filled="f" strokecolor="windowText" strokeweight="1pt">
                    <v:textbox>
                      <w:txbxContent>
                        <w:p w:rsidR="00414AF2" w:rsidRPr="00CB65C0" w:rsidRDefault="00414AF2" w:rsidP="00C97E25">
                          <w:pPr>
                            <w:pStyle w:val="SingleTxtGR"/>
                            <w:tabs>
                              <w:tab w:val="clear" w:pos="1701"/>
                            </w:tabs>
                            <w:spacing w:after="0" w:line="240" w:lineRule="auto"/>
                            <w:ind w:left="0" w:righ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B65C0">
                            <w:rPr>
                              <w:sz w:val="18"/>
                              <w:szCs w:val="18"/>
                            </w:rPr>
                            <w:t>Начало испытания</w:t>
                          </w:r>
                        </w:p>
                      </w:txbxContent>
                    </v:textbox>
                  </v:shape>
                  <v:shape id="Organigramme : Processus 33" o:spid="_x0000_s1042" type="#_x0000_t109" style="position:absolute;left:1885;top:4163;width:23961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jS8MA&#10;AADcAAAADwAAAGRycy9kb3ducmV2LnhtbESPX2vCMBTF3wf7DuEO9ramc+KkNpWyIfPVOjZ8uzTX&#10;tltzU5Ko9dsbQfDxcP78OPlyNL04kvOdZQWvSQqCuLa640bB93b1MgfhA7LG3jIpOJOHZfH4kGOm&#10;7Yk3dKxCI+II+wwVtCEMmZS+bsmgT+xAHL29dQZDlK6R2uEpjpteTtJ0Jg12HAktDvTRUv1fHUzk&#10;hvpclu4wbVY/u/Uvfm0r/vtU6vlpLBcgAo3hHr6111rB5O0drmfiEZ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jS8MAAADcAAAADwAAAAAAAAAAAAAAAACYAgAAZHJzL2Rv&#10;d25yZXYueG1sUEsFBgAAAAAEAAQA9QAAAIgDAAAAAA==&#10;" filled="f" strokecolor="windowText" strokeweight="1pt">
                    <v:textbox>
                      <w:txbxContent>
                        <w:p w:rsidR="00414AF2" w:rsidRPr="00314F02" w:rsidRDefault="00414AF2" w:rsidP="00314F02">
                          <w:pPr>
                            <w:pStyle w:val="SingleTxtGR"/>
                            <w:tabs>
                              <w:tab w:val="clear" w:pos="1701"/>
                            </w:tabs>
                            <w:spacing w:after="0" w:line="240" w:lineRule="auto"/>
                            <w:ind w:left="0" w:righ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5.2.1 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Заполнение бака эталонным топл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и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вом на 40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±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65C0"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%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его номинальной емкости</w:t>
                          </w:r>
                        </w:p>
                      </w:txbxContent>
                    </v:textbox>
                  </v:shape>
                  <v:shape id="Organigramme : Processus 34" o:spid="_x0000_s1043" type="#_x0000_t109" style="position:absolute;left:1885;top:9363;width:23961;height:3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3OcAA&#10;AADcAAAADwAAAGRycy9kb3ducmV2LnhtbERPTWvCQBC9F/oflhG81Y1aikRXCS1Sr0ax9DZkxyRt&#10;djbsrhr/vXMo9Ph436vN4Dp1pRBbzwamkwwUceVty7WB42H7sgAVE7LFzjMZuFOEzfr5aYW59Tfe&#10;07VMtZIQjjkaaFLqc61j1ZDDOPE9sXBnHxwmgaHWNuBNwl2nZ1n2ph22LA0N9vTeUPVbXpz0pupe&#10;FOHyWm9P37sv/DyU/PNhzHg0FEtQiYb0L/5z76yB2VzWyhk5An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K3OcAAAADcAAAADwAAAAAAAAAAAAAAAACYAgAAZHJzL2Rvd25y&#10;ZXYueG1sUEsFBgAAAAAEAAQA9QAAAIUDAAAAAA==&#10;" filled="f" strokecolor="windowText" strokeweight="1pt">
                    <v:textbox>
                      <w:txbxContent>
                        <w:p w:rsidR="00414AF2" w:rsidRPr="00CB65C0" w:rsidRDefault="00414AF2" w:rsidP="00C97E25">
                          <w:pPr>
                            <w:pStyle w:val="SingleTxtGR"/>
                            <w:tabs>
                              <w:tab w:val="clear" w:pos="1701"/>
                            </w:tabs>
                            <w:spacing w:after="0" w:line="240" w:lineRule="auto"/>
                            <w:ind w:left="0" w:righ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5.2.1 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Насыщение в течение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3 недель при температуре 40 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±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2 °C</w:t>
                          </w:r>
                        </w:p>
                        <w:p w:rsidR="00414AF2" w:rsidRPr="00CB65C0" w:rsidRDefault="00414AF2" w:rsidP="00C97E25">
                          <w:pPr>
                            <w:pStyle w:val="af3"/>
                            <w:spacing w:before="0" w:beforeAutospacing="0" w:after="0" w:afterAutospacing="0"/>
                            <w:jc w:val="center"/>
                            <w:rPr>
                              <w:lang w:val="ru-RU"/>
                            </w:rPr>
                          </w:pPr>
                        </w:p>
                      </w:txbxContent>
                    </v:textbox>
                  </v:shape>
                  <v:shape id="Organigramme : Processus 35" o:spid="_x0000_s1044" type="#_x0000_t109" style="position:absolute;left:1890;top:19184;width:24133;height:6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SosMA&#10;AADcAAAADwAAAGRycy9kb3ducmV2LnhtbESPX2vCMBTF3wf7DuEO9ramcyKzNpWyIfPVOjZ8uzTX&#10;tltzU5Ko9dsbQfDxcP78OPlyNL04kvOdZQWvSQqCuLa640bB93b18g7CB2SNvWVScCYPy+LxIcdM&#10;2xNv6FiFRsQR9hkqaEMYMil93ZJBn9iBOHp76wyGKF0jtcNTHDe9nKTpTBrsOBJaHOijpfq/OpjI&#10;DfW5LN1h2qx+dutf/NpW/Pep1PPTWC5ABBrDPXxrr7WCydscrmfiEZ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4SosMAAADcAAAADwAAAAAAAAAAAAAAAACYAgAAZHJzL2Rv&#10;d25yZXYueG1sUEsFBgAAAAAEAAQA9QAAAIgDAAAAAA==&#10;" filled="f" strokecolor="windowText" strokeweight="1pt">
                    <v:textbox>
                      <w:txbxContent>
                        <w:p w:rsidR="00414AF2" w:rsidRPr="00CB65C0" w:rsidRDefault="00414AF2" w:rsidP="00C97E25">
                          <w:pPr>
                            <w:pStyle w:val="SingleTxtGR"/>
                            <w:tabs>
                              <w:tab w:val="clear" w:pos="1701"/>
                            </w:tabs>
                            <w:spacing w:after="0" w:line="240" w:lineRule="auto"/>
                            <w:ind w:left="0" w:righ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5.2.2 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Измерение HC в тех же условиях</w:t>
                          </w:r>
                          <w:r>
                            <w:rPr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 xml:space="preserve">что и в 1-й </w:t>
                          </w:r>
                          <w:r>
                            <w:rPr>
                              <w:sz w:val="18"/>
                              <w:szCs w:val="18"/>
                            </w:rPr>
                            <w:t>день суточного испытания на выбросы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65C0">
                            <w:rPr>
                              <w:sz w:val="18"/>
                              <w:szCs w:val="18"/>
                            </w:rPr>
                            <w:t>HC</w:t>
                          </w:r>
                          <w:r w:rsidRPr="00CB65C0">
                            <w:rPr>
                              <w:sz w:val="18"/>
                              <w:szCs w:val="18"/>
                              <w:vertAlign w:val="subscript"/>
                            </w:rPr>
                            <w:t>3w</w:t>
                          </w:r>
                        </w:p>
                      </w:txbxContent>
                    </v:textbox>
                  </v:shape>
                  <v:shape id="Organigramme : Processus 36" o:spid="_x0000_s1045" type="#_x0000_t109" style="position:absolute;left:1713;top:26945;width:24133;height:4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IQsAA&#10;AADcAAAADwAAAGRycy9kb3ducmV2LnhtbERPTWvCQBC9F/oflin0VjeKSImuEhTRa2Ox9DZkxySa&#10;nQ27q8Z/7xwKPT7e92I1uE7dKMTWs4HxKANFXHnbcm3g+7D9+AQVE7LFzjMZeFCE1fL1ZYG59Xf+&#10;oluZaiUhHHM00KTU51rHqiGHceR7YuFOPjhMAkOtbcC7hLtOT7Jsph22LA0N9rRuqLqUVye9qXoU&#10;RbhO6+3xd/+Du0PJ540x729DMQeVaEj/4j/33hqYTGW+nJEjo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LIQsAAAADcAAAADwAAAAAAAAAAAAAAAACYAgAAZHJzL2Rvd25y&#10;ZXYueG1sUEsFBgAAAAAEAAQA9QAAAIUDAAAAAA==&#10;" filled="f" strokecolor="windowText" strokeweight="1pt">
                    <v:textbox>
                      <w:txbxContent>
                        <w:p w:rsidR="00414AF2" w:rsidRPr="00AA385B" w:rsidRDefault="00414AF2" w:rsidP="00C97E25">
                          <w:pPr>
                            <w:pStyle w:val="SingleTxtGR"/>
                            <w:tabs>
                              <w:tab w:val="clear" w:pos="1701"/>
                            </w:tabs>
                            <w:spacing w:after="0" w:line="240" w:lineRule="auto"/>
                            <w:ind w:left="0" w:righ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5.2.3 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асыщение в течение оставшихся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17 недель при температуре 40 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±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2 °C</w:t>
                          </w:r>
                        </w:p>
                      </w:txbxContent>
                    </v:textbox>
                  </v:shape>
                  <v:shape id="Organigramme : Processus 37" o:spid="_x0000_s1046" type="#_x0000_t109" style="position:absolute;left:1713;top:38027;width:24471;height:6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DicQA&#10;AADcAAAADwAAAGRycy9kb3ducmV2LnhtbESPQWvCQBSE74L/YXlCL0E3DSIlukpaKJSai1o8P7LP&#10;JCb7NmS3mvx7Vyj0OMzMN8xmN5hW3Kh3tWUFr4sYBHFhdc2lgp/T5/wNhPPIGlvLpGAkB7vtdLLB&#10;VNs7H+h29KUIEHYpKqi871IpXVGRQbewHXHwLrY36IPsS6l7vAe4aWUSxytpsOawUGFHHxUVzfHX&#10;KPg+j1kTXd353a3yPZZ5xK2JlHqZDdkahKfB/4f/2l9aQbJM4HkmHA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4w4nEAAAA3AAAAA8AAAAAAAAAAAAAAAAAmAIAAGRycy9k&#10;b3ducmV2LnhtbFBLBQYAAAAABAAEAPUAAACJAwAAAAA=&#10;" filled="f" strokecolor="windowText" strokeweight="1pt">
                    <v:textbox inset="0,0,0,0">
                      <w:txbxContent>
                        <w:p w:rsidR="00414AF2" w:rsidRPr="00AA385B" w:rsidRDefault="00414AF2" w:rsidP="00C97E25">
                          <w:pPr>
                            <w:pStyle w:val="SingleTxtGR"/>
                            <w:tabs>
                              <w:tab w:val="clear" w:pos="1701"/>
                            </w:tabs>
                            <w:spacing w:after="0" w:line="240" w:lineRule="auto"/>
                            <w:ind w:left="0" w:righ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5.2.4 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И</w:t>
                          </w:r>
                          <w:r>
                            <w:rPr>
                              <w:sz w:val="18"/>
                              <w:szCs w:val="18"/>
                            </w:rPr>
                            <w:t>змерение HC в тех же условиях,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что и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в 1-й день суточного испытания на выбросы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HC</w:t>
                          </w:r>
                          <w:r w:rsidRPr="00AA385B">
                            <w:rPr>
                              <w:sz w:val="18"/>
                              <w:szCs w:val="18"/>
                              <w:vertAlign w:val="subscript"/>
                            </w:rPr>
                            <w:t>20w</w:t>
                          </w:r>
                        </w:p>
                      </w:txbxContent>
                    </v:textbox>
                  </v:shape>
                  <v:shape id="Organigramme : Processus 38" o:spid="_x0000_s1047" type="#_x0000_t109" style="position:absolute;left:1890;top:45669;width:24133;height:45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WNcMA&#10;AADcAAAADwAAAGRycy9kb3ducmV2LnhtbESPX2vCMBTF3wd+h3CFvc3UToZ0RimOMl9XRfHt0ty1&#10;3ZqbkqS2fvtlMNjj4fz5cTa7yXTiRs63lhUsFwkI4srqlmsFp2PxtAbhA7LGzjIpuJOH3Xb2sMFM&#10;25E/6FaGWsQR9hkqaELoMyl91ZBBv7A9cfQ+rTMYonS11A7HOG46mSbJizTYciQ02NO+oeq7HEzk&#10;huqe525Y1cX5erjg+7HkrzelHudT/goi0BT+w3/tg1aQrp7h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WNcMAAADcAAAADwAAAAAAAAAAAAAAAACYAgAAZHJzL2Rv&#10;d25yZXYueG1sUEsFBgAAAAAEAAQA9QAAAIgDAAAAAA==&#10;" filled="f" strokecolor="windowText" strokeweight="1pt">
                    <v:textbox>
                      <w:txbxContent>
                        <w:p w:rsidR="00414AF2" w:rsidRPr="00AA385B" w:rsidRDefault="00414AF2" w:rsidP="00C97E25">
                          <w:pPr>
                            <w:pStyle w:val="SingleTxtGR"/>
                            <w:tabs>
                              <w:tab w:val="clear" w:pos="1701"/>
                            </w:tabs>
                            <w:spacing w:after="0" w:line="240" w:lineRule="auto"/>
                            <w:ind w:left="0" w:righ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5.2.5 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 xml:space="preserve">Коэффициент просачивания = </w:t>
                          </w:r>
                          <w:r w:rsidR="00114639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>HC</w:t>
                          </w:r>
                          <w:r w:rsidRPr="00AA385B">
                            <w:rPr>
                              <w:sz w:val="18"/>
                              <w:szCs w:val="18"/>
                              <w:vertAlign w:val="subscript"/>
                            </w:rPr>
                            <w:t>20w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Pr="00AA385B">
                            <w:rPr>
                              <w:sz w:val="18"/>
                              <w:szCs w:val="18"/>
                            </w:rPr>
                            <w:t xml:space="preserve"> HC</w:t>
                          </w:r>
                          <w:r w:rsidRPr="00AA385B">
                            <w:rPr>
                              <w:sz w:val="18"/>
                              <w:szCs w:val="18"/>
                              <w:vertAlign w:val="subscript"/>
                            </w:rPr>
                            <w:t>3w</w:t>
                          </w:r>
                        </w:p>
                      </w:txbxContent>
                    </v:textbox>
                  </v:shape>
                </v:group>
                <v:shape id="Organigramme : Processus 12" o:spid="_x0000_s1048" type="#_x0000_t109" style="position:absolute;left:1713;top:13645;width:24310;height:5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OQcMA&#10;AADcAAAADwAAAGRycy9kb3ducmV2LnhtbESPy2rDMBBF94H+g5hCdoncYEpwowTTEuJtndDS3WBN&#10;bbfWyEjyI39fFQJZXu7jcHeH2XRiJOdbywqe1gkI4srqlmsFl/NxtQXhA7LGzjIpuJKHw/5hscNM&#10;24nfaSxDLeII+wwVNCH0mZS+asigX9ueOHrf1hkMUbpaaodTHDed3CTJszTYciQ02NNrQ9VvOZjI&#10;DdU1z92Q1sePr+ITT+eSf96UWj7O+QuIQHO4h2/tQivYpCn8n4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nOQcMAAADcAAAADwAAAAAAAAAAAAAAAACYAgAAZHJzL2Rv&#10;d25yZXYueG1sUEsFBgAAAAAEAAQA9QAAAIgDAAAAAA==&#10;" filled="f" strokecolor="windowText" strokeweight="1pt">
                  <v:textbox>
                    <w:txbxContent>
                      <w:p w:rsidR="00414AF2" w:rsidRPr="00CB65C0" w:rsidRDefault="00414AF2" w:rsidP="00C97E25">
                        <w:pPr>
                          <w:pStyle w:val="SingleTxtGR"/>
                          <w:tabs>
                            <w:tab w:val="clear" w:pos="1701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5.2.2 Опорожнение</w:t>
                        </w:r>
                        <w:r w:rsidRPr="00CB65C0">
                          <w:rPr>
                            <w:sz w:val="18"/>
                            <w:szCs w:val="18"/>
                          </w:rPr>
                          <w:t xml:space="preserve"> 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повторная заправка бака эталонным</w:t>
                        </w:r>
                        <w:r w:rsidRPr="00CB65C0">
                          <w:rPr>
                            <w:sz w:val="18"/>
                            <w:szCs w:val="18"/>
                          </w:rPr>
                          <w:t xml:space="preserve"> топливом на</w:t>
                        </w:r>
                        <w:r w:rsidRPr="00CB65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 40</w:t>
                        </w:r>
                        <w:r w:rsidRPr="00CB65C0">
                          <w:rPr>
                            <w:sz w:val="18"/>
                            <w:szCs w:val="18"/>
                          </w:rPr>
                          <w:t xml:space="preserve">% его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номинальной </w:t>
                        </w:r>
                        <w:r w:rsidRPr="00CB65C0">
                          <w:rPr>
                            <w:sz w:val="18"/>
                            <w:szCs w:val="18"/>
                          </w:rPr>
                          <w:t>емкости</w:t>
                        </w:r>
                      </w:p>
                    </w:txbxContent>
                  </v:textbox>
                </v:shape>
                <v:shape id="Organigramme : Processus 13" o:spid="_x0000_s1049" type="#_x0000_t109" style="position:absolute;left:1713;top:32486;width:24123;height:4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b/cQA&#10;AADcAAAADwAAAGRycy9kb3ducmV2LnhtbESPQWvCQBSE7wX/w/KEXoJuGlqR6CqxIJTWS1U8P7LP&#10;JJp9G7KrSf59VxB6HGbmG2a57k0t7tS6yrKCt2kMgji3uuJCwfGwncxBOI+ssbZMCgZysF6NXpaY&#10;atvxL933vhABwi5FBaX3TSqly0sy6Ka2IQ7e2bYGfZBtIXWLXYCbWiZxPJMGKw4LJTb0WVJ+3d+M&#10;gu/TkF2jiztt3Gz3g8Uu4tpESr2O+2wBwlPv/8PP9pdWkLx/wON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W/3EAAAA3AAAAA8AAAAAAAAAAAAAAAAAmAIAAGRycy9k&#10;b3ducmV2LnhtbFBLBQYAAAAABAAEAPUAAACJAwAAAAA=&#10;" filled="f" strokecolor="windowText" strokeweight="1pt">
                  <v:textbox inset="0,0,0,0">
                    <w:txbxContent>
                      <w:p w:rsidR="00414AF2" w:rsidRPr="00AA385B" w:rsidRDefault="00414AF2" w:rsidP="00C97E25">
                        <w:pPr>
                          <w:pStyle w:val="af3"/>
                          <w:jc w:val="center"/>
                          <w:rPr>
                            <w:spacing w:val="4"/>
                            <w:w w:val="103"/>
                            <w:kern w:val="14"/>
                            <w:sz w:val="18"/>
                            <w:szCs w:val="18"/>
                            <w:lang w:val="ru-RU" w:eastAsia="en-US"/>
                          </w:rPr>
                        </w:pPr>
                        <w:r>
                          <w:rPr>
                            <w:spacing w:val="4"/>
                            <w:w w:val="103"/>
                            <w:kern w:val="14"/>
                            <w:sz w:val="18"/>
                            <w:szCs w:val="18"/>
                            <w:lang w:val="ru-RU" w:eastAsia="en-US"/>
                          </w:rPr>
                          <w:t>5.2.4 Опорожнение и з</w:t>
                        </w:r>
                        <w:r w:rsidRPr="00AA385B">
                          <w:rPr>
                            <w:spacing w:val="4"/>
                            <w:w w:val="103"/>
                            <w:kern w:val="14"/>
                            <w:sz w:val="18"/>
                            <w:szCs w:val="18"/>
                            <w:lang w:val="ru-RU" w:eastAsia="en-US"/>
                          </w:rPr>
                          <w:t xml:space="preserve">аполнение бака </w:t>
                        </w:r>
                        <w:r w:rsidRPr="00FB717D">
                          <w:rPr>
                            <w:spacing w:val="4"/>
                            <w:w w:val="103"/>
                            <w:kern w:val="14"/>
                            <w:sz w:val="18"/>
                            <w:szCs w:val="18"/>
                            <w:lang w:val="ru-RU" w:eastAsia="en-US"/>
                          </w:rPr>
                          <w:br/>
                        </w:r>
                        <w:r w:rsidRPr="00AA385B">
                          <w:rPr>
                            <w:spacing w:val="4"/>
                            <w:w w:val="103"/>
                            <w:kern w:val="14"/>
                            <w:sz w:val="18"/>
                            <w:szCs w:val="18"/>
                            <w:lang w:val="ru-RU" w:eastAsia="en-US"/>
                          </w:rPr>
                          <w:t>эталонным топливом на 40%</w:t>
                        </w:r>
                        <w:r>
                          <w:rPr>
                            <w:spacing w:val="4"/>
                            <w:w w:val="103"/>
                            <w:kern w:val="14"/>
                            <w:sz w:val="18"/>
                            <w:szCs w:val="18"/>
                            <w:lang w:val="ru-RU" w:eastAsia="en-US"/>
                          </w:rPr>
                          <w:t xml:space="preserve"> номинальной емкости</w:t>
                        </w:r>
                      </w:p>
                      <w:p w:rsidR="00414AF2" w:rsidRPr="00AA385B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5.2.1</w:t>
      </w:r>
      <w:r w:rsidRPr="00C97E25">
        <w:rPr>
          <w:rFonts w:hint="eastAsia"/>
        </w:rPr>
        <w:tab/>
      </w:r>
      <w:r w:rsidR="00314F02" w:rsidRPr="00314F02">
        <w:tab/>
      </w:r>
      <w:r w:rsidRPr="00C97E25">
        <w:t>Система топливного бака, являющаяся репрезентативной для всего семейства, отбирается и устанавливается на стенде в таком же п</w:t>
      </w:r>
      <w:r w:rsidRPr="00C97E25">
        <w:t>о</w:t>
      </w:r>
      <w:r w:rsidRPr="00C97E25">
        <w:t>ложении, что и на транспортном средстве. Бак заправляется на</w:t>
      </w:r>
      <w:r w:rsidRPr="00C97E25">
        <w:rPr>
          <w:rFonts w:hint="eastAsia"/>
        </w:rPr>
        <w:t xml:space="preserve"> </w:t>
      </w:r>
      <w:r w:rsidR="00114639">
        <w:br/>
      </w:r>
      <w:r w:rsidRPr="00C97E25">
        <w:rPr>
          <w:rFonts w:hint="eastAsia"/>
        </w:rPr>
        <w:t>40</w:t>
      </w:r>
      <w:r w:rsidR="00114639">
        <w:t xml:space="preserve"> </w:t>
      </w:r>
      <w:r w:rsidR="00114639" w:rsidRPr="00114639">
        <w:t>±</w:t>
      </w:r>
      <w:r w:rsidR="00114639">
        <w:t xml:space="preserve"> </w:t>
      </w:r>
      <w:r w:rsidR="00114639" w:rsidRPr="00114639">
        <w:t>2</w:t>
      </w:r>
      <w:r w:rsidR="00114639">
        <w:t>%</w:t>
      </w:r>
      <w:r w:rsidRPr="00C97E25">
        <w:t xml:space="preserve"> его номинальной емкости эталонным топливом, темпер</w:t>
      </w:r>
      <w:r w:rsidRPr="00C97E25">
        <w:t>а</w:t>
      </w:r>
      <w:r w:rsidRPr="00C97E25">
        <w:t>тура которого составляет 18 ± </w:t>
      </w:r>
      <w:r w:rsidRPr="00C97E25">
        <w:rPr>
          <w:rFonts w:hint="eastAsia"/>
        </w:rPr>
        <w:t>2</w:t>
      </w:r>
      <w:r w:rsidRPr="00C97E25">
        <w:t> °</w:t>
      </w:r>
      <w:r w:rsidRPr="00C97E25">
        <w:rPr>
          <w:lang w:val="en-GB"/>
        </w:rPr>
        <w:t>C</w:t>
      </w:r>
      <w:r w:rsidRPr="00C97E25">
        <w:t>. Стенд с системой топливного бака устанавливается в помещении с регулируемой температурой 40 ± 2 °</w:t>
      </w:r>
      <w:r w:rsidRPr="00C97E25">
        <w:rPr>
          <w:lang w:val="en-GB"/>
        </w:rPr>
        <w:t>C</w:t>
      </w:r>
      <w:r w:rsidRPr="00C97E25">
        <w:t xml:space="preserve"> на три недели.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5.2.2</w:t>
      </w:r>
      <w:r w:rsidRPr="00C97E25">
        <w:tab/>
      </w:r>
      <w:r w:rsidR="00314F02" w:rsidRPr="00314F02">
        <w:tab/>
      </w:r>
      <w:r w:rsidRPr="00C97E25">
        <w:t xml:space="preserve">В конце третьей недели производятся слив и повторная заправка бака эталонным топливом, температура которого составляет </w:t>
      </w:r>
      <w:r w:rsidR="00305F7D" w:rsidRPr="00305F7D">
        <w:br/>
      </w:r>
      <w:r w:rsidRPr="00C97E25">
        <w:t xml:space="preserve">18 ± </w:t>
      </w:r>
      <w:r w:rsidRPr="00C97E25">
        <w:rPr>
          <w:rFonts w:hint="eastAsia"/>
        </w:rPr>
        <w:t>2</w:t>
      </w:r>
      <w:r w:rsidRPr="00C97E25">
        <w:t xml:space="preserve"> °</w:t>
      </w:r>
      <w:r w:rsidRPr="00C97E25">
        <w:rPr>
          <w:lang w:val="en-GB"/>
        </w:rPr>
        <w:t>C</w:t>
      </w:r>
      <w:r w:rsidRPr="00C97E25">
        <w:t>, до 40 ± 2% его номинальной емкости.</w:t>
      </w:r>
    </w:p>
    <w:p w:rsidR="00C97E25" w:rsidRPr="00C97E25" w:rsidRDefault="00314F02" w:rsidP="00314F02">
      <w:pPr>
        <w:pStyle w:val="SingleTxtGR"/>
        <w:ind w:left="2268" w:hanging="1134"/>
      </w:pPr>
      <w:r w:rsidRPr="00305F7D">
        <w:tab/>
      </w:r>
      <w:r w:rsidRPr="00305F7D">
        <w:tab/>
      </w:r>
      <w:r w:rsidR="00C97E25" w:rsidRPr="00C97E25">
        <w:t>В течение 6–36 часов стенд с системой топливного бака содержи</w:t>
      </w:r>
      <w:r w:rsidR="00C97E25" w:rsidRPr="00C97E25">
        <w:t>т</w:t>
      </w:r>
      <w:r w:rsidR="00C97E25" w:rsidRPr="00C97E25">
        <w:t>ся в камере. На протяжении последних шести часов этого периода он выдерживается под внешней температурой 20 ± 2 °</w:t>
      </w:r>
      <w:r w:rsidR="00C97E25" w:rsidRPr="00C97E25">
        <w:rPr>
          <w:lang w:val="en-GB"/>
        </w:rPr>
        <w:t>C</w:t>
      </w:r>
      <w:r w:rsidR="00C97E25" w:rsidRPr="00C97E25">
        <w:t>. В камере в течение первоначального 24-часового периода осуществляется процедура суточного испытания, описанная в пункте 6.5</w:t>
      </w:r>
      <w:r w:rsidR="00C97E25" w:rsidRPr="00C97E25">
        <w:rPr>
          <w:rFonts w:hint="eastAsia"/>
        </w:rPr>
        <w:t>.</w:t>
      </w:r>
      <w:r w:rsidR="00114639">
        <w:t>10</w:t>
      </w:r>
      <w:r w:rsidR="00C97E25" w:rsidRPr="00C97E25">
        <w:t xml:space="preserve"> наст</w:t>
      </w:r>
      <w:r w:rsidR="00C97E25" w:rsidRPr="00C97E25">
        <w:t>о</w:t>
      </w:r>
      <w:r w:rsidR="00C97E25" w:rsidRPr="00C97E25">
        <w:t>ящего приложения</w:t>
      </w:r>
      <w:r w:rsidR="00C97E25" w:rsidRPr="00C97E25">
        <w:rPr>
          <w:rFonts w:hint="eastAsia"/>
        </w:rPr>
        <w:t xml:space="preserve">. </w:t>
      </w:r>
      <w:r w:rsidR="00C97E25" w:rsidRPr="00C97E25">
        <w:t xml:space="preserve">Производится вентиляция топливных паров из бака за пределы камеры, с тем чтобы исключить вероятность учета выбросов в результате вентиляции бака в качестве просачивания. Объем выбросов </w:t>
      </w:r>
      <w:r w:rsidR="00C97E25" w:rsidRPr="00C97E25">
        <w:rPr>
          <w:lang w:val="en-GB"/>
        </w:rPr>
        <w:t>HC</w:t>
      </w:r>
      <w:r w:rsidR="00C97E25" w:rsidRPr="00C97E25">
        <w:t xml:space="preserve"> измеряется и регистрируется в качестве </w:t>
      </w:r>
      <w:r w:rsidR="00C97E25" w:rsidRPr="00C97E25">
        <w:rPr>
          <w:lang w:val="en-GB"/>
        </w:rPr>
        <w:t>HC</w:t>
      </w:r>
      <w:r w:rsidR="00C97E25" w:rsidRPr="00C97E25">
        <w:rPr>
          <w:vertAlign w:val="subscript"/>
        </w:rPr>
        <w:t>3</w:t>
      </w:r>
      <w:r w:rsidR="00C97E25" w:rsidRPr="00C97E25">
        <w:rPr>
          <w:vertAlign w:val="subscript"/>
          <w:lang w:val="en-GB"/>
        </w:rPr>
        <w:t>W</w:t>
      </w:r>
      <w:r w:rsidR="00C97E25" w:rsidRPr="00C97E25">
        <w:t>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5.2.3</w:t>
      </w:r>
      <w:r w:rsidR="00314F02" w:rsidRPr="004D3CB2">
        <w:tab/>
      </w:r>
      <w:r w:rsidRPr="00C97E25">
        <w:tab/>
        <w:t>Стенд с системой топливного бака вновь переносится в помещение с регулируемой температурой 40 ± 2 °</w:t>
      </w:r>
      <w:r w:rsidRPr="00C97E25">
        <w:rPr>
          <w:lang w:val="en-GB"/>
        </w:rPr>
        <w:t>C</w:t>
      </w:r>
      <w:r w:rsidRPr="00C97E25">
        <w:t xml:space="preserve"> на оставшиеся 17 недель.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5.2.4</w:t>
      </w:r>
      <w:r w:rsidRPr="00C97E25">
        <w:tab/>
      </w:r>
      <w:r w:rsidR="00314F02" w:rsidRPr="00314F02">
        <w:tab/>
      </w:r>
      <w:r w:rsidRPr="00C97E25">
        <w:t>В конце семнадцатой недели производится слив и повторная з</w:t>
      </w:r>
      <w:r w:rsidRPr="00C97E25">
        <w:t>а</w:t>
      </w:r>
      <w:r w:rsidRPr="00C97E25">
        <w:t xml:space="preserve">правка бака эталонным топливом, температура которого составляет 18 ± </w:t>
      </w:r>
      <w:r w:rsidRPr="00C97E25">
        <w:rPr>
          <w:rFonts w:hint="eastAsia"/>
        </w:rPr>
        <w:t>2</w:t>
      </w:r>
      <w:r w:rsidRPr="00C97E25">
        <w:t xml:space="preserve"> °</w:t>
      </w:r>
      <w:r w:rsidRPr="00C97E25">
        <w:rPr>
          <w:lang w:val="en-GB"/>
        </w:rPr>
        <w:t>C</w:t>
      </w:r>
      <w:r w:rsidRPr="00C97E25">
        <w:t>, на 40 ± 2% его номинальной емкости.</w:t>
      </w:r>
    </w:p>
    <w:p w:rsidR="00C97E25" w:rsidRPr="00C97E25" w:rsidRDefault="00314F02" w:rsidP="00314F02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>В течение 6–36 часов стенд с системой топливного бака выдерж</w:t>
      </w:r>
      <w:r w:rsidR="00C97E25" w:rsidRPr="00C97E25">
        <w:t>и</w:t>
      </w:r>
      <w:r w:rsidR="00C97E25" w:rsidRPr="00C97E25">
        <w:t>вается в камере. На протяжении последних шести часов этого п</w:t>
      </w:r>
      <w:r w:rsidR="00C97E25" w:rsidRPr="00C97E25">
        <w:t>е</w:t>
      </w:r>
      <w:r w:rsidR="00C97E25" w:rsidRPr="00C97E25">
        <w:t>риода он содержится при внешней температуре 20 ± 2 °</w:t>
      </w:r>
      <w:r w:rsidR="00C97E25" w:rsidRPr="00C97E25">
        <w:rPr>
          <w:lang w:val="en-GB"/>
        </w:rPr>
        <w:t>C</w:t>
      </w:r>
      <w:r w:rsidR="00C97E25" w:rsidRPr="00C97E25">
        <w:t>. В камере в течение первоначального 24-часового периода осуществляется процедура суточного испытания, описанная в пункте 6.5</w:t>
      </w:r>
      <w:r w:rsidR="00C97E25" w:rsidRPr="00C97E25">
        <w:rPr>
          <w:rFonts w:hint="eastAsia"/>
        </w:rPr>
        <w:t>.</w:t>
      </w:r>
      <w:r w:rsidR="00C97E25" w:rsidRPr="00C97E25">
        <w:t>10 наст</w:t>
      </w:r>
      <w:r w:rsidR="00C97E25" w:rsidRPr="00C97E25">
        <w:t>о</w:t>
      </w:r>
      <w:r w:rsidR="00C97E25" w:rsidRPr="00C97E25">
        <w:t>ящего приложения</w:t>
      </w:r>
      <w:r w:rsidR="00C97E25" w:rsidRPr="00C97E25">
        <w:rPr>
          <w:rFonts w:hint="eastAsia"/>
        </w:rPr>
        <w:t xml:space="preserve">. </w:t>
      </w:r>
      <w:r w:rsidR="00C97E25" w:rsidRPr="00C97E25">
        <w:t xml:space="preserve">Производится вентиляция системы топливного бака за пределы камеры, с тем чтобы исключить вероятность учета выбросов в результате вентиляции бака в качестве просачивания. Объем выбросов </w:t>
      </w:r>
      <w:r w:rsidR="00C97E25" w:rsidRPr="00C97E25">
        <w:rPr>
          <w:lang w:val="en-GB"/>
        </w:rPr>
        <w:t>HC</w:t>
      </w:r>
      <w:r w:rsidR="00C97E25" w:rsidRPr="00C97E25">
        <w:t xml:space="preserve"> измеряется и регистрируется в этом случае в качестве </w:t>
      </w:r>
      <w:r w:rsidR="00C97E25" w:rsidRPr="00C97E25">
        <w:rPr>
          <w:lang w:val="en-GB"/>
        </w:rPr>
        <w:t>HC</w:t>
      </w:r>
      <w:r w:rsidR="00C97E25" w:rsidRPr="00C97E25">
        <w:rPr>
          <w:vertAlign w:val="subscript"/>
        </w:rPr>
        <w:t>20</w:t>
      </w:r>
      <w:r w:rsidR="00C97E25" w:rsidRPr="00C97E25">
        <w:rPr>
          <w:vertAlign w:val="subscript"/>
          <w:lang w:val="en-GB"/>
        </w:rPr>
        <w:t>W</w:t>
      </w:r>
      <w:r w:rsidR="00C97E25" w:rsidRPr="00C97E25">
        <w:t>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5.2.5</w:t>
      </w:r>
      <w:r w:rsidRPr="00C97E25">
        <w:tab/>
      </w:r>
      <w:r w:rsidR="00314F02" w:rsidRPr="00314F02">
        <w:tab/>
      </w:r>
      <w:r w:rsidRPr="00C97E25">
        <w:t xml:space="preserve">КП представляет собой разницу </w:t>
      </w:r>
      <w:r w:rsidRPr="00C97E25">
        <w:rPr>
          <w:lang w:val="en-GB"/>
        </w:rPr>
        <w:t>HC</w:t>
      </w:r>
      <w:r w:rsidRPr="00C97E25">
        <w:rPr>
          <w:vertAlign w:val="subscript"/>
        </w:rPr>
        <w:t>20</w:t>
      </w:r>
      <w:r w:rsidRPr="00C97E25">
        <w:rPr>
          <w:vertAlign w:val="subscript"/>
          <w:lang w:val="en-GB"/>
        </w:rPr>
        <w:t>W</w:t>
      </w:r>
      <w:r w:rsidRPr="00C97E25">
        <w:t xml:space="preserve"> и </w:t>
      </w:r>
      <w:r w:rsidRPr="00C97E25">
        <w:rPr>
          <w:lang w:val="en-GB"/>
        </w:rPr>
        <w:t>HC</w:t>
      </w:r>
      <w:r w:rsidRPr="00C97E25">
        <w:rPr>
          <w:vertAlign w:val="subscript"/>
        </w:rPr>
        <w:t>3</w:t>
      </w:r>
      <w:r w:rsidRPr="00C97E25">
        <w:rPr>
          <w:vertAlign w:val="subscript"/>
          <w:lang w:val="en-GB"/>
        </w:rPr>
        <w:t>W</w:t>
      </w:r>
      <w:r w:rsidRPr="00C97E25">
        <w:t xml:space="preserve"> в г/24 ч, рассчит</w:t>
      </w:r>
      <w:r w:rsidRPr="00C97E25">
        <w:t>ы</w:t>
      </w:r>
      <w:r w:rsidRPr="00C97E25">
        <w:t>ваемую до трех значащих цифр с использованием следующего уравнения:</w:t>
      </w:r>
    </w:p>
    <w:p w:rsidR="00C97E25" w:rsidRPr="00C97E25" w:rsidRDefault="00C97E25" w:rsidP="00114639">
      <w:pPr>
        <w:pStyle w:val="SingleTxtGR"/>
        <w:ind w:left="3402" w:hanging="1134"/>
        <w:jc w:val="center"/>
      </w:pPr>
      <m:oMath>
        <m:r>
          <m:rPr>
            <m:sty m:val="p"/>
          </m:rPr>
          <w:rPr>
            <w:rFonts w:ascii="Cambria Math" w:hAnsi="Cambria Math"/>
            <w:lang w:val="en-GB"/>
          </w:rPr>
          <m:t>PF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HC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HC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W</m:t>
            </m:r>
          </m:sub>
        </m:sSub>
      </m:oMath>
      <w:r w:rsidRPr="00C97E25">
        <w:t>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5.2.6</w:t>
      </w:r>
      <w:r w:rsidRPr="00C97E25">
        <w:tab/>
      </w:r>
      <w:r w:rsidR="00314F02" w:rsidRPr="00314F02">
        <w:tab/>
      </w:r>
      <w:r w:rsidRPr="00C97E25">
        <w:t>Если КП определен поставщиком, то изготовитель заранее сообщ</w:t>
      </w:r>
      <w:r w:rsidRPr="00C97E25">
        <w:t>а</w:t>
      </w:r>
      <w:r w:rsidRPr="00C97E25">
        <w:t>ет компетентному органу о его определении, с тем чтобы можно было проследить за его определением на производственном объе</w:t>
      </w:r>
      <w:r w:rsidRPr="00C97E25">
        <w:t>к</w:t>
      </w:r>
      <w:r w:rsidRPr="00C97E25">
        <w:t>те поставщика.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5.2.7</w:t>
      </w:r>
      <w:r w:rsidRPr="00C97E25">
        <w:rPr>
          <w:rFonts w:hint="eastAsia"/>
        </w:rPr>
        <w:tab/>
      </w:r>
      <w:r w:rsidR="00314F02" w:rsidRPr="00314F02">
        <w:tab/>
      </w:r>
      <w:r w:rsidRPr="00C97E25">
        <w:t>Изготовитель представляет компетентному органу протокол исп</w:t>
      </w:r>
      <w:r w:rsidRPr="00C97E25">
        <w:t>ы</w:t>
      </w:r>
      <w:r w:rsidRPr="00C97E25">
        <w:t>таний, включающий по крайней мере следующие элементы:</w:t>
      </w:r>
    </w:p>
    <w:p w:rsidR="00C97E25" w:rsidRPr="00C97E25" w:rsidRDefault="00314F02" w:rsidP="00305F7D">
      <w:pPr>
        <w:pStyle w:val="SingleTxtGR"/>
        <w:ind w:left="2835" w:hanging="1701"/>
      </w:pPr>
      <w:r w:rsidRPr="004D3CB2">
        <w:tab/>
      </w:r>
      <w:r w:rsidRPr="004D3CB2">
        <w:tab/>
      </w:r>
      <w:r w:rsidR="00C97E25" w:rsidRPr="00C97E25">
        <w:rPr>
          <w:rFonts w:hint="eastAsia"/>
          <w:lang w:val="en-GB"/>
        </w:rPr>
        <w:t>a</w:t>
      </w:r>
      <w:r w:rsidR="00C97E25" w:rsidRPr="00C97E25">
        <w:rPr>
          <w:rFonts w:hint="eastAsia"/>
        </w:rPr>
        <w:t>)</w:t>
      </w:r>
      <w:r w:rsidR="00C97E25" w:rsidRPr="00C97E25">
        <w:rPr>
          <w:rFonts w:hint="eastAsia"/>
        </w:rPr>
        <w:tab/>
      </w:r>
      <w:r w:rsidR="00C97E25" w:rsidRPr="00C97E25">
        <w:t>полное описание испытуемой системы топливного бака, в том числе информацию о типе испытуемого бака, о том, я</w:t>
      </w:r>
      <w:r w:rsidR="00C97E25" w:rsidRPr="00C97E25">
        <w:t>в</w:t>
      </w:r>
      <w:r w:rsidR="00C97E25" w:rsidRPr="00C97E25">
        <w:t>ляется ли он металлическим, однослойным неметаллическим либо многослойным, и о том, материалы каких типов испол</w:t>
      </w:r>
      <w:r w:rsidR="00C97E25" w:rsidRPr="00C97E25">
        <w:t>ь</w:t>
      </w:r>
      <w:r w:rsidR="00C97E25" w:rsidRPr="00C97E25">
        <w:t>зованы для изготовления бака и других частей системы то</w:t>
      </w:r>
      <w:r w:rsidR="00C97E25" w:rsidRPr="00C97E25">
        <w:t>п</w:t>
      </w:r>
      <w:r w:rsidR="00C97E25" w:rsidRPr="00C97E25">
        <w:t>ливного бака;</w:t>
      </w:r>
    </w:p>
    <w:p w:rsidR="00C97E25" w:rsidRPr="00C97E25" w:rsidRDefault="00C97E25" w:rsidP="00314F02">
      <w:pPr>
        <w:pStyle w:val="SingleTxtGR"/>
        <w:ind w:left="2835" w:hanging="567"/>
      </w:pPr>
      <w:r w:rsidRPr="00C97E25">
        <w:rPr>
          <w:lang w:val="en-GB"/>
        </w:rPr>
        <w:t>b</w:t>
      </w:r>
      <w:r w:rsidRPr="00C97E25">
        <w:t>)</w:t>
      </w:r>
      <w:r w:rsidRPr="00C97E25">
        <w:tab/>
        <w:t>средние температуры за неделю, при которых осуществл</w:t>
      </w:r>
      <w:r w:rsidRPr="00C97E25">
        <w:t>я</w:t>
      </w:r>
      <w:r w:rsidRPr="00C97E25">
        <w:t>лось старение;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lang w:val="en-GB"/>
        </w:rPr>
        <w:t>c</w:t>
      </w:r>
      <w:r w:rsidRPr="00C97E25">
        <w:t>)</w:t>
      </w:r>
      <w:r w:rsidRPr="00C97E25">
        <w:tab/>
        <w:t xml:space="preserve">объем </w:t>
      </w:r>
      <w:r w:rsidRPr="00C97E25">
        <w:rPr>
          <w:lang w:val="en-GB"/>
        </w:rPr>
        <w:t>HC</w:t>
      </w:r>
      <w:r w:rsidRPr="00C97E25">
        <w:t>, измеренный за неделю 3 (</w:t>
      </w:r>
      <w:r w:rsidRPr="00C97E25">
        <w:rPr>
          <w:lang w:val="en-GB"/>
        </w:rPr>
        <w:t>HC</w:t>
      </w:r>
      <w:r w:rsidRPr="00C97E25">
        <w:rPr>
          <w:vertAlign w:val="subscript"/>
        </w:rPr>
        <w:t>3</w:t>
      </w:r>
      <w:r w:rsidRPr="00C97E25">
        <w:rPr>
          <w:vertAlign w:val="subscript"/>
          <w:lang w:val="en-GB"/>
        </w:rPr>
        <w:t>W</w:t>
      </w:r>
      <w:r w:rsidRPr="00C97E25">
        <w:t>);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lang w:val="en-GB"/>
        </w:rPr>
        <w:t>d</w:t>
      </w:r>
      <w:r w:rsidRPr="00C97E25">
        <w:t>)</w:t>
      </w:r>
      <w:r w:rsidRPr="00C97E25">
        <w:tab/>
        <w:t xml:space="preserve">объем </w:t>
      </w:r>
      <w:r w:rsidRPr="00C97E25">
        <w:rPr>
          <w:lang w:val="en-GB"/>
        </w:rPr>
        <w:t>HC</w:t>
      </w:r>
      <w:r w:rsidRPr="00C97E25">
        <w:t>, измеренный за неделю 20 (</w:t>
      </w:r>
      <w:r w:rsidRPr="00C97E25">
        <w:rPr>
          <w:lang w:val="en-GB"/>
        </w:rPr>
        <w:t>HC</w:t>
      </w:r>
      <w:r w:rsidRPr="00C97E25">
        <w:rPr>
          <w:vertAlign w:val="subscript"/>
        </w:rPr>
        <w:t>20</w:t>
      </w:r>
      <w:r w:rsidRPr="00C97E25">
        <w:rPr>
          <w:vertAlign w:val="subscript"/>
          <w:lang w:val="en-GB"/>
        </w:rPr>
        <w:t>W</w:t>
      </w:r>
      <w:r w:rsidRPr="00C97E25">
        <w:t>);</w:t>
      </w:r>
    </w:p>
    <w:p w:rsidR="00C97E25" w:rsidRPr="00C97E25" w:rsidRDefault="00C97E25" w:rsidP="00314F02">
      <w:pPr>
        <w:pStyle w:val="SingleTxtGR"/>
        <w:ind w:left="3402" w:hanging="1134"/>
      </w:pPr>
      <w:r w:rsidRPr="00C97E25">
        <w:rPr>
          <w:lang w:val="en-GB"/>
        </w:rPr>
        <w:t>e</w:t>
      </w:r>
      <w:r w:rsidRPr="00C97E25">
        <w:t>)</w:t>
      </w:r>
      <w:r w:rsidRPr="00C97E25">
        <w:tab/>
        <w:t>итоговый коэффициент просачивания (КП).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5.2.8</w:t>
      </w:r>
      <w:r w:rsidRPr="00C97E25">
        <w:tab/>
      </w:r>
      <w:r w:rsidR="00314F02" w:rsidRPr="00314F02">
        <w:tab/>
      </w:r>
      <w:r w:rsidRPr="00C97E25">
        <w:t>В виде исключения из положений пунктов 5.2.1–5.2.7 настоящего приложения изготовитель, использующий многослойные баки или металлические баки, может решить применять установленный к</w:t>
      </w:r>
      <w:r w:rsidRPr="00C97E25">
        <w:t>о</w:t>
      </w:r>
      <w:r w:rsidRPr="00C97E25">
        <w:t>эффициент просачивания (УКП) вместо выполнения вышеупомян</w:t>
      </w:r>
      <w:r w:rsidRPr="00C97E25">
        <w:t>у</w:t>
      </w:r>
      <w:r w:rsidRPr="00C97E25">
        <w:t>той процедуры полных измерений:</w:t>
      </w:r>
    </w:p>
    <w:p w:rsidR="00C97E25" w:rsidRPr="00C97E25" w:rsidRDefault="00314F02" w:rsidP="00314F02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>УКП многослойный</w:t>
      </w:r>
      <w:r w:rsidR="00C97E25" w:rsidRPr="00C97E25">
        <w:rPr>
          <w:rFonts w:hint="eastAsia"/>
        </w:rPr>
        <w:t>/</w:t>
      </w:r>
      <w:r w:rsidR="00C97E25" w:rsidRPr="00C97E25">
        <w:t>металлический бак</w:t>
      </w:r>
      <w:r w:rsidR="00C97E25" w:rsidRPr="00C97E25">
        <w:rPr>
          <w:rFonts w:hint="eastAsia"/>
        </w:rPr>
        <w:t xml:space="preserve"> </w:t>
      </w:r>
      <w:r w:rsidR="00C97E25" w:rsidRPr="00C97E25">
        <w:t xml:space="preserve">= </w:t>
      </w:r>
      <w:r w:rsidR="00C97E25" w:rsidRPr="00C97E25">
        <w:rPr>
          <w:rFonts w:hint="eastAsia"/>
        </w:rPr>
        <w:t xml:space="preserve">120 </w:t>
      </w:r>
      <w:r w:rsidR="00C97E25" w:rsidRPr="00C97E25">
        <w:t>мг</w:t>
      </w:r>
      <w:r w:rsidR="00C97E25" w:rsidRPr="00C97E25">
        <w:rPr>
          <w:rFonts w:hint="eastAsia"/>
        </w:rPr>
        <w:t>/24</w:t>
      </w:r>
      <w:r w:rsidR="00C97E25" w:rsidRPr="00C97E25">
        <w:t xml:space="preserve"> ч.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rPr>
          <w:rFonts w:hint="eastAsia"/>
        </w:rPr>
        <w:tab/>
      </w:r>
      <w:r w:rsidR="00314F02" w:rsidRPr="004D3CB2">
        <w:tab/>
      </w:r>
      <w:r w:rsidRPr="00C97E25">
        <w:t>Если изготовитель решает применять УКП, то он представляет компетентному органу заявление, в котором четко указывается тип бака, а также заявление о типе использовавшихся материалов.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</w:t>
      </w:r>
      <w:r w:rsidRPr="00C97E25">
        <w:rPr>
          <w:rFonts w:hint="eastAsia"/>
        </w:rPr>
        <w:tab/>
      </w:r>
      <w:r w:rsidR="00314F02" w:rsidRPr="001F6DEF">
        <w:tab/>
      </w:r>
      <w:r w:rsidRPr="00C97E25">
        <w:t>Процедура измерения потерь в результате горячего насыщения и суточных потерь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</w:t>
      </w:r>
      <w:r w:rsidRPr="00C97E25">
        <w:rPr>
          <w:rFonts w:hint="eastAsia"/>
        </w:rPr>
        <w:t>.1</w:t>
      </w:r>
      <w:r w:rsidRPr="00C97E25">
        <w:rPr>
          <w:rFonts w:hint="eastAsia"/>
        </w:rPr>
        <w:tab/>
      </w:r>
      <w:r w:rsidR="00314F02" w:rsidRPr="00314F02">
        <w:tab/>
      </w:r>
      <w:r w:rsidRPr="00C97E25">
        <w:t>Подготовка транспортного средства</w:t>
      </w:r>
    </w:p>
    <w:p w:rsidR="00C97E25" w:rsidRPr="00C97E25" w:rsidRDefault="00314F02" w:rsidP="00314F02">
      <w:pPr>
        <w:pStyle w:val="SingleTxtGR"/>
        <w:ind w:left="2268" w:hanging="1134"/>
      </w:pPr>
      <w:r w:rsidRPr="00414AF2">
        <w:tab/>
      </w:r>
      <w:r w:rsidRPr="00414AF2">
        <w:tab/>
      </w:r>
      <w:r w:rsidR="00C97E25" w:rsidRPr="00C97E25">
        <w:t>Подготовка транспортного средства производится в соответствии с пунктами 5.1.1 и 5.1.2 приложения 7 к Правилам № 83</w:t>
      </w:r>
      <w:r w:rsidR="00C97E25" w:rsidRPr="00C97E25">
        <w:rPr>
          <w:rFonts w:hint="eastAsia"/>
        </w:rPr>
        <w:t>-07</w:t>
      </w:r>
      <w:r w:rsidR="00A43312">
        <w:t>. По</w:t>
      </w:r>
      <w:r w:rsidR="00A43312">
        <w:rPr>
          <w:lang w:val="en-US"/>
        </w:rPr>
        <w:t> </w:t>
      </w:r>
      <w:r w:rsidR="00C97E25" w:rsidRPr="00C97E25">
        <w:t>просьбе изготовителя и с одобрения компетентного органа п</w:t>
      </w:r>
      <w:r w:rsidR="00C97E25" w:rsidRPr="00C97E25">
        <w:t>е</w:t>
      </w:r>
      <w:r w:rsidR="00C97E25" w:rsidRPr="00C97E25">
        <w:t>ред испытанием могут быть ограничены источники фоновых н</w:t>
      </w:r>
      <w:r w:rsidR="00C97E25" w:rsidRPr="00C97E25">
        <w:t>е</w:t>
      </w:r>
      <w:r w:rsidR="00C97E25" w:rsidRPr="00C97E25">
        <w:t>топливных выбросов (например, краски, клеи, пластиковые мат</w:t>
      </w:r>
      <w:r w:rsidR="00C97E25" w:rsidRPr="00C97E25">
        <w:t>е</w:t>
      </w:r>
      <w:r w:rsidR="00C97E25" w:rsidRPr="00C97E25">
        <w:t>риалы, линии топлива/пара, шины и другие резиновые или пол</w:t>
      </w:r>
      <w:r w:rsidR="00C97E25" w:rsidRPr="00C97E25">
        <w:t>и</w:t>
      </w:r>
      <w:r w:rsidR="00C97E25" w:rsidRPr="00C97E25">
        <w:t>мерные компоненты) до типичных фоновых выбросов транспор</w:t>
      </w:r>
      <w:r w:rsidR="00C97E25" w:rsidRPr="00C97E25">
        <w:t>т</w:t>
      </w:r>
      <w:r w:rsidR="00C97E25" w:rsidRPr="00C97E25">
        <w:t>ного средства (например, речь идет о просушке шин при темпер</w:t>
      </w:r>
      <w:r w:rsidR="00C97E25" w:rsidRPr="00C97E25">
        <w:t>а</w:t>
      </w:r>
      <w:r w:rsidR="00C97E25" w:rsidRPr="00C97E25">
        <w:t>турах 50</w:t>
      </w:r>
      <w:r w:rsidR="002E1F1A">
        <w:t> </w:t>
      </w:r>
      <w:r w:rsidR="00C97E25" w:rsidRPr="00C97E25">
        <w:t>°C или выше для соответствующих периодов, просушке транспортного средства, сливе жидкости для обмыва стекол).</w:t>
      </w:r>
    </w:p>
    <w:p w:rsidR="00C97E25" w:rsidRPr="00C97E25" w:rsidRDefault="00314F02" w:rsidP="00314F02">
      <w:pPr>
        <w:pStyle w:val="SingleTxtGR"/>
        <w:ind w:left="2268" w:hanging="1134"/>
      </w:pPr>
      <w:r w:rsidRPr="00A43312">
        <w:tab/>
      </w:r>
      <w:r w:rsidRPr="00A43312">
        <w:tab/>
      </w:r>
      <w:r w:rsidR="00C97E25" w:rsidRPr="00C97E25">
        <w:t>Для герметичной системы топливного бака фильтры транспортного средства должны быть установлены таким образом, чтобы была обеспечена легкость доступа к фильтрам и подсоединения/</w:t>
      </w:r>
      <w:r w:rsidR="002E1F1A">
        <w:br/>
      </w:r>
      <w:r w:rsidR="00C97E25" w:rsidRPr="00C97E25">
        <w:t>отсоединения фильтров.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6.2</w:t>
      </w:r>
      <w:r w:rsidRPr="00C97E25">
        <w:tab/>
      </w:r>
      <w:r w:rsidR="00314F02" w:rsidRPr="00314F02">
        <w:tab/>
      </w:r>
      <w:r w:rsidRPr="00C97E25">
        <w:t>Выбор режима и предписания по переключению передач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6.2.1</w:t>
      </w:r>
      <w:r w:rsidR="00314F02" w:rsidRPr="004D3CB2">
        <w:tab/>
      </w:r>
      <w:r w:rsidRPr="00C97E25">
        <w:tab/>
        <w:t>Для транспортных средств с механической коробкой передач пр</w:t>
      </w:r>
      <w:r w:rsidRPr="00C97E25">
        <w:t>и</w:t>
      </w:r>
      <w:r w:rsidRPr="00C97E25">
        <w:t>меняются предписания по переключению передач, указанные в приложении 2 к ГТП № 15 ООН.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6.2.2</w:t>
      </w:r>
      <w:r w:rsidRPr="00C97E25">
        <w:tab/>
      </w:r>
      <w:r w:rsidR="00314F02" w:rsidRPr="00314F02">
        <w:tab/>
      </w:r>
      <w:r w:rsidRPr="00C97E25">
        <w:t>В случае обычных транспортных средств с ДВС выбирают режим в соответствии с приложением 6 к ГТП № 15 ООН.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6.2.3</w:t>
      </w:r>
      <w:r w:rsidR="00314F02" w:rsidRPr="004D3CB2">
        <w:tab/>
      </w:r>
      <w:r w:rsidRPr="00C97E25">
        <w:tab/>
        <w:t>В случае ГЭМ-БЗУ и ГЭМ-ВЗУ выбирают режим в соответствии с добавлением 6 к приложению 8 к ГТП № 15 ООН.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6.2.4</w:t>
      </w:r>
      <w:r w:rsidRPr="00C97E25">
        <w:tab/>
      </w:r>
      <w:r w:rsidR="00314F02" w:rsidRPr="00314F02">
        <w:tab/>
      </w:r>
      <w:r w:rsidRPr="00C97E25">
        <w:t>По просьбе компетентного органа выбранный режим может отл</w:t>
      </w:r>
      <w:r w:rsidRPr="00C97E25">
        <w:t>и</w:t>
      </w:r>
      <w:r w:rsidRPr="00C97E25">
        <w:t>чаться от описанного в пунктах 6.2.2 и 6.2.3 настоящего прилож</w:t>
      </w:r>
      <w:r w:rsidRPr="00C97E25">
        <w:t>е</w:t>
      </w:r>
      <w:r w:rsidRPr="00C97E25">
        <w:t>ния.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6.3</w:t>
      </w:r>
      <w:r w:rsidRPr="00C97E25">
        <w:tab/>
      </w:r>
      <w:r w:rsidR="00314F02" w:rsidRPr="00414AF2">
        <w:tab/>
      </w:r>
      <w:r w:rsidRPr="00C97E25">
        <w:t>Условия испытаний</w:t>
      </w:r>
    </w:p>
    <w:p w:rsidR="00C97E25" w:rsidRPr="00C97E25" w:rsidRDefault="00314F02" w:rsidP="00314F02">
      <w:pPr>
        <w:pStyle w:val="SingleTxtGR"/>
        <w:ind w:left="2268" w:hanging="1134"/>
      </w:pPr>
      <w:r w:rsidRPr="00414AF2">
        <w:tab/>
      </w:r>
      <w:r w:rsidRPr="00414AF2">
        <w:tab/>
      </w:r>
      <w:r w:rsidR="00C97E25" w:rsidRPr="00C97E25">
        <w:t>Испытания, предусмотренные в настоящих ГТП ООН, проводят с использованием условий испытаний, характерных для интерпол</w:t>
      </w:r>
      <w:r w:rsidR="00C97E25" w:rsidRPr="00C97E25">
        <w:t>я</w:t>
      </w:r>
      <w:r w:rsidR="00C97E25" w:rsidRPr="00C97E25">
        <w:t>ционного семейства транспортных средств H с наиболее высокой потребностью в энергии из всех интерполяционных семейств, включенных в рассматриваемое семейство транспортных средств в отношении выбросов в результате испарения.</w:t>
      </w:r>
    </w:p>
    <w:p w:rsidR="00C97E25" w:rsidRPr="00C97E25" w:rsidRDefault="00314F02" w:rsidP="00314F02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>В противном случае по просьбе компетентного органа для испыт</w:t>
      </w:r>
      <w:r w:rsidR="00C97E25" w:rsidRPr="00C97E25">
        <w:t>а</w:t>
      </w:r>
      <w:r w:rsidR="00C97E25" w:rsidRPr="00C97E25">
        <w:t>ния может использоваться транспортное средство семейства, отн</w:t>
      </w:r>
      <w:r w:rsidR="00C97E25" w:rsidRPr="00C97E25">
        <w:t>о</w:t>
      </w:r>
      <w:r w:rsidR="00C97E25" w:rsidRPr="00C97E25">
        <w:t>сящееся к любому энергетическому циклу.</w:t>
      </w:r>
    </w:p>
    <w:p w:rsidR="00C97E25" w:rsidRPr="00C97E25" w:rsidRDefault="00C97E25" w:rsidP="00314F02">
      <w:pPr>
        <w:pStyle w:val="SingleTxtGR"/>
        <w:ind w:left="2268" w:hanging="1134"/>
      </w:pPr>
      <w:r w:rsidRPr="00C97E25">
        <w:t>6.4</w:t>
      </w:r>
      <w:r w:rsidRPr="00C97E25">
        <w:tab/>
      </w:r>
      <w:r w:rsidR="00314F02" w:rsidRPr="001F6DEF">
        <w:tab/>
      </w:r>
      <w:r w:rsidRPr="00C97E25">
        <w:t>Схема процедуры испытания</w:t>
      </w:r>
    </w:p>
    <w:p w:rsidR="00C97E25" w:rsidRPr="00C97E25" w:rsidRDefault="00314F02" w:rsidP="00314F02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Процедуру испытания для негерметичных и герметичных систем топливных баков выполняют в соответствии со схемой, описанной на рисунке A1/4.</w:t>
      </w:r>
    </w:p>
    <w:p w:rsidR="00C97E25" w:rsidRPr="00C97E25" w:rsidRDefault="00314F02" w:rsidP="00314F02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Герметичные системы топливных баков испытывают по двум вар</w:t>
      </w:r>
      <w:r w:rsidR="00C97E25" w:rsidRPr="00C97E25">
        <w:t>и</w:t>
      </w:r>
      <w:r w:rsidR="00C97E25" w:rsidRPr="00C97E25">
        <w:t>антам. Один вариант – испытание транспортного средства с и</w:t>
      </w:r>
      <w:r w:rsidR="00C97E25" w:rsidRPr="00C97E25">
        <w:t>с</w:t>
      </w:r>
      <w:r w:rsidR="00C97E25" w:rsidRPr="00C97E25">
        <w:t>пользованием одной непрерывной процедуры. Другой вариант, называемый автономной процедурой, – испытание транспортного средства с применением двух отдельных процедур, что позволяет повторить испытание на динамометрическом стенде и суточные испытания без повторения испытания на переполнение в результате парового выброса при сбросе давления и измерение парового в</w:t>
      </w:r>
      <w:r w:rsidR="00C97E25" w:rsidRPr="00C97E25">
        <w:t>ы</w:t>
      </w:r>
      <w:r w:rsidR="00C97E25" w:rsidRPr="00C97E25">
        <w:t>броса при сбросе давления.</w:t>
      </w:r>
    </w:p>
    <w:p w:rsidR="00C97E25" w:rsidRPr="00C97E25" w:rsidRDefault="00314F02" w:rsidP="00314F02">
      <w:pPr>
        <w:pStyle w:val="H23GR"/>
      </w:pPr>
      <w:r w:rsidRPr="001F6DEF">
        <w:tab/>
      </w:r>
      <w:r w:rsidRPr="001F6DEF">
        <w:tab/>
      </w:r>
      <w:r w:rsidR="00C97E25" w:rsidRPr="00314F02">
        <w:rPr>
          <w:b w:val="0"/>
        </w:rPr>
        <w:t>Рис.</w:t>
      </w:r>
      <w:r w:rsidR="00C97E25" w:rsidRPr="00314F02">
        <w:rPr>
          <w:rFonts w:hint="eastAsia"/>
          <w:b w:val="0"/>
        </w:rPr>
        <w:t xml:space="preserve"> </w:t>
      </w:r>
      <w:r w:rsidR="00C97E25" w:rsidRPr="00314F02">
        <w:rPr>
          <w:b w:val="0"/>
        </w:rPr>
        <w:t>A1/</w:t>
      </w:r>
      <w:r w:rsidR="00C97E25" w:rsidRPr="00314F02">
        <w:rPr>
          <w:rFonts w:hint="eastAsia"/>
          <w:b w:val="0"/>
        </w:rPr>
        <w:t>4</w:t>
      </w:r>
      <w:r w:rsidR="00C97E25" w:rsidRPr="00314F02">
        <w:rPr>
          <w:b w:val="0"/>
        </w:rPr>
        <w:t xml:space="preserve">  </w:t>
      </w:r>
      <w:r w:rsidR="00C97E25" w:rsidRPr="00C97E25">
        <w:br/>
        <w:t>Схема процедуры испытания</w:t>
      </w:r>
      <w:r w:rsidR="00C97E25" w:rsidRPr="00C97E25">
        <w:rPr>
          <w:rFonts w:hint="eastAsia"/>
        </w:rPr>
        <w:t xml:space="preserve"> </w:t>
      </w:r>
    </w:p>
    <w:p w:rsidR="00C97E25" w:rsidRPr="00C97E25" w:rsidRDefault="00C97E25" w:rsidP="00C97E25">
      <w:pPr>
        <w:pStyle w:val="SingleTxtGR"/>
      </w:pPr>
      <w:r w:rsidRPr="00C97E2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C2B6E8" wp14:editId="71EFAF14">
                <wp:simplePos x="0" y="0"/>
                <wp:positionH relativeFrom="column">
                  <wp:posOffset>758190</wp:posOffset>
                </wp:positionH>
                <wp:positionV relativeFrom="paragraph">
                  <wp:posOffset>110490</wp:posOffset>
                </wp:positionV>
                <wp:extent cx="5269428" cy="7592695"/>
                <wp:effectExtent l="0" t="0" r="26670" b="27305"/>
                <wp:wrapNone/>
                <wp:docPr id="421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428" cy="7592695"/>
                          <a:chOff x="1" y="1"/>
                          <a:chExt cx="5236750" cy="7545191"/>
                        </a:xfrm>
                      </wpg:grpSpPr>
                      <wps:wsp>
                        <wps:cNvPr id="422" name="Flussdiagramm: Prozess 7"/>
                        <wps:cNvSpPr/>
                        <wps:spPr>
                          <a:xfrm>
                            <a:off x="1" y="1"/>
                            <a:ext cx="1687443" cy="427301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DB68E9" w:rsidRDefault="00414AF2" w:rsidP="00C97E25">
                              <w:pPr>
                                <w:pStyle w:val="NormalWeb"/>
                                <w:spacing w:before="0" w:beforeAutospacing="0" w:after="0" w:afterAutospacing="0" w:line="120" w:lineRule="exact"/>
                                <w:jc w:val="center"/>
                                <w:rPr>
                                  <w:b/>
                                  <w:spacing w:val="2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DB68E9">
                                <w:rPr>
                                  <w:b/>
                                  <w:spacing w:val="2"/>
                                  <w:sz w:val="12"/>
                                  <w:szCs w:val="12"/>
                                  <w:lang w:val="ru-RU"/>
                                </w:rPr>
                                <w:t xml:space="preserve">Начало для: испытания негерметичных </w:t>
                              </w:r>
                              <w:r w:rsidRPr="00DB68E9">
                                <w:rPr>
                                  <w:b/>
                                  <w:spacing w:val="2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топливных баков, непрерывного испытания герметичных топливных баков, автономного испытания герметичных топливных баков </w:t>
                              </w:r>
                              <w:r w:rsidRPr="00DB68E9">
                                <w:rPr>
                                  <w:b/>
                                  <w:spacing w:val="2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на паровой выброс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Flussdiagramm: Prozess 8"/>
                        <wps:cNvSpPr/>
                        <wps:spPr>
                          <a:xfrm>
                            <a:off x="74179" y="551444"/>
                            <a:ext cx="1541974" cy="18255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A80148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A80148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.5.1</w:t>
                              </w:r>
                              <w:r w:rsidRPr="00A80148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Слив топлива и повторная заправка </w:t>
                              </w:r>
                              <w:r w:rsidRPr="00A80148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на 40%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Flussdiagramm: Prozess 9"/>
                        <wps:cNvSpPr/>
                        <wps:spPr>
                          <a:xfrm>
                            <a:off x="88507" y="1095361"/>
                            <a:ext cx="1541974" cy="182551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93085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.5.2 Насыщение в течение 6</w:t>
                              </w: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–36 часов </w:t>
                              </w: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при 23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°</w:t>
                              </w: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Flussdiagramm: Prozess 10"/>
                        <wps:cNvSpPr/>
                        <wps:spPr>
                          <a:xfrm>
                            <a:off x="74179" y="1367027"/>
                            <a:ext cx="1541974" cy="18255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93085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.5.3</w:t>
                              </w: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Прогон на этапе предварительной 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br/>
                              </w: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подготовки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Flussdiagramm: Prozess 11"/>
                        <wps:cNvSpPr/>
                        <wps:spPr>
                          <a:xfrm>
                            <a:off x="3542171" y="1640"/>
                            <a:ext cx="1687442" cy="427301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76114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761142"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  <w:t xml:space="preserve">Начало для: автономного испытания </w:t>
                              </w:r>
                              <w:r w:rsidRPr="00761142"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герметичных топливных баков под </w:t>
                              </w:r>
                              <w:r w:rsidRPr="00761142"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воздействием горячего насыщения </w:t>
                              </w:r>
                              <w:r w:rsidRPr="00761142"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и суточного испытания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Flussdiagramm: Prozess 14"/>
                        <wps:cNvSpPr/>
                        <wps:spPr>
                          <a:xfrm>
                            <a:off x="1761510" y="2948250"/>
                            <a:ext cx="1687443" cy="1118054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A3447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A3447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6.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6.1.3 Насыщение в течение 6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–</w:t>
                              </w:r>
                              <w:r w:rsidRPr="00A3447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36 часов 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</w:r>
                              <w:r w:rsidRPr="00A3447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при 20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°</w:t>
                              </w:r>
                              <w:r w:rsidRPr="00A3447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Flussdiagramm: Prozess 15"/>
                        <wps:cNvSpPr/>
                        <wps:spPr>
                          <a:xfrm>
                            <a:off x="1830997" y="3119651"/>
                            <a:ext cx="1541975" cy="182551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74F7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.6.1.4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Сброс давления в топливном баке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Flussdiagramm: Prozess 18"/>
                        <wps:cNvSpPr/>
                        <wps:spPr>
                          <a:xfrm>
                            <a:off x="74179" y="4917404"/>
                            <a:ext cx="1541974" cy="18255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735E59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.5.6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Испытание на динамометрическом стенде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Flussdiagramm: Prozess 19"/>
                        <wps:cNvSpPr/>
                        <wps:spPr>
                          <a:xfrm>
                            <a:off x="116779" y="5190983"/>
                            <a:ext cx="1454692" cy="524088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3236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Theme="minorEastAsia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 xml:space="preserve">Испытание на горячее насыщение </w:t>
                              </w: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начинают в течение 7 минут после </w:t>
                              </w: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испытания на динамометрическом стенде </w:t>
                              </w: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и 2 минут после выключения двигателя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Flussdiagramm: Prozess 20"/>
                        <wps:cNvSpPr/>
                        <wps:spPr>
                          <a:xfrm>
                            <a:off x="74179" y="5799196"/>
                            <a:ext cx="1541974" cy="244173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3236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.5.7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Испытание на горячее насыщение: M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vertAlign w:val="subscript"/>
                                  <w:lang w:val="ru-RU"/>
                                </w:rPr>
                                <w:t>HS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Flussdiagramm: Prozess 21"/>
                        <wps:cNvSpPr/>
                        <wps:spPr>
                          <a:xfrm>
                            <a:off x="74179" y="6130379"/>
                            <a:ext cx="1541974" cy="181109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3236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.5.8 Насыщение в течение 6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–36 часов 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при 20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°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Flussdiagramm: Prozess 22"/>
                        <wps:cNvSpPr/>
                        <wps:spPr>
                          <a:xfrm>
                            <a:off x="74179" y="6403629"/>
                            <a:ext cx="1541974" cy="244173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3236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.5.9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1-й день, суточное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испытание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: M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vertAlign w:val="subscript"/>
                                  <w:lang w:val="ru-RU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Flussdiagramm: Prozess 23"/>
                        <wps:cNvSpPr/>
                        <wps:spPr>
                          <a:xfrm>
                            <a:off x="74179" y="6734813"/>
                            <a:ext cx="1541974" cy="244173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3236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.5.9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2-й день, суточное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испытание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: M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vertAlign w:val="subscript"/>
                                  <w:lang w:val="ru-RU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Flussdiagramm: Prozess 24"/>
                        <wps:cNvSpPr/>
                        <wps:spPr>
                          <a:xfrm>
                            <a:off x="74179" y="7065996"/>
                            <a:ext cx="1541974" cy="182551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3236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32362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7. Расчеты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Flussdiagramm: Prozess 25"/>
                        <wps:cNvSpPr/>
                        <wps:spPr>
                          <a:xfrm>
                            <a:off x="587" y="7335557"/>
                            <a:ext cx="1687443" cy="209635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8C431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C431C">
                                <w:rPr>
                                  <w:b/>
                                  <w:sz w:val="14"/>
                                  <w:szCs w:val="14"/>
                                  <w:lang w:val="ru-RU"/>
                                </w:rPr>
                                <w:t>Окончание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Flussdiagramm: Prozess 26"/>
                        <wps:cNvSpPr/>
                        <wps:spPr>
                          <a:xfrm>
                            <a:off x="1833877" y="2449672"/>
                            <a:ext cx="1541974" cy="18255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04012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04012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.6.1.2</w:t>
                              </w:r>
                              <w:r w:rsidRPr="0004012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Слив топлива и повторная заправка </w:t>
                              </w:r>
                              <w:r w:rsidRPr="0004012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на 15%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Flussdiagramm: Prozess 28"/>
                        <wps:cNvSpPr/>
                        <wps:spPr>
                          <a:xfrm>
                            <a:off x="14948" y="2948133"/>
                            <a:ext cx="1658350" cy="1062995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735E59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 w:rsidR="000557AF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.5.5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Насыщение в течение 12</w:t>
                              </w:r>
                              <w:r w:rsidRPr="00B32362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–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36 часов при 23</w:t>
                              </w:r>
                              <w:r w:rsidRPr="003311F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°C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Flussdiagramm: Prozess 32"/>
                        <wps:cNvSpPr/>
                        <wps:spPr>
                          <a:xfrm>
                            <a:off x="1830997" y="3369650"/>
                            <a:ext cx="1541975" cy="297344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74F7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.6.1.5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Нагружение фильтра до двухграммов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о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го проскока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Flussdiagramm: Prozess 33"/>
                        <wps:cNvSpPr/>
                        <wps:spPr>
                          <a:xfrm>
                            <a:off x="1830997" y="3734440"/>
                            <a:ext cx="1541975" cy="297344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74F7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.6.1.5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Очистка фильтра до уровня, эквив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а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лентного 85% расхода топлива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Flussdiagramm: Prozess 34"/>
                        <wps:cNvSpPr/>
                        <wps:spPr>
                          <a:xfrm>
                            <a:off x="1832433" y="4132118"/>
                            <a:ext cx="1541974" cy="467136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74F7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.6.1.6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Подготовка процедуры нагружения фильтра для парового выброса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при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сброс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е</w:t>
                              </w:r>
                              <w:r w:rsidRPr="00B74F7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давления (11-часовой температурный цикл)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Flussdiagramm: Prozess 35"/>
                        <wps:cNvSpPr/>
                        <wps:spPr>
                          <a:xfrm>
                            <a:off x="1849667" y="5191271"/>
                            <a:ext cx="726861" cy="305216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ED6F8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.6.1.7.2</w:t>
                              </w: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Нагружение для парового 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br/>
                              </w: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выброса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Flussdiagramm: Prozess 36"/>
                        <wps:cNvSpPr/>
                        <wps:spPr>
                          <a:xfrm>
                            <a:off x="2634723" y="4726505"/>
                            <a:ext cx="726861" cy="769985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3C287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3C287E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6.6.1.8 Измерение переполнения в результате пар</w:t>
                              </w:r>
                              <w:r w:rsidRPr="003C287E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о</w:t>
                              </w:r>
                              <w:r w:rsidRPr="003C287E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вого выброса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Flussdiagramm: Prozess 37"/>
                        <wps:cNvSpPr/>
                        <wps:spPr>
                          <a:xfrm>
                            <a:off x="1761996" y="5629527"/>
                            <a:ext cx="1687442" cy="182551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761142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761142"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  <w:t xml:space="preserve">Окончание автономного испытания </w:t>
                              </w:r>
                              <w:r w:rsidRPr="00761142">
                                <w:rPr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на паровой выброс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Flussdiagramm: Prozess 38"/>
                        <wps:cNvSpPr/>
                        <wps:spPr>
                          <a:xfrm>
                            <a:off x="1774811" y="5897632"/>
                            <a:ext cx="1658351" cy="398307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ED6F8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6.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6.1.9 Насыщение в течение 6</w:t>
                              </w: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–36 часов </w:t>
                              </w: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при 23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°</w:t>
                              </w: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Flussdiagramm: Prozess 40"/>
                        <wps:cNvSpPr/>
                        <wps:spPr>
                          <a:xfrm>
                            <a:off x="1832433" y="6070352"/>
                            <a:ext cx="1541974" cy="183130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ED6F8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.6.1.9.1</w:t>
                              </w:r>
                              <w:r w:rsidRPr="00ED6F8E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Зарядка ПСХЭЭ ГЭМ-ВЗУ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Flussdiagramm: Prozess 42"/>
                        <wps:cNvSpPr/>
                        <wps:spPr>
                          <a:xfrm>
                            <a:off x="1832433" y="6374698"/>
                            <a:ext cx="1541974" cy="305217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735E59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.6.1.10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Слив топлива и повторная заправка 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на 40%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Flussdiagramm: Prozess 43"/>
                        <wps:cNvSpPr/>
                        <wps:spPr>
                          <a:xfrm>
                            <a:off x="1832433" y="6759785"/>
                            <a:ext cx="1541974" cy="305217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735E59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.6.1.11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Насыщение в течение 6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–36 часов при 20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°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Flussdiagramm: Prozess 44"/>
                        <wps:cNvSpPr/>
                        <wps:spPr>
                          <a:xfrm>
                            <a:off x="1832433" y="7144870"/>
                            <a:ext cx="1541974" cy="305216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735E59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.6.1.12</w:t>
                              </w:r>
                              <w:r w:rsidRPr="00735E59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Сброс давления в топливном баке при отсоединенном фильтре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Flussdiagramm: Prozess 45"/>
                        <wps:cNvSpPr/>
                        <wps:spPr>
                          <a:xfrm>
                            <a:off x="3614905" y="551444"/>
                            <a:ext cx="1541974" cy="18255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93085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6.5.1 Слив топлива и повторная заправка </w:t>
                              </w:r>
                              <w:r w:rsidRPr="0093085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на 40%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Flussdiagramm: Prozess 46"/>
                        <wps:cNvSpPr/>
                        <wps:spPr>
                          <a:xfrm>
                            <a:off x="3614905" y="1095361"/>
                            <a:ext cx="1541974" cy="182551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1C20E6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.5.2</w:t>
                              </w: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Насыщение в течение 6</w:t>
                              </w: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–36 часов </w:t>
                              </w: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 xml:space="preserve">при 23 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°</w:t>
                              </w: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C</w:t>
                              </w:r>
                            </w:p>
                            <w:p w:rsidR="00414AF2" w:rsidRPr="003E012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Flussdiagramm: Prozess 47"/>
                        <wps:cNvSpPr/>
                        <wps:spPr>
                          <a:xfrm>
                            <a:off x="3614905" y="1367027"/>
                            <a:ext cx="1541974" cy="18255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1C20E6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noProof/>
                                  <w:sz w:val="12"/>
                                  <w:szCs w:val="12"/>
                                </w:rPr>
                              </w:pP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.5.3</w:t>
                              </w: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Прогон на этапе предварительной 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br/>
                              </w:r>
                              <w:r w:rsidRPr="001C20E6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подготовки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Flussdiagramm: Prozess 49"/>
                        <wps:cNvSpPr/>
                        <wps:spPr>
                          <a:xfrm>
                            <a:off x="3549309" y="2077155"/>
                            <a:ext cx="1687442" cy="2322000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223A64" w:rsidRDefault="00414AF2" w:rsidP="00C97E25">
                              <w:pPr>
                                <w:pStyle w:val="NormalWeb"/>
                                <w:spacing w:before="0" w:beforeAutospacing="0" w:after="0" w:afterAutospacing="0" w:line="110" w:lineRule="exact"/>
                                <w:jc w:val="center"/>
                                <w:rPr>
                                  <w:spacing w:val="4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23A64">
                                <w:rPr>
                                  <w:spacing w:val="4"/>
                                  <w:sz w:val="12"/>
                                  <w:szCs w:val="12"/>
                                  <w:lang w:val="ru-RU"/>
                                </w:rPr>
                                <w:t xml:space="preserve">6.6.1.9 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lang w:val="ru-RU"/>
                                </w:rPr>
                                <w:t>Насыщение</w:t>
                              </w:r>
                              <w:r w:rsidRPr="00223A64">
                                <w:rPr>
                                  <w:spacing w:val="4"/>
                                  <w:sz w:val="12"/>
                                  <w:szCs w:val="12"/>
                                  <w:lang w:val="ru-RU"/>
                                </w:rPr>
                                <w:t xml:space="preserve"> в течение 6–36 часов </w:t>
                              </w:r>
                              <w:r w:rsidRPr="00223A64">
                                <w:rPr>
                                  <w:spacing w:val="4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при 23 °C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Flussdiagramm: Prozess 51"/>
                        <wps:cNvSpPr/>
                        <wps:spPr>
                          <a:xfrm>
                            <a:off x="3589465" y="2395627"/>
                            <a:ext cx="756441" cy="518866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49214B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.6.1.9.1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 Зарядка ПСХЭЭ ГЭМ-ВЗУ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Flussdiagramm: Prozess 52"/>
                        <wps:cNvSpPr/>
                        <wps:spPr>
                          <a:xfrm>
                            <a:off x="4427195" y="2395627"/>
                            <a:ext cx="756440" cy="518866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49214B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6.6.1.5 Нагружение фильтра до дву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х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граммового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проскока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Flussdiagramm: Prozess 53"/>
                        <wps:cNvSpPr/>
                        <wps:spPr>
                          <a:xfrm>
                            <a:off x="4427195" y="3010893"/>
                            <a:ext cx="756440" cy="549389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49214B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.6.1.5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 Очистка фильтра до уровня, эквивалентного 85% расхода 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br/>
                                <w:t>топлива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Flussdiagramm: Prozess 54"/>
                        <wps:cNvSpPr/>
                        <wps:spPr>
                          <a:xfrm>
                            <a:off x="4427195" y="3665052"/>
                            <a:ext cx="756440" cy="549388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49214B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.7.2.1.3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 Нагруж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е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ние фильтра </w:t>
                              </w:r>
                              <w:r w:rsidRPr="0049214B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br/>
                                <w:t>с имитационной массой парового выброса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ewinkelte Verbindung 60"/>
                        <wps:cNvCnPr/>
                        <wps:spPr>
                          <a:xfrm>
                            <a:off x="1688031" y="1814985"/>
                            <a:ext cx="917499" cy="262709"/>
                          </a:xfrm>
                          <a:prstGeom prst="bentConnector2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59" name="Gewinkelte Verbindung 64"/>
                        <wps:cNvCnPr/>
                        <wps:spPr>
                          <a:xfrm rot="5400000">
                            <a:off x="557819" y="2967889"/>
                            <a:ext cx="159937" cy="4118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0" name="Gewinkelte Verbindung 65"/>
                        <wps:cNvCnPr/>
                        <wps:spPr>
                          <a:xfrm rot="16200000" flipH="1">
                            <a:off x="968024" y="2969555"/>
                            <a:ext cx="159937" cy="40853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1" name="Gewinkelte Verbindung 66"/>
                        <wps:cNvCnPr/>
                        <wps:spPr>
                          <a:xfrm rot="16200000" flipH="1">
                            <a:off x="518988" y="3686038"/>
                            <a:ext cx="237951" cy="412227"/>
                          </a:xfrm>
                          <a:prstGeom prst="bentConnector3">
                            <a:avLst>
                              <a:gd name="adj1" fmla="val 53087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2" name="Gewinkelte Verbindung 67"/>
                        <wps:cNvCnPr/>
                        <wps:spPr>
                          <a:xfrm rot="5400000">
                            <a:off x="929194" y="3688058"/>
                            <a:ext cx="237951" cy="408184"/>
                          </a:xfrm>
                          <a:prstGeom prst="bentConnector3">
                            <a:avLst>
                              <a:gd name="adj1" fmla="val 53077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3" name="Gewinkelte Verbindung 75"/>
                        <wps:cNvCnPr/>
                        <wps:spPr>
                          <a:xfrm rot="5400000">
                            <a:off x="2344634" y="4467716"/>
                            <a:ext cx="127249" cy="39032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4" name="Gewinkelte Verbindung 76"/>
                        <wps:cNvCnPr/>
                        <wps:spPr>
                          <a:xfrm rot="16200000" flipH="1">
                            <a:off x="2737159" y="4465513"/>
                            <a:ext cx="127250" cy="39473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5" name="Gewinkelte Verbindung 77"/>
                        <wps:cNvCnPr/>
                        <wps:spPr>
                          <a:xfrm rot="16200000" flipH="1">
                            <a:off x="2342888" y="5366695"/>
                            <a:ext cx="133036" cy="3926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6" name="Gewinkelte Verbindung 78"/>
                        <wps:cNvCnPr/>
                        <wps:spPr>
                          <a:xfrm rot="5400000">
                            <a:off x="2735417" y="5366791"/>
                            <a:ext cx="133037" cy="3924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7" name="Gewinkelte Verbindung 83"/>
                        <wps:cNvCnPr/>
                        <wps:spPr>
                          <a:xfrm rot="5400000" flipH="1">
                            <a:off x="457952" y="5304622"/>
                            <a:ext cx="2532682" cy="1758252"/>
                          </a:xfrm>
                          <a:prstGeom prst="bentConnector5">
                            <a:avLst>
                              <a:gd name="adj1" fmla="val -2684"/>
                              <a:gd name="adj2" fmla="val 50000"/>
                              <a:gd name="adj3" fmla="val 10876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8" name="Gewinkelte Verbindung 89"/>
                        <wps:cNvCnPr/>
                        <wps:spPr>
                          <a:xfrm rot="5400000">
                            <a:off x="4089250" y="2098421"/>
                            <a:ext cx="175643" cy="41877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69" name="Gewinkelte Verbindung 90"/>
                        <wps:cNvCnPr/>
                        <wps:spPr>
                          <a:xfrm rot="16200000" flipH="1">
                            <a:off x="4508114" y="2098326"/>
                            <a:ext cx="175643" cy="41895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70" name="Gewinkelte Verbindung 93"/>
                        <wps:cNvCnPr/>
                        <wps:spPr>
                          <a:xfrm rot="16200000" flipH="1">
                            <a:off x="3434458" y="3447723"/>
                            <a:ext cx="1484662" cy="418205"/>
                          </a:xfrm>
                          <a:prstGeom prst="bentConnector3">
                            <a:avLst>
                              <a:gd name="adj1" fmla="val 92612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71" name="Gewinkelte Verbindung 94"/>
                        <wps:cNvCnPr/>
                        <wps:spPr>
                          <a:xfrm rot="5400000">
                            <a:off x="4503297" y="4097036"/>
                            <a:ext cx="184715" cy="419523"/>
                          </a:xfrm>
                          <a:prstGeom prst="bentConnector3">
                            <a:avLst>
                              <a:gd name="adj1" fmla="val 40625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72" name="Gewinkelte Verbindung 95"/>
                        <wps:cNvCnPr/>
                        <wps:spPr>
                          <a:xfrm rot="5400000">
                            <a:off x="2816074" y="4957489"/>
                            <a:ext cx="2128150" cy="1011485"/>
                          </a:xfrm>
                          <a:prstGeom prst="bentConnector2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73" name="Flussdiagramm: Prozess 29"/>
                        <wps:cNvSpPr/>
                        <wps:spPr>
                          <a:xfrm>
                            <a:off x="74179" y="2443992"/>
                            <a:ext cx="1541974" cy="18255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5001D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B5001D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.5.4</w:t>
                              </w:r>
                              <w:r w:rsidRPr="00B5001D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 xml:space="preserve"> Слив топлива и повторная заправка </w:t>
                              </w:r>
                              <w:r w:rsidRPr="0004012C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br/>
                              </w:r>
                              <w:r w:rsidRPr="00B5001D"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на 40%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Flussdiagramm: Prozess 13"/>
                        <wps:cNvSpPr/>
                        <wps:spPr>
                          <a:xfrm>
                            <a:off x="116779" y="2077694"/>
                            <a:ext cx="1454692" cy="305217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5001D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>Начало следующего слива топлива и повторная заправка в течение 1 часа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Flussdiagramm: Prozess 9"/>
                        <wps:cNvSpPr/>
                        <wps:spPr>
                          <a:xfrm>
                            <a:off x="116779" y="823115"/>
                            <a:ext cx="1454692" cy="183129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A80148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 xml:space="preserve">Начало следующего насыщения в течение </w:t>
                              </w:r>
                              <w:r w:rsid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</w: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>5 минут</w:t>
                              </w:r>
                            </w:p>
                            <w:p w:rsidR="00414AF2" w:rsidRPr="003E012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直線矢印コネクタ 278"/>
                        <wps:cNvCnPr/>
                        <wps:spPr>
                          <a:xfrm>
                            <a:off x="843722" y="427303"/>
                            <a:ext cx="1443" cy="12414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77" name="直線矢印コネクタ 279"/>
                        <wps:cNvCnPr/>
                        <wps:spPr>
                          <a:xfrm flipH="1">
                            <a:off x="844127" y="733998"/>
                            <a:ext cx="1041" cy="8911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78" name="直線矢印コネクタ 280"/>
                        <wps:cNvCnPr/>
                        <wps:spPr>
                          <a:xfrm>
                            <a:off x="844127" y="1006244"/>
                            <a:ext cx="1041" cy="8911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79" name="直線矢印コネクタ 281"/>
                        <wps:cNvCnPr/>
                        <wps:spPr>
                          <a:xfrm>
                            <a:off x="845165" y="1277909"/>
                            <a:ext cx="0" cy="8911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0" name="直線矢印コネクタ 282"/>
                        <wps:cNvCnPr/>
                        <wps:spPr>
                          <a:xfrm>
                            <a:off x="845168" y="1549581"/>
                            <a:ext cx="253" cy="10817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1" name="直線矢印コネクタ 283"/>
                        <wps:cNvCnPr/>
                        <wps:spPr>
                          <a:xfrm flipH="1">
                            <a:off x="844125" y="1972210"/>
                            <a:ext cx="1294" cy="10548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2" name="直線矢印コネクタ 284"/>
                        <wps:cNvCnPr/>
                        <wps:spPr>
                          <a:xfrm>
                            <a:off x="844127" y="2382911"/>
                            <a:ext cx="1041" cy="6108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3" name="直線矢印コネクタ 285"/>
                        <wps:cNvCnPr/>
                        <wps:spPr>
                          <a:xfrm flipH="1">
                            <a:off x="844127" y="2626545"/>
                            <a:ext cx="1041" cy="616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4" name="直線矢印コネクタ 286"/>
                        <wps:cNvCnPr/>
                        <wps:spPr>
                          <a:xfrm>
                            <a:off x="844122" y="4011127"/>
                            <a:ext cx="1044" cy="90627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5" name="直線矢印コネクタ 287"/>
                        <wps:cNvCnPr/>
                        <wps:spPr>
                          <a:xfrm flipH="1">
                            <a:off x="844124" y="5099959"/>
                            <a:ext cx="1042" cy="9102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6" name="直線矢印コネクタ 704"/>
                        <wps:cNvCnPr/>
                        <wps:spPr>
                          <a:xfrm>
                            <a:off x="844124" y="5715072"/>
                            <a:ext cx="1042" cy="8412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7" name="直線矢印コネクタ 705"/>
                        <wps:cNvCnPr/>
                        <wps:spPr>
                          <a:xfrm>
                            <a:off x="845166" y="6043367"/>
                            <a:ext cx="0" cy="870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8" name="直線矢印コネクタ 706"/>
                        <wps:cNvCnPr/>
                        <wps:spPr>
                          <a:xfrm>
                            <a:off x="845166" y="6311488"/>
                            <a:ext cx="0" cy="9214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89" name="直線矢印コネクタ 707"/>
                        <wps:cNvCnPr/>
                        <wps:spPr>
                          <a:xfrm>
                            <a:off x="845166" y="6647802"/>
                            <a:ext cx="0" cy="8701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90" name="直線矢印コネクタ 708"/>
                        <wps:cNvCnPr/>
                        <wps:spPr>
                          <a:xfrm>
                            <a:off x="845166" y="6978986"/>
                            <a:ext cx="0" cy="8701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91" name="直線矢印コネクタ 709"/>
                        <wps:cNvCnPr/>
                        <wps:spPr>
                          <a:xfrm flipH="1">
                            <a:off x="844309" y="7248547"/>
                            <a:ext cx="857" cy="8700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92" name="直線矢印コネクタ 710"/>
                        <wps:cNvCnPr/>
                        <wps:spPr>
                          <a:xfrm flipH="1">
                            <a:off x="2604865" y="2382908"/>
                            <a:ext cx="667" cy="6676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93" name="直線矢印コネクタ 711"/>
                        <wps:cNvCnPr/>
                        <wps:spPr>
                          <a:xfrm flipH="1">
                            <a:off x="2605230" y="2882110"/>
                            <a:ext cx="300" cy="661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94" name="Flussdiagramm: Prozess 13"/>
                        <wps:cNvSpPr/>
                        <wps:spPr>
                          <a:xfrm>
                            <a:off x="1878183" y="2077694"/>
                            <a:ext cx="1454693" cy="305217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5001D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>Начало следующего слива топлива и повторная заправка в течение 1 часа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Flussdiagramm: Prozess 13"/>
                        <wps:cNvSpPr/>
                        <wps:spPr>
                          <a:xfrm>
                            <a:off x="116779" y="2688191"/>
                            <a:ext cx="1454692" cy="183130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04012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 xml:space="preserve">Начало следующего насыщения </w:t>
                              </w: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в течение 5 минут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直線矢印コネクタ 65"/>
                        <wps:cNvCnPr/>
                        <wps:spPr>
                          <a:xfrm flipH="1">
                            <a:off x="844078" y="2871322"/>
                            <a:ext cx="49" cy="768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97" name="Flussdiagramm: Prozess 13"/>
                        <wps:cNvSpPr/>
                        <wps:spPr>
                          <a:xfrm>
                            <a:off x="1878183" y="2698980"/>
                            <a:ext cx="1454693" cy="183130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04012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 xml:space="preserve">Начало следующего насыщения </w:t>
                              </w: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в течение 5 минут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直線矢印コネクタ 67"/>
                        <wps:cNvCnPr/>
                        <wps:spPr>
                          <a:xfrm>
                            <a:off x="2604865" y="2632226"/>
                            <a:ext cx="667" cy="6675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499" name="直線矢印コネクタ 68"/>
                        <wps:cNvCnPr/>
                        <wps:spPr>
                          <a:xfrm>
                            <a:off x="2601984" y="3302203"/>
                            <a:ext cx="0" cy="674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0" name="直線矢印コネクタ 69"/>
                        <wps:cNvCnPr/>
                        <wps:spPr>
                          <a:xfrm>
                            <a:off x="2601984" y="3666993"/>
                            <a:ext cx="0" cy="6744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1" name="直線矢印コネクタ 70"/>
                        <wps:cNvCnPr/>
                        <wps:spPr>
                          <a:xfrm flipH="1">
                            <a:off x="2603983" y="5812076"/>
                            <a:ext cx="1732" cy="8555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2" name="Flussdiagramm: Prozess 13"/>
                        <wps:cNvSpPr/>
                        <wps:spPr>
                          <a:xfrm>
                            <a:off x="1849666" y="4726502"/>
                            <a:ext cx="726861" cy="396780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B74F7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>Начало нагружения для парового выброса в течение 15 минут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直線矢印コネクタ 72"/>
                        <wps:cNvCnPr/>
                        <wps:spPr>
                          <a:xfrm>
                            <a:off x="2213096" y="5123284"/>
                            <a:ext cx="1" cy="679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4" name="直線矢印コネクタ 73"/>
                        <wps:cNvCnPr/>
                        <wps:spPr>
                          <a:xfrm>
                            <a:off x="2603419" y="6253483"/>
                            <a:ext cx="0" cy="1212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5" name="直線矢印コネクタ 74"/>
                        <wps:cNvCnPr/>
                        <wps:spPr>
                          <a:xfrm>
                            <a:off x="2603419" y="6679913"/>
                            <a:ext cx="0" cy="7987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6" name="直線矢印コネクタ 75"/>
                        <wps:cNvCnPr/>
                        <wps:spPr>
                          <a:xfrm>
                            <a:off x="2603419" y="7065000"/>
                            <a:ext cx="0" cy="798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7" name="直線矢印コネクタ 77"/>
                        <wps:cNvCnPr/>
                        <wps:spPr>
                          <a:xfrm>
                            <a:off x="2601984" y="4031784"/>
                            <a:ext cx="1434" cy="10033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08" name="Flussdiagramm: Prozess 9"/>
                        <wps:cNvSpPr/>
                        <wps:spPr>
                          <a:xfrm>
                            <a:off x="3658545" y="823115"/>
                            <a:ext cx="1454692" cy="183129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6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93085C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t xml:space="preserve">Начало следующего насыщения </w:t>
                              </w:r>
                              <w:r w:rsidRPr="002E1F1A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  <w:lang w:val="ru-RU"/>
                                </w:rPr>
                                <w:br/>
                                <w:t>в течение 5 минут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直線矢印コネクタ 79"/>
                        <wps:cNvCnPr/>
                        <wps:spPr>
                          <a:xfrm>
                            <a:off x="4385890" y="428943"/>
                            <a:ext cx="0" cy="12250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10" name="直線矢印コネクタ 80"/>
                        <wps:cNvCnPr/>
                        <wps:spPr>
                          <a:xfrm>
                            <a:off x="4385890" y="733998"/>
                            <a:ext cx="0" cy="8911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11" name="直線矢印コネクタ 81"/>
                        <wps:cNvCnPr/>
                        <wps:spPr>
                          <a:xfrm>
                            <a:off x="4385890" y="1006244"/>
                            <a:ext cx="0" cy="8911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12" name="直線矢印コネクタ 82"/>
                        <wps:cNvCnPr/>
                        <wps:spPr>
                          <a:xfrm flipH="1">
                            <a:off x="4385890" y="1549579"/>
                            <a:ext cx="2" cy="52757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13" name="直線矢印コネクタ 83"/>
                        <wps:cNvCnPr/>
                        <wps:spPr>
                          <a:xfrm>
                            <a:off x="4385890" y="1277909"/>
                            <a:ext cx="0" cy="8911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14" name="直線矢印コネクタ 84"/>
                        <wps:cNvCnPr/>
                        <wps:spPr>
                          <a:xfrm>
                            <a:off x="4805414" y="2914493"/>
                            <a:ext cx="0" cy="9639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15" name="直線矢印コネクタ 85"/>
                        <wps:cNvCnPr/>
                        <wps:spPr>
                          <a:xfrm>
                            <a:off x="4805414" y="3560280"/>
                            <a:ext cx="0" cy="1047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434C"/>
                            </a:solidFill>
                            <a:prstDash val="solid"/>
                            <a:tailEnd type="triangle" w="med" len="sm"/>
                          </a:ln>
                          <a:effectLst/>
                        </wps:spPr>
                        <wps:bodyPr/>
                      </wps:wsp>
                      <wps:wsp>
                        <wps:cNvPr id="516" name="Flussdiagramm: Prozess 13"/>
                        <wps:cNvSpPr/>
                        <wps:spPr>
                          <a:xfrm>
                            <a:off x="2016166" y="1691872"/>
                            <a:ext cx="196806" cy="122987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1C20E6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1C20E6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Flussdiagramm: Prozess 13"/>
                        <wps:cNvSpPr/>
                        <wps:spPr>
                          <a:xfrm>
                            <a:off x="943702" y="1968741"/>
                            <a:ext cx="169492" cy="126364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1C20E6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1C20E6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フローチャート : 判断 88"/>
                        <wps:cNvSpPr/>
                        <wps:spPr>
                          <a:xfrm>
                            <a:off x="2806" y="1657759"/>
                            <a:ext cx="1685225" cy="314453"/>
                          </a:xfrm>
                          <a:prstGeom prst="flowChartDecision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Flussdiagramm: Prozess 13"/>
                        <wps:cNvSpPr/>
                        <wps:spPr>
                          <a:xfrm>
                            <a:off x="472296" y="1734507"/>
                            <a:ext cx="743131" cy="169934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165EFE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Theme="minorEastAsia"/>
                                  <w:sz w:val="10"/>
                                  <w:szCs w:val="10"/>
                                </w:rPr>
                              </w:pPr>
                              <w:r w:rsidRPr="00165EFE">
                                <w:rPr>
                                  <w:sz w:val="10"/>
                                  <w:szCs w:val="10"/>
                                  <w:lang w:val="ru-RU"/>
                                </w:rPr>
                                <w:t>Герметичная система топливного бака?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Flussdiagramm: Prozess 30"/>
                        <wps:cNvSpPr/>
                        <wps:spPr>
                          <a:xfrm>
                            <a:off x="53629" y="3253794"/>
                            <a:ext cx="756440" cy="51938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2846F4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846F4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.5.5.1</w:t>
                              </w:r>
                              <w:r w:rsidRPr="002846F4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 Зарядка ПСХЭЭ ГЭМ-ВЗУ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Flussdiagramm: Prozess 31"/>
                        <wps:cNvSpPr/>
                        <wps:spPr>
                          <a:xfrm>
                            <a:off x="874040" y="3253794"/>
                            <a:ext cx="756441" cy="519382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33434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4AF2" w:rsidRPr="002846F4" w:rsidRDefault="00414AF2" w:rsidP="00C97E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846F4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.5.5.2</w:t>
                              </w:r>
                              <w:r w:rsidRPr="002846F4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 Нагружение фильтра до дву</w:t>
                              </w:r>
                              <w:r w:rsidRPr="002846F4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х</w:t>
                              </w:r>
                              <w:r w:rsidRPr="002846F4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граммового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</w:r>
                              <w:r w:rsidRPr="002846F4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проскока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50" style="position:absolute;left:0;text-align:left;margin-left:59.7pt;margin-top:8.7pt;width:414.9pt;height:597.85pt;z-index:251661312;mso-position-horizontal-relative:text;mso-position-vertical-relative:text;mso-width-relative:margin;mso-height-relative:margin" coordorigin="" coordsize="52367,75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">
                <v:shape id="Flussdiagramm: Prozess 7" o:spid="_x0000_s1051" type="#_x0000_t109" style="position:absolute;width:16874;height:427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7OMUA&#10;AADcAAAADwAAAGRycy9kb3ducmV2LnhtbESPzWrDMBCE74G+g9hCb4lcYxrjRjGlpE0uOeQHcl2s&#10;rW1qrRxJdZy3jwqBHIeZ+YZZlKPpxEDOt5YVvM4SEMSV1S3XCo6Hr2kOwgdkjZ1lUnAlD+XyabLA&#10;QtsL72jYh1pECPsCFTQh9IWUvmrIoJ/Znjh6P9YZDFG6WmqHlwg3nUyT5E0abDkuNNjTZ0PV7/7P&#10;KPjuT+vtbrVxhzw/Z/OsXWfBs1Ivz+PHO4hAY3iE7+2NVpClKfy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Ls4xQAAANwAAAAPAAAAAAAAAAAAAAAAAJgCAABkcnMv&#10;ZG93bnJldi54bWxQSwUGAAAAAAQABAD1AAAAigMAAAAA&#10;" filled="f" strokecolor="#33434c" strokeweight="1pt">
                  <v:textbox inset="0,0,0,0">
                    <w:txbxContent>
                      <w:p w:rsidR="00414AF2" w:rsidRPr="00DB68E9" w:rsidRDefault="00414AF2" w:rsidP="00C97E25">
                        <w:pPr>
                          <w:pStyle w:val="af3"/>
                          <w:spacing w:before="0" w:beforeAutospacing="0" w:after="0" w:afterAutospacing="0" w:line="120" w:lineRule="exact"/>
                          <w:jc w:val="center"/>
                          <w:rPr>
                            <w:b/>
                            <w:spacing w:val="2"/>
                            <w:sz w:val="12"/>
                            <w:szCs w:val="12"/>
                            <w:lang w:val="ru-RU"/>
                          </w:rPr>
                        </w:pPr>
                        <w:r w:rsidRPr="00DB68E9">
                          <w:rPr>
                            <w:b/>
                            <w:spacing w:val="2"/>
                            <w:sz w:val="12"/>
                            <w:szCs w:val="12"/>
                            <w:lang w:val="ru-RU"/>
                          </w:rPr>
                          <w:t xml:space="preserve">Начало для: испытания негерметичных </w:t>
                        </w:r>
                        <w:r w:rsidRPr="00DB68E9">
                          <w:rPr>
                            <w:b/>
                            <w:spacing w:val="2"/>
                            <w:sz w:val="12"/>
                            <w:szCs w:val="12"/>
                            <w:lang w:val="ru-RU"/>
                          </w:rPr>
                          <w:br/>
                          <w:t xml:space="preserve">топливных баков, непрерывного испытания герметичных топливных баков, автономного испытания герметичных топливных баков </w:t>
                        </w:r>
                        <w:r w:rsidRPr="00DB68E9">
                          <w:rPr>
                            <w:b/>
                            <w:spacing w:val="2"/>
                            <w:sz w:val="12"/>
                            <w:szCs w:val="12"/>
                            <w:lang w:val="ru-RU"/>
                          </w:rPr>
                          <w:br/>
                          <w:t>на паровой выброс</w:t>
                        </w:r>
                      </w:p>
                    </w:txbxContent>
                  </v:textbox>
                </v:shape>
                <v:shape id="Flussdiagramm: Prozess 8" o:spid="_x0000_s1052" type="#_x0000_t109" style="position:absolute;left:741;top:5514;width:15420;height:182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oLssQA&#10;AADcAAAADwAAAGRycy9kb3ducmV2LnhtbESPzWrDMBCE74G+g9hCL6GRk4akuFFC6Q/kGDuFXhdp&#10;Y4laK2OptvP2VaHQ4zAz3zC7w+RbMVAfXWAFy0UBglgH47hR8HF+v38EEROywTYwKbhShMP+ZrbD&#10;0oSRKxrq1IgM4ViiAptSV0oZtSWPcRE64uxdQu8xZdk30vQ4Zrhv5aooNtKj47xgsaMXS/qr/vYK&#10;5nrpjq/bq9Nvp89txUNF48UqdXc7PT+BSDSl//Bf+2gUrFcP8HsmHw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C7LEAAAA3AAAAA8AAAAAAAAAAAAAAAAAmAIAAGRycy9k&#10;b3ducmV2LnhtbFBLBQYAAAAABAAEAPUAAACJAwAAAAA=&#10;" filled="f" strokecolor="#33434c">
                  <v:textbox inset="0,0,0,0">
                    <w:txbxContent>
                      <w:p w:rsidR="00414AF2" w:rsidRPr="00A80148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A80148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.5.1</w:t>
                        </w:r>
                        <w:r w:rsidRPr="00A80148">
                          <w:rPr>
                            <w:sz w:val="12"/>
                            <w:szCs w:val="12"/>
                            <w:lang w:val="ru-RU"/>
                          </w:rPr>
                          <w:t xml:space="preserve"> Слив топлива и повторная заправка </w:t>
                        </w:r>
                        <w:r w:rsidRPr="00A80148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>на 40%</w:t>
                        </w:r>
                      </w:p>
                    </w:txbxContent>
                  </v:textbox>
                </v:shape>
                <v:shape id="Flussdiagramm: Prozess 9" o:spid="_x0000_s1053" type="#_x0000_t109" style="position:absolute;left:885;top:10953;width:15419;height:18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TxsMA&#10;AADcAAAADwAAAGRycy9kb3ducmV2LnhtbESPQWsCMRSE7wX/Q3iFXkrNKlJlaxSpFjx2bcHrI3lu&#10;QjcvyybdXf+9EQo9DjPzDbPejr4RPXXRBVYwmxYgiHUwjmsF318fLysQMSEbbAKTgitF2G4mD2ss&#10;TRi4ov6UapEhHEtUYFNqSymjtuQxTkNLnL1L6DymLLtamg6HDPeNnBfFq/ToOC9YbOndkv45/XoF&#10;z3rmjvvl1enD53lZcV/RcLFKPT2OuzcQicb0H/5rH42CxXwB9zP5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TxsMAAADcAAAADwAAAAAAAAAAAAAAAACYAgAAZHJzL2Rv&#10;d25yZXYueG1sUEsFBgAAAAAEAAQA9QAAAIgDAAAAAA==&#10;" filled="f" strokecolor="#33434c">
                  <v:textbox inset="0,0,0,0">
                    <w:txbxContent>
                      <w:p w:rsidR="00414AF2" w:rsidRPr="0093085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.5.2 Насыщение в течение 6</w:t>
                        </w: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t xml:space="preserve">–36 часов </w:t>
                        </w: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 xml:space="preserve">при 23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°</w:t>
                        </w: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Flussdiagramm: Prozess 10" o:spid="_x0000_s1054" type="#_x0000_t109" style="position:absolute;left:741;top:13670;width:15420;height:182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2XcQA&#10;AADcAAAADwAAAGRycy9kb3ducmV2LnhtbESPzWrDMBCE74G+g9hCL6GRE5qkuFFC6Q/kGDuFXhdp&#10;Y4laK2OptvP2VaHQ4zAz3zC7w+RbMVAfXWAFy0UBglgH47hR8HF+v38EEROywTYwKbhShMP+ZrbD&#10;0oSRKxrq1IgM4ViiAptSV0oZtSWPcRE64uxdQu8xZdk30vQ4Zrhv5aooNtKj47xgsaMXS/qr/vYK&#10;5nrpjq/bq9Nvp89txUNF48UqdXc7PT+BSDSl//Bf+2gUPKzW8HsmHw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Nl3EAAAA3AAAAA8AAAAAAAAAAAAAAAAAmAIAAGRycy9k&#10;b3ducmV2LnhtbFBLBQYAAAAABAAEAPUAAACJAwAAAAA=&#10;" filled="f" strokecolor="#33434c">
                  <v:textbox inset="0,0,0,0">
                    <w:txbxContent>
                      <w:p w:rsidR="00414AF2" w:rsidRPr="0093085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.5.3</w:t>
                        </w: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t xml:space="preserve"> Прогон на этапе предварительной 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</w: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t>подготовки</w:t>
                        </w:r>
                      </w:p>
                    </w:txbxContent>
                  </v:textbox>
                </v:shape>
                <v:shape id="Flussdiagramm: Prozess 11" o:spid="_x0000_s1055" type="#_x0000_t109" style="position:absolute;left:35421;top:16;width:16875;height:427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+9O8QA&#10;AADcAAAADwAAAGRycy9kb3ducmV2LnhtbESPT4vCMBTE74LfITxhb5oqRUvXKCK76sWDf2Cvj+Zt&#10;W7Z5qUnU7rc3guBxmJnfMPNlZxpxI+drywrGowQEcWF1zaWC8+l7mIHwAVljY5kU/JOH5aLfm2Ou&#10;7Z0PdDuGUkQI+xwVVCG0uZS+qMigH9mWOHq/1hkMUbpSaof3CDeNnCTJVBqsOS5U2NK6ouLveDUK&#10;Nu3Pdn/42rlTll3SWVpv0+BZqY9Bt/oEEagL7/CrvdMK0s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PvTvEAAAA3AAAAA8AAAAAAAAAAAAAAAAAmAIAAGRycy9k&#10;b3ducmV2LnhtbFBLBQYAAAAABAAEAPUAAACJAwAAAAA=&#10;" filled="f" strokecolor="#33434c" strokeweight="1pt">
                  <v:textbox inset="0,0,0,0">
                    <w:txbxContent>
                      <w:p w:rsidR="00414AF2" w:rsidRPr="0076114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b/>
                            <w:sz w:val="12"/>
                            <w:szCs w:val="12"/>
                            <w:lang w:val="ru-RU"/>
                          </w:rPr>
                        </w:pPr>
                        <w:r w:rsidRPr="00761142">
                          <w:rPr>
                            <w:b/>
                            <w:sz w:val="12"/>
                            <w:szCs w:val="12"/>
                            <w:lang w:val="ru-RU"/>
                          </w:rPr>
                          <w:t xml:space="preserve">Начало для: автономного испытания </w:t>
                        </w:r>
                        <w:r w:rsidRPr="00761142">
                          <w:rPr>
                            <w:b/>
                            <w:sz w:val="12"/>
                            <w:szCs w:val="12"/>
                            <w:lang w:val="ru-RU"/>
                          </w:rPr>
                          <w:br/>
                          <w:t xml:space="preserve">герметичных топливных баков под </w:t>
                        </w:r>
                        <w:r w:rsidRPr="00761142">
                          <w:rPr>
                            <w:b/>
                            <w:sz w:val="12"/>
                            <w:szCs w:val="12"/>
                            <w:lang w:val="ru-RU"/>
                          </w:rPr>
                          <w:br/>
                          <w:t xml:space="preserve">воздействием горячего насыщения </w:t>
                        </w:r>
                        <w:r w:rsidRPr="00761142">
                          <w:rPr>
                            <w:b/>
                            <w:sz w:val="12"/>
                            <w:szCs w:val="12"/>
                            <w:lang w:val="ru-RU"/>
                          </w:rPr>
                          <w:br/>
                          <w:t>и суточного испытания</w:t>
                        </w:r>
                      </w:p>
                    </w:txbxContent>
                  </v:textbox>
                </v:shape>
                <v:shape id="Flussdiagramm: Prozess 14" o:spid="_x0000_s1056" type="#_x0000_t109" style="position:absolute;left:17615;top:29482;width:16874;height:1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80b8QA&#10;AADcAAAADwAAAGRycy9kb3ducmV2LnhtbESPQWvCQBSE70L/w/KE3szGIE1Js0orWnoSEtv7I/tM&#10;YrNvQ3aNaX+9Wyh4HGbmGybfTKYTIw2utaxgGcUgiCurW64VfB73i2cQziNr7CyTgh9ysFk/zHLM&#10;tL1yQWPpaxEg7DJU0HjfZ1K6qiGDLrI9cfBOdjDogxxqqQe8BrjpZBLHT9Jgy2GhwZ62DVXf5cUo&#10;cFzs3or4nFTp4YJfZzlOv+8npR7n0+sLCE+Tv4f/2x9awSpJ4e9MO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/NG/EAAAA3AAAAA8AAAAAAAAAAAAAAAAAmAIAAGRycy9k&#10;b3ducmV2LnhtbFBLBQYAAAAABAAEAPUAAACJAwAAAAA=&#10;" filled="f" strokecolor="#33434c">
                  <v:textbox inset="0,0,0,0">
                    <w:txbxContent>
                      <w:p w:rsidR="00414AF2" w:rsidRPr="00A3447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A3447C">
                          <w:rPr>
                            <w:sz w:val="12"/>
                            <w:szCs w:val="12"/>
                            <w:lang w:val="ru-RU"/>
                          </w:rPr>
                          <w:t>6.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6.1.3 Насыщение в течение 6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–</w:t>
                        </w:r>
                        <w:r w:rsidRPr="00A3447C">
                          <w:rPr>
                            <w:sz w:val="12"/>
                            <w:szCs w:val="12"/>
                            <w:lang w:val="ru-RU"/>
                          </w:rPr>
                          <w:t xml:space="preserve">36 часов 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br/>
                        </w:r>
                        <w:r w:rsidRPr="00A3447C">
                          <w:rPr>
                            <w:sz w:val="12"/>
                            <w:szCs w:val="12"/>
                            <w:lang w:val="ru-RU"/>
                          </w:rPr>
                          <w:t>при 20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°</w:t>
                        </w:r>
                        <w:r w:rsidRPr="00A3447C">
                          <w:rPr>
                            <w:sz w:val="12"/>
                            <w:szCs w:val="12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Flussdiagramm: Prozess 15" o:spid="_x0000_s1057" type="#_x0000_t109" style="position:absolute;left:18309;top:31196;width:15420;height:18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Zw8EA&#10;AADcAAAADwAAAGRycy9kb3ducmV2LnhtbERPW2vCMBR+H+w/hDPYy9BUGTqqUcYu4KOtwl4PybEJ&#10;a05Kk7X13y8Pgo8f3327n3wrBuqjC6xgMS9AEOtgHDcKzqfv2RuImJANtoFJwZUi7HePD1ssTRi5&#10;oqFOjcghHEtUYFPqSimjtuQxzkNHnLlL6D2mDPtGmh7HHO5buSyKlfToODdY7OjDkv6t/7yCF71w&#10;h8/11emv48+64qGi8WKVen6a3jcgEk3pLr65D0bB6zKvzWfy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umcPBAAAA3AAAAA8AAAAAAAAAAAAAAAAAmAIAAGRycy9kb3du&#10;cmV2LnhtbFBLBQYAAAAABAAEAPUAAACGAwAAAAA=&#10;" filled="f" strokecolor="#33434c">
                  <v:textbox inset="0,0,0,0">
                    <w:txbxContent>
                      <w:p w:rsidR="00414AF2" w:rsidRPr="00B74F7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.6.1.4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 xml:space="preserve"> Сброс давления в топливном баке</w:t>
                        </w:r>
                      </w:p>
                    </w:txbxContent>
                  </v:textbox>
                </v:shape>
                <v:shape id="Flussdiagramm: Prozess 18" o:spid="_x0000_s1058" type="#_x0000_t109" style="position:absolute;left:741;top:49174;width:15420;height:182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8WMQA&#10;AADcAAAADwAAAGRycy9kb3ducmV2LnhtbESPQWsCMRSE74X+h/AKXkrNKlLbrVFKteCxawu9PpLn&#10;JnTzsmzi7vrvG0HwOMzMN8xqM/pG9NRFF1jBbFqAINbBOK4V/Hx/Pr2AiAnZYBOYFJwpwmZ9f7fC&#10;0oSBK+oPqRYZwrFEBTaltpQyakse4zS0xNk7hs5jyrKrpelwyHDfyHlRPEuPjvOCxZY+LOm/w8kr&#10;eNQzt98uz07vvn6XFfcVDUer1ORhfH8DkWhMt/C1vTcKFvNXuJz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PFjEAAAA3AAAAA8AAAAAAAAAAAAAAAAAmAIAAGRycy9k&#10;b3ducmV2LnhtbFBLBQYAAAAABAAEAPUAAACJAwAAAAA=&#10;" filled="f" strokecolor="#33434c">
                  <v:textbox inset="0,0,0,0">
                    <w:txbxContent>
                      <w:p w:rsidR="00414AF2" w:rsidRPr="00735E59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.5.6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 xml:space="preserve"> Испытание на динамометрическом стенде</w:t>
                        </w:r>
                      </w:p>
                    </w:txbxContent>
                  </v:textbox>
                </v:shape>
                <v:shape id="Flussdiagramm: Prozess 19" o:spid="_x0000_s1059" type="#_x0000_t109" style="position:absolute;left:1167;top:51909;width:14547;height:524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YrMQA&#10;AADcAAAADwAAAGRycy9kb3ducmV2LnhtbERPTWvCQBC9C/6HZYRepG6qohJdpVgrngRti3obsmMS&#10;zc6G7KrRX989CB4f73syq00hrlS53LKCj04EgjixOudUwe/P9/sIhPPIGgvLpOBODmbTZmOCsbY3&#10;3tB161MRQtjFqCDzvoyldElGBl3HlsSBO9rKoA+wSqWu8BbCTSG7UTSQBnMODRmWNM8oOW8vRkH3&#10;cVoeDsP1Itm3++eF393/hl9zpd5a9ecYhKfav8RP90or6PfC/HAmH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WKzEAAAA3AAAAA8AAAAAAAAAAAAAAAAAmAIAAGRycy9k&#10;b3ducmV2LnhtbFBLBQYAAAAABAAEAPUAAACJAwAAAAA=&#10;" filled="f" strokecolor="#a6a6a6">
                  <v:textbox inset="0,0,0,0">
                    <w:txbxContent>
                      <w:p w:rsidR="00414AF2" w:rsidRPr="00B3236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rFonts w:eastAsiaTheme="minorEastAsia"/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 xml:space="preserve">Испытание на горячее насыщение </w:t>
                        </w: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br/>
                          <w:t xml:space="preserve">начинают в течение 7 минут после </w:t>
                        </w: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br/>
                          <w:t xml:space="preserve">испытания на динамометрическом стенде </w:t>
                        </w: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br/>
                          <w:t>и 2 минут после выключения двигателя</w:t>
                        </w:r>
                      </w:p>
                    </w:txbxContent>
                  </v:textbox>
                </v:shape>
                <v:shape id="Flussdiagramm: Prozess 20" o:spid="_x0000_s1060" type="#_x0000_t109" style="position:absolute;left:741;top:57991;width:15420;height:244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mg8QA&#10;AADcAAAADwAAAGRycy9kb3ducmV2LnhtbESPzWrDMBCE74W8g9hCL6WR3ZYkOFFC6A/kWCeBXhdp&#10;Y4laK2OptvP2VaHQ4zAz3zCb3eRbMVAfXWAF5bwAQayDcdwoOJ/eH1YgYkI22AYmBVeKsNvObjZY&#10;mTByTcMxNSJDOFaowKbUVVJGbcljnIeOOHuX0HtMWfaNND2OGe5b+VgUC+nRcV6w2NGLJf11/PYK&#10;7nXpDq/Lq9NvH5/LmoeaxotV6u522q9BJJrSf/ivfTAKnp9K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poPEAAAA3AAAAA8AAAAAAAAAAAAAAAAAmAIAAGRycy9k&#10;b3ducmV2LnhtbFBLBQYAAAAABAAEAPUAAACJAwAAAAA=&#10;" filled="f" strokecolor="#33434c">
                  <v:textbox inset="0,0,0,0">
                    <w:txbxContent>
                      <w:p w:rsidR="00414AF2" w:rsidRPr="00B3236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.5.7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 xml:space="preserve"> Испытание на горячее насыщение: M</w:t>
                        </w:r>
                        <w:r w:rsidRPr="00B32362">
                          <w:rPr>
                            <w:sz w:val="12"/>
                            <w:szCs w:val="12"/>
                            <w:vertAlign w:val="subscript"/>
                            <w:lang w:val="ru-RU"/>
                          </w:rPr>
                          <w:t>HS</w:t>
                        </w:r>
                      </w:p>
                    </w:txbxContent>
                  </v:textbox>
                </v:shape>
                <v:shape id="Flussdiagramm: Prozess 21" o:spid="_x0000_s1061" type="#_x0000_t109" style="position:absolute;left:741;top:61303;width:15420;height:181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49MQA&#10;AADcAAAADwAAAGRycy9kb3ducmV2LnhtbESPzWrDMBCE74G+g9hCL6GRk4akuFFC6Q/kGDuFXhdp&#10;Y4laK2OptvP2VaHQ4zAz3zC7w+RbMVAfXWAFy0UBglgH47hR8HF+v38EEROywTYwKbhShMP+ZrbD&#10;0oSRKxrq1IgM4ViiAptSV0oZtSWPcRE64uxdQu8xZdk30vQ4Zrhv5aooNtKj47xgsaMXS/qr/vYK&#10;5nrpjq/bq9Nvp89txUNF48UqdXc7PT+BSDSl//Bf+2gUrB9W8HsmHw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OPTEAAAA3AAAAA8AAAAAAAAAAAAAAAAAmAIAAGRycy9k&#10;b3ducmV2LnhtbFBLBQYAAAAABAAEAPUAAACJAwAAAAA=&#10;" filled="f" strokecolor="#33434c">
                  <v:textbox inset="0,0,0,0">
                    <w:txbxContent>
                      <w:p w:rsidR="00414AF2" w:rsidRPr="00B3236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.5.8 Насыщение в течение 6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 xml:space="preserve">–36 часов 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 xml:space="preserve">при 20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°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Flussdiagramm: Prozess 22" o:spid="_x0000_s1062" type="#_x0000_t109" style="position:absolute;left:741;top:64036;width:15420;height:244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db8QA&#10;AADcAAAADwAAAGRycy9kb3ducmV2LnhtbESPzWrDMBCE74G+g9hCLqGR80NT3CihtCnkGKeFXhdp&#10;Y4laK2OptvP2UaHQ4zAz3zDb/egb0VMXXWAFi3kBglgH47hW8Pnx/vAEIiZkg01gUnClCPvd3WSL&#10;pQkDV9SfUy0yhGOJCmxKbSll1JY8xnloibN3CZ3HlGVXS9PhkOG+kcuieJQeHecFiy29WtLf5x+v&#10;YKYX7vi2uTp9OH1tKu4rGi5Wqen9+PIMItGY/sN/7aNRsF6t4PdMPg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nW/EAAAA3AAAAA8AAAAAAAAAAAAAAAAAmAIAAGRycy9k&#10;b3ducmV2LnhtbFBLBQYAAAAABAAEAPUAAACJAwAAAAA=&#10;" filled="f" strokecolor="#33434c">
                  <v:textbox inset="0,0,0,0">
                    <w:txbxContent>
                      <w:p w:rsidR="00414AF2" w:rsidRPr="00B3236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.5.9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1-й день, суточное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 xml:space="preserve"> испытание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: M</w:t>
                        </w:r>
                        <w:r w:rsidRPr="00B32362">
                          <w:rPr>
                            <w:sz w:val="12"/>
                            <w:szCs w:val="12"/>
                            <w:vertAlign w:val="subscript"/>
                            <w:lang w:val="ru-RU"/>
                          </w:rPr>
                          <w:t>D1</w:t>
                        </w:r>
                      </w:p>
                    </w:txbxContent>
                  </v:textbox>
                </v:shape>
                <v:shape id="Flussdiagramm: Prozess 23" o:spid="_x0000_s1063" type="#_x0000_t109" style="position:absolute;left:741;top:67348;width:15420;height:244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FG8QA&#10;AADcAAAADwAAAGRycy9kb3ducmV2LnhtbESPT2sCMRTE74V+h/AKXkrNakXL1iilf8Cjq4VeH8lz&#10;E7p5WTbp7vrtG0HwOMzMb5j1dvSN6KmLLrCC2bQAQayDcVwr+D5+Pb2AiAnZYBOYFJwpwnZzf7fG&#10;0oSBK+oPqRYZwrFEBTaltpQyakse4zS0xNk7hc5jyrKrpelwyHDfyHlRLKVHx3nBYkvvlvTv4c8r&#10;eNQzt/tYnZ3+3P+sKu4rGk5WqcnD+PYKItGYbuFre2cULJ4XcDm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6BRvEAAAA3AAAAA8AAAAAAAAAAAAAAAAAmAIAAGRycy9k&#10;b3ducmV2LnhtbFBLBQYAAAAABAAEAPUAAACJAwAAAAA=&#10;" filled="f" strokecolor="#33434c">
                  <v:textbox inset="0,0,0,0">
                    <w:txbxContent>
                      <w:p w:rsidR="00414AF2" w:rsidRPr="00B3236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.5.9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 xml:space="preserve"> 2-й день, суточное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 xml:space="preserve"> испытание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: M</w:t>
                        </w:r>
                        <w:r w:rsidRPr="00B32362">
                          <w:rPr>
                            <w:sz w:val="12"/>
                            <w:szCs w:val="12"/>
                            <w:vertAlign w:val="subscript"/>
                            <w:lang w:val="ru-RU"/>
                          </w:rPr>
                          <w:t>D2</w:t>
                        </w:r>
                      </w:p>
                    </w:txbxContent>
                  </v:textbox>
                </v:shape>
                <v:shape id="Flussdiagramm: Prozess 24" o:spid="_x0000_s1064" type="#_x0000_t109" style="position:absolute;left:741;top:70659;width:15420;height:18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ggMQA&#10;AADcAAAADwAAAGRycy9kb3ducmV2LnhtbESPQUsDMRSE74L/ITyhF7HZtmplbVqkrdCjWwWvj+R1&#10;E9y8LJu4u/33plDwOMzMN8xqM/pG9NRFF1jBbFqAINbBOK4VfH2+P7yAiAnZYBOYFJwpwmZ9e7PC&#10;0oSBK+qPqRYZwrFEBTaltpQyakse4zS0xNk7hc5jyrKrpelwyHDfyHlRPEuPjvOCxZa2lvTP8dcr&#10;uNczd9gtz07vP76XFfcVDSer1ORufHsFkWhM/+Fr+2AUPC6e4HI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oIDEAAAA3AAAAA8AAAAAAAAAAAAAAAAAmAIAAGRycy9k&#10;b3ducmV2LnhtbFBLBQYAAAAABAAEAPUAAACJAwAAAAA=&#10;" filled="f" strokecolor="#33434c">
                  <v:textbox inset="0,0,0,0">
                    <w:txbxContent>
                      <w:p w:rsidR="00414AF2" w:rsidRPr="00B3236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32362">
                          <w:rPr>
                            <w:sz w:val="14"/>
                            <w:szCs w:val="14"/>
                            <w:lang w:val="ru-RU"/>
                          </w:rPr>
                          <w:t>7. Расчеты</w:t>
                        </w:r>
                      </w:p>
                    </w:txbxContent>
                  </v:textbox>
                </v:shape>
                <v:shape id="Flussdiagramm: Prozess 25" o:spid="_x0000_s1065" type="#_x0000_t109" style="position:absolute;left:5;top:73355;width:16875;height:209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r5sQA&#10;AADcAAAADwAAAGRycy9kb3ducmV2LnhtbESPQWvCQBSE70L/w/IK3nRTDTakrlLEqhcPxkKvj+xr&#10;Epp9G3e3Gv+9Kwgeh5n5hpkve9OKMznfWFbwNk5AEJdWN1wp+D5+jTIQPiBrbC2Tgit5WC5eBnPM&#10;tb3wgc5FqESEsM9RQR1Cl0vpy5oM+rHtiKP3a53BEKWrpHZ4iXDTykmSzKTBhuNCjR2tair/in+j&#10;YNP9bPeH9c4ds+yUvqfNNg2elRq+9p8fIAL14Rl+tHdaQTqdwf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K+bEAAAA3AAAAA8AAAAAAAAAAAAAAAAAmAIAAGRycy9k&#10;b3ducmV2LnhtbFBLBQYAAAAABAAEAPUAAACJAwAAAAA=&#10;" filled="f" strokecolor="#33434c" strokeweight="1pt">
                  <v:textbox inset="0,0,0,0">
                    <w:txbxContent>
                      <w:p w:rsidR="00414AF2" w:rsidRPr="008C431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8C431C">
                          <w:rPr>
                            <w:b/>
                            <w:sz w:val="14"/>
                            <w:szCs w:val="14"/>
                            <w:lang w:val="ru-RU"/>
                          </w:rPr>
                          <w:t>Окончание</w:t>
                        </w:r>
                      </w:p>
                    </w:txbxContent>
                  </v:textbox>
                </v:shape>
                <v:shape id="Flussdiagramm: Prozess 26" o:spid="_x0000_s1066" type="#_x0000_t109" style="position:absolute;left:18338;top:24496;width:15420;height:18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bbMQA&#10;AADcAAAADwAAAGRycy9kb3ducmV2LnhtbESPzWrDMBCE74W8g9hCLyWR05a4uFFC6A/kWCeBXBdp&#10;Y4laK2OptvP2VaHQ4zAz3zDr7eRbMVAfXWAFy0UBglgH47hRcDp+zJ9BxIRssA1MCq4UYbuZ3ayx&#10;MmHkmoZDakSGcKxQgU2pq6SM2pLHuAgdcfYuofeYsuwbaXocM9y38qEoVtKj47xgsaNXS/rr8O0V&#10;3Oul27+VV6ffP89lzUNN48UqdXc77V5AJJrSf/ivvTcKnh5L+D2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om2zEAAAA3AAAAA8AAAAAAAAAAAAAAAAAmAIAAGRycy9k&#10;b3ducmV2LnhtbFBLBQYAAAAABAAEAPUAAACJAwAAAAA=&#10;" filled="f" strokecolor="#33434c">
                  <v:textbox inset="0,0,0,0">
                    <w:txbxContent>
                      <w:p w:rsidR="00414AF2" w:rsidRPr="0004012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04012C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.6.1.2</w:t>
                        </w:r>
                        <w:r w:rsidRPr="0004012C">
                          <w:rPr>
                            <w:sz w:val="12"/>
                            <w:szCs w:val="12"/>
                            <w:lang w:val="ru-RU"/>
                          </w:rPr>
                          <w:t xml:space="preserve"> Слив топлива и повторная заправка </w:t>
                        </w:r>
                        <w:r w:rsidRPr="0004012C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>на 15%</w:t>
                        </w:r>
                      </w:p>
                    </w:txbxContent>
                  </v:textbox>
                </v:shape>
                <v:shape id="Flussdiagramm: Prozess 28" o:spid="_x0000_s1067" type="#_x0000_t109" style="position:absolute;left:149;top:29481;width:16583;height:10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2wMAA&#10;AADcAAAADwAAAGRycy9kb3ducmV2LnhtbERPy4rCMBTdC/5DuII7TX0wSjWKisqsBupjf2mubbW5&#10;KU2sdb5+shhweTjv5bo1pWiodoVlBaNhBII4tbrgTMHlfBjMQTiPrLG0TAre5GC96naWGGv74oSa&#10;k89ECGEXo4Lc+yqW0qU5GXRDWxEH7mZrgz7AOpO6xlcIN6UcR9GXNFhwaMixol1O6eP0NAocJ/tt&#10;Et3H6eznide7bNrf402pfq/dLEB4av1H/O/+1gqmk7A2nA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k2wMAAAADcAAAADwAAAAAAAAAAAAAAAACYAgAAZHJzL2Rvd25y&#10;ZXYueG1sUEsFBgAAAAAEAAQA9QAAAIUDAAAAAA==&#10;" filled="f" strokecolor="#33434c">
                  <v:textbox inset="0,0,0,0">
                    <w:txbxContent>
                      <w:p w:rsidR="00414AF2" w:rsidRPr="00735E59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 w:rsidR="000557AF">
                          <w:rPr>
                            <w:sz w:val="12"/>
                            <w:szCs w:val="12"/>
                            <w:lang w:val="ru-RU"/>
                          </w:rPr>
                          <w:t>.5.5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 xml:space="preserve"> Насыщение в течение 12</w:t>
                        </w:r>
                        <w:r w:rsidRPr="00B32362">
                          <w:rPr>
                            <w:sz w:val="12"/>
                            <w:szCs w:val="12"/>
                            <w:lang w:val="ru-RU"/>
                          </w:rPr>
                          <w:t>–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36 часов при 23</w:t>
                        </w:r>
                        <w:r w:rsidRPr="003311F9">
                          <w:rPr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°C</w:t>
                        </w:r>
                      </w:p>
                    </w:txbxContent>
                  </v:textbox>
                </v:shape>
                <v:shape id="Flussdiagramm: Prozess 32" o:spid="_x0000_s1068" type="#_x0000_t109" style="position:absolute;left:18309;top:33696;width:15420;height:297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qhcQA&#10;AADcAAAADwAAAGRycy9kb3ducmV2LnhtbESPQUsDMRSE74L/ITyhF7HZtmJ1bVqkrdCjWwWvj+R1&#10;E9y8LJu4u/33plDwOMzMN8xqM/pG9NRFF1jBbFqAINbBOK4VfH2+PzyDiAnZYBOYFJwpwmZ9e7PC&#10;0oSBK+qPqRYZwrFEBTaltpQyakse4zS0xNk7hc5jyrKrpelwyHDfyHlRPEmPjvOCxZa2lvTP8dcr&#10;uNczd9gtz07vP76XFfcVDSer1ORufHsFkWhM/+Fr+2AUPC5e4HI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7qoXEAAAA3AAAAA8AAAAAAAAAAAAAAAAAmAIAAGRycy9k&#10;b3ducmV2LnhtbFBLBQYAAAAABAAEAPUAAACJAwAAAAA=&#10;" filled="f" strokecolor="#33434c">
                  <v:textbox inset="0,0,0,0">
                    <w:txbxContent>
                      <w:p w:rsidR="00414AF2" w:rsidRPr="00B74F7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.6.1.5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 xml:space="preserve"> Нагружение фильтра до двухграммов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о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го проскока</w:t>
                        </w:r>
                      </w:p>
                    </w:txbxContent>
                  </v:textbox>
                </v:shape>
                <v:shape id="Flussdiagramm: Prozess 33" o:spid="_x0000_s1069" type="#_x0000_t109" style="position:absolute;left:18309;top:37344;width:15420;height:297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wZcEA&#10;AADcAAAADwAAAGRycy9kb3ducmV2LnhtbERPW2vCMBR+F/YfwhnsRTR1yBzVKGMX8HGtwl4PybEJ&#10;a05Kk7X13y8Pgo8f3313mHwrBuqjC6xgtSxAEOtgHDcKzqevxSuImJANtoFJwZUiHPYPsx2WJoxc&#10;0VCnRuQQjiUqsCl1pZRRW/IYl6Ejztwl9B5Thn0jTY9jDvetfC6KF+nRcW6w2NG7Jf1b/3kFc71y&#10;x4/N1enP759NxUNF48Uq9fQ4vW1BJJrSXXxzH42C9TrPz2fy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HcGXBAAAA3AAAAA8AAAAAAAAAAAAAAAAAmAIAAGRycy9kb3du&#10;cmV2LnhtbFBLBQYAAAAABAAEAPUAAACGAwAAAAA=&#10;" filled="f" strokecolor="#33434c">
                  <v:textbox inset="0,0,0,0">
                    <w:txbxContent>
                      <w:p w:rsidR="00414AF2" w:rsidRPr="00B74F7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.6.1.5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 xml:space="preserve"> Очистка фильтра до уровня, эквив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а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лентного 85% расхода топлива</w:t>
                        </w:r>
                      </w:p>
                    </w:txbxContent>
                  </v:textbox>
                </v:shape>
                <v:shape id="Flussdiagramm: Prozess 34" o:spid="_x0000_s1070" type="#_x0000_t109" style="position:absolute;left:18324;top:41321;width:15420;height:467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V/sQA&#10;AADcAAAADwAAAGRycy9kb3ducmV2LnhtbESPwWrDMBBE74X+g9hCLyWRXUIT3CghpC3kWCeBXBdp&#10;Y4laK2OptvP3VaHQ4zAzb5j1dvKtGKiPLrCCcl6AINbBOG4UnE8fsxWImJANtoFJwY0ibDf3d2us&#10;TBi5puGYGpEhHCtUYFPqKimjtuQxzkNHnL1r6D2mLPtGmh7HDPetfC6KF+nRcV6w2NHekv46fnsF&#10;T7p0h7flzen3z8uy5qGm8WqVenyYdq8gEk3pP/zXPhgFi0UJv2fy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1f7EAAAA3AAAAA8AAAAAAAAAAAAAAAAAmAIAAGRycy9k&#10;b3ducmV2LnhtbFBLBQYAAAAABAAEAPUAAACJAwAAAAA=&#10;" filled="f" strokecolor="#33434c">
                  <v:textbox inset="0,0,0,0">
                    <w:txbxContent>
                      <w:p w:rsidR="00414AF2" w:rsidRPr="00B74F7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.6.1.6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 xml:space="preserve"> Подготовка процедуры нагружения фильтра для парового выброса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при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 xml:space="preserve"> сброс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е</w:t>
                        </w:r>
                        <w:r w:rsidRPr="00B74F7E">
                          <w:rPr>
                            <w:sz w:val="12"/>
                            <w:szCs w:val="12"/>
                            <w:lang w:val="ru-RU"/>
                          </w:rPr>
                          <w:t xml:space="preserve"> давления (11-часовой температурный цикл)</w:t>
                        </w:r>
                      </w:p>
                    </w:txbxContent>
                  </v:textbox>
                </v:shape>
                <v:shape id="Flussdiagramm: Prozess 35" o:spid="_x0000_s1071" type="#_x0000_t109" style="position:absolute;left:18496;top:51912;width:7269;height:305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LicMA&#10;AADcAAAADwAAAGRycy9kb3ducmV2LnhtbESPQWsCMRSE7wX/Q3iFXkrNKlJlaxSpFjx2bcHrI3lu&#10;QjcvyybdXf+9EQo9DjPzDbPejr4RPXXRBVYwmxYgiHUwjmsF318fLysQMSEbbAKTgitF2G4mD2ss&#10;TRi4ov6UapEhHEtUYFNqSymjtuQxTkNLnL1L6DymLLtamg6HDPeNnBfFq/ToOC9YbOndkv45/XoF&#10;z3rmjvvl1enD53lZcV/RcLFKPT2OuzcQicb0H/5rH42CxWIO9zP5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LicMAAADcAAAADwAAAAAAAAAAAAAAAACYAgAAZHJzL2Rv&#10;d25yZXYueG1sUEsFBgAAAAAEAAQA9QAAAIgDAAAAAA==&#10;" filled="f" strokecolor="#33434c">
                  <v:textbox inset="0,0,0,0">
                    <w:txbxContent>
                      <w:p w:rsidR="00414AF2" w:rsidRPr="00ED6F8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.6.1.7.2</w:t>
                        </w: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 xml:space="preserve"> Нагружение для парового 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</w: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>выброса</w:t>
                        </w:r>
                      </w:p>
                    </w:txbxContent>
                  </v:textbox>
                </v:shape>
                <v:shape id="Flussdiagramm: Prozess 36" o:spid="_x0000_s1072" type="#_x0000_t109" style="position:absolute;left:26347;top:47265;width:7268;height:769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uEsQA&#10;AADcAAAADwAAAGRycy9kb3ducmV2LnhtbESPT2sCMRTE74V+h/AKXkrNakXL1iilf8Cjq4VeH8lz&#10;E7p5WTbp7vrtG0HwOMzMb5j1dvSN6KmLLrCC2bQAQayDcVwr+D5+Pb2AiAnZYBOYFJwpwnZzf7fG&#10;0oSBK+oPqRYZwrFEBTaltpQyakse4zS0xNk7hc5jyrKrpelwyHDfyHlRLKVHx3nBYkvvlvTv4c8r&#10;eNQzt/tYnZ3+3P+sKu4rGk5WqcnD+PYKItGYbuFre2cULBbPcDm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V7hLEAAAA3AAAAA8AAAAAAAAAAAAAAAAAmAIAAGRycy9k&#10;b3ducmV2LnhtbFBLBQYAAAAABAAEAPUAAACJAwAAAAA=&#10;" filled="f" strokecolor="#33434c">
                  <v:textbox inset="0,0,0,0">
                    <w:txbxContent>
                      <w:p w:rsidR="00414AF2" w:rsidRPr="003C287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 w:rsidRPr="003C287E">
                          <w:rPr>
                            <w:sz w:val="14"/>
                            <w:szCs w:val="14"/>
                            <w:lang w:val="ru-RU"/>
                          </w:rPr>
                          <w:t>6.6.1.8 Измерение переполнения в результате пар</w:t>
                        </w:r>
                        <w:r w:rsidRPr="003C287E">
                          <w:rPr>
                            <w:sz w:val="14"/>
                            <w:szCs w:val="14"/>
                            <w:lang w:val="ru-RU"/>
                          </w:rPr>
                          <w:t>о</w:t>
                        </w:r>
                        <w:r w:rsidRPr="003C287E">
                          <w:rPr>
                            <w:sz w:val="14"/>
                            <w:szCs w:val="14"/>
                            <w:lang w:val="ru-RU"/>
                          </w:rPr>
                          <w:t>вого выброса</w:t>
                        </w:r>
                      </w:p>
                    </w:txbxContent>
                  </v:textbox>
                </v:shape>
                <v:shape id="Flussdiagramm: Prozess 37" o:spid="_x0000_s1073" type="#_x0000_t109" style="position:absolute;left:17619;top:56295;width:16875;height:182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jd8QA&#10;AADcAAAADwAAAGRycy9kb3ducmV2LnhtbESPzWsCMRTE7wX/h/AEbzVrCe2yGkWkflx68AO8PjbP&#10;3cXNy5pE3f73TaHQ4zAzv2Fmi9624kE+NI41TMYZCOLSmYYrDafj+jUHESKywdYxafimAIv54GWG&#10;hXFP3tPjECuRIBwK1FDH2BVShrImi2HsOuLkXZy3GJP0lTQenwluW/mWZe/SYsNpocaOVjWV18Pd&#10;ath05+3X/nPnj3l+Ux+q2aoYWOvRsF9OQUTq43/4r70zGpRS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OY3fEAAAA3AAAAA8AAAAAAAAAAAAAAAAAmAIAAGRycy9k&#10;b3ducmV2LnhtbFBLBQYAAAAABAAEAPUAAACJAwAAAAA=&#10;" filled="f" strokecolor="#33434c" strokeweight="1pt">
                  <v:textbox inset="0,0,0,0">
                    <w:txbxContent>
                      <w:p w:rsidR="00414AF2" w:rsidRPr="00761142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b/>
                            <w:sz w:val="12"/>
                            <w:szCs w:val="12"/>
                            <w:lang w:val="ru-RU"/>
                          </w:rPr>
                        </w:pPr>
                        <w:r w:rsidRPr="00761142">
                          <w:rPr>
                            <w:b/>
                            <w:sz w:val="12"/>
                            <w:szCs w:val="12"/>
                            <w:lang w:val="ru-RU"/>
                          </w:rPr>
                          <w:t xml:space="preserve">Окончание автономного испытания </w:t>
                        </w:r>
                        <w:r w:rsidRPr="00761142">
                          <w:rPr>
                            <w:b/>
                            <w:sz w:val="12"/>
                            <w:szCs w:val="12"/>
                            <w:lang w:val="ru-RU"/>
                          </w:rPr>
                          <w:br/>
                          <w:t>на паровой выброс</w:t>
                        </w:r>
                      </w:p>
                    </w:txbxContent>
                  </v:textbox>
                </v:shape>
                <v:shape id="Flussdiagramm: Prozess 38" o:spid="_x0000_s1074" type="#_x0000_t109" style="position:absolute;left:17748;top:58976;width:16583;height:3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qI8UA&#10;AADcAAAADwAAAGRycy9kb3ducmV2LnhtbESPT2vCQBTE7wW/w/IEb82mYqukbkRLlZ4Kifb+yD7z&#10;p9m3IbvG2E/fLRQ8DjPzG2a9GU0rBupdbVnBUxSDIC6srrlUcDruH1cgnEfW2FomBTdysEknD2tM&#10;tL1yRkPuSxEg7BJUUHnfJVK6oiKDLrIdcfDOtjfog+xLqXu8Brhp5TyOX6TBmsNChR29VVR85xej&#10;wHH2vsviZl4sPy/41chh/DmclZpNx+0rCE+jv4f/2x9awWL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uojxQAAANwAAAAPAAAAAAAAAAAAAAAAAJgCAABkcnMv&#10;ZG93bnJldi54bWxQSwUGAAAAAAQABAD1AAAAigMAAAAA&#10;" filled="f" strokecolor="#33434c">
                  <v:textbox inset="0,0,0,0">
                    <w:txbxContent>
                      <w:p w:rsidR="00414AF2" w:rsidRPr="00ED6F8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>6.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6.1.9 Насыщение в течение 6</w:t>
                        </w: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 xml:space="preserve">–36 часов </w:t>
                        </w: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 xml:space="preserve">при 23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°</w:t>
                        </w: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Flussdiagramm: Prozess 40" o:spid="_x0000_s1075" type="#_x0000_t109" style="position:absolute;left:18324;top:60703;width:15420;height:183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NisMA&#10;AADcAAAADwAAAGRycy9kb3ducmV2LnhtbESPQWsCMRSE74X+h/CEXopmLaJlNUqxLXjsqtDrI3lu&#10;gpuXZRN313/fFAo9DjPzDbPZjb4RPXXRBVYwnxUgiHUwjmsF59Pn9BVETMgGm8Ck4E4RdtvHhw2W&#10;JgxcUX9MtcgQjiUqsCm1pZRRW/IYZ6Elzt4ldB5Tll0tTYdDhvtGvhTFUnp0nBcstrS3pK/Hm1fw&#10;rOfu8L66O/3x9b2quK9ouFilnibj2xpEojH9h//aB6NgsVjC75l8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JNisMAAADcAAAADwAAAAAAAAAAAAAAAACYAgAAZHJzL2Rv&#10;d25yZXYueG1sUEsFBgAAAAAEAAQA9QAAAIgDAAAAAA==&#10;" filled="f" strokecolor="#33434c">
                  <v:textbox inset="0,0,0,0">
                    <w:txbxContent>
                      <w:p w:rsidR="00414AF2" w:rsidRPr="00ED6F8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.6.1.9.1</w:t>
                        </w:r>
                        <w:r w:rsidRPr="00ED6F8E">
                          <w:rPr>
                            <w:sz w:val="12"/>
                            <w:szCs w:val="12"/>
                            <w:lang w:val="ru-RU"/>
                          </w:rPr>
                          <w:t xml:space="preserve"> Зарядка ПСХЭЭ ГЭМ-ВЗУ</w:t>
                        </w:r>
                      </w:p>
                    </w:txbxContent>
                  </v:textbox>
                </v:shape>
                <v:shape id="Flussdiagramm: Prozess 42" o:spid="_x0000_s1076" type="#_x0000_t109" style="position:absolute;left:18324;top:63746;width:15420;height:30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oEcQA&#10;AADcAAAADwAAAGRycy9kb3ducmV2LnhtbESPwWrDMBBE74X+g9hCLyWRU0Id3CghpC3kWCeBXBdp&#10;Y4laK2OptvP3VaHQ4zAzb5j1dvKtGKiPLrCCxbwAQayDcdwoOJ8+ZisQMSEbbAOTghtF2G7u79ZY&#10;mTByTcMxNSJDOFaowKbUVVJGbcljnIeOOHvX0HtMWfaNND2OGe5b+VwUL9Kj47xgsaO9Jf11/PYK&#10;nvTCHd7Km9Pvn5ey5qGm8WqVenyYdq8gEk3pP/zXPhgFy2UJv2fy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6BHEAAAA3AAAAA8AAAAAAAAAAAAAAAAAmAIAAGRycy9k&#10;b3ducmV2LnhtbFBLBQYAAAAABAAEAPUAAACJAwAAAAA=&#10;" filled="f" strokecolor="#33434c">
                  <v:textbox inset="0,0,0,0">
                    <w:txbxContent>
                      <w:p w:rsidR="00414AF2" w:rsidRPr="00735E59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.6.1.10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 xml:space="preserve"> Слив топлива и повторная заправка 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>на 40%</w:t>
                        </w:r>
                      </w:p>
                    </w:txbxContent>
                  </v:textbox>
                </v:shape>
                <v:shape id="Flussdiagramm: Prozess 43" o:spid="_x0000_s1077" type="#_x0000_t109" style="position:absolute;left:18324;top:67597;width:15420;height:30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8Y8EA&#10;AADcAAAADwAAAGRycy9kb3ducmV2LnhtbERPW2vCMBR+F/YfwhnsRTR1yBzVKGMX8HGtwl4PybEJ&#10;a05Kk7X13y8Pgo8f3313mHwrBuqjC6xgtSxAEOtgHDcKzqevxSuImJANtoFJwZUiHPYPsx2WJoxc&#10;0VCnRuQQjiUqsCl1pZRRW/IYl6Ejztwl9B5Thn0jTY9jDvetfC6KF+nRcW6w2NG7Jf1b/3kFc71y&#10;x4/N1enP759NxUNF48Uq9fQ4vW1BJJrSXXxzH42C9TqvzWfy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xfGPBAAAA3AAAAA8AAAAAAAAAAAAAAAAAmAIAAGRycy9kb3du&#10;cmV2LnhtbFBLBQYAAAAABAAEAPUAAACGAwAAAAA=&#10;" filled="f" strokecolor="#33434c">
                  <v:textbox inset="0,0,0,0">
                    <w:txbxContent>
                      <w:p w:rsidR="00414AF2" w:rsidRPr="00735E59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.6.1.11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Насыщение в течение 6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 xml:space="preserve">–36 часов при 20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°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Flussdiagramm: Prozess 44" o:spid="_x0000_s1078" type="#_x0000_t109" style="position:absolute;left:18324;top:71448;width:15420;height:305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3Z+MQA&#10;AADcAAAADwAAAGRycy9kb3ducmV2LnhtbESPQUsDMRSE74L/ITzBi9hspVhdmxZRCz2624LXR/K6&#10;CW5elk3c3f57Uyj0OMzMN8xqM/lWDNRHF1jBfFaAINbBOG4UHPbbxxcQMSEbbAOTghNF2Kxvb1ZY&#10;mjByRUOdGpEhHEtUYFPqSimjtuQxzkJHnL1j6D2mLPtGmh7HDPetfCqKZ+nRcV6w2NGHJf1b/3kF&#10;D3rudp/Lk9Nf3z/LioeKxqNV6v5uen8DkWhK1/ClvTMKFotXOJ/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92fjEAAAA3AAAAA8AAAAAAAAAAAAAAAAAmAIAAGRycy9k&#10;b3ducmV2LnhtbFBLBQYAAAAABAAEAPUAAACJAwAAAAA=&#10;" filled="f" strokecolor="#33434c">
                  <v:textbox inset="0,0,0,0">
                    <w:txbxContent>
                      <w:p w:rsidR="00414AF2" w:rsidRPr="00735E59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.6.1.12</w:t>
                        </w:r>
                        <w:r w:rsidRPr="00735E59">
                          <w:rPr>
                            <w:sz w:val="12"/>
                            <w:szCs w:val="12"/>
                            <w:lang w:val="ru-RU"/>
                          </w:rPr>
                          <w:t xml:space="preserve"> Сброс давления в топливном баке при отсоединенном фильтре</w:t>
                        </w:r>
                      </w:p>
                    </w:txbxContent>
                  </v:textbox>
                </v:shape>
                <v:shape id="Flussdiagramm: Prozess 45" o:spid="_x0000_s1079" type="#_x0000_t109" style="position:absolute;left:36149;top:5514;width:15419;height:182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muMEA&#10;AADcAAAADwAAAGRycy9kb3ducmV2LnhtbERPz2vCMBS+D/Y/hDfwMmaqOJXOKGOb4HHVgddH8mzC&#10;mpfSZG3975eD4PHj+73Zjb4RPXXRBVYwmxYgiHUwjmsFP6f9yxpETMgGm8Ck4EoRdtvHhw2WJgxc&#10;UX9MtcghHEtUYFNqSymjtuQxTkNLnLlL6DymDLtamg6HHO4bOS+KpfToODdYbOnDkv49/nkFz3rm&#10;Dp+rq9Nf3+dVxX1Fw8UqNXka399AJBrTXXxzH4yCxWuen8/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5rjBAAAA3AAAAA8AAAAAAAAAAAAAAAAAmAIAAGRycy9kb3du&#10;cmV2LnhtbFBLBQYAAAAABAAEAPUAAACGAwAAAAA=&#10;" filled="f" strokecolor="#33434c">
                  <v:textbox inset="0,0,0,0">
                    <w:txbxContent>
                      <w:p w:rsidR="00414AF2" w:rsidRPr="0093085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t xml:space="preserve">6.5.1 Слив топлива и повторная заправка </w:t>
                        </w:r>
                        <w:r w:rsidRPr="0093085C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>на 40%</w:t>
                        </w:r>
                      </w:p>
                    </w:txbxContent>
                  </v:textbox>
                </v:shape>
                <v:shape id="Flussdiagramm: Prozess 46" o:spid="_x0000_s1080" type="#_x0000_t109" style="position:absolute;left:36149;top:10953;width:15419;height:18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DI8QA&#10;AADcAAAADwAAAGRycy9kb3ducmV2LnhtbESPzWrDMBCE74W8g9hCL6WRXdokOFFC6A/kWCeBXhdp&#10;Y4laK2OptvP2VaHQ4zAz3zCb3eRbMVAfXWAF5bwAQayDcdwoOJ/eH1YgYkI22AYmBVeKsNvObjZY&#10;mTByTcMxNSJDOFaowKbUVVJGbcljnIeOOHuX0HtMWfaNND2OGe5b+VgUC+nRcV6w2NGLJf11/PYK&#10;7nXpDq/Lq9NvH5/LmoeaxotV6u522q9BJJrSf/ivfTAKnp5L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QyPEAAAA3AAAAA8AAAAAAAAAAAAAAAAAmAIAAGRycy9k&#10;b3ducmV2LnhtbFBLBQYAAAAABAAEAPUAAACJAwAAAAA=&#10;" filled="f" strokecolor="#33434c">
                  <v:textbox inset="0,0,0,0">
                    <w:txbxContent>
                      <w:p w:rsidR="00414AF2" w:rsidRPr="001C20E6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.5.2</w:t>
                        </w: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Насыщение в течение 6</w:t>
                        </w: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t xml:space="preserve">–36 часов </w:t>
                        </w: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br/>
                          <w:t xml:space="preserve">при 23 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°</w:t>
                        </w: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t>C</w:t>
                        </w:r>
                      </w:p>
                      <w:p w:rsidR="00414AF2" w:rsidRPr="003E012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Flussdiagramm: Prozess 47" o:spid="_x0000_s1081" type="#_x0000_t109" style="position:absolute;left:36149;top:13670;width:15419;height:182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dVMQA&#10;AADcAAAADwAAAGRycy9kb3ducmV2LnhtbESPzWrDMBCE74G+g9hCL6GRE5qkuFFC6Q/kGDuFXhdp&#10;Y4laK2OptvP2VaHQ4zAz3zC7w+RbMVAfXWAFy0UBglgH47hR8HF+v38EEROywTYwKbhShMP+ZrbD&#10;0oSRKxrq1IgM4ViiAptSV0oZtSWPcRE64uxdQu8xZdk30vQ4Zrhv5aooNtKj47xgsaMXS/qr/vYK&#10;5nrpjq/bq9Nvp89txUNF48UqdXc7PT+BSDSl//Bf+2gUPKxX8HsmHw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3VTEAAAA3AAAAA8AAAAAAAAAAAAAAAAAmAIAAGRycy9k&#10;b3ducmV2LnhtbFBLBQYAAAAABAAEAPUAAACJAwAAAAA=&#10;" filled="f" strokecolor="#33434c">
                  <v:textbox inset="0,0,0,0">
                    <w:txbxContent>
                      <w:p w:rsidR="00414AF2" w:rsidRPr="001C20E6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noProof/>
                            <w:sz w:val="12"/>
                            <w:szCs w:val="12"/>
                          </w:rPr>
                        </w:pP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.5.3</w:t>
                        </w: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t xml:space="preserve"> Прогон на этапе предварительной 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</w:r>
                        <w:r w:rsidRPr="001C20E6">
                          <w:rPr>
                            <w:sz w:val="12"/>
                            <w:szCs w:val="12"/>
                            <w:lang w:val="ru-RU"/>
                          </w:rPr>
                          <w:t>подготовки</w:t>
                        </w:r>
                      </w:p>
                    </w:txbxContent>
                  </v:textbox>
                </v:shape>
                <v:shape id="Flussdiagramm: Prozess 49" o:spid="_x0000_s1082" type="#_x0000_t109" style="position:absolute;left:35493;top:20771;width:16874;height:2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BEcMA&#10;AADcAAAADwAAAGRycy9kb3ducmV2LnhtbESPQWvCQBSE74L/YXmCN92orZXoKipWehJi2/sj+0yi&#10;2bchu8bor3cLBY/DzHzDLFatKUVDtSssKxgNIxDEqdUFZwp+vj8HMxDOI2ssLZOCOzlYLbudBcba&#10;3jih5ugzESDsYlSQe1/FUro0J4NuaCvi4J1sbdAHWWdS13gLcFPKcRRNpcGCw0KOFW1zSi/Hq1Hg&#10;ONltkug8Tj8OV/w9y6Z97E9K9Xvteg7CU+tf4f/2l1bw9j6Bv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JBEcMAAADcAAAADwAAAAAAAAAAAAAAAACYAgAAZHJzL2Rv&#10;d25yZXYueG1sUEsFBgAAAAAEAAQA9QAAAIgDAAAAAA==&#10;" filled="f" strokecolor="#33434c">
                  <v:textbox inset="0,0,0,0">
                    <w:txbxContent>
                      <w:p w:rsidR="00414AF2" w:rsidRPr="00223A64" w:rsidRDefault="00414AF2" w:rsidP="00C97E25">
                        <w:pPr>
                          <w:pStyle w:val="af3"/>
                          <w:spacing w:before="0" w:beforeAutospacing="0" w:after="0" w:afterAutospacing="0" w:line="110" w:lineRule="exact"/>
                          <w:jc w:val="center"/>
                          <w:rPr>
                            <w:spacing w:val="4"/>
                            <w:sz w:val="12"/>
                            <w:szCs w:val="12"/>
                            <w:lang w:val="ru-RU"/>
                          </w:rPr>
                        </w:pPr>
                        <w:r w:rsidRPr="00223A64">
                          <w:rPr>
                            <w:spacing w:val="4"/>
                            <w:sz w:val="12"/>
                            <w:szCs w:val="12"/>
                            <w:lang w:val="ru-RU"/>
                          </w:rPr>
                          <w:t xml:space="preserve">6.6.1.9 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lang w:val="ru-RU"/>
                          </w:rPr>
                          <w:t>Насыщение</w:t>
                        </w:r>
                        <w:r w:rsidRPr="00223A64">
                          <w:rPr>
                            <w:spacing w:val="4"/>
                            <w:sz w:val="12"/>
                            <w:szCs w:val="12"/>
                            <w:lang w:val="ru-RU"/>
                          </w:rPr>
                          <w:t xml:space="preserve"> в течение 6–36 часов </w:t>
                        </w:r>
                        <w:r w:rsidRPr="00223A64">
                          <w:rPr>
                            <w:spacing w:val="4"/>
                            <w:sz w:val="12"/>
                            <w:szCs w:val="12"/>
                            <w:lang w:val="ru-RU"/>
                          </w:rPr>
                          <w:br/>
                          <w:t>при 23 °C</w:t>
                        </w:r>
                      </w:p>
                    </w:txbxContent>
                  </v:textbox>
                </v:shape>
                <v:shape id="Flussdiagramm: Prozess 51" o:spid="_x0000_s1083" type="#_x0000_t109" style="position:absolute;left:35894;top:23956;width:7565;height:518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gu8QA&#10;AADcAAAADwAAAGRycy9kb3ducmV2LnhtbESPQWsCMRSE70L/Q3gFL1KzitayNUppLXh0baHXR/Lc&#10;hG5elk26u/57Uyj0OMzMN8x2P/pG9NRFF1jBYl6AINbBOK4VfH68PzyBiAnZYBOYFFwpwn53N9li&#10;acLAFfXnVIsM4ViiAptSW0oZtSWPcR5a4uxdQucxZdnV0nQ4ZLhv5LIoHqVHx3nBYkuvlvT3+ccr&#10;mOmFO75trk4fTl+bivuKhotVano/vjyDSDSm//Bf+2gUrNYr+D2Tj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4LvEAAAA3AAAAA8AAAAAAAAAAAAAAAAAmAIAAGRycy9k&#10;b3ducmV2LnhtbFBLBQYAAAAABAAEAPUAAACJAwAAAAA=&#10;" filled="f" strokecolor="#33434c">
                  <v:textbox inset="0,0,0,0">
                    <w:txbxContent>
                      <w:p w:rsidR="00414AF2" w:rsidRPr="0049214B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>6</w:t>
                        </w: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>.6.1.9.1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 xml:space="preserve"> Зарядка ПСХЭЭ ГЭМ-ВЗУ</w:t>
                        </w:r>
                      </w:p>
                    </w:txbxContent>
                  </v:textbox>
                </v:shape>
                <v:shape id="Flussdiagramm: Prozess 52" o:spid="_x0000_s1084" type="#_x0000_t109" style="position:absolute;left:44271;top:23956;width:7565;height:518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FIMQA&#10;AADcAAAADwAAAGRycy9kb3ducmV2LnhtbESPT2sCMRTE74V+h/AKXkrNKlXL1iilf8Cjq4VeH8lz&#10;E7p5WTbp7vrtG0HwOMzMb5j1dvSN6KmLLrCC2bQAQayDcVwr+D5+Pb2AiAnZYBOYFJwpwnZzf7fG&#10;0oSBK+oPqRYZwrFEBTaltpQyakse4zS0xNk7hc5jyrKrpelwyHDfyHlRLKVHx3nBYkvvlvTv4c8r&#10;eNQzt/tYnZ3+3P+sKu4rGk5WqcnD+PYKItGYbuFre2cUPC8WcDm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RSDEAAAA3AAAAA8AAAAAAAAAAAAAAAAAmAIAAGRycy9k&#10;b3ducmV2LnhtbFBLBQYAAAAABAAEAPUAAACJAwAAAAA=&#10;" filled="f" strokecolor="#33434c">
                  <v:textbox inset="0,0,0,0">
                    <w:txbxContent>
                      <w:p w:rsidR="00414AF2" w:rsidRPr="0049214B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>6.6.1.5 Нагружение фильтра до дву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>х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 xml:space="preserve">граммового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>проскока</w:t>
                        </w:r>
                      </w:p>
                    </w:txbxContent>
                  </v:textbox>
                </v:shape>
                <v:shape id="Flussdiagramm: Prozess 53" o:spid="_x0000_s1085" type="#_x0000_t109" style="position:absolute;left:44271;top:30108;width:7565;height:549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bV8QA&#10;AADcAAAADwAAAGRycy9kb3ducmV2LnhtbESPQWsCMRSE74X+h/CEXkrNWlqV1SilreCxawu9PpLn&#10;Jrh5WTbp7vrvTUHwOMzMN8x6O/pG9NRFF1jBbFqAINbBOK4V/HzvnpYgYkI22AQmBWeKsN3c362x&#10;NGHgivpDqkWGcCxRgU2pLaWM2pLHOA0tcfaOofOYsuxqaTocMtw38rko5tKj47xgsaV3S/p0+PMK&#10;HvXM7T8WZ6c/v34XFfcVDUer1MNkfFuBSDSmW/ja3hsFL69z+D+Tj4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21fEAAAA3AAAAA8AAAAAAAAAAAAAAAAAmAIAAGRycy9k&#10;b3ducmV2LnhtbFBLBQYAAAAABAAEAPUAAACJAwAAAAA=&#10;" filled="f" strokecolor="#33434c">
                  <v:textbox inset="0,0,0,0">
                    <w:txbxContent>
                      <w:p w:rsidR="00414AF2" w:rsidRPr="0049214B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>6</w:t>
                        </w: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>.6.1.5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 xml:space="preserve"> Очистка фильтра до уровня, эквивалентного 85% расхода 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br/>
                          <w:t>топлива</w:t>
                        </w:r>
                      </w:p>
                    </w:txbxContent>
                  </v:textbox>
                </v:shape>
                <v:shape id="Flussdiagramm: Prozess 54" o:spid="_x0000_s1086" type="#_x0000_t109" style="position:absolute;left:44271;top:36650;width:7565;height:549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+zMQA&#10;AADcAAAADwAAAGRycy9kb3ducmV2LnhtbESPzWrDMBCE74W8g9hCLyWRU9q4uFFC6A/kWCeBXBdp&#10;Y4laK2OptvP2VaHQ4zAz3zDr7eRbMVAfXWAFy0UBglgH47hRcDp+zJ9BxIRssA1MCq4UYbuZ3ayx&#10;MmHkmoZDakSGcKxQgU2pq6SM2pLHuAgdcfYuofeYsuwbaXocM9y38qEoVtKj47xgsaNXS/rr8O0V&#10;3Oul27+VV6ffP89lzUNN48UqdXc77V5AJJrSf/ivvTcKHp9K+D2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fszEAAAA3AAAAA8AAAAAAAAAAAAAAAAAmAIAAGRycy9k&#10;b3ducmV2LnhtbFBLBQYAAAAABAAEAPUAAACJAwAAAAA=&#10;" filled="f" strokecolor="#33434c">
                  <v:textbox inset="0,0,0,0">
                    <w:txbxContent>
                      <w:p w:rsidR="00414AF2" w:rsidRPr="0049214B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>6</w:t>
                        </w: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>.7.2.1.3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 xml:space="preserve"> Нагруж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>е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t xml:space="preserve">ние фильтра </w:t>
                        </w:r>
                        <w:r w:rsidRPr="0049214B">
                          <w:rPr>
                            <w:sz w:val="14"/>
                            <w:szCs w:val="14"/>
                            <w:lang w:val="ru-RU"/>
                          </w:rPr>
                          <w:br/>
                          <w:t>с имитационной массой парового выброса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Gewinkelte Verbindung 60" o:spid="_x0000_s1087" type="#_x0000_t33" style="position:absolute;left:16880;top:18149;width:9175;height:262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6hxcIAAADcAAAADwAAAGRycy9kb3ducmV2LnhtbERPz2vCMBS+C/sfwht4s2mHyqjGMsYG&#10;w5PTsV0fzbPt2rx0SWzrf28OA48f3+9tMZlODOR8Y1lBlqQgiEurG64UfJ3eF88gfEDW2FkmBVfy&#10;UOweZlvMtR35k4ZjqEQMYZ+jgjqEPpfSlzUZ9IntiSN3ts5giNBVUjscY7jp5FOarqXBhmNDjT29&#10;1lS2x4tRcGjHSzu47m38Mb/9Mvvel2n7p9T8cXrZgAg0hbv43/2hFSxXcW08E4+A3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6hxcIAAADcAAAADwAAAAAAAAAAAAAA&#10;AAChAgAAZHJzL2Rvd25yZXYueG1sUEsFBgAAAAAEAAQA+QAAAJADAAAAAA==&#10;" strokecolor="#33434c" strokeweight=".5pt">
                  <v:stroke endarrow="block" endarrowlength="shor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ewinkelte Verbindung 64" o:spid="_x0000_s1088" type="#_x0000_t34" style="position:absolute;left:5578;top:29678;width:1599;height:411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d3TcUAAADcAAAADwAAAGRycy9kb3ducmV2LnhtbESPQWsCMRSE74L/ITzBS9FspS3uapRS&#10;qFWkhap4fmye2aWbl+0m6uqvN4WCx2FmvmGm89ZW4kSNLx0reBwmIIhzp0s2Cnbb98EYhA/IGivH&#10;pOBCHuazbmeKmXZn/qbTJhgRIewzVFCEUGdS+rwgi37oauLoHVxjMUTZGKkbPEe4reQoSV6kxZLj&#10;QoE1vRWU/2yOVsHv+pPZPBh9/UKbpvvV9mORXpXq99rXCYhAbbiH/9tLreDpOYW/M/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d3TcUAAADcAAAADwAAAAAAAAAA&#10;AAAAAAChAgAAZHJzL2Rvd25yZXYueG1sUEsFBgAAAAAEAAQA+QAAAJMDAAAAAA==&#10;" strokecolor="#33434c" strokeweight=".5pt">
                  <v:stroke endarrow="block" endarrowlength="short"/>
                </v:shape>
                <v:shape id="Gewinkelte Verbindung 65" o:spid="_x0000_s1089" type="#_x0000_t34" style="position:absolute;left:9680;top:29695;width:1599;height:408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cu8IAAADcAAAADwAAAGRycy9kb3ducmV2LnhtbERPz2vCMBS+D/wfwhO8DE0no0o1isoG&#10;Y4fRVb0/mmdbbV5Kkmr33y+HwY4f3+/1djCtuJPzjWUFL7MEBHFpdcOVgtPxfboE4QOyxtYyKfgh&#10;D9vN6GmNmbYP/qZ7ESoRQ9hnqKAOocuk9GVNBv3MdsSRu1hnMEToKqkdPmK4aeU8SVJpsOHYUGNH&#10;h5rKW9EbBebteB4OC/vV9csmL/o95s/XT6Um42G3AhFoCP/iP/eHVvCaxvnxTDw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Wcu8IAAADcAAAADwAAAAAAAAAAAAAA&#10;AAChAgAAZHJzL2Rvd25yZXYueG1sUEsFBgAAAAAEAAQA+QAAAJADAAAAAA==&#10;" strokecolor="#33434c" strokeweight=".5pt">
                  <v:stroke endarrow="block" endarrowlength="short"/>
                </v:shape>
                <v:shape id="Gewinkelte Verbindung 66" o:spid="_x0000_s1090" type="#_x0000_t34" style="position:absolute;left:5189;top:36860;width:2380;height:412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6C+MQAAADcAAAADwAAAGRycy9kb3ducmV2LnhtbESPzWrDMBCE74W8g9hAb43sEkzjRAkh&#10;0JCe3Do/58XaWCbWylhK7L59VSj0OMzMN8xqM9pWPKj3jWMF6SwBQVw53XCt4HR8f3kD4QOyxtYx&#10;KfgmD5v15GmFuXYDf9GjDLWIEPY5KjAhdLmUvjJk0c9cRxy9q+sthij7Wuoehwi3rXxNkkxabDgu&#10;GOxoZ6i6lXerwBdFeUk+5PlkhsUouyL9zPapUs/TcbsEEWgM/+G/9kErmGcp/J6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oL4xAAAANwAAAAPAAAAAAAAAAAA&#10;AAAAAKECAABkcnMvZG93bnJldi54bWxQSwUGAAAAAAQABAD5AAAAkgMAAAAA&#10;" adj="11467" strokecolor="#33434c" strokeweight=".5pt">
                  <v:stroke endarrow="block" endarrowlength="short"/>
                </v:shape>
                <v:shape id="Gewinkelte Verbindung 67" o:spid="_x0000_s1091" type="#_x0000_t34" style="position:absolute;left:9291;top:36880;width:2380;height:408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Fjh8IAAADcAAAADwAAAGRycy9kb3ducmV2LnhtbESP3YrCMBSE7wXfIRzBO00VEa1GEcFF&#10;Waj4d39ojm21OSlNVuvbbwTBy2FmvmHmy8aU4kG1KywrGPQjEMSp1QVnCs6nTW8CwnlkjaVlUvAi&#10;B8tFuzXHWNsnH+hx9JkIEHYxKsi9r2IpXZqTQde3FXHwrrY26IOsM6lrfAa4KeUwisbSYMFhIceK&#10;1jml9+OfUbAbTX53r/vtJ/FJYvf2Wk7P8qJUt9OsZiA8Nf4b/rS3WsFoPIT3mXA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Fjh8IAAADcAAAADwAAAAAAAAAAAAAA&#10;AAChAgAAZHJzL2Rvd25yZXYueG1sUEsFBgAAAAAEAAQA+QAAAJADAAAAAA==&#10;" adj="11465" strokecolor="#33434c" strokeweight=".5pt">
                  <v:stroke endarrow="block" endarrowlength="short"/>
                </v:shape>
                <v:shape id="Gewinkelte Verbindung 75" o:spid="_x0000_s1092" type="#_x0000_t34" style="position:absolute;left:23445;top:44677;width:1273;height:390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OKGsYAAADcAAAADwAAAGRycy9kb3ducmV2LnhtbESPQWsCMRSE74L/ITyhl6JZa5Hu1ihS&#10;aLUUhar0/Ng8s4ubl+0m6uqvN4WCx2FmvmEms9ZW4kSNLx0rGA4SEMS50yUbBbvte/8FhA/IGivH&#10;pOBCHmbTbmeCmXZn/qbTJhgRIewzVFCEUGdS+rwgi37gauLo7V1jMUTZGKkbPEe4reRTkoylxZLj&#10;QoE1vRWUHzZHq+D3a8VsHo2+rtGm6c/ndvGRXpV66LXzVxCB2nAP/7eXWsHzeAR/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DihrGAAAA3AAAAA8AAAAAAAAA&#10;AAAAAAAAoQIAAGRycy9kb3ducmV2LnhtbFBLBQYAAAAABAAEAPkAAACUAwAAAAA=&#10;" strokecolor="#33434c" strokeweight=".5pt">
                  <v:stroke endarrow="block" endarrowlength="short"/>
                </v:shape>
                <v:shape id="Gewinkelte Verbindung 76" o:spid="_x0000_s1093" type="#_x0000_t34" style="position:absolute;left:27371;top:44655;width:1273;height:394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6auMYAAADcAAAADwAAAGRycy9kb3ducmV2LnhtbESPT2vCQBTE7wW/w/KEXkrdWIKV1FU0&#10;WCg9iMb2/si+Jmmzb0N288dv7xYEj8PM/IZZbUZTi55aV1lWMJ9FIIhzqysuFHyd35+XIJxH1lhb&#10;JgUXcrBZTx5WmGg78In6zBciQNglqKD0vkmkdHlJBt3MNsTB+7GtQR9kW0jd4hDgppYvUbSQBisO&#10;CyU2lJaU/2WdUWD25+8xfbWHpltWx6zb4fHp91Opx+m4fQPhafT38K39oRXEixj+z4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OmrjGAAAA3AAAAA8AAAAAAAAA&#10;AAAAAAAAoQIAAGRycy9kb3ducmV2LnhtbFBLBQYAAAAABAAEAPkAAACUAwAAAAA=&#10;" strokecolor="#33434c" strokeweight=".5pt">
                  <v:stroke endarrow="block" endarrowlength="short"/>
                </v:shape>
                <v:shape id="Gewinkelte Verbindung 77" o:spid="_x0000_s1094" type="#_x0000_t34" style="position:absolute;left:23428;top:53666;width:1331;height:392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/I8YAAADcAAAADwAAAGRycy9kb3ducmV2LnhtbESPQWvCQBSE7wX/w/KEXopuWjQN0VWs&#10;tFA8FJvo/ZF9TVKzb0N2o/HfdwWhx2FmvmGW68E04kydqy0reJ5GIIgLq2suFRzyj0kCwnlkjY1l&#10;UnAlB+vV6GGJqbYX/qZz5ksRIOxSVFB536ZSuqIig25qW+Lg/djOoA+yK6Xu8BLgppEvURRLgzWH&#10;hQpb2lZUnLLeKDDv+XHYvtqvtk/qfda/4f7pd6fU43jYLEB4Gvx/+N7+1Apm8Rxu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CPyPGAAAA3AAAAA8AAAAAAAAA&#10;AAAAAAAAoQIAAGRycy9kb3ducmV2LnhtbFBLBQYAAAAABAAEAPkAAACUAwAAAAA=&#10;" strokecolor="#33434c" strokeweight=".5pt">
                  <v:stroke endarrow="block" endarrowlength="short"/>
                </v:shape>
                <v:shape id="Gewinkelte Verbindung 78" o:spid="_x0000_s1095" type="#_x0000_t34" style="position:absolute;left:27353;top:53668;width:1331;height:392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QpgsUAAADcAAAADwAAAGRycy9kb3ducmV2LnhtbESPQWvCQBSE70L/w/IKXqRuLCU0qasU&#10;wbYiFqri+ZF93YRm38bsqqm/3hUEj8PMfMOMp52txZFaXzlWMBomIIgLpys2Crab+dMrCB+QNdaO&#10;ScE/eZhOHnpjzLU78Q8d18GICGGfo4IyhCaX0hclWfRD1xBH79e1FkOUrZG6xVOE21o+J0kqLVYc&#10;F0psaFZS8bc+WAX75YrZDIw+f6PNst1i8/mRnZXqP3bvbyACdeEevrW/tIKXNIXrmXgE5O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QpgsUAAADcAAAADwAAAAAAAAAA&#10;AAAAAAChAgAAZHJzL2Rvd25yZXYueG1sUEsFBgAAAAAEAAQA+QAAAJMDAAAAAA==&#10;" strokecolor="#33434c" strokeweight=".5pt">
                  <v:stroke endarrow="block" endarrowlength="short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Gewinkelte Verbindung 83" o:spid="_x0000_s1096" type="#_x0000_t36" style="position:absolute;left:4580;top:53045;width:25326;height:17583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fXrcUAAADcAAAADwAAAGRycy9kb3ducmV2LnhtbESPT4vCMBTE74LfITzB25quK/6pRhEX&#10;ZQ9ebAXx9miebdnmpTZR67ffCAseh5n5DbNYtaYSd2pcaVnB5yACQZxZXXKu4JhuP6YgnEfWWFkm&#10;BU9ysFp2OwuMtX3wge6Jz0WAsItRQeF9HUvpsoIMuoGtiYN3sY1BH2STS93gI8BNJYdRNJYGSw4L&#10;Bda0KSj7TW5GwWn2/bWVx/a8351G6fUcpTUnqVL9Xrueg/DU+nf4v/2jFYzGE3idC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fXrcUAAADcAAAADwAAAAAAAAAA&#10;AAAAAAChAgAAZHJzL2Rvd25yZXYueG1sUEsFBgAAAAAEAAQA+QAAAJMDAAAAAA==&#10;" adj="-580,,23492" strokecolor="#33434c" strokeweight=".5pt">
                  <v:stroke endarrow="block" endarrowlength="short"/>
                </v:shape>
                <v:shape id="Gewinkelte Verbindung 89" o:spid="_x0000_s1097" type="#_x0000_t34" style="position:absolute;left:40891;top:20984;width:1757;height:418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cYa8IAAADcAAAADwAAAGRycy9kb3ducmV2LnhtbERPW2vCMBR+H/gfwhF8GZoqQ2w1igi6&#10;DdnACz4fmmNabE5qk2nnrzcPgz1+fPfZorWVuFHjS8cKhoMEBHHudMlGwfGw7k9A+ICssXJMCn7J&#10;w2LeeZlhpt2dd3TbByNiCPsMFRQh1JmUPi/Ioh+4mjhyZ9dYDBE2RuoG7zHcVnKUJGNpseTYUGBN&#10;q4Lyy/7HKrhuv5jNq9GPb7Rpevo8vG/Sh1K9brucggjUhn/xn/tDK3gbx7XxTDw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cYa8IAAADcAAAADwAAAAAAAAAAAAAA&#10;AAChAgAAZHJzL2Rvd25yZXYueG1sUEsFBgAAAAAEAAQA+QAAAJADAAAAAA==&#10;" strokecolor="#33434c" strokeweight=".5pt">
                  <v:stroke endarrow="block" endarrowlength="short"/>
                </v:shape>
                <v:shape id="Gewinkelte Verbindung 90" o:spid="_x0000_s1098" type="#_x0000_t34" style="position:absolute;left:45080;top:20983;width:1757;height:419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81JsYAAADcAAAADwAAAGRycy9kb3ducmV2LnhtbESPT2vCQBTE7wW/w/KEXopuKsU/MRup&#10;0oL0UDTq/ZF9JtHs25DdaPz23UKhx2FmfsMkq97U4katqywreB1HIIhzqysuFBwPn6M5COeRNdaW&#10;ScGDHKzSwVOCsbZ33tMt84UIEHYxKii9b2IpXV6SQTe2DXHwzrY16INsC6lbvAe4qeUkiqbSYMVh&#10;ocSGNiXl16wzCszH4dRvZva76ebVLuvWuHu5fCn1POzflyA89f4//NfeagVv0wX8nglHQK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PNSbGAAAA3AAAAA8AAAAAAAAA&#10;AAAAAAAAoQIAAGRycy9kb3ducmV2LnhtbFBLBQYAAAAABAAEAPkAAACUAwAAAAA=&#10;" strokecolor="#33434c" strokeweight=".5pt">
                  <v:stroke endarrow="block" endarrowlength="short"/>
                </v:shape>
                <v:shape id="Gewinkelte Verbindung 93" o:spid="_x0000_s1099" type="#_x0000_t34" style="position:absolute;left:34343;top:34477;width:14847;height:418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LHAsEAAADcAAAADwAAAGRycy9kb3ducmV2LnhtbERPTYvCMBC9C/sfwgjeNFVkXapRxMVF&#10;BQ92i+ehGdvaZlKabK3/fnMQPD7e92rTm1p01LrSsoLpJAJBnFldcq4g/d2Pv0A4j6yxtkwKnuRg&#10;s/4YrDDW9sEX6hKfixDCLkYFhfdNLKXLCjLoJrYhDtzNtgZ9gG0udYuPEG5qOYuiT2mw5NBQYEO7&#10;grIq+TMKqvPPgfA7X1znx3uVpqfdtXuWSo2G/XYJwlPv3+KX+6AVzBdhfjgTj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scCwQAAANwAAAAPAAAAAAAAAAAAAAAA&#10;AKECAABkcnMvZG93bnJldi54bWxQSwUGAAAAAAQABAD5AAAAjwMAAAAA&#10;" adj="20004" strokecolor="#33434c" strokeweight=".5pt">
                  <v:stroke endarrow="block" endarrowlength="short"/>
                </v:shape>
                <v:shape id="Gewinkelte Verbindung 94" o:spid="_x0000_s1100" type="#_x0000_t34" style="position:absolute;left:45032;top:40970;width:1847;height:419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xAQ8YAAADcAAAADwAAAGRycy9kb3ducmV2LnhtbESPQWsCMRSE7wX/Q3hCbzWraGu3RhHB&#10;ohSEalvo7bF53Y1uXpYkuuu/N4VCj8PMfMPMFp2txYV8MI4VDAcZCOLCacOlgo/D+mEKIkRkjbVj&#10;UnClAIt5726GuXYtv9NlH0uRIBxyVFDF2ORShqIii2HgGuLk/ThvMSbpS6k9tgluaznKskdp0XBa&#10;qLChVUXFaX+2CtrVjr/Xfjs5TO0rH7/ezPPn0Sh13++WLyAidfE//NfeaAXjpyH8nk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cQEPGAAAA3AAAAA8AAAAAAAAA&#10;AAAAAAAAoQIAAGRycy9kb3ducmV2LnhtbFBLBQYAAAAABAAEAPkAAACUAwAAAAA=&#10;" adj="8775" strokecolor="#33434c" strokeweight=".5pt">
                  <v:stroke endarrow="block" endarrowlength="short"/>
                </v:shape>
                <v:shape id="Gewinkelte Verbindung 95" o:spid="_x0000_s1101" type="#_x0000_t33" style="position:absolute;left:28160;top:49575;width:21282;height:101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d8AsQAAADcAAAADwAAAGRycy9kb3ducmV2LnhtbESPW4vCMBSE3xf8D+EIviyaKq6XahQV&#10;hN1HLyB9OzTHpticlCZq/febhQUfh5n5hlmuW1uJBzW+dKxgOEhAEOdOl1woOJ/2/RkIH5A1Vo5J&#10;wYs8rFedjyWm2j35QI9jKESEsE9RgQmhTqX0uSGLfuBq4uhdXWMxRNkUUjf4jHBbyVGSTKTFkuOC&#10;wZp2hvLb8W4VZGZe77Y/wW6+aPL50phdaJsp1eu2mwWIQG14h//b31rBeDqCvzPx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3wCxAAAANwAAAAPAAAAAAAAAAAA&#10;AAAAAKECAABkcnMvZG93bnJldi54bWxQSwUGAAAAAAQABAD5AAAAkgMAAAAA&#10;" strokecolor="#33434c" strokeweight=".5pt">
                  <v:stroke endarrow="block" endarrowlength="short"/>
                </v:shape>
                <v:shape id="Flussdiagramm: Prozess 29" o:spid="_x0000_s1102" type="#_x0000_t109" style="position:absolute;left:741;top:24439;width:15420;height:18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kr8QA&#10;AADcAAAADwAAAGRycy9kb3ducmV2LnhtbESPzWrDMBCE74W8g9hCLyWR05a4uFFC6A/kWCeBXBdp&#10;Y4laK2OptvP2VaHQ4zAz3zDr7eRbMVAfXWAFy0UBglgH47hRcDp+zJ9BxIRssA1MCq4UYbuZ3ayx&#10;MmHkmoZDakSGcKxQgU2pq6SM2pLHuAgdcfYuofeYsuwbaXocM9y38qEoVtKj47xgsaNXS/rr8O0V&#10;3Oul27+VV6ffP89lzUNN48UqdXc77V5AJJrSf/ivvTcKnspH+D2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5JK/EAAAA3AAAAA8AAAAAAAAAAAAAAAAAmAIAAGRycy9k&#10;b3ducmV2LnhtbFBLBQYAAAAABAAEAPUAAACJAwAAAAA=&#10;" filled="f" strokecolor="#33434c">
                  <v:textbox inset="0,0,0,0">
                    <w:txbxContent>
                      <w:p w:rsidR="00414AF2" w:rsidRPr="00B5001D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B5001D">
                          <w:rPr>
                            <w:sz w:val="12"/>
                            <w:szCs w:val="12"/>
                            <w:lang w:val="ru-RU"/>
                          </w:rPr>
                          <w:t>6</w:t>
                        </w:r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.5.4</w:t>
                        </w:r>
                        <w:r w:rsidRPr="00B5001D">
                          <w:rPr>
                            <w:sz w:val="12"/>
                            <w:szCs w:val="12"/>
                            <w:lang w:val="ru-RU"/>
                          </w:rPr>
                          <w:t xml:space="preserve"> Слив топлива и повторная заправка </w:t>
                        </w:r>
                        <w:r w:rsidRPr="0004012C">
                          <w:rPr>
                            <w:sz w:val="12"/>
                            <w:szCs w:val="12"/>
                            <w:lang w:val="ru-RU"/>
                          </w:rPr>
                          <w:br/>
                        </w:r>
                        <w:r w:rsidRPr="00B5001D">
                          <w:rPr>
                            <w:sz w:val="12"/>
                            <w:szCs w:val="12"/>
                            <w:lang w:val="ru-RU"/>
                          </w:rPr>
                          <w:t>на 40%</w:t>
                        </w:r>
                      </w:p>
                    </w:txbxContent>
                  </v:textbox>
                </v:shape>
                <v:shape id="Flussdiagramm: Prozess 13" o:spid="_x0000_s1103" type="#_x0000_t109" style="position:absolute;left:1167;top:20776;width:14547;height:30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nb8cA&#10;AADcAAAADwAAAGRycy9kb3ducmV2LnhtbESPQWvCQBSE74X+h+UVvEjdVIIp0VXEqngSqi2tt0f2&#10;mUSzb0N21eivdwtCj8PMfMOMJq2pxJkaV1pW8NaLQBBnVpecK/jaLl7fQTiPrLGyTAqu5GAyfn4a&#10;YarthT/pvPG5CBB2KSoovK9TKV1WkEHXszVx8Pa2MeiDbHKpG7wEuKlkP4oG0mDJYaHAmmYFZcfN&#10;ySjo3w7L3S5Zz7Pfbnyc+5/rd/IxU6rz0k6HIDy1/j/8aK+0gjiJ4e9MOAJyf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B52/HAAAA3AAAAA8AAAAAAAAAAAAAAAAAmAIAAGRy&#10;cy9kb3ducmV2LnhtbFBLBQYAAAAABAAEAPUAAACMAwAAAAA=&#10;" filled="f" strokecolor="#a6a6a6">
                  <v:textbox inset="0,0,0,0">
                    <w:txbxContent>
                      <w:p w:rsidR="00414AF2" w:rsidRPr="00B5001D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>Начало следующего слива топлива и повторная заправка в течение 1 часа</w:t>
                        </w:r>
                      </w:p>
                    </w:txbxContent>
                  </v:textbox>
                </v:shape>
                <v:shape id="Flussdiagramm: Prozess 9" o:spid="_x0000_s1104" type="#_x0000_t109" style="position:absolute;left:1167;top:8231;width:14547;height:183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1C9MgA&#10;AADcAAAADwAAAGRycy9kb3ducmV2LnhtbESPQWvCQBSE74L/YXmCFzEbxTaSukpRW3oSapXW2yP7&#10;mqRm34bsqtFf7xYKPQ4z8w0zW7SmEmdqXGlZwSiKQRBnVpecK9h9vAynIJxH1lhZJgVXcrCYdzsz&#10;TLW98Dudtz4XAcIuRQWF93UqpcsKMugiWxMH79s2Bn2QTS51g5cAN5Ucx/GjNFhyWCiwpmVB2XF7&#10;MgrGt5/XwyHZrLOvweS49p/XfbJaKtXvtc9PIDy1/j/8137TCibJA/yeCUdAz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TUL0yAAAANwAAAAPAAAAAAAAAAAAAAAAAJgCAABk&#10;cnMvZG93bnJldi54bWxQSwUGAAAAAAQABAD1AAAAjQMAAAAA&#10;" filled="f" strokecolor="#a6a6a6">
                  <v:textbox inset="0,0,0,0">
                    <w:txbxContent>
                      <w:p w:rsidR="00414AF2" w:rsidRPr="00A80148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 xml:space="preserve">Начало следующего насыщения в течение </w:t>
                        </w:r>
                        <w:r w:rsid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br/>
                        </w: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>5 минут</w:t>
                        </w:r>
                      </w:p>
                      <w:p w:rsidR="00414AF2" w:rsidRPr="003E012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78" o:spid="_x0000_s1105" type="#_x0000_t32" style="position:absolute;left:8437;top:4273;width:14;height:1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0FksMAAADcAAAADwAAAGRycy9kb3ducmV2LnhtbESP0WrCQBRE3wv+w3KFvhTdRGosqatY&#10;QaiPRj/gkr1NQrN3w+4ao1/vCoKPw8ycYZbrwbSiJ+cbywrSaQKCuLS64UrB6bibfIHwAVlja5kU&#10;XMnDejV6W2Ku7YUP1BehEhHCPkcFdQhdLqUvazLop7Yjjt6fdQZDlK6S2uElwk0rZ0mSSYMNx4Ua&#10;O9rWVP4XZ6Og3PXZR5rM9+xO6U+R3a6+n22Veh8Pm28QgYbwCj/bv1rB5yKDx5l4BO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BZL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279" o:spid="_x0000_s1106" type="#_x0000_t32" style="position:absolute;left:8441;top:7339;width:10;height:8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lm08cAAADcAAAADwAAAGRycy9kb3ducmV2LnhtbESPQWvCQBSE74L/YXlCb3WjSG2jq4hE&#10;WmgPNq0Hb8/sMwnJvg3ZrYn++m6h4HGYmW+Y5bo3tbhQ60rLCibjCARxZnXJuYLvr93jMwjnkTXW&#10;lknBlRysV8PBEmNtO/6kS+pzESDsYlRQeN/EUrqsIINubBvi4J1ta9AH2eZSt9gFuKnlNIqepMGS&#10;w0KBDW0Lyqr0xyh46T52x9Kfmn2VJq+H5P12rfc3pR5G/WYBwlPv7+H/9ptWMJvP4e9MOAJy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uWbTxwAAANwAAAAPAAAAAAAA&#10;AAAAAAAAAKECAABkcnMvZG93bnJldi54bWxQSwUGAAAAAAQABAD5AAAAlQMAAAAA&#10;" strokecolor="#33434c" strokeweight=".5pt">
                  <v:stroke endarrow="block" endarrowlength="short"/>
                </v:shape>
                <v:shape id="直線矢印コネクタ 280" o:spid="_x0000_s1107" type="#_x0000_t32" style="position:absolute;left:8441;top:10062;width:10;height: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40e8AAAADcAAAADwAAAGRycy9kb3ducmV2LnhtbERPzYrCMBC+C/sOYRb2Imta0bpUo6yC&#10;oEerDzA0Y1u2mZQk1rpPbw6Cx4/vf7UZTCt6cr6xrCCdJCCIS6sbrhRczvvvHxA+IGtsLZOCB3nY&#10;rD9GK8y1vfOJ+iJUIoawz1FBHUKXS+nLmgz6ie2II3e1zmCI0FVSO7zHcNPKaZJk0mDDsaHGjnY1&#10;lX/FzSgo9302TpP5kd0l3RbZ/8P3051SX5/D7xJEoCG8xS/3QSuYLeLaeCYeAb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ONHvAAAAA3AAAAA8AAAAAAAAAAAAAAAAA&#10;oQIAAGRycy9kb3ducmV2LnhtbFBLBQYAAAAABAAEAPkAAACOAwAAAAA=&#10;" strokecolor="#33434c" strokeweight=".5pt">
                  <v:stroke endarrow="block" endarrowlength="short"/>
                </v:shape>
                <v:shape id="直線矢印コネクタ 281" o:spid="_x0000_s1108" type="#_x0000_t32" style="position:absolute;left:8451;top:12779;width:0;height: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KR4MQAAADcAAAADwAAAGRycy9kb3ducmV2LnhtbESP0WrCQBRE3wv+w3ILvhTdRNqoqauo&#10;INhHox9wyd4modm7YXeN0a/vCoU+DjNzhlltBtOKnpxvLCtIpwkI4tLqhisFl/NhsgDhA7LG1jIp&#10;uJOHzXr0ssJc2xufqC9CJSKEfY4K6hC6XEpf1mTQT21HHL1v6wyGKF0ltcNbhJtWzpIkkwYbjgs1&#10;drSvqfwprkZBeeiztzT5+GJ3SXdF9rj7frZXavw6bD9BBBrCf/ivfdQK3udLeJ6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pHgxAAAANwAAAAPAAAAAAAAAAAA&#10;AAAAAKECAABkcnMvZG93bnJldi54bWxQSwUGAAAAAAQABAD5AAAAkgMAAAAA&#10;" strokecolor="#33434c" strokeweight=".5pt">
                  <v:stroke endarrow="block" endarrowlength="short"/>
                </v:shape>
                <v:shape id="直線矢印コネクタ 282" o:spid="_x0000_s1109" type="#_x0000_t32" style="position:absolute;left:8451;top:15495;width:3;height:10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1IWr8AAADcAAAADwAAAGRycy9kb3ducmV2LnhtbERPzYrCMBC+L/gOYQQvy5pWtEg1igqC&#10;HrfrAwzN2BabSUlirT69OQh7/Pj+19vBtKIn5xvLCtJpAoK4tLrhSsHl7/izBOEDssbWMil4koft&#10;ZvS1xlzbB/9SX4RKxBD2OSqoQ+hyKX1Zk0E/tR1x5K7WGQwRukpqh48Yblo5S5JMGmw4NtTY0aGm&#10;8lbcjYLy2GffabI4s7uk+yJ7PX0/Oyg1GQ+7FYhAQ/gXf9wnrWC+jPPjmXgE5OY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q1IWr8AAADcAAAADwAAAAAAAAAAAAAAAACh&#10;AgAAZHJzL2Rvd25yZXYueG1sUEsFBgAAAAAEAAQA+QAAAI0DAAAAAA==&#10;" strokecolor="#33434c" strokeweight=".5pt">
                  <v:stroke endarrow="block" endarrowlength="short"/>
                </v:shape>
                <v:shape id="直線矢印コネクタ 283" o:spid="_x0000_s1110" type="#_x0000_t32" style="position:absolute;left:8441;top:19722;width:13;height:10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krG8YAAADcAAAADwAAAGRycy9kb3ducmV2LnhtbESPQWvCQBSE70L/w/IK3szGIsVGVylF&#10;qVAPmurB22v2NQlm34bsaqK/3hUEj8PMfMNM552pxJkaV1pWMIxiEMSZ1SXnCna/y8EYhPPIGivL&#10;pOBCDuazl94UE21b3tI59bkIEHYJKii8rxMpXVaQQRfZmjh4/7Yx6INscqkbbAPcVPItjt+lwZLD&#10;QoE1fRWUHdOTUfDRrpeH0v/Vm2O6+N4vfq6XanNVqv/afU5AeOr8M/xor7SC0XgI9zPh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JKxvGAAAA3AAAAA8AAAAAAAAA&#10;AAAAAAAAoQIAAGRycy9kb3ducmV2LnhtbFBLBQYAAAAABAAEAPkAAACUAwAAAAA=&#10;" strokecolor="#33434c" strokeweight=".5pt">
                  <v:stroke endarrow="block" endarrowlength="short"/>
                </v:shape>
                <v:shape id="直線矢印コネクタ 284" o:spid="_x0000_s1111" type="#_x0000_t32" style="position:absolute;left:8441;top:23829;width:10;height: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ztsMAAADcAAAADwAAAGRycy9kb3ducmV2LnhtbESP0WrCQBRE3wv9h+UWfCm6SdAgqauo&#10;INRHox9wyV6T0OzdsLvG6Ne7hUIfh5k5w6w2o+nEQM63lhWkswQEcWV1y7WCy/kwXYLwAVljZ5kU&#10;PMjDZv3+tsJC2zufaChDLSKEfYEKmhD6QkpfNWTQz2xPHL2rdQZDlK6W2uE9wk0nsyTJpcGW40KD&#10;Pe0bqn7Km1FQHYb8M00WR3aXdFfmz4cfsr1Sk49x+wUi0Bj+w3/tb61gvszg90w8An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zc7b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285" o:spid="_x0000_s1112" type="#_x0000_t32" style="position:absolute;left:8441;top:26265;width:10;height:6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cQ98cAAADcAAAADwAAAGRycy9kb3ducmV2LnhtbESPQWvCQBSE74L/YXlCb7pRS7HRVUQi&#10;LbQHm9aDt2f2mYRk34bs1kR/fbdQ6HGYmW+Y1aY3tbhS60rLCqaTCARxZnXJuYKvz/14AcJ5ZI21&#10;ZVJwIweb9XCwwljbjj/omvpcBAi7GBUU3jexlC4ryKCb2IY4eBfbGvRBtrnULXYBbmo5i6InabDk&#10;sFBgQ7uCsir9Ngqeu/f9qfTn5lClycsxebvf6sNdqYdRv12C8NT7//Bf+1UreFzM4fdMOAJy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VxD3xwAAANwAAAAPAAAAAAAA&#10;AAAAAAAAAKECAABkcnMvZG93bnJldi54bWxQSwUGAAAAAAQABAD5AAAAlQMAAAAA&#10;" strokecolor="#33434c" strokeweight=".5pt">
                  <v:stroke endarrow="block" endarrowlength="short"/>
                </v:shape>
                <v:shape id="直線矢印コネクタ 286" o:spid="_x0000_s1113" type="#_x0000_t32" style="position:absolute;left:8441;top:40111;width:10;height:90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ZOWcMAAADcAAAADwAAAGRycy9kb3ducmV2LnhtbESP0YrCMBRE3xf8h3CFfVnWtKJFqlFc&#10;QdBHu37Apbm2xeamJNla9+uNIPg4zMwZZrUZTCt6cr6xrCCdJCCIS6sbrhScf/ffCxA+IGtsLZOC&#10;O3nYrEcfK8y1vfGJ+iJUIkLY56igDqHLpfRlTQb9xHbE0btYZzBE6SqpHd4i3LRymiSZNNhwXKix&#10;o11N5bX4MwrKfZ99pcn8yO6c/hTZ/933051Sn+NhuwQRaAjv8Kt90Apmixk8z8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WTln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287" o:spid="_x0000_s1114" type="#_x0000_t32" style="position:absolute;left:8441;top:50999;width:10;height:9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ItGMcAAADcAAAADwAAAGRycy9kb3ducmV2LnhtbESPQWvCQBSE74L/YXlCb7pRbLHRVUQi&#10;LbQHm9aDt2f2mYRk34bs1kR/fbdQ6HGYmW+Y1aY3tbhS60rLCqaTCARxZnXJuYKvz/14AcJ5ZI21&#10;ZVJwIweb9XCwwljbjj/omvpcBAi7GBUU3jexlC4ryKCb2IY4eBfbGvRBtrnULXYBbmo5i6InabDk&#10;sFBgQ7uCsir9Ngqeu/f9qfTn5lClycsxebvf6sNdqYdRv12C8NT7//Bf+1UrmC8e4fdMOAJy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8i0YxwAAANwAAAAPAAAAAAAA&#10;AAAAAAAAAKECAABkcnMvZG93bnJldi54bWxQSwUGAAAAAAQABAD5AAAAlQMAAAAA&#10;" strokecolor="#33434c" strokeweight=".5pt">
                  <v:stroke endarrow="block" endarrowlength="short"/>
                </v:shape>
                <v:shape id="直線矢印コネクタ 704" o:spid="_x0000_s1115" type="#_x0000_t32" style="position:absolute;left:8441;top:57150;width:10;height:8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h1tcMAAADcAAAADwAAAGRycy9kb3ducmV2LnhtbESP0YrCMBRE3xf8h3CFfVk0raxFqlFc&#10;Qdh9tPoBl+baFpubksRa/XqzIPg4zMwZZrUZTCt6cr6xrCCdJiCIS6sbrhScjvvJAoQPyBpby6Tg&#10;Th4269HHCnNtb3ygvgiViBD2OSqoQ+hyKX1Zk0E/tR1x9M7WGQxRukpqh7cIN62cJUkmDTYcF2rs&#10;aFdTeSmuRkG577OvNJn/sTulP0X2uPt+tlPqczxslyACDeEdfrV/tYLvRQb/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dbX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705" o:spid="_x0000_s1116" type="#_x0000_t32" style="position:absolute;left:8451;top:60433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TQLsQAAADcAAAADwAAAGRycy9kb3ducmV2LnhtbESP0WrCQBRE34X+w3ILfZG6idQo0VWs&#10;ILSPxnzAJXubBLN3w+4ao1/vFgp9HGbmDLPZjaYTAznfWlaQzhIQxJXVLdcKyvPxfQXCB2SNnWVS&#10;cCcPu+3LZIO5tjc+0VCEWkQI+xwVNCH0uZS+asign9meOHo/1hkMUbpaaoe3CDednCdJJg22HBca&#10;7OnQUHUprkZBdRyyaZosvtmV6WeRPe5+mB+Uensd92sQgcbwH/5rf2kFH6sl/J6JR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NAuxAAAANwAAAAPAAAAAAAAAAAA&#10;AAAAAKECAABkcnMvZG93bnJldi54bWxQSwUGAAAAAAQABAD5AAAAkgMAAAAA&#10;" strokecolor="#33434c" strokeweight=".5pt">
                  <v:stroke endarrow="block" endarrowlength="short"/>
                </v:shape>
                <v:shape id="直線矢印コネクタ 706" o:spid="_x0000_s1117" type="#_x0000_t32" style="position:absolute;left:8451;top:63114;width:0;height:9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EXL8AAADcAAAADwAAAGRycy9kb3ducmV2LnhtbERPzYrCMBC+L/gOYQQvy5pWtEg1igqC&#10;HrfrAwzN2BabSUlirT69OQh7/Pj+19vBtKIn5xvLCtJpAoK4tLrhSsHl7/izBOEDssbWMil4koft&#10;ZvS1xlzbB/9SX4RKxBD2OSqoQ+hyKX1Zk0E/tR1x5K7WGQwRukpqh48Yblo5S5JMGmw4NtTY0aGm&#10;8lbcjYLy2GffabI4s7uk+yJ7PX0/Oyg1GQ+7FYhAQ/gXf9wnrWC+jGvjmXgE5OY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tEXL8AAADcAAAADwAAAAAAAAAAAAAAAACh&#10;AgAAZHJzL2Rvd25yZXYueG1sUEsFBgAAAAAEAAQA+QAAAI0DAAAAAA==&#10;" strokecolor="#33434c" strokeweight=".5pt">
                  <v:stroke endarrow="block" endarrowlength="short"/>
                </v:shape>
                <v:shape id="直線矢印コネクタ 707" o:spid="_x0000_s1118" type="#_x0000_t32" style="position:absolute;left:8451;top:66478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fhx8QAAADcAAAADwAAAGRycy9kb3ducmV2LnhtbESP0WrCQBRE34X+w3ILfRHdRGqw0VWs&#10;ILSPxnzAJXubBLN3w+4ao1/vFgp9HGbmDLPZjaYTAznfWlaQzhMQxJXVLdcKyvNxtgLhA7LGzjIp&#10;uJOH3fZlssFc2xufaChCLSKEfY4KmhD6XEpfNWTQz21PHL0f6wyGKF0ttcNbhJtOLpIkkwZbjgsN&#10;9nRoqLoUV6OgOg7ZNE2W3+zK9LPIHnc/LA5Kvb2O+zWIQGP4D/+1v7SC99UH/J6JR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+HHxAAAANwAAAAPAAAAAAAAAAAA&#10;AAAAAKECAABkcnMvZG93bnJldi54bWxQSwUGAAAAAAQABAD5AAAAkgMAAAAA&#10;" strokecolor="#33434c" strokeweight=".5pt">
                  <v:stroke endarrow="block" endarrowlength="short"/>
                </v:shape>
                <v:shape id="直線矢印コネクタ 708" o:spid="_x0000_s1119" type="#_x0000_t32" style="position:absolute;left:8451;top:69789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Teh8AAAADcAAAADwAAAGRycy9kb3ducmV2LnhtbERPzYrCMBC+C/sOYRb2Imta0eJWo6yC&#10;oEerDzA0Y1u2mZQk1rpPbw6Cx4/vf7UZTCt6cr6xrCCdJCCIS6sbrhRczvvvBQgfkDW2lknBgzxs&#10;1h+jFeba3vlEfREqEUPY56igDqHLpfRlTQb9xHbEkbtaZzBE6CqpHd5juGnlNEkyabDh2FBjR7ua&#10;yr/iZhSU+z4bp8n8yO6Sbovs/+H76U6pr8/hdwki0BDe4pf7oBXMfuL8eCYeAb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03ofAAAAA3AAAAA8AAAAAAAAAAAAAAAAA&#10;oQIAAGRycy9kb3ducmV2LnhtbFBLBQYAAAAABAAEAPkAAACOAwAAAAA=&#10;" strokecolor="#33434c" strokeweight=".5pt">
                  <v:stroke endarrow="block" endarrowlength="short"/>
                </v:shape>
                <v:shape id="直線矢印コネクタ 709" o:spid="_x0000_s1120" type="#_x0000_t32" style="position:absolute;left:8443;top:72485;width:8;height:8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9xscAAADcAAAADwAAAGRycy9kb3ducmV2LnhtbESPQWvCQBSE74X+h+UVvNWNpZQmuglS&#10;lAr2oGk9eHtmn0kw+zZkVxP99d1CweMwM98ws2wwjbhQ52rLCibjCARxYXXNpYKf7+XzOwjnkTU2&#10;lknBlRxk6ePDDBNte97SJfelCBB2CSqovG8TKV1RkUE3ti1x8I62M+iD7EqpO+wD3DTyJYrepMGa&#10;w0KFLX1UVJzys1EQ91/Lfe0P7eaULz53i/Xt2mxuSo2ehvkUhKfB38P/7ZVW8BpP4O9MOAIy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EL3GxwAAANwAAAAPAAAAAAAA&#10;AAAAAAAAAKECAABkcnMvZG93bnJldi54bWxQSwUGAAAAAAQABAD5AAAAlQMAAAAA&#10;" strokecolor="#33434c" strokeweight=".5pt">
                  <v:stroke endarrow="block" endarrowlength="short"/>
                </v:shape>
                <v:shape id="直線矢印コネクタ 710" o:spid="_x0000_s1121" type="#_x0000_t32" style="position:absolute;left:26048;top:23829;width:7;height:6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IjscYAAADcAAAADwAAAGRycy9kb3ducmV2LnhtbESPQWvCQBSE7wX/w/KE3upGKWJSVymi&#10;tFAPGvXg7TX7mgSzb0N2a6K/3hUEj8PMfMNM552pxJkaV1pWMBxEIIgzq0vOFex3q7cJCOeRNVaW&#10;ScGFHMxnvZcpJtq2vKVz6nMRIOwSVFB4XydSuqwgg25ga+Lg/dnGoA+yyaVusA1wU8lRFI2lwZLD&#10;QoE1LQrKTum/URC369Wx9L/15pQuvw7Ln+ul2lyVeu13nx8gPHX+GX60v7WC93gE9zPh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CI7HGAAAA3AAAAA8AAAAAAAAA&#10;AAAAAAAAoQIAAGRycy9kb3ducmV2LnhtbFBLBQYAAAAABAAEAPkAAACUAwAAAAA=&#10;" strokecolor="#33434c" strokeweight=".5pt">
                  <v:stroke endarrow="block" endarrowlength="short"/>
                </v:shape>
                <v:shape id="直線矢印コネクタ 711" o:spid="_x0000_s1122" type="#_x0000_t32" style="position:absolute;left:26052;top:28821;width:3;height: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6GKscAAADcAAAADwAAAGRycy9kb3ducmV2LnhtbESPQWvCQBSE7wX/w/IEb7qxlqLRVaQo&#10;FtqDjXrw9sw+k2D2bciuJvrruwWhx2FmvmFmi9aU4ka1KywrGA4iEMSp1QVnCva7dX8MwnlkjaVl&#10;UnAnB4t552WGsbYN/9At8ZkIEHYxKsi9r2IpXZqTQTewFXHwzrY26IOsM6lrbALclPI1it6lwYLD&#10;Qo4VfeSUXpKrUTBpvtfHwp+q7SVZbQ6rr8e93D6U6nXb5RSEp9b/h5/tT63gbTKCvzPh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joYqxwAAANwAAAAPAAAAAAAA&#10;AAAAAAAAAKECAABkcnMvZG93bnJldi54bWxQSwUGAAAAAAQABAD5AAAAlQMAAAAA&#10;" strokecolor="#33434c" strokeweight=".5pt">
                  <v:stroke endarrow="block" endarrowlength="short"/>
                </v:shape>
                <v:shape id="Flussdiagramm: Prozess 13" o:spid="_x0000_s1123" type="#_x0000_t109" style="position:absolute;left:18781;top:20776;width:14547;height:30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BlcgA&#10;AADcAAAADwAAAGRycy9kb3ducmV2LnhtbESPT2vCQBTE74LfYXkFL9JsKqG2qasUq+JJqH9ovT2y&#10;r0k0+zZkV4399G6h4HGYmd8wo0lrKnGmxpWWFTxFMQjizOqScwXbzfzxBYTzyBory6TgSg4m425n&#10;hKm2F/6k89rnIkDYpaig8L5OpXRZQQZdZGvi4P3YxqAPssmlbvAS4KaSgzh+lgZLDgsF1jQtKDuu&#10;T0bB4Pew2O+Hq1n23U+OM/913Q0/pkr1Htr3NxCeWn8P/7eXWkHymsDfmXAE5Pg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DQGVyAAAANwAAAAPAAAAAAAAAAAAAAAAAJgCAABk&#10;cnMvZG93bnJldi54bWxQSwUGAAAAAAQABAD1AAAAjQMAAAAA&#10;" filled="f" strokecolor="#a6a6a6">
                  <v:textbox inset="0,0,0,0">
                    <w:txbxContent>
                      <w:p w:rsidR="00414AF2" w:rsidRPr="00B5001D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>Начало следующего слива топлива и повторная заправка в течение 1 часа</w:t>
                        </w:r>
                      </w:p>
                    </w:txbxContent>
                  </v:textbox>
                </v:shape>
                <v:shape id="Flussdiagramm: Prozess 13" o:spid="_x0000_s1124" type="#_x0000_t109" style="position:absolute;left:1167;top:26881;width:14547;height:183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kDskA&#10;AADcAAAADwAAAGRycy9kb3ducmV2LnhtbESPT2vCQBTE70K/w/IKvUjdVKyp0VWKVfEk+Keot0f2&#10;NUnNvg3ZVWM/fVco9DjMzG+Y0aQxpbhQ7QrLCl46EQji1OqCMwW77fz5DYTzyBpLy6TgRg4m44fW&#10;CBNtr7ymy8ZnIkDYJagg975KpHRpTgZdx1bEwfuytUEfZJ1JXeM1wE0pu1HUlwYLDgs5VjTNKT1t&#10;zkZB9+d7cTzGq1l6aPdOM7+/fcYfU6WeHpv3IQhPjf8P/7WXWkFv8Ar3M+EIyP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0GkDskAAADcAAAADwAAAAAAAAAAAAAAAACYAgAA&#10;ZHJzL2Rvd25yZXYueG1sUEsFBgAAAAAEAAQA9QAAAI4DAAAAAA==&#10;" filled="f" strokecolor="#a6a6a6">
                  <v:textbox inset="0,0,0,0">
                    <w:txbxContent>
                      <w:p w:rsidR="00414AF2" w:rsidRPr="0004012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 xml:space="preserve">Начало следующего насыщения </w:t>
                        </w: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br/>
                          <w:t>в течение 5 минут</w:t>
                        </w:r>
                      </w:p>
                    </w:txbxContent>
                  </v:textbox>
                </v:shape>
                <v:shape id="直線矢印コネクタ 65" o:spid="_x0000_s1125" type="#_x0000_t32" style="position:absolute;left:8440;top:28713;width:1;height:7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klsscAAADcAAAADwAAAGRycy9kb3ducmV2LnhtbESPQWvCQBSE74X+h+UJvdWNpUiNbkIp&#10;SgU92KgHb8/saxLMvg3Z1UR/vSsUehxm5htmlvamFhdqXWVZwWgYgSDOra64ULDbLl4/QDiPrLG2&#10;TAqu5CBNnp9mGGvb8Q9dMl+IAGEXo4LS+yaW0uUlGXRD2xAH79e2Bn2QbSF1i12Am1q+RdFYGqw4&#10;LJTY0FdJ+Sk7GwWTbr04VP7YbE7Z/Hs/X92u9eam1Mug/5yC8NT7//Bfe6kVvE/G8DgTjoB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+SWyxwAAANwAAAAPAAAAAAAA&#10;AAAAAAAAAKECAABkcnMvZG93bnJldi54bWxQSwUGAAAAAAQABAD5AAAAlQMAAAAA&#10;" strokecolor="#33434c" strokeweight=".5pt">
                  <v:stroke endarrow="block" endarrowlength="short"/>
                </v:shape>
                <v:shape id="Flussdiagramm: Prozess 13" o:spid="_x0000_s1126" type="#_x0000_t109" style="position:absolute;left:18781;top:26989;width:14547;height:183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f4sgA&#10;AADcAAAADwAAAGRycy9kb3ducmV2LnhtbESPT2vCQBTE74LfYXkFL9JsKtK0qasUq+JJqH9ovT2y&#10;r0k0+zZkV4399G6h4HGYmd8wo0lrKnGmxpWWFTxFMQjizOqScwXbzfzxBYTzyBory6TgSg4m425n&#10;hKm2F/6k89rnIkDYpaig8L5OpXRZQQZdZGvi4P3YxqAPssmlbvAS4KaSgzh+lgZLDgsF1jQtKDuu&#10;T0bB4Pew2O+T1Sz77g+PM/913SUfU6V6D+37GwhPrb+H/9tLrWD4msDfmXAE5Pg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35/iyAAAANwAAAAPAAAAAAAAAAAAAAAAAJgCAABk&#10;cnMvZG93bnJldi54bWxQSwUGAAAAAAQABAD1AAAAjQMAAAAA&#10;" filled="f" strokecolor="#a6a6a6">
                  <v:textbox inset="0,0,0,0">
                    <w:txbxContent>
                      <w:p w:rsidR="00414AF2" w:rsidRPr="0004012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 xml:space="preserve">Начало следующего насыщения </w:t>
                        </w: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br/>
                          <w:t>в течение 5 минут</w:t>
                        </w:r>
                      </w:p>
                    </w:txbxContent>
                  </v:textbox>
                </v:shape>
                <v:shape id="直線矢印コネクタ 67" o:spid="_x0000_s1127" type="#_x0000_t32" style="position:absolute;left:26048;top:26322;width:7;height: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LSgcAAAADcAAAADwAAAGRycy9kb3ducmV2LnhtbERPzYrCMBC+C/sOYRb2Imta0eJWo6yC&#10;oEerDzA0Y1u2mZQk1rpPbw6Cx4/vf7UZTCt6cr6xrCCdJCCIS6sbrhRczvvvBQgfkDW2lknBgzxs&#10;1h+jFeba3vlEfREqEUPY56igDqHLpfRlTQb9xHbEkbtaZzBE6CqpHd5juGnlNEkyabDh2FBjR7ua&#10;yr/iZhSU+z4bp8n8yO6Sbovs/+H76U6pr8/hdwki0BDe4pf7oBXMfuLaeCYeAb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C0oHAAAAA3AAAAA8AAAAAAAAAAAAAAAAA&#10;oQIAAGRycy9kb3ducmV2LnhtbFBLBQYAAAAABAAEAPkAAACOAwAAAAA=&#10;" strokecolor="#33434c" strokeweight=".5pt">
                  <v:stroke endarrow="block" endarrowlength="short"/>
                </v:shape>
                <v:shape id="直線矢印コネクタ 68" o:spid="_x0000_s1128" type="#_x0000_t32" style="position:absolute;left:26019;top:33022;width:0;height: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53GsQAAADcAAAADwAAAGRycy9kb3ducmV2LnhtbESP0WrCQBRE34X+w3ILfZG6idSg0VWs&#10;ILSPxnzAJXubBLN3w+4ao1/vFgp9HGbmDLPZjaYTAznfWlaQzhIQxJXVLdcKyvPxfQnCB2SNnWVS&#10;cCcPu+3LZIO5tjc+0VCEWkQI+xwVNCH0uZS+asign9meOHo/1hkMUbpaaoe3CDednCdJJg22HBca&#10;7OnQUHUprkZBdRyyaZosvtmV6WeRPe5+mB+Uensd92sQgcbwH/5rf2kFH6sV/J6JR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ncaxAAAANwAAAAPAAAAAAAAAAAA&#10;AAAAAKECAABkcnMvZG93bnJldi54bWxQSwUGAAAAAAQABAD5AAAAkgMAAAAA&#10;" strokecolor="#33434c" strokeweight=".5pt">
                  <v:stroke endarrow="block" endarrowlength="short"/>
                </v:shape>
                <v:shape id="直線矢印コネクタ 69" o:spid="_x0000_s1129" type="#_x0000_t32" style="position:absolute;left:26019;top:36669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9Enb8AAADcAAAADwAAAGRycy9kb3ducmV2LnhtbERPzYrCMBC+L/gOYYS9LJpUsEg1igrC&#10;erT6AEMztsVmUpJsrfv05rCwx4/vf7MbbScG8qF1rCGbKxDElTMt1xpu19NsBSJEZIOdY9LwogC7&#10;7eRjg4VxT77QUMZapBAOBWpoYuwLKUPVkMUwdz1x4u7OW4wJ+loaj88Ubju5UCqXFltODQ32dGyo&#10;epQ/VkN1GvKvTC3P7G/Zocx/X2FYHLX+nI77NYhIY/wX/7m/jYalSvPTmXQE5PY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Z9Enb8AAADcAAAADwAAAAAAAAAAAAAAAACh&#10;AgAAZHJzL2Rvd25yZXYueG1sUEsFBgAAAAAEAAQA+QAAAI0DAAAAAA==&#10;" strokecolor="#33434c" strokeweight=".5pt">
                  <v:stroke endarrow="block" endarrowlength="short"/>
                </v:shape>
                <v:shape id="直線矢印コネクタ 70" o:spid="_x0000_s1130" type="#_x0000_t32" style="position:absolute;left:26039;top:58120;width:18;height:8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sn3MYAAADcAAAADwAAAGRycy9kb3ducmV2LnhtbESPQWvCQBSE7wX/w/IEb3Wj0FKjq4go&#10;LbQHjXrw9sw+k2D2bciuJvrrXaHgcZiZb5jJrDWluFLtCssKBv0IBHFqdcGZgt129f4FwnlkjaVl&#10;UnAjB7Np522CsbYNb+ia+EwECLsYFeTeV7GULs3JoOvbijh4J1sb9EHWmdQ1NgFuSjmMok9psOCw&#10;kGNFi5zSc3IxCkbN3+pQ+GO1PifL7/3y934r13elet12PgbhqfWv8H/7Ryv4iAbwPB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7J9zGAAAA3AAAAA8AAAAAAAAA&#10;AAAAAAAAoQIAAGRycy9kb3ducmV2LnhtbFBLBQYAAAAABAAEAPkAAACUAwAAAAA=&#10;" strokecolor="#33434c" strokeweight=".5pt">
                  <v:stroke endarrow="block" endarrowlength="short"/>
                </v:shape>
                <v:shape id="Flussdiagramm: Prozess 13" o:spid="_x0000_s1131" type="#_x0000_t109" style="position:absolute;left:18496;top:47265;width:7269;height:396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mYMgA&#10;AADcAAAADwAAAGRycy9kb3ducmV2LnhtbESPT2vCQBTE7wW/w/IKvRTdGGyV1FXEWvEk+A/r7ZF9&#10;TaLZtyG7avTTd4VCj8PM/IYZjhtTigvVrrCsoNuJQBCnVhecKdhuvtoDEM4jaywtk4IbORiPWk9D&#10;TLS98ooua5+JAGGXoILc+yqR0qU5GXQdWxEH78fWBn2QdSZ1jdcAN6WMo+hdGiw4LORY0TSn9LQ+&#10;GwXx/Tg/HPrLWfr92jvN/P62639OlXp5biYfIDw1/j/8115oBW9RDI8z4QjI0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Q6ZgyAAAANwAAAAPAAAAAAAAAAAAAAAAAJgCAABk&#10;cnMvZG93bnJldi54bWxQSwUGAAAAAAQABAD1AAAAjQMAAAAA&#10;" filled="f" strokecolor="#a6a6a6">
                  <v:textbox inset="0,0,0,0">
                    <w:txbxContent>
                      <w:p w:rsidR="00414AF2" w:rsidRPr="00B74F7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>Начало нагружения для парового выброса в течение 15 минут</w:t>
                        </w:r>
                      </w:p>
                    </w:txbxContent>
                  </v:textbox>
                </v:shape>
                <v:shape id="直線矢印コネクタ 72" o:spid="_x0000_s1132" type="#_x0000_t32" style="position:absolute;left:22130;top:51232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3a6sMAAADcAAAADwAAAGRycy9kb3ducmV2LnhtbESPUWvCMBSF34X9h3AHe5GZ1GEZ1ShT&#10;EOaj1R9waa5tWXNTkljrfv0iDHw8nHO+w1ltRtuJgXxoHWvIZgoEceVMy7WG82n//gkiRGSDnWPS&#10;cKcAm/XLZIWFcTc+0lDGWiQIhwI1NDH2hZShashimLmeOHkX5y3GJH0tjcdbgttOzpXKpcWW00KD&#10;Pe0aqn7Kq9VQ7Yd8mqnFgf0525b57z0M853Wb6/j1xJEpDE+w//tb6NhoT7gcS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N2ur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73" o:spid="_x0000_s1133" type="#_x0000_t32" style="position:absolute;left:26034;top:62534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RCnsMAAADcAAAADwAAAGRycy9kb3ducmV2LnhtbESPUWvCMBSF34X9h3AHe5GZVGYZ1ShT&#10;EOaj1R9waa5tWXNTkljrfv0iDHw8nHO+w1ltRtuJgXxoHWvIZgoEceVMy7WG82n//gkiRGSDnWPS&#10;cKcAm/XLZIWFcTc+0lDGWiQIhwI1NDH2hZShashimLmeOHkX5y3GJH0tjcdbgttOzpXKpcWW00KD&#10;Pe0aqn7Kq9VQ7Yd8mqnFgf0525b57z0M853Wb6/j1xJEpDE+w//tb6NhoT7gcS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kQp7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74" o:spid="_x0000_s1134" type="#_x0000_t32" style="position:absolute;left:26034;top:66799;width:0;height: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nBcMAAADcAAAADwAAAGRycy9kb3ducmV2LnhtbESPUWvCMBSF34X9h3AHe5GZVGgZnVGc&#10;ILhHqz/g0ty1xeamJFmt/vplIPh4OOd8h7PaTLYXI/nQOdaQLRQI4tqZjhsN59P+/QNEiMgGe8ek&#10;4UYBNuuX2QpL4658pLGKjUgQDiVqaGMcSilD3ZLFsHADcfJ+nLcYk/SNNB6vCW57uVSqkBY7Tgst&#10;DrRrqb5Uv1ZDvR+Leabyb/bn7Ksq7rcwLndav71O208Qkab4DD/aB6MhVzn8n0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o5wX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75" o:spid="_x0000_s1135" type="#_x0000_t32" style="position:absolute;left:26034;top:70650;width:0;height: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5csMAAADcAAAADwAAAGRycy9kb3ducmV2LnhtbESP0YrCMBRE3wX/IVzBF1mTCpala5RV&#10;ENZHu37Apbnblm1uShJr3a83grCPw8ycYTa70XZiIB9axxqypQJBXDnTcq3h8n18ewcRIrLBzjFp&#10;uFOA3XY62WBh3I3PNJSxFgnCoUANTYx9IWWoGrIYlq4nTt6P8xZjkr6WxuMtwW0nV0rl0mLLaaHB&#10;ng4NVb/l1WqojkO+yNT6xP6S7cv87x6G1UHr+Wz8/AARaYz/4Vf7y2hYqxyeZ9IR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6eXL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77" o:spid="_x0000_s1136" type="#_x0000_t32" style="position:absolute;left:26019;top:40317;width:15;height:1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bc6cQAAADcAAAADwAAAGRycy9kb3ducmV2LnhtbESPwWrDMBBE74H+g9hCLqGRHIhbnMim&#10;CQTaY518wGJtbRNrZSTVcfr1VaHQ4zAzb5h9NdtBTORD71hDtlYgiBtnem41XM6npxcQISIbHByT&#10;hjsFqMqHxR4L4278QVMdW5EgHArU0MU4FlKGpiOLYe1G4uR9Om8xJulbaTzeEtwOcqNULi32nBY6&#10;HOnYUXOtv6yG5jTlq0xt39lfskOdf9/DtDlqvXycX3cgIs3xP/zXfjMatuoZfs+kIy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dtzpxAAAANwAAAAPAAAAAAAAAAAA&#10;AAAAAKECAABkcnMvZG93bnJldi54bWxQSwUGAAAAAAQABAD5AAAAkgMAAAAA&#10;" strokecolor="#33434c" strokeweight=".5pt">
                  <v:stroke endarrow="block" endarrowlength="short"/>
                </v:shape>
                <v:shape id="Flussdiagramm: Prozess 9" o:spid="_x0000_s1137" type="#_x0000_t109" style="position:absolute;left:36585;top:8231;width:14547;height:183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RisQA&#10;AADcAAAADwAAAGRycy9kb3ducmV2LnhtbERPy2rCQBTdF/yH4Qpuik6U+iB1lOILV4JWUXeXzG2S&#10;mrkTMqNGv76zELo8nPd4WptC3KhyuWUF3U4EgjixOudUwf572R6BcB5ZY2GZFDzIwXTSeBtjrO2d&#10;t3Tb+VSEEHYxKsi8L2MpXZKRQdexJXHgfmxl0AdYpVJXeA/hppC9KBpIgzmHhgxLmmWUXHZXo6D3&#10;/F2dz8PNIjm9f1wW/vg4DOczpVrN+usThKfa/4tf7rVW0I/C2nAmHA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kYrEAAAA3AAAAA8AAAAAAAAAAAAAAAAAmAIAAGRycy9k&#10;b3ducmV2LnhtbFBLBQYAAAAABAAEAPUAAACJAwAAAAA=&#10;" filled="f" strokecolor="#a6a6a6">
                  <v:textbox inset="0,0,0,0">
                    <w:txbxContent>
                      <w:p w:rsidR="00414AF2" w:rsidRPr="0093085C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  <w:lang w:val="ru-RU"/>
                          </w:rPr>
                        </w:pP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t xml:space="preserve">Начало следующего насыщения </w:t>
                        </w:r>
                        <w:r w:rsidRPr="002E1F1A">
                          <w:rPr>
                            <w:color w:val="808080" w:themeColor="background1" w:themeShade="80"/>
                            <w:sz w:val="12"/>
                            <w:szCs w:val="12"/>
                            <w:lang w:val="ru-RU"/>
                          </w:rPr>
                          <w:br/>
                          <w:t>в течение 5 минут</w:t>
                        </w:r>
                      </w:p>
                    </w:txbxContent>
                  </v:textbox>
                </v:shape>
                <v:shape id="直線矢印コネクタ 79" o:spid="_x0000_s1138" type="#_x0000_t32" style="position:absolute;left:43858;top:4289;width:0;height:1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XtAMQAAADcAAAADwAAAGRycy9kb3ducmV2LnhtbESPwWrDMBBE74H+g9hCLqGRHIhpncim&#10;CQTaY518wGJtbRNrZSTVcfr1VaHQ4zAzb5h9NdtBTORD71hDtlYgiBtnem41XM6np2cQISIbHByT&#10;hjsFqMqHxR4L4278QVMdW5EgHArU0MU4FlKGpiOLYe1G4uR9Om8xJulbaTzeEtwOcqNULi32nBY6&#10;HOnYUXOtv6yG5jTlq0xt39lfskOdf9/DtDlqvXycX3cgIs3xP/zXfjMatuoFfs+kIy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pe0AxAAAANwAAAAPAAAAAAAAAAAA&#10;AAAAAKECAABkcnMvZG93bnJldi54bWxQSwUGAAAAAAQABAD5AAAAkgMAAAAA&#10;" strokecolor="#33434c" strokeweight=".5pt">
                  <v:stroke endarrow="block" endarrowlength="short"/>
                </v:shape>
                <v:shape id="直線矢印コネクタ 80" o:spid="_x0000_s1139" type="#_x0000_t32" style="position:absolute;left:43858;top:7339;width:0;height:8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bSQMAAAADcAAAADwAAAGRycy9kb3ducmV2LnhtbERP3WqDMBS+L/Qdwhn0ptRooVJcU1kL&#10;he5yzgc4mFOVmRNJMrV7+uVisMuP7/9ULmYQEznfW1aQJSkI4sbqnlsF9edtdwThA7LGwTIpeJKH&#10;8rxenbDQduYPmqrQihjCvkAFXQhjIaVvOjLoEzsSR+5hncEQoWuldjjHcDPIfZrm0mDPsaHDka4d&#10;NV/Vt1HQ3KZ8m6WHd3Z1dqnyn6ef9lelNi/L2yuIQEv4F/+571rBIYvz45l4BOT5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G0kDAAAAA3AAAAA8AAAAAAAAAAAAAAAAA&#10;oQIAAGRycy9kb3ducmV2LnhtbFBLBQYAAAAABAAEAPkAAACOAwAAAAA=&#10;" strokecolor="#33434c" strokeweight=".5pt">
                  <v:stroke endarrow="block" endarrowlength="short"/>
                </v:shape>
                <v:shape id="直線矢印コネクタ 81" o:spid="_x0000_s1140" type="#_x0000_t32" style="position:absolute;left:43858;top:10062;width:0;height: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p328MAAADcAAAADwAAAGRycy9kb3ducmV2LnhtbESP0YrCMBRE34X9h3AXfBFNI1ika5Rd&#10;QdBHu37Apbnblm1uSpKt1a83grCPw8ycYTa70XZiIB9axxrUIgNBXDnTcq3h8n2Yr0GEiGywc0wa&#10;bhRgt32bbLAw7spnGspYiwThUKCGJsa+kDJUDVkMC9cTJ+/HeYsxSV9L4/Ga4LaTyyzLpcWW00KD&#10;Pe0bqn7LP6uhOgz5TGWrE/uL+irz+y0My73W0/fx8wNEpDH+h1/to9GwUgqeZ9IR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Kd9v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82" o:spid="_x0000_s1141" type="#_x0000_t32" style="position:absolute;left:43858;top:15495;width:0;height:52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AvdscAAADcAAAADwAAAGRycy9kb3ducmV2LnhtbESPQWvCQBSE74L/YXlCb7pRsNToGkQU&#10;C+3Bxvbg7Zl9JiHZtyG7NdFf3y0Uehxm5htmlfSmFjdqXWlZwXQSgSDOrC45V/B52o9fQDiPrLG2&#10;TAru5CBZDwcrjLXt+INuqc9FgLCLUUHhfRNL6bKCDLqJbYiDd7WtQR9km0vdYhfgppazKHqWBksO&#10;CwU2tC0oq9Jvo2DRve/Ppb80xyrdHb52b497fXwo9TTqN0sQnnr/H/5rv2oF8+kMfs+E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8C92xwAAANwAAAAPAAAAAAAA&#10;AAAAAAAAAKECAABkcnMvZG93bnJldi54bWxQSwUGAAAAAAQABAD5AAAAlQMAAAAA&#10;" strokecolor="#33434c" strokeweight=".5pt">
                  <v:stroke endarrow="block" endarrowlength="short"/>
                </v:shape>
                <v:shape id="直線矢印コネクタ 83" o:spid="_x0000_s1142" type="#_x0000_t32" style="position:absolute;left:43858;top:12779;width:0;height: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MN8MAAADcAAAADwAAAGRycy9kb3ducmV2LnhtbESP0YrCMBRE3xf8h3CFfVk0rYtFqlFc&#10;QdBHqx9waa5tsbkpSbbW/XojLPg4zMwZZrUZTCt6cr6xrCCdJiCIS6sbrhRczvvJAoQPyBpby6Tg&#10;QR4269HHCnNt73yivgiViBD2OSqoQ+hyKX1Zk0E/tR1x9K7WGQxRukpqh/cIN62cJUkmDTYcF2rs&#10;aFdTeSt+jYJy32dfaTI/srukP0X29/D9bKfU53jYLkEEGsI7/N8+aAXz9Bt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UTDf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84" o:spid="_x0000_s1143" type="#_x0000_t32" style="position:absolute;left:48054;top:29144;width:0;height: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3UQ8MAAADcAAAADwAAAGRycy9kb3ducmV2LnhtbESP0YrCMBRE3xf8h3CFfVk0raxFqlFc&#10;QdBHqx9waa5tsbkpSbbW/XojLPg4zMwZZrUZTCt6cr6xrCCdJiCIS6sbrhRczvvJAoQPyBpby6Tg&#10;QR4269HHCnNt73yivgiViBD2OSqoQ+hyKX1Zk0E/tR1x9K7WGQxRukpqh/cIN62cJUkmDTYcF2rs&#10;aFdTeSt+jYJy32dfaTI/srukP0X29/D9bKfU53jYLkEEGsI7/N8+aAXz9Bt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91EPDAAAA3AAAAA8AAAAAAAAAAAAA&#10;AAAAoQIAAGRycy9kb3ducmV2LnhtbFBLBQYAAAAABAAEAPkAAACRAwAAAAA=&#10;" strokecolor="#33434c" strokeweight=".5pt">
                  <v:stroke endarrow="block" endarrowlength="short"/>
                </v:shape>
                <v:shape id="直線矢印コネクタ 85" o:spid="_x0000_s1144" type="#_x0000_t32" style="position:absolute;left:48054;top:35602;width:0;height: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Fx2MIAAADcAAAADwAAAGRycy9kb3ducmV2LnhtbESP0YrCMBRE3xf8h3AFX5Y1rdCyVKOo&#10;ILiPW/2AS3Nti81NSWKtfr1ZWPBxmJkzzGozmk4M5HxrWUE6T0AQV1a3XCs4nw5f3yB8QNbYWSYF&#10;D/KwWU8+Vlhoe+dfGspQiwhhX6CCJoS+kNJXDRn0c9sTR+9incEQpauldniPcNPJRZLk0mDLcaHB&#10;nvYNVdfyZhRUhyH/TJPsh9053ZX58+GHxV6p2XTcLkEEGsM7/N8+agVZmsHf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Fx2MIAAADcAAAADwAAAAAAAAAAAAAA&#10;AAChAgAAZHJzL2Rvd25yZXYueG1sUEsFBgAAAAAEAAQA+QAAAJADAAAAAA==&#10;" strokecolor="#33434c" strokeweight=".5pt">
                  <v:stroke endarrow="block" endarrowlength="short"/>
                </v:shape>
                <v:shape id="Flussdiagramm: Prozess 13" o:spid="_x0000_s1145" type="#_x0000_t109" style="position:absolute;left:20161;top:16918;width:1968;height:123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1EcMA&#10;AADcAAAADwAAAGRycy9kb3ducmV2LnhtbESPT4vCMBTE7wt+h/AEb2uqYNFqlCIu7ElY/4DHR/NM&#10;i81LbaLtfvvNguBxmJnfMKtNb2vxpNZXjhVMxgkI4sLpio2C0/Hrcw7CB2SNtWNS8EseNuvBxwoz&#10;7Tr+oechGBEh7DNUUIbQZFL6oiSLfuwa4uhdXWsxRNkaqVvsItzWcpokqbRYcVwosaFtScXt8LAK&#10;pt31fk5pv8faLBbzS26O1S5XajTs8yWIQH14h1/tb61gNknh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T1EcMAAADcAAAADwAAAAAAAAAAAAAAAACYAgAAZHJzL2Rv&#10;d25yZXYueG1sUEsFBgAAAAAEAAQA9QAAAIgDAAAAAA==&#10;" filled="f" stroked="f">
                  <v:textbox inset="0,0,0,0">
                    <w:txbxContent>
                      <w:p w:rsidR="00414AF2" w:rsidRPr="001C20E6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C20E6">
                          <w:rPr>
                            <w:sz w:val="14"/>
                            <w:szCs w:val="14"/>
                            <w:lang w:val="ru-RU"/>
                          </w:rPr>
                          <w:t>Да</w:t>
                        </w:r>
                      </w:p>
                    </w:txbxContent>
                  </v:textbox>
                </v:shape>
                <v:shape id="Flussdiagramm: Prozess 13" o:spid="_x0000_s1146" type="#_x0000_t109" style="position:absolute;left:9437;top:19687;width:1694;height:126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QisQA&#10;AADcAAAADwAAAGRycy9kb3ducmV2LnhtbESPW4vCMBSE34X9D+EIvmmq4K0apSy74JOwXsDHQ3NM&#10;i81Jt8na+u+NsODjMDPfMOttZytxp8aXjhWMRwkI4tzpko2C0/F7uADhA7LGyjEpeJCH7eajt8ZU&#10;u5Z/6H4IRkQI+xQVFCHUqZQ+L8iiH7maOHpX11gMUTZG6gbbCLeVnCTJTFosOS4UWNNnQfnt8GcV&#10;TNrr73lG+z1WZrlcXDJzLL8ypQb9LluBCNSFd/i/vdMKpuM5vM7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UIrEAAAA3AAAAA8AAAAAAAAAAAAAAAAAmAIAAGRycy9k&#10;b3ducmV2LnhtbFBLBQYAAAAABAAEAPUAAACJAwAAAAA=&#10;" filled="f" stroked="f">
                  <v:textbox inset="0,0,0,0">
                    <w:txbxContent>
                      <w:p w:rsidR="00414AF2" w:rsidRPr="001C20E6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C20E6">
                          <w:rPr>
                            <w:sz w:val="14"/>
                            <w:szCs w:val="14"/>
                            <w:lang w:val="ru-RU"/>
                          </w:rPr>
                          <w:t>Нет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 : 判断 88" o:spid="_x0000_s1147" type="#_x0000_t110" style="position:absolute;left:28;top:16577;width:16852;height: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HAsYA&#10;AADcAAAADwAAAGRycy9kb3ducmV2LnhtbESPwW7CMAyG75N4h8hI3CAFsWnrCAgxNvUwIVH2AKYx&#10;bUXjdE2Abk8/H5B2tH7/n/0tVr1r1JW6UHs2MJ0koIgLb2suDXwd3sfPoEJEtth4JgM/FGC1HDws&#10;MLX+xnu65rFUAuGQooEqxjbVOhQVOQwT3xJLdvKdwyhjV2rb4U3grtGzJHnSDmuWCxW2tKmoOOcX&#10;J5Tv35aPb9ts/nnI5h+nhLYvx50xo2G/fgUVqY//y/d2Zg08TuVbkRER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zHAsYAAADcAAAADwAAAAAAAAAAAAAAAACYAgAAZHJz&#10;L2Rvd25yZXYueG1sUEsFBgAAAAAEAAQA9QAAAIsDAAAAAA==&#10;" filled="f" strokecolor="#33434c">
                  <v:textbox inset="1mm,1mm,1mm,1mm"/>
                </v:shape>
                <v:shape id="Flussdiagramm: Prozess 13" o:spid="_x0000_s1148" type="#_x0000_t109" style="position:absolute;left:4722;top:17345;width:7432;height:169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hY8MA&#10;AADcAAAADwAAAGRycy9kb3ducmV2LnhtbESPT4vCMBTE7wt+h/AEb2uqoNhqlCIKnoT1D3h8NM+0&#10;2LzUJtrut98sLOxxmJnfMKtNb2vxptZXjhVMxgkI4sLpio2Cy3n/uQDhA7LG2jEp+CYPm/XgY4WZ&#10;dh1/0fsUjIgQ9hkqKENoMil9UZJFP3YNcfTurrUYomyN1C12EW5rOU2SubRYcVwosaFtScXj9LIK&#10;pt39eZ3T8Yi1SdPFLTfnapcrNRr2+RJEoD78h//aB61gNkn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hY8MAAADcAAAADwAAAAAAAAAAAAAAAACYAgAAZHJzL2Rv&#10;d25yZXYueG1sUEsFBgAAAAAEAAQA9QAAAIgDAAAAAA==&#10;" filled="f" stroked="f">
                  <v:textbox inset="0,0,0,0">
                    <w:txbxContent>
                      <w:p w:rsidR="00414AF2" w:rsidRPr="00165EFE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rFonts w:eastAsiaTheme="minorEastAsia"/>
                            <w:sz w:val="10"/>
                            <w:szCs w:val="10"/>
                          </w:rPr>
                        </w:pPr>
                        <w:r w:rsidRPr="00165EFE">
                          <w:rPr>
                            <w:sz w:val="10"/>
                            <w:szCs w:val="10"/>
                            <w:lang w:val="ru-RU"/>
                          </w:rPr>
                          <w:t>Герметичная система топливного бака?</w:t>
                        </w:r>
                      </w:p>
                    </w:txbxContent>
                  </v:textbox>
                </v:shape>
                <v:shape id="Flussdiagramm: Prozess 30" o:spid="_x0000_s1149" type="#_x0000_t109" style="position:absolute;left:536;top:32537;width:7564;height:519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aWMEA&#10;AADcAAAADwAAAGRycy9kb3ducmV2LnhtbERPW2vCMBR+H+w/hDPYy9BUYTqqUcYu4KOtwl4PybEJ&#10;a05Kk7X13y8Pgo8f3327n3wrBuqjC6xgMS9AEOtgHDcKzqfv2RuImJANtoFJwZUi7HePD1ssTRi5&#10;oqFOjcghHEtUYFPqSimjtuQxzkNHnLlL6D2mDPtGmh7HHO5buSyKlfToODdY7OjDkv6t/7yCF71w&#10;h8/11emv48+64qGi8WKVen6a3jcgEk3pLr65D0bB6zLPz2fy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5mljBAAAA3AAAAA8AAAAAAAAAAAAAAAAAmAIAAGRycy9kb3du&#10;cmV2LnhtbFBLBQYAAAAABAAEAPUAAACGAwAAAAA=&#10;" filled="f" strokecolor="#33434c">
                  <v:textbox inset="0,0,0,0">
                    <w:txbxContent>
                      <w:p w:rsidR="00414AF2" w:rsidRPr="002846F4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846F4">
                          <w:rPr>
                            <w:sz w:val="14"/>
                            <w:szCs w:val="14"/>
                            <w:lang w:val="ru-RU"/>
                          </w:rPr>
                          <w:t>6</w:t>
                        </w: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>.5.5.1</w:t>
                        </w:r>
                        <w:r w:rsidRPr="002846F4">
                          <w:rPr>
                            <w:sz w:val="14"/>
                            <w:szCs w:val="14"/>
                            <w:lang w:val="ru-RU"/>
                          </w:rPr>
                          <w:t xml:space="preserve"> Зарядка ПСХЭЭ ГЭМ-ВЗУ</w:t>
                        </w:r>
                      </w:p>
                    </w:txbxContent>
                  </v:textbox>
                </v:shape>
                <v:shape id="Flussdiagramm: Prozess 31" o:spid="_x0000_s1150" type="#_x0000_t109" style="position:absolute;left:8740;top:32537;width:7564;height:519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/w8QA&#10;AADcAAAADwAAAGRycy9kb3ducmV2LnhtbESPwWrDMBBE74X+g9hCLyWRHWgT3CghpC3kWCeBXBdp&#10;Y4laK2OptvP3VaHQ4zAzb5j1dvKtGKiPLrCCcl6AINbBOG4UnE8fsxWImJANtoFJwY0ibDf3d2us&#10;TBi5puGYGpEhHCtUYFPqKimjtuQxzkNHnL1r6D2mLPtGmh7HDPetXBTFi/ToOC9Y7GhvSX8dv72C&#10;J126w9vy5vT752VZ81DTeLVKPT5Mu1cQiab0H/5rH4yC50UJv2fy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1P8PEAAAA3AAAAA8AAAAAAAAAAAAAAAAAmAIAAGRycy9k&#10;b3ducmV2LnhtbFBLBQYAAAAABAAEAPUAAACJAwAAAAA=&#10;" filled="f" strokecolor="#33434c">
                  <v:textbox inset="0,0,0,0">
                    <w:txbxContent>
                      <w:p w:rsidR="00414AF2" w:rsidRPr="002846F4" w:rsidRDefault="00414AF2" w:rsidP="00C97E25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846F4">
                          <w:rPr>
                            <w:sz w:val="14"/>
                            <w:szCs w:val="14"/>
                            <w:lang w:val="ru-RU"/>
                          </w:rPr>
                          <w:t>6</w:t>
                        </w: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>.5.5.2</w:t>
                        </w:r>
                        <w:r w:rsidRPr="002846F4">
                          <w:rPr>
                            <w:sz w:val="14"/>
                            <w:szCs w:val="14"/>
                            <w:lang w:val="ru-RU"/>
                          </w:rPr>
                          <w:t xml:space="preserve"> Нагружение фильтра до дву</w:t>
                        </w:r>
                        <w:r w:rsidRPr="002846F4">
                          <w:rPr>
                            <w:sz w:val="14"/>
                            <w:szCs w:val="14"/>
                            <w:lang w:val="ru-RU"/>
                          </w:rPr>
                          <w:t>х</w:t>
                        </w:r>
                        <w:r w:rsidRPr="002846F4">
                          <w:rPr>
                            <w:sz w:val="14"/>
                            <w:szCs w:val="14"/>
                            <w:lang w:val="ru-RU"/>
                          </w:rPr>
                          <w:t xml:space="preserve">граммового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</w:r>
                        <w:r w:rsidRPr="002846F4">
                          <w:rPr>
                            <w:sz w:val="14"/>
                            <w:szCs w:val="14"/>
                            <w:lang w:val="ru-RU"/>
                          </w:rPr>
                          <w:t>проскока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7E25">
        <w:fldChar w:fldCharType="begin"/>
      </w:r>
      <w:r w:rsidRPr="00C97E25">
        <w:fldChar w:fldCharType="end"/>
      </w: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C97E25" w:rsidP="00C97E25">
      <w:pPr>
        <w:pStyle w:val="SingleTxtGR"/>
      </w:pPr>
    </w:p>
    <w:p w:rsidR="00C97E25" w:rsidRPr="00C97E25" w:rsidRDefault="0089074A" w:rsidP="00C2783B">
      <w:pPr>
        <w:pStyle w:val="SingleTxtGR"/>
      </w:pPr>
      <w:r>
        <w:t>6.5</w:t>
      </w:r>
      <w:r w:rsidR="00C97E25" w:rsidRPr="00C97E25">
        <w:tab/>
      </w:r>
      <w:r w:rsidR="00314F02" w:rsidRPr="001F6DEF">
        <w:tab/>
      </w:r>
      <w:r w:rsidR="00C97E25" w:rsidRPr="00C97E25">
        <w:t>Процедура испытания для негерметичных систем топливных баков</w:t>
      </w:r>
    </w:p>
    <w:p w:rsidR="00C97E25" w:rsidRPr="00C97E25" w:rsidRDefault="00C97E25" w:rsidP="00C97E25">
      <w:pPr>
        <w:pStyle w:val="SingleTxtGR"/>
      </w:pPr>
      <w:r w:rsidRPr="00C97E25">
        <w:t>6.5.1</w:t>
      </w:r>
      <w:r w:rsidRPr="00C97E25">
        <w:tab/>
      </w:r>
      <w:r w:rsidRPr="00C97E25">
        <w:tab/>
        <w:t>Слив топлива и повторная заправка</w:t>
      </w:r>
    </w:p>
    <w:p w:rsidR="00C97E25" w:rsidRPr="00C97E25" w:rsidRDefault="00C97E25" w:rsidP="00314F02">
      <w:pPr>
        <w:pStyle w:val="SingleTxtGR"/>
        <w:ind w:left="2268"/>
      </w:pPr>
      <w:r w:rsidRPr="00C97E25">
        <w:t>Топливный бак транспортного средства должен быть опорожнен. Это делается таким образом, чтобы не допустить излишней пр</w:t>
      </w:r>
      <w:r w:rsidRPr="00C97E25">
        <w:t>о</w:t>
      </w:r>
      <w:r w:rsidRPr="00C97E25">
        <w:t>дувки или нагружения устройств контроля за испарением, устано</w:t>
      </w:r>
      <w:r w:rsidRPr="00C97E25">
        <w:t>в</w:t>
      </w:r>
      <w:r w:rsidRPr="00C97E25">
        <w:t>ленных на транспортном средстве. Для этого, как правило, дост</w:t>
      </w:r>
      <w:r w:rsidRPr="00C97E25">
        <w:t>а</w:t>
      </w:r>
      <w:r w:rsidRPr="00C97E25">
        <w:t>точно снять пробку топливного бака. Топливный бак вновь напо</w:t>
      </w:r>
      <w:r w:rsidRPr="00C97E25">
        <w:t>л</w:t>
      </w:r>
      <w:r w:rsidRPr="00C97E25">
        <w:t>няют эталонным топливом при температуре 18 ± 2 °C на 40 ± 2% его номинальной емкости.</w:t>
      </w:r>
    </w:p>
    <w:p w:rsidR="00C97E25" w:rsidRPr="00C97E25" w:rsidRDefault="00C97E25" w:rsidP="00C97E25">
      <w:pPr>
        <w:pStyle w:val="SingleTxtGR"/>
      </w:pPr>
      <w:r w:rsidRPr="00C97E25">
        <w:t>6.5.2</w:t>
      </w:r>
      <w:r w:rsidRPr="00C97E25">
        <w:tab/>
      </w:r>
      <w:r w:rsidR="00314F02" w:rsidRPr="001F6DEF">
        <w:tab/>
      </w:r>
      <w:r w:rsidRPr="00C97E25">
        <w:t>Насыщение</w:t>
      </w:r>
    </w:p>
    <w:p w:rsidR="00C97E25" w:rsidRPr="00C97E25" w:rsidRDefault="00C97E25" w:rsidP="00F17CA5">
      <w:pPr>
        <w:pStyle w:val="SingleTxtGR"/>
        <w:ind w:left="2268"/>
      </w:pPr>
      <w:r w:rsidRPr="00C97E25">
        <w:t xml:space="preserve">В течение 5 минут после завершения слива топлива и заправки транспортное средство выдерживают минимум 6 часов и максимум 36 часов при температуре 23 ± 3 °C. </w:t>
      </w:r>
    </w:p>
    <w:p w:rsidR="00C97E25" w:rsidRPr="00C97E25" w:rsidRDefault="00C97E25" w:rsidP="00C97E25">
      <w:pPr>
        <w:pStyle w:val="SingleTxtGR"/>
      </w:pPr>
      <w:r w:rsidRPr="00C97E25">
        <w:t>6.5.3</w:t>
      </w:r>
      <w:r w:rsidRPr="00C97E25">
        <w:tab/>
      </w:r>
      <w:r w:rsidR="00F17CA5" w:rsidRPr="001F6DEF">
        <w:tab/>
      </w:r>
      <w:r w:rsidRPr="00C97E25">
        <w:t>Прогон на этапе предварительной подготовки</w:t>
      </w:r>
    </w:p>
    <w:p w:rsidR="00C97E25" w:rsidRPr="00C97E25" w:rsidRDefault="00C97E25" w:rsidP="00F17CA5">
      <w:pPr>
        <w:pStyle w:val="SingleTxtGR"/>
        <w:ind w:left="2268"/>
      </w:pPr>
      <w:r w:rsidRPr="00C97E25">
        <w:t>Транспортное средство устанавливают на динамометрический стенд и прогоняют по следующим фазам цикла, описание которого приведено в приложении 1 к ГТП № 15 ООН:</w:t>
      </w:r>
    </w:p>
    <w:p w:rsidR="00C97E25" w:rsidRPr="00C97E25" w:rsidRDefault="00C97E25" w:rsidP="00F17CA5">
      <w:pPr>
        <w:pStyle w:val="SingleTxtGR"/>
        <w:ind w:left="2835" w:hanging="567"/>
      </w:pPr>
      <w:r w:rsidRPr="00C97E25">
        <w:t>a)</w:t>
      </w:r>
      <w:r w:rsidRPr="00C97E25">
        <w:tab/>
        <w:t xml:space="preserve">Для транспортных средств класса 1 </w:t>
      </w:r>
      <w:r w:rsidRPr="00C97E25">
        <w:tab/>
        <w:t>низкоскоростной, сре</w:t>
      </w:r>
      <w:r w:rsidRPr="00C97E25">
        <w:t>д</w:t>
      </w:r>
      <w:r w:rsidRPr="00C97E25">
        <w:t>нескоростной, низкоскоростной, низкоскоростной, средн</w:t>
      </w:r>
      <w:r w:rsidRPr="00C97E25">
        <w:t>е</w:t>
      </w:r>
      <w:r w:rsidRPr="00C97E25">
        <w:t>скоростной, низкоскоростной;</w:t>
      </w:r>
    </w:p>
    <w:p w:rsidR="00C97E25" w:rsidRPr="00C97E25" w:rsidRDefault="00C97E25" w:rsidP="00F17CA5">
      <w:pPr>
        <w:pStyle w:val="SingleTxtGR"/>
        <w:ind w:left="2835" w:hanging="567"/>
      </w:pPr>
      <w:r w:rsidRPr="00C97E25">
        <w:t>b)</w:t>
      </w:r>
      <w:r w:rsidRPr="00C97E25">
        <w:tab/>
        <w:t>Для транспортных средств классов 2 и 3: низкоскоростной, среднескоростной, высокоскоростной, среднескоростной.</w:t>
      </w:r>
    </w:p>
    <w:p w:rsidR="00C97E25" w:rsidRPr="00C97E25" w:rsidRDefault="00F17CA5" w:rsidP="0089074A">
      <w:pPr>
        <w:pStyle w:val="SingleTxtGR"/>
        <w:ind w:left="2268" w:hanging="567"/>
      </w:pPr>
      <w:r w:rsidRPr="004D3CB2">
        <w:tab/>
      </w:r>
      <w:r w:rsidR="00C97E25" w:rsidRPr="00C97E25">
        <w:t>В случае ГЭМ-ВЗУ прогон с целью предварительной подготовки проводят в эксплуатационном режиме сохранения заряда, опред</w:t>
      </w:r>
      <w:r w:rsidR="00C97E25" w:rsidRPr="00C97E25">
        <w:t>е</w:t>
      </w:r>
      <w:r w:rsidR="00C97E25" w:rsidRPr="00C97E25">
        <w:t xml:space="preserve">ленном </w:t>
      </w:r>
      <w:r w:rsidR="003C287E">
        <w:t>в пункте 3.3.6 ГТП № 15 ООН. По</w:t>
      </w:r>
      <w:r w:rsidR="003C287E">
        <w:rPr>
          <w:lang w:val="en-US"/>
        </w:rPr>
        <w:t> </w:t>
      </w:r>
      <w:r w:rsidR="00C97E25" w:rsidRPr="00C97E25">
        <w:t xml:space="preserve">просьбе компетентного органа можно использовать любой другой режим. </w:t>
      </w:r>
    </w:p>
    <w:p w:rsidR="00C97E25" w:rsidRPr="00C97E25" w:rsidRDefault="00C97E25" w:rsidP="00C97E25">
      <w:pPr>
        <w:pStyle w:val="SingleTxtGR"/>
      </w:pPr>
      <w:r w:rsidRPr="00C97E25">
        <w:t>6.5.4</w:t>
      </w:r>
      <w:r w:rsidRPr="00C97E25">
        <w:tab/>
      </w:r>
      <w:r w:rsidR="00F17CA5" w:rsidRPr="001F6DEF">
        <w:tab/>
      </w:r>
      <w:r w:rsidRPr="00C97E25">
        <w:t>Слив топлива и повторная заправка</w:t>
      </w:r>
    </w:p>
    <w:p w:rsidR="00C97E25" w:rsidRPr="00C97E25" w:rsidRDefault="00C97E25" w:rsidP="00F17CA5">
      <w:pPr>
        <w:pStyle w:val="SingleTxtGR"/>
        <w:ind w:left="2268"/>
      </w:pPr>
      <w:r w:rsidRPr="00C97E25">
        <w:t>В течение одного часа после предварительного прогона топливный бак транспортного средства опорожняют. Это делается таким обр</w:t>
      </w:r>
      <w:r w:rsidRPr="00C97E25">
        <w:t>а</w:t>
      </w:r>
      <w:r w:rsidRPr="00C97E25">
        <w:t>зом, чтобы не допустить излишней продувки или нагружения устройств контроля за испарением, установленных на транспор</w:t>
      </w:r>
      <w:r w:rsidRPr="00C97E25">
        <w:t>т</w:t>
      </w:r>
      <w:r w:rsidRPr="00C97E25">
        <w:t>ном средстве. Для этого, как правило, достаточно снять пробку топливного бака. Топливный бак вновь наполняют испытательным топливом при температуре 18 ± 2 °C на 40 ± 2% его номинальной емкости.</w:t>
      </w:r>
    </w:p>
    <w:p w:rsidR="00C97E25" w:rsidRPr="00C97E25" w:rsidRDefault="00C97E25" w:rsidP="00C97E25">
      <w:pPr>
        <w:pStyle w:val="SingleTxtGR"/>
      </w:pPr>
      <w:r w:rsidRPr="00C97E25">
        <w:t>6.5.5</w:t>
      </w:r>
      <w:r w:rsidRPr="00C97E25">
        <w:tab/>
      </w:r>
      <w:r w:rsidR="00F17CA5" w:rsidRPr="001F6DEF">
        <w:tab/>
      </w:r>
      <w:r w:rsidRPr="00C97E25">
        <w:t>Насыщение</w:t>
      </w:r>
    </w:p>
    <w:p w:rsidR="00C97E25" w:rsidRPr="00C97E25" w:rsidRDefault="00C97E25" w:rsidP="00F17CA5">
      <w:pPr>
        <w:pStyle w:val="SingleTxtGR"/>
        <w:ind w:left="2268"/>
      </w:pPr>
      <w:r w:rsidRPr="00C97E25">
        <w:t xml:space="preserve">В течение 5 минут после завершения слива топлива и заправки транспортное средство ставят на стоянку минимум на </w:t>
      </w:r>
      <w:r w:rsidR="0089074A">
        <w:t>2</w:t>
      </w:r>
      <w:r w:rsidRPr="00C97E25">
        <w:t xml:space="preserve"> час</w:t>
      </w:r>
      <w:r w:rsidR="0089074A">
        <w:t>а</w:t>
      </w:r>
      <w:r w:rsidRPr="00C97E25">
        <w:t xml:space="preserve"> и ма</w:t>
      </w:r>
      <w:r w:rsidRPr="00C97E25">
        <w:t>к</w:t>
      </w:r>
      <w:r w:rsidRPr="00C97E25">
        <w:t>симум на 36 часов при температуре 23 ± 3 °C.</w:t>
      </w:r>
    </w:p>
    <w:p w:rsidR="00C97E25" w:rsidRPr="00C97E25" w:rsidRDefault="00C97E25" w:rsidP="00F17CA5">
      <w:pPr>
        <w:pStyle w:val="SingleTxtGR"/>
        <w:ind w:left="2268"/>
      </w:pPr>
      <w:r w:rsidRPr="00C97E25">
        <w:t>В периоды насыщения процедуры, описанные в пунктах 6.5.5.1 и 6.5.5.2, могут проводиться либо в порядке, указанном в первом пункте 6.5.5.1, а затем в пункте 6.5.5.2, либо в порядке, указанном в пункте 6.5.5.2, а затем в пункте 6.5.5.1. Процедуры, описанные в пунктах 6.5.5.1 и 6.5.5.2, могут также проводиться одновременно.</w:t>
      </w:r>
    </w:p>
    <w:p w:rsidR="00C97E25" w:rsidRPr="00C97E25" w:rsidRDefault="00C97E25" w:rsidP="00C97E25">
      <w:pPr>
        <w:pStyle w:val="SingleTxtGR"/>
      </w:pPr>
      <w:r w:rsidRPr="00C97E25">
        <w:t>6.5.5.1</w:t>
      </w:r>
      <w:r w:rsidRPr="00C97E25">
        <w:tab/>
        <w:t>Зарядка ПСХЭЭ</w:t>
      </w:r>
    </w:p>
    <w:p w:rsidR="00C97E25" w:rsidRPr="00C97E25" w:rsidRDefault="00C97E25" w:rsidP="00F17CA5">
      <w:pPr>
        <w:pStyle w:val="SingleTxtGR"/>
        <w:ind w:left="2268"/>
      </w:pPr>
      <w:r w:rsidRPr="00C97E25">
        <w:t>В случае ГЭМ-ВЗУ ПСХЭЭ полностью заряжают в соответствии с требованиями к зарядке, предусмотренными в пункте 2.2.3 доба</w:t>
      </w:r>
      <w:r w:rsidRPr="00C97E25">
        <w:t>в</w:t>
      </w:r>
      <w:r w:rsidRPr="00C97E25">
        <w:t>ления 4 к приложению 8 к ГТП № 15 ООН.</w:t>
      </w:r>
    </w:p>
    <w:p w:rsidR="00C97E25" w:rsidRPr="00C97E25" w:rsidRDefault="00C97E25" w:rsidP="00C97E25">
      <w:pPr>
        <w:pStyle w:val="SingleTxtGR"/>
      </w:pPr>
      <w:bookmarkStart w:id="28" w:name="_Hlk481658710"/>
      <w:r w:rsidRPr="00C97E25">
        <w:t>6.5.5.2</w:t>
      </w:r>
      <w:r w:rsidRPr="00C97E25">
        <w:tab/>
        <w:t>Нагружение фильтра</w:t>
      </w:r>
    </w:p>
    <w:p w:rsidR="00C97E25" w:rsidRPr="00C97E25" w:rsidRDefault="00C97E25" w:rsidP="00F17CA5">
      <w:pPr>
        <w:pStyle w:val="SingleTxtGR"/>
        <w:ind w:left="2268"/>
      </w:pPr>
      <w:r w:rsidRPr="00C97E25">
        <w:t>Фильтр, подвергшийся старению в соответствии с последовател</w:t>
      </w:r>
      <w:r w:rsidRPr="00C97E25">
        <w:t>ь</w:t>
      </w:r>
      <w:r w:rsidRPr="00C97E25">
        <w:t>ностью, охарактеризованной в пункте 5.1 настоящего приложения, нагружается до двухграммового проскока согласно процедуре, оп</w:t>
      </w:r>
      <w:r w:rsidRPr="00C97E25">
        <w:t>и</w:t>
      </w:r>
      <w:r w:rsidRPr="00C97E25">
        <w:t>санной в пункте 5.1.4 приложения 7 к Правилам № 83-07.</w:t>
      </w:r>
    </w:p>
    <w:bookmarkEnd w:id="28"/>
    <w:p w:rsidR="00C97E25" w:rsidRPr="00C97E25" w:rsidRDefault="00C97E25" w:rsidP="00C97E25">
      <w:pPr>
        <w:pStyle w:val="SingleTxtGR"/>
      </w:pPr>
      <w:r w:rsidRPr="00C97E25">
        <w:t>6.5.6</w:t>
      </w:r>
      <w:r w:rsidR="00F17CA5" w:rsidRPr="001F6DEF">
        <w:tab/>
      </w:r>
      <w:r w:rsidRPr="00C97E25">
        <w:tab/>
        <w:t>Испытание на динамометрическом стенде</w:t>
      </w:r>
    </w:p>
    <w:p w:rsidR="00C97E25" w:rsidRPr="00C97E25" w:rsidRDefault="00C97E25" w:rsidP="00F17CA5">
      <w:pPr>
        <w:pStyle w:val="SingleTxtGR"/>
        <w:ind w:left="2268"/>
      </w:pPr>
      <w:r w:rsidRPr="00C97E25">
        <w:t>Испытуемое транспортное средство закатывают на динамометр и прогоняют по циклам, описанным</w:t>
      </w:r>
      <w:r w:rsidR="0089074A">
        <w:t xml:space="preserve"> в пункте 6.5.3 а) или в пун</w:t>
      </w:r>
      <w:r w:rsidR="0089074A">
        <w:t>к</w:t>
      </w:r>
      <w:r w:rsidR="0089074A">
        <w:t>те </w:t>
      </w:r>
      <w:r w:rsidRPr="00C97E25">
        <w:t>6.5.3 b) настоящего приложения. ГЭМ-ВЗУ включают в эксплу</w:t>
      </w:r>
      <w:r w:rsidRPr="00C97E25">
        <w:t>а</w:t>
      </w:r>
      <w:r w:rsidRPr="00C97E25">
        <w:t>тационном режиме расходования заряда. Затем двигатель отключ</w:t>
      </w:r>
      <w:r w:rsidRPr="00C97E25">
        <w:t>а</w:t>
      </w:r>
      <w:r w:rsidRPr="00C97E25">
        <w:t>ют. Можно производить отбор проб выбросов отработавших газов в ходе этой операции, и результаты могут использоваться для цели официального утверждения на предмет выбросов отработавших г</w:t>
      </w:r>
      <w:r w:rsidRPr="00C97E25">
        <w:t>а</w:t>
      </w:r>
      <w:r w:rsidRPr="00C97E25">
        <w:t>зов и расхода топлива, если эта операция соответствует требов</w:t>
      </w:r>
      <w:r w:rsidRPr="00C97E25">
        <w:t>а</w:t>
      </w:r>
      <w:r w:rsidRPr="00C97E25">
        <w:t>нию, предусмотренному в пр</w:t>
      </w:r>
      <w:r w:rsidR="0089074A">
        <w:t>иложении 6 или в приложении 8 к </w:t>
      </w:r>
      <w:r w:rsidRPr="00C97E25">
        <w:t>ГТП № 15 ООН.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6.5.7</w:t>
      </w:r>
      <w:r w:rsidRPr="00C97E25">
        <w:tab/>
      </w:r>
      <w:r w:rsidRPr="00C97E25">
        <w:tab/>
        <w:t>Испытание на выбросы в результате испарения после горячего насыщения</w:t>
      </w:r>
    </w:p>
    <w:p w:rsidR="00C97E25" w:rsidRPr="00C97E25" w:rsidRDefault="00054570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В течение 7 минут после динамометрического испытания и в теч</w:t>
      </w:r>
      <w:r w:rsidR="00C97E25" w:rsidRPr="00C97E25">
        <w:t>е</w:t>
      </w:r>
      <w:r w:rsidR="00C97E25" w:rsidRPr="00C97E25">
        <w:t>ние 2 минут по</w:t>
      </w:r>
      <w:r w:rsidR="00AC706A">
        <w:t>сле</w:t>
      </w:r>
      <w:r w:rsidR="00C97E25" w:rsidRPr="00C97E25">
        <w:t xml:space="preserve"> выключения двигателя проводится испытание на выбросы в результате испарения после горячего насыщения в соо</w:t>
      </w:r>
      <w:r w:rsidR="00C97E25" w:rsidRPr="00C97E25">
        <w:t>т</w:t>
      </w:r>
      <w:r w:rsidR="00C97E25" w:rsidRPr="00C97E25">
        <w:t>ветствии с пунктом 5.5 приложения 7 к Правилам № 83-07. Потери в результате горячего насыщения рассчитывают согла</w:t>
      </w:r>
      <w:r w:rsidR="003C287E">
        <w:t>сно пун</w:t>
      </w:r>
      <w:r w:rsidR="003C287E">
        <w:t>к</w:t>
      </w:r>
      <w:r w:rsidR="003C287E">
        <w:t>ту</w:t>
      </w:r>
      <w:r w:rsidR="003C287E">
        <w:rPr>
          <w:lang w:val="en-US"/>
        </w:rPr>
        <w:t> </w:t>
      </w:r>
      <w:r w:rsidR="00C97E25" w:rsidRPr="00C97E25">
        <w:t>7.1 настоящего приложения  и регистрируют в качестве M</w:t>
      </w:r>
      <w:r w:rsidR="00C97E25" w:rsidRPr="00C97E25">
        <w:rPr>
          <w:vertAlign w:val="subscript"/>
        </w:rPr>
        <w:t>HS</w:t>
      </w:r>
      <w:r w:rsidR="00C97E25" w:rsidRPr="00C97E25">
        <w:t>.</w:t>
      </w:r>
    </w:p>
    <w:p w:rsidR="00C97E25" w:rsidRPr="00C97E25" w:rsidRDefault="00AC706A" w:rsidP="00054570">
      <w:pPr>
        <w:pStyle w:val="SingleTxtGR"/>
        <w:ind w:left="2268" w:hanging="1134"/>
      </w:pPr>
      <w:r>
        <w:t>6.5.8</w:t>
      </w:r>
      <w:r>
        <w:tab/>
      </w:r>
      <w:r w:rsidR="00C97E25" w:rsidRPr="00C97E25">
        <w:tab/>
        <w:t>Насыщение</w:t>
      </w:r>
    </w:p>
    <w:p w:rsidR="00C97E25" w:rsidRPr="00C97E25" w:rsidRDefault="00054570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После испытания на выбросы в результате испарения после горяч</w:t>
      </w:r>
      <w:r w:rsidR="00C97E25" w:rsidRPr="00C97E25">
        <w:t>е</w:t>
      </w:r>
      <w:r w:rsidR="00C97E25" w:rsidRPr="00C97E25">
        <w:t>го насыщения испытуемое транспортное средство выдерживается в зоне насыщения в течение не менее 6 часов и не более 36 часов в период между окончанием испытания на горячее насыщение и началом суточного испытания на выбросы. В течение последних не менее 6 часов в этот период транспортное средство выдерживают в режиме насыщения при 20 ± 2 °C.</w:t>
      </w:r>
    </w:p>
    <w:p w:rsidR="00C97E25" w:rsidRPr="00C97E25" w:rsidRDefault="00AC706A" w:rsidP="00054570">
      <w:pPr>
        <w:pStyle w:val="SingleTxtGR"/>
        <w:ind w:left="2268" w:hanging="1134"/>
      </w:pPr>
      <w:r>
        <w:t>6.5.9</w:t>
      </w:r>
      <w:r w:rsidR="00C97E25" w:rsidRPr="00C97E25">
        <w:tab/>
      </w:r>
      <w:r w:rsidR="00054570" w:rsidRPr="00414AF2">
        <w:tab/>
      </w:r>
      <w:r w:rsidR="00C97E25" w:rsidRPr="00C97E25">
        <w:t xml:space="preserve">Суточное испытание на выбросы </w:t>
      </w:r>
    </w:p>
    <w:p w:rsidR="00C97E25" w:rsidRPr="00C97E25" w:rsidRDefault="00AC706A" w:rsidP="00054570">
      <w:pPr>
        <w:pStyle w:val="SingleTxtGR"/>
        <w:ind w:left="2268" w:hanging="1134"/>
      </w:pPr>
      <w:r>
        <w:t>6.5.9.1</w:t>
      </w:r>
      <w:r w:rsidR="00C97E25" w:rsidRPr="00C97E25">
        <w:tab/>
        <w:t>Испытуемое транспортное средство подвергают двум циклам в</w:t>
      </w:r>
      <w:r w:rsidR="00C97E25" w:rsidRPr="00C97E25">
        <w:t>ы</w:t>
      </w:r>
      <w:r w:rsidR="00C97E25" w:rsidRPr="00C97E25">
        <w:t>держивания при температуре окружающей среды в соответствии со схемой, указанной для суточного испытания на выбросы в доба</w:t>
      </w:r>
      <w:r w:rsidR="00C97E25" w:rsidRPr="00C97E25">
        <w:t>в</w:t>
      </w:r>
      <w:r w:rsidR="00C97E25" w:rsidRPr="00C97E25">
        <w:t>лении 2 к приложению 7 к Правилам № 83-07, с тем чтобы макс</w:t>
      </w:r>
      <w:r w:rsidR="00C97E25" w:rsidRPr="00C97E25">
        <w:t>и</w:t>
      </w:r>
      <w:r w:rsidR="00C97E25" w:rsidRPr="00C97E25">
        <w:t xml:space="preserve">мальное отклонение от данного режима в любое время составляло </w:t>
      </w:r>
      <w:r w:rsidRPr="00C97E25">
        <w:t>±</w:t>
      </w:r>
      <w:r w:rsidR="00C97E25" w:rsidRPr="00C97E25">
        <w:t>2 °C. Средние отклонения температуры, рассчитанные с испол</w:t>
      </w:r>
      <w:r w:rsidR="00C97E25" w:rsidRPr="00C97E25">
        <w:t>ь</w:t>
      </w:r>
      <w:r w:rsidR="00C97E25" w:rsidRPr="00C97E25">
        <w:t xml:space="preserve">зованием абсолютного значения каждого измеренного отклонения, по данной схеме не должны превышать </w:t>
      </w:r>
      <w:r w:rsidRPr="00C97E25">
        <w:t>±</w:t>
      </w:r>
      <w:r w:rsidR="00C97E25" w:rsidRPr="00C97E25">
        <w:t>1</w:t>
      </w:r>
      <w:r>
        <w:t xml:space="preserve"> </w:t>
      </w:r>
      <w:r w:rsidR="00C97E25" w:rsidRPr="00C97E25">
        <w:t>°C. Температуру окр</w:t>
      </w:r>
      <w:r w:rsidR="00C97E25" w:rsidRPr="00C97E25">
        <w:t>у</w:t>
      </w:r>
      <w:r w:rsidR="00C97E25" w:rsidRPr="00C97E25">
        <w:t xml:space="preserve">жающей среды измеряют и регистрируют не реже одного раза в минуту. Термоциклирование начинают, когда время </w:t>
      </w:r>
      <w:r w:rsidR="00C97E25" w:rsidRPr="00C97E25">
        <w:rPr>
          <w:lang w:val="en-GB"/>
        </w:rPr>
        <w:t>T</w:t>
      </w:r>
      <w:r w:rsidR="00C97E25" w:rsidRPr="00C97E25">
        <w:rPr>
          <w:vertAlign w:val="subscript"/>
          <w:lang w:val="en-GB"/>
        </w:rPr>
        <w:t>start</w:t>
      </w:r>
      <w:r w:rsidR="00C97E25" w:rsidRPr="00C97E25">
        <w:rPr>
          <w:lang w:val="en-GB"/>
        </w:rPr>
        <w:t> </w:t>
      </w:r>
      <w:r w:rsidR="00C97E25" w:rsidRPr="00C97E25">
        <w:t>=</w:t>
      </w:r>
      <w:r w:rsidR="00C97E25" w:rsidRPr="00C97E25">
        <w:rPr>
          <w:lang w:val="en-GB"/>
        </w:rPr>
        <w:t> </w:t>
      </w:r>
      <w:r w:rsidR="00C97E25" w:rsidRPr="00C97E25">
        <w:t>0, как указано в пункте 6.5.10.6 настоящего приложения.</w:t>
      </w:r>
    </w:p>
    <w:p w:rsidR="00C97E25" w:rsidRPr="00C97E25" w:rsidRDefault="00AC706A" w:rsidP="00054570">
      <w:pPr>
        <w:pStyle w:val="SingleTxtGR"/>
        <w:ind w:left="2268" w:hanging="1134"/>
      </w:pPr>
      <w:r>
        <w:t>6.5.9.2</w:t>
      </w:r>
      <w:r w:rsidR="00C97E25" w:rsidRPr="00C97E25">
        <w:tab/>
        <w:t>Измерительную камеру очищают в течение нескольких минут непосредственно перед испытанием до тех пор, пока не будут д</w:t>
      </w:r>
      <w:r w:rsidR="00C97E25" w:rsidRPr="00C97E25">
        <w:t>о</w:t>
      </w:r>
      <w:r w:rsidR="00C97E25" w:rsidRPr="00C97E25">
        <w:t>стигнуты стабильные условия. В это время должен(ны) быть также включен(ы) вентилятор(ы), смешивающий(ие) воздух в камере.</w:t>
      </w:r>
    </w:p>
    <w:p w:rsidR="00C97E25" w:rsidRPr="00C97E25" w:rsidRDefault="00AC706A" w:rsidP="00054570">
      <w:pPr>
        <w:pStyle w:val="SingleTxtGR"/>
        <w:ind w:left="2268" w:hanging="1134"/>
      </w:pPr>
      <w:r>
        <w:t>6.5.9.3</w:t>
      </w:r>
      <w:r w:rsidR="00C97E25" w:rsidRPr="00C97E25">
        <w:tab/>
        <w:t>Испытуемое транспортное средство с отключенным силовым агр</w:t>
      </w:r>
      <w:r w:rsidR="00C97E25" w:rsidRPr="00C97E25">
        <w:t>е</w:t>
      </w:r>
      <w:r w:rsidR="00C97E25" w:rsidRPr="00C97E25">
        <w:t>гатом и открытыми окнами и багажником перемещают в замеро</w:t>
      </w:r>
      <w:r w:rsidR="00C97E25" w:rsidRPr="00C97E25">
        <w:t>ч</w:t>
      </w:r>
      <w:r w:rsidR="00C97E25" w:rsidRPr="00C97E25">
        <w:t>ную камеру. Смешивающий(е) вентилятор(ы) регулируют таким образом, чтобы он(и) мог(ли) поддерживать минимальную скорость циркуляции воздуха 8 км/ч под топливным баком испытуемого транспортного средства.</w:t>
      </w:r>
    </w:p>
    <w:p w:rsidR="00C97E25" w:rsidRPr="00C97E25" w:rsidRDefault="00AC706A" w:rsidP="00054570">
      <w:pPr>
        <w:pStyle w:val="SingleTxtGR"/>
        <w:ind w:left="2268" w:hanging="1134"/>
      </w:pPr>
      <w:r>
        <w:t>6.5.9.4</w:t>
      </w:r>
      <w:r w:rsidR="00C97E25" w:rsidRPr="00C97E25">
        <w:tab/>
        <w:t>Газоанализатор, используемый для определения содержания угл</w:t>
      </w:r>
      <w:r w:rsidR="00C97E25" w:rsidRPr="00C97E25">
        <w:t>е</w:t>
      </w:r>
      <w:r w:rsidR="00C97E25" w:rsidRPr="00C97E25">
        <w:t>водородов, устанавливают на нулевую отметку и тарируют неп</w:t>
      </w:r>
      <w:r w:rsidR="00C97E25" w:rsidRPr="00C97E25">
        <w:t>о</w:t>
      </w:r>
      <w:r w:rsidR="00C97E25" w:rsidRPr="00C97E25">
        <w:t>средственно перед проведением испытания.</w:t>
      </w:r>
    </w:p>
    <w:p w:rsidR="00C97E25" w:rsidRPr="00C97E25" w:rsidRDefault="00AC706A" w:rsidP="00054570">
      <w:pPr>
        <w:pStyle w:val="SingleTxtGR"/>
        <w:ind w:left="2268" w:hanging="1134"/>
      </w:pPr>
      <w:r>
        <w:t>6.5.9.5</w:t>
      </w:r>
      <w:r w:rsidR="00C97E25" w:rsidRPr="00C97E25">
        <w:tab/>
        <w:t>Двери камеры закрывают и герметизируют газонепроницаемым уплотнением.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6.5.9.6</w:t>
      </w:r>
      <w:r w:rsidRPr="00C97E25">
        <w:tab/>
        <w:t>В течение 10 минут после закрытия и герметизации дверей изм</w:t>
      </w:r>
      <w:r w:rsidRPr="00C97E25">
        <w:t>е</w:t>
      </w:r>
      <w:r w:rsidRPr="00C97E25">
        <w:t>ряют концентрацию углеводородов, температуру и барометрич</w:t>
      </w:r>
      <w:r w:rsidRPr="00C97E25">
        <w:t>е</w:t>
      </w:r>
      <w:r w:rsidRPr="00C97E25">
        <w:t>ское давление с целью получения первоначальных значений ко</w:t>
      </w:r>
      <w:r w:rsidRPr="00C97E25">
        <w:t>н</w:t>
      </w:r>
      <w:r w:rsidRPr="00C97E25">
        <w:t>центрации углеводородов в камере C</w:t>
      </w:r>
      <w:r w:rsidRPr="00493EE0">
        <w:rPr>
          <w:vertAlign w:val="subscript"/>
        </w:rPr>
        <w:t>HCi</w:t>
      </w:r>
      <w:r w:rsidRPr="00C97E25">
        <w:t>, барометрического давл</w:t>
      </w:r>
      <w:r w:rsidRPr="00C97E25">
        <w:t>е</w:t>
      </w:r>
      <w:r w:rsidRPr="00C97E25">
        <w:t>ния P</w:t>
      </w:r>
      <w:r w:rsidRPr="006A5E29">
        <w:rPr>
          <w:vertAlign w:val="subscript"/>
        </w:rPr>
        <w:t>i</w:t>
      </w:r>
      <w:r w:rsidRPr="00C97E25">
        <w:t xml:space="preserve"> и температуры окружающей среды в камере T</w:t>
      </w:r>
      <w:r w:rsidRPr="00493EE0">
        <w:rPr>
          <w:vertAlign w:val="subscript"/>
        </w:rPr>
        <w:t>i</w:t>
      </w:r>
      <w:r w:rsidRPr="00C97E25">
        <w:t xml:space="preserve"> для суточного испытания. С этого времени T</w:t>
      </w:r>
      <w:r w:rsidRPr="00C97E25">
        <w:rPr>
          <w:vertAlign w:val="subscript"/>
        </w:rPr>
        <w:t>start</w:t>
      </w:r>
      <w:r w:rsidRPr="00C97E25">
        <w:t xml:space="preserve"> = 0.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6.5.9.7</w:t>
      </w:r>
      <w:r w:rsidRPr="00C97E25">
        <w:tab/>
        <w:t>Газоанализатор углеводородов устанавливают на нулевую отметку и калибруют непосредственно перед истечением каждого отбора проб выбросов.</w:t>
      </w:r>
    </w:p>
    <w:p w:rsidR="00C97E25" w:rsidRPr="00C97E25" w:rsidRDefault="00C97E25" w:rsidP="00054570">
      <w:pPr>
        <w:pStyle w:val="SingleTxtGR"/>
        <w:ind w:left="2268" w:hanging="1134"/>
      </w:pPr>
      <w:bookmarkStart w:id="29" w:name="DiscussionPoint4_WrongReference"/>
      <w:r w:rsidRPr="00C97E25">
        <w:t>6.5.9.8</w:t>
      </w:r>
      <w:r w:rsidRPr="00C97E25">
        <w:tab/>
        <w:t>Завершение первого и второго периодов отбора проб выбросов происходит через 24 часа ± 6 минут и 48 часов ± 6 минут соотве</w:t>
      </w:r>
      <w:r w:rsidRPr="00C97E25">
        <w:t>т</w:t>
      </w:r>
      <w:r w:rsidRPr="00C97E25">
        <w:t>ственно после начала первоначального отбора проб, как указано в пункте 6.5.11.6 настоящего приложения. Регистрируют истекшее время.</w:t>
      </w:r>
      <w:bookmarkEnd w:id="29"/>
    </w:p>
    <w:p w:rsidR="00C97E25" w:rsidRPr="00C97E25" w:rsidRDefault="00054570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В конце каждого периода отбора проб выбросов концентраци</w:t>
      </w:r>
      <w:r w:rsidR="00493EE0">
        <w:t>ю</w:t>
      </w:r>
      <w:r w:rsidR="00C97E25" w:rsidRPr="00C97E25">
        <w:t xml:space="preserve"> у</w:t>
      </w:r>
      <w:r w:rsidR="00C97E25" w:rsidRPr="00C97E25">
        <w:t>г</w:t>
      </w:r>
      <w:r w:rsidR="00C97E25" w:rsidRPr="00C97E25">
        <w:t>ле</w:t>
      </w:r>
      <w:r w:rsidR="00493EE0">
        <w:t>водородов, температуру</w:t>
      </w:r>
      <w:r w:rsidR="00C97E25" w:rsidRPr="00C97E25">
        <w:t xml:space="preserve"> и барометрическое давление измеряют и используют для расчета результатов суточного испытания на в</w:t>
      </w:r>
      <w:r w:rsidR="00C97E25" w:rsidRPr="00C97E25">
        <w:t>ы</w:t>
      </w:r>
      <w:r w:rsidR="00C97E25" w:rsidRPr="00C97E25">
        <w:t>бросы с помощью уравнения в пункте 7.1 настоящего приложения. Результат, полученный за первый 24-часовой период, регистрир</w:t>
      </w:r>
      <w:r w:rsidR="00C97E25" w:rsidRPr="00C97E25">
        <w:t>у</w:t>
      </w:r>
      <w:r w:rsidR="00C97E25" w:rsidRPr="00C97E25">
        <w:t>ется как M</w:t>
      </w:r>
      <w:r w:rsidR="00C97E25" w:rsidRPr="00C97E25">
        <w:rPr>
          <w:vertAlign w:val="subscript"/>
        </w:rPr>
        <w:t>D1</w:t>
      </w:r>
      <w:r w:rsidR="00C97E25" w:rsidRPr="00C97E25">
        <w:t>. Результат, полученный за второй 24-часовой период, регистрируется как M</w:t>
      </w:r>
      <w:r w:rsidR="00C97E25" w:rsidRPr="00C97E25">
        <w:rPr>
          <w:vertAlign w:val="subscript"/>
        </w:rPr>
        <w:t>D2</w:t>
      </w:r>
      <w:r w:rsidR="00C97E25" w:rsidRPr="00C97E25">
        <w:t>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</w:t>
      </w:r>
      <w:r w:rsidRPr="00C97E25">
        <w:tab/>
      </w:r>
      <w:r w:rsidR="00054570" w:rsidRPr="001F6DEF">
        <w:tab/>
      </w:r>
      <w:r w:rsidRPr="00C97E25">
        <w:t>Непрерывная процедура испытания для герметичных систем то</w:t>
      </w:r>
      <w:r w:rsidRPr="00C97E25">
        <w:t>п</w:t>
      </w:r>
      <w:r w:rsidRPr="00C97E25">
        <w:t>ливных баков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</w:t>
      </w:r>
      <w:r w:rsidRPr="00C97E25">
        <w:tab/>
      </w:r>
      <w:r w:rsidR="00054570" w:rsidRPr="001F6DEF">
        <w:tab/>
      </w:r>
      <w:r w:rsidRPr="00C97E25">
        <w:t>В том случае, если давление сброса в топливном баке превышает или равно 30 кПа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6.6.1.1</w:t>
      </w:r>
      <w:r w:rsidRPr="00C97E25">
        <w:tab/>
        <w:t>Испытание проводят в</w:t>
      </w:r>
      <w:r w:rsidR="00C2783B">
        <w:t xml:space="preserve"> соответствии с пунктами 6.5.1</w:t>
      </w:r>
      <w:r w:rsidR="00C2783B" w:rsidRPr="00C2783B">
        <w:t>–</w:t>
      </w:r>
      <w:r w:rsidRPr="00C97E25">
        <w:t>6.5.3 наст</w:t>
      </w:r>
      <w:r w:rsidRPr="00C97E25">
        <w:t>о</w:t>
      </w:r>
      <w:r w:rsidRPr="00C97E25">
        <w:t>ящего приложения.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6.6.1.2</w:t>
      </w:r>
      <w:r w:rsidRPr="00C97E25">
        <w:tab/>
        <w:t>Слив топлива и повторная заправка</w:t>
      </w:r>
    </w:p>
    <w:p w:rsidR="00C97E25" w:rsidRPr="00C97E25" w:rsidRDefault="00054570" w:rsidP="00054570">
      <w:pPr>
        <w:pStyle w:val="SingleTxtGR"/>
        <w:ind w:left="2268" w:hanging="1134"/>
      </w:pPr>
      <w:r w:rsidRPr="00414AF2">
        <w:tab/>
      </w:r>
      <w:r w:rsidRPr="00414AF2">
        <w:tab/>
      </w:r>
      <w:r w:rsidR="00C97E25" w:rsidRPr="00C97E25">
        <w:t>В течение одного часа после предварительного прогона топливный бак транспортного средства опорожняют. Это делается таким обр</w:t>
      </w:r>
      <w:r w:rsidR="00C97E25" w:rsidRPr="00C97E25">
        <w:t>а</w:t>
      </w:r>
      <w:r w:rsidR="00C97E25" w:rsidRPr="00C97E25">
        <w:t>зом, чтобы не допустить излишней продувки или нагружения устройств контроля за испарением, установленных на транспор</w:t>
      </w:r>
      <w:r w:rsidR="00C97E25" w:rsidRPr="00C97E25">
        <w:t>т</w:t>
      </w:r>
      <w:r w:rsidR="00C97E25" w:rsidRPr="00C97E25">
        <w:t>ном средстве. Для этого, как правило, достаточно снять крышку топливного бака, в противном случае фильтр должен быть отс</w:t>
      </w:r>
      <w:r w:rsidR="00C97E25" w:rsidRPr="00C97E25">
        <w:t>о</w:t>
      </w:r>
      <w:r w:rsidR="00C97E25" w:rsidRPr="00C97E25">
        <w:t>единен. Топливный бак вновь наполняют эталонным топливом при температуре 18 ± 2 °C на 15 ± 2% его номинальной емкости.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 xml:space="preserve">6.6.1.3 </w:t>
      </w:r>
      <w:r w:rsidRPr="00C97E25">
        <w:tab/>
        <w:t>Насыщение</w:t>
      </w:r>
    </w:p>
    <w:p w:rsidR="00C97E25" w:rsidRPr="00C97E25" w:rsidRDefault="00054570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 xml:space="preserve">В течение 5 минут после завершения слива топлива и заправки транспортное средство выдерживают для стабилизации в течение 6–36 часов при температуре окружающей среды 20 ± 2 °C. 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6.6.1.4</w:t>
      </w:r>
      <w:r w:rsidRPr="00C97E25">
        <w:tab/>
        <w:t>Сброс давления в топливном баке</w:t>
      </w:r>
    </w:p>
    <w:p w:rsidR="00C97E25" w:rsidRPr="00C97E25" w:rsidRDefault="00054570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 xml:space="preserve">Затем давление в баке снижают таким образом, чтобы не допустить аномального повышения внутреннего давления в топливном баке. Это может быть сделано путем открытия крышки топливного бака транспортного средства. Независимо от способа сброса давления транспортное средство возвращают в исходное состояние в течение 1 минуты. 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 xml:space="preserve">6.6.1.5 </w:t>
      </w:r>
      <w:r w:rsidRPr="00C97E25">
        <w:tab/>
        <w:t>Нагружение и очистка фильтра</w:t>
      </w:r>
    </w:p>
    <w:p w:rsidR="00C97E25" w:rsidRPr="00C97E25" w:rsidRDefault="00054570" w:rsidP="00054570">
      <w:pPr>
        <w:pStyle w:val="SingleTxtGR"/>
        <w:ind w:left="2268" w:hanging="1134"/>
      </w:pPr>
      <w:r w:rsidRPr="00414AF2">
        <w:tab/>
      </w:r>
      <w:r w:rsidRPr="00414AF2">
        <w:tab/>
      </w:r>
      <w:r w:rsidR="00C97E25" w:rsidRPr="00C97E25">
        <w:t>Фильтр, подвергшийся старению в соответствии с последовател</w:t>
      </w:r>
      <w:r w:rsidR="00C97E25" w:rsidRPr="00C97E25">
        <w:t>ь</w:t>
      </w:r>
      <w:r w:rsidR="00C97E25" w:rsidRPr="00C97E25">
        <w:t>ностью, описанной в пункте 5.1 настоящего приложения, нагруж</w:t>
      </w:r>
      <w:r w:rsidR="00C97E25" w:rsidRPr="00C97E25">
        <w:t>а</w:t>
      </w:r>
      <w:r w:rsidR="00C97E25" w:rsidRPr="00C97E25">
        <w:t>ется до двухграммового проскока согласно процедуре, описанной в пункте 5.1.6 приложения 7 к Правилам № 83-07 ЕЭК ООН, а затем очищают со скоростью 25 ± 5 литров лабораторного воздуха в м</w:t>
      </w:r>
      <w:r w:rsidR="00C97E25" w:rsidRPr="00C97E25">
        <w:t>и</w:t>
      </w:r>
      <w:r w:rsidR="00C97E25" w:rsidRPr="00C97E25">
        <w:t>нуту. Объем продувочного воздуха не должен превышать объема, указанного в пункте 6.6.1.5.1. Такое нагружение и очистку можно выполнять либо на самом баке либо при температуре 20</w:t>
      </w:r>
      <w:r w:rsidR="00493EE0">
        <w:t> </w:t>
      </w:r>
      <w:r w:rsidR="00C97E25" w:rsidRPr="00C97E25">
        <w:t xml:space="preserve">°C </w:t>
      </w:r>
      <w:r w:rsidR="00C2783B" w:rsidRPr="00C2783B">
        <w:br/>
      </w:r>
      <w:r w:rsidR="00C97E25" w:rsidRPr="00C97E25">
        <w:t>или 23</w:t>
      </w:r>
      <w:r w:rsidR="00493EE0">
        <w:t> </w:t>
      </w:r>
      <w:r w:rsidR="00C97E25" w:rsidRPr="00C97E25">
        <w:t>°C, либо путем отсоединения фильтра. В обоих случаях дальнейший сброс давления в баке не допускается.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6.6.1.5.1</w:t>
      </w:r>
      <w:r w:rsidRPr="00C97E25">
        <w:tab/>
        <w:t>Определение максимального объема продувки</w:t>
      </w:r>
    </w:p>
    <w:p w:rsidR="00C97E25" w:rsidRPr="00AC71FB" w:rsidRDefault="00054570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Максимальный объем продувки определяют при помощи следу</w:t>
      </w:r>
      <w:r w:rsidR="00C97E25" w:rsidRPr="00C97E25">
        <w:t>ю</w:t>
      </w:r>
      <w:r w:rsidR="00C97E25" w:rsidRPr="00C97E25">
        <w:t>щего уравнения. В случае ГЭМ-ВЗУ транспортное средство дол</w:t>
      </w:r>
      <w:r w:rsidR="00C97E25" w:rsidRPr="00C97E25">
        <w:t>ж</w:t>
      </w:r>
      <w:r w:rsidR="00C97E25" w:rsidRPr="00C97E25">
        <w:t>но работать в эксплуатационном режиме сохранения заряда. Опр</w:t>
      </w:r>
      <w:r w:rsidR="00C97E25" w:rsidRPr="00C97E25">
        <w:t>е</w:t>
      </w:r>
      <w:r w:rsidR="00C97E25" w:rsidRPr="00C97E25">
        <w:t>делить объем можно также в ходе отдельного испытания или во время прогона с целью предварительной подготовки.</w:t>
      </w:r>
    </w:p>
    <w:p w:rsidR="00C97E25" w:rsidRPr="00D708E1" w:rsidRDefault="00661B90" w:rsidP="00054570">
      <w:pPr>
        <w:pStyle w:val="SingleTxtGR"/>
        <w:ind w:hanging="1134"/>
      </w:pPr>
      <m:oMathPara>
        <m:oMath>
          <m:sSub>
            <m:sSubPr>
              <m:ctrlPr>
                <w:rPr>
                  <w:rFonts w:ascii="Cambria Math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Vol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Vol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Pcycle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× </m:t>
          </m:r>
          <m:f>
            <m:fPr>
              <m:ctrlPr>
                <w:rPr>
                  <w:rFonts w:ascii="Cambria Math" w:hAnsi="Cambria Math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Vo</m:t>
              </m:r>
              <m:sSub>
                <m:sSubPr>
                  <m:ctrlPr>
                    <w:rPr>
                      <w:rFonts w:ascii="Cambria Math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tank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× 0,85 ×</m:t>
              </m:r>
              <m:f>
                <m:fPr>
                  <m:ctrlPr>
                    <w:rPr>
                      <w:rFonts w:ascii="Cambria Math" w:hAnsi="Cambria Math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Pcycle</m:t>
                      </m:r>
                    </m:sub>
                  </m:sSub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Dis</m:t>
              </m:r>
              <m:sSub>
                <m:sSubPr>
                  <m:ctrlPr>
                    <w:rPr>
                      <w:rFonts w:ascii="Cambria Math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Pcycle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C97E25" w:rsidRPr="00AC71FB" w:rsidRDefault="00054570" w:rsidP="00054570">
      <w:pPr>
        <w:pStyle w:val="SingleTxtGR"/>
        <w:ind w:left="2268" w:hanging="1134"/>
      </w:pPr>
      <w:r w:rsidRPr="00D708E1">
        <w:tab/>
      </w:r>
      <w:r w:rsidRPr="00D708E1">
        <w:tab/>
      </w:r>
      <w:r w:rsidR="00C97E25" w:rsidRPr="00AC71FB">
        <w:t>где:</w:t>
      </w:r>
    </w:p>
    <w:p w:rsidR="00C97E25" w:rsidRPr="00C97E25" w:rsidRDefault="00661B90" w:rsidP="003548DF">
      <w:pPr>
        <w:pStyle w:val="SingleTxtGR"/>
        <w:ind w:left="3402" w:hanging="1134"/>
      </w:pP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Vol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Pcycle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97E25" w:rsidRPr="00C97E25">
        <w:tab/>
        <w:t>совокупный объем продувки, округленный до ближа</w:t>
      </w:r>
      <w:r w:rsidR="00C97E25" w:rsidRPr="00C97E25">
        <w:t>й</w:t>
      </w:r>
      <w:r w:rsidR="00C97E25" w:rsidRPr="00C97E25">
        <w:t xml:space="preserve">ших 0,1 л, измеренный с использованием подходящего устройства (например, расходомера, подключенного к вентиляционному отверстию угольного фильтра, </w:t>
      </w:r>
      <w:r w:rsidR="006A5E29">
        <w:br/>
      </w:r>
      <w:r w:rsidR="00C97E25" w:rsidRPr="00C97E25">
        <w:t>или эквивалентного устройства) во время прогона на этапе предварительной подготовки при холодном з</w:t>
      </w:r>
      <w:r w:rsidR="00C97E25" w:rsidRPr="00C97E25">
        <w:t>а</w:t>
      </w:r>
      <w:r w:rsidR="00C97E25" w:rsidRPr="00C97E25">
        <w:t>пуске в соответствии с пунктом 6.5.3 настоящего пр</w:t>
      </w:r>
      <w:r w:rsidR="00C97E25" w:rsidRPr="00C97E25">
        <w:t>и</w:t>
      </w:r>
      <w:r w:rsidR="00C97E25" w:rsidRPr="00C97E25">
        <w:t>ложения, л;</w:t>
      </w:r>
    </w:p>
    <w:p w:rsidR="00C97E25" w:rsidRPr="00C97E25" w:rsidRDefault="00C97E25" w:rsidP="003548DF">
      <w:pPr>
        <w:pStyle w:val="SingleTxtGR"/>
        <w:ind w:left="3402" w:hanging="1134"/>
      </w:pPr>
      <m:oMath>
        <m:r>
          <m:rPr>
            <m:sty m:val="p"/>
          </m:rPr>
          <w:rPr>
            <w:rFonts w:ascii="Cambria Math" w:hAnsi="Cambria Math"/>
            <w:lang w:val="en-GB"/>
          </w:rPr>
          <m:t>Vo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tank</m:t>
            </m:r>
          </m:sub>
        </m:sSub>
      </m:oMath>
      <w:r w:rsidRPr="00C97E25">
        <w:tab/>
        <w:t>номинальная емкость топливного бака, заявленная производителем, л;</w:t>
      </w:r>
    </w:p>
    <w:p w:rsidR="00C97E25" w:rsidRPr="00C97E25" w:rsidRDefault="00C97E25" w:rsidP="003548DF">
      <w:pPr>
        <w:pStyle w:val="SingleTxtGR"/>
        <w:ind w:left="3402" w:hanging="1134"/>
      </w:pPr>
      <m:oMath>
        <m:r>
          <m:rPr>
            <m:sty m:val="p"/>
          </m:rPr>
          <w:rPr>
            <w:rFonts w:ascii="Cambria Math" w:hAnsi="Cambria Math"/>
            <w:lang w:val="en-GB"/>
          </w:rPr>
          <m:t>F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Pcycle</m:t>
            </m:r>
          </m:sub>
        </m:sSub>
      </m:oMath>
      <w:r w:rsidRPr="00C97E25">
        <w:t xml:space="preserve"> </w:t>
      </w:r>
      <w:r w:rsidRPr="00C97E25">
        <w:tab/>
        <w:t>расход топлива за один цикл продувки, описанный в пункте 6.5.3 настоящего приложения, который может быть измерен в условиях либо горячего, либо холодн</w:t>
      </w:r>
      <w:r w:rsidRPr="00C97E25">
        <w:t>о</w:t>
      </w:r>
      <w:r w:rsidRPr="00C97E25">
        <w:t>го запуска, л/100 км. В случае ГЭМ-ВЗУ и ГЭМ-БЗУ расход топлива рассчитывают в соответствии с пун</w:t>
      </w:r>
      <w:r w:rsidRPr="00C97E25">
        <w:t>к</w:t>
      </w:r>
      <w:r w:rsidRPr="00C97E25">
        <w:t>том 4.2.1 приложения 8 к ГТП № 15 ООН;</w:t>
      </w:r>
    </w:p>
    <w:p w:rsidR="00C97E25" w:rsidRPr="00C97E25" w:rsidRDefault="00C97E25" w:rsidP="003548DF">
      <w:pPr>
        <w:pStyle w:val="SingleTxtGR"/>
        <w:ind w:left="3402" w:hanging="1134"/>
      </w:pPr>
      <m:oMath>
        <m:r>
          <m:rPr>
            <m:sty m:val="p"/>
          </m:rPr>
          <w:rPr>
            <w:rFonts w:ascii="Cambria Math" w:hAnsi="Cambria Math"/>
          </w:rPr>
          <m:t>Dis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Pcycle</m:t>
            </m:r>
          </m:sub>
        </m:sSub>
      </m:oMath>
      <w:r w:rsidRPr="00C97E25">
        <w:t xml:space="preserve"> </w:t>
      </w:r>
      <w:r w:rsidRPr="00C97E25">
        <w:tab/>
        <w:t>теоретическое расстояние до ближайшего 0,1 км одн</w:t>
      </w:r>
      <w:r w:rsidRPr="00C97E25">
        <w:t>о</w:t>
      </w:r>
      <w:r w:rsidRPr="00C97E25">
        <w:t>го цикла продувки, описанного в пункте 6.5.3 насто</w:t>
      </w:r>
      <w:r w:rsidRPr="00C97E25">
        <w:t>я</w:t>
      </w:r>
      <w:r w:rsidRPr="00C97E25">
        <w:t>щего приложения, км.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6.6.1.6</w:t>
      </w:r>
      <w:r w:rsidRPr="00C97E25">
        <w:tab/>
        <w:t>Подготовка процедуры нагружения фильтра для парового выброса в результате сброса давления</w:t>
      </w:r>
    </w:p>
    <w:p w:rsidR="00C97E25" w:rsidRPr="00C97E25" w:rsidRDefault="003548DF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После завершения нагружения и продувки фильтра испытуемое транспортное средство перемещают в защитную камеру: либо в ГКИВИ, либо в соответствующую климатическую камеру. Должно быть продемонстрирован</w:t>
      </w:r>
      <w:r w:rsidR="001F6DEF">
        <w:t>о</w:t>
      </w:r>
      <w:r w:rsidR="00C97E25" w:rsidRPr="00C97E25">
        <w:t xml:space="preserve">, что в системе нет утечки и что </w:t>
      </w:r>
      <w:r w:rsidR="00F23B34">
        <w:t xml:space="preserve">процесс повышения </w:t>
      </w:r>
      <w:r w:rsidR="00C97E25" w:rsidRPr="00C97E25">
        <w:t>давления происходит в обычном порядке в ходе данн</w:t>
      </w:r>
      <w:r w:rsidR="00C97E25" w:rsidRPr="00C97E25">
        <w:t>о</w:t>
      </w:r>
      <w:r w:rsidR="00C97E25" w:rsidRPr="00C97E25">
        <w:t>го испытания или отдельного испытания (например, с помощью датчика давления на транспортном средстве). Испытуемое тран</w:t>
      </w:r>
      <w:r w:rsidR="00C97E25" w:rsidRPr="00C97E25">
        <w:t>с</w:t>
      </w:r>
      <w:r w:rsidR="00C97E25" w:rsidRPr="00C97E25">
        <w:t>портное средство затем держат при температуре окружающей ср</w:t>
      </w:r>
      <w:r w:rsidR="00C97E25" w:rsidRPr="00C97E25">
        <w:t>е</w:t>
      </w:r>
      <w:r w:rsidR="00C97E25" w:rsidRPr="00C97E25">
        <w:t>ды в соответствии с 11-часовой схемой, указанной для суточного испытания на выбросы в добавлении 2 к приложен</w:t>
      </w:r>
      <w:r w:rsidR="00C2783B">
        <w:t>ию 7 к Правилам</w:t>
      </w:r>
      <w:r w:rsidR="00C2783B">
        <w:rPr>
          <w:lang w:val="en-US"/>
        </w:rPr>
        <w:t> </w:t>
      </w:r>
      <w:r w:rsidR="00C97E25" w:rsidRPr="00C97E25">
        <w:t>№ 83-07, с тем чтобы максимальное отклонение от да</w:t>
      </w:r>
      <w:r w:rsidR="00C97E25" w:rsidRPr="00C97E25">
        <w:t>н</w:t>
      </w:r>
      <w:r w:rsidR="00C97E25" w:rsidRPr="00C97E25">
        <w:t xml:space="preserve">ного режима в любое время составляло </w:t>
      </w:r>
      <w:r w:rsidR="00F23B34" w:rsidRPr="00C97E25">
        <w:t>±</w:t>
      </w:r>
      <w:r w:rsidR="00F23B34">
        <w:t>2 </w:t>
      </w:r>
      <w:r w:rsidR="00C97E25" w:rsidRPr="00C97E25">
        <w:t>°C. Средние отклонения температуры, рассчитанные с использованием абсолютного знач</w:t>
      </w:r>
      <w:r w:rsidR="00C97E25" w:rsidRPr="00C97E25">
        <w:t>е</w:t>
      </w:r>
      <w:r w:rsidR="00C97E25" w:rsidRPr="00C97E25">
        <w:t xml:space="preserve">ния каждого измеренного отклонения, по данной схеме не должны превышать </w:t>
      </w:r>
      <w:r w:rsidR="00F23B34" w:rsidRPr="00C97E25">
        <w:t>±</w:t>
      </w:r>
      <w:r w:rsidR="00C97E25" w:rsidRPr="00C97E25">
        <w:t>1</w:t>
      </w:r>
      <w:r w:rsidR="00F23B34">
        <w:t> </w:t>
      </w:r>
      <w:r w:rsidR="00C97E25" w:rsidRPr="00C97E25">
        <w:t>°C. Температуру окружающей среды измеряют и р</w:t>
      </w:r>
      <w:r w:rsidR="00C97E25" w:rsidRPr="00C97E25">
        <w:t>е</w:t>
      </w:r>
      <w:r w:rsidR="00C97E25" w:rsidRPr="00C97E25">
        <w:t>гистрируют не реже одного раза в 10 минут.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6.6.1.7</w:t>
      </w:r>
      <w:r w:rsidRPr="00C97E25">
        <w:tab/>
        <w:t>Нагружение фильтра для парового выброса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6.6.1.7.1</w:t>
      </w:r>
      <w:r w:rsidRPr="00C97E25">
        <w:tab/>
        <w:t>Сброс давления в топливном баке перед заправкой</w:t>
      </w:r>
    </w:p>
    <w:p w:rsidR="00C97E25" w:rsidRPr="00C97E25" w:rsidRDefault="003548DF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Изготовитель должен обеспечить, чтобы операцию по заправке нельзя было начать, пока давление в герметично закрытой системе топливного бака не снизится до уровня менее 2,5 кПа по отнош</w:t>
      </w:r>
      <w:r w:rsidR="00C97E25" w:rsidRPr="00C97E25">
        <w:t>е</w:t>
      </w:r>
      <w:r w:rsidR="00C97E25" w:rsidRPr="00C97E25">
        <w:t>нию к атмосферному давлению в условиях нормальной эксплуат</w:t>
      </w:r>
      <w:r w:rsidR="00C97E25" w:rsidRPr="00C97E25">
        <w:t>а</w:t>
      </w:r>
      <w:r w:rsidR="00C97E25" w:rsidRPr="00C97E25">
        <w:t>ции и использования транспортного средства. По просьбе комп</w:t>
      </w:r>
      <w:r w:rsidR="00C97E25" w:rsidRPr="00C97E25">
        <w:t>е</w:t>
      </w:r>
      <w:r w:rsidR="00C97E25" w:rsidRPr="00C97E25">
        <w:t>тентного органа изготовитель должен предоставить подробную и</w:t>
      </w:r>
      <w:r w:rsidR="00C97E25" w:rsidRPr="00C97E25">
        <w:t>н</w:t>
      </w:r>
      <w:r w:rsidR="00C97E25" w:rsidRPr="00C97E25">
        <w:t>формацию или подтверждение выполнения операции (например, с помощью датчика давления на транспортном средстве). Любое др</w:t>
      </w:r>
      <w:r w:rsidR="00C97E25" w:rsidRPr="00C97E25">
        <w:t>у</w:t>
      </w:r>
      <w:r w:rsidR="00C97E25" w:rsidRPr="00C97E25">
        <w:t>гое техническое решение может допускаться при условии, что обеспечивается безопасная операция по заправке и что не произо</w:t>
      </w:r>
      <w:r w:rsidR="00C97E25" w:rsidRPr="00C97E25">
        <w:t>й</w:t>
      </w:r>
      <w:r w:rsidR="00C97E25" w:rsidRPr="00C97E25">
        <w:t>дет чрезмерного выброса в атмосферу до подключения топливоз</w:t>
      </w:r>
      <w:r w:rsidR="00C97E25" w:rsidRPr="00C97E25">
        <w:t>а</w:t>
      </w:r>
      <w:r w:rsidR="00C97E25" w:rsidRPr="00C97E25">
        <w:t xml:space="preserve">правочного устройства к транспортному средству в соответствии с процедурой испытания 5.4.1.5 в приложении 1 к настоящим </w:t>
      </w:r>
      <w:r w:rsidR="00C2783B" w:rsidRPr="00C2783B">
        <w:br/>
      </w:r>
      <w:r w:rsidR="00C97E25" w:rsidRPr="00C97E25">
        <w:t xml:space="preserve">ГТП ООН. 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6.6.1.7.2</w:t>
      </w:r>
      <w:r w:rsidRPr="00C97E25">
        <w:tab/>
        <w:t>Через 15 минут после того, как температура окружающей среды достигнет 35 °C, предохранительный клапан бака открывают для нагружения фильтра. Эту процедуру нагружения можно провести либо внутри камеры, либо за ее пределами. Фильтр, нагруженный в соответствии с настоящим пунктом, отсоединяют и хранят в зоне насыщения. При проведении процедуры, предусмотренной в пун</w:t>
      </w:r>
      <w:r w:rsidRPr="00C97E25">
        <w:t>к</w:t>
      </w:r>
      <w:r w:rsidRPr="00C97E25">
        <w:t>тах 6.6.1.8–6.6.1.12 настоящего приложения, на транспортном сре</w:t>
      </w:r>
      <w:r w:rsidRPr="00C97E25">
        <w:t>д</w:t>
      </w:r>
      <w:r w:rsidRPr="00C97E25">
        <w:t>стве устанавливают холостой фильтр.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6.6.1.8</w:t>
      </w:r>
      <w:r w:rsidRPr="00C97E25">
        <w:tab/>
        <w:t>Измерение переполнения в результате парового выброса при сбр</w:t>
      </w:r>
      <w:r w:rsidRPr="00C97E25">
        <w:t>о</w:t>
      </w:r>
      <w:r w:rsidRPr="00C97E25">
        <w:t xml:space="preserve">се давления 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6.6.1.8.1</w:t>
      </w:r>
      <w:r w:rsidRPr="00C97E25">
        <w:tab/>
        <w:t>Переполнение фильтра транспортного средства в результате пар</w:t>
      </w:r>
      <w:r w:rsidRPr="00C97E25">
        <w:t>о</w:t>
      </w:r>
      <w:r w:rsidRPr="00C97E25">
        <w:t>вого выброса при сбросе давления измеряется с использованием вспомогательного угольного фильтра, подсоединенного непосре</w:t>
      </w:r>
      <w:r w:rsidRPr="00C97E25">
        <w:t>д</w:t>
      </w:r>
      <w:r w:rsidRPr="00C97E25">
        <w:t xml:space="preserve">ственно к выпускному отверстию парохранилища транспортного средства. Его взвешивают до и после процедуры, описанной в пункте 6.6.1.7 настоящего приложения. 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6.6.1.8.2</w:t>
      </w:r>
      <w:r w:rsidRPr="00C97E25">
        <w:tab/>
        <w:t>В качестве альтернативного варианта переполнение фильтра тран</w:t>
      </w:r>
      <w:r w:rsidRPr="00C97E25">
        <w:t>с</w:t>
      </w:r>
      <w:r w:rsidRPr="00C97E25">
        <w:t>портного средства в результате парового выброса при сбросе да</w:t>
      </w:r>
      <w:r w:rsidRPr="00C97E25">
        <w:t>в</w:t>
      </w:r>
      <w:r w:rsidRPr="00C97E25">
        <w:t>ления можно измерить с использованием ГКИВИ.</w:t>
      </w:r>
    </w:p>
    <w:p w:rsidR="00C97E25" w:rsidRPr="00C97E25" w:rsidRDefault="003548DF" w:rsidP="00054570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 xml:space="preserve">Через 15 минут после того, как температура окружающей среды достигнет 35 °C, как указано в </w:t>
      </w:r>
      <w:r w:rsidR="00F23B34">
        <w:t xml:space="preserve">пункте </w:t>
      </w:r>
      <w:r w:rsidR="00C97E25" w:rsidRPr="00C97E25">
        <w:t>6.6.1.7.2 настоящего прил</w:t>
      </w:r>
      <w:r w:rsidR="00C97E25" w:rsidRPr="00C97E25">
        <w:t>о</w:t>
      </w:r>
      <w:r w:rsidR="00C97E25" w:rsidRPr="00C97E25">
        <w:t>жения, камеру герметично закрывают и начинают процедуру изм</w:t>
      </w:r>
      <w:r w:rsidR="00C97E25" w:rsidRPr="00C97E25">
        <w:t>е</w:t>
      </w:r>
      <w:r w:rsidR="00C97E25" w:rsidRPr="00C97E25">
        <w:t xml:space="preserve">рения. </w:t>
      </w:r>
    </w:p>
    <w:p w:rsidR="00C97E25" w:rsidRPr="00C97E25" w:rsidRDefault="003548DF" w:rsidP="00054570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>Газоанализатор углеводородов устанавливают на нулевую отметку и калибруют, после чего измеряют концентрацию углеводородов, температуру и барометрическое давление в целях получения пе</w:t>
      </w:r>
      <w:r w:rsidR="00C97E25" w:rsidRPr="00C97E25">
        <w:t>р</w:t>
      </w:r>
      <w:r w:rsidR="00C97E25" w:rsidRPr="00C97E25">
        <w:t>воначальных значений C</w:t>
      </w:r>
      <w:r w:rsidR="00C97E25" w:rsidRPr="00C97E25">
        <w:rPr>
          <w:vertAlign w:val="subscript"/>
        </w:rPr>
        <w:t>HCi</w:t>
      </w:r>
      <w:r w:rsidR="00C97E25" w:rsidRPr="00C97E25">
        <w:t>, P</w:t>
      </w:r>
      <w:r w:rsidR="00C97E25" w:rsidRPr="00C97E25">
        <w:rPr>
          <w:vertAlign w:val="subscript"/>
        </w:rPr>
        <w:t>i</w:t>
      </w:r>
      <w:r w:rsidR="00C97E25" w:rsidRPr="00C97E25">
        <w:t xml:space="preserve"> и T</w:t>
      </w:r>
      <w:r w:rsidR="00C97E25" w:rsidRPr="00C97E25">
        <w:rPr>
          <w:vertAlign w:val="subscript"/>
        </w:rPr>
        <w:t>i</w:t>
      </w:r>
      <w:r w:rsidR="00C97E25" w:rsidRPr="00C97E25">
        <w:t xml:space="preserve"> для определения переполнения в результате парового выброса при сбросе давления в герметичном баке.</w:t>
      </w:r>
    </w:p>
    <w:p w:rsidR="00C97E25" w:rsidRPr="00C97E25" w:rsidRDefault="003548DF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Во время процедуры измерения температура Т окружающей среды в камере не должна опускаться ниже 25</w:t>
      </w:r>
      <w:r w:rsidR="00C2783B" w:rsidRPr="00C2783B">
        <w:t xml:space="preserve"> </w:t>
      </w:r>
      <w:r w:rsidR="00F23B34">
        <w:t>ºС</w:t>
      </w:r>
      <w:r w:rsidR="00C97E25" w:rsidRPr="00C97E25">
        <w:t>.</w:t>
      </w:r>
    </w:p>
    <w:p w:rsidR="00C97E25" w:rsidRPr="00C97E25" w:rsidRDefault="003548DF" w:rsidP="00054570">
      <w:pPr>
        <w:pStyle w:val="SingleTxtGR"/>
        <w:ind w:left="2268" w:hanging="1134"/>
      </w:pPr>
      <w:r w:rsidRPr="00C2783B">
        <w:tab/>
      </w:r>
      <w:r w:rsidRPr="00C2783B">
        <w:tab/>
      </w:r>
      <w:r w:rsidR="00C97E25" w:rsidRPr="00C97E25">
        <w:t>В конце процедуры, описанной в пункте 6.6.1.6 настоящего прил</w:t>
      </w:r>
      <w:r w:rsidR="00C97E25" w:rsidRPr="00C97E25">
        <w:t>о</w:t>
      </w:r>
      <w:r w:rsidR="00C97E25" w:rsidRPr="00C97E25">
        <w:t xml:space="preserve">жения, концентрацию углеводородов в камере измеряют через </w:t>
      </w:r>
      <w:r w:rsidR="00C2783B" w:rsidRPr="00C2783B">
        <w:br/>
      </w:r>
      <w:r w:rsidR="00C97E25" w:rsidRPr="00C97E25">
        <w:t>60 ± 5 секунд. Измеряют также температуру и барометрическое давление. Таким образом получают конечные значения C</w:t>
      </w:r>
      <w:r w:rsidR="00C97E25" w:rsidRPr="00C97E25">
        <w:rPr>
          <w:vertAlign w:val="subscript"/>
        </w:rPr>
        <w:t>HCf</w:t>
      </w:r>
      <w:r w:rsidR="00C97E25" w:rsidRPr="00C97E25">
        <w:t>, P</w:t>
      </w:r>
      <w:r w:rsidR="00C97E25" w:rsidRPr="00C97E25">
        <w:rPr>
          <w:vertAlign w:val="subscript"/>
        </w:rPr>
        <w:t>f</w:t>
      </w:r>
      <w:r w:rsidR="00C97E25" w:rsidRPr="00C97E25">
        <w:t xml:space="preserve"> и T</w:t>
      </w:r>
      <w:r w:rsidR="00C97E25" w:rsidRPr="00C97E25">
        <w:rPr>
          <w:vertAlign w:val="subscript"/>
        </w:rPr>
        <w:t>f</w:t>
      </w:r>
      <w:r w:rsidR="00C97E25" w:rsidRPr="00C97E25">
        <w:t xml:space="preserve"> для определения переполнения в результате парового выброса при сбросе давления в герметичном баке.</w:t>
      </w:r>
    </w:p>
    <w:p w:rsidR="00C97E25" w:rsidRPr="00C97E25" w:rsidRDefault="003548DF" w:rsidP="00054570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>Величину переполнения в результате парового выброса при сбросе давления в герметичном баке рассчитывают в соответствии с пун</w:t>
      </w:r>
      <w:r w:rsidR="00C97E25" w:rsidRPr="00C97E25">
        <w:t>к</w:t>
      </w:r>
      <w:r w:rsidR="00C97E25" w:rsidRPr="00C97E25">
        <w:t>том 7.1 настоящего приложения и регистрируют.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6.6.1.8.3</w:t>
      </w:r>
      <w:r w:rsidRPr="00C97E25">
        <w:tab/>
        <w:t>Не должно быть никаких изменений веса вспомогательного фил</w:t>
      </w:r>
      <w:r w:rsidRPr="00C97E25">
        <w:t>ь</w:t>
      </w:r>
      <w:r w:rsidRPr="00C97E25">
        <w:t>тра или результата измерения с использованием ГКИВИ в пределах допуска ±0,5 грамма.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6.6.1.9</w:t>
      </w:r>
      <w:r w:rsidRPr="00C97E25">
        <w:tab/>
        <w:t>Насыщение</w:t>
      </w:r>
    </w:p>
    <w:p w:rsidR="00C97E25" w:rsidRPr="00C97E25" w:rsidRDefault="003548DF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После завершения нагружения фильтра для определения парового выброса транспортное средство выдерживают при 23 ± 2 °C в теч</w:t>
      </w:r>
      <w:r w:rsidR="00C97E25" w:rsidRPr="00C97E25">
        <w:t>е</w:t>
      </w:r>
      <w:r w:rsidR="00C97E25" w:rsidRPr="00C97E25">
        <w:t>ние 6</w:t>
      </w:r>
      <w:r w:rsidR="00C2783B" w:rsidRPr="00C2783B">
        <w:t>–</w:t>
      </w:r>
      <w:r w:rsidR="00C97E25" w:rsidRPr="00C97E25">
        <w:t>36 часов для стабилизации температуры транспортного сре</w:t>
      </w:r>
      <w:r w:rsidR="00C97E25" w:rsidRPr="00C97E25">
        <w:t>д</w:t>
      </w:r>
      <w:r w:rsidR="00C97E25" w:rsidRPr="00C97E25">
        <w:t>ства.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6.6.1.9.1</w:t>
      </w:r>
      <w:r w:rsidRPr="00C97E25">
        <w:tab/>
        <w:t>Зарядка ПСХЭЭ</w:t>
      </w:r>
    </w:p>
    <w:p w:rsidR="00C97E25" w:rsidRPr="00C97E25" w:rsidRDefault="003548DF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В случае ГЭМ-ВЗУ ПСХЭЭ полностью заряжают в соответствии с требованиями к зарядке, предусмотренными в пункте 2.2.3 доба</w:t>
      </w:r>
      <w:r w:rsidR="00C97E25" w:rsidRPr="00C97E25">
        <w:t>в</w:t>
      </w:r>
      <w:r w:rsidR="00C97E25" w:rsidRPr="00C97E25">
        <w:t>ления 4 к приложению 8 к ГТП № 15 ООН, во время насыщения с</w:t>
      </w:r>
      <w:r w:rsidR="00C97E25" w:rsidRPr="00C97E25">
        <w:t>о</w:t>
      </w:r>
      <w:r w:rsidR="00F23B34">
        <w:t>гласно пункту 6.6</w:t>
      </w:r>
      <w:r w:rsidR="00C97E25" w:rsidRPr="00C97E25">
        <w:t>.1.9 настоящего приложения.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6.6.1.10</w:t>
      </w:r>
      <w:r w:rsidRPr="00C97E25">
        <w:tab/>
        <w:t>Третий слив топлива и повторная заправка</w:t>
      </w:r>
    </w:p>
    <w:p w:rsidR="00C97E25" w:rsidRPr="00C97E25" w:rsidRDefault="003548DF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Топливный бак транспортного средства опорожняют и заполняют до 40 ± 2% номинальной емкости бака эталонным топливом, те</w:t>
      </w:r>
      <w:r w:rsidR="00C97E25" w:rsidRPr="00C97E25">
        <w:t>м</w:t>
      </w:r>
      <w:r w:rsidR="00C97E25" w:rsidRPr="00C97E25">
        <w:t>пература которого составляет 18 ± 2 °C.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6.6.1.11</w:t>
      </w:r>
      <w:r w:rsidRPr="00C97E25">
        <w:tab/>
      </w:r>
      <w:r w:rsidR="00F23B34" w:rsidRPr="00C97E25">
        <w:t>Насыщение</w:t>
      </w:r>
    </w:p>
    <w:p w:rsidR="00C97E25" w:rsidRPr="00C97E25" w:rsidRDefault="003548DF" w:rsidP="00054570">
      <w:pPr>
        <w:pStyle w:val="SingleTxtGR"/>
        <w:ind w:left="2268" w:hanging="1134"/>
      </w:pPr>
      <w:r w:rsidRPr="00414AF2">
        <w:tab/>
      </w:r>
      <w:r w:rsidRPr="00414AF2">
        <w:tab/>
      </w:r>
      <w:r w:rsidR="00C97E25" w:rsidRPr="00C97E25">
        <w:t>Транспортное средство затем в</w:t>
      </w:r>
      <w:r w:rsidR="00F23B34">
        <w:t>ыдерживают в течение не менее 6 </w:t>
      </w:r>
      <w:r w:rsidR="00C97E25" w:rsidRPr="00C97E25">
        <w:t>часов, но не более 36 часов на площадке выдерживания при те</w:t>
      </w:r>
      <w:r w:rsidR="00C97E25" w:rsidRPr="00C97E25">
        <w:t>м</w:t>
      </w:r>
      <w:r w:rsidR="00C97E25" w:rsidRPr="00C97E25">
        <w:t xml:space="preserve">пературе 20 ± 2 °С для стабилизации температуры топлива. 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6.6.1.12</w:t>
      </w:r>
      <w:r w:rsidRPr="00C97E25">
        <w:tab/>
        <w:t>Сброс давления в топливном баке</w:t>
      </w:r>
    </w:p>
    <w:p w:rsidR="00C97E25" w:rsidRPr="00C97E25" w:rsidRDefault="003548DF" w:rsidP="00054570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Затем давление в баке снижают таким образом, чтобы не допустить аномального повышения внутреннего давления в топливном баке. Это может быть сделано путем открытия крышки топливного бака транспортного средства. Независимо от способа сброса давления транспортное средство возвращают в исходное состояние в течение 1 минуты. После этой операции вновь подсоединяют парохран</w:t>
      </w:r>
      <w:r w:rsidR="00C97E25" w:rsidRPr="00C97E25">
        <w:t>и</w:t>
      </w:r>
      <w:r w:rsidR="00C97E25" w:rsidRPr="00C97E25">
        <w:t>лище.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6.6.1.13</w:t>
      </w:r>
      <w:r w:rsidRPr="00C97E25">
        <w:tab/>
        <w:t>Соблюдают процедуры, указанные в пунктах 6.5.6–6.5.9.8 насто</w:t>
      </w:r>
      <w:r w:rsidRPr="00C97E25">
        <w:t>я</w:t>
      </w:r>
      <w:r w:rsidRPr="00C97E25">
        <w:t>щего приложения.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>6.6.2</w:t>
      </w:r>
      <w:r w:rsidRPr="00C97E25">
        <w:tab/>
      </w:r>
      <w:r w:rsidR="003548DF" w:rsidRPr="003548DF">
        <w:tab/>
      </w:r>
      <w:r w:rsidRPr="00C97E25">
        <w:t>В том случае, если давление сброса в топливном баке менее 30 кПа</w:t>
      </w:r>
    </w:p>
    <w:p w:rsidR="00C97E25" w:rsidRPr="00C97E25" w:rsidRDefault="00C97E25" w:rsidP="00054570">
      <w:pPr>
        <w:pStyle w:val="SingleTxtGR"/>
        <w:ind w:left="2268" w:hanging="1134"/>
      </w:pPr>
      <w:r w:rsidRPr="00C97E25">
        <w:tab/>
      </w:r>
      <w:r w:rsidR="003548DF" w:rsidRPr="004D3CB2">
        <w:tab/>
      </w:r>
      <w:r w:rsidRPr="00C97E25">
        <w:t>Испытание проводят в соответствии с пунктами 6.6.1.1–6.6.1.13 настоящего приложения. Однако в этом случае вместо температуры окружающей среды, предусмотренной в пункте 6.5.9.1 настоящего приложения, используют схему, указанную в таблице A1/1 насто</w:t>
      </w:r>
      <w:r w:rsidRPr="00C97E25">
        <w:t>я</w:t>
      </w:r>
      <w:r w:rsidRPr="00C97E25">
        <w:t xml:space="preserve">щего приложения для суточного испытания на выбросы. </w:t>
      </w:r>
    </w:p>
    <w:p w:rsidR="00C97E25" w:rsidRPr="00C97E25" w:rsidRDefault="00802957" w:rsidP="00802957">
      <w:pPr>
        <w:pStyle w:val="H23GR"/>
      </w:pPr>
      <w:r w:rsidRPr="001F6DEF">
        <w:tab/>
      </w:r>
      <w:r w:rsidRPr="001F6DEF">
        <w:rPr>
          <w:b w:val="0"/>
        </w:rPr>
        <w:tab/>
      </w:r>
      <w:r w:rsidR="00C97E25" w:rsidRPr="00802957">
        <w:rPr>
          <w:b w:val="0"/>
        </w:rPr>
        <w:t>Таблица A1/1</w:t>
      </w:r>
      <w:r w:rsidRPr="00802957">
        <w:br/>
      </w:r>
      <w:r w:rsidR="00C97E25" w:rsidRPr="00C97E25">
        <w:t xml:space="preserve">Температурный режим окружающей среды с альтернативной последовательностью для герметичной системы топливного бака </w:t>
      </w:r>
    </w:p>
    <w:tbl>
      <w:tblPr>
        <w:tblStyle w:val="TabNum"/>
        <w:tblW w:w="6194" w:type="dxa"/>
        <w:tblInd w:w="2310" w:type="dxa"/>
        <w:tblLayout w:type="fixed"/>
        <w:tblLook w:val="05E0" w:firstRow="1" w:lastRow="1" w:firstColumn="1" w:lastColumn="1" w:noHBand="0" w:noVBand="1"/>
      </w:tblPr>
      <w:tblGrid>
        <w:gridCol w:w="2786"/>
        <w:gridCol w:w="3408"/>
      </w:tblGrid>
      <w:tr w:rsidR="00C97E25" w:rsidRPr="00C312FE" w:rsidTr="007449D9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tcBorders>
              <w:bottom w:val="single" w:sz="12" w:space="0" w:color="auto"/>
            </w:tcBorders>
            <w:shd w:val="clear" w:color="auto" w:fill="auto"/>
          </w:tcPr>
          <w:p w:rsidR="00C97E25" w:rsidRPr="00C312FE" w:rsidRDefault="00C97E25" w:rsidP="007449D9">
            <w:pPr>
              <w:spacing w:before="80" w:after="80" w:line="200" w:lineRule="exact"/>
              <w:jc w:val="center"/>
              <w:rPr>
                <w:i/>
                <w:sz w:val="16"/>
                <w:szCs w:val="16"/>
              </w:rPr>
            </w:pPr>
            <w:r w:rsidRPr="00C312FE">
              <w:rPr>
                <w:i/>
                <w:sz w:val="16"/>
                <w:szCs w:val="16"/>
              </w:rPr>
              <w:t>Время (часы)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97E25" w:rsidRPr="00C312FE" w:rsidRDefault="00C97E25" w:rsidP="007449D9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C312FE">
              <w:rPr>
                <w:i/>
                <w:sz w:val="16"/>
                <w:szCs w:val="16"/>
              </w:rPr>
              <w:t>Температура (ºC)</w:t>
            </w:r>
          </w:p>
        </w:tc>
      </w:tr>
      <w:tr w:rsidR="00C97E25" w:rsidRPr="00C312FE" w:rsidTr="00C27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tcBorders>
              <w:top w:val="single" w:sz="12" w:space="0" w:color="auto"/>
            </w:tcBorders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0/24</w:t>
            </w:r>
          </w:p>
        </w:tc>
        <w:tc>
          <w:tcPr>
            <w:tcW w:w="3408" w:type="dxa"/>
            <w:tcBorders>
              <w:top w:val="single" w:sz="12" w:space="0" w:color="auto"/>
              <w:bottom w:val="nil"/>
            </w:tcBorders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20,0</w:t>
            </w:r>
          </w:p>
        </w:tc>
      </w:tr>
      <w:tr w:rsidR="00C97E25" w:rsidRPr="00C312FE" w:rsidTr="00C27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tcBorders>
              <w:top w:val="nil"/>
            </w:tcBorders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20,4</w:t>
            </w:r>
          </w:p>
        </w:tc>
      </w:tr>
      <w:tr w:rsidR="00C97E25" w:rsidRPr="00C312FE" w:rsidTr="00C27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tcBorders>
              <w:top w:val="nil"/>
            </w:tcBorders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2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20,8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tcBorders>
              <w:top w:val="nil"/>
            </w:tcBorders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3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21,7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tcBorders>
              <w:top w:val="nil"/>
            </w:tcBorders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4</w:t>
            </w:r>
          </w:p>
        </w:tc>
        <w:tc>
          <w:tcPr>
            <w:tcW w:w="3408" w:type="dxa"/>
            <w:tcBorders>
              <w:top w:val="nil"/>
            </w:tcBorders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23,9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5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26,1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6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28,5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7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31,4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8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33,8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9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35,6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10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37,1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11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38,0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12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37,7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13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36,4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14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34,2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15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31,9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16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29,9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17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28,2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18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26,2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19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24,7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20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23,5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21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22,3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22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21,0</w:t>
            </w:r>
          </w:p>
        </w:tc>
      </w:tr>
      <w:tr w:rsidR="00C97E25" w:rsidRPr="00C312FE" w:rsidTr="0074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C97E25" w:rsidRPr="00C312FE" w:rsidRDefault="00C97E25" w:rsidP="007449D9">
            <w:pPr>
              <w:jc w:val="center"/>
              <w:rPr>
                <w:szCs w:val="18"/>
              </w:rPr>
            </w:pPr>
            <w:r w:rsidRPr="00C312FE">
              <w:rPr>
                <w:szCs w:val="18"/>
              </w:rPr>
              <w:t>23</w:t>
            </w:r>
          </w:p>
        </w:tc>
        <w:tc>
          <w:tcPr>
            <w:tcW w:w="3408" w:type="dxa"/>
          </w:tcPr>
          <w:p w:rsidR="00C97E25" w:rsidRPr="00C312FE" w:rsidRDefault="00C97E25" w:rsidP="0074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312FE">
              <w:rPr>
                <w:szCs w:val="18"/>
              </w:rPr>
              <w:t>20,2</w:t>
            </w:r>
          </w:p>
        </w:tc>
      </w:tr>
    </w:tbl>
    <w:p w:rsidR="00C97E25" w:rsidRPr="00C97E25" w:rsidRDefault="00C97E25" w:rsidP="00B523C6">
      <w:pPr>
        <w:pStyle w:val="SingleTxtGR"/>
        <w:spacing w:before="120"/>
        <w:ind w:left="2268" w:hanging="1134"/>
      </w:pPr>
      <w:r w:rsidRPr="00C97E25">
        <w:t>6.7</w:t>
      </w:r>
      <w:r w:rsidRPr="00C97E25">
        <w:tab/>
      </w:r>
      <w:r w:rsidR="007449D9" w:rsidRPr="007449D9">
        <w:tab/>
      </w:r>
      <w:r w:rsidRPr="00C97E25">
        <w:t>Автономная процедура испытания для герметичных систем то</w:t>
      </w:r>
      <w:r w:rsidRPr="00C97E25">
        <w:t>п</w:t>
      </w:r>
      <w:r w:rsidRPr="00C97E25">
        <w:t>ливных баков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6.7.1</w:t>
      </w:r>
      <w:r w:rsidRPr="00C97E25">
        <w:tab/>
      </w:r>
      <w:r w:rsidR="007449D9" w:rsidRPr="007449D9">
        <w:tab/>
      </w:r>
      <w:r w:rsidRPr="00C97E25">
        <w:t>Измерение массы нагружения фильтра при паровом выбросе в р</w:t>
      </w:r>
      <w:r w:rsidRPr="00C97E25">
        <w:t>е</w:t>
      </w:r>
      <w:r w:rsidRPr="00C97E25">
        <w:t>зультате сброса давления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6.7.1.1</w:t>
      </w:r>
      <w:r w:rsidRPr="00C97E25">
        <w:tab/>
        <w:t>Применяют процедуры, указанные в пунктах 6.6.1.1–6.6.1.7.2 настоящего приложения. Масса нагружения фильтра при паровом выбросе в результате сброса давления соответствует разнице веса фильтра транспортного средства до процедуры, предусмотренной в пункте 6.6.1.6 настоящего приложения, и после процедуры, пред</w:t>
      </w:r>
      <w:r w:rsidRPr="00C97E25">
        <w:t>у</w:t>
      </w:r>
      <w:r w:rsidRPr="00C97E25">
        <w:t>смотренной в пункте 6.6.1.7.2 настоящего приложения.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6.7.1.2</w:t>
      </w:r>
      <w:r w:rsidRPr="00C97E25">
        <w:tab/>
        <w:t>Переполнение фильтра транспортного средства при паровом в</w:t>
      </w:r>
      <w:r w:rsidRPr="00C97E25">
        <w:t>ы</w:t>
      </w:r>
      <w:r w:rsidRPr="00C97E25">
        <w:t>бросе в результате сброса давления должно измеряться согласно пунктам 6.6.1.8–6.6.1.8.2 настоящего приложения и соответств</w:t>
      </w:r>
      <w:r w:rsidRPr="00C97E25">
        <w:t>о</w:t>
      </w:r>
      <w:r w:rsidRPr="00C97E25">
        <w:t>вать пункту 6.6.1.8.3 настоящего приложения.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6.7.2</w:t>
      </w:r>
      <w:r w:rsidRPr="00C97E25">
        <w:tab/>
      </w:r>
      <w:r w:rsidR="007449D9" w:rsidRPr="007449D9">
        <w:tab/>
      </w:r>
      <w:r w:rsidRPr="00C97E25">
        <w:t>Испытание на выбросы в результате испарения после горячего насыщения и суточное испытание на выбросы в результате испар</w:t>
      </w:r>
      <w:r w:rsidRPr="00C97E25">
        <w:t>е</w:t>
      </w:r>
      <w:r w:rsidRPr="00C97E25">
        <w:t>ния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6.7.2.1</w:t>
      </w:r>
      <w:r w:rsidRPr="00C97E25">
        <w:tab/>
        <w:t>В том случае, если давление сброса в топливном баке превышает или равно 30 кПа</w:t>
      </w:r>
    </w:p>
    <w:p w:rsidR="00C97E25" w:rsidRPr="00C97E25" w:rsidRDefault="001511D9" w:rsidP="007449D9">
      <w:pPr>
        <w:pStyle w:val="SingleTxtGR"/>
        <w:ind w:left="2268" w:hanging="1134"/>
      </w:pPr>
      <w:r>
        <w:t>6.7.2.1.1</w:t>
      </w:r>
      <w:r w:rsidR="00C97E25" w:rsidRPr="00C97E25">
        <w:tab/>
        <w:t>Испытание проводят в соот</w:t>
      </w:r>
      <w:r>
        <w:t>ветствии с пунктами 6.5.1–6.5.3</w:t>
      </w:r>
      <w:r w:rsidR="00C97E25" w:rsidRPr="00C97E25">
        <w:t xml:space="preserve"> и 6.6.1.9–6.6.1.9.1 настоящего приложения. 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6.7.2.1.2</w:t>
      </w:r>
      <w:r w:rsidRPr="00C97E25">
        <w:tab/>
        <w:t>Фильтр подвергают старению в соответствии с последовательн</w:t>
      </w:r>
      <w:r w:rsidRPr="00C97E25">
        <w:t>о</w:t>
      </w:r>
      <w:r w:rsidRPr="00C97E25">
        <w:t>стью, описанной в пункте 5.1 настоящего приложения, нагружают и очищают согласно пункту 6.6.1.5 настоящего приложения.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6.7.2.1.3</w:t>
      </w:r>
      <w:r w:rsidRPr="00C97E25">
        <w:tab/>
        <w:t>Затем этот фильтр нагружают в соответствии с процедурой, оп</w:t>
      </w:r>
      <w:r w:rsidRPr="00C97E25">
        <w:t>и</w:t>
      </w:r>
      <w:r w:rsidRPr="00C97E25">
        <w:t>санной в пункте 5.1.6 приложения 7 к Правилам № 83-07, за и</w:t>
      </w:r>
      <w:r w:rsidRPr="00C97E25">
        <w:t>с</w:t>
      </w:r>
      <w:r w:rsidRPr="00C97E25">
        <w:t>ключением массы нагружения. Общую массу нагружения опред</w:t>
      </w:r>
      <w:r w:rsidRPr="00C97E25">
        <w:t>е</w:t>
      </w:r>
      <w:r w:rsidRPr="00C97E25">
        <w:t>ляют в соответствии с пунктом 6.</w:t>
      </w:r>
      <w:r w:rsidR="00C312FE">
        <w:t>7.1.1 настоящего приложения. По</w:t>
      </w:r>
      <w:r w:rsidR="00C312FE">
        <w:rPr>
          <w:lang w:val="en-US"/>
        </w:rPr>
        <w:t> </w:t>
      </w:r>
      <w:r w:rsidRPr="00C97E25">
        <w:t>просьбе изготовителя в качестве альтернативного варианта вм</w:t>
      </w:r>
      <w:r w:rsidRPr="00C97E25">
        <w:t>е</w:t>
      </w:r>
      <w:r w:rsidRPr="00C97E25">
        <w:t>сто бутана может использоваться эталонное топливо. Фильтр отс</w:t>
      </w:r>
      <w:r w:rsidRPr="00C97E25">
        <w:t>о</w:t>
      </w:r>
      <w:r w:rsidRPr="00C97E25">
        <w:t>единяют.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6.7.2.1.4</w:t>
      </w:r>
      <w:r w:rsidRPr="00C97E25">
        <w:tab/>
        <w:t xml:space="preserve">Соблюдают процедуры, указанные в пунктах 6.6.1.10–6.6.1.13 настоящего приложения. 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6.7.2.2</w:t>
      </w:r>
      <w:r w:rsidRPr="00C97E25">
        <w:tab/>
        <w:t>В том случае, если давление сброса в топливном баке менее 30 кПа</w:t>
      </w:r>
    </w:p>
    <w:p w:rsidR="00C97E25" w:rsidRPr="00C97E25" w:rsidRDefault="007449D9" w:rsidP="007449D9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>Испытание проводят в соответствии с пунктами 6.7.2.1.1–6.7.2.1.4 настоящего приложения. Однако в этом случае температуру окр</w:t>
      </w:r>
      <w:r w:rsidR="00C97E25" w:rsidRPr="00C97E25">
        <w:t>у</w:t>
      </w:r>
      <w:r w:rsidR="00C97E25" w:rsidRPr="00C97E25">
        <w:t>жающей среды, указанную в пункте 6.5.9.1 настоящего прилож</w:t>
      </w:r>
      <w:r w:rsidR="00C97E25" w:rsidRPr="00C97E25">
        <w:t>е</w:t>
      </w:r>
      <w:r w:rsidR="00C97E25" w:rsidRPr="00C97E25">
        <w:t>ния, изменяют по схеме, предусмотренной в таблице A1/1 насто</w:t>
      </w:r>
      <w:r w:rsidR="00C97E25" w:rsidRPr="00C97E25">
        <w:t>я</w:t>
      </w:r>
      <w:r w:rsidR="00C97E25" w:rsidRPr="00C97E25">
        <w:t xml:space="preserve">щего приложения для суточного испытания на выбросы. 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7.</w:t>
      </w:r>
      <w:r w:rsidRPr="00C97E25">
        <w:tab/>
      </w:r>
      <w:r w:rsidR="007449D9" w:rsidRPr="001F6DEF">
        <w:tab/>
      </w:r>
      <w:r w:rsidRPr="00C97E25">
        <w:t>Расчет результатов испытаний на выбросы при испарении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7.1</w:t>
      </w:r>
      <w:r w:rsidRPr="00C97E25">
        <w:tab/>
      </w:r>
      <w:r w:rsidR="007449D9" w:rsidRPr="007449D9">
        <w:tab/>
      </w:r>
      <w:r w:rsidRPr="00C97E25">
        <w:t>Испытания на выбросы при испарении, описанные в настоящем приложении, позволяют рассчитать уровень выбросов углеводор</w:t>
      </w:r>
      <w:r w:rsidRPr="00C97E25">
        <w:t>о</w:t>
      </w:r>
      <w:r w:rsidRPr="00C97E25">
        <w:t>дов при переполнении в результате парового выброса, суточного испытания и испытания на горячее насыщение. Для каждого из этих испытаний рассчитывают потери из-за испарения по первон</w:t>
      </w:r>
      <w:r w:rsidRPr="00C97E25">
        <w:t>а</w:t>
      </w:r>
      <w:r w:rsidRPr="00C97E25">
        <w:t>чальным и конечным значениям концентрации углеводородов, те</w:t>
      </w:r>
      <w:r w:rsidRPr="00C97E25">
        <w:t>м</w:t>
      </w:r>
      <w:r w:rsidRPr="00C97E25">
        <w:t>пературы и давления, а также по чистому объему камеры.</w:t>
      </w:r>
    </w:p>
    <w:p w:rsidR="00C97E25" w:rsidRPr="00C97E25" w:rsidRDefault="007449D9" w:rsidP="007449D9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>Для расчета используют следующее уравнение: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rPr>
          <w:lang w:val="de-DE"/>
        </w:rPr>
        <w:t>M</w:t>
      </w:r>
      <w:r w:rsidRPr="00C97E25">
        <w:rPr>
          <w:vertAlign w:val="subscript"/>
          <w:lang w:val="de-DE"/>
        </w:rPr>
        <w:t>HC</w:t>
      </w:r>
      <m:oMath>
        <m:r>
          <m:rPr>
            <m:sty m:val="p"/>
          </m:rPr>
          <w:rPr>
            <w:rFonts w:ascii="Cambria Math" w:hAnsi="Cambria Math"/>
            <w:lang w:val="de-DE"/>
          </w:rPr>
          <m:t>=k × V ×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HCf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f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lang w:val="de-DE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HCi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e-DE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  <w:lang w:val="de-DE"/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de-DE"/>
              </w:rPr>
              <m:t>HC,out</m:t>
            </m:r>
          </m:sub>
        </m:sSub>
        <m:r>
          <m:rPr>
            <m:sty m:val="p"/>
          </m:rPr>
          <w:rPr>
            <w:rFonts w:ascii="Cambria Math" w:hAnsi="Cambria Math"/>
            <w:lang w:val="de-DE"/>
          </w:rPr>
          <m:t>-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de-DE"/>
              </w:rPr>
              <m:t>HC,in</m:t>
            </m:r>
          </m:sub>
        </m:sSub>
      </m:oMath>
      <w:r w:rsidRPr="00C97E25">
        <w:t>,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t>где: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rPr>
          <w:lang w:val="en-GB"/>
        </w:rPr>
        <w:t>M</w:t>
      </w:r>
      <w:r w:rsidRPr="00C97E25">
        <w:rPr>
          <w:vertAlign w:val="subscript"/>
          <w:lang w:val="en-GB"/>
        </w:rPr>
        <w:t>HC</w:t>
      </w:r>
      <w:r w:rsidRPr="00C97E25">
        <w:t xml:space="preserve"> </w:t>
      </w:r>
      <w:r w:rsidRPr="00C97E25">
        <w:tab/>
      </w:r>
      <w:r w:rsidR="007449D9" w:rsidRPr="001F6DEF">
        <w:tab/>
      </w:r>
      <w:r w:rsidRPr="00C97E25">
        <w:t>масса углеводородов, граммы,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rPr>
          <w:lang w:val="en-GB"/>
        </w:rPr>
        <w:t>M</w:t>
      </w:r>
      <w:r w:rsidRPr="00C97E25">
        <w:rPr>
          <w:vertAlign w:val="subscript"/>
          <w:lang w:val="en-GB"/>
        </w:rPr>
        <w:t>HC</w:t>
      </w:r>
      <w:r w:rsidRPr="00C97E25">
        <w:rPr>
          <w:vertAlign w:val="subscript"/>
        </w:rPr>
        <w:t>,</w:t>
      </w:r>
      <w:r w:rsidRPr="00C97E25">
        <w:rPr>
          <w:vertAlign w:val="subscript"/>
          <w:lang w:val="en-GB"/>
        </w:rPr>
        <w:t>out</w:t>
      </w:r>
      <w:r w:rsidRPr="00C97E25">
        <w:rPr>
          <w:vertAlign w:val="subscript"/>
        </w:rPr>
        <w:tab/>
      </w:r>
      <w:r w:rsidRPr="00C97E25">
        <w:t>масса углеводородов, покидающих камеру с неизме</w:t>
      </w:r>
      <w:r w:rsidRPr="00C97E25">
        <w:t>н</w:t>
      </w:r>
      <w:r w:rsidRPr="00C97E25">
        <w:t>ным объемом, используемую для суточного испытания на выбросы, граммы;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rPr>
          <w:lang w:val="en-GB"/>
        </w:rPr>
        <w:t>M</w:t>
      </w:r>
      <w:r w:rsidRPr="00C97E25">
        <w:rPr>
          <w:vertAlign w:val="subscript"/>
          <w:lang w:val="en-GB"/>
        </w:rPr>
        <w:t>HC</w:t>
      </w:r>
      <w:r w:rsidRPr="00C97E25">
        <w:rPr>
          <w:vertAlign w:val="subscript"/>
        </w:rPr>
        <w:t>,</w:t>
      </w:r>
      <w:r w:rsidRPr="00C97E25">
        <w:rPr>
          <w:vertAlign w:val="subscript"/>
          <w:lang w:val="en-GB"/>
        </w:rPr>
        <w:t>in</w:t>
      </w:r>
      <w:r w:rsidRPr="00C97E25">
        <w:tab/>
      </w:r>
      <w:r w:rsidR="007449D9" w:rsidRPr="007449D9">
        <w:tab/>
      </w:r>
      <w:r w:rsidRPr="00C97E25">
        <w:t>масса углеводородов, поступающих в камеру с неи</w:t>
      </w:r>
      <w:r w:rsidRPr="00C97E25">
        <w:t>з</w:t>
      </w:r>
      <w:r w:rsidRPr="00C97E25">
        <w:t>менным объемом, использующуюся для суточного и</w:t>
      </w:r>
      <w:r w:rsidRPr="00C97E25">
        <w:t>с</w:t>
      </w:r>
      <w:r w:rsidRPr="00C97E25">
        <w:t>пытания на выбросы, граммы;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rPr>
          <w:lang w:val="en-GB"/>
        </w:rPr>
        <w:t>C</w:t>
      </w:r>
      <w:r w:rsidRPr="00C97E25">
        <w:rPr>
          <w:vertAlign w:val="subscript"/>
          <w:lang w:val="en-GB"/>
        </w:rPr>
        <w:t>HC</w:t>
      </w:r>
      <w:r w:rsidRPr="00C97E25">
        <w:tab/>
      </w:r>
      <w:r w:rsidR="007449D9" w:rsidRPr="007449D9">
        <w:tab/>
      </w:r>
      <w:r w:rsidRPr="00C97E25">
        <w:t>измеренная концентрация углеводородов в камере, млн</w:t>
      </w:r>
      <w:r w:rsidRPr="00C97E25">
        <w:rPr>
          <w:vertAlign w:val="superscript"/>
        </w:rPr>
        <w:t>−1</w:t>
      </w:r>
      <w:r w:rsidRPr="00C97E25">
        <w:t xml:space="preserve"> (объем) в эквиваленте C</w:t>
      </w:r>
      <w:r w:rsidRPr="00C97E25">
        <w:rPr>
          <w:vertAlign w:val="subscript"/>
        </w:rPr>
        <w:t>1</w:t>
      </w:r>
      <w:r w:rsidRPr="00C97E25">
        <w:t>;</w:t>
      </w:r>
    </w:p>
    <w:p w:rsidR="00C97E25" w:rsidRPr="00C97E25" w:rsidRDefault="007449D9" w:rsidP="007449D9">
      <w:pPr>
        <w:pStyle w:val="SingleTxtGR"/>
        <w:ind w:left="3402" w:hanging="1134"/>
      </w:pPr>
      <w:r>
        <w:t>V</w:t>
      </w:r>
      <w:r>
        <w:tab/>
      </w:r>
      <w:r w:rsidRPr="007449D9">
        <w:tab/>
      </w:r>
      <w:r w:rsidR="00C97E25" w:rsidRPr="00C97E25">
        <w:t>чистый объем камеры, скорректированный с учетом объема транспортного средства с открытыми окнами и багажником, м</w:t>
      </w:r>
      <w:r w:rsidR="00C97E25" w:rsidRPr="00C97E25">
        <w:rPr>
          <w:vertAlign w:val="superscript"/>
        </w:rPr>
        <w:t>3</w:t>
      </w:r>
      <w:r w:rsidR="00C97E25" w:rsidRPr="00C97E25">
        <w:t>. Если объем транспортного средства неизвестен, то вычитают объем, равный 1,4</w:t>
      </w:r>
      <w:r w:rsidR="001511D9">
        <w:t>2</w:t>
      </w:r>
      <w:r w:rsidR="00C97E25" w:rsidRPr="00C97E25">
        <w:t xml:space="preserve"> м</w:t>
      </w:r>
      <w:r w:rsidR="00C97E25" w:rsidRPr="00C97E25">
        <w:rPr>
          <w:vertAlign w:val="superscript"/>
        </w:rPr>
        <w:t>3</w:t>
      </w:r>
      <w:r w:rsidR="00C97E25" w:rsidRPr="00C97E25">
        <w:t>;</w:t>
      </w:r>
    </w:p>
    <w:p w:rsidR="00C97E25" w:rsidRPr="00C97E25" w:rsidRDefault="007449D9" w:rsidP="007449D9">
      <w:pPr>
        <w:pStyle w:val="SingleTxtGR"/>
        <w:ind w:left="3402" w:hanging="1134"/>
      </w:pPr>
      <w:r>
        <w:t>Т</w:t>
      </w:r>
      <w:r>
        <w:tab/>
      </w:r>
      <w:r w:rsidRPr="007449D9">
        <w:tab/>
      </w:r>
      <w:r w:rsidR="00C97E25" w:rsidRPr="00C97E25">
        <w:t>температура окружающей среды в камере, К;</w:t>
      </w:r>
    </w:p>
    <w:p w:rsidR="00C97E25" w:rsidRPr="00C97E25" w:rsidRDefault="007449D9" w:rsidP="007449D9">
      <w:pPr>
        <w:pStyle w:val="SingleTxtGR"/>
        <w:ind w:left="3402" w:hanging="1134"/>
      </w:pPr>
      <w:r>
        <w:t>P</w:t>
      </w:r>
      <w:r>
        <w:tab/>
      </w:r>
      <w:r w:rsidRPr="007449D9">
        <w:tab/>
      </w:r>
      <w:r w:rsidR="00C97E25" w:rsidRPr="00C97E25">
        <w:t>барометрическое давление, кПа;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t xml:space="preserve">H/C </w:t>
      </w:r>
      <w:r w:rsidRPr="00C97E25">
        <w:tab/>
      </w:r>
      <w:r w:rsidR="007449D9" w:rsidRPr="007449D9">
        <w:tab/>
      </w:r>
      <w:r w:rsidRPr="00C97E25">
        <w:t>соотношение водорода и углерода и имеет постоянное значение 2,33;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t xml:space="preserve">k </w:t>
      </w:r>
      <w:r w:rsidRPr="00C97E25">
        <w:tab/>
      </w:r>
      <w:r w:rsidR="007449D9" w:rsidRPr="007449D9">
        <w:tab/>
      </w:r>
      <w:r w:rsidRPr="00C97E25">
        <w:t>1,2 × 10</w:t>
      </w:r>
      <w:r w:rsidR="001511D9" w:rsidRPr="001511D9">
        <w:rPr>
          <w:vertAlign w:val="superscript"/>
        </w:rPr>
        <w:t>–</w:t>
      </w:r>
      <w:r w:rsidRPr="001511D9">
        <w:rPr>
          <w:vertAlign w:val="superscript"/>
        </w:rPr>
        <w:t>4</w:t>
      </w:r>
      <w:r w:rsidRPr="00C97E25">
        <w:t xml:space="preserve"> × (12 + H/C), в (г × K/(м³ × кПа));</w:t>
      </w:r>
    </w:p>
    <w:p w:rsidR="00C97E25" w:rsidRPr="00C97E25" w:rsidRDefault="00C97E25" w:rsidP="007449D9">
      <w:pPr>
        <w:pStyle w:val="SingleTxtGR"/>
        <w:ind w:left="3402" w:hanging="1134"/>
      </w:pPr>
      <w:r w:rsidRPr="00C97E25">
        <w:t xml:space="preserve">i </w:t>
      </w:r>
      <w:r w:rsidRPr="00C97E25">
        <w:tab/>
      </w:r>
      <w:r w:rsidR="007449D9" w:rsidRPr="007449D9">
        <w:tab/>
      </w:r>
      <w:r w:rsidRPr="00C97E25">
        <w:t>первоначальное значение;</w:t>
      </w:r>
    </w:p>
    <w:p w:rsidR="00C97E25" w:rsidRPr="00C97E25" w:rsidRDefault="007449D9" w:rsidP="007449D9">
      <w:pPr>
        <w:pStyle w:val="SingleTxtGR"/>
        <w:ind w:left="3402" w:hanging="1134"/>
      </w:pPr>
      <w:r>
        <w:t xml:space="preserve">f </w:t>
      </w:r>
      <w:r>
        <w:tab/>
      </w:r>
      <w:r w:rsidRPr="007449D9">
        <w:tab/>
      </w:r>
      <w:r w:rsidR="00C97E25" w:rsidRPr="00C97E25">
        <w:t>конечное значение.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7.2</w:t>
      </w:r>
      <w:r w:rsidRPr="00C97E25">
        <w:tab/>
      </w:r>
      <w:r w:rsidR="007449D9" w:rsidRPr="007449D9">
        <w:tab/>
      </w:r>
      <w:r w:rsidRPr="00C97E25">
        <w:t xml:space="preserve">Результат </w:t>
      </w:r>
      <w:r w:rsidRPr="00C97E25">
        <w:rPr>
          <w:rFonts w:hint="eastAsia"/>
        </w:rPr>
        <w:t>(</w:t>
      </w:r>
      <w:r w:rsidRPr="00C97E25">
        <w:rPr>
          <w:lang w:val="en-GB"/>
        </w:rPr>
        <w:t>M</w:t>
      </w:r>
      <w:r w:rsidRPr="00C97E25">
        <w:rPr>
          <w:vertAlign w:val="subscript"/>
          <w:lang w:val="en-GB"/>
        </w:rPr>
        <w:t>HS</w:t>
      </w:r>
      <w:r w:rsidRPr="00C97E25">
        <w:rPr>
          <w:vertAlign w:val="subscript"/>
        </w:rPr>
        <w:t xml:space="preserve"> </w:t>
      </w:r>
      <w:r w:rsidRPr="00C97E25">
        <w:t xml:space="preserve">+ </w:t>
      </w:r>
      <w:r w:rsidRPr="00C97E25">
        <w:rPr>
          <w:lang w:val="en-GB"/>
        </w:rPr>
        <w:t>M</w:t>
      </w:r>
      <w:r w:rsidRPr="00C97E25">
        <w:rPr>
          <w:vertAlign w:val="subscript"/>
          <w:lang w:val="en-GB"/>
        </w:rPr>
        <w:t>D</w:t>
      </w:r>
      <w:r w:rsidRPr="00C97E25">
        <w:rPr>
          <w:vertAlign w:val="subscript"/>
        </w:rPr>
        <w:t xml:space="preserve">1 </w:t>
      </w:r>
      <w:r w:rsidRPr="00C97E25">
        <w:t xml:space="preserve">+ </w:t>
      </w:r>
      <w:r w:rsidRPr="00C97E25">
        <w:rPr>
          <w:lang w:val="en-GB"/>
        </w:rPr>
        <w:t>M</w:t>
      </w:r>
      <w:r w:rsidRPr="00C97E25">
        <w:rPr>
          <w:vertAlign w:val="subscript"/>
          <w:lang w:val="en-GB"/>
        </w:rPr>
        <w:t>D</w:t>
      </w:r>
      <w:r w:rsidRPr="00C97E25">
        <w:rPr>
          <w:vertAlign w:val="subscript"/>
        </w:rPr>
        <w:t xml:space="preserve">2 </w:t>
      </w:r>
      <w:r w:rsidRPr="00C97E25">
        <w:t xml:space="preserve">+ </w:t>
      </w:r>
      <w:r w:rsidRPr="00C97E25">
        <w:rPr>
          <w:rFonts w:hint="eastAsia"/>
        </w:rPr>
        <w:t xml:space="preserve">(2 </w:t>
      </w:r>
      <w:r w:rsidRPr="00C97E25">
        <w:t>× КП</w:t>
      </w:r>
      <w:r w:rsidRPr="00C97E25">
        <w:rPr>
          <w:rFonts w:hint="eastAsia"/>
        </w:rPr>
        <w:t>))</w:t>
      </w:r>
      <w:r w:rsidRPr="00C97E25">
        <w:t xml:space="preserve"> должен быть ниже предела, определенного в пункте 6.1 a) настоящих ГТП ООН.</w:t>
      </w:r>
    </w:p>
    <w:p w:rsidR="00C97E25" w:rsidRPr="00C97E25" w:rsidRDefault="00C97E25" w:rsidP="007449D9">
      <w:pPr>
        <w:pStyle w:val="SingleTxtGR"/>
        <w:ind w:left="2268" w:hanging="1134"/>
      </w:pPr>
      <w:r w:rsidRPr="00C97E25">
        <w:t>7.3</w:t>
      </w:r>
      <w:r w:rsidRPr="00C97E25">
        <w:tab/>
      </w:r>
      <w:r w:rsidR="007449D9" w:rsidRPr="007449D9">
        <w:tab/>
      </w:r>
      <w:r w:rsidRPr="00C97E25">
        <w:t>По выбору Договаривающихся сторон может использоваться сл</w:t>
      </w:r>
      <w:r w:rsidRPr="00C97E25">
        <w:t>е</w:t>
      </w:r>
      <w:r w:rsidRPr="00C97E25">
        <w:t>дующее:</w:t>
      </w:r>
    </w:p>
    <w:p w:rsidR="00C97E25" w:rsidRPr="00C97E25" w:rsidRDefault="007449D9" w:rsidP="007449D9">
      <w:pPr>
        <w:pStyle w:val="SingleTxtGR"/>
        <w:ind w:left="2268" w:hanging="1134"/>
      </w:pPr>
      <w:r w:rsidRPr="004D3CB2">
        <w:tab/>
      </w:r>
      <w:r w:rsidRPr="004D3CB2">
        <w:tab/>
      </w:r>
      <w:r w:rsidR="00C97E25" w:rsidRPr="00C97E25">
        <w:t xml:space="preserve">результат </w:t>
      </w:r>
      <w:r w:rsidR="001D39CC">
        <w:t>(</w:t>
      </w:r>
      <w:r w:rsidR="00C97E25" w:rsidRPr="00C97E25">
        <w:rPr>
          <w:lang w:val="en-GB"/>
        </w:rPr>
        <w:t>M</w:t>
      </w:r>
      <w:r w:rsidR="00C97E25" w:rsidRPr="00C97E25">
        <w:rPr>
          <w:vertAlign w:val="subscript"/>
          <w:lang w:val="en-GB"/>
        </w:rPr>
        <w:t>HS</w:t>
      </w:r>
      <w:r w:rsidR="00C97E25" w:rsidRPr="00C97E25">
        <w:rPr>
          <w:vertAlign w:val="subscript"/>
        </w:rPr>
        <w:t xml:space="preserve"> </w:t>
      </w:r>
      <w:r w:rsidR="00C97E25" w:rsidRPr="00C97E25">
        <w:t xml:space="preserve">+ </w:t>
      </w:r>
      <w:r w:rsidR="00C97E25" w:rsidRPr="00C97E25">
        <w:rPr>
          <w:lang w:val="en-GB"/>
        </w:rPr>
        <w:t>M</w:t>
      </w:r>
      <w:r w:rsidR="00C97E25" w:rsidRPr="00C97E25">
        <w:rPr>
          <w:vertAlign w:val="subscript"/>
          <w:lang w:val="en-GB"/>
        </w:rPr>
        <w:t>D</w:t>
      </w:r>
      <w:r w:rsidR="00C97E25" w:rsidRPr="00C97E25">
        <w:rPr>
          <w:rFonts w:hint="eastAsia"/>
          <w:vertAlign w:val="subscript"/>
        </w:rPr>
        <w:t>_</w:t>
      </w:r>
      <w:r w:rsidR="00C97E25" w:rsidRPr="00C97E25">
        <w:rPr>
          <w:rFonts w:hint="eastAsia"/>
          <w:vertAlign w:val="subscript"/>
          <w:lang w:val="en-GB"/>
        </w:rPr>
        <w:t>max</w:t>
      </w:r>
      <w:r w:rsidR="00C97E25" w:rsidRPr="00C97E25">
        <w:rPr>
          <w:vertAlign w:val="subscript"/>
        </w:rPr>
        <w:t xml:space="preserve"> </w:t>
      </w:r>
      <w:r w:rsidR="00C97E25" w:rsidRPr="00C97E25">
        <w:t>+ КП</w:t>
      </w:r>
      <w:r w:rsidR="00C97E25" w:rsidRPr="00C97E25">
        <w:rPr>
          <w:rFonts w:hint="eastAsia"/>
        </w:rPr>
        <w:t>)</w:t>
      </w:r>
      <w:r w:rsidR="00C97E25" w:rsidRPr="00C97E25">
        <w:t xml:space="preserve"> должен быть ниже предела, опред</w:t>
      </w:r>
      <w:r w:rsidR="00C97E25" w:rsidRPr="00C97E25">
        <w:t>е</w:t>
      </w:r>
      <w:r w:rsidR="00C97E25" w:rsidRPr="00C97E25">
        <w:t xml:space="preserve">ленного в пункте 6.1 b) настоящих ГТП ООН. Значение </w:t>
      </w:r>
      <w:r w:rsidR="00C97E25" w:rsidRPr="00C97E25">
        <w:rPr>
          <w:lang w:val="en-GB"/>
        </w:rPr>
        <w:t>M</w:t>
      </w:r>
      <w:r w:rsidR="00C97E25" w:rsidRPr="00C97E25">
        <w:rPr>
          <w:vertAlign w:val="subscript"/>
          <w:lang w:val="en-GB"/>
        </w:rPr>
        <w:t>D</w:t>
      </w:r>
      <w:r w:rsidR="00C97E25" w:rsidRPr="00C97E25">
        <w:rPr>
          <w:rFonts w:hint="eastAsia"/>
          <w:vertAlign w:val="subscript"/>
        </w:rPr>
        <w:t>_</w:t>
      </w:r>
      <w:r w:rsidR="00C97E25" w:rsidRPr="00C97E25">
        <w:rPr>
          <w:rFonts w:hint="eastAsia"/>
          <w:vertAlign w:val="subscript"/>
          <w:lang w:val="en-GB"/>
        </w:rPr>
        <w:t>max</w:t>
      </w:r>
      <w:r w:rsidR="00C97E25" w:rsidRPr="00C97E25">
        <w:t xml:space="preserve"> должно равняться либо </w:t>
      </w:r>
      <w:r w:rsidR="00C97E25" w:rsidRPr="00C97E25">
        <w:rPr>
          <w:lang w:val="en-GB"/>
        </w:rPr>
        <w:t>M</w:t>
      </w:r>
      <w:r w:rsidR="00C97E25" w:rsidRPr="00C97E25">
        <w:rPr>
          <w:vertAlign w:val="subscript"/>
          <w:lang w:val="en-GB"/>
        </w:rPr>
        <w:t>D</w:t>
      </w:r>
      <w:r w:rsidR="00C97E25" w:rsidRPr="00C97E25">
        <w:rPr>
          <w:vertAlign w:val="subscript"/>
        </w:rPr>
        <w:t>1</w:t>
      </w:r>
      <w:r w:rsidR="00C97E25" w:rsidRPr="00C97E25">
        <w:t xml:space="preserve">, либо </w:t>
      </w:r>
      <w:r w:rsidR="00C97E25" w:rsidRPr="00C97E25">
        <w:rPr>
          <w:lang w:val="en-GB"/>
        </w:rPr>
        <w:t>M</w:t>
      </w:r>
      <w:r w:rsidR="00C97E25" w:rsidRPr="00C97E25">
        <w:rPr>
          <w:vertAlign w:val="subscript"/>
          <w:lang w:val="en-GB"/>
        </w:rPr>
        <w:t>D</w:t>
      </w:r>
      <w:r w:rsidR="00C97E25" w:rsidRPr="00C97E25">
        <w:rPr>
          <w:vertAlign w:val="subscript"/>
        </w:rPr>
        <w:t>2</w:t>
      </w:r>
      <w:r w:rsidR="00C97E25" w:rsidRPr="00C97E25">
        <w:t xml:space="preserve"> в зависимости от того, какое из них соответствует большему объему выбросов.</w:t>
      </w:r>
    </w:p>
    <w:p w:rsidR="00C97E25" w:rsidRPr="00C97E25" w:rsidRDefault="00C97E25" w:rsidP="007449D9">
      <w:pPr>
        <w:pStyle w:val="SingleTxtGR"/>
        <w:ind w:left="2268" w:hanging="1134"/>
      </w:pPr>
      <w:bookmarkStart w:id="30" w:name="DiscussionPoint1_WitnessTest"/>
      <w:r w:rsidRPr="00C97E25">
        <w:t>8.</w:t>
      </w:r>
      <w:r w:rsidRPr="00C97E25">
        <w:tab/>
      </w:r>
      <w:r w:rsidR="007449D9" w:rsidRPr="00414AF2">
        <w:tab/>
      </w:r>
      <w:r w:rsidRPr="00C97E25">
        <w:t xml:space="preserve">Протокол испытания </w:t>
      </w:r>
      <w:bookmarkEnd w:id="30"/>
    </w:p>
    <w:p w:rsidR="00C97E25" w:rsidRPr="00C97E25" w:rsidRDefault="007449D9" w:rsidP="007449D9">
      <w:pPr>
        <w:pStyle w:val="SingleTxtGR"/>
        <w:ind w:left="2268" w:hanging="1134"/>
      </w:pPr>
      <w:r w:rsidRPr="00414AF2">
        <w:tab/>
      </w:r>
      <w:r w:rsidRPr="00414AF2">
        <w:tab/>
      </w:r>
      <w:r w:rsidR="00C97E25" w:rsidRPr="00C97E25">
        <w:t>В протоколе испытания должна содержаться по крайней мере сл</w:t>
      </w:r>
      <w:r w:rsidR="00C97E25" w:rsidRPr="00C97E25">
        <w:t>е</w:t>
      </w:r>
      <w:r w:rsidR="00C97E25" w:rsidRPr="00C97E25">
        <w:t>дующая информация: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rPr>
          <w:lang w:val="en-GB"/>
        </w:rPr>
        <w:t>a</w:t>
      </w:r>
      <w:r w:rsidRPr="00C97E25">
        <w:t>)</w:t>
      </w:r>
      <w:r w:rsidRPr="00C97E25">
        <w:tab/>
        <w:t>описание периодов насыщения, включая время и средние температуры;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rPr>
          <w:lang w:val="en-GB"/>
        </w:rPr>
        <w:t>b</w:t>
      </w:r>
      <w:r w:rsidRPr="00C97E25">
        <w:t>)</w:t>
      </w:r>
      <w:r w:rsidRPr="00C97E25">
        <w:tab/>
        <w:t>описание подвергшегося старению использованного фильтра и четкая ссылка на отчет о процедуре старения;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rPr>
          <w:lang w:val="en-GB"/>
        </w:rPr>
        <w:t>c</w:t>
      </w:r>
      <w:r w:rsidRPr="00C97E25">
        <w:t>)</w:t>
      </w:r>
      <w:r w:rsidRPr="00C97E25">
        <w:tab/>
        <w:t>средняя температура в ходе испытания на горячее насыщ</w:t>
      </w:r>
      <w:r w:rsidRPr="00C97E25">
        <w:t>е</w:t>
      </w:r>
      <w:r w:rsidRPr="00C97E25">
        <w:t>ние;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rPr>
          <w:lang w:val="en-GB"/>
        </w:rPr>
        <w:t>d</w:t>
      </w:r>
      <w:r w:rsidRPr="00C97E25">
        <w:t>)</w:t>
      </w:r>
      <w:r w:rsidRPr="00C97E25">
        <w:tab/>
        <w:t xml:space="preserve">измерение в ходе испытания на горячее насыщение, </w:t>
      </w:r>
      <w:r w:rsidRPr="00C97E25">
        <w:rPr>
          <w:lang w:val="en-GB"/>
        </w:rPr>
        <w:t>HSL</w:t>
      </w:r>
      <w:r w:rsidRPr="00C97E25">
        <w:t>;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rPr>
          <w:lang w:val="en-GB"/>
        </w:rPr>
        <w:t>e</w:t>
      </w:r>
      <w:r w:rsidRPr="00C97E25">
        <w:t>)</w:t>
      </w:r>
      <w:r w:rsidRPr="00C97E25">
        <w:tab/>
        <w:t xml:space="preserve">измерения в ходе первого суточного испытания, </w:t>
      </w:r>
      <w:r w:rsidRPr="00C97E25">
        <w:rPr>
          <w:lang w:val="en-GB"/>
        </w:rPr>
        <w:t>DL</w:t>
      </w:r>
      <w:r w:rsidRPr="00C97E25">
        <w:t>1-й день;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rPr>
          <w:lang w:val="en-GB"/>
        </w:rPr>
        <w:t>f</w:t>
      </w:r>
      <w:r w:rsidRPr="00C97E25">
        <w:t>)</w:t>
      </w:r>
      <w:r w:rsidRPr="00C97E25">
        <w:tab/>
        <w:t xml:space="preserve">измерение в ходе второго суточного испытания, </w:t>
      </w:r>
      <w:r w:rsidRPr="00C97E25">
        <w:rPr>
          <w:lang w:val="en-GB"/>
        </w:rPr>
        <w:t>DL</w:t>
      </w:r>
      <w:r w:rsidRPr="00C97E25">
        <w:t>2-й день;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rPr>
          <w:lang w:val="en-GB"/>
        </w:rPr>
        <w:t>g</w:t>
      </w:r>
      <w:r w:rsidRPr="00C97E25">
        <w:t>)</w:t>
      </w:r>
      <w:r w:rsidRPr="00C97E25">
        <w:tab/>
        <w:t>окончательный итог по выбросам в результате испарения, рассчитанный в соответствии с пунктом 7 настоящего пр</w:t>
      </w:r>
      <w:r w:rsidRPr="00C97E25">
        <w:t>и</w:t>
      </w:r>
      <w:r w:rsidRPr="00C97E25">
        <w:t>ложения;</w:t>
      </w:r>
    </w:p>
    <w:p w:rsidR="00C97E25" w:rsidRPr="00C97E25" w:rsidRDefault="00C97E25" w:rsidP="007449D9">
      <w:pPr>
        <w:pStyle w:val="SingleTxtGR"/>
        <w:ind w:left="2835" w:hanging="567"/>
      </w:pPr>
      <w:r w:rsidRPr="00C97E25">
        <w:t xml:space="preserve">h) </w:t>
      </w:r>
      <w:r w:rsidRPr="00C97E25">
        <w:tab/>
        <w:t>заявленное давление сброса в топливном баке (для гермети</w:t>
      </w:r>
      <w:r w:rsidRPr="00C97E25">
        <w:t>ч</w:t>
      </w:r>
      <w:r w:rsidRPr="00C97E25">
        <w:t>ных систем топливных баков);</w:t>
      </w:r>
    </w:p>
    <w:p w:rsidR="00C97E25" w:rsidRPr="001F6DEF" w:rsidRDefault="00C97E25" w:rsidP="007449D9">
      <w:pPr>
        <w:pStyle w:val="SingleTxtGR"/>
        <w:ind w:left="2835" w:hanging="567"/>
      </w:pPr>
      <w:r w:rsidRPr="00C97E25">
        <w:t>i)</w:t>
      </w:r>
      <w:r w:rsidRPr="00C97E25">
        <w:tab/>
        <w:t>значение нагружения при паровом выбросе (в случае испол</w:t>
      </w:r>
      <w:r w:rsidRPr="00C97E25">
        <w:t>ь</w:t>
      </w:r>
      <w:r w:rsidRPr="00C97E25">
        <w:t>зования автономного испытания, описанного в пункте 6.7 настоящего приложения).</w:t>
      </w:r>
    </w:p>
    <w:p w:rsidR="00C97E25" w:rsidRPr="00C97E25" w:rsidRDefault="00C97E25" w:rsidP="00B523C6">
      <w:pPr>
        <w:pStyle w:val="HChGR"/>
        <w:keepLines w:val="0"/>
        <w:pageBreakBefore/>
      </w:pPr>
      <w:r w:rsidRPr="00C97E25">
        <w:t xml:space="preserve">Приложение </w:t>
      </w:r>
      <w:r w:rsidRPr="00C97E25">
        <w:rPr>
          <w:rFonts w:hint="eastAsia"/>
        </w:rPr>
        <w:t>2</w:t>
      </w:r>
    </w:p>
    <w:p w:rsidR="00C97E25" w:rsidRPr="00C97E25" w:rsidRDefault="00C97E25" w:rsidP="00B523C6">
      <w:pPr>
        <w:pStyle w:val="HChGR"/>
      </w:pPr>
      <w:r w:rsidRPr="00C97E25">
        <w:tab/>
      </w:r>
      <w:r w:rsidRPr="00C97E25">
        <w:tab/>
        <w:t>Виды эталонного топлива</w:t>
      </w:r>
    </w:p>
    <w:p w:rsidR="00C97E25" w:rsidRPr="00C97E25" w:rsidRDefault="00C97E25" w:rsidP="00B523C6">
      <w:pPr>
        <w:pStyle w:val="SingleTxtGR"/>
        <w:ind w:left="2268" w:hanging="1134"/>
      </w:pPr>
      <w:r w:rsidRPr="00C97E25">
        <w:t>1.</w:t>
      </w:r>
      <w:r w:rsidRPr="00C97E25">
        <w:tab/>
      </w:r>
      <w:r w:rsidR="00B523C6" w:rsidRPr="001F6DEF">
        <w:tab/>
      </w:r>
      <w:r w:rsidRPr="00C97E25">
        <w:t>Поскольку в различных регионах действуют разные рыночные тр</w:t>
      </w:r>
      <w:r w:rsidRPr="00C97E25">
        <w:t>е</w:t>
      </w:r>
      <w:r w:rsidRPr="00C97E25">
        <w:t>бования к топливу, надлежит учитывать существование регионал</w:t>
      </w:r>
      <w:r w:rsidRPr="00C97E25">
        <w:t>ь</w:t>
      </w:r>
      <w:r w:rsidRPr="00C97E25">
        <w:t>ных различий между эталонными видами топлива. Договарива</w:t>
      </w:r>
      <w:r w:rsidRPr="00C97E25">
        <w:t>ю</w:t>
      </w:r>
      <w:r w:rsidRPr="00C97E25">
        <w:t>щиеся стороны, возможно, произведут выбор своего эталонного топлива согласно приложению 3 к ГТП № 15 ООН или пункту 2 настоящего приложения</w:t>
      </w:r>
      <w:r w:rsidRPr="00C97E25">
        <w:rPr>
          <w:rFonts w:hint="eastAsia"/>
        </w:rPr>
        <w:t>.</w:t>
      </w:r>
    </w:p>
    <w:p w:rsidR="00C97E25" w:rsidRPr="00C97E25" w:rsidRDefault="00C97E25" w:rsidP="00B523C6">
      <w:pPr>
        <w:pStyle w:val="SingleTxtGR"/>
        <w:ind w:left="2268" w:hanging="1134"/>
      </w:pPr>
      <w:r w:rsidRPr="00C97E25">
        <w:rPr>
          <w:rFonts w:hint="eastAsia"/>
        </w:rPr>
        <w:t>2.</w:t>
      </w:r>
      <w:r w:rsidRPr="00C97E25">
        <w:rPr>
          <w:rFonts w:hint="eastAsia"/>
        </w:rPr>
        <w:tab/>
      </w:r>
      <w:r w:rsidR="00B523C6" w:rsidRPr="001F6DEF">
        <w:tab/>
      </w:r>
      <w:r w:rsidRPr="00C97E25">
        <w:t>Технические характеристики эталонного топлива, предназначенн</w:t>
      </w:r>
      <w:r w:rsidRPr="00C97E25">
        <w:t>о</w:t>
      </w:r>
      <w:r w:rsidRPr="00C97E25">
        <w:t>го для испытаний, для взаимного признания</w:t>
      </w:r>
    </w:p>
    <w:p w:rsidR="00C97E25" w:rsidRPr="00C97E25" w:rsidRDefault="00B523C6" w:rsidP="00B523C6">
      <w:pPr>
        <w:pStyle w:val="SingleTxtGR"/>
        <w:ind w:left="2268" w:hanging="1134"/>
      </w:pPr>
      <w:r w:rsidRPr="001F6DEF">
        <w:tab/>
      </w:r>
      <w:r w:rsidRPr="001F6DEF">
        <w:tab/>
      </w:r>
      <w:r w:rsidR="00C97E25" w:rsidRPr="00C97E25">
        <w:t xml:space="preserve">Виды эталонного топлива, перечисленные в таблице </w:t>
      </w:r>
      <w:r w:rsidR="00C97E25" w:rsidRPr="00C97E25">
        <w:rPr>
          <w:rFonts w:hint="eastAsia"/>
          <w:lang w:val="en-GB"/>
        </w:rPr>
        <w:t>A</w:t>
      </w:r>
      <w:r w:rsidR="00C97E25" w:rsidRPr="00C97E25">
        <w:rPr>
          <w:rFonts w:hint="eastAsia"/>
        </w:rPr>
        <w:t>2/1</w:t>
      </w:r>
      <w:r w:rsidR="00C97E25" w:rsidRPr="00C97E25">
        <w:t>, предн</w:t>
      </w:r>
      <w:r w:rsidR="00C97E25" w:rsidRPr="00C97E25">
        <w:t>а</w:t>
      </w:r>
      <w:r w:rsidR="00C97E25" w:rsidRPr="00C97E25">
        <w:t>значены для использования в качестве эталонного топлива для вз</w:t>
      </w:r>
      <w:r w:rsidR="00C97E25" w:rsidRPr="00C97E25">
        <w:t>а</w:t>
      </w:r>
      <w:r w:rsidR="00C97E25" w:rsidRPr="00C97E25">
        <w:t>имного признания</w:t>
      </w:r>
      <w:r w:rsidR="00C97E25" w:rsidRPr="00C97E25">
        <w:rPr>
          <w:rFonts w:hint="eastAsia"/>
        </w:rPr>
        <w:t xml:space="preserve"> </w:t>
      </w:r>
      <w:r w:rsidR="00C97E25" w:rsidRPr="00C97E25">
        <w:t>согласно положениям Соглашения 1998 года</w:t>
      </w:r>
      <w:r w:rsidR="00C97E25" w:rsidRPr="00C97E25">
        <w:rPr>
          <w:rFonts w:hint="eastAsia"/>
        </w:rPr>
        <w:t>.</w:t>
      </w:r>
    </w:p>
    <w:p w:rsidR="00C97E25" w:rsidRPr="00C97E25" w:rsidRDefault="00C97E25" w:rsidP="00B523C6">
      <w:pPr>
        <w:pStyle w:val="SingleTxtGR"/>
        <w:ind w:left="2268" w:hanging="1134"/>
      </w:pPr>
      <w:r w:rsidRPr="00C97E25">
        <w:rPr>
          <w:rFonts w:hint="eastAsia"/>
        </w:rPr>
        <w:t>3.</w:t>
      </w:r>
      <w:r w:rsidRPr="00C97E25">
        <w:rPr>
          <w:rFonts w:hint="eastAsia"/>
        </w:rPr>
        <w:tab/>
      </w:r>
      <w:r w:rsidR="00B523C6" w:rsidRPr="001F6DEF">
        <w:tab/>
      </w:r>
      <w:r w:rsidRPr="00C97E25">
        <w:t>Технические характеристики эталонного топлива, предназначенн</w:t>
      </w:r>
      <w:r w:rsidRPr="00C97E25">
        <w:t>о</w:t>
      </w:r>
      <w:r w:rsidRPr="00C97E25">
        <w:t>го для региональных испытаний</w:t>
      </w:r>
    </w:p>
    <w:p w:rsidR="00C97E25" w:rsidRPr="00C97E25" w:rsidRDefault="00B523C6" w:rsidP="00B523C6">
      <w:pPr>
        <w:pStyle w:val="SingleTxtGR"/>
        <w:ind w:left="2268" w:hanging="1134"/>
      </w:pPr>
      <w:r w:rsidRPr="001F6DEF">
        <w:tab/>
      </w:r>
      <w:r w:rsidR="00FE1991" w:rsidRPr="001F6DEF">
        <w:tab/>
      </w:r>
      <w:r w:rsidR="00C97E25" w:rsidRPr="00C97E25">
        <w:t>Для этих целей могут использоваться виды эталонного топлива, перечисленные в приложении 3 к ГТП № 15 ООН</w:t>
      </w:r>
      <w:r w:rsidR="00C97E25" w:rsidRPr="00C97E25">
        <w:rPr>
          <w:rFonts w:hint="eastAsia"/>
        </w:rPr>
        <w:t>.</w:t>
      </w:r>
    </w:p>
    <w:p w:rsidR="00C97E25" w:rsidRPr="00C97E25" w:rsidRDefault="00FE1991" w:rsidP="00FE1991">
      <w:pPr>
        <w:pStyle w:val="H23GR"/>
      </w:pPr>
      <w:r w:rsidRPr="00FE1991">
        <w:rPr>
          <w:b w:val="0"/>
        </w:rPr>
        <w:tab/>
      </w:r>
      <w:r w:rsidRPr="00FE1991">
        <w:rPr>
          <w:b w:val="0"/>
        </w:rPr>
        <w:tab/>
      </w:r>
      <w:r w:rsidR="00C97E25" w:rsidRPr="00D85A01">
        <w:rPr>
          <w:b w:val="0"/>
        </w:rPr>
        <w:t>Таблица</w:t>
      </w:r>
      <w:r w:rsidR="00C97E25" w:rsidRPr="00D85A01">
        <w:rPr>
          <w:rFonts w:hint="eastAsia"/>
          <w:b w:val="0"/>
        </w:rPr>
        <w:t xml:space="preserve"> </w:t>
      </w:r>
      <w:r w:rsidR="00C97E25" w:rsidRPr="00D85A01">
        <w:rPr>
          <w:rFonts w:hint="eastAsia"/>
          <w:b w:val="0"/>
          <w:lang w:val="en-GB"/>
        </w:rPr>
        <w:t>A</w:t>
      </w:r>
      <w:r w:rsidR="00C97E25" w:rsidRPr="00D85A01">
        <w:rPr>
          <w:rFonts w:hint="eastAsia"/>
          <w:b w:val="0"/>
        </w:rPr>
        <w:t>2/1</w:t>
      </w:r>
      <w:r w:rsidR="00B523C6" w:rsidRPr="00D85A01">
        <w:br/>
      </w:r>
      <w:r w:rsidR="00C97E25" w:rsidRPr="00C97E25">
        <w:t>Эталонное топливо для испытания на выбросы в результате испарения</w:t>
      </w:r>
    </w:p>
    <w:tbl>
      <w:tblPr>
        <w:tblStyle w:val="TabTxt"/>
        <w:tblW w:w="9637" w:type="dxa"/>
        <w:tblLook w:val="05E0" w:firstRow="1" w:lastRow="1" w:firstColumn="1" w:lastColumn="1" w:noHBand="0" w:noVBand="1"/>
      </w:tblPr>
      <w:tblGrid>
        <w:gridCol w:w="2912"/>
        <w:gridCol w:w="1682"/>
        <w:gridCol w:w="1651"/>
        <w:gridCol w:w="1606"/>
        <w:gridCol w:w="1786"/>
      </w:tblGrid>
      <w:tr w:rsidR="00E37423" w:rsidRPr="00EB3D0C" w:rsidTr="00E37423">
        <w:trPr>
          <w:trHeight w:val="174"/>
          <w:tblHeader/>
        </w:trPr>
        <w:tc>
          <w:tcPr>
            <w:tcW w:w="291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97E25" w:rsidRPr="00EB3D0C" w:rsidRDefault="00C97E25" w:rsidP="00EB3D0C">
            <w:pPr>
              <w:spacing w:before="80" w:after="80" w:line="200" w:lineRule="exact"/>
              <w:rPr>
                <w:i/>
                <w:sz w:val="16"/>
                <w:szCs w:val="18"/>
              </w:rPr>
            </w:pPr>
            <w:r w:rsidRPr="00EB3D0C">
              <w:rPr>
                <w:i/>
                <w:sz w:val="16"/>
                <w:szCs w:val="18"/>
              </w:rPr>
              <w:t>Параметр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97E25" w:rsidRPr="00EB3D0C" w:rsidRDefault="00C97E25" w:rsidP="00EB3D0C">
            <w:pPr>
              <w:spacing w:before="80" w:after="80" w:line="200" w:lineRule="exact"/>
              <w:jc w:val="center"/>
              <w:rPr>
                <w:i/>
                <w:sz w:val="16"/>
                <w:szCs w:val="18"/>
              </w:rPr>
            </w:pPr>
            <w:r w:rsidRPr="00EB3D0C">
              <w:rPr>
                <w:i/>
                <w:sz w:val="16"/>
                <w:szCs w:val="18"/>
              </w:rPr>
              <w:t>Единица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7E25" w:rsidRPr="00EB3D0C" w:rsidRDefault="00C97E25" w:rsidP="00EB3D0C">
            <w:pPr>
              <w:spacing w:before="80" w:after="80" w:line="200" w:lineRule="exact"/>
              <w:jc w:val="center"/>
              <w:rPr>
                <w:i/>
                <w:sz w:val="16"/>
                <w:szCs w:val="18"/>
              </w:rPr>
            </w:pPr>
            <w:r w:rsidRPr="00EB3D0C">
              <w:rPr>
                <w:i/>
                <w:sz w:val="16"/>
                <w:szCs w:val="18"/>
              </w:rPr>
              <w:t>Предельные значения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vMerge w:val="restart"/>
            <w:shd w:val="clear" w:color="auto" w:fill="auto"/>
            <w:vAlign w:val="bottom"/>
          </w:tcPr>
          <w:p w:rsidR="00C97E25" w:rsidRPr="00EB3D0C" w:rsidRDefault="00C97E25" w:rsidP="00E37423">
            <w:pPr>
              <w:spacing w:before="80" w:after="80" w:line="200" w:lineRule="exact"/>
              <w:jc w:val="center"/>
              <w:rPr>
                <w:i/>
                <w:sz w:val="16"/>
                <w:szCs w:val="18"/>
              </w:rPr>
            </w:pPr>
            <w:r w:rsidRPr="00EB3D0C">
              <w:rPr>
                <w:i/>
                <w:sz w:val="16"/>
                <w:szCs w:val="18"/>
              </w:rPr>
              <w:t>Метод испытания</w:t>
            </w:r>
          </w:p>
        </w:tc>
      </w:tr>
      <w:tr w:rsidR="00EB3D0C" w:rsidRPr="00EB3D0C" w:rsidTr="00E37423">
        <w:trPr>
          <w:trHeight w:val="152"/>
          <w:tblHeader/>
        </w:trPr>
        <w:tc>
          <w:tcPr>
            <w:tcW w:w="291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97E25" w:rsidRPr="00EB3D0C" w:rsidRDefault="00C97E25" w:rsidP="00EB3D0C">
            <w:pPr>
              <w:spacing w:before="80" w:after="80" w:line="200" w:lineRule="exact"/>
              <w:rPr>
                <w:i/>
                <w:sz w:val="16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97E25" w:rsidRPr="00EB3D0C" w:rsidRDefault="00C97E25" w:rsidP="00EB3D0C">
            <w:pPr>
              <w:spacing w:before="80" w:after="80" w:line="200" w:lineRule="exact"/>
              <w:jc w:val="center"/>
              <w:rPr>
                <w:i/>
                <w:sz w:val="16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97E25" w:rsidRPr="00EB3D0C" w:rsidRDefault="00C97E25" w:rsidP="00EB3D0C">
            <w:pPr>
              <w:spacing w:before="80" w:after="80" w:line="200" w:lineRule="exact"/>
              <w:jc w:val="center"/>
              <w:rPr>
                <w:i/>
                <w:sz w:val="16"/>
                <w:szCs w:val="18"/>
              </w:rPr>
            </w:pPr>
            <w:r w:rsidRPr="00EB3D0C">
              <w:rPr>
                <w:i/>
                <w:sz w:val="16"/>
                <w:szCs w:val="18"/>
              </w:rPr>
              <w:t>Минимум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97E25" w:rsidRPr="00EB3D0C" w:rsidRDefault="00C97E25" w:rsidP="00EB3D0C">
            <w:pPr>
              <w:spacing w:before="80" w:after="80" w:line="200" w:lineRule="exact"/>
              <w:jc w:val="center"/>
              <w:rPr>
                <w:i/>
                <w:sz w:val="16"/>
                <w:szCs w:val="18"/>
              </w:rPr>
            </w:pPr>
            <w:r w:rsidRPr="00EB3D0C">
              <w:rPr>
                <w:i/>
                <w:sz w:val="16"/>
                <w:szCs w:val="18"/>
              </w:rPr>
              <w:t>Максимум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97E25" w:rsidRPr="00EB3D0C" w:rsidRDefault="00C97E25" w:rsidP="00E37423">
            <w:pPr>
              <w:spacing w:before="80" w:after="80" w:line="200" w:lineRule="exact"/>
              <w:rPr>
                <w:i/>
                <w:sz w:val="16"/>
                <w:szCs w:val="18"/>
              </w:rPr>
            </w:pPr>
          </w:p>
        </w:tc>
      </w:tr>
      <w:tr w:rsidR="004766BB" w:rsidRPr="00EB3D0C" w:rsidTr="00E37423">
        <w:trPr>
          <w:trHeight w:val="163"/>
        </w:trPr>
        <w:tc>
          <w:tcPr>
            <w:tcW w:w="2912" w:type="dxa"/>
            <w:tcBorders>
              <w:top w:val="single" w:sz="12" w:space="0" w:color="auto"/>
            </w:tcBorders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Исследовательское октановое число, ИОЧ</w:t>
            </w: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2" w:space="0" w:color="auto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95,0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98,0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tcBorders>
              <w:top w:val="single" w:sz="12" w:space="0" w:color="auto"/>
            </w:tcBorders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ISO 5164</w:t>
            </w:r>
            <w:r w:rsidRPr="00EB3D0C">
              <w:rPr>
                <w:sz w:val="18"/>
                <w:szCs w:val="18"/>
              </w:rPr>
              <w:br/>
              <w:t>JIS K2280</w:t>
            </w:r>
          </w:p>
        </w:tc>
      </w:tr>
      <w:tr w:rsidR="004766BB" w:rsidRPr="00EB3D0C" w:rsidTr="00E37423">
        <w:trPr>
          <w:trHeight w:val="141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Плотность при 15 °C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кг/м</w:t>
            </w:r>
            <w:r w:rsidRPr="00EB3D0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743,0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756,0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ISO 12185</w:t>
            </w:r>
            <w:r w:rsidRPr="00EB3D0C">
              <w:rPr>
                <w:sz w:val="18"/>
                <w:szCs w:val="18"/>
              </w:rPr>
              <w:br/>
              <w:t>JIS K2249-1,2,3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 xml:space="preserve">Давление паров 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кП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56,0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60,0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13016-1</w:t>
            </w:r>
            <w:r w:rsidRPr="00EB3D0C">
              <w:rPr>
                <w:sz w:val="18"/>
                <w:szCs w:val="18"/>
              </w:rPr>
              <w:br/>
              <w:t>JIS K2258-1,2</w:t>
            </w:r>
          </w:p>
        </w:tc>
      </w:tr>
      <w:tr w:rsidR="004766BB" w:rsidRPr="00EB3D0C" w:rsidTr="00E37423">
        <w:trPr>
          <w:trHeight w:val="123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Дистилляция: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</w:p>
        </w:tc>
      </w:tr>
      <w:tr w:rsidR="004766BB" w:rsidRPr="00EB3D0C" w:rsidTr="00E37423">
        <w:trPr>
          <w:trHeight w:val="9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испарение при 70 °C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(по объему)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34,0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46,0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ISO 3405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испарение при 100 °C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(по объему)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54,0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62,0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ISO 3405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испарение при 150 °C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(по объему)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86,0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94,0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ISO 3405</w:t>
            </w:r>
          </w:p>
        </w:tc>
      </w:tr>
      <w:tr w:rsidR="004766BB" w:rsidRPr="00EB3D0C" w:rsidTr="00E37423">
        <w:trPr>
          <w:trHeight w:val="114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Анализ углеводородов: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</w:p>
        </w:tc>
      </w:tr>
      <w:tr w:rsidR="004766BB" w:rsidRPr="00EB3D0C" w:rsidTr="00E37423">
        <w:trPr>
          <w:trHeight w:val="9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олефины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(по объему)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6,0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13,0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22854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ароматические масла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(по объему)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25,0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32,0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22854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бензолы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(по объему)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1,00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22854</w:t>
            </w:r>
            <w:r w:rsidRPr="00EB3D0C">
              <w:rPr>
                <w:sz w:val="18"/>
                <w:szCs w:val="18"/>
              </w:rPr>
              <w:br/>
              <w:t>EN 238</w:t>
            </w:r>
            <w:r w:rsidRPr="00EB3D0C">
              <w:rPr>
                <w:sz w:val="18"/>
                <w:szCs w:val="18"/>
              </w:rPr>
              <w:br/>
              <w:t>JIS K2536-2,3,4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  <w:tcBorders>
              <w:bottom w:val="nil"/>
            </w:tcBorders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Содержание кислорода</w:t>
            </w:r>
          </w:p>
        </w:tc>
        <w:tc>
          <w:tcPr>
            <w:tcW w:w="1682" w:type="dxa"/>
            <w:tcBorders>
              <w:bottom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 массы</w:t>
            </w:r>
          </w:p>
        </w:tc>
        <w:tc>
          <w:tcPr>
            <w:tcW w:w="1651" w:type="dxa"/>
            <w:tcBorders>
              <w:bottom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3,3</w:t>
            </w:r>
          </w:p>
        </w:tc>
        <w:tc>
          <w:tcPr>
            <w:tcW w:w="1606" w:type="dxa"/>
            <w:tcBorders>
              <w:bottom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22854</w:t>
            </w:r>
            <w:r w:rsidRPr="00EB3D0C">
              <w:rPr>
                <w:sz w:val="18"/>
                <w:szCs w:val="18"/>
              </w:rPr>
              <w:br/>
              <w:t>JIS K2536-2,4,6</w:t>
            </w:r>
          </w:p>
        </w:tc>
      </w:tr>
      <w:tr w:rsidR="004766BB" w:rsidRPr="00414AF2" w:rsidTr="00E37423">
        <w:trPr>
          <w:trHeight w:val="96"/>
        </w:trPr>
        <w:tc>
          <w:tcPr>
            <w:tcW w:w="2912" w:type="dxa"/>
            <w:tcBorders>
              <w:top w:val="nil"/>
              <w:bottom w:val="nil"/>
            </w:tcBorders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Содержание серы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мг/кг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–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tcBorders>
              <w:top w:val="nil"/>
            </w:tcBorders>
          </w:tcPr>
          <w:p w:rsidR="00C97E25" w:rsidRPr="001F6DEF" w:rsidRDefault="00C97E25" w:rsidP="00E37423">
            <w:pPr>
              <w:rPr>
                <w:sz w:val="18"/>
                <w:szCs w:val="18"/>
                <w:lang w:val="es-ES"/>
              </w:rPr>
            </w:pPr>
            <w:r w:rsidRPr="001F6DEF">
              <w:rPr>
                <w:sz w:val="18"/>
                <w:szCs w:val="18"/>
                <w:lang w:val="es-ES"/>
              </w:rPr>
              <w:t>EN ISO 20846</w:t>
            </w:r>
            <w:r w:rsidRPr="001F6DEF">
              <w:rPr>
                <w:sz w:val="18"/>
                <w:szCs w:val="18"/>
                <w:lang w:val="es-ES"/>
              </w:rPr>
              <w:br/>
              <w:t>EN ISO 20884</w:t>
            </w:r>
            <w:r w:rsidRPr="001F6DEF">
              <w:rPr>
                <w:sz w:val="18"/>
                <w:szCs w:val="18"/>
                <w:lang w:val="es-ES"/>
              </w:rPr>
              <w:br/>
              <w:t>JIS K2541-1,2,6,7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  <w:tcBorders>
              <w:top w:val="nil"/>
            </w:tcBorders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Содержание свинца</w:t>
            </w:r>
          </w:p>
        </w:tc>
        <w:tc>
          <w:tcPr>
            <w:tcW w:w="1682" w:type="dxa"/>
            <w:tcBorders>
              <w:top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мг/л</w:t>
            </w:r>
          </w:p>
        </w:tc>
        <w:tc>
          <w:tcPr>
            <w:tcW w:w="3257" w:type="dxa"/>
            <w:gridSpan w:val="2"/>
            <w:tcBorders>
              <w:top w:val="nil"/>
            </w:tcBorders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не выявлены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tcBorders>
              <w:top w:val="nil"/>
            </w:tcBorders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237</w:t>
            </w:r>
            <w:r w:rsidRPr="00EB3D0C">
              <w:rPr>
                <w:sz w:val="18"/>
                <w:szCs w:val="18"/>
              </w:rPr>
              <w:br/>
              <w:t>JIS K2255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Этанол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%</w:t>
            </w:r>
            <w:r w:rsidR="004766BB" w:rsidRPr="00EB3D0C">
              <w:rPr>
                <w:sz w:val="18"/>
                <w:szCs w:val="18"/>
              </w:rPr>
              <w:t xml:space="preserve"> </w:t>
            </w:r>
            <w:r w:rsidRPr="00EB3D0C">
              <w:rPr>
                <w:sz w:val="18"/>
                <w:szCs w:val="18"/>
              </w:rPr>
              <w:t>(по объему)</w:t>
            </w:r>
          </w:p>
        </w:tc>
        <w:tc>
          <w:tcPr>
            <w:tcW w:w="1651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9,0</w:t>
            </w:r>
          </w:p>
        </w:tc>
        <w:tc>
          <w:tcPr>
            <w:tcW w:w="1606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10,0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EN 22854</w:t>
            </w:r>
            <w:r w:rsidRPr="00EB3D0C">
              <w:rPr>
                <w:sz w:val="18"/>
                <w:szCs w:val="18"/>
              </w:rPr>
              <w:br/>
              <w:t>JIS K2536-2,4,6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MTBЭ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7" w:type="dxa"/>
            <w:gridSpan w:val="2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не выявлены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JIS K2536-2,4,5,6</w:t>
            </w:r>
            <w:r w:rsidRPr="00E37423">
              <w:rPr>
                <w:sz w:val="18"/>
                <w:szCs w:val="18"/>
                <w:vertAlign w:val="superscript"/>
              </w:rPr>
              <w:t>(1)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Метанол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7" w:type="dxa"/>
            <w:gridSpan w:val="2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не выявлены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JIS K2536-2,4,5,6</w:t>
            </w:r>
            <w:r w:rsidRPr="00E37423">
              <w:rPr>
                <w:sz w:val="18"/>
                <w:szCs w:val="18"/>
                <w:vertAlign w:val="superscript"/>
              </w:rPr>
              <w:t>(1)</w:t>
            </w:r>
          </w:p>
        </w:tc>
      </w:tr>
      <w:tr w:rsidR="004766BB" w:rsidRPr="00EB3D0C" w:rsidTr="00E37423">
        <w:trPr>
          <w:trHeight w:val="85"/>
        </w:trPr>
        <w:tc>
          <w:tcPr>
            <w:tcW w:w="2912" w:type="dxa"/>
          </w:tcPr>
          <w:p w:rsidR="00C97E25" w:rsidRPr="00EB3D0C" w:rsidRDefault="00C97E25" w:rsidP="00EB3D0C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Керосин</w:t>
            </w:r>
          </w:p>
        </w:tc>
        <w:tc>
          <w:tcPr>
            <w:tcW w:w="1682" w:type="dxa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7" w:type="dxa"/>
            <w:gridSpan w:val="2"/>
          </w:tcPr>
          <w:p w:rsidR="00C97E25" w:rsidRPr="00EB3D0C" w:rsidRDefault="00C97E25" w:rsidP="00EB3D0C">
            <w:pPr>
              <w:jc w:val="center"/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не выявлены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C97E25" w:rsidRPr="00EB3D0C" w:rsidRDefault="00C97E25" w:rsidP="00E37423">
            <w:pPr>
              <w:rPr>
                <w:sz w:val="18"/>
                <w:szCs w:val="18"/>
              </w:rPr>
            </w:pPr>
            <w:r w:rsidRPr="00EB3D0C">
              <w:rPr>
                <w:sz w:val="18"/>
                <w:szCs w:val="18"/>
              </w:rPr>
              <w:t>JIS K2536-2,4</w:t>
            </w:r>
            <w:r w:rsidRPr="00E37423">
              <w:rPr>
                <w:sz w:val="18"/>
                <w:szCs w:val="18"/>
                <w:vertAlign w:val="superscript"/>
              </w:rPr>
              <w:t>(1)</w:t>
            </w:r>
          </w:p>
        </w:tc>
      </w:tr>
    </w:tbl>
    <w:p w:rsidR="00C97E25" w:rsidRPr="00D85A01" w:rsidRDefault="00D85A01" w:rsidP="00E82FBF">
      <w:pPr>
        <w:pStyle w:val="SingleTxtGR"/>
        <w:tabs>
          <w:tab w:val="left" w:pos="182"/>
          <w:tab w:val="left" w:pos="567"/>
        </w:tabs>
        <w:spacing w:before="120" w:line="220" w:lineRule="atLeast"/>
        <w:ind w:left="0" w:right="0"/>
        <w:jc w:val="left"/>
        <w:rPr>
          <w:sz w:val="18"/>
          <w:szCs w:val="18"/>
        </w:rPr>
      </w:pPr>
      <w:r w:rsidRPr="001F6DEF">
        <w:rPr>
          <w:vertAlign w:val="superscript"/>
        </w:rPr>
        <w:tab/>
      </w:r>
      <w:r w:rsidR="00C97E25" w:rsidRPr="00C97E25">
        <w:rPr>
          <w:vertAlign w:val="superscript"/>
        </w:rPr>
        <w:t>(1)</w:t>
      </w:r>
      <w:r w:rsidRPr="00D85A01">
        <w:rPr>
          <w:vertAlign w:val="superscript"/>
        </w:rPr>
        <w:tab/>
      </w:r>
      <w:r w:rsidR="00C97E25" w:rsidRPr="00D85A01">
        <w:rPr>
          <w:sz w:val="18"/>
          <w:szCs w:val="18"/>
        </w:rPr>
        <w:t>Может использоваться другой метод согласно соответствующему национальному или международному стандарту.</w:t>
      </w:r>
    </w:p>
    <w:p w:rsidR="00C97E25" w:rsidRPr="00C97E25" w:rsidRDefault="00C97E25" w:rsidP="00C97E25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97E25" w:rsidRPr="00C97E25" w:rsidSect="00CF167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F2" w:rsidRPr="00A312BC" w:rsidRDefault="00414AF2" w:rsidP="00A312BC"/>
  </w:endnote>
  <w:endnote w:type="continuationSeparator" w:id="0">
    <w:p w:rsidR="00414AF2" w:rsidRPr="00A312BC" w:rsidRDefault="00414AF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F2" w:rsidRPr="00CF167D" w:rsidRDefault="00414AF2">
    <w:pPr>
      <w:pStyle w:val="Footer"/>
    </w:pPr>
    <w:r w:rsidRPr="00CF167D">
      <w:rPr>
        <w:b/>
        <w:sz w:val="18"/>
      </w:rPr>
      <w:fldChar w:fldCharType="begin"/>
    </w:r>
    <w:r w:rsidRPr="00CF167D">
      <w:rPr>
        <w:b/>
        <w:sz w:val="18"/>
      </w:rPr>
      <w:instrText xml:space="preserve"> PAGE  \* MERGEFORMAT </w:instrText>
    </w:r>
    <w:r w:rsidRPr="00CF167D">
      <w:rPr>
        <w:b/>
        <w:sz w:val="18"/>
      </w:rPr>
      <w:fldChar w:fldCharType="separate"/>
    </w:r>
    <w:r w:rsidR="00661B90">
      <w:rPr>
        <w:b/>
        <w:noProof/>
        <w:sz w:val="18"/>
      </w:rPr>
      <w:t>34</w:t>
    </w:r>
    <w:r w:rsidRPr="00CF167D">
      <w:rPr>
        <w:b/>
        <w:sz w:val="18"/>
      </w:rPr>
      <w:fldChar w:fldCharType="end"/>
    </w:r>
    <w:r>
      <w:rPr>
        <w:b/>
        <w:sz w:val="18"/>
      </w:rPr>
      <w:tab/>
    </w:r>
    <w:r>
      <w:t>GE.17-18567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F2" w:rsidRPr="00CF167D" w:rsidRDefault="00414AF2" w:rsidP="00CF167D">
    <w:pPr>
      <w:pStyle w:val="Footer"/>
      <w:tabs>
        <w:tab w:val="clear" w:pos="9639"/>
        <w:tab w:val="right" w:pos="9638"/>
      </w:tabs>
      <w:rPr>
        <w:b/>
        <w:sz w:val="18"/>
      </w:rPr>
    </w:pPr>
    <w:r>
      <w:t>GE.17-18567</w:t>
    </w:r>
    <w:r>
      <w:tab/>
    </w:r>
    <w:r w:rsidRPr="00CF167D">
      <w:rPr>
        <w:b/>
        <w:sz w:val="18"/>
      </w:rPr>
      <w:fldChar w:fldCharType="begin"/>
    </w:r>
    <w:r w:rsidRPr="00CF167D">
      <w:rPr>
        <w:b/>
        <w:sz w:val="18"/>
      </w:rPr>
      <w:instrText xml:space="preserve"> PAGE  \* MERGEFORMAT </w:instrText>
    </w:r>
    <w:r w:rsidRPr="00CF167D">
      <w:rPr>
        <w:b/>
        <w:sz w:val="18"/>
      </w:rPr>
      <w:fldChar w:fldCharType="separate"/>
    </w:r>
    <w:r w:rsidR="00661B90">
      <w:rPr>
        <w:b/>
        <w:noProof/>
        <w:sz w:val="18"/>
      </w:rPr>
      <w:t>33</w:t>
    </w:r>
    <w:r w:rsidRPr="00CF16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F2" w:rsidRPr="00CF167D" w:rsidRDefault="00414AF2" w:rsidP="00CF167D">
    <w:pPr>
      <w:spacing w:before="120" w:line="240" w:lineRule="auto"/>
    </w:pPr>
    <w:r>
      <w:t>GE.</w:t>
    </w:r>
    <w:r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4A151EC" wp14:editId="6BD0D0E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17-18567  (R)</w:t>
    </w:r>
    <w:r>
      <w:rPr>
        <w:lang w:val="en-US"/>
      </w:rPr>
      <w:t xml:space="preserve">  241117  271117</w:t>
    </w:r>
    <w:r>
      <w:br/>
    </w:r>
    <w:r w:rsidRPr="00CF167D">
      <w:rPr>
        <w:rFonts w:ascii="C39T30Lfz" w:hAnsi="C39T30Lfz"/>
        <w:spacing w:val="0"/>
        <w:w w:val="100"/>
        <w:sz w:val="56"/>
      </w:rPr>
      <w:t></w:t>
    </w:r>
    <w:r w:rsidRPr="00CF167D">
      <w:rPr>
        <w:rFonts w:ascii="C39T30Lfz" w:hAnsi="C39T30Lfz"/>
        <w:spacing w:val="0"/>
        <w:w w:val="100"/>
        <w:sz w:val="56"/>
      </w:rPr>
      <w:t></w:t>
    </w:r>
    <w:r w:rsidRPr="00CF167D">
      <w:rPr>
        <w:rFonts w:ascii="C39T30Lfz" w:hAnsi="C39T30Lfz"/>
        <w:spacing w:val="0"/>
        <w:w w:val="100"/>
        <w:sz w:val="56"/>
      </w:rPr>
      <w:t></w:t>
    </w:r>
    <w:r w:rsidRPr="00CF167D">
      <w:rPr>
        <w:rFonts w:ascii="C39T30Lfz" w:hAnsi="C39T30Lfz"/>
        <w:spacing w:val="0"/>
        <w:w w:val="100"/>
        <w:sz w:val="56"/>
      </w:rPr>
      <w:t></w:t>
    </w:r>
    <w:r w:rsidRPr="00CF167D">
      <w:rPr>
        <w:rFonts w:ascii="C39T30Lfz" w:hAnsi="C39T30Lfz"/>
        <w:spacing w:val="0"/>
        <w:w w:val="100"/>
        <w:sz w:val="56"/>
      </w:rPr>
      <w:t></w:t>
    </w:r>
    <w:r w:rsidRPr="00CF167D">
      <w:rPr>
        <w:rFonts w:ascii="C39T30Lfz" w:hAnsi="C39T30Lfz"/>
        <w:spacing w:val="0"/>
        <w:w w:val="100"/>
        <w:sz w:val="56"/>
      </w:rPr>
      <w:t></w:t>
    </w:r>
    <w:r w:rsidRPr="00CF167D">
      <w:rPr>
        <w:rFonts w:ascii="C39T30Lfz" w:hAnsi="C39T30Lfz"/>
        <w:spacing w:val="0"/>
        <w:w w:val="100"/>
        <w:sz w:val="56"/>
      </w:rPr>
      <w:t></w:t>
    </w:r>
    <w:r w:rsidRPr="00CF167D">
      <w:rPr>
        <w:rFonts w:ascii="C39T30Lfz" w:hAnsi="C39T30Lfz"/>
        <w:spacing w:val="0"/>
        <w:w w:val="100"/>
        <w:sz w:val="56"/>
      </w:rPr>
      <w:t></w:t>
    </w:r>
    <w:r w:rsidRPr="00CF167D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7564" cy="637564"/>
          <wp:effectExtent l="0" t="0" r="0" b="0"/>
          <wp:wrapNone/>
          <wp:docPr id="1" name="Рисунок 1" descr="https://undocs.org/m2/QRCode.ashx?DS=ECE/TRANS/WP.29/GRPE/2018/4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PE/2018/4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64" cy="63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F2" w:rsidRPr="001075E9" w:rsidRDefault="00414AF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14AF2" w:rsidRDefault="00414AF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414AF2" w:rsidRPr="001F6DEF" w:rsidRDefault="00414AF2">
      <w:pPr>
        <w:pStyle w:val="FootnoteText"/>
        <w:rPr>
          <w:sz w:val="20"/>
          <w:lang w:val="ru-RU"/>
        </w:rPr>
      </w:pPr>
      <w:r>
        <w:tab/>
      </w:r>
      <w:r w:rsidRPr="00FA63F1">
        <w:rPr>
          <w:rStyle w:val="FootnoteReference"/>
          <w:sz w:val="20"/>
          <w:vertAlign w:val="baseline"/>
          <w:lang w:val="ru-RU"/>
        </w:rPr>
        <w:t>*</w:t>
      </w:r>
      <w:r w:rsidRPr="00FA63F1">
        <w:rPr>
          <w:rStyle w:val="FootnoteReference"/>
          <w:vertAlign w:val="baseline"/>
          <w:lang w:val="ru-RU"/>
        </w:rPr>
        <w:tab/>
      </w:r>
      <w:r>
        <w:rPr>
          <w:lang w:val="ru-RU"/>
        </w:rPr>
        <w:t xml:space="preserve">В соответствии с программой работы Комитета по внутреннему транспорту </w:t>
      </w:r>
      <w:r w:rsidRPr="00D06CB2">
        <w:rPr>
          <w:lang w:val="ru-RU"/>
        </w:rPr>
        <w:br/>
      </w:r>
      <w:r>
        <w:rPr>
          <w:lang w:val="ru-RU"/>
        </w:rPr>
        <w:t>на 2014–2018 годы (ECE/TRANS/240, пункт 105, и ECE/TRANS/2014/26, подпрограмма 02.4) Всемирный форум будет разрабатывать, согласовывать и</w:t>
      </w:r>
      <w:r>
        <w:rPr>
          <w:lang w:val="en-US"/>
        </w:rPr>
        <w:t> </w:t>
      </w:r>
      <w:r>
        <w:rPr>
          <w:lang w:val="ru-RU"/>
        </w:rPr>
        <w:t>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414AF2" w:rsidRPr="00F6362D" w:rsidRDefault="00414AF2">
      <w:pPr>
        <w:pStyle w:val="FootnoteText"/>
        <w:rPr>
          <w:lang w:val="ru-RU"/>
        </w:rPr>
      </w:pPr>
      <w:r w:rsidRPr="001F6DEF">
        <w:rPr>
          <w:lang w:val="ru-RU"/>
        </w:rPr>
        <w:tab/>
      </w:r>
      <w:r>
        <w:rPr>
          <w:rStyle w:val="FootnoteReference"/>
        </w:rPr>
        <w:footnoteRef/>
      </w:r>
      <w:r w:rsidRPr="00F6362D">
        <w:rPr>
          <w:lang w:val="ru-RU"/>
        </w:rPr>
        <w:tab/>
      </w:r>
      <w:r>
        <w:rPr>
          <w:lang w:val="ru-RU"/>
        </w:rPr>
        <w:t xml:space="preserve">Документ </w:t>
      </w:r>
      <w:r w:rsidRPr="00DA0613">
        <w:t>ECE</w:t>
      </w:r>
      <w:r w:rsidRPr="00D4076E">
        <w:rPr>
          <w:lang w:val="ru-RU"/>
        </w:rPr>
        <w:t>/</w:t>
      </w:r>
      <w:r w:rsidRPr="00DA0613">
        <w:t>TRANS</w:t>
      </w:r>
      <w:r w:rsidRPr="00D4076E">
        <w:rPr>
          <w:lang w:val="ru-RU"/>
        </w:rPr>
        <w:t>/</w:t>
      </w:r>
      <w:r w:rsidRPr="00DA0613">
        <w:t>WP</w:t>
      </w:r>
      <w:r w:rsidRPr="00D4076E">
        <w:rPr>
          <w:lang w:val="ru-RU"/>
        </w:rPr>
        <w:t>.29/1045</w:t>
      </w:r>
      <w:r>
        <w:rPr>
          <w:lang w:val="ru-RU"/>
        </w:rPr>
        <w:t xml:space="preserve"> с поправками, содержащимися </w:t>
      </w:r>
      <w:r w:rsidR="009E2D81">
        <w:rPr>
          <w:lang w:val="ru-RU"/>
        </w:rPr>
        <w:br/>
      </w:r>
      <w:r>
        <w:rPr>
          <w:lang w:val="ru-RU"/>
        </w:rPr>
        <w:t xml:space="preserve">в </w:t>
      </w:r>
      <w:r w:rsidRPr="00DA0613">
        <w:t>Amend</w:t>
      </w:r>
      <w:r>
        <w:rPr>
          <w:lang w:val="ru-RU"/>
        </w:rPr>
        <w:t>.1 и</w:t>
      </w:r>
      <w:r w:rsidRPr="001E05FC">
        <w:rPr>
          <w:lang w:val="ru-RU"/>
        </w:rPr>
        <w:t xml:space="preserve"> </w:t>
      </w:r>
      <w:r w:rsidRPr="004A69AE">
        <w:rPr>
          <w:lang w:val="ru-RU"/>
        </w:rPr>
        <w:t>2 (</w:t>
      </w:r>
      <w:r>
        <w:rPr>
          <w:lang w:val="ru-RU"/>
        </w:rPr>
        <w:t xml:space="preserve">Специальная резолюция </w:t>
      </w:r>
      <w:r w:rsidRPr="004A69AE">
        <w:rPr>
          <w:lang w:val="ru-RU"/>
        </w:rPr>
        <w:t>№</w:t>
      </w:r>
      <w:r w:rsidRPr="00EB6E59">
        <w:rPr>
          <w:lang w:val="ru-RU"/>
        </w:rPr>
        <w:t xml:space="preserve"> </w:t>
      </w:r>
      <w:r w:rsidRPr="004A69AE">
        <w:rPr>
          <w:lang w:val="ru-RU"/>
        </w:rPr>
        <w:t>1,</w:t>
      </w:r>
      <w:r>
        <w:rPr>
          <w:lang w:val="ru-RU"/>
        </w:rPr>
        <w:t xml:space="preserve"> </w:t>
      </w:r>
      <w:hyperlink r:id="rId1" w:history="1">
        <w:r w:rsidRPr="00F6362D">
          <w:rPr>
            <w:lang w:val="ru-RU"/>
          </w:rPr>
          <w:t>www.unece.org/trans/main/wp29/wp29wgs/</w:t>
        </w:r>
        <w:r w:rsidR="009E2D81">
          <w:rPr>
            <w:lang w:val="ru-RU"/>
          </w:rPr>
          <w:br/>
        </w:r>
        <w:r w:rsidRPr="00F6362D">
          <w:rPr>
            <w:lang w:val="ru-RU"/>
          </w:rPr>
          <w:t>wp29gen/wp29resolutions.html</w:t>
        </w:r>
      </w:hyperlink>
      <w:r w:rsidRPr="00D770AA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F2" w:rsidRPr="00CF167D" w:rsidRDefault="00661B90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841920">
      <w:t>ECE/TRANS/WP.29/GRPE/2018/4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F2" w:rsidRPr="00CF167D" w:rsidRDefault="00661B90" w:rsidP="00CF167D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841920">
      <w:t>ECE/TRANS/WP.29/GRPE/2018/4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0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  <w:num w:numId="20">
    <w:abstractNumId w:val="13"/>
  </w:num>
  <w:num w:numId="2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88"/>
    <w:rsid w:val="00033EE1"/>
    <w:rsid w:val="00042B72"/>
    <w:rsid w:val="00054570"/>
    <w:rsid w:val="000557AF"/>
    <w:rsid w:val="000558BD"/>
    <w:rsid w:val="000B57E7"/>
    <w:rsid w:val="000B6373"/>
    <w:rsid w:val="000E4E5B"/>
    <w:rsid w:val="000F09DF"/>
    <w:rsid w:val="000F61B2"/>
    <w:rsid w:val="001075E9"/>
    <w:rsid w:val="00114639"/>
    <w:rsid w:val="0012758A"/>
    <w:rsid w:val="0014152F"/>
    <w:rsid w:val="001511D9"/>
    <w:rsid w:val="00175F6E"/>
    <w:rsid w:val="00180183"/>
    <w:rsid w:val="0018024D"/>
    <w:rsid w:val="00180E26"/>
    <w:rsid w:val="0018649F"/>
    <w:rsid w:val="00196389"/>
    <w:rsid w:val="001B3EF6"/>
    <w:rsid w:val="001C7A89"/>
    <w:rsid w:val="001D39CC"/>
    <w:rsid w:val="001F6DEF"/>
    <w:rsid w:val="00255343"/>
    <w:rsid w:val="0027151D"/>
    <w:rsid w:val="002A2EFC"/>
    <w:rsid w:val="002A5387"/>
    <w:rsid w:val="002B0106"/>
    <w:rsid w:val="002B74B1"/>
    <w:rsid w:val="002C0E18"/>
    <w:rsid w:val="002C3693"/>
    <w:rsid w:val="002D5AAC"/>
    <w:rsid w:val="002E1F1A"/>
    <w:rsid w:val="002E5067"/>
    <w:rsid w:val="002F405F"/>
    <w:rsid w:val="002F7EEC"/>
    <w:rsid w:val="00301299"/>
    <w:rsid w:val="00305C08"/>
    <w:rsid w:val="00305F7D"/>
    <w:rsid w:val="00307FB6"/>
    <w:rsid w:val="00314F02"/>
    <w:rsid w:val="00317339"/>
    <w:rsid w:val="00322004"/>
    <w:rsid w:val="003402C2"/>
    <w:rsid w:val="003548DF"/>
    <w:rsid w:val="003743D7"/>
    <w:rsid w:val="00381C24"/>
    <w:rsid w:val="00387CD4"/>
    <w:rsid w:val="003958D0"/>
    <w:rsid w:val="003A0D43"/>
    <w:rsid w:val="003A48CE"/>
    <w:rsid w:val="003B00E5"/>
    <w:rsid w:val="003C287E"/>
    <w:rsid w:val="00407B78"/>
    <w:rsid w:val="00414AF2"/>
    <w:rsid w:val="00424203"/>
    <w:rsid w:val="00452493"/>
    <w:rsid w:val="00453318"/>
    <w:rsid w:val="00454AF2"/>
    <w:rsid w:val="00454E07"/>
    <w:rsid w:val="00472C5C"/>
    <w:rsid w:val="004766BB"/>
    <w:rsid w:val="00493EE0"/>
    <w:rsid w:val="004D3CB2"/>
    <w:rsid w:val="004E05B7"/>
    <w:rsid w:val="0050108D"/>
    <w:rsid w:val="00513081"/>
    <w:rsid w:val="00517901"/>
    <w:rsid w:val="00526683"/>
    <w:rsid w:val="00532722"/>
    <w:rsid w:val="0055286D"/>
    <w:rsid w:val="005639C1"/>
    <w:rsid w:val="005709E0"/>
    <w:rsid w:val="00572E19"/>
    <w:rsid w:val="00594775"/>
    <w:rsid w:val="005961C8"/>
    <w:rsid w:val="005966F1"/>
    <w:rsid w:val="005D7914"/>
    <w:rsid w:val="005E2B41"/>
    <w:rsid w:val="005F0B42"/>
    <w:rsid w:val="006345DB"/>
    <w:rsid w:val="00640F49"/>
    <w:rsid w:val="00661B90"/>
    <w:rsid w:val="00680D03"/>
    <w:rsid w:val="00681A10"/>
    <w:rsid w:val="006A1ED8"/>
    <w:rsid w:val="006A5E29"/>
    <w:rsid w:val="006C2031"/>
    <w:rsid w:val="006D461A"/>
    <w:rsid w:val="006F35EE"/>
    <w:rsid w:val="007021FF"/>
    <w:rsid w:val="00712895"/>
    <w:rsid w:val="00734ACB"/>
    <w:rsid w:val="007449D9"/>
    <w:rsid w:val="00757357"/>
    <w:rsid w:val="00785DA3"/>
    <w:rsid w:val="00792497"/>
    <w:rsid w:val="00802957"/>
    <w:rsid w:val="00806737"/>
    <w:rsid w:val="00820112"/>
    <w:rsid w:val="00825F8D"/>
    <w:rsid w:val="00834B71"/>
    <w:rsid w:val="00841920"/>
    <w:rsid w:val="0086445C"/>
    <w:rsid w:val="0089074A"/>
    <w:rsid w:val="00894693"/>
    <w:rsid w:val="008A08D7"/>
    <w:rsid w:val="008A37C8"/>
    <w:rsid w:val="008B6909"/>
    <w:rsid w:val="008D53B6"/>
    <w:rsid w:val="008F7609"/>
    <w:rsid w:val="00906890"/>
    <w:rsid w:val="00911BE4"/>
    <w:rsid w:val="00931D0A"/>
    <w:rsid w:val="00951972"/>
    <w:rsid w:val="009608F3"/>
    <w:rsid w:val="00964151"/>
    <w:rsid w:val="009A24AC"/>
    <w:rsid w:val="009C6FE6"/>
    <w:rsid w:val="009D3F29"/>
    <w:rsid w:val="009D7E7D"/>
    <w:rsid w:val="009E2D81"/>
    <w:rsid w:val="00A14DA8"/>
    <w:rsid w:val="00A312BC"/>
    <w:rsid w:val="00A43312"/>
    <w:rsid w:val="00A84021"/>
    <w:rsid w:val="00A84D35"/>
    <w:rsid w:val="00A917B3"/>
    <w:rsid w:val="00AB4B51"/>
    <w:rsid w:val="00AC706A"/>
    <w:rsid w:val="00AC71FB"/>
    <w:rsid w:val="00B10CC7"/>
    <w:rsid w:val="00B24DC3"/>
    <w:rsid w:val="00B36DF7"/>
    <w:rsid w:val="00B45ADB"/>
    <w:rsid w:val="00B523C6"/>
    <w:rsid w:val="00B539E7"/>
    <w:rsid w:val="00B62458"/>
    <w:rsid w:val="00BC18B2"/>
    <w:rsid w:val="00BD33EE"/>
    <w:rsid w:val="00BE1CC7"/>
    <w:rsid w:val="00C106D6"/>
    <w:rsid w:val="00C119AE"/>
    <w:rsid w:val="00C2783B"/>
    <w:rsid w:val="00C312FE"/>
    <w:rsid w:val="00C32CD8"/>
    <w:rsid w:val="00C60F0C"/>
    <w:rsid w:val="00C805C9"/>
    <w:rsid w:val="00C84165"/>
    <w:rsid w:val="00C912A5"/>
    <w:rsid w:val="00C92939"/>
    <w:rsid w:val="00C97E25"/>
    <w:rsid w:val="00CA1679"/>
    <w:rsid w:val="00CB151C"/>
    <w:rsid w:val="00CE5A1A"/>
    <w:rsid w:val="00CF167D"/>
    <w:rsid w:val="00CF3985"/>
    <w:rsid w:val="00CF55F6"/>
    <w:rsid w:val="00D06CB2"/>
    <w:rsid w:val="00D26388"/>
    <w:rsid w:val="00D33D63"/>
    <w:rsid w:val="00D400F0"/>
    <w:rsid w:val="00D5253A"/>
    <w:rsid w:val="00D65EC0"/>
    <w:rsid w:val="00D708E1"/>
    <w:rsid w:val="00D85A01"/>
    <w:rsid w:val="00D90028"/>
    <w:rsid w:val="00D90138"/>
    <w:rsid w:val="00DD389A"/>
    <w:rsid w:val="00DD78D1"/>
    <w:rsid w:val="00DE32CD"/>
    <w:rsid w:val="00DF5767"/>
    <w:rsid w:val="00DF71B9"/>
    <w:rsid w:val="00E12C5F"/>
    <w:rsid w:val="00E37423"/>
    <w:rsid w:val="00E73F76"/>
    <w:rsid w:val="00E82FBF"/>
    <w:rsid w:val="00EA2C9F"/>
    <w:rsid w:val="00EA420E"/>
    <w:rsid w:val="00EB3D0C"/>
    <w:rsid w:val="00EB7609"/>
    <w:rsid w:val="00ED0BDA"/>
    <w:rsid w:val="00EE142A"/>
    <w:rsid w:val="00EF1360"/>
    <w:rsid w:val="00EF3220"/>
    <w:rsid w:val="00F17CA5"/>
    <w:rsid w:val="00F23B34"/>
    <w:rsid w:val="00F2523A"/>
    <w:rsid w:val="00F43903"/>
    <w:rsid w:val="00F6362D"/>
    <w:rsid w:val="00F94155"/>
    <w:rsid w:val="00F9783F"/>
    <w:rsid w:val="00FA63F1"/>
    <w:rsid w:val="00FB4A11"/>
    <w:rsid w:val="00FB717D"/>
    <w:rsid w:val="00FD2EF7"/>
    <w:rsid w:val="00FD57B2"/>
    <w:rsid w:val="00FE1991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link w:val="Heading2Char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(Footnote Reference),-E Fußnotenzeichen,BVI fnr, BVI fnr,Footnote symbol,Footnote,Footnote Reference Superscript,SUPERS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3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PP,Footnote Text Char,_GR"/>
    <w:basedOn w:val="Normal"/>
    <w:link w:val="FootnoteTextChar1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1">
    <w:name w:val="Footnote Text Char1"/>
    <w:aliases w:val="5_GR Char,5_G Char,PP Char,Footnote Text Char Char,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Heading2Char">
    <w:name w:val="Heading 2 Char"/>
    <w:basedOn w:val="DefaultParagraphFont"/>
    <w:link w:val="Heading2"/>
    <w:semiHidden/>
    <w:rsid w:val="00C97E25"/>
    <w:rPr>
      <w:rFonts w:eastAsiaTheme="minorEastAsia" w:cs="Arial"/>
      <w:bCs/>
      <w:iCs/>
      <w:spacing w:val="4"/>
      <w:w w:val="103"/>
      <w:kern w:val="14"/>
      <w:szCs w:val="28"/>
      <w:lang w:val="ru-RU" w:eastAsia="zh-CN"/>
    </w:rPr>
  </w:style>
  <w:style w:type="character" w:customStyle="1" w:styleId="Heading3Char">
    <w:name w:val="Heading 3 Char"/>
    <w:basedOn w:val="DefaultParagraphFont"/>
    <w:link w:val="Heading3"/>
    <w:semiHidden/>
    <w:rsid w:val="00C97E25"/>
    <w:rPr>
      <w:rFonts w:ascii="Arial" w:eastAsiaTheme="minorEastAsia" w:hAnsi="Arial" w:cs="Arial"/>
      <w:b/>
      <w:bCs/>
      <w:spacing w:val="4"/>
      <w:w w:val="103"/>
      <w:kern w:val="14"/>
      <w:sz w:val="26"/>
      <w:szCs w:val="26"/>
      <w:lang w:val="ru-RU" w:eastAsia="zh-CN"/>
    </w:rPr>
  </w:style>
  <w:style w:type="character" w:customStyle="1" w:styleId="Heading4Char">
    <w:name w:val="Heading 4 Char"/>
    <w:basedOn w:val="DefaultParagraphFont"/>
    <w:link w:val="Heading4"/>
    <w:semiHidden/>
    <w:rsid w:val="00C97E25"/>
    <w:rPr>
      <w:rFonts w:eastAsiaTheme="minorEastAsia" w:cstheme="minorBidi"/>
      <w:b/>
      <w:bCs/>
      <w:spacing w:val="4"/>
      <w:w w:val="103"/>
      <w:kern w:val="14"/>
      <w:sz w:val="28"/>
      <w:szCs w:val="28"/>
      <w:lang w:val="ru-RU" w:eastAsia="zh-CN"/>
    </w:rPr>
  </w:style>
  <w:style w:type="character" w:customStyle="1" w:styleId="Heading5Char">
    <w:name w:val="Heading 5 Char"/>
    <w:basedOn w:val="DefaultParagraphFont"/>
    <w:link w:val="Heading5"/>
    <w:semiHidden/>
    <w:rsid w:val="00C97E25"/>
    <w:rPr>
      <w:rFonts w:eastAsiaTheme="minorEastAsia" w:cstheme="minorBidi"/>
      <w:b/>
      <w:bCs/>
      <w:i/>
      <w:iCs/>
      <w:spacing w:val="4"/>
      <w:w w:val="103"/>
      <w:kern w:val="14"/>
      <w:sz w:val="26"/>
      <w:szCs w:val="26"/>
      <w:lang w:val="ru-RU" w:eastAsia="zh-CN"/>
    </w:rPr>
  </w:style>
  <w:style w:type="character" w:customStyle="1" w:styleId="Heading6Char">
    <w:name w:val="Heading 6 Char"/>
    <w:basedOn w:val="DefaultParagraphFont"/>
    <w:link w:val="Heading6"/>
    <w:semiHidden/>
    <w:rsid w:val="00C97E25"/>
    <w:rPr>
      <w:rFonts w:eastAsiaTheme="minorEastAsia" w:cstheme="minorBidi"/>
      <w:b/>
      <w:bCs/>
      <w:spacing w:val="4"/>
      <w:w w:val="103"/>
      <w:kern w:val="14"/>
      <w:sz w:val="22"/>
      <w:szCs w:val="22"/>
      <w:lang w:val="ru-RU" w:eastAsia="zh-CN"/>
    </w:rPr>
  </w:style>
  <w:style w:type="character" w:customStyle="1" w:styleId="Heading7Char">
    <w:name w:val="Heading 7 Char"/>
    <w:basedOn w:val="DefaultParagraphFont"/>
    <w:link w:val="Heading7"/>
    <w:semiHidden/>
    <w:rsid w:val="00C97E25"/>
    <w:rPr>
      <w:rFonts w:eastAsiaTheme="minorEastAsia" w:cstheme="minorBidi"/>
      <w:spacing w:val="4"/>
      <w:w w:val="103"/>
      <w:kern w:val="14"/>
      <w:sz w:val="24"/>
      <w:szCs w:val="24"/>
      <w:lang w:val="ru-RU" w:eastAsia="zh-CN"/>
    </w:rPr>
  </w:style>
  <w:style w:type="character" w:customStyle="1" w:styleId="Heading8Char">
    <w:name w:val="Heading 8 Char"/>
    <w:basedOn w:val="DefaultParagraphFont"/>
    <w:link w:val="Heading8"/>
    <w:semiHidden/>
    <w:rsid w:val="00C97E25"/>
    <w:rPr>
      <w:rFonts w:eastAsiaTheme="minorEastAsia" w:cstheme="minorBidi"/>
      <w:i/>
      <w:iCs/>
      <w:spacing w:val="4"/>
      <w:w w:val="103"/>
      <w:kern w:val="14"/>
      <w:sz w:val="24"/>
      <w:szCs w:val="24"/>
      <w:lang w:val="ru-RU" w:eastAsia="zh-CN"/>
    </w:rPr>
  </w:style>
  <w:style w:type="character" w:customStyle="1" w:styleId="Heading9Char">
    <w:name w:val="Heading 9 Char"/>
    <w:basedOn w:val="DefaultParagraphFont"/>
    <w:link w:val="Heading9"/>
    <w:semiHidden/>
    <w:rsid w:val="00C97E25"/>
    <w:rPr>
      <w:rFonts w:ascii="Arial" w:eastAsiaTheme="minorEastAsia" w:hAnsi="Arial" w:cs="Arial"/>
      <w:spacing w:val="4"/>
      <w:w w:val="103"/>
      <w:kern w:val="14"/>
      <w:sz w:val="22"/>
      <w:szCs w:val="22"/>
      <w:lang w:val="ru-RU" w:eastAsia="zh-CN"/>
    </w:rPr>
  </w:style>
  <w:style w:type="paragraph" w:styleId="NormalWeb">
    <w:name w:val="Normal (Web)"/>
    <w:basedOn w:val="Normal"/>
    <w:uiPriority w:val="99"/>
    <w:unhideWhenUsed/>
    <w:rsid w:val="00C97E25"/>
    <w:pPr>
      <w:spacing w:before="100" w:beforeAutospacing="1" w:after="100" w:afterAutospacing="1" w:line="240" w:lineRule="auto"/>
    </w:pPr>
    <w:rPr>
      <w:rFonts w:eastAsia="Times New Roman" w:cs="Times New Roman"/>
      <w:spacing w:val="0"/>
      <w:w w:val="100"/>
      <w:kern w:val="0"/>
      <w:sz w:val="24"/>
      <w:szCs w:val="24"/>
      <w:lang w:val="en-GB" w:eastAsia="en-GB"/>
    </w:rPr>
  </w:style>
  <w:style w:type="paragraph" w:customStyle="1" w:styleId="SingleTxtG">
    <w:name w:val="_ Single Txt_G"/>
    <w:basedOn w:val="Normal"/>
    <w:link w:val="SingleTxtGChar"/>
    <w:qFormat/>
    <w:rsid w:val="00C97E25"/>
    <w:pPr>
      <w:suppressAutoHyphens/>
      <w:spacing w:after="120"/>
      <w:ind w:left="1134" w:right="1134"/>
      <w:jc w:val="both"/>
    </w:pPr>
    <w:rPr>
      <w:rFonts w:cs="Times New Roman"/>
      <w:spacing w:val="0"/>
      <w:w w:val="100"/>
      <w:kern w:val="0"/>
      <w:szCs w:val="20"/>
      <w:lang w:val="en-GB" w:eastAsia="en-US"/>
    </w:rPr>
  </w:style>
  <w:style w:type="character" w:customStyle="1" w:styleId="SingleTxtGChar">
    <w:name w:val="_ Single Txt_G Char"/>
    <w:link w:val="SingleTxtG"/>
    <w:locked/>
    <w:rsid w:val="00C97E25"/>
    <w:rPr>
      <w:rFonts w:eastAsiaTheme="minorEastAsia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C97E25"/>
    <w:rPr>
      <w:rFonts w:eastAsiaTheme="minorHAnsi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C97E25"/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customStyle="1" w:styleId="SSG">
    <w:name w:val="__S_S_G"/>
    <w:basedOn w:val="Normal"/>
    <w:next w:val="Normal"/>
    <w:rsid w:val="00C97E25"/>
    <w:pPr>
      <w:keepNext/>
      <w:keepLines/>
      <w:suppressAutoHyphens/>
      <w:spacing w:before="240" w:after="240" w:line="300" w:lineRule="exact"/>
      <w:ind w:left="1134" w:right="1134"/>
    </w:pPr>
    <w:rPr>
      <w:rFonts w:cs="Times New Roman"/>
      <w:b/>
      <w:spacing w:val="0"/>
      <w:w w:val="100"/>
      <w:kern w:val="0"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link w:val="Heading2Char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(Footnote Reference),-E Fußnotenzeichen,BVI fnr, BVI fnr,Footnote symbol,Footnote,Footnote Reference Superscript,SUPERS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3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PP,Footnote Text Char,_GR"/>
    <w:basedOn w:val="Normal"/>
    <w:link w:val="FootnoteTextChar1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1">
    <w:name w:val="Footnote Text Char1"/>
    <w:aliases w:val="5_GR Char,5_G Char,PP Char,Footnote Text Char Char,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Heading2Char">
    <w:name w:val="Heading 2 Char"/>
    <w:basedOn w:val="DefaultParagraphFont"/>
    <w:link w:val="Heading2"/>
    <w:semiHidden/>
    <w:rsid w:val="00C97E25"/>
    <w:rPr>
      <w:rFonts w:eastAsiaTheme="minorEastAsia" w:cs="Arial"/>
      <w:bCs/>
      <w:iCs/>
      <w:spacing w:val="4"/>
      <w:w w:val="103"/>
      <w:kern w:val="14"/>
      <w:szCs w:val="28"/>
      <w:lang w:val="ru-RU" w:eastAsia="zh-CN"/>
    </w:rPr>
  </w:style>
  <w:style w:type="character" w:customStyle="1" w:styleId="Heading3Char">
    <w:name w:val="Heading 3 Char"/>
    <w:basedOn w:val="DefaultParagraphFont"/>
    <w:link w:val="Heading3"/>
    <w:semiHidden/>
    <w:rsid w:val="00C97E25"/>
    <w:rPr>
      <w:rFonts w:ascii="Arial" w:eastAsiaTheme="minorEastAsia" w:hAnsi="Arial" w:cs="Arial"/>
      <w:b/>
      <w:bCs/>
      <w:spacing w:val="4"/>
      <w:w w:val="103"/>
      <w:kern w:val="14"/>
      <w:sz w:val="26"/>
      <w:szCs w:val="26"/>
      <w:lang w:val="ru-RU" w:eastAsia="zh-CN"/>
    </w:rPr>
  </w:style>
  <w:style w:type="character" w:customStyle="1" w:styleId="Heading4Char">
    <w:name w:val="Heading 4 Char"/>
    <w:basedOn w:val="DefaultParagraphFont"/>
    <w:link w:val="Heading4"/>
    <w:semiHidden/>
    <w:rsid w:val="00C97E25"/>
    <w:rPr>
      <w:rFonts w:eastAsiaTheme="minorEastAsia" w:cstheme="minorBidi"/>
      <w:b/>
      <w:bCs/>
      <w:spacing w:val="4"/>
      <w:w w:val="103"/>
      <w:kern w:val="14"/>
      <w:sz w:val="28"/>
      <w:szCs w:val="28"/>
      <w:lang w:val="ru-RU" w:eastAsia="zh-CN"/>
    </w:rPr>
  </w:style>
  <w:style w:type="character" w:customStyle="1" w:styleId="Heading5Char">
    <w:name w:val="Heading 5 Char"/>
    <w:basedOn w:val="DefaultParagraphFont"/>
    <w:link w:val="Heading5"/>
    <w:semiHidden/>
    <w:rsid w:val="00C97E25"/>
    <w:rPr>
      <w:rFonts w:eastAsiaTheme="minorEastAsia" w:cstheme="minorBidi"/>
      <w:b/>
      <w:bCs/>
      <w:i/>
      <w:iCs/>
      <w:spacing w:val="4"/>
      <w:w w:val="103"/>
      <w:kern w:val="14"/>
      <w:sz w:val="26"/>
      <w:szCs w:val="26"/>
      <w:lang w:val="ru-RU" w:eastAsia="zh-CN"/>
    </w:rPr>
  </w:style>
  <w:style w:type="character" w:customStyle="1" w:styleId="Heading6Char">
    <w:name w:val="Heading 6 Char"/>
    <w:basedOn w:val="DefaultParagraphFont"/>
    <w:link w:val="Heading6"/>
    <w:semiHidden/>
    <w:rsid w:val="00C97E25"/>
    <w:rPr>
      <w:rFonts w:eastAsiaTheme="minorEastAsia" w:cstheme="minorBidi"/>
      <w:b/>
      <w:bCs/>
      <w:spacing w:val="4"/>
      <w:w w:val="103"/>
      <w:kern w:val="14"/>
      <w:sz w:val="22"/>
      <w:szCs w:val="22"/>
      <w:lang w:val="ru-RU" w:eastAsia="zh-CN"/>
    </w:rPr>
  </w:style>
  <w:style w:type="character" w:customStyle="1" w:styleId="Heading7Char">
    <w:name w:val="Heading 7 Char"/>
    <w:basedOn w:val="DefaultParagraphFont"/>
    <w:link w:val="Heading7"/>
    <w:semiHidden/>
    <w:rsid w:val="00C97E25"/>
    <w:rPr>
      <w:rFonts w:eastAsiaTheme="minorEastAsia" w:cstheme="minorBidi"/>
      <w:spacing w:val="4"/>
      <w:w w:val="103"/>
      <w:kern w:val="14"/>
      <w:sz w:val="24"/>
      <w:szCs w:val="24"/>
      <w:lang w:val="ru-RU" w:eastAsia="zh-CN"/>
    </w:rPr>
  </w:style>
  <w:style w:type="character" w:customStyle="1" w:styleId="Heading8Char">
    <w:name w:val="Heading 8 Char"/>
    <w:basedOn w:val="DefaultParagraphFont"/>
    <w:link w:val="Heading8"/>
    <w:semiHidden/>
    <w:rsid w:val="00C97E25"/>
    <w:rPr>
      <w:rFonts w:eastAsiaTheme="minorEastAsia" w:cstheme="minorBidi"/>
      <w:i/>
      <w:iCs/>
      <w:spacing w:val="4"/>
      <w:w w:val="103"/>
      <w:kern w:val="14"/>
      <w:sz w:val="24"/>
      <w:szCs w:val="24"/>
      <w:lang w:val="ru-RU" w:eastAsia="zh-CN"/>
    </w:rPr>
  </w:style>
  <w:style w:type="character" w:customStyle="1" w:styleId="Heading9Char">
    <w:name w:val="Heading 9 Char"/>
    <w:basedOn w:val="DefaultParagraphFont"/>
    <w:link w:val="Heading9"/>
    <w:semiHidden/>
    <w:rsid w:val="00C97E25"/>
    <w:rPr>
      <w:rFonts w:ascii="Arial" w:eastAsiaTheme="minorEastAsia" w:hAnsi="Arial" w:cs="Arial"/>
      <w:spacing w:val="4"/>
      <w:w w:val="103"/>
      <w:kern w:val="14"/>
      <w:sz w:val="22"/>
      <w:szCs w:val="22"/>
      <w:lang w:val="ru-RU" w:eastAsia="zh-CN"/>
    </w:rPr>
  </w:style>
  <w:style w:type="paragraph" w:styleId="NormalWeb">
    <w:name w:val="Normal (Web)"/>
    <w:basedOn w:val="Normal"/>
    <w:uiPriority w:val="99"/>
    <w:unhideWhenUsed/>
    <w:rsid w:val="00C97E25"/>
    <w:pPr>
      <w:spacing w:before="100" w:beforeAutospacing="1" w:after="100" w:afterAutospacing="1" w:line="240" w:lineRule="auto"/>
    </w:pPr>
    <w:rPr>
      <w:rFonts w:eastAsia="Times New Roman" w:cs="Times New Roman"/>
      <w:spacing w:val="0"/>
      <w:w w:val="100"/>
      <w:kern w:val="0"/>
      <w:sz w:val="24"/>
      <w:szCs w:val="24"/>
      <w:lang w:val="en-GB" w:eastAsia="en-GB"/>
    </w:rPr>
  </w:style>
  <w:style w:type="paragraph" w:customStyle="1" w:styleId="SingleTxtG">
    <w:name w:val="_ Single Txt_G"/>
    <w:basedOn w:val="Normal"/>
    <w:link w:val="SingleTxtGChar"/>
    <w:qFormat/>
    <w:rsid w:val="00C97E25"/>
    <w:pPr>
      <w:suppressAutoHyphens/>
      <w:spacing w:after="120"/>
      <w:ind w:left="1134" w:right="1134"/>
      <w:jc w:val="both"/>
    </w:pPr>
    <w:rPr>
      <w:rFonts w:cs="Times New Roman"/>
      <w:spacing w:val="0"/>
      <w:w w:val="100"/>
      <w:kern w:val="0"/>
      <w:szCs w:val="20"/>
      <w:lang w:val="en-GB" w:eastAsia="en-US"/>
    </w:rPr>
  </w:style>
  <w:style w:type="character" w:customStyle="1" w:styleId="SingleTxtGChar">
    <w:name w:val="_ Single Txt_G Char"/>
    <w:link w:val="SingleTxtG"/>
    <w:locked/>
    <w:rsid w:val="00C97E25"/>
    <w:rPr>
      <w:rFonts w:eastAsiaTheme="minorEastAsia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C97E25"/>
    <w:rPr>
      <w:rFonts w:eastAsiaTheme="minorHAnsi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C97E25"/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customStyle="1" w:styleId="SSG">
    <w:name w:val="__S_S_G"/>
    <w:basedOn w:val="Normal"/>
    <w:next w:val="Normal"/>
    <w:rsid w:val="00C97E25"/>
    <w:pPr>
      <w:keepNext/>
      <w:keepLines/>
      <w:suppressAutoHyphens/>
      <w:spacing w:before="240" w:after="240" w:line="300" w:lineRule="exact"/>
      <w:ind w:left="1134" w:right="1134"/>
    </w:pPr>
    <w:rPr>
      <w:rFonts w:cs="Times New Roman"/>
      <w:b/>
      <w:spacing w:val="0"/>
      <w:w w:val="100"/>
      <w:kern w:val="0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wp29resolution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98B0-C27A-4089-806C-F48516F3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11262</Words>
  <Characters>64200</Characters>
  <Application>Microsoft Office Word</Application>
  <DocSecurity>4</DocSecurity>
  <Lines>535</Lines>
  <Paragraphs>150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ECE/TRANS/WP.29/GRPE/2018/4</vt:lpstr>
      <vt:lpstr>ECE/TRANS/WP.29/GRPE/2018/4</vt:lpstr>
      <vt:lpstr>A/</vt:lpstr>
    </vt:vector>
  </TitlesOfParts>
  <Company>DCM</Company>
  <LinksUpToDate>false</LinksUpToDate>
  <CharactersWithSpaces>75312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ECE/TRANS/WP.29/GRPE/2018/4</dc:title>
  <dc:creator>Izotova Elena</dc:creator>
  <cp:lastModifiedBy>Benedicte Boudol</cp:lastModifiedBy>
  <cp:revision>2</cp:revision>
  <cp:lastPrinted>2017-11-27T15:18:00Z</cp:lastPrinted>
  <dcterms:created xsi:type="dcterms:W3CDTF">2017-12-08T12:55:00Z</dcterms:created>
  <dcterms:modified xsi:type="dcterms:W3CDTF">2017-12-08T12:55:00Z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