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92" w:rsidRDefault="00507892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21AA2" w:rsidRDefault="00507892" w:rsidP="00643E7D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507892">
        <w:rPr>
          <w:rFonts w:ascii="Times New Roman" w:hAnsi="Times New Roman"/>
          <w:b/>
          <w:sz w:val="28"/>
          <w:szCs w:val="28"/>
          <w:lang w:val="en-GB"/>
        </w:rPr>
        <w:t xml:space="preserve">Proposal </w:t>
      </w:r>
      <w:r w:rsidR="00F20C7F">
        <w:rPr>
          <w:rFonts w:ascii="Times New Roman" w:hAnsi="Times New Roman"/>
          <w:b/>
          <w:sz w:val="28"/>
          <w:szCs w:val="28"/>
          <w:lang w:val="en-GB"/>
        </w:rPr>
        <w:t>complementing a new proposal for a new 07 series of amendments to UN Regulation No.48 (</w:t>
      </w:r>
      <w:r w:rsidR="00643E7D">
        <w:rPr>
          <w:rFonts w:ascii="Times New Roman" w:hAnsi="Times New Roman"/>
          <w:b/>
          <w:sz w:val="28"/>
          <w:szCs w:val="28"/>
          <w:lang w:val="en-GB"/>
        </w:rPr>
        <w:t xml:space="preserve">document </w:t>
      </w:r>
      <w:r w:rsidR="00F20C7F">
        <w:rPr>
          <w:rFonts w:ascii="Times New Roman" w:hAnsi="Times New Roman"/>
          <w:b/>
          <w:sz w:val="28"/>
          <w:szCs w:val="28"/>
          <w:lang w:val="en-GB"/>
        </w:rPr>
        <w:t>ECE/TRANS/WP.29/GRE/2018/44)</w:t>
      </w:r>
    </w:p>
    <w:p w:rsidR="00507892" w:rsidRPr="00507892" w:rsidRDefault="00643E7D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lang w:val="en-GB"/>
        </w:rPr>
      </w:pPr>
      <w:r w:rsidRPr="007443C4">
        <w:rPr>
          <w:rFonts w:ascii="Times New Roman" w:hAnsi="Times New Roman"/>
          <w:lang w:val="en-GB"/>
        </w:rPr>
        <w:t xml:space="preserve"> </w:t>
      </w:r>
    </w:p>
    <w:p w:rsidR="00AA672B" w:rsidRDefault="002C618D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lang w:val="en-GB"/>
        </w:rPr>
      </w:pPr>
      <w:r w:rsidRPr="002C618D">
        <w:rPr>
          <w:rFonts w:ascii="Times New Roman" w:hAnsi="Times New Roman"/>
          <w:lang w:val="en-GB"/>
        </w:rPr>
        <w:t xml:space="preserve">The text reproduced below was prepared by the expert from the </w:t>
      </w:r>
      <w:r w:rsidR="007443C4">
        <w:rPr>
          <w:rFonts w:ascii="Times New Roman" w:hAnsi="Times New Roman"/>
          <w:lang w:val="en-GB"/>
        </w:rPr>
        <w:t xml:space="preserve">European Commission with </w:t>
      </w:r>
      <w:r w:rsidR="00AA672B">
        <w:rPr>
          <w:rFonts w:ascii="Times New Roman" w:hAnsi="Times New Roman"/>
          <w:lang w:val="en-GB"/>
        </w:rPr>
        <w:t>the</w:t>
      </w:r>
      <w:r w:rsidR="007443C4">
        <w:rPr>
          <w:rFonts w:ascii="Times New Roman" w:hAnsi="Times New Roman"/>
          <w:lang w:val="en-GB"/>
        </w:rPr>
        <w:t xml:space="preserve"> aim to </w:t>
      </w:r>
      <w:r w:rsidR="00AA672B">
        <w:rPr>
          <w:rFonts w:ascii="Times New Roman" w:hAnsi="Times New Roman"/>
          <w:lang w:val="en-GB"/>
        </w:rPr>
        <w:t xml:space="preserve">introduce </w:t>
      </w:r>
      <w:r w:rsidR="00532361">
        <w:rPr>
          <w:rFonts w:ascii="Times New Roman" w:hAnsi="Times New Roman"/>
          <w:lang w:val="en-GB"/>
        </w:rPr>
        <w:t xml:space="preserve">a requirement of mandatory presence of emergency stop signal </w:t>
      </w:r>
      <w:r w:rsidR="00F932F4">
        <w:rPr>
          <w:rFonts w:ascii="Times New Roman" w:hAnsi="Times New Roman"/>
          <w:lang w:val="en-GB"/>
        </w:rPr>
        <w:t xml:space="preserve">(ESS) </w:t>
      </w:r>
      <w:r w:rsidR="00532361">
        <w:rPr>
          <w:rFonts w:ascii="Times New Roman" w:hAnsi="Times New Roman"/>
          <w:lang w:val="en-GB"/>
        </w:rPr>
        <w:t>on all categories of motor vehicles and trailers.</w:t>
      </w:r>
    </w:p>
    <w:p w:rsidR="007B1DCD" w:rsidRDefault="007B1DCD" w:rsidP="00E93275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7B1DCD" w:rsidRDefault="007B1DCD">
      <w:pPr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br w:type="page"/>
      </w:r>
    </w:p>
    <w:p w:rsidR="00E0045E" w:rsidRPr="00BE7CCE" w:rsidRDefault="006D6636" w:rsidP="00532361">
      <w:pPr>
        <w:tabs>
          <w:tab w:val="left" w:pos="8505"/>
        </w:tabs>
        <w:spacing w:after="120" w:line="300" w:lineRule="exact"/>
        <w:ind w:left="1134" w:right="991" w:hanging="708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lastRenderedPageBreak/>
        <w:t>I</w:t>
      </w:r>
      <w:r w:rsidR="0025052F">
        <w:rPr>
          <w:rFonts w:ascii="Times New Roman" w:hAnsi="Times New Roman"/>
          <w:b/>
          <w:sz w:val="28"/>
          <w:szCs w:val="28"/>
          <w:lang w:val="en-GB"/>
        </w:rPr>
        <w:t>.</w:t>
      </w:r>
      <w:r w:rsidR="00E0045E" w:rsidRPr="00BE7CCE">
        <w:rPr>
          <w:rFonts w:ascii="Times New Roman" w:hAnsi="Times New Roman"/>
          <w:b/>
          <w:sz w:val="28"/>
          <w:szCs w:val="28"/>
          <w:lang w:val="en-GB"/>
        </w:rPr>
        <w:tab/>
      </w:r>
      <w:r w:rsidR="00532361">
        <w:rPr>
          <w:rFonts w:ascii="Times New Roman" w:hAnsi="Times New Roman"/>
          <w:b/>
          <w:sz w:val="28"/>
          <w:szCs w:val="28"/>
          <w:lang w:val="en-GB"/>
        </w:rPr>
        <w:t>Proposal</w:t>
      </w:r>
    </w:p>
    <w:p w:rsidR="00E0045E" w:rsidRPr="00507892" w:rsidRDefault="00E0045E" w:rsidP="00E93275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E93275" w:rsidRDefault="001433A2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 w:rsidRPr="001433A2">
        <w:rPr>
          <w:i/>
          <w:iCs/>
          <w:kern w:val="2"/>
          <w:lang w:val="en-US" w:eastAsia="ja-JP"/>
        </w:rPr>
        <w:t>Paragraph</w:t>
      </w:r>
      <w:r w:rsidR="00C4419B">
        <w:rPr>
          <w:i/>
          <w:iCs/>
          <w:kern w:val="2"/>
          <w:lang w:val="en-US" w:eastAsia="ja-JP"/>
        </w:rPr>
        <w:t>s</w:t>
      </w:r>
      <w:r w:rsidRPr="001433A2">
        <w:rPr>
          <w:i/>
          <w:iCs/>
          <w:kern w:val="2"/>
          <w:lang w:val="en-US" w:eastAsia="ja-JP"/>
        </w:rPr>
        <w:t xml:space="preserve"> </w:t>
      </w:r>
      <w:r w:rsidR="00532361">
        <w:rPr>
          <w:i/>
          <w:iCs/>
          <w:kern w:val="2"/>
          <w:lang w:val="en-US" w:eastAsia="ja-JP"/>
        </w:rPr>
        <w:t>6</w:t>
      </w:r>
      <w:r w:rsidR="00C4419B">
        <w:rPr>
          <w:i/>
          <w:iCs/>
          <w:kern w:val="2"/>
          <w:lang w:val="en-US" w:eastAsia="ja-JP"/>
        </w:rPr>
        <w:t>.</w:t>
      </w:r>
      <w:r w:rsidR="00532361">
        <w:rPr>
          <w:i/>
          <w:iCs/>
          <w:kern w:val="2"/>
          <w:lang w:val="en-US" w:eastAsia="ja-JP"/>
        </w:rPr>
        <w:t>2</w:t>
      </w:r>
      <w:r w:rsidR="00C4419B">
        <w:rPr>
          <w:i/>
          <w:iCs/>
          <w:kern w:val="2"/>
          <w:lang w:val="en-US" w:eastAsia="ja-JP"/>
        </w:rPr>
        <w:t>3</w:t>
      </w:r>
      <w:r w:rsidRPr="001433A2">
        <w:rPr>
          <w:i/>
          <w:iCs/>
          <w:kern w:val="2"/>
          <w:lang w:val="en-US" w:eastAsia="ja-JP"/>
        </w:rPr>
        <w:t>.</w:t>
      </w:r>
      <w:r>
        <w:rPr>
          <w:i/>
          <w:iCs/>
          <w:kern w:val="2"/>
          <w:lang w:val="en-US" w:eastAsia="ja-JP"/>
        </w:rPr>
        <w:t xml:space="preserve">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C16987" w:rsidRDefault="00C16987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AA672B" w:rsidRPr="00F123C1" w:rsidRDefault="00AA672B" w:rsidP="00AA672B">
      <w:pPr>
        <w:pStyle w:val="para"/>
      </w:pPr>
      <w:r w:rsidRPr="00F123C1">
        <w:t>6.23.</w:t>
      </w:r>
      <w:r w:rsidRPr="00F123C1">
        <w:tab/>
        <w:t>Emergency stop signal</w:t>
      </w:r>
    </w:p>
    <w:p w:rsidR="00AA672B" w:rsidRPr="00F123C1" w:rsidRDefault="00AA672B" w:rsidP="00AA672B">
      <w:pPr>
        <w:pStyle w:val="para"/>
      </w:pPr>
      <w:r w:rsidRPr="00F123C1">
        <w:t>6.23.1.</w:t>
      </w:r>
      <w:r w:rsidRPr="00F123C1">
        <w:tab/>
        <w:t>Presence</w:t>
      </w:r>
    </w:p>
    <w:p w:rsidR="00532361" w:rsidRPr="00532361" w:rsidRDefault="00AA672B" w:rsidP="00532361">
      <w:pPr>
        <w:pStyle w:val="para"/>
        <w:rPr>
          <w:b/>
        </w:rPr>
      </w:pPr>
      <w:r w:rsidRPr="00F123C1">
        <w:tab/>
      </w:r>
      <w:r w:rsidRPr="00532361">
        <w:rPr>
          <w:strike/>
        </w:rPr>
        <w:t>Optional</w:t>
      </w:r>
      <w:r w:rsidR="00532361">
        <w:rPr>
          <w:strike/>
        </w:rPr>
        <w:t>.</w:t>
      </w:r>
      <w:r w:rsidR="00532361" w:rsidRPr="00532361">
        <w:t xml:space="preserve"> </w:t>
      </w:r>
      <w:r w:rsidR="00532361" w:rsidRPr="00532361">
        <w:rPr>
          <w:b/>
        </w:rPr>
        <w:t>Mandatory on motor vehicles and on trailers.</w:t>
      </w:r>
    </w:p>
    <w:p w:rsidR="00AA672B" w:rsidRPr="00F123C1" w:rsidRDefault="00AA672B" w:rsidP="00AA672B">
      <w:pPr>
        <w:pStyle w:val="para"/>
      </w:pPr>
      <w:r w:rsidRPr="00F123C1">
        <w:tab/>
        <w:t xml:space="preserve">The emergency stop signal shall be given by the simultaneous operation of all the stop </w:t>
      </w:r>
      <w:r w:rsidRPr="002A6418">
        <w:rPr>
          <w:strike/>
        </w:rPr>
        <w:t>or direction-indicator</w:t>
      </w:r>
      <w:r w:rsidRPr="00F123C1">
        <w:t xml:space="preserve"> lamps fitted as described in paragraph 6</w:t>
      </w:r>
      <w:r>
        <w:t>.23</w:t>
      </w:r>
      <w:r w:rsidRPr="00F123C1">
        <w:t>.7.</w:t>
      </w:r>
    </w:p>
    <w:p w:rsidR="00184859" w:rsidRPr="008E1982" w:rsidRDefault="00184859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eastAsia="ja-JP"/>
        </w:rPr>
      </w:pPr>
    </w:p>
    <w:p w:rsidR="00CE7D0C" w:rsidRDefault="00CE7D0C" w:rsidP="001F0E07">
      <w:pPr>
        <w:pStyle w:val="SingleTxtG"/>
        <w:spacing w:after="0" w:line="240" w:lineRule="auto"/>
        <w:ind w:left="2268" w:right="1133" w:hanging="1134"/>
        <w:rPr>
          <w:iCs/>
          <w:kern w:val="2"/>
          <w:lang w:eastAsia="ja-JP"/>
        </w:rPr>
      </w:pPr>
    </w:p>
    <w:p w:rsidR="00434162" w:rsidRDefault="00434162" w:rsidP="00434162">
      <w:pPr>
        <w:pStyle w:val="SingleTxtG"/>
        <w:spacing w:after="0" w:line="240" w:lineRule="auto"/>
        <w:ind w:left="2268" w:right="1133" w:hanging="1134"/>
        <w:rPr>
          <w:iCs/>
          <w:kern w:val="2"/>
          <w:lang w:eastAsia="ja-JP"/>
        </w:rPr>
      </w:pPr>
    </w:p>
    <w:p w:rsidR="006D12EB" w:rsidRDefault="006D12EB" w:rsidP="00434162">
      <w:pPr>
        <w:pStyle w:val="SingleTxtG"/>
        <w:spacing w:after="0" w:line="240" w:lineRule="auto"/>
        <w:ind w:left="2268" w:right="1133" w:hanging="1134"/>
        <w:rPr>
          <w:iCs/>
          <w:kern w:val="2"/>
          <w:lang w:eastAsia="ja-JP"/>
        </w:rPr>
      </w:pPr>
    </w:p>
    <w:p w:rsidR="006D12EB" w:rsidRPr="00532361" w:rsidRDefault="00532361" w:rsidP="00532361">
      <w:pPr>
        <w:tabs>
          <w:tab w:val="left" w:pos="8505"/>
        </w:tabs>
        <w:spacing w:after="120" w:line="300" w:lineRule="exact"/>
        <w:ind w:left="1134" w:right="991" w:hanging="708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II.</w:t>
      </w:r>
      <w:r>
        <w:rPr>
          <w:rFonts w:ascii="Times New Roman" w:hAnsi="Times New Roman"/>
          <w:b/>
          <w:sz w:val="28"/>
          <w:szCs w:val="28"/>
          <w:lang w:val="en-GB"/>
        </w:rPr>
        <w:tab/>
      </w:r>
      <w:r w:rsidR="006D12EB" w:rsidRPr="00532361">
        <w:rPr>
          <w:rFonts w:ascii="Times New Roman" w:hAnsi="Times New Roman"/>
          <w:b/>
          <w:sz w:val="28"/>
          <w:szCs w:val="28"/>
          <w:lang w:val="en-GB"/>
        </w:rPr>
        <w:t>J</w:t>
      </w:r>
      <w:r>
        <w:rPr>
          <w:rFonts w:ascii="Times New Roman" w:hAnsi="Times New Roman"/>
          <w:b/>
          <w:sz w:val="28"/>
          <w:szCs w:val="28"/>
          <w:lang w:val="en-GB"/>
        </w:rPr>
        <w:t>ustification</w:t>
      </w:r>
    </w:p>
    <w:p w:rsidR="00A64087" w:rsidRDefault="00532361" w:rsidP="00A64087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6D12E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D12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932F4">
        <w:rPr>
          <w:rFonts w:ascii="Times New Roman" w:hAnsi="Times New Roman" w:cs="Times New Roman"/>
          <w:sz w:val="24"/>
          <w:szCs w:val="24"/>
          <w:lang w:val="en-GB"/>
        </w:rPr>
        <w:t>The proposal is an attempt to align</w:t>
      </w:r>
      <w:r w:rsidR="00A64087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932F4">
        <w:rPr>
          <w:rFonts w:ascii="Times New Roman" w:hAnsi="Times New Roman" w:cs="Times New Roman"/>
          <w:sz w:val="24"/>
          <w:szCs w:val="24"/>
          <w:lang w:val="en-GB"/>
        </w:rPr>
        <w:t>existing ESS</w:t>
      </w:r>
      <w:r w:rsidR="00A64087">
        <w:rPr>
          <w:rFonts w:ascii="Times New Roman" w:hAnsi="Times New Roman" w:cs="Times New Roman"/>
          <w:sz w:val="24"/>
          <w:szCs w:val="24"/>
          <w:lang w:val="en-GB"/>
        </w:rPr>
        <w:t xml:space="preserve"> presence requirement</w:t>
      </w:r>
      <w:r w:rsidR="00F932F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4087">
        <w:rPr>
          <w:rFonts w:ascii="Times New Roman" w:hAnsi="Times New Roman" w:cs="Times New Roman"/>
          <w:sz w:val="24"/>
          <w:szCs w:val="24"/>
          <w:lang w:val="en-GB"/>
        </w:rPr>
        <w:t xml:space="preserve"> with the results of the TRL's</w:t>
      </w:r>
      <w:r w:rsidR="00B877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4087">
        <w:rPr>
          <w:rFonts w:ascii="Times New Roman" w:hAnsi="Times New Roman" w:cs="Times New Roman"/>
          <w:sz w:val="24"/>
          <w:szCs w:val="24"/>
          <w:lang w:val="en-GB"/>
        </w:rPr>
        <w:t>"</w:t>
      </w:r>
      <w:r w:rsidR="00A64087" w:rsidRPr="00A64087">
        <w:rPr>
          <w:rFonts w:ascii="Times New Roman" w:hAnsi="Times New Roman" w:cs="Times New Roman"/>
          <w:sz w:val="24"/>
          <w:szCs w:val="24"/>
          <w:lang w:val="en-GB"/>
        </w:rPr>
        <w:t xml:space="preserve">Cost-effectiveness analysis of policy options for the mandatory implementation of different sets of vehicle safety measures </w:t>
      </w:r>
      <w:r w:rsidR="00F932F4">
        <w:rPr>
          <w:rFonts w:ascii="Times New Roman" w:hAnsi="Times New Roman" w:cs="Times New Roman"/>
          <w:sz w:val="24"/>
          <w:szCs w:val="24"/>
          <w:lang w:val="en-GB"/>
        </w:rPr>
        <w:t>(March 2018</w:t>
      </w:r>
      <w:r w:rsidR="00097CBF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F932F4">
        <w:rPr>
          <w:rFonts w:ascii="Times New Roman" w:hAnsi="Times New Roman" w:cs="Times New Roman"/>
          <w:sz w:val="24"/>
          <w:szCs w:val="24"/>
          <w:lang w:val="en-GB"/>
        </w:rPr>
        <w:t>) in the context of the review of the General Safety and Pedestrian Safety Regulations in the EU.</w:t>
      </w:r>
    </w:p>
    <w:p w:rsidR="00F932F4" w:rsidRDefault="00097CBF" w:rsidP="00A64087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Mandatory presence of ESS on all motor vehicles and trailers will help</w:t>
      </w:r>
      <w:r w:rsidRPr="00A64087">
        <w:rPr>
          <w:rFonts w:ascii="Times New Roman" w:hAnsi="Times New Roman" w:cs="Times New Roman"/>
          <w:sz w:val="24"/>
          <w:szCs w:val="24"/>
          <w:lang w:val="en-GB"/>
        </w:rPr>
        <w:t xml:space="preserve"> drivers to </w:t>
      </w:r>
      <w:r>
        <w:rPr>
          <w:rFonts w:ascii="Times New Roman" w:hAnsi="Times New Roman" w:cs="Times New Roman"/>
          <w:sz w:val="24"/>
          <w:szCs w:val="24"/>
          <w:lang w:val="en-GB"/>
        </w:rPr>
        <w:t>earlier</w:t>
      </w:r>
      <w:r w:rsidRPr="00A640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6D29">
        <w:rPr>
          <w:rFonts w:ascii="Times New Roman" w:hAnsi="Times New Roman" w:cs="Times New Roman"/>
          <w:sz w:val="24"/>
          <w:szCs w:val="24"/>
          <w:lang w:val="en-GB"/>
        </w:rPr>
        <w:t xml:space="preserve">and easier </w:t>
      </w:r>
      <w:r w:rsidRPr="00A64087">
        <w:rPr>
          <w:rFonts w:ascii="Times New Roman" w:hAnsi="Times New Roman" w:cs="Times New Roman"/>
          <w:sz w:val="24"/>
          <w:szCs w:val="24"/>
          <w:lang w:val="en-GB"/>
        </w:rPr>
        <w:t>reco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gnise </w:t>
      </w:r>
      <w:r w:rsidRPr="00A64087">
        <w:rPr>
          <w:rFonts w:ascii="Times New Roman" w:hAnsi="Times New Roman" w:cs="Times New Roman"/>
          <w:sz w:val="24"/>
          <w:szCs w:val="24"/>
          <w:lang w:val="en-GB"/>
        </w:rPr>
        <w:t>the hard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4087">
        <w:rPr>
          <w:rFonts w:ascii="Times New Roman" w:hAnsi="Times New Roman" w:cs="Times New Roman"/>
          <w:sz w:val="24"/>
          <w:szCs w:val="24"/>
          <w:lang w:val="en-GB"/>
        </w:rPr>
        <w:t xml:space="preserve">braking situation that might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A64087">
        <w:rPr>
          <w:rFonts w:ascii="Times New Roman" w:hAnsi="Times New Roman" w:cs="Times New Roman"/>
          <w:sz w:val="24"/>
          <w:szCs w:val="24"/>
          <w:lang w:val="en-GB"/>
        </w:rPr>
        <w:t>revent a collision or reduce the resulting impact speed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96D29">
        <w:rPr>
          <w:rFonts w:ascii="Times New Roman" w:hAnsi="Times New Roman" w:cs="Times New Roman"/>
          <w:sz w:val="24"/>
          <w:szCs w:val="24"/>
          <w:lang w:val="en-GB"/>
        </w:rPr>
        <w:t>The mentioned c</w:t>
      </w:r>
      <w:r w:rsidR="00F932F4">
        <w:rPr>
          <w:rFonts w:ascii="Times New Roman" w:hAnsi="Times New Roman" w:cs="Times New Roman"/>
          <w:sz w:val="24"/>
          <w:szCs w:val="24"/>
          <w:lang w:val="en-GB"/>
        </w:rPr>
        <w:t>ost benefit analysis demonstrates significant cost-effectiveness</w:t>
      </w:r>
      <w:r w:rsidR="001A5047">
        <w:rPr>
          <w:rFonts w:ascii="Times New Roman" w:hAnsi="Times New Roman" w:cs="Times New Roman"/>
          <w:sz w:val="24"/>
          <w:szCs w:val="24"/>
          <w:lang w:val="en-GB"/>
        </w:rPr>
        <w:t xml:space="preserve"> in this regard.</w:t>
      </w:r>
    </w:p>
    <w:p w:rsidR="008E54CA" w:rsidRDefault="008E54CA" w:rsidP="00A64087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Since the introduction of direction indicators with ‘s</w:t>
      </w:r>
      <w:r w:rsidRPr="008E54CA">
        <w:rPr>
          <w:rFonts w:ascii="Times New Roman" w:hAnsi="Times New Roman" w:cs="Times New Roman"/>
          <w:sz w:val="24"/>
          <w:szCs w:val="24"/>
          <w:lang w:val="en-GB"/>
        </w:rPr>
        <w:t>equential activation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’, the correct function of ESS cannot be guaranteed when e.g. trailers are fitted with such sequential direction indicators whereas the motor-vehicle generates the signal. This may lead to a situation where the stop lamps are not activated on the trailer and the </w:t>
      </w:r>
      <w:r w:rsidR="00813268">
        <w:rPr>
          <w:rFonts w:ascii="Times New Roman" w:hAnsi="Times New Roman" w:cs="Times New Roman"/>
          <w:sz w:val="24"/>
          <w:szCs w:val="24"/>
          <w:lang w:val="en-GB"/>
        </w:rPr>
        <w:t xml:space="preserve">sequential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direction indicators malfunction due to the high blinking frequency rate. </w:t>
      </w:r>
    </w:p>
    <w:p w:rsidR="00A64087" w:rsidRPr="00A64087" w:rsidRDefault="00A64087" w:rsidP="00A640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6408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E60AD" w:rsidRDefault="00FE60AD" w:rsidP="00D12A86">
      <w:pPr>
        <w:rPr>
          <w:iCs/>
          <w:kern w:val="2"/>
          <w:lang w:val="en-US" w:eastAsia="ja-JP"/>
        </w:rPr>
      </w:pPr>
    </w:p>
    <w:sectPr w:rsidR="00FE60AD" w:rsidSect="00E0045E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3D" w:rsidRDefault="005E523D" w:rsidP="00507892">
      <w:pPr>
        <w:spacing w:after="0" w:line="240" w:lineRule="auto"/>
      </w:pPr>
      <w:r>
        <w:separator/>
      </w:r>
    </w:p>
  </w:endnote>
  <w:endnote w:type="continuationSeparator" w:id="0">
    <w:p w:rsidR="005E523D" w:rsidRDefault="005E523D" w:rsidP="0050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3D" w:rsidRDefault="005E523D" w:rsidP="00507892">
      <w:pPr>
        <w:spacing w:after="0" w:line="240" w:lineRule="auto"/>
      </w:pPr>
      <w:r>
        <w:separator/>
      </w:r>
    </w:p>
  </w:footnote>
  <w:footnote w:type="continuationSeparator" w:id="0">
    <w:p w:rsidR="005E523D" w:rsidRDefault="005E523D" w:rsidP="00507892">
      <w:pPr>
        <w:spacing w:after="0" w:line="240" w:lineRule="auto"/>
      </w:pPr>
      <w:r>
        <w:continuationSeparator/>
      </w:r>
    </w:p>
  </w:footnote>
  <w:footnote w:id="1">
    <w:p w:rsidR="00097CBF" w:rsidRPr="00097CBF" w:rsidRDefault="00097CB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97CBF">
        <w:t>https://publications.europa.eu/en/web/eu-law-and-publications/publication-detail/-/publication/ed4aff17-49c5-11e8-be1d-01aa75ed71a1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ook w:val="0000" w:firstRow="0" w:lastRow="0" w:firstColumn="0" w:lastColumn="0" w:noHBand="0" w:noVBand="0"/>
    </w:tblPr>
    <w:tblGrid>
      <w:gridCol w:w="4536"/>
      <w:gridCol w:w="5103"/>
    </w:tblGrid>
    <w:tr w:rsidR="00E0045E" w:rsidRPr="00B62BE2" w:rsidTr="00512D8F">
      <w:tc>
        <w:tcPr>
          <w:tcW w:w="4536" w:type="dxa"/>
          <w:vAlign w:val="center"/>
        </w:tcPr>
        <w:p w:rsidR="00E0045E" w:rsidRPr="00507892" w:rsidRDefault="00E0045E" w:rsidP="002E7BB5">
          <w:pPr>
            <w:tabs>
              <w:tab w:val="center" w:pos="4677"/>
              <w:tab w:val="right" w:pos="9355"/>
            </w:tabs>
            <w:spacing w:after="0" w:line="240" w:lineRule="auto"/>
            <w:ind w:left="-108"/>
            <w:rPr>
              <w:rFonts w:ascii="Times New Roman" w:hAnsi="Times New Roman"/>
              <w:lang w:val="en-GB" w:eastAsia="ar-SA"/>
            </w:rPr>
          </w:pPr>
          <w:r w:rsidRPr="00507892">
            <w:rPr>
              <w:rFonts w:ascii="Times New Roman" w:hAnsi="Times New Roman"/>
              <w:lang w:val="en-GB" w:eastAsia="ar-SA"/>
            </w:rPr>
            <w:t xml:space="preserve">Submitted by the expert from </w:t>
          </w:r>
          <w:r w:rsidR="00E724A6">
            <w:rPr>
              <w:rFonts w:ascii="Times New Roman" w:hAnsi="Times New Roman"/>
              <w:lang w:val="en-GB" w:eastAsia="ar-SA"/>
            </w:rPr>
            <w:t>the European Commission</w:t>
          </w:r>
          <w:r w:rsidR="006D6636">
            <w:rPr>
              <w:rFonts w:ascii="Times New Roman" w:hAnsi="Times New Roman"/>
              <w:lang w:val="en-GB" w:eastAsia="ar-SA"/>
            </w:rPr>
            <w:t xml:space="preserve"> </w:t>
          </w:r>
        </w:p>
      </w:tc>
      <w:tc>
        <w:tcPr>
          <w:tcW w:w="5103" w:type="dxa"/>
        </w:tcPr>
        <w:p w:rsidR="00E0045E" w:rsidRPr="00B62BE2" w:rsidRDefault="00E0045E" w:rsidP="00512D8F">
          <w:pPr>
            <w:spacing w:after="0" w:line="240" w:lineRule="auto"/>
            <w:ind w:left="1156"/>
            <w:rPr>
              <w:rFonts w:ascii="Times New Roman" w:hAnsi="Times New Roman"/>
              <w:b/>
              <w:bCs/>
              <w:lang w:val="en-TT"/>
            </w:rPr>
          </w:pPr>
          <w:r w:rsidRPr="00B62BE2">
            <w:rPr>
              <w:rFonts w:ascii="Times New Roman" w:hAnsi="Times New Roman"/>
              <w:u w:val="single"/>
              <w:lang w:val="en-TT" w:eastAsia="ar-SA"/>
            </w:rPr>
            <w:t>Informal document No</w:t>
          </w:r>
          <w:r w:rsidRPr="00B62BE2">
            <w:rPr>
              <w:rFonts w:ascii="Times New Roman" w:hAnsi="Times New Roman"/>
              <w:lang w:val="en-TT" w:eastAsia="ar-SA"/>
            </w:rPr>
            <w:t xml:space="preserve">. </w:t>
          </w:r>
          <w:r w:rsidRPr="00B62BE2">
            <w:rPr>
              <w:rFonts w:ascii="Times New Roman" w:hAnsi="Times New Roman"/>
              <w:b/>
              <w:bCs/>
              <w:lang w:val="en-TT" w:eastAsia="ar-SA"/>
            </w:rPr>
            <w:t>GRE-</w:t>
          </w:r>
          <w:r w:rsidR="002E7BB5">
            <w:rPr>
              <w:rFonts w:ascii="Times New Roman" w:hAnsi="Times New Roman"/>
              <w:b/>
              <w:bCs/>
              <w:lang w:val="en-TT"/>
            </w:rPr>
            <w:t>80</w:t>
          </w:r>
          <w:r>
            <w:rPr>
              <w:rFonts w:ascii="Times New Roman" w:hAnsi="Times New Roman"/>
              <w:b/>
              <w:bCs/>
              <w:lang w:val="en-TT"/>
            </w:rPr>
            <w:t>-</w:t>
          </w:r>
          <w:r w:rsidR="001F6260">
            <w:rPr>
              <w:rFonts w:ascii="Times New Roman" w:hAnsi="Times New Roman"/>
              <w:b/>
              <w:bCs/>
              <w:lang w:val="en-TT"/>
            </w:rPr>
            <w:t>08</w:t>
          </w:r>
        </w:p>
        <w:p w:rsidR="00E0045E" w:rsidRPr="00B62BE2" w:rsidRDefault="00E0045E" w:rsidP="00512D8F">
          <w:pPr>
            <w:tabs>
              <w:tab w:val="center" w:pos="4677"/>
              <w:tab w:val="right" w:pos="9355"/>
            </w:tabs>
            <w:spacing w:after="0" w:line="240" w:lineRule="auto"/>
            <w:ind w:left="1156"/>
            <w:rPr>
              <w:rFonts w:ascii="Times New Roman" w:hAnsi="Times New Roman"/>
              <w:lang w:val="en-TT"/>
            </w:rPr>
          </w:pPr>
          <w:r w:rsidRPr="00B62BE2">
            <w:rPr>
              <w:rFonts w:ascii="Times New Roman" w:hAnsi="Times New Roman"/>
              <w:lang w:val="en-TT" w:eastAsia="ar-SA"/>
            </w:rPr>
            <w:t>(</w:t>
          </w:r>
          <w:r w:rsidR="002E7BB5">
            <w:rPr>
              <w:rFonts w:ascii="Times New Roman" w:hAnsi="Times New Roman"/>
              <w:lang w:val="en-TT"/>
            </w:rPr>
            <w:t>80</w:t>
          </w:r>
          <w:r w:rsidRPr="00B62BE2">
            <w:rPr>
              <w:rFonts w:ascii="Times New Roman" w:hAnsi="Times New Roman"/>
              <w:lang w:val="en-TT" w:eastAsia="ar-SA"/>
            </w:rPr>
            <w:t xml:space="preserve">th GRE, </w:t>
          </w:r>
          <w:r w:rsidR="004003D6">
            <w:rPr>
              <w:rFonts w:ascii="Times New Roman" w:hAnsi="Times New Roman"/>
              <w:lang w:val="en-TT" w:eastAsia="ar-SA"/>
            </w:rPr>
            <w:t>23</w:t>
          </w:r>
          <w:r w:rsidR="002E7BB5">
            <w:rPr>
              <w:rFonts w:ascii="Times New Roman" w:hAnsi="Times New Roman"/>
              <w:lang w:val="en-TT" w:eastAsia="ar-SA"/>
            </w:rPr>
            <w:t>-26</w:t>
          </w:r>
          <w:r w:rsidR="00DD5C43">
            <w:rPr>
              <w:rFonts w:ascii="Times New Roman" w:hAnsi="Times New Roman"/>
              <w:lang w:val="en-TT" w:eastAsia="ar-SA"/>
            </w:rPr>
            <w:t xml:space="preserve"> </w:t>
          </w:r>
          <w:r w:rsidR="002E7BB5">
            <w:rPr>
              <w:rFonts w:ascii="Times New Roman" w:hAnsi="Times New Roman"/>
              <w:lang w:val="en-TT"/>
            </w:rPr>
            <w:t>October</w:t>
          </w:r>
          <w:r w:rsidR="004003D6">
            <w:rPr>
              <w:rFonts w:ascii="Times New Roman" w:hAnsi="Times New Roman"/>
              <w:lang w:val="en-TT"/>
            </w:rPr>
            <w:t xml:space="preserve"> </w:t>
          </w:r>
          <w:r>
            <w:rPr>
              <w:rFonts w:ascii="Times New Roman" w:hAnsi="Times New Roman"/>
              <w:lang w:val="en-TT"/>
            </w:rPr>
            <w:t>201</w:t>
          </w:r>
          <w:r w:rsidR="00DD5C43">
            <w:rPr>
              <w:rFonts w:ascii="Times New Roman" w:hAnsi="Times New Roman"/>
              <w:lang w:val="en-TT"/>
            </w:rPr>
            <w:t>8,</w:t>
          </w:r>
        </w:p>
        <w:p w:rsidR="00E0045E" w:rsidRPr="00B62BE2" w:rsidRDefault="00E0045E" w:rsidP="00512D8F">
          <w:pPr>
            <w:tabs>
              <w:tab w:val="center" w:pos="4677"/>
              <w:tab w:val="right" w:pos="9355"/>
            </w:tabs>
            <w:spacing w:after="0" w:line="240" w:lineRule="auto"/>
            <w:ind w:left="1156"/>
            <w:rPr>
              <w:rFonts w:ascii="Times New Roman" w:hAnsi="Times New Roman"/>
              <w:lang w:val="en-TT"/>
            </w:rPr>
          </w:pPr>
          <w:r w:rsidRPr="00B62BE2">
            <w:rPr>
              <w:rFonts w:ascii="Times New Roman" w:hAnsi="Times New Roman"/>
              <w:lang w:val="en-TT"/>
            </w:rPr>
            <w:t xml:space="preserve">agenda item </w:t>
          </w:r>
          <w:r w:rsidR="003E0B78">
            <w:rPr>
              <w:rFonts w:ascii="Times New Roman" w:hAnsi="Times New Roman"/>
              <w:lang w:val="en-TT"/>
            </w:rPr>
            <w:t>6</w:t>
          </w:r>
          <w:r w:rsidR="001F6260">
            <w:rPr>
              <w:rFonts w:ascii="Times New Roman" w:hAnsi="Times New Roman"/>
              <w:lang w:val="en-TT"/>
            </w:rPr>
            <w:t xml:space="preserve"> (</w:t>
          </w:r>
          <w:r w:rsidR="003E0B78">
            <w:rPr>
              <w:rFonts w:ascii="Times New Roman" w:hAnsi="Times New Roman"/>
              <w:lang w:val="en-TT"/>
            </w:rPr>
            <w:t>b</w:t>
          </w:r>
          <w:r w:rsidRPr="00B62BE2">
            <w:rPr>
              <w:rFonts w:ascii="Times New Roman" w:hAnsi="Times New Roman" w:hint="eastAsia"/>
              <w:lang w:val="en-TT"/>
            </w:rPr>
            <w:t>)</w:t>
          </w:r>
          <w:r w:rsidR="001F6260">
            <w:rPr>
              <w:rFonts w:ascii="Times New Roman" w:hAnsi="Times New Roman"/>
              <w:lang w:val="en-TT"/>
            </w:rPr>
            <w:t>)</w:t>
          </w:r>
        </w:p>
      </w:tc>
    </w:tr>
  </w:tbl>
  <w:p w:rsidR="00E0045E" w:rsidRDefault="00E00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3AA"/>
    <w:multiLevelType w:val="multilevel"/>
    <w:tmpl w:val="45CE7FD2"/>
    <w:lvl w:ilvl="0">
      <w:numFmt w:val="decimal"/>
      <w:lvlText w:val="%1."/>
      <w:lvlJc w:val="left"/>
      <w:pPr>
        <w:ind w:left="180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b w:val="0"/>
      </w:rPr>
    </w:lvl>
  </w:abstractNum>
  <w:abstractNum w:abstractNumId="1">
    <w:nsid w:val="4AB670EF"/>
    <w:multiLevelType w:val="hybridMultilevel"/>
    <w:tmpl w:val="95681D2E"/>
    <w:lvl w:ilvl="0" w:tplc="D0C847CA">
      <w:start w:val="1"/>
      <w:numFmt w:val="decimal"/>
      <w:lvlText w:val="%1."/>
      <w:lvlJc w:val="left"/>
      <w:pPr>
        <w:ind w:left="1832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9BF6E87"/>
    <w:multiLevelType w:val="hybridMultilevel"/>
    <w:tmpl w:val="2698F07C"/>
    <w:lvl w:ilvl="0" w:tplc="0410000B">
      <w:start w:val="1"/>
      <w:numFmt w:val="bullet"/>
      <w:lvlText w:val=""/>
      <w:lvlJc w:val="left"/>
      <w:pPr>
        <w:ind w:left="18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B31B1"/>
    <w:rsid w:val="000032E4"/>
    <w:rsid w:val="00033DEB"/>
    <w:rsid w:val="00084271"/>
    <w:rsid w:val="00097CBF"/>
    <w:rsid w:val="000C4CB7"/>
    <w:rsid w:val="001433A2"/>
    <w:rsid w:val="00184859"/>
    <w:rsid w:val="001A5047"/>
    <w:rsid w:val="001F0E07"/>
    <w:rsid w:val="001F6260"/>
    <w:rsid w:val="0025052F"/>
    <w:rsid w:val="00296D29"/>
    <w:rsid w:val="002A071E"/>
    <w:rsid w:val="002A6418"/>
    <w:rsid w:val="002B31B1"/>
    <w:rsid w:val="002C618D"/>
    <w:rsid w:val="002E7BB5"/>
    <w:rsid w:val="00371FD8"/>
    <w:rsid w:val="00372128"/>
    <w:rsid w:val="00396B77"/>
    <w:rsid w:val="003C3A7C"/>
    <w:rsid w:val="003E0B78"/>
    <w:rsid w:val="003E6A75"/>
    <w:rsid w:val="003F7388"/>
    <w:rsid w:val="004003D6"/>
    <w:rsid w:val="0043216F"/>
    <w:rsid w:val="00434162"/>
    <w:rsid w:val="004F35AE"/>
    <w:rsid w:val="00507892"/>
    <w:rsid w:val="00532361"/>
    <w:rsid w:val="00570EC4"/>
    <w:rsid w:val="00577E27"/>
    <w:rsid w:val="00586559"/>
    <w:rsid w:val="0059728D"/>
    <w:rsid w:val="005E523D"/>
    <w:rsid w:val="0061639A"/>
    <w:rsid w:val="00617251"/>
    <w:rsid w:val="006269AC"/>
    <w:rsid w:val="00643E7D"/>
    <w:rsid w:val="00664B1E"/>
    <w:rsid w:val="006C5377"/>
    <w:rsid w:val="006D12EB"/>
    <w:rsid w:val="006D6636"/>
    <w:rsid w:val="00700234"/>
    <w:rsid w:val="00717156"/>
    <w:rsid w:val="00724B4B"/>
    <w:rsid w:val="00737875"/>
    <w:rsid w:val="007443C4"/>
    <w:rsid w:val="00782E81"/>
    <w:rsid w:val="007A441D"/>
    <w:rsid w:val="007B1DCD"/>
    <w:rsid w:val="007C06A1"/>
    <w:rsid w:val="00807235"/>
    <w:rsid w:val="00813268"/>
    <w:rsid w:val="00824D17"/>
    <w:rsid w:val="008A0E7E"/>
    <w:rsid w:val="008E1982"/>
    <w:rsid w:val="008E54CA"/>
    <w:rsid w:val="00903C53"/>
    <w:rsid w:val="00931E8A"/>
    <w:rsid w:val="009911D9"/>
    <w:rsid w:val="00994B1F"/>
    <w:rsid w:val="00A02ABA"/>
    <w:rsid w:val="00A225DF"/>
    <w:rsid w:val="00A32A52"/>
    <w:rsid w:val="00A354A7"/>
    <w:rsid w:val="00A64087"/>
    <w:rsid w:val="00A8346F"/>
    <w:rsid w:val="00AA672B"/>
    <w:rsid w:val="00AC49DC"/>
    <w:rsid w:val="00AD24CD"/>
    <w:rsid w:val="00AE326C"/>
    <w:rsid w:val="00AE5C3C"/>
    <w:rsid w:val="00B01897"/>
    <w:rsid w:val="00B25C22"/>
    <w:rsid w:val="00B82840"/>
    <w:rsid w:val="00B877A5"/>
    <w:rsid w:val="00BE7CCE"/>
    <w:rsid w:val="00BF7E62"/>
    <w:rsid w:val="00C16987"/>
    <w:rsid w:val="00C21AA2"/>
    <w:rsid w:val="00C224A3"/>
    <w:rsid w:val="00C23D55"/>
    <w:rsid w:val="00C24C53"/>
    <w:rsid w:val="00C4419B"/>
    <w:rsid w:val="00CB6ECF"/>
    <w:rsid w:val="00CE7D0C"/>
    <w:rsid w:val="00CF515A"/>
    <w:rsid w:val="00D12A86"/>
    <w:rsid w:val="00D21BB0"/>
    <w:rsid w:val="00DA4DB6"/>
    <w:rsid w:val="00DD5C43"/>
    <w:rsid w:val="00DF0D20"/>
    <w:rsid w:val="00DF7DA9"/>
    <w:rsid w:val="00E0045E"/>
    <w:rsid w:val="00E16B72"/>
    <w:rsid w:val="00E724A6"/>
    <w:rsid w:val="00E90423"/>
    <w:rsid w:val="00E93275"/>
    <w:rsid w:val="00EB410D"/>
    <w:rsid w:val="00EB43EE"/>
    <w:rsid w:val="00EB73C1"/>
    <w:rsid w:val="00ED46B1"/>
    <w:rsid w:val="00EE12F5"/>
    <w:rsid w:val="00F20C7F"/>
    <w:rsid w:val="00F23358"/>
    <w:rsid w:val="00F47634"/>
    <w:rsid w:val="00F77D9F"/>
    <w:rsid w:val="00F81BA5"/>
    <w:rsid w:val="00F932F4"/>
    <w:rsid w:val="00FA4605"/>
    <w:rsid w:val="00FB1FE7"/>
    <w:rsid w:val="00FE60AD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4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A64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A9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824D1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24D1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0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06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92"/>
  </w:style>
  <w:style w:type="paragraph" w:styleId="Footer">
    <w:name w:val="footer"/>
    <w:basedOn w:val="Normal"/>
    <w:link w:val="Foot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92"/>
  </w:style>
  <w:style w:type="paragraph" w:customStyle="1" w:styleId="SingleTxtG">
    <w:name w:val="_ Single Txt_G"/>
    <w:basedOn w:val="Normal"/>
    <w:link w:val="SingleTxtGChar"/>
    <w:qFormat/>
    <w:rsid w:val="001433A2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1433A2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endnotetable">
    <w:name w:val="endnote table"/>
    <w:basedOn w:val="Normal"/>
    <w:link w:val="endnotetableChar"/>
    <w:rsid w:val="00E0045E"/>
    <w:pPr>
      <w:suppressAutoHyphens/>
      <w:spacing w:after="0" w:line="220" w:lineRule="exact"/>
      <w:ind w:left="1134" w:right="1134" w:firstLine="17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E0045E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A4D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1A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A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AA2"/>
    <w:rPr>
      <w:vertAlign w:val="superscript"/>
    </w:rPr>
  </w:style>
  <w:style w:type="paragraph" w:customStyle="1" w:styleId="para">
    <w:name w:val="para"/>
    <w:basedOn w:val="SingleTxtG"/>
    <w:qFormat/>
    <w:rsid w:val="00AA672B"/>
    <w:pPr>
      <w:ind w:left="2268" w:hanging="1134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6408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6408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scription-formatted">
    <w:name w:val="description-formatted"/>
    <w:basedOn w:val="Normal"/>
    <w:rsid w:val="00A6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isible-description">
    <w:name w:val="visible-description"/>
    <w:basedOn w:val="DefaultParagraphFont"/>
    <w:rsid w:val="00A64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4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A64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A9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824D1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24D1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0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06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92"/>
  </w:style>
  <w:style w:type="paragraph" w:styleId="Footer">
    <w:name w:val="footer"/>
    <w:basedOn w:val="Normal"/>
    <w:link w:val="Foot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92"/>
  </w:style>
  <w:style w:type="paragraph" w:customStyle="1" w:styleId="SingleTxtG">
    <w:name w:val="_ Single Txt_G"/>
    <w:basedOn w:val="Normal"/>
    <w:link w:val="SingleTxtGChar"/>
    <w:qFormat/>
    <w:rsid w:val="001433A2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1433A2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endnotetable">
    <w:name w:val="endnote table"/>
    <w:basedOn w:val="Normal"/>
    <w:link w:val="endnotetableChar"/>
    <w:rsid w:val="00E0045E"/>
    <w:pPr>
      <w:suppressAutoHyphens/>
      <w:spacing w:after="0" w:line="220" w:lineRule="exact"/>
      <w:ind w:left="1134" w:right="1134" w:firstLine="17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E0045E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A4D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1A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A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AA2"/>
    <w:rPr>
      <w:vertAlign w:val="superscript"/>
    </w:rPr>
  </w:style>
  <w:style w:type="paragraph" w:customStyle="1" w:styleId="para">
    <w:name w:val="para"/>
    <w:basedOn w:val="SingleTxtG"/>
    <w:qFormat/>
    <w:rsid w:val="00AA672B"/>
    <w:pPr>
      <w:ind w:left="2268" w:hanging="1134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6408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6408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scription-formatted">
    <w:name w:val="description-formatted"/>
    <w:basedOn w:val="Normal"/>
    <w:rsid w:val="00A6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isible-description">
    <w:name w:val="visible-description"/>
    <w:basedOn w:val="DefaultParagraphFont"/>
    <w:rsid w:val="00A6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6261-0612-4193-93BE-52E78FCF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1502</Characters>
  <Application>Microsoft Office Word</Application>
  <DocSecurity>0</DocSecurity>
  <Lines>34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Puglisi</dc:creator>
  <cp:lastModifiedBy>Konstantin Glukhenkiy</cp:lastModifiedBy>
  <cp:revision>2</cp:revision>
  <dcterms:created xsi:type="dcterms:W3CDTF">2018-10-10T08:17:00Z</dcterms:created>
  <dcterms:modified xsi:type="dcterms:W3CDTF">2018-10-10T08:17:00Z</dcterms:modified>
</cp:coreProperties>
</file>