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5" w:type="dxa"/>
        <w:tblInd w:w="426" w:type="dxa"/>
        <w:tblLook w:val="0000" w:firstRow="0" w:lastRow="0" w:firstColumn="0" w:lastColumn="0" w:noHBand="0" w:noVBand="0"/>
      </w:tblPr>
      <w:tblGrid>
        <w:gridCol w:w="8363"/>
        <w:gridCol w:w="4252"/>
      </w:tblGrid>
      <w:tr w:rsidR="001764E6" w:rsidRPr="001764E6" w:rsidTr="001764E6">
        <w:tc>
          <w:tcPr>
            <w:tcW w:w="8363" w:type="dxa"/>
            <w:vAlign w:val="center"/>
          </w:tcPr>
          <w:p w:rsidR="00FE560C" w:rsidRPr="001764E6" w:rsidRDefault="00FE560C" w:rsidP="00FE560C">
            <w:pPr>
              <w:suppressAutoHyphens/>
              <w:spacing w:after="0" w:line="240" w:lineRule="atLeast"/>
              <w:rPr>
                <w:rFonts w:ascii="Times New Roman" w:eastAsia="MS Mincho" w:hAnsi="Times New Roman"/>
                <w:color w:val="000000" w:themeColor="text1"/>
                <w:szCs w:val="20"/>
                <w:lang w:val="en-GB"/>
              </w:rPr>
            </w:pPr>
            <w:r w:rsidRPr="001764E6">
              <w:rPr>
                <w:rFonts w:ascii="Times New Roman" w:eastAsia="MS Mincho" w:hAnsi="Times New Roman"/>
                <w:color w:val="000000" w:themeColor="text1"/>
                <w:szCs w:val="20"/>
                <w:lang w:val="en-GB"/>
              </w:rPr>
              <w:t>Transmitted by the expert from the India</w:t>
            </w:r>
          </w:p>
        </w:tc>
        <w:tc>
          <w:tcPr>
            <w:tcW w:w="4252" w:type="dxa"/>
          </w:tcPr>
          <w:p w:rsidR="00FE560C" w:rsidRPr="001764E6" w:rsidRDefault="00FE560C" w:rsidP="00FE560C">
            <w:pPr>
              <w:suppressAutoHyphens/>
              <w:spacing w:after="0" w:line="240" w:lineRule="atLeast"/>
              <w:rPr>
                <w:rFonts w:ascii="Times New Roman" w:eastAsia="MS Mincho" w:hAnsi="Times New Roman"/>
                <w:color w:val="000000" w:themeColor="text1"/>
                <w:szCs w:val="20"/>
                <w:u w:val="single"/>
                <w:lang w:val="en-TT"/>
              </w:rPr>
            </w:pPr>
          </w:p>
          <w:p w:rsidR="00FE560C" w:rsidRPr="001764E6" w:rsidRDefault="00FE560C" w:rsidP="00FE560C">
            <w:pPr>
              <w:suppressAutoHyphens/>
              <w:spacing w:after="0" w:line="240" w:lineRule="atLeast"/>
              <w:ind w:left="157"/>
              <w:rPr>
                <w:rFonts w:ascii="Times New Roman" w:eastAsia="MS Mincho" w:hAnsi="Times New Roman"/>
                <w:color w:val="000000" w:themeColor="text1"/>
                <w:sz w:val="28"/>
                <w:szCs w:val="20"/>
                <w:lang w:val="en-GB"/>
              </w:rPr>
            </w:pPr>
            <w:r w:rsidRPr="001764E6">
              <w:rPr>
                <w:rFonts w:ascii="Times New Roman" w:eastAsia="MS Mincho" w:hAnsi="Times New Roman"/>
                <w:color w:val="000000" w:themeColor="text1"/>
                <w:szCs w:val="20"/>
                <w:u w:val="single"/>
                <w:lang w:val="en-TT"/>
              </w:rPr>
              <w:t>Informal document</w:t>
            </w:r>
            <w:r w:rsidRPr="001764E6">
              <w:rPr>
                <w:rFonts w:ascii="Times New Roman" w:eastAsia="MS Mincho" w:hAnsi="Times New Roman"/>
                <w:color w:val="000000" w:themeColor="text1"/>
                <w:szCs w:val="20"/>
                <w:lang w:val="en-TT"/>
              </w:rPr>
              <w:t xml:space="preserve"> </w:t>
            </w:r>
            <w:r w:rsidRPr="001764E6">
              <w:rPr>
                <w:rFonts w:ascii="Times New Roman" w:eastAsia="MS Mincho" w:hAnsi="Times New Roman"/>
                <w:b/>
                <w:color w:val="000000" w:themeColor="text1"/>
                <w:szCs w:val="20"/>
                <w:lang w:val="en-GB"/>
              </w:rPr>
              <w:t>GRE-79-</w:t>
            </w:r>
            <w:r w:rsidR="004F6CCD">
              <w:rPr>
                <w:rFonts w:ascii="Times New Roman" w:eastAsia="MS Mincho" w:hAnsi="Times New Roman"/>
                <w:b/>
                <w:color w:val="000000" w:themeColor="text1"/>
                <w:szCs w:val="20"/>
                <w:lang w:val="en-GB"/>
              </w:rPr>
              <w:t>22</w:t>
            </w:r>
          </w:p>
          <w:p w:rsidR="00FE560C" w:rsidRPr="001764E6" w:rsidRDefault="00FE560C" w:rsidP="00FE560C">
            <w:pPr>
              <w:suppressAutoHyphens/>
              <w:spacing w:after="0" w:line="240" w:lineRule="atLeast"/>
              <w:ind w:left="157"/>
              <w:rPr>
                <w:rFonts w:ascii="Times New Roman" w:eastAsia="MS Mincho" w:hAnsi="Times New Roman"/>
                <w:color w:val="000000" w:themeColor="text1"/>
                <w:szCs w:val="20"/>
                <w:lang w:val="en-GB"/>
              </w:rPr>
            </w:pPr>
            <w:r w:rsidRPr="001764E6">
              <w:rPr>
                <w:rFonts w:ascii="Times New Roman" w:eastAsia="MS Mincho" w:hAnsi="Times New Roman"/>
                <w:color w:val="000000" w:themeColor="text1"/>
                <w:szCs w:val="20"/>
                <w:lang w:val="en-GB"/>
              </w:rPr>
              <w:t>(79</w:t>
            </w:r>
            <w:r w:rsidRPr="001764E6">
              <w:rPr>
                <w:rFonts w:ascii="Times New Roman" w:eastAsia="MS Mincho" w:hAnsi="Times New Roman"/>
                <w:color w:val="000000" w:themeColor="text1"/>
                <w:szCs w:val="20"/>
                <w:vertAlign w:val="superscript"/>
                <w:lang w:val="en-GB"/>
              </w:rPr>
              <w:t>th</w:t>
            </w:r>
            <w:r w:rsidRPr="001764E6">
              <w:rPr>
                <w:rFonts w:ascii="Times New Roman" w:eastAsia="MS Mincho" w:hAnsi="Times New Roman"/>
                <w:color w:val="000000" w:themeColor="text1"/>
                <w:szCs w:val="20"/>
                <w:lang w:val="en-GB"/>
              </w:rPr>
              <w:t xml:space="preserve">  GRE, 24 - 27 April 2018,</w:t>
            </w:r>
          </w:p>
          <w:p w:rsidR="00FE560C" w:rsidRPr="001764E6" w:rsidRDefault="00FE560C" w:rsidP="00FE560C">
            <w:pPr>
              <w:suppressAutoHyphens/>
              <w:spacing w:after="0" w:line="240" w:lineRule="atLeast"/>
              <w:ind w:left="157"/>
              <w:rPr>
                <w:rFonts w:ascii="Times New Roman" w:eastAsia="MS Mincho" w:hAnsi="Times New Roman"/>
                <w:color w:val="000000" w:themeColor="text1"/>
                <w:szCs w:val="20"/>
                <w:lang w:val="en-GB"/>
              </w:rPr>
            </w:pPr>
            <w:r w:rsidRPr="001764E6">
              <w:rPr>
                <w:rFonts w:ascii="Times New Roman" w:eastAsia="MS Mincho" w:hAnsi="Times New Roman"/>
                <w:color w:val="000000" w:themeColor="text1"/>
                <w:szCs w:val="20"/>
                <w:lang w:val="en-GB"/>
              </w:rPr>
              <w:t>agenda item 4</w:t>
            </w:r>
            <w:bookmarkStart w:id="0" w:name="_GoBack"/>
            <w:bookmarkEnd w:id="0"/>
            <w:r w:rsidR="00232C4C">
              <w:rPr>
                <w:rFonts w:ascii="Times New Roman" w:eastAsia="MS Mincho" w:hAnsi="Times New Roman"/>
                <w:color w:val="000000" w:themeColor="text1"/>
                <w:szCs w:val="20"/>
                <w:lang w:val="en-GB"/>
              </w:rPr>
              <w:t>)</w:t>
            </w:r>
          </w:p>
          <w:p w:rsidR="00FE560C" w:rsidRPr="001764E6" w:rsidRDefault="00FE560C" w:rsidP="00FE560C">
            <w:pPr>
              <w:suppressAutoHyphens/>
              <w:spacing w:after="0" w:line="240" w:lineRule="atLeast"/>
              <w:ind w:left="157"/>
              <w:rPr>
                <w:rFonts w:ascii="Times New Roman" w:eastAsia="MS Mincho" w:hAnsi="Times New Roman"/>
                <w:color w:val="000000" w:themeColor="text1"/>
                <w:szCs w:val="20"/>
                <w:lang w:val="en-GB"/>
              </w:rPr>
            </w:pPr>
          </w:p>
        </w:tc>
      </w:tr>
    </w:tbl>
    <w:p w:rsidR="00FE560C" w:rsidRDefault="00FE560C" w:rsidP="008C6DFF">
      <w:pPr>
        <w:ind w:left="-851"/>
        <w:rPr>
          <w:rFonts w:ascii="Times New Roman" w:hAnsi="Times New Roman" w:cs="Times New Roman"/>
          <w:b/>
          <w:bCs/>
          <w:sz w:val="30"/>
          <w:szCs w:val="30"/>
          <w:lang w:val="en-GB"/>
        </w:rPr>
      </w:pPr>
    </w:p>
    <w:p w:rsidR="00FE560C" w:rsidRDefault="00FE560C" w:rsidP="00232C4C">
      <w:pPr>
        <w:ind w:left="426"/>
        <w:jc w:val="both"/>
        <w:rPr>
          <w:rFonts w:ascii="Times New Roman" w:hAnsi="Times New Roman" w:cs="Times New Roman"/>
          <w:b/>
          <w:bCs/>
          <w:sz w:val="30"/>
          <w:szCs w:val="30"/>
          <w:lang w:val="en-GB"/>
        </w:rPr>
      </w:pPr>
      <w:r>
        <w:rPr>
          <w:rFonts w:ascii="Times New Roman" w:hAnsi="Times New Roman" w:cs="Times New Roman"/>
          <w:b/>
          <w:bCs/>
          <w:sz w:val="30"/>
          <w:szCs w:val="30"/>
          <w:lang w:val="en-GB"/>
        </w:rPr>
        <w:t xml:space="preserve">India’s comments on underlying principles of approval marking for LSD regulation </w:t>
      </w:r>
    </w:p>
    <w:p w:rsidR="00FE560C" w:rsidRDefault="00FE560C" w:rsidP="00240F21">
      <w:pPr>
        <w:ind w:left="426"/>
        <w:rPr>
          <w:rFonts w:ascii="Times New Roman" w:hAnsi="Times New Roman" w:cs="Times New Roman"/>
          <w:b/>
          <w:bCs/>
          <w:sz w:val="30"/>
          <w:szCs w:val="30"/>
          <w:lang w:val="en-GB"/>
        </w:rPr>
      </w:pPr>
      <w:r>
        <w:rPr>
          <w:rFonts w:ascii="Times New Roman" w:hAnsi="Times New Roman" w:cs="Times New Roman"/>
          <w:b/>
          <w:bCs/>
          <w:sz w:val="30"/>
          <w:szCs w:val="30"/>
          <w:lang w:val="en-GB"/>
        </w:rPr>
        <w:t xml:space="preserve">Document no GRE-78-35-Rev.1 </w:t>
      </w:r>
    </w:p>
    <w:p w:rsidR="00FE560C" w:rsidRDefault="00FE560C" w:rsidP="00232C4C">
      <w:pPr>
        <w:ind w:left="426"/>
        <w:jc w:val="both"/>
        <w:rPr>
          <w:rFonts w:ascii="Times New Roman" w:hAnsi="Times New Roman" w:cs="Times New Roman"/>
          <w:b/>
          <w:bCs/>
          <w:sz w:val="30"/>
          <w:szCs w:val="30"/>
          <w:lang w:val="en-GB"/>
        </w:rPr>
      </w:pPr>
      <w:r>
        <w:rPr>
          <w:rFonts w:ascii="Times New Roman" w:hAnsi="Times New Roman" w:cs="Times New Roman"/>
          <w:sz w:val="24"/>
          <w:szCs w:val="24"/>
        </w:rPr>
        <w:t>The text reproduced below is</w:t>
      </w:r>
      <w:r w:rsidRPr="00810AA3">
        <w:rPr>
          <w:rFonts w:ascii="Times New Roman" w:hAnsi="Times New Roman" w:cs="Times New Roman"/>
          <w:sz w:val="24"/>
          <w:szCs w:val="24"/>
        </w:rPr>
        <w:t xml:space="preserve"> prepared by the experts from India</w:t>
      </w:r>
      <w:r w:rsidRPr="00810AA3">
        <w:t xml:space="preserve"> </w:t>
      </w:r>
      <w:r w:rsidRPr="00810AA3">
        <w:rPr>
          <w:rFonts w:ascii="Times New Roman" w:hAnsi="Times New Roman" w:cs="Times New Roman"/>
          <w:sz w:val="24"/>
          <w:szCs w:val="24"/>
        </w:rPr>
        <w:t xml:space="preserve">to propose </w:t>
      </w:r>
      <w:r>
        <w:rPr>
          <w:rFonts w:ascii="Times New Roman" w:hAnsi="Times New Roman" w:cs="Times New Roman"/>
          <w:sz w:val="24"/>
          <w:szCs w:val="24"/>
        </w:rPr>
        <w:t xml:space="preserve">a marking requirement for </w:t>
      </w:r>
      <w:r w:rsidR="00240F21">
        <w:rPr>
          <w:rFonts w:ascii="Times New Roman" w:hAnsi="Times New Roman" w:cs="Times New Roman"/>
          <w:sz w:val="24"/>
          <w:szCs w:val="24"/>
        </w:rPr>
        <w:t xml:space="preserve">lamps to </w:t>
      </w:r>
      <w:r w:rsidR="001764E6">
        <w:rPr>
          <w:rFonts w:ascii="Times New Roman" w:hAnsi="Times New Roman" w:cs="Times New Roman"/>
          <w:sz w:val="24"/>
          <w:szCs w:val="24"/>
        </w:rPr>
        <w:t xml:space="preserve">be </w:t>
      </w:r>
      <w:r w:rsidR="00240F21">
        <w:rPr>
          <w:rFonts w:ascii="Times New Roman" w:hAnsi="Times New Roman" w:cs="Times New Roman"/>
          <w:sz w:val="24"/>
          <w:szCs w:val="24"/>
        </w:rPr>
        <w:t>approve</w:t>
      </w:r>
      <w:r w:rsidR="001764E6">
        <w:rPr>
          <w:rFonts w:ascii="Times New Roman" w:hAnsi="Times New Roman" w:cs="Times New Roman"/>
          <w:sz w:val="24"/>
          <w:szCs w:val="24"/>
        </w:rPr>
        <w:t xml:space="preserve">d </w:t>
      </w:r>
      <w:r w:rsidR="00240F21">
        <w:rPr>
          <w:rFonts w:ascii="Times New Roman" w:hAnsi="Times New Roman" w:cs="Times New Roman"/>
          <w:sz w:val="24"/>
          <w:szCs w:val="24"/>
        </w:rPr>
        <w:t xml:space="preserve">under the </w:t>
      </w:r>
      <w:r>
        <w:rPr>
          <w:rFonts w:ascii="Times New Roman" w:hAnsi="Times New Roman" w:cs="Times New Roman"/>
          <w:sz w:val="24"/>
          <w:szCs w:val="24"/>
        </w:rPr>
        <w:t>LSD regulation</w:t>
      </w:r>
      <w:r w:rsidRPr="00810AA3">
        <w:rPr>
          <w:rFonts w:ascii="Times New Roman" w:hAnsi="Times New Roman" w:cs="Times New Roman"/>
          <w:sz w:val="24"/>
          <w:szCs w:val="24"/>
        </w:rPr>
        <w:t xml:space="preserve">. This proposal </w:t>
      </w:r>
      <w:r w:rsidR="00240F21">
        <w:rPr>
          <w:rFonts w:ascii="Times New Roman" w:hAnsi="Times New Roman" w:cs="Times New Roman"/>
          <w:sz w:val="24"/>
          <w:szCs w:val="24"/>
        </w:rPr>
        <w:t xml:space="preserve">is </w:t>
      </w:r>
      <w:r w:rsidR="003C00BE">
        <w:rPr>
          <w:rFonts w:ascii="Times New Roman" w:hAnsi="Times New Roman" w:cs="Times New Roman"/>
          <w:sz w:val="24"/>
          <w:szCs w:val="24"/>
        </w:rPr>
        <w:t xml:space="preserve">to </w:t>
      </w:r>
      <w:r w:rsidR="00240F21">
        <w:rPr>
          <w:rFonts w:ascii="Times New Roman" w:hAnsi="Times New Roman" w:cs="Times New Roman"/>
          <w:sz w:val="24"/>
          <w:szCs w:val="24"/>
        </w:rPr>
        <w:t>take care of specific concerns being observed in the marking of the combined lamps for i</w:t>
      </w:r>
      <w:r w:rsidR="00240F21">
        <w:rPr>
          <w:rFonts w:ascii="Times New Roman" w:hAnsi="Times New Roman" w:cs="Times New Roman"/>
          <w:bCs/>
          <w:sz w:val="24"/>
          <w:szCs w:val="24"/>
        </w:rPr>
        <w:t>dentification</w:t>
      </w:r>
      <w:r w:rsidR="00030BAE">
        <w:rPr>
          <w:rFonts w:ascii="Times New Roman" w:hAnsi="Times New Roman" w:cs="Times New Roman"/>
          <w:bCs/>
          <w:sz w:val="24"/>
          <w:szCs w:val="24"/>
        </w:rPr>
        <w:t>,</w:t>
      </w:r>
      <w:r w:rsidR="00240F21">
        <w:rPr>
          <w:rFonts w:ascii="Times New Roman" w:hAnsi="Times New Roman" w:cs="Times New Roman"/>
          <w:bCs/>
          <w:sz w:val="24"/>
          <w:szCs w:val="24"/>
        </w:rPr>
        <w:t xml:space="preserve"> indication o</w:t>
      </w:r>
      <w:r w:rsidR="003C00BE">
        <w:rPr>
          <w:rFonts w:ascii="Times New Roman" w:hAnsi="Times New Roman" w:cs="Times New Roman"/>
          <w:bCs/>
          <w:sz w:val="24"/>
          <w:szCs w:val="24"/>
        </w:rPr>
        <w:t>f</w:t>
      </w:r>
      <w:r w:rsidR="00240F21">
        <w:rPr>
          <w:rFonts w:ascii="Times New Roman" w:hAnsi="Times New Roman" w:cs="Times New Roman"/>
          <w:bCs/>
          <w:sz w:val="24"/>
          <w:szCs w:val="24"/>
        </w:rPr>
        <w:t xml:space="preserve"> particular series of amendment for each device </w:t>
      </w:r>
      <w:r w:rsidR="001764E6">
        <w:rPr>
          <w:rFonts w:ascii="Times New Roman" w:hAnsi="Times New Roman" w:cs="Times New Roman"/>
          <w:bCs/>
          <w:sz w:val="24"/>
          <w:szCs w:val="24"/>
        </w:rPr>
        <w:t xml:space="preserve">and </w:t>
      </w:r>
      <w:r w:rsidR="003C00BE">
        <w:rPr>
          <w:rFonts w:ascii="Times New Roman" w:hAnsi="Times New Roman" w:cs="Times New Roman"/>
          <w:bCs/>
          <w:sz w:val="24"/>
          <w:szCs w:val="24"/>
        </w:rPr>
        <w:t xml:space="preserve">to </w:t>
      </w:r>
      <w:r w:rsidR="001764E6">
        <w:rPr>
          <w:rFonts w:ascii="Times New Roman" w:hAnsi="Times New Roman" w:cs="Times New Roman"/>
          <w:bCs/>
          <w:sz w:val="24"/>
          <w:szCs w:val="24"/>
        </w:rPr>
        <w:t>take care of certain difficulties as seen i</w:t>
      </w:r>
      <w:r w:rsidR="003C00BE">
        <w:rPr>
          <w:rFonts w:ascii="Times New Roman" w:hAnsi="Times New Roman" w:cs="Times New Roman"/>
          <w:bCs/>
          <w:sz w:val="24"/>
          <w:szCs w:val="24"/>
        </w:rPr>
        <w:t>n the proposal submitted by IWG-</w:t>
      </w:r>
      <w:r w:rsidR="001764E6">
        <w:rPr>
          <w:rFonts w:ascii="Times New Roman" w:hAnsi="Times New Roman" w:cs="Times New Roman"/>
          <w:bCs/>
          <w:sz w:val="24"/>
          <w:szCs w:val="24"/>
        </w:rPr>
        <w:t>SLR document no GRE</w:t>
      </w:r>
      <w:r w:rsidR="008B6908">
        <w:rPr>
          <w:rFonts w:ascii="Times New Roman" w:hAnsi="Times New Roman" w:cs="Times New Roman"/>
          <w:bCs/>
          <w:sz w:val="24"/>
          <w:szCs w:val="24"/>
        </w:rPr>
        <w:t>-</w:t>
      </w:r>
      <w:r w:rsidR="001764E6">
        <w:rPr>
          <w:rFonts w:ascii="Times New Roman" w:hAnsi="Times New Roman" w:cs="Times New Roman"/>
          <w:bCs/>
          <w:sz w:val="24"/>
          <w:szCs w:val="24"/>
        </w:rPr>
        <w:t>78-35-Rev.</w:t>
      </w:r>
      <w:r w:rsidR="003C00BE">
        <w:rPr>
          <w:rFonts w:ascii="Times New Roman" w:hAnsi="Times New Roman" w:cs="Times New Roman"/>
          <w:bCs/>
          <w:sz w:val="24"/>
          <w:szCs w:val="24"/>
        </w:rPr>
        <w:t>1</w:t>
      </w:r>
    </w:p>
    <w:p w:rsidR="00FE560C" w:rsidRDefault="00FE560C" w:rsidP="008C6DFF">
      <w:pPr>
        <w:ind w:left="-851"/>
        <w:rPr>
          <w:rFonts w:ascii="Times New Roman" w:hAnsi="Times New Roman" w:cs="Times New Roman"/>
          <w:b/>
          <w:bCs/>
          <w:sz w:val="30"/>
          <w:szCs w:val="30"/>
          <w:lang w:val="en-GB"/>
        </w:rPr>
      </w:pPr>
    </w:p>
    <w:p w:rsidR="00137A3E" w:rsidRDefault="00137A3E">
      <w:pPr>
        <w:spacing w:after="160" w:line="259" w:lineRule="auto"/>
        <w:rPr>
          <w:rFonts w:ascii="Times New Roman" w:hAnsi="Times New Roman" w:cs="Times New Roman"/>
          <w:b/>
          <w:bCs/>
          <w:sz w:val="30"/>
          <w:szCs w:val="30"/>
          <w:lang w:val="en-GB"/>
        </w:rPr>
      </w:pPr>
      <w:r>
        <w:rPr>
          <w:rFonts w:ascii="Times New Roman" w:hAnsi="Times New Roman" w:cs="Times New Roman"/>
          <w:b/>
          <w:bCs/>
          <w:sz w:val="30"/>
          <w:szCs w:val="30"/>
          <w:lang w:val="en-GB"/>
        </w:rPr>
        <w:br w:type="page"/>
      </w:r>
    </w:p>
    <w:p w:rsidR="00DC0640" w:rsidRPr="00DC0640" w:rsidRDefault="00326E24" w:rsidP="00FE560C">
      <w:pPr>
        <w:pStyle w:val="ListParagraph"/>
        <w:numPr>
          <w:ilvl w:val="0"/>
          <w:numId w:val="7"/>
        </w:numPr>
        <w:ind w:left="1276" w:hanging="425"/>
        <w:rPr>
          <w:rFonts w:ascii="Times New Roman" w:hAnsi="Times New Roman" w:cs="Times New Roman"/>
          <w:b/>
          <w:bCs/>
          <w:sz w:val="30"/>
          <w:szCs w:val="30"/>
          <w:lang w:val="en-GB"/>
        </w:rPr>
      </w:pPr>
      <w:r w:rsidRPr="00DC0640">
        <w:rPr>
          <w:rFonts w:ascii="Times New Roman" w:hAnsi="Times New Roman" w:cs="Times New Roman"/>
          <w:b/>
          <w:bCs/>
          <w:sz w:val="30"/>
          <w:szCs w:val="30"/>
          <w:lang w:val="en-GB"/>
        </w:rPr>
        <w:lastRenderedPageBreak/>
        <w:t>The ma</w:t>
      </w:r>
      <w:r w:rsidR="0058177B" w:rsidRPr="00DC0640">
        <w:rPr>
          <w:rFonts w:ascii="Times New Roman" w:hAnsi="Times New Roman" w:cs="Times New Roman"/>
          <w:b/>
          <w:bCs/>
          <w:sz w:val="30"/>
          <w:szCs w:val="30"/>
          <w:lang w:val="en-GB"/>
        </w:rPr>
        <w:t xml:space="preserve">rking proposal given in </w:t>
      </w:r>
      <w:r w:rsidR="00A623BC">
        <w:rPr>
          <w:rFonts w:ascii="Times New Roman" w:hAnsi="Times New Roman" w:cs="Times New Roman"/>
          <w:b/>
          <w:bCs/>
          <w:sz w:val="30"/>
          <w:szCs w:val="30"/>
          <w:lang w:val="en-GB"/>
        </w:rPr>
        <w:t>s</w:t>
      </w:r>
      <w:r w:rsidR="0058177B" w:rsidRPr="00DC0640">
        <w:rPr>
          <w:rFonts w:ascii="Times New Roman" w:hAnsi="Times New Roman" w:cs="Times New Roman"/>
          <w:b/>
          <w:bCs/>
          <w:sz w:val="30"/>
          <w:szCs w:val="30"/>
          <w:lang w:val="en-GB"/>
        </w:rPr>
        <w:t>lide 2</w:t>
      </w:r>
      <w:r w:rsidR="00232C4C">
        <w:rPr>
          <w:rFonts w:ascii="Times New Roman" w:hAnsi="Times New Roman" w:cs="Times New Roman"/>
          <w:b/>
          <w:bCs/>
          <w:sz w:val="30"/>
          <w:szCs w:val="30"/>
          <w:lang w:val="en-GB"/>
        </w:rPr>
        <w:t xml:space="preserve"> of GRE-78-35 R</w:t>
      </w:r>
      <w:r w:rsidRPr="00DC0640">
        <w:rPr>
          <w:rFonts w:ascii="Times New Roman" w:hAnsi="Times New Roman" w:cs="Times New Roman"/>
          <w:b/>
          <w:bCs/>
          <w:sz w:val="30"/>
          <w:szCs w:val="30"/>
          <w:lang w:val="en-GB"/>
        </w:rPr>
        <w:t>ev</w:t>
      </w:r>
      <w:r w:rsidR="003C00BE">
        <w:rPr>
          <w:rFonts w:ascii="Times New Roman" w:hAnsi="Times New Roman" w:cs="Times New Roman"/>
          <w:b/>
          <w:bCs/>
          <w:sz w:val="30"/>
          <w:szCs w:val="30"/>
          <w:lang w:val="en-GB"/>
        </w:rPr>
        <w:t>.</w:t>
      </w:r>
      <w:r w:rsidRPr="00DC0640">
        <w:rPr>
          <w:rFonts w:ascii="Times New Roman" w:hAnsi="Times New Roman" w:cs="Times New Roman"/>
          <w:b/>
          <w:bCs/>
          <w:sz w:val="30"/>
          <w:szCs w:val="30"/>
          <w:lang w:val="en-GB"/>
        </w:rPr>
        <w:t xml:space="preserve"> 1</w:t>
      </w:r>
      <w:r w:rsidR="00DC0640" w:rsidRPr="00DC0640">
        <w:rPr>
          <w:rFonts w:ascii="Times New Roman" w:hAnsi="Times New Roman" w:cs="Times New Roman"/>
          <w:b/>
          <w:bCs/>
          <w:sz w:val="30"/>
          <w:szCs w:val="30"/>
          <w:lang w:val="en-GB"/>
        </w:rPr>
        <w:t xml:space="preserve"> (</w:t>
      </w:r>
      <w:r w:rsidR="0058177B" w:rsidRPr="00DC0640">
        <w:rPr>
          <w:rFonts w:ascii="Times New Roman" w:hAnsi="Times New Roman" w:cs="Times New Roman"/>
          <w:b/>
          <w:bCs/>
          <w:sz w:val="30"/>
          <w:szCs w:val="30"/>
          <w:lang w:val="en-GB"/>
        </w:rPr>
        <w:t>below)</w:t>
      </w:r>
      <w:r w:rsidRPr="00DC0640">
        <w:rPr>
          <w:rFonts w:ascii="Times New Roman" w:hAnsi="Times New Roman" w:cs="Times New Roman"/>
          <w:b/>
          <w:bCs/>
          <w:sz w:val="30"/>
          <w:szCs w:val="30"/>
          <w:lang w:val="en-GB"/>
        </w:rPr>
        <w:t xml:space="preserve"> may be </w:t>
      </w:r>
      <w:r w:rsidR="0058177B" w:rsidRPr="00DC0640">
        <w:rPr>
          <w:rFonts w:ascii="Times New Roman" w:hAnsi="Times New Roman" w:cs="Times New Roman"/>
          <w:b/>
          <w:bCs/>
          <w:sz w:val="30"/>
          <w:szCs w:val="30"/>
          <w:lang w:val="en-GB"/>
        </w:rPr>
        <w:t xml:space="preserve">replaced </w:t>
      </w:r>
      <w:r w:rsidR="00DC0640" w:rsidRPr="00DC0640">
        <w:rPr>
          <w:rFonts w:ascii="Times New Roman" w:hAnsi="Times New Roman" w:cs="Times New Roman"/>
          <w:b/>
          <w:bCs/>
          <w:sz w:val="30"/>
          <w:szCs w:val="30"/>
          <w:lang w:val="en-GB"/>
        </w:rPr>
        <w:t xml:space="preserve">by the following figure </w:t>
      </w:r>
      <w:r w:rsidR="0058177B" w:rsidRPr="00DC0640">
        <w:rPr>
          <w:rFonts w:ascii="Times New Roman" w:hAnsi="Times New Roman" w:cs="Times New Roman"/>
          <w:b/>
          <w:bCs/>
          <w:sz w:val="30"/>
          <w:szCs w:val="30"/>
          <w:lang w:val="en-GB"/>
        </w:rPr>
        <w:t>:</w:t>
      </w:r>
      <w:r w:rsidR="00DC0640" w:rsidRPr="00DC0640">
        <w:rPr>
          <w:rFonts w:ascii="Times New Roman" w:hAnsi="Times New Roman" w:cs="Times New Roman"/>
          <w:b/>
          <w:bCs/>
          <w:sz w:val="30"/>
          <w:szCs w:val="30"/>
          <w:lang w:val="en-GB"/>
        </w:rPr>
        <w:tab/>
      </w:r>
      <w:r w:rsidR="00DC0640" w:rsidRPr="00DC0640">
        <w:rPr>
          <w:rFonts w:ascii="Times New Roman" w:hAnsi="Times New Roman" w:cs="Times New Roman"/>
          <w:b/>
          <w:bCs/>
          <w:sz w:val="30"/>
          <w:szCs w:val="30"/>
          <w:lang w:val="en-GB"/>
        </w:rPr>
        <w:tab/>
      </w:r>
      <w:r w:rsidR="00DC0640" w:rsidRPr="00DC0640">
        <w:rPr>
          <w:rFonts w:ascii="Times New Roman" w:hAnsi="Times New Roman" w:cs="Times New Roman"/>
          <w:b/>
          <w:bCs/>
          <w:sz w:val="30"/>
          <w:szCs w:val="30"/>
          <w:lang w:val="en-GB"/>
        </w:rPr>
        <w:tab/>
      </w:r>
      <w:r w:rsidR="00DC0640" w:rsidRPr="00DC0640">
        <w:rPr>
          <w:rFonts w:ascii="Times New Roman" w:hAnsi="Times New Roman" w:cs="Times New Roman"/>
          <w:b/>
          <w:bCs/>
          <w:sz w:val="30"/>
          <w:szCs w:val="30"/>
          <w:lang w:val="en-GB"/>
        </w:rPr>
        <w:tab/>
      </w:r>
      <w:r w:rsidR="00DC0640" w:rsidRPr="00DC0640">
        <w:rPr>
          <w:rFonts w:ascii="Times New Roman" w:hAnsi="Times New Roman" w:cs="Times New Roman"/>
          <w:b/>
          <w:bCs/>
          <w:sz w:val="30"/>
          <w:szCs w:val="30"/>
          <w:lang w:val="en-GB"/>
        </w:rPr>
        <w:tab/>
      </w:r>
      <w:r w:rsidR="00DC0640" w:rsidRPr="00DC0640">
        <w:rPr>
          <w:rFonts w:ascii="Times New Roman" w:hAnsi="Times New Roman" w:cs="Times New Roman"/>
          <w:b/>
          <w:bCs/>
          <w:sz w:val="30"/>
          <w:szCs w:val="30"/>
          <w:lang w:val="en-GB"/>
        </w:rPr>
        <w:tab/>
      </w:r>
    </w:p>
    <w:p w:rsidR="00FE560C" w:rsidRDefault="00FE560C" w:rsidP="00DC0640">
      <w:pPr>
        <w:ind w:left="4189" w:firstLine="851"/>
        <w:rPr>
          <w:rFonts w:ascii="Times New Roman" w:hAnsi="Times New Roman" w:cs="Times New Roman"/>
          <w:b/>
          <w:bCs/>
          <w:sz w:val="30"/>
          <w:szCs w:val="30"/>
          <w:lang w:val="en-GB"/>
        </w:rPr>
      </w:pPr>
    </w:p>
    <w:p w:rsidR="00326E24" w:rsidRPr="008C6DFF" w:rsidRDefault="00DC0640" w:rsidP="00DC0640">
      <w:pPr>
        <w:ind w:left="4189" w:firstLine="851"/>
        <w:rPr>
          <w:rFonts w:ascii="Times New Roman" w:hAnsi="Times New Roman" w:cs="Times New Roman"/>
          <w:b/>
          <w:bCs/>
          <w:sz w:val="30"/>
          <w:szCs w:val="30"/>
          <w:lang w:val="en-GB"/>
        </w:rPr>
      </w:pPr>
      <w:r>
        <w:rPr>
          <w:rFonts w:ascii="Times New Roman" w:hAnsi="Times New Roman" w:cs="Times New Roman"/>
          <w:b/>
          <w:bCs/>
          <w:sz w:val="30"/>
          <w:szCs w:val="30"/>
          <w:lang w:val="en-GB"/>
        </w:rPr>
        <w:t xml:space="preserve">Proposed Figure </w:t>
      </w:r>
    </w:p>
    <w:p w:rsidR="00326E24" w:rsidRDefault="004F6CCD" w:rsidP="008C6DFF">
      <w:pPr>
        <w:jc w:val="center"/>
        <w:rPr>
          <w:rFonts w:ascii="Times New Roman" w:hAnsi="Times New Roman" w:cs="Times New Roman"/>
          <w:b/>
          <w:bCs/>
          <w:sz w:val="30"/>
          <w:szCs w:val="30"/>
          <w:lang w:val="en-GB"/>
        </w:rPr>
      </w:pPr>
      <w:r>
        <w:rPr>
          <w:rFonts w:ascii="Times New Roman" w:hAnsi="Times New Roman" w:cs="Times New Roman"/>
          <w:b/>
          <w:bCs/>
          <w:noProof/>
          <w:sz w:val="30"/>
          <w:szCs w:val="30"/>
          <w:lang w:val="en-IN" w:eastAsia="en-IN"/>
        </w:rPr>
        <w:pict>
          <v:roundrect id="Rounded Rectangle 7" o:spid="_x0000_s1026" style="position:absolute;left:0;text-align:left;margin-left:489.75pt;margin-top:19.1pt;width:201.0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" fillcolor="#5b9bd5 [3204]" strokecolor="#1f4d78 [1604]" strokeweight="1pt">
            <v:stroke joinstyle="miter"/>
            <v:textbox>
              <w:txbxContent>
                <w:p w:rsidR="003C00BE" w:rsidRPr="00326E24" w:rsidRDefault="003C00BE" w:rsidP="00326E24">
                  <w:pPr>
                    <w:jc w:val="center"/>
                    <w:rPr>
                      <w:lang w:val="en-IN"/>
                    </w:rPr>
                  </w:pPr>
                  <w:r>
                    <w:rPr>
                      <w:lang w:val="en-IN"/>
                    </w:rPr>
                    <w:t xml:space="preserve">Series of amendment mandatory as per 1958 agreement Rev 3 , In this figure it can be linked to change index See table in Sr No 2 </w:t>
                  </w:r>
                </w:p>
              </w:txbxContent>
            </v:textbox>
          </v:roundrect>
        </w:pict>
      </w:r>
      <w:r>
        <w:rPr>
          <w:rFonts w:ascii="Times New Roman" w:hAnsi="Times New Roman" w:cs="Times New Roman"/>
          <w:b/>
          <w:bCs/>
          <w:noProof/>
          <w:sz w:val="30"/>
          <w:szCs w:val="30"/>
          <w:lang w:val="en-IN" w:eastAsia="en-IN"/>
        </w:rPr>
        <w:pict>
          <v:shapetype id="_x0000_t32" coordsize="21600,21600" o:spt="32" o:oned="t" path="m,l21600,21600e" filled="f">
            <v:path arrowok="t" fillok="f" o:connecttype="none"/>
            <o:lock v:ext="edit" shapetype="t"/>
          </v:shapetype>
          <v:shape id="Straight Arrow Connector 3" o:spid="_x0000_s1031" type="#_x0000_t32" style="position:absolute;left:0;text-align:left;margin-left:328.1pt;margin-top:57.5pt;width:158.25pt;height:1.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" strokecolor="#5b9bd5 [3204]" strokeweight="2.5pt">
            <v:stroke endarrow="block" joinstyle="miter"/>
          </v:shape>
        </w:pict>
      </w:r>
      <w:r w:rsidR="00326E24">
        <w:rPr>
          <w:noProof/>
        </w:rPr>
        <w:drawing>
          <wp:inline distT="0" distB="0" distL="0" distR="0">
            <wp:extent cx="2838091" cy="1469805"/>
            <wp:effectExtent l="19050" t="19050" r="1968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917884" cy="1511129"/>
                    </a:xfrm>
                    <a:prstGeom prst="rect">
                      <a:avLst/>
                    </a:prstGeom>
                    <a:ln>
                      <a:solidFill>
                        <a:schemeClr val="tx1"/>
                      </a:solidFill>
                    </a:ln>
                  </pic:spPr>
                </pic:pic>
              </a:graphicData>
            </a:graphic>
          </wp:inline>
        </w:drawing>
      </w:r>
    </w:p>
    <w:p w:rsidR="00FE560C" w:rsidRDefault="00FE560C" w:rsidP="008C6DFF">
      <w:pPr>
        <w:jc w:val="center"/>
        <w:rPr>
          <w:rFonts w:ascii="Times New Roman" w:hAnsi="Times New Roman" w:cs="Times New Roman"/>
          <w:b/>
          <w:bCs/>
          <w:sz w:val="30"/>
          <w:szCs w:val="30"/>
          <w:lang w:val="en-GB"/>
        </w:rPr>
      </w:pPr>
    </w:p>
    <w:p w:rsidR="0058177B" w:rsidRDefault="004F6CCD" w:rsidP="008C6DFF">
      <w:pPr>
        <w:jc w:val="center"/>
        <w:rPr>
          <w:rFonts w:ascii="Times New Roman" w:hAnsi="Times New Roman" w:cs="Times New Roman"/>
          <w:b/>
          <w:bCs/>
          <w:sz w:val="30"/>
          <w:szCs w:val="30"/>
          <w:lang w:val="en-GB"/>
        </w:rPr>
      </w:pPr>
      <w:r>
        <w:rPr>
          <w:rFonts w:ascii="Times New Roman" w:hAnsi="Times New Roman" w:cs="Times New Roman"/>
          <w:b/>
          <w:bCs/>
          <w:noProof/>
          <w:sz w:val="30"/>
          <w:szCs w:val="30"/>
          <w:lang w:val="en-IN" w:eastAsia="en-IN"/>
        </w:rPr>
        <w:pict>
          <v:line id="Straight Connector 4" o:spid="_x0000_s103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22.1pt" to="432.7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" strokecolor="red" strokeweight="2.25pt">
            <v:stroke joinstyle="miter"/>
          </v:line>
        </w:pict>
      </w:r>
      <w:r w:rsidR="00DC0640">
        <w:rPr>
          <w:rFonts w:ascii="Times New Roman" w:hAnsi="Times New Roman" w:cs="Times New Roman"/>
          <w:b/>
          <w:bCs/>
          <w:sz w:val="30"/>
          <w:szCs w:val="30"/>
          <w:lang w:val="en-GB"/>
        </w:rPr>
        <w:t>Figure existing in 78-35 Rev1</w:t>
      </w:r>
    </w:p>
    <w:p w:rsidR="00326E24" w:rsidRDefault="004F6CCD" w:rsidP="008C6DFF">
      <w:pPr>
        <w:jc w:val="center"/>
        <w:rPr>
          <w:rFonts w:ascii="Times New Roman" w:hAnsi="Times New Roman" w:cs="Times New Roman"/>
          <w:b/>
          <w:bCs/>
          <w:sz w:val="30"/>
          <w:szCs w:val="30"/>
          <w:lang w:val="en-GB"/>
        </w:rPr>
      </w:pPr>
      <w:r>
        <w:rPr>
          <w:rFonts w:ascii="Times New Roman" w:hAnsi="Times New Roman" w:cs="Times New Roman"/>
          <w:b/>
          <w:bCs/>
          <w:noProof/>
          <w:sz w:val="30"/>
          <w:szCs w:val="30"/>
          <w:lang w:val="en-IN" w:eastAsia="en-IN"/>
        </w:rPr>
        <w:pict>
          <v:shape id="Straight Arrow Connector 1" o:spid="_x0000_s1029" type="#_x0000_t32" style="position:absolute;left:0;text-align:left;margin-left:373.5pt;margin-top:54.5pt;width:108.95pt;height:2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" strokecolor="#5b9bd5 [3204]" strokeweight="2.5pt">
            <v:stroke endarrow="block" joinstyle="miter"/>
          </v:shape>
        </w:pict>
      </w:r>
      <w:r>
        <w:rPr>
          <w:rFonts w:ascii="Times New Roman" w:hAnsi="Times New Roman" w:cs="Times New Roman"/>
          <w:b/>
          <w:bCs/>
          <w:noProof/>
          <w:sz w:val="30"/>
          <w:szCs w:val="30"/>
          <w:lang w:val="en-IN" w:eastAsia="en-IN"/>
        </w:rPr>
        <w:pict>
          <v:shape id="Straight Arrow Connector 10" o:spid="_x0000_s1028" type="#_x0000_t32" style="position:absolute;left:0;text-align:left;margin-left:315.75pt;margin-top:43.15pt;width:166.7pt;height:21.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" strokecolor="#5b9bd5 [3204]" strokeweight="2.5pt">
            <v:stroke endarrow="block" joinstyle="miter"/>
          </v:shape>
        </w:pict>
      </w:r>
      <w:r>
        <w:rPr>
          <w:rFonts w:ascii="Times New Roman" w:hAnsi="Times New Roman" w:cs="Times New Roman"/>
          <w:b/>
          <w:bCs/>
          <w:noProof/>
          <w:sz w:val="30"/>
          <w:szCs w:val="30"/>
          <w:lang w:val="en-IN" w:eastAsia="en-IN"/>
        </w:rPr>
        <w:pict>
          <v:roundrect id="Rounded Rectangle 9" o:spid="_x0000_s1027" style="position:absolute;left:0;text-align:left;margin-left:493.1pt;margin-top:18.05pt;width:194.25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" fillcolor="#5b9bd5 [3204]" strokecolor="#1f4d78 [1604]" strokeweight="1pt">
            <v:stroke joinstyle="miter"/>
            <v:textbox>
              <w:txbxContent>
                <w:p w:rsidR="003C00BE" w:rsidRPr="00326E24" w:rsidRDefault="003C00BE" w:rsidP="00326E24">
                  <w:pPr>
                    <w:jc w:val="center"/>
                    <w:rPr>
                      <w:lang w:val="en-IN"/>
                    </w:rPr>
                  </w:pPr>
                  <w:r>
                    <w:rPr>
                      <w:lang w:val="en-IN"/>
                    </w:rPr>
                    <w:t>Marking UNECE R no is not mandatory …see Annex 1 ( Item no 1)</w:t>
                  </w:r>
                </w:p>
              </w:txbxContent>
            </v:textbox>
          </v:roundrect>
        </w:pict>
      </w:r>
      <w:r w:rsidR="00326E24" w:rsidRPr="004731BA">
        <w:rPr>
          <w:rFonts w:ascii="Times New Roman" w:hAnsi="Times New Roman" w:cs="Times New Roman"/>
          <w:noProof/>
          <w:sz w:val="24"/>
          <w:szCs w:val="30"/>
        </w:rPr>
        <w:drawing>
          <wp:inline distT="0" distB="0" distL="0" distR="0">
            <wp:extent cx="2701405" cy="1406106"/>
            <wp:effectExtent l="19050" t="19050" r="2286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stretch>
                      <a:fillRect/>
                    </a:stretch>
                  </pic:blipFill>
                  <pic:spPr>
                    <a:xfrm>
                      <a:off x="0" y="0"/>
                      <a:ext cx="2736046" cy="1424137"/>
                    </a:xfrm>
                    <a:prstGeom prst="rect">
                      <a:avLst/>
                    </a:prstGeom>
                    <a:ln>
                      <a:solidFill>
                        <a:schemeClr val="tx1"/>
                      </a:solidFill>
                    </a:ln>
                  </pic:spPr>
                </pic:pic>
              </a:graphicData>
            </a:graphic>
          </wp:inline>
        </w:drawing>
      </w:r>
    </w:p>
    <w:p w:rsidR="00DC0640" w:rsidRDefault="00DC0640" w:rsidP="00DC0640">
      <w:pPr>
        <w:rPr>
          <w:rFonts w:ascii="Times New Roman" w:hAnsi="Times New Roman" w:cs="Times New Roman"/>
          <w:b/>
          <w:bCs/>
          <w:sz w:val="30"/>
          <w:szCs w:val="30"/>
          <w:lang w:val="en-GB"/>
        </w:rPr>
      </w:pPr>
    </w:p>
    <w:p w:rsidR="00326E24" w:rsidRDefault="00326E24" w:rsidP="004731BA">
      <w:pPr>
        <w:rPr>
          <w:rFonts w:ascii="Times New Roman" w:hAnsi="Times New Roman" w:cs="Times New Roman"/>
          <w:b/>
          <w:bCs/>
          <w:sz w:val="30"/>
          <w:szCs w:val="30"/>
          <w:lang w:val="en-GB"/>
        </w:rPr>
      </w:pPr>
    </w:p>
    <w:p w:rsidR="00326E24" w:rsidRPr="00DC0640" w:rsidRDefault="00DC0640" w:rsidP="00FE560C">
      <w:pPr>
        <w:pStyle w:val="ListParagraph"/>
        <w:numPr>
          <w:ilvl w:val="0"/>
          <w:numId w:val="7"/>
        </w:numPr>
        <w:ind w:left="567" w:hanging="709"/>
        <w:rPr>
          <w:rFonts w:ascii="Times New Roman" w:hAnsi="Times New Roman" w:cs="Times New Roman"/>
          <w:b/>
          <w:bCs/>
          <w:sz w:val="30"/>
          <w:szCs w:val="30"/>
          <w:lang w:val="en-GB"/>
        </w:rPr>
      </w:pPr>
      <w:r>
        <w:rPr>
          <w:rFonts w:ascii="Times New Roman" w:hAnsi="Times New Roman" w:cs="Times New Roman"/>
          <w:b/>
          <w:bCs/>
          <w:sz w:val="30"/>
          <w:szCs w:val="30"/>
          <w:lang w:val="en-GB"/>
        </w:rPr>
        <w:lastRenderedPageBreak/>
        <w:t xml:space="preserve">Introduce the following table to indicate change </w:t>
      </w:r>
      <w:r w:rsidR="00326E24" w:rsidRPr="00DC0640">
        <w:rPr>
          <w:rFonts w:ascii="Times New Roman" w:hAnsi="Times New Roman" w:cs="Times New Roman"/>
          <w:b/>
          <w:bCs/>
          <w:sz w:val="30"/>
          <w:szCs w:val="30"/>
          <w:lang w:val="en-GB"/>
        </w:rPr>
        <w:t xml:space="preserve"> index</w:t>
      </w:r>
      <w:r>
        <w:rPr>
          <w:rFonts w:ascii="Times New Roman" w:hAnsi="Times New Roman" w:cs="Times New Roman"/>
          <w:b/>
          <w:bCs/>
          <w:sz w:val="30"/>
          <w:szCs w:val="30"/>
          <w:lang w:val="en-GB"/>
        </w:rPr>
        <w:t xml:space="preserve"> &amp; the marking series of amendment </w:t>
      </w:r>
      <w:r w:rsidR="00326E24" w:rsidRPr="00DC0640">
        <w:rPr>
          <w:rFonts w:ascii="Times New Roman" w:hAnsi="Times New Roman" w:cs="Times New Roman"/>
          <w:b/>
          <w:bCs/>
          <w:sz w:val="30"/>
          <w:szCs w:val="30"/>
          <w:lang w:val="en-GB"/>
        </w:rPr>
        <w:t xml:space="preserve"> in following format</w:t>
      </w:r>
      <w:r w:rsidR="003E2135">
        <w:rPr>
          <w:rFonts w:ascii="Times New Roman" w:hAnsi="Times New Roman" w:cs="Times New Roman"/>
          <w:b/>
          <w:bCs/>
          <w:sz w:val="30"/>
          <w:szCs w:val="30"/>
          <w:lang w:val="en-GB"/>
        </w:rPr>
        <w:t>.</w:t>
      </w:r>
      <w:r w:rsidR="00326E24" w:rsidRPr="00DC0640">
        <w:rPr>
          <w:rFonts w:ascii="Times New Roman" w:hAnsi="Times New Roman" w:cs="Times New Roman"/>
          <w:b/>
          <w:bCs/>
          <w:sz w:val="30"/>
          <w:szCs w:val="30"/>
          <w:lang w:val="en-GB"/>
        </w:rPr>
        <w:t xml:space="preserve"> </w:t>
      </w:r>
    </w:p>
    <w:p w:rsidR="008B32D2" w:rsidRDefault="008B32D2" w:rsidP="00FE560C">
      <w:pPr>
        <w:ind w:left="426"/>
        <w:rPr>
          <w:rFonts w:ascii="Times New Roman" w:hAnsi="Times New Roman" w:cs="Times New Roman"/>
          <w:b/>
          <w:bCs/>
          <w:sz w:val="30"/>
          <w:szCs w:val="30"/>
          <w:lang w:val="en-GB"/>
        </w:rPr>
      </w:pPr>
      <w:r>
        <w:rPr>
          <w:rFonts w:ascii="Times New Roman" w:hAnsi="Times New Roman" w:cs="Times New Roman"/>
          <w:b/>
          <w:bCs/>
          <w:sz w:val="30"/>
          <w:szCs w:val="30"/>
          <w:lang w:val="en-GB"/>
        </w:rPr>
        <w:t>These table</w:t>
      </w:r>
      <w:r w:rsidR="00137A3E">
        <w:rPr>
          <w:rFonts w:ascii="Times New Roman" w:hAnsi="Times New Roman" w:cs="Times New Roman"/>
          <w:b/>
          <w:bCs/>
          <w:sz w:val="30"/>
          <w:szCs w:val="30"/>
          <w:lang w:val="en-GB"/>
        </w:rPr>
        <w:t>s</w:t>
      </w:r>
      <w:r>
        <w:rPr>
          <w:rFonts w:ascii="Times New Roman" w:hAnsi="Times New Roman" w:cs="Times New Roman"/>
          <w:b/>
          <w:bCs/>
          <w:sz w:val="30"/>
          <w:szCs w:val="30"/>
          <w:lang w:val="en-GB"/>
        </w:rPr>
        <w:t xml:space="preserve"> are </w:t>
      </w:r>
      <w:r w:rsidR="00137A3E">
        <w:rPr>
          <w:rFonts w:ascii="Times New Roman" w:hAnsi="Times New Roman" w:cs="Times New Roman"/>
          <w:b/>
          <w:bCs/>
          <w:sz w:val="30"/>
          <w:szCs w:val="30"/>
          <w:lang w:val="en-GB"/>
        </w:rPr>
        <w:t>based on the</w:t>
      </w:r>
      <w:r>
        <w:rPr>
          <w:rFonts w:ascii="Times New Roman" w:hAnsi="Times New Roman" w:cs="Times New Roman"/>
          <w:b/>
          <w:bCs/>
          <w:sz w:val="30"/>
          <w:szCs w:val="30"/>
          <w:lang w:val="en-GB"/>
        </w:rPr>
        <w:t xml:space="preserve"> examp</w:t>
      </w:r>
      <w:r w:rsidR="00FE560C">
        <w:rPr>
          <w:rFonts w:ascii="Times New Roman" w:hAnsi="Times New Roman" w:cs="Times New Roman"/>
          <w:b/>
          <w:bCs/>
          <w:sz w:val="30"/>
          <w:szCs w:val="30"/>
          <w:lang w:val="en-GB"/>
        </w:rPr>
        <w:t xml:space="preserve">le given in </w:t>
      </w:r>
      <w:r w:rsidR="004241F9">
        <w:rPr>
          <w:rFonts w:ascii="Times New Roman" w:hAnsi="Times New Roman" w:cs="Times New Roman"/>
          <w:b/>
          <w:bCs/>
          <w:sz w:val="30"/>
          <w:szCs w:val="30"/>
          <w:lang w:val="en-GB"/>
        </w:rPr>
        <w:t>GR-</w:t>
      </w:r>
      <w:r w:rsidR="00FE560C">
        <w:rPr>
          <w:rFonts w:ascii="Times New Roman" w:hAnsi="Times New Roman" w:cs="Times New Roman"/>
          <w:b/>
          <w:bCs/>
          <w:sz w:val="30"/>
          <w:szCs w:val="30"/>
          <w:lang w:val="en-GB"/>
        </w:rPr>
        <w:t>78-35 Rev</w:t>
      </w:r>
      <w:r w:rsidR="00E01912">
        <w:rPr>
          <w:rFonts w:ascii="Times New Roman" w:hAnsi="Times New Roman" w:cs="Times New Roman"/>
          <w:b/>
          <w:bCs/>
          <w:sz w:val="30"/>
          <w:szCs w:val="30"/>
          <w:lang w:val="en-GB"/>
        </w:rPr>
        <w:t>.</w:t>
      </w:r>
      <w:r w:rsidR="00FE560C">
        <w:rPr>
          <w:rFonts w:ascii="Times New Roman" w:hAnsi="Times New Roman" w:cs="Times New Roman"/>
          <w:b/>
          <w:bCs/>
          <w:sz w:val="30"/>
          <w:szCs w:val="30"/>
          <w:lang w:val="en-GB"/>
        </w:rPr>
        <w:t xml:space="preserve"> 1 Slide 2</w:t>
      </w:r>
    </w:p>
    <w:tbl>
      <w:tblPr>
        <w:tblW w:w="13055" w:type="dxa"/>
        <w:tblInd w:w="-10" w:type="dxa"/>
        <w:tblLook w:val="04A0" w:firstRow="1" w:lastRow="0" w:firstColumn="1" w:lastColumn="0" w:noHBand="0" w:noVBand="1"/>
      </w:tblPr>
      <w:tblGrid>
        <w:gridCol w:w="593"/>
        <w:gridCol w:w="3943"/>
        <w:gridCol w:w="701"/>
        <w:gridCol w:w="1014"/>
        <w:gridCol w:w="412"/>
        <w:gridCol w:w="593"/>
        <w:gridCol w:w="4084"/>
        <w:gridCol w:w="701"/>
        <w:gridCol w:w="1014"/>
      </w:tblGrid>
      <w:tr w:rsidR="00FE560C" w:rsidRPr="004731BA" w:rsidTr="00137A3E">
        <w:trPr>
          <w:trHeight w:val="237"/>
        </w:trPr>
        <w:tc>
          <w:tcPr>
            <w:tcW w:w="5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S.No</w:t>
            </w:r>
          </w:p>
        </w:tc>
        <w:tc>
          <w:tcPr>
            <w:tcW w:w="3943" w:type="dxa"/>
            <w:tcBorders>
              <w:top w:val="single" w:sz="8" w:space="0" w:color="auto"/>
              <w:left w:val="nil"/>
              <w:bottom w:val="single" w:sz="8" w:space="0" w:color="auto"/>
              <w:right w:val="single" w:sz="8"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 xml:space="preserve">Table for </w:t>
            </w:r>
            <w:r w:rsidRPr="004731BA">
              <w:rPr>
                <w:rFonts w:ascii="Calibri" w:eastAsia="Times New Roman" w:hAnsi="Calibri" w:cs="Times New Roman"/>
                <w:b/>
                <w:color w:val="000000"/>
                <w:sz w:val="18"/>
                <w:szCs w:val="18"/>
                <w:lang w:val="en-IN" w:eastAsia="en-IN"/>
              </w:rPr>
              <w:t>00</w:t>
            </w:r>
            <w:r w:rsidRPr="004731BA">
              <w:rPr>
                <w:rFonts w:ascii="Calibri" w:eastAsia="Times New Roman" w:hAnsi="Calibri" w:cs="Times New Roman"/>
                <w:color w:val="000000"/>
                <w:sz w:val="18"/>
                <w:szCs w:val="18"/>
                <w:lang w:val="en-IN" w:eastAsia="en-IN"/>
              </w:rPr>
              <w:t xml:space="preserve"> Series of Amendments to the regulation</w:t>
            </w:r>
          </w:p>
        </w:tc>
        <w:tc>
          <w:tcPr>
            <w:tcW w:w="701" w:type="dxa"/>
            <w:vMerge w:val="restart"/>
            <w:tcBorders>
              <w:top w:val="single" w:sz="8" w:space="0" w:color="auto"/>
              <w:left w:val="single" w:sz="8" w:space="0" w:color="auto"/>
              <w:right w:val="single" w:sz="8" w:space="0" w:color="auto"/>
            </w:tcBorders>
          </w:tcPr>
          <w:p w:rsidR="00326E24" w:rsidRPr="004731BA" w:rsidRDefault="00326E24" w:rsidP="00326E24">
            <w:pPr>
              <w:spacing w:after="0" w:line="240" w:lineRule="auto"/>
              <w:jc w:val="center"/>
              <w:rPr>
                <w:rFonts w:ascii="Calibri" w:eastAsia="Times New Roman" w:hAnsi="Calibri" w:cs="Times New Roman"/>
                <w:color w:val="000000"/>
                <w:sz w:val="16"/>
                <w:szCs w:val="16"/>
                <w:lang w:val="en-IN" w:eastAsia="en-IN"/>
              </w:rPr>
            </w:pPr>
            <w:r>
              <w:rPr>
                <w:rFonts w:ascii="Calibri" w:eastAsia="Times New Roman" w:hAnsi="Calibri" w:cs="Times New Roman"/>
                <w:color w:val="000000"/>
                <w:sz w:val="16"/>
                <w:szCs w:val="16"/>
                <w:lang w:val="en-IN" w:eastAsia="en-IN"/>
              </w:rPr>
              <w:t xml:space="preserve">Change index </w:t>
            </w:r>
          </w:p>
        </w:tc>
        <w:tc>
          <w:tcPr>
            <w:tcW w:w="10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16"/>
                <w:szCs w:val="16"/>
                <w:lang w:val="en-IN" w:eastAsia="en-IN"/>
              </w:rPr>
            </w:pPr>
            <w:r w:rsidRPr="004731BA">
              <w:rPr>
                <w:rFonts w:ascii="Calibri" w:eastAsia="Times New Roman" w:hAnsi="Calibri" w:cs="Times New Roman"/>
                <w:color w:val="000000"/>
                <w:sz w:val="16"/>
                <w:szCs w:val="16"/>
                <w:lang w:val="en-IN" w:eastAsia="en-IN"/>
              </w:rPr>
              <w:t>Marking</w:t>
            </w:r>
            <w:r>
              <w:rPr>
                <w:rFonts w:ascii="Calibri" w:eastAsia="Times New Roman" w:hAnsi="Calibri" w:cs="Times New Roman"/>
                <w:color w:val="000000"/>
                <w:sz w:val="16"/>
                <w:szCs w:val="16"/>
                <w:lang w:val="en-IN" w:eastAsia="en-IN"/>
              </w:rPr>
              <w:t xml:space="preserve"> of Series of amendment</w:t>
            </w:r>
          </w:p>
        </w:tc>
        <w:tc>
          <w:tcPr>
            <w:tcW w:w="412" w:type="dxa"/>
            <w:tcBorders>
              <w:top w:val="nil"/>
              <w:left w:val="nil"/>
              <w:bottom w:val="nil"/>
              <w:right w:val="single" w:sz="4" w:space="0" w:color="auto"/>
            </w:tcBorders>
            <w:shd w:val="clear" w:color="auto" w:fill="auto"/>
            <w:noWrap/>
            <w:vAlign w:val="bottom"/>
            <w:hideMark/>
          </w:tcPr>
          <w:p w:rsidR="00326E24" w:rsidRPr="004731BA" w:rsidRDefault="00326E24" w:rsidP="00326E24">
            <w:pPr>
              <w:spacing w:after="0" w:line="240" w:lineRule="auto"/>
              <w:jc w:val="center"/>
              <w:rPr>
                <w:rFonts w:ascii="Calibri" w:eastAsia="Times New Roman" w:hAnsi="Calibri" w:cs="Times New Roman"/>
                <w:color w:val="000000"/>
                <w:sz w:val="16"/>
                <w:szCs w:val="16"/>
                <w:lang w:val="en-IN" w:eastAsia="en-IN"/>
              </w:rPr>
            </w:pP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S.No</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Table for</w:t>
            </w:r>
            <w:r w:rsidRPr="004731BA">
              <w:rPr>
                <w:rFonts w:ascii="Calibri" w:eastAsia="Times New Roman" w:hAnsi="Calibri" w:cs="Times New Roman"/>
                <w:b/>
                <w:color w:val="000000"/>
                <w:sz w:val="18"/>
                <w:szCs w:val="18"/>
                <w:lang w:val="en-IN" w:eastAsia="en-IN"/>
              </w:rPr>
              <w:t xml:space="preserve"> 01</w:t>
            </w:r>
            <w:r w:rsidRPr="004731BA">
              <w:rPr>
                <w:rFonts w:ascii="Calibri" w:eastAsia="Times New Roman" w:hAnsi="Calibri" w:cs="Times New Roman"/>
                <w:color w:val="000000"/>
                <w:sz w:val="18"/>
                <w:szCs w:val="18"/>
                <w:lang w:val="en-IN" w:eastAsia="en-IN"/>
              </w:rPr>
              <w:t xml:space="preserve"> Series of Amendments to the regulation</w:t>
            </w:r>
          </w:p>
        </w:tc>
        <w:tc>
          <w:tcPr>
            <w:tcW w:w="701" w:type="dxa"/>
            <w:vMerge w:val="restart"/>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jc w:val="center"/>
              <w:rPr>
                <w:rFonts w:ascii="Calibri" w:eastAsia="Times New Roman" w:hAnsi="Calibri" w:cs="Times New Roman"/>
                <w:color w:val="000000"/>
                <w:sz w:val="16"/>
                <w:szCs w:val="16"/>
                <w:lang w:val="en-IN" w:eastAsia="en-IN"/>
              </w:rPr>
            </w:pPr>
            <w:r>
              <w:rPr>
                <w:rFonts w:ascii="Calibri" w:eastAsia="Times New Roman" w:hAnsi="Calibri" w:cs="Times New Roman"/>
                <w:color w:val="000000"/>
                <w:sz w:val="16"/>
                <w:szCs w:val="16"/>
                <w:lang w:val="en-IN" w:eastAsia="en-IN"/>
              </w:rPr>
              <w:t xml:space="preserve">Change index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326E24" w:rsidP="008C6DFF">
            <w:pPr>
              <w:spacing w:after="0" w:line="240" w:lineRule="auto"/>
              <w:jc w:val="center"/>
              <w:rPr>
                <w:rFonts w:ascii="Calibri" w:eastAsia="Times New Roman" w:hAnsi="Calibri" w:cs="Times New Roman"/>
                <w:color w:val="000000"/>
                <w:sz w:val="16"/>
                <w:szCs w:val="16"/>
                <w:lang w:val="en-IN" w:eastAsia="en-IN"/>
              </w:rPr>
            </w:pPr>
            <w:r w:rsidRPr="004731BA">
              <w:rPr>
                <w:rFonts w:ascii="Calibri" w:eastAsia="Times New Roman" w:hAnsi="Calibri" w:cs="Times New Roman"/>
                <w:color w:val="000000"/>
                <w:sz w:val="16"/>
                <w:szCs w:val="16"/>
                <w:lang w:val="en-IN" w:eastAsia="en-IN"/>
              </w:rPr>
              <w:t>Marking</w:t>
            </w:r>
            <w:r>
              <w:rPr>
                <w:rFonts w:ascii="Calibri" w:eastAsia="Times New Roman" w:hAnsi="Calibri" w:cs="Times New Roman"/>
                <w:color w:val="000000"/>
                <w:sz w:val="16"/>
                <w:szCs w:val="16"/>
                <w:lang w:val="en-IN" w:eastAsia="en-IN"/>
              </w:rPr>
              <w:t xml:space="preserve"> of Series of amendment</w:t>
            </w:r>
          </w:p>
        </w:tc>
      </w:tr>
      <w:tr w:rsidR="00FE560C" w:rsidRPr="004731BA" w:rsidTr="00137A3E">
        <w:trPr>
          <w:trHeight w:val="127"/>
        </w:trPr>
        <w:tc>
          <w:tcPr>
            <w:tcW w:w="593" w:type="dxa"/>
            <w:vMerge/>
            <w:tcBorders>
              <w:top w:val="single" w:sz="8" w:space="0" w:color="auto"/>
              <w:left w:val="single" w:sz="8" w:space="0" w:color="auto"/>
              <w:bottom w:val="single" w:sz="4" w:space="0" w:color="auto"/>
              <w:right w:val="single" w:sz="8"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3943" w:type="dxa"/>
            <w:tcBorders>
              <w:top w:val="nil"/>
              <w:left w:val="nil"/>
              <w:bottom w:val="single" w:sz="4" w:space="0" w:color="auto"/>
              <w:right w:val="single" w:sz="8"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Function (Lamp)</w:t>
            </w:r>
          </w:p>
        </w:tc>
        <w:tc>
          <w:tcPr>
            <w:tcW w:w="701" w:type="dxa"/>
            <w:vMerge/>
            <w:tcBorders>
              <w:left w:val="single" w:sz="8" w:space="0" w:color="auto"/>
              <w:bottom w:val="single" w:sz="4" w:space="0" w:color="auto"/>
              <w:right w:val="single" w:sz="8" w:space="0" w:color="auto"/>
            </w:tcBorders>
          </w:tcPr>
          <w:p w:rsidR="00326E24" w:rsidRPr="004731BA" w:rsidRDefault="00326E24" w:rsidP="00326E24">
            <w:pPr>
              <w:spacing w:after="0" w:line="240" w:lineRule="auto"/>
              <w:rPr>
                <w:rFonts w:ascii="Calibri" w:eastAsia="Times New Roman" w:hAnsi="Calibri" w:cs="Times New Roman"/>
                <w:color w:val="000000"/>
                <w:sz w:val="16"/>
                <w:szCs w:val="16"/>
                <w:lang w:val="en-IN" w:eastAsia="en-IN"/>
              </w:rPr>
            </w:pPr>
          </w:p>
        </w:tc>
        <w:tc>
          <w:tcPr>
            <w:tcW w:w="1014" w:type="dxa"/>
            <w:vMerge/>
            <w:tcBorders>
              <w:top w:val="single" w:sz="8" w:space="0" w:color="auto"/>
              <w:left w:val="single" w:sz="8" w:space="0" w:color="auto"/>
              <w:bottom w:val="single" w:sz="4" w:space="0" w:color="auto"/>
              <w:right w:val="single" w:sz="8"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16"/>
                <w:szCs w:val="16"/>
                <w:lang w:val="en-IN" w:eastAsia="en-IN"/>
              </w:rPr>
            </w:pPr>
          </w:p>
        </w:tc>
        <w:tc>
          <w:tcPr>
            <w:tcW w:w="412" w:type="dxa"/>
            <w:tcBorders>
              <w:top w:val="nil"/>
              <w:left w:val="nil"/>
              <w:bottom w:val="nil"/>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Function (Lamp)</w:t>
            </w:r>
          </w:p>
        </w:tc>
        <w:tc>
          <w:tcPr>
            <w:tcW w:w="701" w:type="dxa"/>
            <w:vMerge/>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rPr>
                <w:rFonts w:ascii="Calibri" w:eastAsia="Times New Roman" w:hAnsi="Calibri" w:cs="Times New Roman"/>
                <w:color w:val="000000"/>
                <w:sz w:val="16"/>
                <w:szCs w:val="16"/>
                <w:lang w:val="en-IN" w:eastAsia="en-IN"/>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8C6DFF">
            <w:pPr>
              <w:spacing w:after="0" w:line="240" w:lineRule="auto"/>
              <w:rPr>
                <w:rFonts w:ascii="Calibri" w:eastAsia="Times New Roman" w:hAnsi="Calibri" w:cs="Times New Roman"/>
                <w:color w:val="000000"/>
                <w:sz w:val="16"/>
                <w:szCs w:val="16"/>
                <w:lang w:val="en-IN" w:eastAsia="en-IN"/>
              </w:rPr>
            </w:pP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end-outline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end-outline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fog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4</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fog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5</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5</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6</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6</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7</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7</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8</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8</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9</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Reversing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9</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Reversing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10</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10</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11</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11</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13</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(Central high mounted)</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14</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(Central high mounted)</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bl>
    <w:p w:rsidR="00137A3E" w:rsidRDefault="00137A3E">
      <w:r>
        <w:br w:type="page"/>
      </w:r>
    </w:p>
    <w:tbl>
      <w:tblPr>
        <w:tblW w:w="13055" w:type="dxa"/>
        <w:tblInd w:w="-10" w:type="dxa"/>
        <w:tblLook w:val="04A0" w:firstRow="1" w:lastRow="0" w:firstColumn="1" w:lastColumn="0" w:noHBand="0" w:noVBand="1"/>
      </w:tblPr>
      <w:tblGrid>
        <w:gridCol w:w="593"/>
        <w:gridCol w:w="3943"/>
        <w:gridCol w:w="701"/>
        <w:gridCol w:w="1014"/>
        <w:gridCol w:w="412"/>
        <w:gridCol w:w="593"/>
        <w:gridCol w:w="4084"/>
        <w:gridCol w:w="701"/>
        <w:gridCol w:w="1014"/>
      </w:tblGrid>
      <w:tr w:rsidR="00FE560C" w:rsidRPr="004731BA" w:rsidTr="00137A3E">
        <w:trPr>
          <w:trHeight w:val="111"/>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lastRenderedPageBreak/>
              <w:t>S.No</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 xml:space="preserve">Table for </w:t>
            </w:r>
            <w:r w:rsidRPr="004731BA">
              <w:rPr>
                <w:rFonts w:ascii="Calibri" w:eastAsia="Times New Roman" w:hAnsi="Calibri" w:cs="Times New Roman"/>
                <w:b/>
                <w:color w:val="000000"/>
                <w:sz w:val="18"/>
                <w:szCs w:val="18"/>
                <w:lang w:val="en-IN" w:eastAsia="en-IN"/>
              </w:rPr>
              <w:t>02</w:t>
            </w:r>
            <w:r w:rsidRPr="004731BA">
              <w:rPr>
                <w:rFonts w:ascii="Calibri" w:eastAsia="Times New Roman" w:hAnsi="Calibri" w:cs="Times New Roman"/>
                <w:color w:val="000000"/>
                <w:sz w:val="18"/>
                <w:szCs w:val="18"/>
                <w:lang w:val="en-IN" w:eastAsia="en-IN"/>
              </w:rPr>
              <w:t xml:space="preserve"> Series of Amendments to the regulation</w:t>
            </w:r>
          </w:p>
        </w:tc>
        <w:tc>
          <w:tcPr>
            <w:tcW w:w="701" w:type="dxa"/>
            <w:vMerge w:val="restart"/>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r>
              <w:rPr>
                <w:rFonts w:ascii="Calibri" w:eastAsia="Times New Roman" w:hAnsi="Calibri" w:cs="Times New Roman"/>
                <w:color w:val="000000"/>
                <w:sz w:val="16"/>
                <w:szCs w:val="16"/>
                <w:lang w:val="en-IN" w:eastAsia="en-IN"/>
              </w:rPr>
              <w:t>Change index</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FE560C" w:rsidP="00326E24">
            <w:pPr>
              <w:spacing w:after="0" w:line="240" w:lineRule="auto"/>
              <w:jc w:val="center"/>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6"/>
                <w:szCs w:val="16"/>
                <w:lang w:val="en-IN" w:eastAsia="en-IN"/>
              </w:rPr>
              <w:t>Marking</w:t>
            </w:r>
            <w:r>
              <w:rPr>
                <w:rFonts w:ascii="Calibri" w:eastAsia="Times New Roman" w:hAnsi="Calibri" w:cs="Times New Roman"/>
                <w:color w:val="000000"/>
                <w:sz w:val="16"/>
                <w:szCs w:val="16"/>
                <w:lang w:val="en-IN" w:eastAsia="en-IN"/>
              </w:rPr>
              <w:t xml:space="preserve"> of Series of amendment</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S.No</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 xml:space="preserve">Table for </w:t>
            </w:r>
            <w:r w:rsidRPr="004731BA">
              <w:rPr>
                <w:rFonts w:ascii="Calibri" w:eastAsia="Times New Roman" w:hAnsi="Calibri" w:cs="Times New Roman"/>
                <w:b/>
                <w:color w:val="000000"/>
                <w:sz w:val="18"/>
                <w:szCs w:val="18"/>
                <w:lang w:val="en-IN" w:eastAsia="en-IN"/>
              </w:rPr>
              <w:t>03</w:t>
            </w:r>
            <w:r w:rsidRPr="004731BA">
              <w:rPr>
                <w:rFonts w:ascii="Calibri" w:eastAsia="Times New Roman" w:hAnsi="Calibri" w:cs="Times New Roman"/>
                <w:color w:val="000000"/>
                <w:sz w:val="18"/>
                <w:szCs w:val="18"/>
                <w:lang w:val="en-IN" w:eastAsia="en-IN"/>
              </w:rPr>
              <w:t xml:space="preserve"> Series of Amendments to the regulation</w:t>
            </w:r>
          </w:p>
        </w:tc>
        <w:tc>
          <w:tcPr>
            <w:tcW w:w="701" w:type="dxa"/>
            <w:vMerge w:val="restart"/>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r>
              <w:rPr>
                <w:rFonts w:ascii="Calibri" w:eastAsia="Times New Roman" w:hAnsi="Calibri" w:cs="Times New Roman"/>
                <w:color w:val="000000"/>
                <w:sz w:val="16"/>
                <w:szCs w:val="16"/>
                <w:lang w:val="en-IN" w:eastAsia="en-IN"/>
              </w:rPr>
              <w:t>Change index</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FE560C" w:rsidP="008C6DFF">
            <w:pPr>
              <w:spacing w:after="0" w:line="240" w:lineRule="auto"/>
              <w:jc w:val="center"/>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6"/>
                <w:szCs w:val="16"/>
                <w:lang w:val="en-IN" w:eastAsia="en-IN"/>
              </w:rPr>
              <w:t>Marking</w:t>
            </w:r>
            <w:r>
              <w:rPr>
                <w:rFonts w:ascii="Calibri" w:eastAsia="Times New Roman" w:hAnsi="Calibri" w:cs="Times New Roman"/>
                <w:color w:val="000000"/>
                <w:sz w:val="16"/>
                <w:szCs w:val="16"/>
                <w:lang w:val="en-IN" w:eastAsia="en-IN"/>
              </w:rPr>
              <w:t xml:space="preserve"> of Series of amendment</w:t>
            </w:r>
          </w:p>
        </w:tc>
      </w:tr>
      <w:tr w:rsidR="00FE560C" w:rsidRPr="004731BA" w:rsidTr="00137A3E">
        <w:trPr>
          <w:trHeight w:val="127"/>
        </w:trPr>
        <w:tc>
          <w:tcPr>
            <w:tcW w:w="593"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Function (Lamp)</w:t>
            </w:r>
          </w:p>
        </w:tc>
        <w:tc>
          <w:tcPr>
            <w:tcW w:w="701" w:type="dxa"/>
            <w:vMerge/>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20"/>
                <w:szCs w:val="20"/>
                <w:lang w:val="en-IN" w:eastAsia="en-IN"/>
              </w:rPr>
            </w:pP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Function (Lamp)</w:t>
            </w:r>
          </w:p>
        </w:tc>
        <w:tc>
          <w:tcPr>
            <w:tcW w:w="701" w:type="dxa"/>
            <w:vMerge/>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Direction Indicator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end-outline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end-outline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fog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fog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5</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6</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6</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Position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7</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7</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8</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8</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Rear registration plate illumination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9</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Reversing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2</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9</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Reversing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10</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10</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11</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11</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Side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3</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13</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r>
      <w:tr w:rsidR="00FE560C" w:rsidRPr="004731BA" w:rsidTr="00137A3E">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14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Stop Lamp (Central high mounted)</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8"/>
                <w:szCs w:val="18"/>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18"/>
                <w:szCs w:val="18"/>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14</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 (Central high mounted)</w:t>
            </w:r>
          </w:p>
        </w:tc>
        <w:tc>
          <w:tcPr>
            <w:tcW w:w="701" w:type="dxa"/>
            <w:tcBorders>
              <w:top w:val="single" w:sz="4" w:space="0" w:color="auto"/>
              <w:left w:val="single" w:sz="4" w:space="0" w:color="auto"/>
              <w:bottom w:val="single" w:sz="4" w:space="0" w:color="auto"/>
              <w:right w:val="single" w:sz="4" w:space="0" w:color="auto"/>
            </w:tcBorders>
            <w:vAlign w:val="bottom"/>
          </w:tcPr>
          <w:p w:rsidR="00326E24" w:rsidRPr="004731BA" w:rsidRDefault="00326E24"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r>
      <w:tr w:rsidR="00FE560C" w:rsidRPr="004731BA" w:rsidTr="00137A3E">
        <w:trPr>
          <w:trHeight w:val="315"/>
        </w:trPr>
        <w:tc>
          <w:tcPr>
            <w:tcW w:w="593" w:type="dxa"/>
            <w:tcBorders>
              <w:top w:val="single" w:sz="4" w:space="0" w:color="auto"/>
              <w:left w:val="nil"/>
              <w:bottom w:val="single" w:sz="4" w:space="0" w:color="auto"/>
              <w:right w:val="nil"/>
            </w:tcBorders>
            <w:shd w:val="clear" w:color="auto" w:fill="auto"/>
            <w:noWrap/>
            <w:vAlign w:val="bottom"/>
            <w:hideMark/>
          </w:tcPr>
          <w:p w:rsidR="00326E24" w:rsidRPr="004731BA" w:rsidRDefault="00326E24" w:rsidP="00326E24">
            <w:pPr>
              <w:spacing w:after="0" w:line="240" w:lineRule="auto"/>
              <w:jc w:val="right"/>
              <w:rPr>
                <w:rFonts w:ascii="Calibri" w:eastAsia="Times New Roman" w:hAnsi="Calibri" w:cs="Times New Roman"/>
                <w:color w:val="000000"/>
                <w:sz w:val="20"/>
                <w:szCs w:val="20"/>
                <w:lang w:val="en-IN" w:eastAsia="en-IN"/>
              </w:rPr>
            </w:pPr>
          </w:p>
        </w:tc>
        <w:tc>
          <w:tcPr>
            <w:tcW w:w="3943" w:type="dxa"/>
            <w:tcBorders>
              <w:top w:val="single" w:sz="4" w:space="0" w:color="auto"/>
              <w:left w:val="nil"/>
              <w:bottom w:val="single" w:sz="4" w:space="0" w:color="auto"/>
              <w:right w:val="nil"/>
            </w:tcBorders>
            <w:shd w:val="clear" w:color="auto" w:fill="auto"/>
            <w:noWrap/>
            <w:vAlign w:val="bottom"/>
            <w:hideMark/>
          </w:tcPr>
          <w:p w:rsidR="00326E24" w:rsidRPr="004731BA" w:rsidRDefault="00326E24" w:rsidP="00326E24">
            <w:pPr>
              <w:spacing w:after="0" w:line="240" w:lineRule="auto"/>
              <w:rPr>
                <w:rFonts w:ascii="Times New Roman" w:eastAsia="Times New Roman" w:hAnsi="Times New Roman" w:cs="Times New Roman"/>
                <w:sz w:val="20"/>
                <w:szCs w:val="20"/>
                <w:lang w:val="en-IN" w:eastAsia="en-IN"/>
              </w:rPr>
            </w:pPr>
          </w:p>
        </w:tc>
        <w:tc>
          <w:tcPr>
            <w:tcW w:w="701" w:type="dxa"/>
            <w:tcBorders>
              <w:top w:val="single" w:sz="4" w:space="0" w:color="auto"/>
              <w:left w:val="nil"/>
              <w:bottom w:val="single" w:sz="4" w:space="0" w:color="auto"/>
              <w:right w:val="nil"/>
            </w:tcBorders>
          </w:tcPr>
          <w:p w:rsidR="00326E24" w:rsidRPr="004731BA" w:rsidRDefault="00326E24" w:rsidP="00FE560C">
            <w:pPr>
              <w:spacing w:after="0" w:line="240" w:lineRule="auto"/>
              <w:rPr>
                <w:rFonts w:ascii="Times New Roman" w:eastAsia="Times New Roman" w:hAnsi="Times New Roman" w:cs="Times New Roman"/>
                <w:sz w:val="20"/>
                <w:szCs w:val="20"/>
                <w:lang w:val="en-IN" w:eastAsia="en-IN"/>
              </w:rPr>
            </w:pPr>
          </w:p>
        </w:tc>
        <w:tc>
          <w:tcPr>
            <w:tcW w:w="1014" w:type="dxa"/>
            <w:tcBorders>
              <w:top w:val="single" w:sz="4" w:space="0" w:color="auto"/>
              <w:left w:val="nil"/>
              <w:bottom w:val="single" w:sz="4" w:space="0" w:color="auto"/>
              <w:right w:val="nil"/>
            </w:tcBorders>
            <w:shd w:val="clear" w:color="auto" w:fill="auto"/>
            <w:noWrap/>
            <w:vAlign w:val="bottom"/>
            <w:hideMark/>
          </w:tcPr>
          <w:p w:rsidR="00326E24" w:rsidRPr="004731BA" w:rsidRDefault="00326E24" w:rsidP="00FE560C">
            <w:pPr>
              <w:spacing w:after="0" w:line="240" w:lineRule="auto"/>
              <w:rPr>
                <w:rFonts w:ascii="Times New Roman" w:eastAsia="Times New Roman" w:hAnsi="Times New Roman" w:cs="Times New Roman"/>
                <w:sz w:val="20"/>
                <w:szCs w:val="20"/>
                <w:lang w:val="en-IN" w:eastAsia="en-IN"/>
              </w:rPr>
            </w:pPr>
          </w:p>
        </w:tc>
        <w:tc>
          <w:tcPr>
            <w:tcW w:w="412" w:type="dxa"/>
            <w:tcBorders>
              <w:top w:val="nil"/>
              <w:left w:val="nil"/>
              <w:bottom w:val="nil"/>
              <w:right w:val="nil"/>
            </w:tcBorders>
            <w:shd w:val="clear" w:color="auto" w:fill="auto"/>
            <w:noWrap/>
            <w:vAlign w:val="bottom"/>
            <w:hideMark/>
          </w:tcPr>
          <w:p w:rsidR="00326E24" w:rsidRPr="004731BA" w:rsidRDefault="00326E24" w:rsidP="00326E24">
            <w:pPr>
              <w:spacing w:after="0" w:line="240" w:lineRule="auto"/>
              <w:rPr>
                <w:rFonts w:ascii="Times New Roman" w:eastAsia="Times New Roman" w:hAnsi="Times New Roman" w:cs="Times New Roman"/>
                <w:sz w:val="20"/>
                <w:szCs w:val="20"/>
                <w:lang w:val="en-IN" w:eastAsia="en-IN"/>
              </w:rPr>
            </w:pPr>
          </w:p>
        </w:tc>
        <w:tc>
          <w:tcPr>
            <w:tcW w:w="593" w:type="dxa"/>
            <w:tcBorders>
              <w:top w:val="single" w:sz="4" w:space="0" w:color="auto"/>
              <w:left w:val="nil"/>
              <w:bottom w:val="single" w:sz="4" w:space="0" w:color="auto"/>
              <w:right w:val="nil"/>
            </w:tcBorders>
            <w:shd w:val="clear" w:color="auto" w:fill="auto"/>
            <w:noWrap/>
            <w:vAlign w:val="bottom"/>
            <w:hideMark/>
          </w:tcPr>
          <w:p w:rsidR="00326E24" w:rsidRPr="004731BA" w:rsidRDefault="00326E24" w:rsidP="00326E24">
            <w:pPr>
              <w:spacing w:after="0" w:line="240" w:lineRule="auto"/>
              <w:rPr>
                <w:rFonts w:ascii="Times New Roman" w:eastAsia="Times New Roman" w:hAnsi="Times New Roman" w:cs="Times New Roman"/>
                <w:sz w:val="20"/>
                <w:szCs w:val="20"/>
                <w:lang w:val="en-IN" w:eastAsia="en-IN"/>
              </w:rPr>
            </w:pPr>
          </w:p>
        </w:tc>
        <w:tc>
          <w:tcPr>
            <w:tcW w:w="4084" w:type="dxa"/>
            <w:tcBorders>
              <w:top w:val="single" w:sz="4" w:space="0" w:color="auto"/>
              <w:left w:val="nil"/>
              <w:bottom w:val="single" w:sz="4" w:space="0" w:color="auto"/>
              <w:right w:val="nil"/>
            </w:tcBorders>
            <w:shd w:val="clear" w:color="auto" w:fill="auto"/>
            <w:noWrap/>
            <w:vAlign w:val="bottom"/>
            <w:hideMark/>
          </w:tcPr>
          <w:p w:rsidR="00326E24" w:rsidRPr="004731BA" w:rsidRDefault="00326E24" w:rsidP="00326E24">
            <w:pPr>
              <w:spacing w:after="0" w:line="240" w:lineRule="auto"/>
              <w:rPr>
                <w:rFonts w:ascii="Times New Roman" w:eastAsia="Times New Roman" w:hAnsi="Times New Roman" w:cs="Times New Roman"/>
                <w:sz w:val="20"/>
                <w:szCs w:val="20"/>
                <w:lang w:val="en-IN" w:eastAsia="en-IN"/>
              </w:rPr>
            </w:pPr>
          </w:p>
        </w:tc>
        <w:tc>
          <w:tcPr>
            <w:tcW w:w="701" w:type="dxa"/>
            <w:tcBorders>
              <w:top w:val="single" w:sz="4" w:space="0" w:color="auto"/>
              <w:left w:val="nil"/>
              <w:bottom w:val="single" w:sz="4" w:space="0" w:color="auto"/>
              <w:right w:val="nil"/>
            </w:tcBorders>
          </w:tcPr>
          <w:p w:rsidR="00326E24" w:rsidRPr="004731BA" w:rsidRDefault="00326E24" w:rsidP="00326E24">
            <w:pPr>
              <w:spacing w:after="0" w:line="240" w:lineRule="auto"/>
              <w:rPr>
                <w:rFonts w:ascii="Times New Roman" w:eastAsia="Times New Roman" w:hAnsi="Times New Roman" w:cs="Times New Roman"/>
                <w:sz w:val="20"/>
                <w:szCs w:val="20"/>
                <w:lang w:val="en-IN" w:eastAsia="en-IN"/>
              </w:rPr>
            </w:pPr>
          </w:p>
        </w:tc>
        <w:tc>
          <w:tcPr>
            <w:tcW w:w="1014" w:type="dxa"/>
            <w:tcBorders>
              <w:top w:val="single" w:sz="4" w:space="0" w:color="auto"/>
              <w:left w:val="nil"/>
              <w:bottom w:val="single" w:sz="4" w:space="0" w:color="auto"/>
              <w:right w:val="nil"/>
            </w:tcBorders>
            <w:shd w:val="clear" w:color="auto" w:fill="auto"/>
            <w:noWrap/>
            <w:vAlign w:val="bottom"/>
            <w:hideMark/>
          </w:tcPr>
          <w:p w:rsidR="00326E24" w:rsidRPr="004731BA" w:rsidRDefault="00326E24" w:rsidP="008C6DFF">
            <w:pPr>
              <w:spacing w:after="0" w:line="240" w:lineRule="auto"/>
              <w:rPr>
                <w:rFonts w:ascii="Times New Roman" w:eastAsia="Times New Roman" w:hAnsi="Times New Roman" w:cs="Times New Roman"/>
                <w:sz w:val="20"/>
                <w:szCs w:val="20"/>
                <w:lang w:val="en-IN" w:eastAsia="en-IN"/>
              </w:rPr>
            </w:pPr>
          </w:p>
        </w:tc>
      </w:tr>
    </w:tbl>
    <w:p w:rsidR="00137A3E" w:rsidRDefault="00137A3E">
      <w:r>
        <w:br w:type="page"/>
      </w:r>
    </w:p>
    <w:tbl>
      <w:tblPr>
        <w:tblW w:w="13055" w:type="dxa"/>
        <w:tblInd w:w="-10" w:type="dxa"/>
        <w:tblLook w:val="04A0" w:firstRow="1" w:lastRow="0" w:firstColumn="1" w:lastColumn="0" w:noHBand="0" w:noVBand="1"/>
      </w:tblPr>
      <w:tblGrid>
        <w:gridCol w:w="593"/>
        <w:gridCol w:w="3943"/>
        <w:gridCol w:w="701"/>
        <w:gridCol w:w="1014"/>
        <w:gridCol w:w="412"/>
        <w:gridCol w:w="593"/>
        <w:gridCol w:w="4084"/>
        <w:gridCol w:w="701"/>
        <w:gridCol w:w="1014"/>
      </w:tblGrid>
      <w:tr w:rsidR="00FE560C" w:rsidRPr="004731BA" w:rsidTr="00137A3E">
        <w:trPr>
          <w:trHeight w:val="234"/>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lastRenderedPageBreak/>
              <w:t>S.No</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20"/>
                <w:lang w:val="en-IN" w:eastAsia="en-IN"/>
              </w:rPr>
            </w:pPr>
            <w:r w:rsidRPr="004731BA">
              <w:rPr>
                <w:rFonts w:ascii="Calibri" w:eastAsia="Times New Roman" w:hAnsi="Calibri" w:cs="Times New Roman"/>
                <w:color w:val="000000"/>
                <w:sz w:val="18"/>
                <w:szCs w:val="20"/>
                <w:lang w:val="en-IN" w:eastAsia="en-IN"/>
              </w:rPr>
              <w:t xml:space="preserve">Table for </w:t>
            </w:r>
            <w:r w:rsidRPr="004731BA">
              <w:rPr>
                <w:rFonts w:ascii="Calibri" w:eastAsia="Times New Roman" w:hAnsi="Calibri" w:cs="Times New Roman"/>
                <w:b/>
                <w:color w:val="000000"/>
                <w:sz w:val="18"/>
                <w:szCs w:val="20"/>
                <w:lang w:val="en-IN" w:eastAsia="en-IN"/>
              </w:rPr>
              <w:t xml:space="preserve">04 </w:t>
            </w:r>
            <w:r w:rsidRPr="004731BA">
              <w:rPr>
                <w:rFonts w:ascii="Calibri" w:eastAsia="Times New Roman" w:hAnsi="Calibri" w:cs="Times New Roman"/>
                <w:color w:val="000000"/>
                <w:sz w:val="18"/>
                <w:szCs w:val="20"/>
                <w:lang w:val="en-IN" w:eastAsia="en-IN"/>
              </w:rPr>
              <w:t>Series of Amendments to the regulation</w:t>
            </w:r>
          </w:p>
        </w:tc>
        <w:tc>
          <w:tcPr>
            <w:tcW w:w="701" w:type="dxa"/>
            <w:vMerge w:val="restart"/>
            <w:tcBorders>
              <w:top w:val="single" w:sz="4" w:space="0" w:color="auto"/>
              <w:left w:val="single" w:sz="4" w:space="0" w:color="auto"/>
              <w:bottom w:val="single" w:sz="4" w:space="0" w:color="auto"/>
              <w:right w:val="single" w:sz="4" w:space="0" w:color="auto"/>
            </w:tcBorders>
          </w:tcPr>
          <w:p w:rsidR="00326E24" w:rsidRPr="004731BA" w:rsidRDefault="00326E24" w:rsidP="00FE560C">
            <w:pPr>
              <w:spacing w:after="0" w:line="240" w:lineRule="auto"/>
              <w:rPr>
                <w:rFonts w:ascii="Calibri" w:eastAsia="Times New Roman" w:hAnsi="Calibri" w:cs="Times New Roman"/>
                <w:color w:val="000000"/>
                <w:sz w:val="18"/>
                <w:szCs w:val="18"/>
                <w:lang w:val="en-IN" w:eastAsia="en-IN"/>
              </w:rPr>
            </w:pPr>
            <w:r>
              <w:rPr>
                <w:rFonts w:ascii="Calibri" w:eastAsia="Times New Roman" w:hAnsi="Calibri" w:cs="Times New Roman"/>
                <w:color w:val="000000"/>
                <w:sz w:val="16"/>
                <w:szCs w:val="16"/>
                <w:lang w:val="en-IN" w:eastAsia="en-IN"/>
              </w:rPr>
              <w:t>Change index</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FE560C" w:rsidP="00FE560C">
            <w:pPr>
              <w:spacing w:after="0" w:line="240" w:lineRule="auto"/>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6"/>
                <w:szCs w:val="16"/>
                <w:lang w:val="en-IN" w:eastAsia="en-IN"/>
              </w:rPr>
              <w:t>Marking</w:t>
            </w:r>
            <w:r>
              <w:rPr>
                <w:rFonts w:ascii="Calibri" w:eastAsia="Times New Roman" w:hAnsi="Calibri" w:cs="Times New Roman"/>
                <w:color w:val="000000"/>
                <w:sz w:val="16"/>
                <w:szCs w:val="16"/>
                <w:lang w:val="en-IN" w:eastAsia="en-IN"/>
              </w:rPr>
              <w:t xml:space="preserve"> of Series of amendment</w:t>
            </w: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jc w:val="center"/>
              <w:rPr>
                <w:rFonts w:ascii="Calibri" w:eastAsia="Times New Roman" w:hAnsi="Calibri" w:cs="Times New Roman"/>
                <w:color w:val="000000"/>
                <w:sz w:val="18"/>
                <w:szCs w:val="16"/>
                <w:lang w:val="en-IN" w:eastAsia="en-IN"/>
              </w:rPr>
            </w:pP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326E24" w:rsidP="00326E24">
            <w:pPr>
              <w:spacing w:after="0" w:line="240" w:lineRule="auto"/>
              <w:jc w:val="center"/>
              <w:rPr>
                <w:rFonts w:ascii="Calibri" w:eastAsia="Times New Roman" w:hAnsi="Calibri" w:cs="Times New Roman"/>
                <w:color w:val="000000"/>
                <w:sz w:val="18"/>
                <w:szCs w:val="20"/>
                <w:lang w:val="en-IN" w:eastAsia="en-IN"/>
              </w:rPr>
            </w:pPr>
            <w:r w:rsidRPr="004731BA">
              <w:rPr>
                <w:rFonts w:ascii="Calibri" w:eastAsia="Times New Roman" w:hAnsi="Calibri" w:cs="Times New Roman"/>
                <w:color w:val="000000"/>
                <w:sz w:val="18"/>
                <w:szCs w:val="20"/>
                <w:lang w:val="en-IN" w:eastAsia="en-IN"/>
              </w:rPr>
              <w:t>S.No</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20"/>
                <w:lang w:val="en-IN" w:eastAsia="en-IN"/>
              </w:rPr>
            </w:pPr>
            <w:r w:rsidRPr="004731BA">
              <w:rPr>
                <w:rFonts w:ascii="Calibri" w:eastAsia="Times New Roman" w:hAnsi="Calibri" w:cs="Times New Roman"/>
                <w:color w:val="000000"/>
                <w:sz w:val="18"/>
                <w:szCs w:val="20"/>
                <w:lang w:val="en-IN" w:eastAsia="en-IN"/>
              </w:rPr>
              <w:t xml:space="preserve">Table for </w:t>
            </w:r>
            <w:r w:rsidRPr="004731BA">
              <w:rPr>
                <w:rFonts w:ascii="Calibri" w:eastAsia="Times New Roman" w:hAnsi="Calibri" w:cs="Times New Roman"/>
                <w:b/>
                <w:color w:val="000000"/>
                <w:sz w:val="18"/>
                <w:szCs w:val="20"/>
                <w:lang w:val="en-IN" w:eastAsia="en-IN"/>
              </w:rPr>
              <w:t>05</w:t>
            </w:r>
            <w:r w:rsidRPr="004731BA">
              <w:rPr>
                <w:rFonts w:ascii="Calibri" w:eastAsia="Times New Roman" w:hAnsi="Calibri" w:cs="Times New Roman"/>
                <w:color w:val="000000"/>
                <w:sz w:val="18"/>
                <w:szCs w:val="20"/>
                <w:lang w:val="en-IN" w:eastAsia="en-IN"/>
              </w:rPr>
              <w:t xml:space="preserve"> Series of Amendments to the regulation</w:t>
            </w:r>
          </w:p>
        </w:tc>
        <w:tc>
          <w:tcPr>
            <w:tcW w:w="701" w:type="dxa"/>
            <w:vMerge w:val="restart"/>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jc w:val="center"/>
              <w:rPr>
                <w:rFonts w:ascii="Calibri" w:eastAsia="Times New Roman" w:hAnsi="Calibri" w:cs="Times New Roman"/>
                <w:color w:val="000000"/>
                <w:sz w:val="18"/>
                <w:szCs w:val="18"/>
                <w:lang w:val="en-IN" w:eastAsia="en-IN"/>
              </w:rPr>
            </w:pPr>
            <w:r>
              <w:rPr>
                <w:rFonts w:ascii="Calibri" w:eastAsia="Times New Roman" w:hAnsi="Calibri" w:cs="Times New Roman"/>
                <w:color w:val="000000"/>
                <w:sz w:val="16"/>
                <w:szCs w:val="16"/>
                <w:lang w:val="en-IN" w:eastAsia="en-IN"/>
              </w:rPr>
              <w:t>Change index</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E24" w:rsidRPr="004731BA" w:rsidRDefault="00FE560C" w:rsidP="008C6DFF">
            <w:pPr>
              <w:spacing w:after="0" w:line="240" w:lineRule="auto"/>
              <w:jc w:val="center"/>
              <w:rPr>
                <w:rFonts w:ascii="Calibri" w:eastAsia="Times New Roman" w:hAnsi="Calibri" w:cs="Times New Roman"/>
                <w:color w:val="000000"/>
                <w:sz w:val="18"/>
                <w:szCs w:val="18"/>
                <w:lang w:val="en-IN" w:eastAsia="en-IN"/>
              </w:rPr>
            </w:pPr>
            <w:r w:rsidRPr="004731BA">
              <w:rPr>
                <w:rFonts w:ascii="Calibri" w:eastAsia="Times New Roman" w:hAnsi="Calibri" w:cs="Times New Roman"/>
                <w:color w:val="000000"/>
                <w:sz w:val="16"/>
                <w:szCs w:val="16"/>
                <w:lang w:val="en-IN" w:eastAsia="en-IN"/>
              </w:rPr>
              <w:t>Marking</w:t>
            </w:r>
            <w:r>
              <w:rPr>
                <w:rFonts w:ascii="Calibri" w:eastAsia="Times New Roman" w:hAnsi="Calibri" w:cs="Times New Roman"/>
                <w:color w:val="000000"/>
                <w:sz w:val="16"/>
                <w:szCs w:val="16"/>
                <w:lang w:val="en-IN" w:eastAsia="en-IN"/>
              </w:rPr>
              <w:t xml:space="preserve"> of Series of amendment</w:t>
            </w:r>
          </w:p>
        </w:tc>
      </w:tr>
      <w:tr w:rsidR="00FE560C" w:rsidRPr="004731BA" w:rsidTr="00137A3E">
        <w:trPr>
          <w:trHeight w:val="123"/>
        </w:trPr>
        <w:tc>
          <w:tcPr>
            <w:tcW w:w="593"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20"/>
                <w:szCs w:val="20"/>
                <w:lang w:val="en-IN" w:eastAsia="en-IN"/>
              </w:rPr>
            </w:pP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20"/>
                <w:lang w:val="en-IN" w:eastAsia="en-IN"/>
              </w:rPr>
            </w:pPr>
            <w:r w:rsidRPr="004731BA">
              <w:rPr>
                <w:rFonts w:ascii="Calibri" w:eastAsia="Times New Roman" w:hAnsi="Calibri" w:cs="Times New Roman"/>
                <w:color w:val="000000"/>
                <w:sz w:val="18"/>
                <w:szCs w:val="20"/>
                <w:lang w:val="en-IN" w:eastAsia="en-IN"/>
              </w:rPr>
              <w:t>Function (Lamp)</w:t>
            </w:r>
          </w:p>
        </w:tc>
        <w:tc>
          <w:tcPr>
            <w:tcW w:w="701" w:type="dxa"/>
            <w:vMerge/>
            <w:tcBorders>
              <w:top w:val="single" w:sz="4" w:space="0" w:color="auto"/>
              <w:left w:val="single" w:sz="4" w:space="0" w:color="auto"/>
              <w:bottom w:val="single" w:sz="4" w:space="0" w:color="auto"/>
              <w:right w:val="single" w:sz="4" w:space="0" w:color="auto"/>
            </w:tcBorders>
          </w:tcPr>
          <w:p w:rsidR="00326E24" w:rsidRPr="004731BA" w:rsidRDefault="00326E24" w:rsidP="00FE560C">
            <w:pPr>
              <w:spacing w:after="0" w:line="240" w:lineRule="auto"/>
              <w:rPr>
                <w:rFonts w:ascii="Calibri" w:eastAsia="Times New Roman" w:hAnsi="Calibri" w:cs="Times New Roman"/>
                <w:color w:val="000000"/>
                <w:sz w:val="18"/>
                <w:szCs w:val="16"/>
                <w:lang w:val="en-IN" w:eastAsia="en-IN"/>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FE560C">
            <w:pPr>
              <w:spacing w:after="0" w:line="240" w:lineRule="auto"/>
              <w:rPr>
                <w:rFonts w:ascii="Calibri" w:eastAsia="Times New Roman" w:hAnsi="Calibri" w:cs="Times New Roman"/>
                <w:color w:val="000000"/>
                <w:sz w:val="18"/>
                <w:szCs w:val="16"/>
                <w:lang w:val="en-IN" w:eastAsia="en-IN"/>
              </w:rPr>
            </w:pPr>
          </w:p>
        </w:tc>
        <w:tc>
          <w:tcPr>
            <w:tcW w:w="412" w:type="dxa"/>
            <w:tcBorders>
              <w:top w:val="nil"/>
              <w:left w:val="single" w:sz="4" w:space="0" w:color="auto"/>
              <w:bottom w:val="nil"/>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20"/>
                <w:lang w:val="en-IN" w:eastAsia="en-IN"/>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326E24">
            <w:pPr>
              <w:spacing w:after="0" w:line="240" w:lineRule="auto"/>
              <w:rPr>
                <w:rFonts w:ascii="Calibri" w:eastAsia="Times New Roman" w:hAnsi="Calibri" w:cs="Times New Roman"/>
                <w:color w:val="000000"/>
                <w:sz w:val="18"/>
                <w:szCs w:val="20"/>
                <w:lang w:val="en-IN" w:eastAsia="en-IN"/>
              </w:rPr>
            </w:pP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E24" w:rsidRPr="004731BA" w:rsidRDefault="00326E24" w:rsidP="00326E24">
            <w:pPr>
              <w:spacing w:after="0" w:line="240" w:lineRule="auto"/>
              <w:rPr>
                <w:rFonts w:ascii="Calibri" w:eastAsia="Times New Roman" w:hAnsi="Calibri" w:cs="Times New Roman"/>
                <w:color w:val="000000"/>
                <w:sz w:val="18"/>
                <w:szCs w:val="20"/>
                <w:lang w:val="en-IN" w:eastAsia="en-IN"/>
              </w:rPr>
            </w:pPr>
            <w:r w:rsidRPr="004731BA">
              <w:rPr>
                <w:rFonts w:ascii="Calibri" w:eastAsia="Times New Roman" w:hAnsi="Calibri" w:cs="Times New Roman"/>
                <w:color w:val="000000"/>
                <w:sz w:val="18"/>
                <w:szCs w:val="20"/>
                <w:lang w:val="en-IN" w:eastAsia="en-IN"/>
              </w:rPr>
              <w:t>Function (Lamp)</w:t>
            </w:r>
          </w:p>
        </w:tc>
        <w:tc>
          <w:tcPr>
            <w:tcW w:w="701" w:type="dxa"/>
            <w:vMerge/>
            <w:tcBorders>
              <w:top w:val="single" w:sz="4" w:space="0" w:color="auto"/>
              <w:left w:val="single" w:sz="4" w:space="0" w:color="auto"/>
              <w:bottom w:val="single" w:sz="4" w:space="0" w:color="auto"/>
              <w:right w:val="single" w:sz="4" w:space="0" w:color="auto"/>
            </w:tcBorders>
          </w:tcPr>
          <w:p w:rsidR="00326E24" w:rsidRPr="004731BA" w:rsidRDefault="00326E24" w:rsidP="00326E24">
            <w:pPr>
              <w:spacing w:after="0" w:line="240" w:lineRule="auto"/>
              <w:rPr>
                <w:rFonts w:ascii="Calibri" w:eastAsia="Times New Roman" w:hAnsi="Calibri" w:cs="Times New Roman"/>
                <w:color w:val="000000"/>
                <w:sz w:val="18"/>
                <w:szCs w:val="18"/>
                <w:lang w:val="en-IN" w:eastAsia="en-IN"/>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326E24" w:rsidRPr="004731BA" w:rsidRDefault="00326E24" w:rsidP="008C6DFF">
            <w:pPr>
              <w:spacing w:after="0" w:line="240" w:lineRule="auto"/>
              <w:rPr>
                <w:rFonts w:ascii="Calibri" w:eastAsia="Times New Roman" w:hAnsi="Calibri" w:cs="Times New Roman"/>
                <w:color w:val="000000"/>
                <w:sz w:val="18"/>
                <w:szCs w:val="18"/>
                <w:lang w:val="en-IN" w:eastAsia="en-IN"/>
              </w:rPr>
            </w:pP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Direction Indicator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Direction Indicator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3</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end-outline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end-outline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fog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fog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Position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Position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6</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Position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6</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Position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7</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registration plate illumination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7</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registration plate illumination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8</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registration plate illumination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8</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Rear registration plate illumination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9</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Reversing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4</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9</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Reversing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10</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Side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10</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Side direction indicator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11</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Side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11</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Side marker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3</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3</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12</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13</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 (Vehicle category L)</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r w:rsidR="00FE560C" w:rsidRPr="004731BA" w:rsidTr="00137A3E">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 (Central high mounted)</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0</w:t>
            </w:r>
          </w:p>
        </w:tc>
        <w:tc>
          <w:tcPr>
            <w:tcW w:w="412" w:type="dxa"/>
            <w:tcBorders>
              <w:top w:val="nil"/>
              <w:left w:val="single" w:sz="4" w:space="0" w:color="auto"/>
              <w:bottom w:val="nil"/>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jc w:val="right"/>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14</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8B32D2">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Stop Lamp (Central high mounted)</w:t>
            </w:r>
          </w:p>
        </w:tc>
        <w:tc>
          <w:tcPr>
            <w:tcW w:w="701" w:type="dxa"/>
            <w:tcBorders>
              <w:top w:val="single" w:sz="4" w:space="0" w:color="auto"/>
              <w:left w:val="single" w:sz="4" w:space="0" w:color="auto"/>
              <w:bottom w:val="single" w:sz="4" w:space="0" w:color="auto"/>
              <w:right w:val="single" w:sz="4" w:space="0" w:color="auto"/>
            </w:tcBorders>
            <w:vAlign w:val="bottom"/>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D2" w:rsidRPr="004731BA" w:rsidRDefault="008B32D2" w:rsidP="00FE560C">
            <w:pPr>
              <w:spacing w:after="0" w:line="240" w:lineRule="auto"/>
              <w:rPr>
                <w:rFonts w:ascii="Calibri" w:eastAsia="Times New Roman" w:hAnsi="Calibri" w:cs="Times New Roman"/>
                <w:color w:val="000000"/>
                <w:sz w:val="20"/>
                <w:szCs w:val="20"/>
                <w:lang w:val="en-IN" w:eastAsia="en-IN"/>
              </w:rPr>
            </w:pPr>
            <w:r w:rsidRPr="004731BA">
              <w:rPr>
                <w:rFonts w:ascii="Calibri" w:eastAsia="Times New Roman" w:hAnsi="Calibri" w:cs="Times New Roman"/>
                <w:color w:val="000000"/>
                <w:sz w:val="20"/>
                <w:szCs w:val="20"/>
                <w:lang w:val="en-IN" w:eastAsia="en-IN"/>
              </w:rPr>
              <w:t>5</w:t>
            </w:r>
          </w:p>
        </w:tc>
      </w:tr>
    </w:tbl>
    <w:p w:rsidR="00137A3E" w:rsidRDefault="00137A3E" w:rsidP="004731BA">
      <w:pPr>
        <w:rPr>
          <w:rFonts w:ascii="Times New Roman" w:hAnsi="Times New Roman" w:cs="Times New Roman"/>
          <w:b/>
          <w:bCs/>
          <w:sz w:val="30"/>
          <w:szCs w:val="30"/>
          <w:lang w:val="en-GB"/>
        </w:rPr>
      </w:pPr>
    </w:p>
    <w:p w:rsidR="004731BA" w:rsidRDefault="008B32D2" w:rsidP="004731BA">
      <w:pPr>
        <w:rPr>
          <w:rFonts w:ascii="Times New Roman" w:hAnsi="Times New Roman" w:cs="Times New Roman"/>
          <w:b/>
          <w:bCs/>
          <w:sz w:val="30"/>
          <w:szCs w:val="30"/>
          <w:lang w:val="en-GB"/>
        </w:rPr>
      </w:pPr>
      <w:r>
        <w:rPr>
          <w:rFonts w:ascii="Times New Roman" w:hAnsi="Times New Roman" w:cs="Times New Roman"/>
          <w:b/>
          <w:bCs/>
          <w:sz w:val="30"/>
          <w:szCs w:val="30"/>
          <w:lang w:val="en-GB"/>
        </w:rPr>
        <w:t xml:space="preserve">Justification </w:t>
      </w:r>
    </w:p>
    <w:p w:rsidR="004731BA" w:rsidRPr="00232C4C" w:rsidRDefault="004731BA" w:rsidP="004731BA">
      <w:pPr>
        <w:spacing w:after="0" w:line="240" w:lineRule="auto"/>
        <w:rPr>
          <w:rFonts w:ascii="Times New Roman" w:hAnsi="Times New Roman" w:cs="Times New Roman"/>
          <w:sz w:val="24"/>
          <w:szCs w:val="30"/>
          <w:lang w:val="en-IN"/>
        </w:rPr>
      </w:pPr>
      <w:r w:rsidRPr="00232C4C">
        <w:rPr>
          <w:rFonts w:ascii="Times New Roman" w:hAnsi="Times New Roman" w:cs="Times New Roman"/>
          <w:bCs/>
          <w:sz w:val="24"/>
          <w:szCs w:val="30"/>
          <w:lang w:val="en-GB"/>
        </w:rPr>
        <w:t>1.</w:t>
      </w:r>
      <w:r w:rsidR="00232C4C">
        <w:rPr>
          <w:rFonts w:ascii="Times New Roman" w:hAnsi="Times New Roman" w:cs="Times New Roman"/>
          <w:bCs/>
          <w:sz w:val="24"/>
          <w:szCs w:val="30"/>
          <w:lang w:val="en-GB"/>
        </w:rPr>
        <w:t xml:space="preserve">   </w:t>
      </w:r>
      <w:r w:rsidRPr="00232C4C">
        <w:rPr>
          <w:rFonts w:ascii="Times New Roman" w:hAnsi="Times New Roman" w:cs="Times New Roman"/>
          <w:bCs/>
          <w:sz w:val="24"/>
          <w:szCs w:val="30"/>
          <w:lang w:val="en-GB"/>
        </w:rPr>
        <w:t>Markings</w:t>
      </w:r>
      <w:r w:rsidR="003E2135">
        <w:rPr>
          <w:rFonts w:ascii="Times New Roman" w:hAnsi="Times New Roman" w:cs="Times New Roman"/>
          <w:bCs/>
          <w:sz w:val="24"/>
          <w:szCs w:val="30"/>
          <w:lang w:val="en-GB"/>
        </w:rPr>
        <w:t>:</w:t>
      </w:r>
    </w:p>
    <w:p w:rsidR="004731BA" w:rsidRPr="004731BA" w:rsidRDefault="004731BA" w:rsidP="004731BA">
      <w:pPr>
        <w:spacing w:after="0" w:line="240" w:lineRule="auto"/>
        <w:rPr>
          <w:rFonts w:ascii="Times New Roman" w:hAnsi="Times New Roman" w:cs="Times New Roman"/>
          <w:sz w:val="24"/>
          <w:szCs w:val="30"/>
          <w:lang w:val="en-IN"/>
        </w:rPr>
      </w:pPr>
      <w:r w:rsidRPr="004731BA">
        <w:rPr>
          <w:rFonts w:ascii="Times New Roman" w:hAnsi="Times New Roman" w:cs="Times New Roman"/>
          <w:sz w:val="24"/>
          <w:szCs w:val="30"/>
          <w:lang w:val="en-GB"/>
        </w:rPr>
        <w:t xml:space="preserve">1.1 </w:t>
      </w:r>
      <w:r w:rsidR="008B32D2">
        <w:rPr>
          <w:rFonts w:ascii="Times New Roman" w:hAnsi="Times New Roman" w:cs="Times New Roman"/>
          <w:sz w:val="24"/>
          <w:szCs w:val="30"/>
          <w:lang w:val="en-GB"/>
        </w:rPr>
        <w:t>E</w:t>
      </w:r>
      <w:r w:rsidRPr="004731BA">
        <w:rPr>
          <w:rFonts w:ascii="Times New Roman" w:hAnsi="Times New Roman" w:cs="Times New Roman"/>
          <w:sz w:val="24"/>
          <w:szCs w:val="30"/>
          <w:lang w:val="en-GB"/>
        </w:rPr>
        <w:t>xpectations on SLR markings</w:t>
      </w:r>
      <w:r w:rsidR="003E2135">
        <w:rPr>
          <w:rFonts w:ascii="Times New Roman" w:hAnsi="Times New Roman" w:cs="Times New Roman"/>
          <w:sz w:val="24"/>
          <w:szCs w:val="30"/>
          <w:lang w:val="en-GB"/>
        </w:rPr>
        <w:t>:</w:t>
      </w:r>
    </w:p>
    <w:p w:rsidR="00997291" w:rsidRPr="004731BA" w:rsidRDefault="00A65981" w:rsidP="004241F9">
      <w:pPr>
        <w:numPr>
          <w:ilvl w:val="1"/>
          <w:numId w:val="1"/>
        </w:numPr>
        <w:spacing w:after="0" w:line="240" w:lineRule="auto"/>
        <w:jc w:val="both"/>
        <w:rPr>
          <w:rFonts w:ascii="Times New Roman" w:hAnsi="Times New Roman" w:cs="Times New Roman"/>
          <w:sz w:val="24"/>
          <w:szCs w:val="30"/>
          <w:lang w:val="en-IN"/>
        </w:rPr>
      </w:pPr>
      <w:r w:rsidRPr="004731BA">
        <w:rPr>
          <w:rFonts w:ascii="Times New Roman" w:hAnsi="Times New Roman" w:cs="Times New Roman"/>
          <w:sz w:val="24"/>
          <w:szCs w:val="30"/>
        </w:rPr>
        <w:t xml:space="preserve">A new series of amendment should not call for a change in marking if the device is not affected. </w:t>
      </w:r>
      <w:r w:rsidR="004241F9">
        <w:rPr>
          <w:rFonts w:ascii="Times New Roman" w:hAnsi="Times New Roman" w:cs="Times New Roman"/>
          <w:sz w:val="24"/>
          <w:szCs w:val="30"/>
        </w:rPr>
        <w:t>GRE-</w:t>
      </w:r>
      <w:r w:rsidRPr="004731BA">
        <w:rPr>
          <w:rFonts w:ascii="Times New Roman" w:hAnsi="Times New Roman" w:cs="Times New Roman"/>
          <w:sz w:val="24"/>
          <w:szCs w:val="30"/>
        </w:rPr>
        <w:t>78-35 Rev</w:t>
      </w:r>
      <w:r w:rsidR="00232C4C">
        <w:rPr>
          <w:rFonts w:ascii="Times New Roman" w:hAnsi="Times New Roman" w:cs="Times New Roman"/>
          <w:sz w:val="24"/>
          <w:szCs w:val="30"/>
        </w:rPr>
        <w:t>.</w:t>
      </w:r>
      <w:r w:rsidRPr="004731BA">
        <w:rPr>
          <w:rFonts w:ascii="Times New Roman" w:hAnsi="Times New Roman" w:cs="Times New Roman"/>
          <w:sz w:val="24"/>
          <w:szCs w:val="30"/>
        </w:rPr>
        <w:t xml:space="preserve"> 1 takes care of this.</w:t>
      </w:r>
    </w:p>
    <w:p w:rsidR="00997291" w:rsidRPr="004731BA" w:rsidRDefault="00A65981" w:rsidP="004241F9">
      <w:pPr>
        <w:numPr>
          <w:ilvl w:val="1"/>
          <w:numId w:val="1"/>
        </w:numPr>
        <w:spacing w:after="0" w:line="240" w:lineRule="auto"/>
        <w:jc w:val="both"/>
        <w:rPr>
          <w:rFonts w:ascii="Times New Roman" w:hAnsi="Times New Roman" w:cs="Times New Roman"/>
          <w:sz w:val="24"/>
          <w:szCs w:val="30"/>
          <w:lang w:val="en-IN"/>
        </w:rPr>
      </w:pPr>
      <w:r w:rsidRPr="004731BA">
        <w:rPr>
          <w:rFonts w:ascii="Times New Roman" w:hAnsi="Times New Roman" w:cs="Times New Roman"/>
          <w:sz w:val="24"/>
          <w:szCs w:val="30"/>
        </w:rPr>
        <w:t>Marking more than one regulation number will cause space constr</w:t>
      </w:r>
      <w:r w:rsidR="00232C4C">
        <w:rPr>
          <w:rFonts w:ascii="Times New Roman" w:hAnsi="Times New Roman" w:cs="Times New Roman"/>
          <w:sz w:val="24"/>
          <w:szCs w:val="30"/>
        </w:rPr>
        <w:t>aints in case of combined lamps</w:t>
      </w:r>
      <w:r w:rsidR="008C6DFF">
        <w:rPr>
          <w:rFonts w:ascii="Times New Roman" w:hAnsi="Times New Roman" w:cs="Times New Roman"/>
          <w:sz w:val="24"/>
          <w:szCs w:val="30"/>
        </w:rPr>
        <w:t>,</w:t>
      </w:r>
      <w:r w:rsidR="00232C4C">
        <w:rPr>
          <w:rFonts w:ascii="Times New Roman" w:hAnsi="Times New Roman" w:cs="Times New Roman"/>
          <w:sz w:val="24"/>
          <w:szCs w:val="30"/>
        </w:rPr>
        <w:t xml:space="preserve"> </w:t>
      </w:r>
      <w:r w:rsidRPr="004731BA">
        <w:rPr>
          <w:rFonts w:ascii="Times New Roman" w:hAnsi="Times New Roman" w:cs="Times New Roman"/>
          <w:sz w:val="24"/>
          <w:szCs w:val="30"/>
        </w:rPr>
        <w:t>where more than one SLR is referred (</w:t>
      </w:r>
      <w:r w:rsidRPr="008C6DFF">
        <w:rPr>
          <w:rFonts w:ascii="Times New Roman" w:hAnsi="Times New Roman" w:cs="Times New Roman"/>
          <w:i/>
          <w:sz w:val="24"/>
          <w:szCs w:val="30"/>
        </w:rPr>
        <w:t xml:space="preserve">e.g. If Head lamp, front position lamp and front white reflectors are combined, this would mandate 3 separate regulation numbers to be marked on the </w:t>
      </w:r>
      <w:r w:rsidR="00232C4C">
        <w:rPr>
          <w:rFonts w:ascii="Times New Roman" w:hAnsi="Times New Roman" w:cs="Times New Roman"/>
          <w:i/>
          <w:sz w:val="24"/>
          <w:szCs w:val="30"/>
        </w:rPr>
        <w:t>l</w:t>
      </w:r>
      <w:r w:rsidRPr="008C6DFF">
        <w:rPr>
          <w:rFonts w:ascii="Times New Roman" w:hAnsi="Times New Roman" w:cs="Times New Roman"/>
          <w:i/>
          <w:sz w:val="24"/>
          <w:szCs w:val="30"/>
        </w:rPr>
        <w:t>amp</w:t>
      </w:r>
      <w:r w:rsidRPr="004731BA">
        <w:rPr>
          <w:rFonts w:ascii="Times New Roman" w:hAnsi="Times New Roman" w:cs="Times New Roman"/>
          <w:sz w:val="24"/>
          <w:szCs w:val="30"/>
        </w:rPr>
        <w:t>)</w:t>
      </w:r>
      <w:r w:rsidR="004241F9">
        <w:rPr>
          <w:rFonts w:ascii="Times New Roman" w:hAnsi="Times New Roman" w:cs="Times New Roman"/>
          <w:sz w:val="24"/>
          <w:szCs w:val="30"/>
        </w:rPr>
        <w:t>.</w:t>
      </w:r>
      <w:r w:rsidRPr="004731BA">
        <w:rPr>
          <w:rFonts w:ascii="Times New Roman" w:hAnsi="Times New Roman" w:cs="Times New Roman"/>
          <w:sz w:val="24"/>
          <w:szCs w:val="30"/>
        </w:rPr>
        <w:t xml:space="preserve"> </w:t>
      </w:r>
    </w:p>
    <w:p w:rsidR="00997291" w:rsidRPr="004731BA" w:rsidRDefault="00A65981" w:rsidP="004241F9">
      <w:pPr>
        <w:numPr>
          <w:ilvl w:val="1"/>
          <w:numId w:val="1"/>
        </w:numPr>
        <w:spacing w:after="0" w:line="240" w:lineRule="auto"/>
        <w:jc w:val="both"/>
        <w:rPr>
          <w:rFonts w:ascii="Times New Roman" w:hAnsi="Times New Roman" w:cs="Times New Roman"/>
          <w:sz w:val="24"/>
          <w:szCs w:val="30"/>
          <w:lang w:val="en-IN"/>
        </w:rPr>
      </w:pPr>
      <w:r w:rsidRPr="004731BA">
        <w:rPr>
          <w:rFonts w:ascii="Times New Roman" w:hAnsi="Times New Roman" w:cs="Times New Roman"/>
          <w:sz w:val="24"/>
          <w:szCs w:val="30"/>
        </w:rPr>
        <w:t xml:space="preserve">As per the 1958 </w:t>
      </w:r>
      <w:r w:rsidR="00232C4C">
        <w:rPr>
          <w:rFonts w:ascii="Times New Roman" w:hAnsi="Times New Roman" w:cs="Times New Roman"/>
          <w:sz w:val="24"/>
          <w:szCs w:val="30"/>
        </w:rPr>
        <w:t>A</w:t>
      </w:r>
      <w:r w:rsidRPr="004731BA">
        <w:rPr>
          <w:rFonts w:ascii="Times New Roman" w:hAnsi="Times New Roman" w:cs="Times New Roman"/>
          <w:sz w:val="24"/>
          <w:szCs w:val="30"/>
        </w:rPr>
        <w:t xml:space="preserve">greement, mentioning regulation number is not mandatory. </w:t>
      </w:r>
    </w:p>
    <w:p w:rsidR="00997291" w:rsidRPr="004731BA" w:rsidRDefault="00CD3822" w:rsidP="004241F9">
      <w:pPr>
        <w:numPr>
          <w:ilvl w:val="2"/>
          <w:numId w:val="8"/>
        </w:numPr>
        <w:spacing w:after="0" w:line="240" w:lineRule="auto"/>
        <w:rPr>
          <w:rFonts w:ascii="Times New Roman" w:hAnsi="Times New Roman" w:cs="Times New Roman"/>
          <w:sz w:val="24"/>
          <w:szCs w:val="30"/>
          <w:lang w:val="en-IN"/>
        </w:rPr>
      </w:pPr>
      <w:r>
        <w:rPr>
          <w:rFonts w:ascii="Times New Roman" w:hAnsi="Times New Roman" w:cs="Times New Roman"/>
          <w:sz w:val="24"/>
          <w:szCs w:val="30"/>
        </w:rPr>
        <w:t>See Annex I</w:t>
      </w:r>
      <w:r w:rsidR="00A65981" w:rsidRPr="004731BA">
        <w:rPr>
          <w:rFonts w:ascii="Times New Roman" w:hAnsi="Times New Roman" w:cs="Times New Roman"/>
          <w:sz w:val="24"/>
          <w:szCs w:val="30"/>
        </w:rPr>
        <w:t xml:space="preserve"> (S</w:t>
      </w:r>
      <w:r w:rsidR="004241F9">
        <w:rPr>
          <w:rFonts w:ascii="Times New Roman" w:hAnsi="Times New Roman" w:cs="Times New Roman"/>
          <w:sz w:val="24"/>
          <w:szCs w:val="30"/>
        </w:rPr>
        <w:t>r</w:t>
      </w:r>
      <w:r w:rsidR="00A65981" w:rsidRPr="004731BA">
        <w:rPr>
          <w:rFonts w:ascii="Times New Roman" w:hAnsi="Times New Roman" w:cs="Times New Roman"/>
          <w:sz w:val="24"/>
          <w:szCs w:val="30"/>
        </w:rPr>
        <w:t>.No 1) of this document.</w:t>
      </w:r>
    </w:p>
    <w:p w:rsidR="00997291" w:rsidRPr="004731BA" w:rsidRDefault="00A65981" w:rsidP="004241F9">
      <w:pPr>
        <w:numPr>
          <w:ilvl w:val="2"/>
          <w:numId w:val="8"/>
        </w:numPr>
        <w:spacing w:after="0" w:line="240" w:lineRule="auto"/>
        <w:rPr>
          <w:rFonts w:ascii="Times New Roman" w:hAnsi="Times New Roman" w:cs="Times New Roman"/>
          <w:sz w:val="24"/>
          <w:szCs w:val="30"/>
          <w:lang w:val="en-IN"/>
        </w:rPr>
      </w:pPr>
      <w:r w:rsidRPr="004731BA">
        <w:rPr>
          <w:rFonts w:ascii="Times New Roman" w:hAnsi="Times New Roman" w:cs="Times New Roman"/>
          <w:sz w:val="24"/>
          <w:szCs w:val="30"/>
        </w:rPr>
        <w:t>Similar convention is currently followed for markings on combined lamps.</w:t>
      </w:r>
    </w:p>
    <w:p w:rsidR="008C6DFF" w:rsidRDefault="008C6DFF" w:rsidP="004731BA">
      <w:pPr>
        <w:spacing w:after="0" w:line="240" w:lineRule="auto"/>
        <w:rPr>
          <w:rFonts w:ascii="Times New Roman" w:hAnsi="Times New Roman" w:cs="Times New Roman"/>
          <w:sz w:val="24"/>
          <w:szCs w:val="30"/>
        </w:rPr>
      </w:pPr>
    </w:p>
    <w:p w:rsidR="00137A3E" w:rsidRDefault="00137A3E">
      <w:pPr>
        <w:spacing w:after="160" w:line="259" w:lineRule="auto"/>
        <w:rPr>
          <w:rFonts w:ascii="Times New Roman" w:hAnsi="Times New Roman" w:cs="Times New Roman"/>
          <w:sz w:val="24"/>
          <w:szCs w:val="30"/>
        </w:rPr>
      </w:pPr>
      <w:r>
        <w:rPr>
          <w:rFonts w:ascii="Times New Roman" w:hAnsi="Times New Roman" w:cs="Times New Roman"/>
          <w:sz w:val="24"/>
          <w:szCs w:val="30"/>
        </w:rPr>
        <w:br w:type="page"/>
      </w:r>
    </w:p>
    <w:p w:rsidR="004731BA" w:rsidRDefault="004731BA" w:rsidP="00E01912">
      <w:pPr>
        <w:spacing w:after="0" w:line="240" w:lineRule="auto"/>
        <w:jc w:val="both"/>
        <w:rPr>
          <w:rFonts w:ascii="Times New Roman" w:hAnsi="Times New Roman" w:cs="Times New Roman"/>
          <w:sz w:val="24"/>
          <w:szCs w:val="30"/>
        </w:rPr>
      </w:pPr>
      <w:r w:rsidRPr="004731BA">
        <w:rPr>
          <w:rFonts w:ascii="Times New Roman" w:hAnsi="Times New Roman" w:cs="Times New Roman"/>
          <w:sz w:val="24"/>
          <w:szCs w:val="30"/>
        </w:rPr>
        <w:lastRenderedPageBreak/>
        <w:t xml:space="preserve">1.2. </w:t>
      </w:r>
      <w:r w:rsidR="00E01912">
        <w:rPr>
          <w:rFonts w:ascii="Times New Roman" w:hAnsi="Times New Roman" w:cs="Times New Roman"/>
          <w:sz w:val="24"/>
          <w:szCs w:val="30"/>
        </w:rPr>
        <w:t xml:space="preserve"> </w:t>
      </w:r>
      <w:r w:rsidRPr="004731BA">
        <w:rPr>
          <w:rFonts w:ascii="Times New Roman" w:hAnsi="Times New Roman" w:cs="Times New Roman"/>
          <w:sz w:val="24"/>
          <w:szCs w:val="30"/>
        </w:rPr>
        <w:t xml:space="preserve">INDIA </w:t>
      </w:r>
      <w:r w:rsidR="00CD3822">
        <w:rPr>
          <w:rFonts w:ascii="Times New Roman" w:hAnsi="Times New Roman" w:cs="Times New Roman"/>
          <w:sz w:val="24"/>
          <w:szCs w:val="30"/>
        </w:rPr>
        <w:t xml:space="preserve">has </w:t>
      </w:r>
      <w:r w:rsidRPr="004731BA">
        <w:rPr>
          <w:rFonts w:ascii="Times New Roman" w:hAnsi="Times New Roman" w:cs="Times New Roman"/>
          <w:sz w:val="24"/>
          <w:szCs w:val="30"/>
        </w:rPr>
        <w:t>attempted study of m</w:t>
      </w:r>
      <w:r w:rsidR="00E01912">
        <w:rPr>
          <w:rFonts w:ascii="Times New Roman" w:hAnsi="Times New Roman" w:cs="Times New Roman"/>
          <w:sz w:val="24"/>
          <w:szCs w:val="30"/>
        </w:rPr>
        <w:t>arking requirements detailed in:</w:t>
      </w:r>
    </w:p>
    <w:p w:rsidR="00E01912" w:rsidRPr="00E01912" w:rsidRDefault="00E01912" w:rsidP="00E01912">
      <w:pPr>
        <w:spacing w:after="0" w:line="240" w:lineRule="auto"/>
        <w:jc w:val="both"/>
        <w:rPr>
          <w:rFonts w:ascii="Times New Roman" w:hAnsi="Times New Roman" w:cs="Times New Roman"/>
          <w:sz w:val="10"/>
          <w:szCs w:val="30"/>
          <w:lang w:val="en-IN"/>
        </w:rPr>
      </w:pPr>
    </w:p>
    <w:p w:rsidR="004731BA" w:rsidRPr="00CD3822" w:rsidRDefault="004731BA" w:rsidP="00E01912">
      <w:pPr>
        <w:pStyle w:val="ListParagraph"/>
        <w:numPr>
          <w:ilvl w:val="1"/>
          <w:numId w:val="4"/>
        </w:numPr>
        <w:spacing w:after="0" w:line="240" w:lineRule="auto"/>
        <w:ind w:hanging="447"/>
        <w:jc w:val="both"/>
        <w:rPr>
          <w:rFonts w:ascii="Times New Roman" w:hAnsi="Times New Roman" w:cs="Times New Roman"/>
          <w:sz w:val="24"/>
          <w:szCs w:val="30"/>
          <w:lang w:val="en-IN"/>
        </w:rPr>
      </w:pPr>
      <w:r w:rsidRPr="00CD3822">
        <w:rPr>
          <w:rFonts w:ascii="Times New Roman" w:hAnsi="Times New Roman" w:cs="Times New Roman"/>
          <w:sz w:val="24"/>
          <w:szCs w:val="30"/>
        </w:rPr>
        <w:t xml:space="preserve">1958 </w:t>
      </w:r>
      <w:r w:rsidR="00232C4C">
        <w:rPr>
          <w:rFonts w:ascii="Times New Roman" w:hAnsi="Times New Roman" w:cs="Times New Roman"/>
          <w:sz w:val="24"/>
          <w:szCs w:val="30"/>
        </w:rPr>
        <w:t>A</w:t>
      </w:r>
      <w:r w:rsidRPr="00CD3822">
        <w:rPr>
          <w:rFonts w:ascii="Times New Roman" w:hAnsi="Times New Roman" w:cs="Times New Roman"/>
          <w:sz w:val="24"/>
          <w:szCs w:val="30"/>
        </w:rPr>
        <w:t xml:space="preserve">greement </w:t>
      </w:r>
      <w:r w:rsidR="004241F9">
        <w:rPr>
          <w:rFonts w:ascii="Times New Roman" w:hAnsi="Times New Roman" w:cs="Times New Roman"/>
          <w:sz w:val="24"/>
          <w:szCs w:val="30"/>
        </w:rPr>
        <w:t xml:space="preserve"> </w:t>
      </w:r>
      <w:r w:rsidR="00232C4C">
        <w:rPr>
          <w:rFonts w:ascii="Times New Roman" w:hAnsi="Times New Roman" w:cs="Times New Roman"/>
          <w:sz w:val="24"/>
          <w:szCs w:val="30"/>
        </w:rPr>
        <w:t>R</w:t>
      </w:r>
      <w:r w:rsidRPr="00CD3822">
        <w:rPr>
          <w:rFonts w:ascii="Times New Roman" w:hAnsi="Times New Roman" w:cs="Times New Roman"/>
          <w:sz w:val="24"/>
          <w:szCs w:val="30"/>
        </w:rPr>
        <w:t>ev</w:t>
      </w:r>
      <w:r w:rsidR="00232C4C">
        <w:rPr>
          <w:rFonts w:ascii="Times New Roman" w:hAnsi="Times New Roman" w:cs="Times New Roman"/>
          <w:sz w:val="24"/>
          <w:szCs w:val="30"/>
        </w:rPr>
        <w:t>.</w:t>
      </w:r>
      <w:r w:rsidRPr="00CD3822">
        <w:rPr>
          <w:rFonts w:ascii="Times New Roman" w:hAnsi="Times New Roman" w:cs="Times New Roman"/>
          <w:sz w:val="24"/>
          <w:szCs w:val="30"/>
        </w:rPr>
        <w:t xml:space="preserve"> 3</w:t>
      </w:r>
    </w:p>
    <w:p w:rsidR="004731BA" w:rsidRPr="00CD3822" w:rsidRDefault="004731BA" w:rsidP="00E01912">
      <w:pPr>
        <w:pStyle w:val="ListParagraph"/>
        <w:numPr>
          <w:ilvl w:val="1"/>
          <w:numId w:val="4"/>
        </w:numPr>
        <w:spacing w:after="0" w:line="240" w:lineRule="auto"/>
        <w:ind w:right="-16" w:hanging="447"/>
        <w:jc w:val="both"/>
        <w:rPr>
          <w:rFonts w:ascii="Times New Roman" w:hAnsi="Times New Roman" w:cs="Times New Roman"/>
          <w:sz w:val="24"/>
          <w:szCs w:val="30"/>
          <w:lang w:val="en-IN"/>
        </w:rPr>
      </w:pPr>
      <w:r w:rsidRPr="00CD3822">
        <w:rPr>
          <w:rFonts w:ascii="Times New Roman" w:hAnsi="Times New Roman" w:cs="Times New Roman"/>
          <w:sz w:val="24"/>
          <w:szCs w:val="30"/>
        </w:rPr>
        <w:t xml:space="preserve">General </w:t>
      </w:r>
      <w:r w:rsidR="004241F9">
        <w:rPr>
          <w:rFonts w:ascii="Times New Roman" w:hAnsi="Times New Roman" w:cs="Times New Roman"/>
          <w:sz w:val="24"/>
          <w:szCs w:val="30"/>
        </w:rPr>
        <w:t>G</w:t>
      </w:r>
      <w:r w:rsidR="004241F9" w:rsidRPr="00CD3822">
        <w:rPr>
          <w:rFonts w:ascii="Times New Roman" w:hAnsi="Times New Roman" w:cs="Times New Roman"/>
          <w:sz w:val="24"/>
          <w:szCs w:val="30"/>
        </w:rPr>
        <w:t xml:space="preserve">uidelines </w:t>
      </w:r>
      <w:r w:rsidR="004241F9" w:rsidRPr="000920A8">
        <w:rPr>
          <w:rFonts w:ascii="Times New Roman" w:hAnsi="Times New Roman" w:cs="Times New Roman"/>
          <w:sz w:val="24"/>
          <w:szCs w:val="30"/>
        </w:rPr>
        <w:t>for</w:t>
      </w:r>
      <w:r w:rsidR="000920A8" w:rsidRPr="000920A8">
        <w:rPr>
          <w:rFonts w:ascii="Times New Roman" w:hAnsi="Times New Roman" w:cs="Times New Roman"/>
          <w:sz w:val="24"/>
          <w:szCs w:val="30"/>
        </w:rPr>
        <w:t xml:space="preserve"> United Nations regulatory procedures and transitional provisions document</w:t>
      </w:r>
      <w:r w:rsidR="00E01912">
        <w:rPr>
          <w:rFonts w:ascii="Times New Roman" w:hAnsi="Times New Roman" w:cs="Times New Roman"/>
          <w:sz w:val="24"/>
          <w:szCs w:val="30"/>
        </w:rPr>
        <w:t xml:space="preserve"> ECE/TRANS/</w:t>
      </w:r>
      <w:r w:rsidR="000920A8" w:rsidRPr="000920A8">
        <w:rPr>
          <w:rFonts w:ascii="Times New Roman" w:hAnsi="Times New Roman" w:cs="Times New Roman"/>
          <w:sz w:val="24"/>
          <w:szCs w:val="30"/>
        </w:rPr>
        <w:t>WP</w:t>
      </w:r>
      <w:r w:rsidR="00E01912">
        <w:rPr>
          <w:rFonts w:ascii="Times New Roman" w:hAnsi="Times New Roman" w:cs="Times New Roman"/>
          <w:sz w:val="24"/>
          <w:szCs w:val="30"/>
        </w:rPr>
        <w:t>.</w:t>
      </w:r>
      <w:r w:rsidR="000920A8" w:rsidRPr="000920A8">
        <w:rPr>
          <w:rFonts w:ascii="Times New Roman" w:hAnsi="Times New Roman" w:cs="Times New Roman"/>
          <w:sz w:val="24"/>
          <w:szCs w:val="30"/>
        </w:rPr>
        <w:t>29/2017/107.</w:t>
      </w:r>
    </w:p>
    <w:p w:rsidR="008C6DFF" w:rsidRDefault="008C6DFF" w:rsidP="00E01912">
      <w:pPr>
        <w:spacing w:after="0" w:line="240" w:lineRule="auto"/>
        <w:jc w:val="both"/>
        <w:rPr>
          <w:rFonts w:ascii="Times New Roman" w:hAnsi="Times New Roman" w:cs="Times New Roman"/>
          <w:bCs/>
          <w:sz w:val="24"/>
          <w:szCs w:val="24"/>
        </w:rPr>
      </w:pPr>
    </w:p>
    <w:p w:rsidR="004731BA" w:rsidRDefault="00E01912" w:rsidP="00E019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Difficulties</w:t>
      </w:r>
      <w:r w:rsidR="008B32D2">
        <w:rPr>
          <w:rFonts w:ascii="Times New Roman" w:hAnsi="Times New Roman" w:cs="Times New Roman"/>
          <w:bCs/>
          <w:sz w:val="24"/>
          <w:szCs w:val="24"/>
        </w:rPr>
        <w:t xml:space="preserve"> to the proposal given in the marking as per </w:t>
      </w:r>
      <w:r w:rsidR="004241F9">
        <w:rPr>
          <w:rFonts w:ascii="Times New Roman" w:hAnsi="Times New Roman" w:cs="Times New Roman"/>
          <w:bCs/>
          <w:sz w:val="24"/>
          <w:szCs w:val="24"/>
        </w:rPr>
        <w:t xml:space="preserve"> GRE-</w:t>
      </w:r>
      <w:r w:rsidR="008B32D2">
        <w:rPr>
          <w:rFonts w:ascii="Times New Roman" w:hAnsi="Times New Roman" w:cs="Times New Roman"/>
          <w:bCs/>
          <w:sz w:val="24"/>
          <w:szCs w:val="24"/>
        </w:rPr>
        <w:t xml:space="preserve">78-35- </w:t>
      </w:r>
      <w:r>
        <w:rPr>
          <w:rFonts w:ascii="Times New Roman" w:hAnsi="Times New Roman" w:cs="Times New Roman"/>
          <w:bCs/>
          <w:sz w:val="24"/>
          <w:szCs w:val="24"/>
        </w:rPr>
        <w:t>R</w:t>
      </w:r>
      <w:r w:rsidR="008B32D2">
        <w:rPr>
          <w:rFonts w:ascii="Times New Roman" w:hAnsi="Times New Roman" w:cs="Times New Roman"/>
          <w:bCs/>
          <w:sz w:val="24"/>
          <w:szCs w:val="24"/>
        </w:rPr>
        <w:t>ev</w:t>
      </w:r>
      <w:r>
        <w:rPr>
          <w:rFonts w:ascii="Times New Roman" w:hAnsi="Times New Roman" w:cs="Times New Roman"/>
          <w:bCs/>
          <w:sz w:val="24"/>
          <w:szCs w:val="24"/>
        </w:rPr>
        <w:t xml:space="preserve">. </w:t>
      </w:r>
      <w:r w:rsidR="008B32D2">
        <w:rPr>
          <w:rFonts w:ascii="Times New Roman" w:hAnsi="Times New Roman" w:cs="Times New Roman"/>
          <w:bCs/>
          <w:sz w:val="24"/>
          <w:szCs w:val="24"/>
        </w:rPr>
        <w:t>1</w:t>
      </w:r>
      <w:r w:rsidR="0000208A">
        <w:rPr>
          <w:rFonts w:ascii="Times New Roman" w:hAnsi="Times New Roman" w:cs="Times New Roman"/>
          <w:bCs/>
          <w:sz w:val="24"/>
          <w:szCs w:val="24"/>
        </w:rPr>
        <w:t>:</w:t>
      </w:r>
      <w:r w:rsidR="008B32D2">
        <w:rPr>
          <w:rFonts w:ascii="Times New Roman" w:hAnsi="Times New Roman" w:cs="Times New Roman"/>
          <w:bCs/>
          <w:sz w:val="24"/>
          <w:szCs w:val="24"/>
        </w:rPr>
        <w:t xml:space="preserve"> </w:t>
      </w:r>
    </w:p>
    <w:p w:rsidR="00E01912" w:rsidRPr="00E01912" w:rsidRDefault="00E01912" w:rsidP="00E01912">
      <w:pPr>
        <w:spacing w:after="0" w:line="240" w:lineRule="auto"/>
        <w:jc w:val="both"/>
        <w:rPr>
          <w:rFonts w:ascii="Times New Roman" w:hAnsi="Times New Roman" w:cs="Times New Roman"/>
          <w:sz w:val="8"/>
          <w:szCs w:val="24"/>
          <w:lang w:val="en-IN"/>
        </w:rPr>
      </w:pPr>
    </w:p>
    <w:p w:rsidR="00997291" w:rsidRPr="004731BA" w:rsidRDefault="00A65981" w:rsidP="00E01912">
      <w:pPr>
        <w:numPr>
          <w:ilvl w:val="0"/>
          <w:numId w:val="2"/>
        </w:numPr>
        <w:tabs>
          <w:tab w:val="clear" w:pos="720"/>
        </w:tabs>
        <w:spacing w:after="0" w:line="240" w:lineRule="auto"/>
        <w:ind w:left="1418" w:hanging="491"/>
        <w:jc w:val="both"/>
        <w:rPr>
          <w:rFonts w:ascii="Times New Roman" w:hAnsi="Times New Roman" w:cs="Times New Roman"/>
          <w:sz w:val="24"/>
          <w:szCs w:val="24"/>
          <w:lang w:val="en-IN"/>
        </w:rPr>
      </w:pPr>
      <w:r w:rsidRPr="004731BA">
        <w:rPr>
          <w:rFonts w:ascii="Times New Roman" w:hAnsi="Times New Roman" w:cs="Times New Roman"/>
          <w:bCs/>
          <w:sz w:val="24"/>
          <w:szCs w:val="24"/>
        </w:rPr>
        <w:t>In the proposed marking, marking of regulation number gets mandated.</w:t>
      </w:r>
    </w:p>
    <w:p w:rsidR="00997291" w:rsidRPr="004731BA" w:rsidRDefault="00A65981" w:rsidP="00E01912">
      <w:pPr>
        <w:numPr>
          <w:ilvl w:val="0"/>
          <w:numId w:val="2"/>
        </w:numPr>
        <w:tabs>
          <w:tab w:val="clear" w:pos="720"/>
        </w:tabs>
        <w:spacing w:after="0" w:line="240" w:lineRule="auto"/>
        <w:ind w:left="1418" w:right="126" w:hanging="491"/>
        <w:jc w:val="both"/>
        <w:rPr>
          <w:rFonts w:ascii="Times New Roman" w:hAnsi="Times New Roman" w:cs="Times New Roman"/>
          <w:sz w:val="24"/>
          <w:szCs w:val="24"/>
          <w:lang w:val="en-IN"/>
        </w:rPr>
      </w:pPr>
      <w:r w:rsidRPr="004731BA">
        <w:rPr>
          <w:rFonts w:ascii="Times New Roman" w:hAnsi="Times New Roman" w:cs="Times New Roman"/>
          <w:bCs/>
          <w:sz w:val="24"/>
          <w:szCs w:val="24"/>
        </w:rPr>
        <w:t>We presume the Series of Amendment “04” is the latest applicable to the devices indicated and not the last one of UN R</w:t>
      </w:r>
      <w:r w:rsidR="00E01912">
        <w:rPr>
          <w:rFonts w:ascii="Times New Roman" w:hAnsi="Times New Roman" w:cs="Times New Roman"/>
          <w:bCs/>
          <w:sz w:val="24"/>
          <w:szCs w:val="24"/>
        </w:rPr>
        <w:t xml:space="preserve"> </w:t>
      </w:r>
      <w:r w:rsidRPr="004731BA">
        <w:rPr>
          <w:rFonts w:ascii="Times New Roman" w:hAnsi="Times New Roman" w:cs="Times New Roman"/>
          <w:bCs/>
          <w:sz w:val="24"/>
          <w:szCs w:val="24"/>
        </w:rPr>
        <w:t>168.</w:t>
      </w:r>
    </w:p>
    <w:p w:rsidR="00997291" w:rsidRPr="004731BA" w:rsidRDefault="00A65981" w:rsidP="00E01912">
      <w:pPr>
        <w:numPr>
          <w:ilvl w:val="0"/>
          <w:numId w:val="2"/>
        </w:numPr>
        <w:tabs>
          <w:tab w:val="clear" w:pos="720"/>
        </w:tabs>
        <w:spacing w:after="0" w:line="240" w:lineRule="auto"/>
        <w:ind w:left="1418" w:hanging="491"/>
        <w:jc w:val="both"/>
        <w:rPr>
          <w:rFonts w:ascii="Times New Roman" w:hAnsi="Times New Roman" w:cs="Times New Roman"/>
          <w:sz w:val="24"/>
          <w:szCs w:val="24"/>
          <w:lang w:val="en-IN"/>
        </w:rPr>
      </w:pPr>
      <w:r w:rsidRPr="004731BA">
        <w:rPr>
          <w:rFonts w:ascii="Times New Roman" w:hAnsi="Times New Roman" w:cs="Times New Roman"/>
          <w:bCs/>
          <w:sz w:val="24"/>
          <w:szCs w:val="24"/>
        </w:rPr>
        <w:t xml:space="preserve">The 1958 </w:t>
      </w:r>
      <w:r w:rsidR="00E01912">
        <w:rPr>
          <w:rFonts w:ascii="Times New Roman" w:hAnsi="Times New Roman" w:cs="Times New Roman"/>
          <w:bCs/>
          <w:sz w:val="24"/>
          <w:szCs w:val="24"/>
        </w:rPr>
        <w:t>A</w:t>
      </w:r>
      <w:r w:rsidRPr="004731BA">
        <w:rPr>
          <w:rFonts w:ascii="Times New Roman" w:hAnsi="Times New Roman" w:cs="Times New Roman"/>
          <w:bCs/>
          <w:sz w:val="24"/>
          <w:szCs w:val="24"/>
        </w:rPr>
        <w:t>greement Rev</w:t>
      </w:r>
      <w:r w:rsidR="00E01912">
        <w:rPr>
          <w:rFonts w:ascii="Times New Roman" w:hAnsi="Times New Roman" w:cs="Times New Roman"/>
          <w:bCs/>
          <w:sz w:val="24"/>
          <w:szCs w:val="24"/>
        </w:rPr>
        <w:t>.</w:t>
      </w:r>
      <w:r w:rsidRPr="004731BA">
        <w:rPr>
          <w:rFonts w:ascii="Times New Roman" w:hAnsi="Times New Roman" w:cs="Times New Roman"/>
          <w:bCs/>
          <w:sz w:val="24"/>
          <w:szCs w:val="24"/>
        </w:rPr>
        <w:t xml:space="preserve"> 3 gives freedom to CP to fol</w:t>
      </w:r>
      <w:r w:rsidR="008B32D2">
        <w:rPr>
          <w:rFonts w:ascii="Times New Roman" w:hAnsi="Times New Roman" w:cs="Times New Roman"/>
          <w:bCs/>
          <w:sz w:val="24"/>
          <w:szCs w:val="24"/>
        </w:rPr>
        <w:t xml:space="preserve">low earlier series of amendment for each device within the combined lamp. </w:t>
      </w:r>
      <w:r w:rsidR="008C6DFF">
        <w:rPr>
          <w:rFonts w:ascii="Times New Roman" w:hAnsi="Times New Roman" w:cs="Times New Roman"/>
          <w:bCs/>
          <w:sz w:val="24"/>
          <w:szCs w:val="24"/>
        </w:rPr>
        <w:t>Identification</w:t>
      </w:r>
      <w:r w:rsidR="008B32D2">
        <w:rPr>
          <w:rFonts w:ascii="Times New Roman" w:hAnsi="Times New Roman" w:cs="Times New Roman"/>
          <w:bCs/>
          <w:sz w:val="24"/>
          <w:szCs w:val="24"/>
        </w:rPr>
        <w:t xml:space="preserve"> of earlier series of amendment is not possible.</w:t>
      </w:r>
    </w:p>
    <w:p w:rsidR="00997291" w:rsidRPr="008B32D2" w:rsidRDefault="00A65981" w:rsidP="00E01912">
      <w:pPr>
        <w:numPr>
          <w:ilvl w:val="0"/>
          <w:numId w:val="2"/>
        </w:numPr>
        <w:tabs>
          <w:tab w:val="clear" w:pos="720"/>
        </w:tabs>
        <w:spacing w:after="0" w:line="240" w:lineRule="auto"/>
        <w:ind w:left="1418" w:hanging="491"/>
        <w:jc w:val="both"/>
        <w:rPr>
          <w:rFonts w:ascii="Times New Roman" w:hAnsi="Times New Roman" w:cs="Times New Roman"/>
          <w:b/>
          <w:sz w:val="30"/>
          <w:szCs w:val="30"/>
          <w:lang w:val="en-IN"/>
        </w:rPr>
      </w:pPr>
      <w:r w:rsidRPr="004731BA">
        <w:rPr>
          <w:rFonts w:ascii="Times New Roman" w:hAnsi="Times New Roman" w:cs="Times New Roman"/>
          <w:bCs/>
          <w:sz w:val="24"/>
          <w:szCs w:val="24"/>
        </w:rPr>
        <w:t xml:space="preserve">Hence there </w:t>
      </w:r>
      <w:r w:rsidR="001373C4">
        <w:rPr>
          <w:rFonts w:ascii="Times New Roman" w:hAnsi="Times New Roman" w:cs="Times New Roman"/>
          <w:bCs/>
          <w:sz w:val="24"/>
          <w:szCs w:val="24"/>
        </w:rPr>
        <w:t xml:space="preserve">is </w:t>
      </w:r>
      <w:r w:rsidR="001373C4" w:rsidRPr="004731BA">
        <w:rPr>
          <w:rFonts w:ascii="Times New Roman" w:hAnsi="Times New Roman" w:cs="Times New Roman"/>
          <w:bCs/>
          <w:sz w:val="24"/>
          <w:szCs w:val="24"/>
        </w:rPr>
        <w:t>a</w:t>
      </w:r>
      <w:r w:rsidRPr="004731BA">
        <w:rPr>
          <w:rFonts w:ascii="Times New Roman" w:hAnsi="Times New Roman" w:cs="Times New Roman"/>
          <w:bCs/>
          <w:sz w:val="24"/>
          <w:szCs w:val="24"/>
        </w:rPr>
        <w:t xml:space="preserve"> need to indicate the Series of </w:t>
      </w:r>
      <w:r w:rsidR="00E01912">
        <w:rPr>
          <w:rFonts w:ascii="Times New Roman" w:hAnsi="Times New Roman" w:cs="Times New Roman"/>
          <w:bCs/>
          <w:sz w:val="24"/>
          <w:szCs w:val="24"/>
        </w:rPr>
        <w:t>A</w:t>
      </w:r>
      <w:r w:rsidRPr="004731BA">
        <w:rPr>
          <w:rFonts w:ascii="Times New Roman" w:hAnsi="Times New Roman" w:cs="Times New Roman"/>
          <w:bCs/>
          <w:sz w:val="24"/>
          <w:szCs w:val="24"/>
        </w:rPr>
        <w:t>mendments for each device</w:t>
      </w:r>
      <w:r w:rsidRPr="004731BA">
        <w:rPr>
          <w:rFonts w:ascii="Times New Roman" w:hAnsi="Times New Roman" w:cs="Times New Roman"/>
          <w:b/>
          <w:bCs/>
          <w:sz w:val="30"/>
          <w:szCs w:val="30"/>
        </w:rPr>
        <w:t>.</w:t>
      </w:r>
    </w:p>
    <w:p w:rsidR="008B32D2" w:rsidRPr="0000208A" w:rsidRDefault="008B32D2" w:rsidP="00E01912">
      <w:pPr>
        <w:numPr>
          <w:ilvl w:val="0"/>
          <w:numId w:val="2"/>
        </w:numPr>
        <w:tabs>
          <w:tab w:val="clear" w:pos="720"/>
        </w:tabs>
        <w:spacing w:after="0" w:line="240" w:lineRule="auto"/>
        <w:ind w:left="1418" w:hanging="491"/>
        <w:jc w:val="both"/>
        <w:rPr>
          <w:rFonts w:ascii="Times New Roman" w:hAnsi="Times New Roman" w:cs="Times New Roman"/>
          <w:bCs/>
          <w:sz w:val="24"/>
          <w:szCs w:val="24"/>
        </w:rPr>
      </w:pPr>
      <w:r w:rsidRPr="0000208A">
        <w:rPr>
          <w:rFonts w:ascii="Times New Roman" w:hAnsi="Times New Roman" w:cs="Times New Roman"/>
          <w:bCs/>
          <w:sz w:val="24"/>
          <w:szCs w:val="24"/>
        </w:rPr>
        <w:t>Information contai</w:t>
      </w:r>
      <w:r w:rsidR="00240F21">
        <w:rPr>
          <w:rFonts w:ascii="Times New Roman" w:hAnsi="Times New Roman" w:cs="Times New Roman"/>
          <w:bCs/>
          <w:sz w:val="24"/>
          <w:szCs w:val="24"/>
        </w:rPr>
        <w:t>ned in the change index is not f</w:t>
      </w:r>
      <w:r w:rsidRPr="0000208A">
        <w:rPr>
          <w:rFonts w:ascii="Times New Roman" w:hAnsi="Times New Roman" w:cs="Times New Roman"/>
          <w:bCs/>
          <w:sz w:val="24"/>
          <w:szCs w:val="24"/>
        </w:rPr>
        <w:t>ully utilized</w:t>
      </w:r>
      <w:r w:rsidR="00E01912">
        <w:rPr>
          <w:rFonts w:ascii="Times New Roman" w:hAnsi="Times New Roman" w:cs="Times New Roman"/>
          <w:bCs/>
          <w:sz w:val="24"/>
          <w:szCs w:val="24"/>
        </w:rPr>
        <w:t>.</w:t>
      </w:r>
      <w:r w:rsidRPr="0000208A">
        <w:rPr>
          <w:rFonts w:ascii="Times New Roman" w:hAnsi="Times New Roman" w:cs="Times New Roman"/>
          <w:bCs/>
          <w:sz w:val="24"/>
          <w:szCs w:val="24"/>
        </w:rPr>
        <w:t xml:space="preserve"> </w:t>
      </w:r>
    </w:p>
    <w:p w:rsidR="0000208A" w:rsidRDefault="0000208A" w:rsidP="00E01912">
      <w:pPr>
        <w:spacing w:after="0" w:line="240" w:lineRule="auto"/>
        <w:jc w:val="both"/>
        <w:rPr>
          <w:rFonts w:ascii="Times New Roman" w:hAnsi="Times New Roman" w:cs="Times New Roman"/>
          <w:bCs/>
          <w:sz w:val="24"/>
          <w:szCs w:val="24"/>
        </w:rPr>
      </w:pPr>
    </w:p>
    <w:p w:rsidR="008B32D2" w:rsidRDefault="0058177B" w:rsidP="00E019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C6DFF">
        <w:rPr>
          <w:rFonts w:ascii="Times New Roman" w:hAnsi="Times New Roman" w:cs="Times New Roman"/>
          <w:bCs/>
          <w:sz w:val="24"/>
          <w:szCs w:val="24"/>
        </w:rPr>
        <w:t>1.3.1</w:t>
      </w:r>
      <w:r>
        <w:rPr>
          <w:rFonts w:ascii="Times New Roman" w:hAnsi="Times New Roman" w:cs="Times New Roman"/>
          <w:bCs/>
          <w:sz w:val="24"/>
          <w:szCs w:val="24"/>
        </w:rPr>
        <w:t xml:space="preserve"> </w:t>
      </w:r>
      <w:r w:rsidR="008B32D2" w:rsidRPr="0000208A">
        <w:rPr>
          <w:rFonts w:ascii="Times New Roman" w:hAnsi="Times New Roman" w:cs="Times New Roman"/>
          <w:bCs/>
          <w:sz w:val="24"/>
          <w:szCs w:val="24"/>
        </w:rPr>
        <w:t>Therefore, advantages of the Indian proposal</w:t>
      </w:r>
      <w:r w:rsidR="00E01912">
        <w:rPr>
          <w:rFonts w:ascii="Times New Roman" w:hAnsi="Times New Roman" w:cs="Times New Roman"/>
          <w:bCs/>
          <w:sz w:val="24"/>
          <w:szCs w:val="24"/>
        </w:rPr>
        <w:t>:</w:t>
      </w:r>
    </w:p>
    <w:p w:rsidR="00E01912" w:rsidRPr="00E01912" w:rsidRDefault="00E01912" w:rsidP="00E01912">
      <w:pPr>
        <w:spacing w:after="0" w:line="240" w:lineRule="auto"/>
        <w:jc w:val="both"/>
        <w:rPr>
          <w:rFonts w:ascii="Times New Roman" w:hAnsi="Times New Roman" w:cs="Times New Roman"/>
          <w:bCs/>
          <w:sz w:val="8"/>
          <w:szCs w:val="24"/>
        </w:rPr>
      </w:pPr>
    </w:p>
    <w:p w:rsidR="008B32D2" w:rsidRDefault="008B32D2" w:rsidP="00E01912">
      <w:pPr>
        <w:pStyle w:val="ListParagraph"/>
        <w:numPr>
          <w:ilvl w:val="0"/>
          <w:numId w:val="5"/>
        </w:numPr>
        <w:spacing w:after="0" w:line="240" w:lineRule="auto"/>
        <w:ind w:left="1276"/>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actual series of applicable amendment to which the device is approved is clearly </w:t>
      </w:r>
      <w:r w:rsidR="008C6DFF">
        <w:rPr>
          <w:rFonts w:ascii="Times New Roman" w:hAnsi="Times New Roman" w:cs="Times New Roman"/>
          <w:sz w:val="24"/>
          <w:szCs w:val="24"/>
          <w:lang w:val="en-IN"/>
        </w:rPr>
        <w:t>identifiable.</w:t>
      </w:r>
    </w:p>
    <w:p w:rsidR="0000208A" w:rsidRPr="008B32D2" w:rsidRDefault="0000208A" w:rsidP="00E01912">
      <w:pPr>
        <w:pStyle w:val="ListParagraph"/>
        <w:numPr>
          <w:ilvl w:val="0"/>
          <w:numId w:val="5"/>
        </w:numPr>
        <w:spacing w:after="0" w:line="240" w:lineRule="auto"/>
        <w:ind w:left="1276"/>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change index table correlating with the series of amendment provides the full information. Hence the requirement of </w:t>
      </w:r>
      <w:r w:rsidR="00E01912">
        <w:rPr>
          <w:rFonts w:ascii="Times New Roman" w:hAnsi="Times New Roman" w:cs="Times New Roman"/>
          <w:sz w:val="24"/>
          <w:szCs w:val="24"/>
          <w:lang w:val="en-IN"/>
        </w:rPr>
        <w:t>R</w:t>
      </w:r>
      <w:r>
        <w:rPr>
          <w:rFonts w:ascii="Times New Roman" w:hAnsi="Times New Roman" w:cs="Times New Roman"/>
          <w:sz w:val="24"/>
          <w:szCs w:val="24"/>
          <w:lang w:val="en-IN"/>
        </w:rPr>
        <w:t>ev</w:t>
      </w:r>
      <w:r w:rsidR="00E01912">
        <w:rPr>
          <w:rFonts w:ascii="Times New Roman" w:hAnsi="Times New Roman" w:cs="Times New Roman"/>
          <w:sz w:val="24"/>
          <w:szCs w:val="24"/>
          <w:lang w:val="en-IN"/>
        </w:rPr>
        <w:t>.</w:t>
      </w:r>
      <w:r>
        <w:rPr>
          <w:rFonts w:ascii="Times New Roman" w:hAnsi="Times New Roman" w:cs="Times New Roman"/>
          <w:sz w:val="24"/>
          <w:szCs w:val="24"/>
          <w:lang w:val="en-IN"/>
        </w:rPr>
        <w:t xml:space="preserve">3 of 1958 </w:t>
      </w:r>
      <w:r w:rsidR="00E01912">
        <w:rPr>
          <w:rFonts w:ascii="Times New Roman" w:hAnsi="Times New Roman" w:cs="Times New Roman"/>
          <w:sz w:val="24"/>
          <w:szCs w:val="24"/>
          <w:lang w:val="en-IN"/>
        </w:rPr>
        <w:t>A</w:t>
      </w:r>
      <w:r>
        <w:rPr>
          <w:rFonts w:ascii="Times New Roman" w:hAnsi="Times New Roman" w:cs="Times New Roman"/>
          <w:sz w:val="24"/>
          <w:szCs w:val="24"/>
          <w:lang w:val="en-IN"/>
        </w:rPr>
        <w:t xml:space="preserve">greement are complied with. </w:t>
      </w:r>
    </w:p>
    <w:p w:rsidR="00A65981" w:rsidRPr="0000208A" w:rsidRDefault="004731BA" w:rsidP="00E01912">
      <w:pPr>
        <w:pStyle w:val="ListParagraph"/>
        <w:numPr>
          <w:ilvl w:val="0"/>
          <w:numId w:val="5"/>
        </w:numPr>
        <w:tabs>
          <w:tab w:val="left" w:pos="3057"/>
        </w:tabs>
        <w:spacing w:after="0" w:line="240" w:lineRule="auto"/>
        <w:ind w:left="1276"/>
        <w:jc w:val="both"/>
        <w:rPr>
          <w:rFonts w:ascii="Times New Roman" w:hAnsi="Times New Roman" w:cs="Times New Roman"/>
          <w:b/>
          <w:sz w:val="30"/>
          <w:szCs w:val="30"/>
        </w:rPr>
      </w:pPr>
      <w:r w:rsidRPr="0000208A">
        <w:rPr>
          <w:rFonts w:ascii="Times New Roman" w:hAnsi="Times New Roman" w:cs="Times New Roman"/>
          <w:bCs/>
          <w:sz w:val="24"/>
          <w:szCs w:val="24"/>
        </w:rPr>
        <w:t xml:space="preserve">For ready reference an additional table, correlation for change index and series of </w:t>
      </w:r>
      <w:r w:rsidR="0000208A" w:rsidRPr="0000208A">
        <w:rPr>
          <w:rFonts w:ascii="Times New Roman" w:hAnsi="Times New Roman" w:cs="Times New Roman"/>
          <w:bCs/>
          <w:sz w:val="24"/>
          <w:szCs w:val="24"/>
        </w:rPr>
        <w:t>amendments has been added.</w:t>
      </w:r>
    </w:p>
    <w:p w:rsidR="0000208A" w:rsidRPr="0000208A" w:rsidRDefault="0000208A" w:rsidP="00E01912">
      <w:pPr>
        <w:pStyle w:val="ListParagraph"/>
        <w:numPr>
          <w:ilvl w:val="0"/>
          <w:numId w:val="5"/>
        </w:numPr>
        <w:tabs>
          <w:tab w:val="left" w:pos="3057"/>
        </w:tabs>
        <w:spacing w:after="0" w:line="240" w:lineRule="auto"/>
        <w:ind w:left="1276"/>
        <w:jc w:val="both"/>
        <w:rPr>
          <w:rFonts w:ascii="Times New Roman" w:hAnsi="Times New Roman" w:cs="Times New Roman"/>
          <w:b/>
          <w:sz w:val="30"/>
          <w:szCs w:val="30"/>
        </w:rPr>
      </w:pPr>
      <w:r>
        <w:rPr>
          <w:rFonts w:ascii="Times New Roman" w:hAnsi="Times New Roman" w:cs="Times New Roman"/>
          <w:bCs/>
          <w:sz w:val="24"/>
          <w:szCs w:val="24"/>
        </w:rPr>
        <w:t>The space constrai</w:t>
      </w:r>
      <w:r w:rsidR="001373C4">
        <w:rPr>
          <w:rFonts w:ascii="Times New Roman" w:hAnsi="Times New Roman" w:cs="Times New Roman"/>
          <w:bCs/>
          <w:sz w:val="24"/>
          <w:szCs w:val="24"/>
        </w:rPr>
        <w:t>nt for marking the regulation number</w:t>
      </w:r>
      <w:r w:rsidR="00E01912">
        <w:rPr>
          <w:rFonts w:ascii="Times New Roman" w:hAnsi="Times New Roman" w:cs="Times New Roman"/>
          <w:bCs/>
          <w:sz w:val="24"/>
          <w:szCs w:val="24"/>
        </w:rPr>
        <w:t xml:space="preserve"> is addressed as 1958 A</w:t>
      </w:r>
      <w:r>
        <w:rPr>
          <w:rFonts w:ascii="Times New Roman" w:hAnsi="Times New Roman" w:cs="Times New Roman"/>
          <w:bCs/>
          <w:sz w:val="24"/>
          <w:szCs w:val="24"/>
        </w:rPr>
        <w:t xml:space="preserve">greement does not mandate having </w:t>
      </w:r>
      <w:r w:rsidR="00E01912">
        <w:rPr>
          <w:rFonts w:ascii="Times New Roman" w:hAnsi="Times New Roman" w:cs="Times New Roman"/>
          <w:bCs/>
          <w:sz w:val="24"/>
          <w:szCs w:val="24"/>
        </w:rPr>
        <w:t>R</w:t>
      </w:r>
      <w:r>
        <w:rPr>
          <w:rFonts w:ascii="Times New Roman" w:hAnsi="Times New Roman" w:cs="Times New Roman"/>
          <w:bCs/>
          <w:sz w:val="24"/>
          <w:szCs w:val="24"/>
        </w:rPr>
        <w:t xml:space="preserve">egulation </w:t>
      </w:r>
      <w:r w:rsidR="004241F9">
        <w:rPr>
          <w:rFonts w:ascii="Times New Roman" w:hAnsi="Times New Roman" w:cs="Times New Roman"/>
          <w:bCs/>
          <w:sz w:val="24"/>
          <w:szCs w:val="24"/>
        </w:rPr>
        <w:t>N</w:t>
      </w:r>
      <w:r>
        <w:rPr>
          <w:rFonts w:ascii="Times New Roman" w:hAnsi="Times New Roman" w:cs="Times New Roman"/>
          <w:bCs/>
          <w:sz w:val="24"/>
          <w:szCs w:val="24"/>
        </w:rPr>
        <w:t>o.</w:t>
      </w:r>
    </w:p>
    <w:p w:rsidR="008C6DFF" w:rsidRDefault="008C6DFF" w:rsidP="00E01912">
      <w:pPr>
        <w:tabs>
          <w:tab w:val="left" w:pos="3057"/>
        </w:tabs>
        <w:jc w:val="both"/>
        <w:rPr>
          <w:rFonts w:ascii="Times New Roman" w:hAnsi="Times New Roman" w:cs="Times New Roman"/>
          <w:b/>
          <w:sz w:val="24"/>
          <w:szCs w:val="24"/>
        </w:rPr>
      </w:pPr>
    </w:p>
    <w:p w:rsidR="008C6DFF" w:rsidRDefault="008C6DFF" w:rsidP="00A65981">
      <w:pPr>
        <w:tabs>
          <w:tab w:val="left" w:pos="3057"/>
        </w:tabs>
        <w:jc w:val="center"/>
        <w:rPr>
          <w:rFonts w:ascii="Times New Roman" w:hAnsi="Times New Roman" w:cs="Times New Roman"/>
          <w:b/>
          <w:sz w:val="24"/>
          <w:szCs w:val="24"/>
        </w:rPr>
      </w:pPr>
    </w:p>
    <w:p w:rsidR="008C6DFF" w:rsidRDefault="008C6DFF" w:rsidP="00A65981">
      <w:pPr>
        <w:tabs>
          <w:tab w:val="left" w:pos="3057"/>
        </w:tabs>
        <w:jc w:val="center"/>
        <w:rPr>
          <w:rFonts w:ascii="Times New Roman" w:hAnsi="Times New Roman" w:cs="Times New Roman"/>
          <w:b/>
          <w:sz w:val="24"/>
          <w:szCs w:val="24"/>
        </w:rPr>
      </w:pPr>
    </w:p>
    <w:p w:rsidR="008C6DFF" w:rsidRDefault="008C6DFF" w:rsidP="00A65981">
      <w:pPr>
        <w:tabs>
          <w:tab w:val="left" w:pos="3057"/>
        </w:tabs>
        <w:jc w:val="center"/>
        <w:rPr>
          <w:rFonts w:ascii="Times New Roman" w:hAnsi="Times New Roman" w:cs="Times New Roman"/>
          <w:b/>
          <w:sz w:val="24"/>
          <w:szCs w:val="24"/>
        </w:rPr>
      </w:pPr>
    </w:p>
    <w:p w:rsidR="00137A3E" w:rsidRDefault="00137A3E">
      <w:pPr>
        <w:spacing w:after="160" w:line="259" w:lineRule="auto"/>
        <w:rPr>
          <w:rFonts w:ascii="Times New Roman" w:hAnsi="Times New Roman" w:cs="Times New Roman"/>
          <w:b/>
          <w:szCs w:val="24"/>
        </w:rPr>
      </w:pPr>
      <w:r>
        <w:rPr>
          <w:rFonts w:ascii="Times New Roman" w:hAnsi="Times New Roman" w:cs="Times New Roman"/>
          <w:b/>
          <w:szCs w:val="24"/>
        </w:rPr>
        <w:br w:type="page"/>
      </w:r>
    </w:p>
    <w:p w:rsidR="001F1013" w:rsidRPr="008C6DFF" w:rsidRDefault="00CD3822" w:rsidP="00A65981">
      <w:pPr>
        <w:tabs>
          <w:tab w:val="left" w:pos="3057"/>
        </w:tabs>
        <w:jc w:val="center"/>
        <w:rPr>
          <w:rFonts w:ascii="Times New Roman" w:hAnsi="Times New Roman" w:cs="Times New Roman"/>
          <w:b/>
          <w:szCs w:val="24"/>
        </w:rPr>
      </w:pPr>
      <w:r w:rsidRPr="008C6DFF">
        <w:rPr>
          <w:rFonts w:ascii="Times New Roman" w:hAnsi="Times New Roman" w:cs="Times New Roman"/>
          <w:b/>
          <w:szCs w:val="24"/>
        </w:rPr>
        <w:lastRenderedPageBreak/>
        <w:t>Annex I</w:t>
      </w:r>
    </w:p>
    <w:p w:rsidR="001F1013" w:rsidRPr="008C6DFF" w:rsidRDefault="001F1013" w:rsidP="003C00BE">
      <w:pPr>
        <w:ind w:right="-441"/>
        <w:jc w:val="both"/>
        <w:rPr>
          <w:rFonts w:ascii="Times New Roman" w:hAnsi="Times New Roman" w:cs="Times New Roman"/>
          <w:szCs w:val="24"/>
        </w:rPr>
      </w:pPr>
      <w:r w:rsidRPr="008C6DFF">
        <w:rPr>
          <w:rFonts w:ascii="Times New Roman" w:hAnsi="Times New Roman" w:cs="Times New Roman"/>
          <w:szCs w:val="24"/>
        </w:rPr>
        <w:t xml:space="preserve">Schedule 4, incorporated in Rev 3 of 1958 </w:t>
      </w:r>
      <w:r w:rsidR="004241F9">
        <w:rPr>
          <w:rFonts w:ascii="Times New Roman" w:hAnsi="Times New Roman" w:cs="Times New Roman"/>
          <w:szCs w:val="24"/>
        </w:rPr>
        <w:t>A</w:t>
      </w:r>
      <w:r w:rsidRPr="008C6DFF">
        <w:rPr>
          <w:rFonts w:ascii="Times New Roman" w:hAnsi="Times New Roman" w:cs="Times New Roman"/>
          <w:szCs w:val="24"/>
        </w:rPr>
        <w:t>greement covers the scheme of approval number and marking requirement. The understanding of requirements of paragraphs 2 and 3 are as below.</w:t>
      </w:r>
    </w:p>
    <w:tbl>
      <w:tblPr>
        <w:tblStyle w:val="TableGrid"/>
        <w:tblW w:w="13135" w:type="dxa"/>
        <w:tblLayout w:type="fixed"/>
        <w:tblLook w:val="04A0" w:firstRow="1" w:lastRow="0" w:firstColumn="1" w:lastColumn="0" w:noHBand="0" w:noVBand="1"/>
      </w:tblPr>
      <w:tblGrid>
        <w:gridCol w:w="1241"/>
        <w:gridCol w:w="1116"/>
        <w:gridCol w:w="725"/>
        <w:gridCol w:w="4743"/>
        <w:gridCol w:w="360"/>
        <w:gridCol w:w="882"/>
        <w:gridCol w:w="1560"/>
        <w:gridCol w:w="1672"/>
        <w:gridCol w:w="836"/>
      </w:tblGrid>
      <w:tr w:rsidR="00E36CEC" w:rsidRPr="008C6DFF" w:rsidTr="00CD3822">
        <w:tc>
          <w:tcPr>
            <w:tcW w:w="1241" w:type="dxa"/>
          </w:tcPr>
          <w:p w:rsidR="001F1013" w:rsidRPr="008C6DFF" w:rsidRDefault="001F1013" w:rsidP="00E01912">
            <w:pPr>
              <w:jc w:val="center"/>
              <w:rPr>
                <w:rFonts w:ascii="Times New Roman" w:hAnsi="Times New Roman" w:cs="Times New Roman"/>
                <w:b/>
                <w:sz w:val="20"/>
                <w:szCs w:val="24"/>
              </w:rPr>
            </w:pPr>
            <w:r w:rsidRPr="008C6DFF">
              <w:rPr>
                <w:rFonts w:ascii="Times New Roman" w:hAnsi="Times New Roman" w:cs="Times New Roman"/>
                <w:b/>
                <w:sz w:val="20"/>
                <w:szCs w:val="24"/>
              </w:rPr>
              <w:t>S.No</w:t>
            </w:r>
          </w:p>
        </w:tc>
        <w:tc>
          <w:tcPr>
            <w:tcW w:w="1116" w:type="dxa"/>
          </w:tcPr>
          <w:p w:rsidR="001F1013" w:rsidRPr="008C6DFF" w:rsidRDefault="001F1013" w:rsidP="00E01912">
            <w:pPr>
              <w:jc w:val="center"/>
              <w:rPr>
                <w:rFonts w:ascii="Times New Roman" w:hAnsi="Times New Roman" w:cs="Times New Roman"/>
                <w:b/>
                <w:sz w:val="20"/>
                <w:szCs w:val="24"/>
              </w:rPr>
            </w:pPr>
            <w:r w:rsidRPr="008C6DFF">
              <w:rPr>
                <w:rFonts w:ascii="Times New Roman" w:hAnsi="Times New Roman" w:cs="Times New Roman"/>
                <w:b/>
                <w:sz w:val="20"/>
                <w:szCs w:val="24"/>
              </w:rPr>
              <w:t>Para</w:t>
            </w:r>
          </w:p>
        </w:tc>
        <w:tc>
          <w:tcPr>
            <w:tcW w:w="5468" w:type="dxa"/>
            <w:gridSpan w:val="2"/>
          </w:tcPr>
          <w:p w:rsidR="001F1013" w:rsidRPr="008C6DFF" w:rsidRDefault="001F1013" w:rsidP="00E01912">
            <w:pPr>
              <w:spacing w:after="0" w:line="240" w:lineRule="auto"/>
              <w:ind w:left="109"/>
              <w:jc w:val="center"/>
              <w:rPr>
                <w:rFonts w:ascii="Times New Roman" w:hAnsi="Times New Roman" w:cs="Times New Roman"/>
                <w:b/>
                <w:sz w:val="20"/>
                <w:szCs w:val="24"/>
              </w:rPr>
            </w:pPr>
            <w:r w:rsidRPr="008C6DFF">
              <w:rPr>
                <w:rFonts w:ascii="Times New Roman" w:hAnsi="Times New Roman" w:cs="Times New Roman"/>
                <w:b/>
                <w:sz w:val="20"/>
                <w:szCs w:val="24"/>
              </w:rPr>
              <w:t>Requirement specified in Schedule 4 (Applicable portion highlighted)</w:t>
            </w:r>
          </w:p>
        </w:tc>
        <w:tc>
          <w:tcPr>
            <w:tcW w:w="5310" w:type="dxa"/>
            <w:gridSpan w:val="5"/>
          </w:tcPr>
          <w:p w:rsidR="001F1013" w:rsidRPr="008C6DFF" w:rsidRDefault="001F1013" w:rsidP="00E01912">
            <w:pPr>
              <w:jc w:val="center"/>
              <w:rPr>
                <w:rFonts w:ascii="Times New Roman" w:hAnsi="Times New Roman" w:cs="Times New Roman"/>
                <w:b/>
                <w:sz w:val="20"/>
                <w:szCs w:val="24"/>
              </w:rPr>
            </w:pPr>
            <w:r w:rsidRPr="008C6DFF">
              <w:rPr>
                <w:rFonts w:ascii="Times New Roman" w:hAnsi="Times New Roman" w:cs="Times New Roman"/>
                <w:b/>
                <w:sz w:val="20"/>
                <w:szCs w:val="24"/>
              </w:rPr>
              <w:t>Understanding / Comments of the requirement</w:t>
            </w:r>
          </w:p>
        </w:tc>
      </w:tr>
      <w:tr w:rsidR="001F1013" w:rsidRPr="008C6DFF" w:rsidTr="00CD3822">
        <w:trPr>
          <w:trHeight w:val="2493"/>
        </w:trPr>
        <w:tc>
          <w:tcPr>
            <w:tcW w:w="1241" w:type="dxa"/>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1</w:t>
            </w:r>
          </w:p>
        </w:tc>
        <w:tc>
          <w:tcPr>
            <w:tcW w:w="1116" w:type="dxa"/>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2</w:t>
            </w:r>
          </w:p>
        </w:tc>
        <w:tc>
          <w:tcPr>
            <w:tcW w:w="5468" w:type="dxa"/>
            <w:gridSpan w:val="2"/>
          </w:tcPr>
          <w:p w:rsidR="00E36CEC" w:rsidRPr="008C6DFF" w:rsidRDefault="001F1013" w:rsidP="00E01912">
            <w:pPr>
              <w:jc w:val="both"/>
              <w:rPr>
                <w:rFonts w:ascii="Times New Roman" w:hAnsi="Times New Roman" w:cs="Times New Roman"/>
                <w:szCs w:val="24"/>
              </w:rPr>
            </w:pPr>
            <w:r w:rsidRPr="007F0CBE">
              <w:rPr>
                <w:rFonts w:ascii="Times New Roman" w:eastAsiaTheme="minorEastAsia" w:hAnsi="Times New Roman" w:cs="Times New Roman"/>
                <w:szCs w:val="24"/>
                <w:lang w:val="en-GB"/>
              </w:rPr>
              <w:t xml:space="preserve">As from the entry into force------- otherwise, the manufacturer </w:t>
            </w:r>
            <w:r w:rsidRPr="007F0CBE">
              <w:rPr>
                <w:rFonts w:ascii="Times New Roman" w:eastAsiaTheme="minorEastAsia" w:hAnsi="Times New Roman" w:cs="Times New Roman"/>
                <w:b/>
                <w:szCs w:val="24"/>
                <w:u w:val="single"/>
                <w:lang w:val="en-GB"/>
              </w:rPr>
              <w:t>shall affix an approval mark</w:t>
            </w:r>
            <w:r w:rsidRPr="007F0CBE">
              <w:rPr>
                <w:rFonts w:ascii="Times New Roman" w:eastAsiaTheme="minorEastAsia" w:hAnsi="Times New Roman" w:cs="Times New Roman"/>
                <w:szCs w:val="24"/>
                <w:lang w:val="en-GB"/>
              </w:rPr>
              <w:t>, if requested, according the provisions of the relevant UN Regulations, however, utilizing in that marking the first two digits of Section 2 and the digits of Section 3 of the approval number as mentioned in this Schedule as approval number to each wheeled vehicle, equipment ---- omitted.</w:t>
            </w:r>
          </w:p>
        </w:tc>
        <w:tc>
          <w:tcPr>
            <w:tcW w:w="5310" w:type="dxa"/>
            <w:gridSpan w:val="5"/>
          </w:tcPr>
          <w:p w:rsidR="001F1013" w:rsidRPr="008C6DFF" w:rsidRDefault="001F1013" w:rsidP="00CD3822">
            <w:pPr>
              <w:rPr>
                <w:rFonts w:ascii="Times New Roman" w:hAnsi="Times New Roman" w:cs="Times New Roman"/>
                <w:szCs w:val="24"/>
              </w:rPr>
            </w:pPr>
            <w:r w:rsidRPr="008C6DFF">
              <w:rPr>
                <w:rFonts w:ascii="Times New Roman" w:hAnsi="Times New Roman" w:cs="Times New Roman"/>
                <w:szCs w:val="24"/>
              </w:rPr>
              <w:t>Para 2 of the approval number describes the Regulation number and series of amendments.</w:t>
            </w:r>
          </w:p>
        </w:tc>
      </w:tr>
      <w:tr w:rsidR="001F1013" w:rsidRPr="008C6DFF" w:rsidTr="00A65981">
        <w:trPr>
          <w:trHeight w:val="1163"/>
        </w:trPr>
        <w:tc>
          <w:tcPr>
            <w:tcW w:w="1241" w:type="dxa"/>
            <w:vMerge w:val="restart"/>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2</w:t>
            </w:r>
          </w:p>
        </w:tc>
        <w:tc>
          <w:tcPr>
            <w:tcW w:w="1116" w:type="dxa"/>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3</w:t>
            </w:r>
          </w:p>
        </w:tc>
        <w:tc>
          <w:tcPr>
            <w:tcW w:w="5468" w:type="dxa"/>
            <w:gridSpan w:val="2"/>
          </w:tcPr>
          <w:p w:rsidR="001F1013" w:rsidRPr="008C6DFF" w:rsidRDefault="001F1013" w:rsidP="00E01912">
            <w:pPr>
              <w:jc w:val="both"/>
              <w:rPr>
                <w:rFonts w:ascii="Times New Roman" w:eastAsiaTheme="minorEastAsia" w:hAnsi="Times New Roman" w:cs="Times New Roman"/>
                <w:szCs w:val="24"/>
                <w:lang w:val="en-GB"/>
              </w:rPr>
            </w:pPr>
            <w:r w:rsidRPr="008C6DFF">
              <w:rPr>
                <w:rFonts w:ascii="Times New Roman" w:eastAsiaTheme="minorEastAsia" w:hAnsi="Times New Roman" w:cs="Times New Roman"/>
                <w:szCs w:val="24"/>
                <w:lang w:val="en-GB"/>
              </w:rPr>
              <w:t>An approval number shall be assigned to each type approved. The type approval number shall consist of 4 sections. Each section shall be separated by the '*' character.</w:t>
            </w:r>
          </w:p>
        </w:tc>
        <w:tc>
          <w:tcPr>
            <w:tcW w:w="5310" w:type="dxa"/>
            <w:gridSpan w:val="5"/>
          </w:tcPr>
          <w:p w:rsidR="001F1013" w:rsidRPr="008C6DFF" w:rsidRDefault="001F1013" w:rsidP="003C00BE">
            <w:pPr>
              <w:rPr>
                <w:rFonts w:ascii="Times New Roman" w:hAnsi="Times New Roman" w:cs="Times New Roman"/>
                <w:szCs w:val="24"/>
              </w:rPr>
            </w:pPr>
            <w:r w:rsidRPr="008C6DFF">
              <w:rPr>
                <w:rFonts w:ascii="Times New Roman" w:hAnsi="Times New Roman" w:cs="Times New Roman"/>
                <w:szCs w:val="24"/>
              </w:rPr>
              <w:t xml:space="preserve">No </w:t>
            </w:r>
            <w:r w:rsidR="003C00BE">
              <w:rPr>
                <w:rFonts w:ascii="Times New Roman" w:hAnsi="Times New Roman" w:cs="Times New Roman"/>
                <w:szCs w:val="24"/>
              </w:rPr>
              <w:t>c</w:t>
            </w:r>
            <w:r w:rsidRPr="008C6DFF">
              <w:rPr>
                <w:rFonts w:ascii="Times New Roman" w:hAnsi="Times New Roman" w:cs="Times New Roman"/>
                <w:szCs w:val="24"/>
              </w:rPr>
              <w:t>omments</w:t>
            </w:r>
          </w:p>
        </w:tc>
      </w:tr>
      <w:tr w:rsidR="001F1013" w:rsidRPr="008C6DFF" w:rsidTr="00A65981">
        <w:trPr>
          <w:trHeight w:val="107"/>
        </w:trPr>
        <w:tc>
          <w:tcPr>
            <w:tcW w:w="1241" w:type="dxa"/>
            <w:vMerge/>
          </w:tcPr>
          <w:p w:rsidR="001F1013" w:rsidRPr="008C6DFF" w:rsidRDefault="001F1013" w:rsidP="00326E24">
            <w:pPr>
              <w:tabs>
                <w:tab w:val="left" w:pos="720"/>
              </w:tabs>
              <w:spacing w:after="120"/>
              <w:jc w:val="both"/>
              <w:rPr>
                <w:rFonts w:ascii="Times New Roman" w:eastAsiaTheme="minorEastAsia" w:hAnsi="Times New Roman" w:cs="Times New Roman"/>
                <w:szCs w:val="24"/>
                <w:lang w:val="en-GB"/>
              </w:rPr>
            </w:pPr>
          </w:p>
        </w:tc>
        <w:tc>
          <w:tcPr>
            <w:tcW w:w="1116" w:type="dxa"/>
          </w:tcPr>
          <w:p w:rsidR="001F1013" w:rsidRPr="008C6DFF" w:rsidRDefault="001F1013" w:rsidP="00326E24">
            <w:pPr>
              <w:tabs>
                <w:tab w:val="left" w:pos="720"/>
              </w:tabs>
              <w:spacing w:after="120"/>
              <w:jc w:val="both"/>
              <w:rPr>
                <w:rFonts w:ascii="Times New Roman" w:eastAsiaTheme="minorEastAsia" w:hAnsi="Times New Roman" w:cs="Times New Roman"/>
                <w:szCs w:val="24"/>
                <w:lang w:val="en-GB"/>
              </w:rPr>
            </w:pPr>
          </w:p>
        </w:tc>
        <w:tc>
          <w:tcPr>
            <w:tcW w:w="5468" w:type="dxa"/>
            <w:gridSpan w:val="2"/>
            <w:tcBorders>
              <w:bottom w:val="single" w:sz="4" w:space="0" w:color="auto"/>
            </w:tcBorders>
          </w:tcPr>
          <w:p w:rsidR="001F1013" w:rsidRPr="008C6DFF" w:rsidRDefault="001F1013" w:rsidP="00326E24">
            <w:pPr>
              <w:spacing w:after="120"/>
              <w:ind w:left="1044" w:hanging="1044"/>
              <w:jc w:val="both"/>
              <w:rPr>
                <w:rFonts w:ascii="Times New Roman" w:eastAsiaTheme="minorEastAsia" w:hAnsi="Times New Roman" w:cs="Times New Roman"/>
                <w:szCs w:val="24"/>
                <w:lang w:val="en-GB"/>
              </w:rPr>
            </w:pPr>
            <w:r w:rsidRPr="008C6DFF">
              <w:rPr>
                <w:rFonts w:ascii="Times New Roman" w:eastAsiaTheme="minorEastAsia" w:hAnsi="Times New Roman" w:cs="Times New Roman"/>
                <w:szCs w:val="24"/>
                <w:lang w:val="en-GB"/>
              </w:rPr>
              <w:t>Section 1: The ---approval.</w:t>
            </w:r>
          </w:p>
        </w:tc>
        <w:tc>
          <w:tcPr>
            <w:tcW w:w="5310" w:type="dxa"/>
            <w:gridSpan w:val="5"/>
            <w:tcBorders>
              <w:bottom w:val="single" w:sz="4" w:space="0" w:color="auto"/>
            </w:tcBorders>
          </w:tcPr>
          <w:p w:rsidR="001F1013" w:rsidRPr="008C6DFF" w:rsidRDefault="001F1013" w:rsidP="003C00BE">
            <w:pPr>
              <w:rPr>
                <w:rFonts w:ascii="Times New Roman" w:hAnsi="Times New Roman" w:cs="Times New Roman"/>
                <w:szCs w:val="24"/>
              </w:rPr>
            </w:pPr>
            <w:r w:rsidRPr="008C6DFF">
              <w:rPr>
                <w:rFonts w:ascii="Times New Roman" w:hAnsi="Times New Roman" w:cs="Times New Roman"/>
                <w:szCs w:val="24"/>
              </w:rPr>
              <w:t xml:space="preserve">No </w:t>
            </w:r>
            <w:r w:rsidR="003C00BE">
              <w:rPr>
                <w:rFonts w:ascii="Times New Roman" w:hAnsi="Times New Roman" w:cs="Times New Roman"/>
                <w:szCs w:val="24"/>
              </w:rPr>
              <w:t>c</w:t>
            </w:r>
            <w:r w:rsidRPr="008C6DFF">
              <w:rPr>
                <w:rFonts w:ascii="Times New Roman" w:hAnsi="Times New Roman" w:cs="Times New Roman"/>
                <w:szCs w:val="24"/>
              </w:rPr>
              <w:t>omments</w:t>
            </w:r>
          </w:p>
        </w:tc>
      </w:tr>
      <w:tr w:rsidR="001F1013" w:rsidRPr="008C6DFF" w:rsidTr="00CD3822">
        <w:trPr>
          <w:trHeight w:val="473"/>
        </w:trPr>
        <w:tc>
          <w:tcPr>
            <w:tcW w:w="1241" w:type="dxa"/>
            <w:vMerge/>
          </w:tcPr>
          <w:p w:rsidR="001F1013" w:rsidRPr="008C6DFF" w:rsidRDefault="001F1013" w:rsidP="00326E24">
            <w:pPr>
              <w:spacing w:after="120"/>
              <w:jc w:val="both"/>
              <w:rPr>
                <w:rFonts w:ascii="Times New Roman" w:eastAsiaTheme="minorEastAsia" w:hAnsi="Times New Roman" w:cs="Times New Roman"/>
                <w:szCs w:val="24"/>
                <w:lang w:val="en-GB"/>
              </w:rPr>
            </w:pPr>
          </w:p>
        </w:tc>
        <w:tc>
          <w:tcPr>
            <w:tcW w:w="1116" w:type="dxa"/>
            <w:vMerge w:val="restart"/>
          </w:tcPr>
          <w:p w:rsidR="001F1013" w:rsidRPr="008C6DFF" w:rsidRDefault="001F1013" w:rsidP="00326E24">
            <w:pPr>
              <w:spacing w:after="120"/>
              <w:jc w:val="both"/>
              <w:rPr>
                <w:rFonts w:ascii="Times New Roman" w:eastAsiaTheme="minorEastAsia" w:hAnsi="Times New Roman" w:cs="Times New Roman"/>
                <w:szCs w:val="24"/>
                <w:lang w:val="en-GB"/>
              </w:rPr>
            </w:pPr>
          </w:p>
        </w:tc>
        <w:tc>
          <w:tcPr>
            <w:tcW w:w="5468" w:type="dxa"/>
            <w:gridSpan w:val="2"/>
            <w:vMerge w:val="restart"/>
          </w:tcPr>
          <w:p w:rsidR="001F1013" w:rsidRPr="008C6DFF" w:rsidRDefault="001F1013" w:rsidP="00326E24">
            <w:pPr>
              <w:tabs>
                <w:tab w:val="left" w:pos="1080"/>
                <w:tab w:val="left" w:pos="1440"/>
              </w:tabs>
              <w:spacing w:after="120"/>
              <w:ind w:left="1044" w:hanging="1044"/>
              <w:jc w:val="both"/>
              <w:rPr>
                <w:rFonts w:ascii="Times New Roman" w:eastAsiaTheme="minorEastAsia" w:hAnsi="Times New Roman" w:cs="Times New Roman"/>
                <w:szCs w:val="24"/>
                <w:highlight w:val="yellow"/>
                <w:lang w:val="en-GB"/>
              </w:rPr>
            </w:pPr>
            <w:r w:rsidRPr="007F0CBE">
              <w:rPr>
                <w:rFonts w:ascii="Times New Roman" w:eastAsiaTheme="minorEastAsia" w:hAnsi="Times New Roman" w:cs="Times New Roman"/>
                <w:szCs w:val="24"/>
                <w:lang w:val="en-GB"/>
              </w:rPr>
              <w:t>Section 2: The number of the relevant UN Regulation, followed by the letter 'R', successively followed by:</w:t>
            </w:r>
          </w:p>
        </w:tc>
        <w:tc>
          <w:tcPr>
            <w:tcW w:w="5310" w:type="dxa"/>
            <w:gridSpan w:val="5"/>
            <w:tcBorders>
              <w:bottom w:val="single" w:sz="4" w:space="0" w:color="auto"/>
            </w:tcBorders>
          </w:tcPr>
          <w:p w:rsidR="001F1013" w:rsidRPr="008C6DFF" w:rsidRDefault="003C00BE" w:rsidP="003C00BE">
            <w:pPr>
              <w:rPr>
                <w:rFonts w:ascii="Times New Roman" w:hAnsi="Times New Roman" w:cs="Times New Roman"/>
                <w:szCs w:val="24"/>
              </w:rPr>
            </w:pPr>
            <w:r>
              <w:rPr>
                <w:rFonts w:ascii="Times New Roman" w:hAnsi="Times New Roman" w:cs="Times New Roman"/>
                <w:szCs w:val="24"/>
              </w:rPr>
              <w:t>An example of section 2,</w:t>
            </w:r>
            <w:r w:rsidR="001F1013" w:rsidRPr="008C6DFF">
              <w:rPr>
                <w:rFonts w:ascii="Times New Roman" w:hAnsi="Times New Roman" w:cs="Times New Roman"/>
                <w:szCs w:val="24"/>
              </w:rPr>
              <w:t xml:space="preserve"> for </w:t>
            </w:r>
            <w:r>
              <w:rPr>
                <w:rFonts w:ascii="Times New Roman" w:hAnsi="Times New Roman" w:cs="Times New Roman"/>
                <w:szCs w:val="24"/>
              </w:rPr>
              <w:t xml:space="preserve"> LSD</w:t>
            </w:r>
            <w:r w:rsidR="001F1013" w:rsidRPr="008C6DFF">
              <w:rPr>
                <w:rFonts w:ascii="Times New Roman" w:hAnsi="Times New Roman" w:cs="Times New Roman"/>
                <w:szCs w:val="24"/>
              </w:rPr>
              <w:t xml:space="preserve"> regulation would</w:t>
            </w:r>
          </w:p>
        </w:tc>
      </w:tr>
      <w:tr w:rsidR="00E36CEC" w:rsidRPr="008C6DFF" w:rsidTr="003C00BE">
        <w:trPr>
          <w:trHeight w:val="70"/>
        </w:trPr>
        <w:tc>
          <w:tcPr>
            <w:tcW w:w="1241" w:type="dxa"/>
            <w:vMerge/>
          </w:tcPr>
          <w:p w:rsidR="001F1013" w:rsidRPr="008C6DFF" w:rsidRDefault="001F1013" w:rsidP="00326E24">
            <w:pPr>
              <w:spacing w:after="120"/>
              <w:jc w:val="both"/>
              <w:rPr>
                <w:rFonts w:ascii="Times New Roman" w:eastAsiaTheme="minorEastAsia" w:hAnsi="Times New Roman" w:cs="Times New Roman"/>
                <w:szCs w:val="24"/>
                <w:lang w:val="en-GB"/>
              </w:rPr>
            </w:pPr>
          </w:p>
        </w:tc>
        <w:tc>
          <w:tcPr>
            <w:tcW w:w="1116" w:type="dxa"/>
            <w:vMerge/>
          </w:tcPr>
          <w:p w:rsidR="001F1013" w:rsidRPr="008C6DFF" w:rsidRDefault="001F1013" w:rsidP="00326E24">
            <w:pPr>
              <w:spacing w:after="120"/>
              <w:jc w:val="both"/>
              <w:rPr>
                <w:rFonts w:ascii="Times New Roman" w:eastAsiaTheme="minorEastAsia" w:hAnsi="Times New Roman" w:cs="Times New Roman"/>
                <w:szCs w:val="24"/>
                <w:lang w:val="en-GB"/>
              </w:rPr>
            </w:pPr>
          </w:p>
        </w:tc>
        <w:tc>
          <w:tcPr>
            <w:tcW w:w="5468" w:type="dxa"/>
            <w:gridSpan w:val="2"/>
            <w:vMerge/>
            <w:tcBorders>
              <w:right w:val="single" w:sz="4" w:space="0" w:color="auto"/>
            </w:tcBorders>
          </w:tcPr>
          <w:p w:rsidR="001F1013" w:rsidRPr="008C6DFF" w:rsidRDefault="001F1013" w:rsidP="00326E24">
            <w:pPr>
              <w:tabs>
                <w:tab w:val="left" w:pos="1080"/>
                <w:tab w:val="left" w:pos="1440"/>
              </w:tabs>
              <w:spacing w:after="120"/>
              <w:ind w:left="1044" w:hanging="1044"/>
              <w:jc w:val="both"/>
              <w:rPr>
                <w:rFonts w:ascii="Times New Roman" w:eastAsiaTheme="minorEastAsia" w:hAnsi="Times New Roman" w:cs="Times New Roman"/>
                <w:szCs w:val="24"/>
                <w:highlight w:val="yellow"/>
                <w:lang w:val="en-GB"/>
              </w:rPr>
            </w:pPr>
          </w:p>
        </w:tc>
        <w:tc>
          <w:tcPr>
            <w:tcW w:w="360" w:type="dxa"/>
            <w:tcBorders>
              <w:top w:val="nil"/>
              <w:left w:val="single" w:sz="4" w:space="0" w:color="auto"/>
              <w:bottom w:val="nil"/>
              <w:right w:val="single" w:sz="4" w:space="0" w:color="auto"/>
            </w:tcBorders>
          </w:tcPr>
          <w:p w:rsidR="001F1013" w:rsidRPr="008C6DFF" w:rsidRDefault="001F1013" w:rsidP="00326E24">
            <w:pPr>
              <w:rPr>
                <w:rFonts w:ascii="Times New Roman" w:hAnsi="Times New Roman" w:cs="Times New Roman"/>
                <w:szCs w:val="24"/>
              </w:rPr>
            </w:pPr>
          </w:p>
        </w:tc>
        <w:tc>
          <w:tcPr>
            <w:tcW w:w="882" w:type="dxa"/>
            <w:tcBorders>
              <w:top w:val="single" w:sz="4" w:space="0" w:color="auto"/>
              <w:left w:val="single" w:sz="4" w:space="0" w:color="auto"/>
              <w:bottom w:val="nil"/>
            </w:tcBorders>
          </w:tcPr>
          <w:p w:rsidR="001F1013" w:rsidRPr="008C6DFF" w:rsidRDefault="001F1013" w:rsidP="00326E24">
            <w:pPr>
              <w:jc w:val="center"/>
              <w:rPr>
                <w:rFonts w:ascii="Times New Roman" w:hAnsi="Times New Roman" w:cs="Times New Roman"/>
                <w:szCs w:val="24"/>
              </w:rPr>
            </w:pPr>
          </w:p>
        </w:tc>
        <w:tc>
          <w:tcPr>
            <w:tcW w:w="1560" w:type="dxa"/>
            <w:tcBorders>
              <w:top w:val="single" w:sz="4" w:space="0" w:color="auto"/>
              <w:bottom w:val="nil"/>
            </w:tcBorders>
          </w:tcPr>
          <w:p w:rsidR="001F1013" w:rsidRPr="008C6DFF" w:rsidRDefault="001F1013" w:rsidP="00326E24">
            <w:pPr>
              <w:jc w:val="center"/>
              <w:rPr>
                <w:rFonts w:ascii="Times New Roman" w:hAnsi="Times New Roman" w:cs="Times New Roman"/>
                <w:szCs w:val="24"/>
              </w:rPr>
            </w:pPr>
            <w:r w:rsidRPr="008C6DFF">
              <w:rPr>
                <w:rFonts w:ascii="Times New Roman" w:hAnsi="Times New Roman" w:cs="Times New Roman"/>
                <w:szCs w:val="24"/>
              </w:rPr>
              <w:t>Described in (a)</w:t>
            </w:r>
          </w:p>
        </w:tc>
        <w:tc>
          <w:tcPr>
            <w:tcW w:w="1672" w:type="dxa"/>
            <w:tcBorders>
              <w:top w:val="single" w:sz="4" w:space="0" w:color="auto"/>
              <w:bottom w:val="nil"/>
            </w:tcBorders>
          </w:tcPr>
          <w:p w:rsidR="001F1013" w:rsidRPr="008C6DFF" w:rsidRDefault="001F1013" w:rsidP="00326E24">
            <w:pPr>
              <w:jc w:val="center"/>
              <w:rPr>
                <w:rFonts w:ascii="Times New Roman" w:hAnsi="Times New Roman" w:cs="Times New Roman"/>
                <w:szCs w:val="24"/>
              </w:rPr>
            </w:pPr>
            <w:r w:rsidRPr="008C6DFF">
              <w:rPr>
                <w:rFonts w:ascii="Times New Roman" w:hAnsi="Times New Roman" w:cs="Times New Roman"/>
                <w:szCs w:val="24"/>
              </w:rPr>
              <w:t>Described in (b)</w:t>
            </w:r>
          </w:p>
        </w:tc>
        <w:tc>
          <w:tcPr>
            <w:tcW w:w="836" w:type="dxa"/>
            <w:vMerge w:val="restart"/>
            <w:tcBorders>
              <w:top w:val="single" w:sz="4" w:space="0" w:color="auto"/>
            </w:tcBorders>
          </w:tcPr>
          <w:p w:rsidR="001F1013" w:rsidRPr="008C6DFF" w:rsidRDefault="001F1013" w:rsidP="00326E24">
            <w:pPr>
              <w:rPr>
                <w:rFonts w:ascii="Times New Roman" w:hAnsi="Times New Roman" w:cs="Times New Roman"/>
                <w:szCs w:val="24"/>
              </w:rPr>
            </w:pPr>
          </w:p>
        </w:tc>
      </w:tr>
      <w:tr w:rsidR="00E36CEC" w:rsidRPr="008C6DFF" w:rsidTr="003C00BE">
        <w:trPr>
          <w:trHeight w:val="70"/>
        </w:trPr>
        <w:tc>
          <w:tcPr>
            <w:tcW w:w="1241" w:type="dxa"/>
            <w:vMerge/>
          </w:tcPr>
          <w:p w:rsidR="001F1013" w:rsidRPr="008C6DFF" w:rsidRDefault="001F1013" w:rsidP="00326E24">
            <w:pPr>
              <w:spacing w:after="120"/>
              <w:jc w:val="both"/>
              <w:rPr>
                <w:rFonts w:ascii="Times New Roman" w:eastAsiaTheme="minorEastAsia" w:hAnsi="Times New Roman" w:cs="Times New Roman"/>
                <w:szCs w:val="24"/>
                <w:lang w:val="en-GB"/>
              </w:rPr>
            </w:pPr>
          </w:p>
        </w:tc>
        <w:tc>
          <w:tcPr>
            <w:tcW w:w="1116" w:type="dxa"/>
            <w:vMerge/>
          </w:tcPr>
          <w:p w:rsidR="001F1013" w:rsidRPr="008C6DFF" w:rsidRDefault="001F1013" w:rsidP="00326E24">
            <w:pPr>
              <w:spacing w:after="120"/>
              <w:jc w:val="both"/>
              <w:rPr>
                <w:rFonts w:ascii="Times New Roman" w:eastAsiaTheme="minorEastAsia" w:hAnsi="Times New Roman" w:cs="Times New Roman"/>
                <w:szCs w:val="24"/>
                <w:lang w:val="en-GB"/>
              </w:rPr>
            </w:pPr>
          </w:p>
        </w:tc>
        <w:tc>
          <w:tcPr>
            <w:tcW w:w="5468" w:type="dxa"/>
            <w:gridSpan w:val="2"/>
            <w:vMerge/>
            <w:tcBorders>
              <w:right w:val="single" w:sz="4" w:space="0" w:color="auto"/>
            </w:tcBorders>
          </w:tcPr>
          <w:p w:rsidR="001F1013" w:rsidRPr="008C6DFF" w:rsidRDefault="001F1013" w:rsidP="00326E24">
            <w:pPr>
              <w:tabs>
                <w:tab w:val="left" w:pos="1080"/>
                <w:tab w:val="left" w:pos="1440"/>
              </w:tabs>
              <w:spacing w:after="120"/>
              <w:ind w:left="1044" w:hanging="1044"/>
              <w:jc w:val="both"/>
              <w:rPr>
                <w:rFonts w:ascii="Times New Roman" w:eastAsiaTheme="minorEastAsia" w:hAnsi="Times New Roman" w:cs="Times New Roman"/>
                <w:szCs w:val="24"/>
                <w:highlight w:val="yellow"/>
                <w:lang w:val="en-GB"/>
              </w:rPr>
            </w:pPr>
          </w:p>
        </w:tc>
        <w:tc>
          <w:tcPr>
            <w:tcW w:w="360" w:type="dxa"/>
            <w:tcBorders>
              <w:top w:val="nil"/>
              <w:left w:val="single" w:sz="4" w:space="0" w:color="auto"/>
              <w:bottom w:val="nil"/>
              <w:right w:val="single" w:sz="4" w:space="0" w:color="auto"/>
            </w:tcBorders>
          </w:tcPr>
          <w:p w:rsidR="001F1013" w:rsidRPr="008C6DFF" w:rsidRDefault="001F1013" w:rsidP="00326E24">
            <w:pPr>
              <w:rPr>
                <w:rFonts w:ascii="Times New Roman" w:hAnsi="Times New Roman" w:cs="Times New Roman"/>
                <w:szCs w:val="24"/>
              </w:rPr>
            </w:pPr>
          </w:p>
        </w:tc>
        <w:tc>
          <w:tcPr>
            <w:tcW w:w="882" w:type="dxa"/>
            <w:tcBorders>
              <w:top w:val="single" w:sz="4" w:space="0" w:color="auto"/>
              <w:left w:val="single" w:sz="4" w:space="0" w:color="auto"/>
              <w:bottom w:val="nil"/>
            </w:tcBorders>
          </w:tcPr>
          <w:p w:rsidR="001F1013" w:rsidRPr="008C6DFF" w:rsidRDefault="001F1013" w:rsidP="00326E24">
            <w:pPr>
              <w:jc w:val="center"/>
              <w:rPr>
                <w:rFonts w:ascii="Times New Roman" w:hAnsi="Times New Roman" w:cs="Times New Roman"/>
                <w:szCs w:val="24"/>
              </w:rPr>
            </w:pPr>
            <w:r w:rsidRPr="008C6DFF">
              <w:rPr>
                <w:rFonts w:ascii="Times New Roman" w:hAnsi="Times New Roman" w:cs="Times New Roman"/>
                <w:szCs w:val="24"/>
              </w:rPr>
              <w:t>168</w:t>
            </w:r>
            <w:r w:rsidR="004241F9">
              <w:rPr>
                <w:rFonts w:ascii="Times New Roman" w:hAnsi="Times New Roman" w:cs="Times New Roman"/>
                <w:szCs w:val="24"/>
              </w:rPr>
              <w:t xml:space="preserve"> </w:t>
            </w:r>
            <w:r w:rsidRPr="008C6DFF">
              <w:rPr>
                <w:rFonts w:ascii="Times New Roman" w:hAnsi="Times New Roman" w:cs="Times New Roman"/>
                <w:szCs w:val="24"/>
              </w:rPr>
              <w:t>R</w:t>
            </w:r>
          </w:p>
        </w:tc>
        <w:tc>
          <w:tcPr>
            <w:tcW w:w="1560" w:type="dxa"/>
            <w:tcBorders>
              <w:top w:val="single" w:sz="4" w:space="0" w:color="auto"/>
              <w:bottom w:val="nil"/>
            </w:tcBorders>
          </w:tcPr>
          <w:p w:rsidR="001F1013" w:rsidRPr="008C6DFF" w:rsidRDefault="001F1013" w:rsidP="00326E24">
            <w:pPr>
              <w:jc w:val="center"/>
              <w:rPr>
                <w:rFonts w:ascii="Times New Roman" w:hAnsi="Times New Roman" w:cs="Times New Roman"/>
                <w:szCs w:val="24"/>
              </w:rPr>
            </w:pPr>
            <w:r w:rsidRPr="008C6DFF">
              <w:rPr>
                <w:rFonts w:ascii="Times New Roman" w:hAnsi="Times New Roman" w:cs="Times New Roman"/>
                <w:szCs w:val="24"/>
              </w:rPr>
              <w:t>00</w:t>
            </w:r>
          </w:p>
        </w:tc>
        <w:tc>
          <w:tcPr>
            <w:tcW w:w="1672" w:type="dxa"/>
            <w:tcBorders>
              <w:top w:val="single" w:sz="4" w:space="0" w:color="auto"/>
              <w:bottom w:val="nil"/>
            </w:tcBorders>
          </w:tcPr>
          <w:p w:rsidR="001F1013" w:rsidRPr="008C6DFF" w:rsidRDefault="001F1013" w:rsidP="00326E24">
            <w:pPr>
              <w:rPr>
                <w:rFonts w:ascii="Times New Roman" w:hAnsi="Times New Roman" w:cs="Times New Roman"/>
                <w:szCs w:val="24"/>
              </w:rPr>
            </w:pPr>
          </w:p>
        </w:tc>
        <w:tc>
          <w:tcPr>
            <w:tcW w:w="836" w:type="dxa"/>
            <w:vMerge/>
          </w:tcPr>
          <w:p w:rsidR="001F1013" w:rsidRPr="008C6DFF" w:rsidRDefault="001F1013" w:rsidP="00326E24">
            <w:pPr>
              <w:rPr>
                <w:rFonts w:ascii="Times New Roman" w:hAnsi="Times New Roman" w:cs="Times New Roman"/>
                <w:szCs w:val="24"/>
              </w:rPr>
            </w:pPr>
          </w:p>
        </w:tc>
      </w:tr>
      <w:tr w:rsidR="001F1013" w:rsidRPr="008C6DFF" w:rsidTr="003C00BE">
        <w:trPr>
          <w:trHeight w:val="443"/>
        </w:trPr>
        <w:tc>
          <w:tcPr>
            <w:tcW w:w="1241" w:type="dxa"/>
            <w:vMerge/>
          </w:tcPr>
          <w:p w:rsidR="001F1013" w:rsidRPr="008C6DFF" w:rsidRDefault="001F1013" w:rsidP="00326E24">
            <w:pPr>
              <w:tabs>
                <w:tab w:val="left" w:pos="2610"/>
              </w:tabs>
              <w:spacing w:after="120"/>
              <w:jc w:val="right"/>
              <w:rPr>
                <w:rFonts w:ascii="Times New Roman" w:eastAsiaTheme="minorEastAsia" w:hAnsi="Times New Roman" w:cs="Times New Roman"/>
                <w:szCs w:val="24"/>
                <w:highlight w:val="yellow"/>
                <w:lang w:val="en-GB"/>
              </w:rPr>
            </w:pPr>
          </w:p>
        </w:tc>
        <w:tc>
          <w:tcPr>
            <w:tcW w:w="1116" w:type="dxa"/>
            <w:vMerge w:val="restart"/>
          </w:tcPr>
          <w:p w:rsidR="001F1013" w:rsidRPr="008C6DFF" w:rsidRDefault="001F1013" w:rsidP="00326E24">
            <w:pPr>
              <w:tabs>
                <w:tab w:val="left" w:pos="2610"/>
              </w:tabs>
              <w:spacing w:after="120"/>
              <w:jc w:val="right"/>
              <w:rPr>
                <w:rFonts w:ascii="Times New Roman" w:eastAsiaTheme="minorEastAsia" w:hAnsi="Times New Roman" w:cs="Times New Roman"/>
                <w:szCs w:val="24"/>
                <w:highlight w:val="yellow"/>
                <w:lang w:val="en-GB"/>
              </w:rPr>
            </w:pPr>
          </w:p>
        </w:tc>
        <w:tc>
          <w:tcPr>
            <w:tcW w:w="725" w:type="dxa"/>
            <w:vMerge w:val="restart"/>
          </w:tcPr>
          <w:p w:rsidR="001F1013" w:rsidRPr="007F0CBE" w:rsidRDefault="001F1013" w:rsidP="00326E24">
            <w:pPr>
              <w:tabs>
                <w:tab w:val="left" w:pos="2610"/>
              </w:tabs>
              <w:spacing w:after="120"/>
              <w:rPr>
                <w:rFonts w:ascii="Times New Roman" w:eastAsiaTheme="minorEastAsia" w:hAnsi="Times New Roman" w:cs="Times New Roman"/>
                <w:szCs w:val="24"/>
                <w:lang w:val="en-GB"/>
              </w:rPr>
            </w:pPr>
            <w:r w:rsidRPr="007F0CBE">
              <w:rPr>
                <w:rFonts w:ascii="Times New Roman" w:eastAsiaTheme="minorEastAsia" w:hAnsi="Times New Roman" w:cs="Times New Roman"/>
                <w:szCs w:val="24"/>
                <w:lang w:val="en-GB"/>
              </w:rPr>
              <w:t>(a)</w:t>
            </w:r>
          </w:p>
        </w:tc>
        <w:tc>
          <w:tcPr>
            <w:tcW w:w="4743" w:type="dxa"/>
            <w:vMerge w:val="restart"/>
            <w:tcBorders>
              <w:right w:val="single" w:sz="4" w:space="0" w:color="auto"/>
            </w:tcBorders>
          </w:tcPr>
          <w:p w:rsidR="001F1013" w:rsidRPr="007F0CBE" w:rsidRDefault="001F1013" w:rsidP="00CD3822">
            <w:pPr>
              <w:tabs>
                <w:tab w:val="left" w:pos="2610"/>
              </w:tabs>
              <w:spacing w:after="120"/>
              <w:rPr>
                <w:rFonts w:ascii="Times New Roman" w:eastAsiaTheme="minorEastAsia" w:hAnsi="Times New Roman" w:cs="Times New Roman"/>
                <w:szCs w:val="24"/>
                <w:lang w:val="en-GB"/>
              </w:rPr>
            </w:pPr>
            <w:r w:rsidRPr="007F0CBE">
              <w:rPr>
                <w:rFonts w:ascii="Times New Roman" w:eastAsiaTheme="minorEastAsia" w:hAnsi="Times New Roman" w:cs="Times New Roman"/>
                <w:szCs w:val="24"/>
                <w:lang w:val="en-GB"/>
              </w:rPr>
              <w:t>Two digits (with leading zeros as applicable) indicating the series of amendments incorporating the technical provisions of the UN Regulation applied to the approval (00 for the UN Regulation in its original form);</w:t>
            </w:r>
          </w:p>
        </w:tc>
        <w:tc>
          <w:tcPr>
            <w:tcW w:w="360" w:type="dxa"/>
            <w:tcBorders>
              <w:top w:val="nil"/>
              <w:left w:val="single" w:sz="4" w:space="0" w:color="auto"/>
              <w:bottom w:val="nil"/>
              <w:right w:val="single" w:sz="4" w:space="0" w:color="auto"/>
            </w:tcBorders>
          </w:tcPr>
          <w:p w:rsidR="001F1013" w:rsidRPr="008C6DFF" w:rsidRDefault="001F1013" w:rsidP="00326E24">
            <w:pPr>
              <w:rPr>
                <w:rFonts w:ascii="Times New Roman" w:hAnsi="Times New Roman" w:cs="Times New Roman"/>
                <w:szCs w:val="24"/>
              </w:rPr>
            </w:pPr>
          </w:p>
        </w:tc>
        <w:tc>
          <w:tcPr>
            <w:tcW w:w="882" w:type="dxa"/>
            <w:tcBorders>
              <w:top w:val="single" w:sz="4" w:space="0" w:color="auto"/>
              <w:left w:val="single" w:sz="4" w:space="0" w:color="auto"/>
            </w:tcBorders>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Regulation No.</w:t>
            </w:r>
          </w:p>
        </w:tc>
        <w:tc>
          <w:tcPr>
            <w:tcW w:w="1560" w:type="dxa"/>
            <w:tcBorders>
              <w:top w:val="single" w:sz="4" w:space="0" w:color="auto"/>
            </w:tcBorders>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Series of amendment</w:t>
            </w:r>
          </w:p>
        </w:tc>
        <w:tc>
          <w:tcPr>
            <w:tcW w:w="1672" w:type="dxa"/>
            <w:tcBorders>
              <w:top w:val="single" w:sz="4" w:space="0" w:color="auto"/>
            </w:tcBorders>
          </w:tcPr>
          <w:p w:rsidR="001F1013" w:rsidRPr="008C6DFF" w:rsidRDefault="001F1013" w:rsidP="003C00BE">
            <w:pPr>
              <w:rPr>
                <w:rFonts w:ascii="Times New Roman" w:hAnsi="Times New Roman" w:cs="Times New Roman"/>
                <w:szCs w:val="24"/>
              </w:rPr>
            </w:pPr>
            <w:r w:rsidRPr="008C6DFF">
              <w:rPr>
                <w:rFonts w:ascii="Times New Roman" w:hAnsi="Times New Roman" w:cs="Times New Roman"/>
                <w:szCs w:val="24"/>
              </w:rPr>
              <w:t xml:space="preserve">Implementing stage </w:t>
            </w:r>
            <w:r w:rsidR="003C00BE">
              <w:rPr>
                <w:rFonts w:ascii="Times New Roman" w:hAnsi="Times New Roman" w:cs="Times New Roman"/>
                <w:szCs w:val="24"/>
              </w:rPr>
              <w:t>n</w:t>
            </w:r>
            <w:r w:rsidRPr="008C6DFF">
              <w:rPr>
                <w:rFonts w:ascii="Times New Roman" w:hAnsi="Times New Roman" w:cs="Times New Roman"/>
                <w:szCs w:val="24"/>
              </w:rPr>
              <w:t xml:space="preserve">ot applicable, may  be relevant to </w:t>
            </w:r>
            <w:r w:rsidR="003C00BE">
              <w:rPr>
                <w:rFonts w:ascii="Times New Roman" w:hAnsi="Times New Roman" w:cs="Times New Roman"/>
                <w:szCs w:val="24"/>
              </w:rPr>
              <w:t>UN</w:t>
            </w:r>
            <w:r w:rsidRPr="008C6DFF">
              <w:rPr>
                <w:rFonts w:ascii="Times New Roman" w:hAnsi="Times New Roman" w:cs="Times New Roman"/>
                <w:szCs w:val="24"/>
              </w:rPr>
              <w:t xml:space="preserve"> R 83</w:t>
            </w:r>
          </w:p>
        </w:tc>
        <w:tc>
          <w:tcPr>
            <w:tcW w:w="836" w:type="dxa"/>
            <w:vMerge/>
            <w:tcBorders>
              <w:bottom w:val="single" w:sz="4" w:space="0" w:color="auto"/>
            </w:tcBorders>
          </w:tcPr>
          <w:p w:rsidR="001F1013" w:rsidRPr="008C6DFF" w:rsidRDefault="001F1013" w:rsidP="00326E24">
            <w:pPr>
              <w:rPr>
                <w:rFonts w:ascii="Times New Roman" w:hAnsi="Times New Roman" w:cs="Times New Roman"/>
                <w:szCs w:val="24"/>
              </w:rPr>
            </w:pPr>
          </w:p>
        </w:tc>
      </w:tr>
      <w:tr w:rsidR="001F1013" w:rsidRPr="008C6DFF" w:rsidTr="00CD3822">
        <w:trPr>
          <w:trHeight w:val="1818"/>
        </w:trPr>
        <w:tc>
          <w:tcPr>
            <w:tcW w:w="1241" w:type="dxa"/>
            <w:vMerge/>
          </w:tcPr>
          <w:p w:rsidR="001F1013" w:rsidRPr="008C6DFF" w:rsidRDefault="001F1013" w:rsidP="00326E24">
            <w:pPr>
              <w:tabs>
                <w:tab w:val="left" w:pos="2610"/>
              </w:tabs>
              <w:spacing w:after="120"/>
              <w:jc w:val="right"/>
              <w:rPr>
                <w:rFonts w:ascii="Times New Roman" w:eastAsiaTheme="minorEastAsia" w:hAnsi="Times New Roman" w:cs="Times New Roman"/>
                <w:szCs w:val="24"/>
                <w:highlight w:val="yellow"/>
                <w:lang w:val="en-GB"/>
              </w:rPr>
            </w:pPr>
          </w:p>
        </w:tc>
        <w:tc>
          <w:tcPr>
            <w:tcW w:w="1116" w:type="dxa"/>
            <w:vMerge/>
          </w:tcPr>
          <w:p w:rsidR="001F1013" w:rsidRPr="008C6DFF" w:rsidRDefault="001F1013" w:rsidP="00326E24">
            <w:pPr>
              <w:tabs>
                <w:tab w:val="left" w:pos="2610"/>
              </w:tabs>
              <w:spacing w:after="120"/>
              <w:jc w:val="right"/>
              <w:rPr>
                <w:rFonts w:ascii="Times New Roman" w:eastAsiaTheme="minorEastAsia" w:hAnsi="Times New Roman" w:cs="Times New Roman"/>
                <w:szCs w:val="24"/>
                <w:highlight w:val="yellow"/>
                <w:lang w:val="en-GB"/>
              </w:rPr>
            </w:pPr>
          </w:p>
        </w:tc>
        <w:tc>
          <w:tcPr>
            <w:tcW w:w="725" w:type="dxa"/>
            <w:vMerge/>
          </w:tcPr>
          <w:p w:rsidR="001F1013" w:rsidRPr="008C6DFF" w:rsidRDefault="001F1013" w:rsidP="00326E24">
            <w:pPr>
              <w:tabs>
                <w:tab w:val="left" w:pos="2610"/>
              </w:tabs>
              <w:spacing w:after="120"/>
              <w:rPr>
                <w:rFonts w:ascii="Times New Roman" w:eastAsiaTheme="minorEastAsia" w:hAnsi="Times New Roman" w:cs="Times New Roman"/>
                <w:szCs w:val="24"/>
                <w:highlight w:val="yellow"/>
                <w:lang w:val="en-GB"/>
              </w:rPr>
            </w:pPr>
          </w:p>
        </w:tc>
        <w:tc>
          <w:tcPr>
            <w:tcW w:w="4743" w:type="dxa"/>
            <w:vMerge/>
            <w:tcBorders>
              <w:right w:val="single" w:sz="4" w:space="0" w:color="auto"/>
            </w:tcBorders>
          </w:tcPr>
          <w:p w:rsidR="001F1013" w:rsidRPr="008C6DFF" w:rsidRDefault="001F1013" w:rsidP="00326E24">
            <w:pPr>
              <w:tabs>
                <w:tab w:val="left" w:pos="2610"/>
              </w:tabs>
              <w:spacing w:after="120"/>
              <w:jc w:val="both"/>
              <w:rPr>
                <w:rFonts w:ascii="Times New Roman" w:eastAsiaTheme="minorEastAsia" w:hAnsi="Times New Roman" w:cs="Times New Roman"/>
                <w:szCs w:val="24"/>
                <w:highlight w:val="yellow"/>
                <w:lang w:val="en-GB"/>
              </w:rPr>
            </w:pPr>
          </w:p>
        </w:tc>
        <w:tc>
          <w:tcPr>
            <w:tcW w:w="5310" w:type="dxa"/>
            <w:gridSpan w:val="5"/>
            <w:tcBorders>
              <w:top w:val="single" w:sz="4" w:space="0" w:color="auto"/>
              <w:left w:val="single" w:sz="4" w:space="0" w:color="auto"/>
              <w:right w:val="single" w:sz="4" w:space="0" w:color="auto"/>
            </w:tcBorders>
          </w:tcPr>
          <w:p w:rsidR="001F1013" w:rsidRPr="008C6DFF" w:rsidRDefault="001F1013" w:rsidP="007F0CBE">
            <w:pPr>
              <w:ind w:right="19"/>
              <w:jc w:val="both"/>
              <w:rPr>
                <w:rFonts w:ascii="Times New Roman" w:hAnsi="Times New Roman" w:cs="Times New Roman"/>
                <w:szCs w:val="24"/>
              </w:rPr>
            </w:pPr>
            <w:r w:rsidRPr="007F0CBE">
              <w:rPr>
                <w:rFonts w:ascii="Times New Roman" w:hAnsi="Times New Roman" w:cs="Times New Roman"/>
                <w:szCs w:val="24"/>
              </w:rPr>
              <w:t>Reference to the ‘</w:t>
            </w:r>
            <w:r w:rsidRPr="007F0CBE">
              <w:rPr>
                <w:rFonts w:ascii="Times New Roman" w:eastAsiaTheme="minorEastAsia" w:hAnsi="Times New Roman" w:cs="Times New Roman"/>
                <w:szCs w:val="24"/>
                <w:lang w:val="en-GB"/>
              </w:rPr>
              <w:t>first two digits of Section 2” cannot be in connection with the regulation, since two digits can represent UN regulations only up to 99. Hence it can be presumed that the reference is to what is being described in para (a) that is the series of amendment.</w:t>
            </w:r>
          </w:p>
        </w:tc>
      </w:tr>
      <w:tr w:rsidR="001F1013" w:rsidRPr="008C6DFF" w:rsidTr="00CD3822">
        <w:trPr>
          <w:trHeight w:val="544"/>
        </w:trPr>
        <w:tc>
          <w:tcPr>
            <w:tcW w:w="1241" w:type="dxa"/>
            <w:vMerge/>
          </w:tcPr>
          <w:p w:rsidR="001F1013" w:rsidRPr="008C6DFF" w:rsidRDefault="001F1013" w:rsidP="00326E24">
            <w:pPr>
              <w:tabs>
                <w:tab w:val="left" w:pos="2610"/>
              </w:tabs>
              <w:spacing w:after="120"/>
              <w:jc w:val="right"/>
              <w:rPr>
                <w:rFonts w:ascii="Times New Roman" w:eastAsiaTheme="minorEastAsia" w:hAnsi="Times New Roman" w:cs="Times New Roman"/>
                <w:szCs w:val="24"/>
                <w:highlight w:val="yellow"/>
                <w:lang w:val="en-GB"/>
              </w:rPr>
            </w:pPr>
          </w:p>
        </w:tc>
        <w:tc>
          <w:tcPr>
            <w:tcW w:w="1116" w:type="dxa"/>
          </w:tcPr>
          <w:p w:rsidR="001F1013" w:rsidRPr="008C6DFF" w:rsidRDefault="001F1013" w:rsidP="00326E24">
            <w:pPr>
              <w:tabs>
                <w:tab w:val="left" w:pos="2610"/>
              </w:tabs>
              <w:spacing w:after="120"/>
              <w:jc w:val="right"/>
              <w:rPr>
                <w:rFonts w:ascii="Times New Roman" w:eastAsiaTheme="minorEastAsia" w:hAnsi="Times New Roman" w:cs="Times New Roman"/>
                <w:szCs w:val="24"/>
                <w:highlight w:val="yellow"/>
                <w:lang w:val="en-GB"/>
              </w:rPr>
            </w:pPr>
          </w:p>
        </w:tc>
        <w:tc>
          <w:tcPr>
            <w:tcW w:w="725" w:type="dxa"/>
          </w:tcPr>
          <w:p w:rsidR="001F1013" w:rsidRPr="008C6DFF" w:rsidRDefault="001F1013" w:rsidP="00326E24">
            <w:pPr>
              <w:tabs>
                <w:tab w:val="left" w:pos="2610"/>
              </w:tabs>
              <w:spacing w:after="120"/>
              <w:jc w:val="right"/>
              <w:rPr>
                <w:rFonts w:ascii="Times New Roman" w:eastAsiaTheme="minorEastAsia" w:hAnsi="Times New Roman" w:cs="Times New Roman"/>
                <w:szCs w:val="24"/>
                <w:lang w:val="en-GB"/>
              </w:rPr>
            </w:pPr>
            <w:r w:rsidRPr="008C6DFF">
              <w:rPr>
                <w:rFonts w:ascii="Times New Roman" w:eastAsiaTheme="minorEastAsia" w:hAnsi="Times New Roman" w:cs="Times New Roman"/>
                <w:szCs w:val="24"/>
                <w:lang w:val="en-GB"/>
              </w:rPr>
              <w:t>(b)</w:t>
            </w:r>
          </w:p>
        </w:tc>
        <w:tc>
          <w:tcPr>
            <w:tcW w:w="4743" w:type="dxa"/>
          </w:tcPr>
          <w:p w:rsidR="001F1013" w:rsidRPr="008C6DFF" w:rsidRDefault="001F1013" w:rsidP="00326E24">
            <w:pPr>
              <w:tabs>
                <w:tab w:val="left" w:pos="2610"/>
              </w:tabs>
              <w:spacing w:after="120"/>
              <w:jc w:val="both"/>
              <w:rPr>
                <w:rFonts w:ascii="Times New Roman" w:eastAsiaTheme="minorEastAsia" w:hAnsi="Times New Roman" w:cs="Times New Roman"/>
                <w:szCs w:val="24"/>
                <w:lang w:val="en-GB"/>
              </w:rPr>
            </w:pPr>
            <w:r w:rsidRPr="008C6DFF">
              <w:rPr>
                <w:rFonts w:ascii="Times New Roman" w:eastAsiaTheme="minorEastAsia" w:hAnsi="Times New Roman" w:cs="Times New Roman"/>
                <w:szCs w:val="24"/>
                <w:lang w:val="en-GB"/>
              </w:rPr>
              <w:t>A slash and two digits (with indicating the implementing stage, if applicable.)</w:t>
            </w:r>
          </w:p>
        </w:tc>
        <w:tc>
          <w:tcPr>
            <w:tcW w:w="5310" w:type="dxa"/>
            <w:gridSpan w:val="5"/>
          </w:tcPr>
          <w:p w:rsidR="001F1013" w:rsidRPr="008C6DFF" w:rsidRDefault="001F1013" w:rsidP="003C00BE">
            <w:pPr>
              <w:rPr>
                <w:rFonts w:ascii="Times New Roman" w:hAnsi="Times New Roman" w:cs="Times New Roman"/>
                <w:szCs w:val="24"/>
              </w:rPr>
            </w:pPr>
            <w:r w:rsidRPr="008C6DFF">
              <w:rPr>
                <w:rFonts w:ascii="Times New Roman" w:hAnsi="Times New Roman" w:cs="Times New Roman"/>
                <w:szCs w:val="24"/>
              </w:rPr>
              <w:t xml:space="preserve">No </w:t>
            </w:r>
            <w:r w:rsidR="003C00BE">
              <w:rPr>
                <w:rFonts w:ascii="Times New Roman" w:hAnsi="Times New Roman" w:cs="Times New Roman"/>
                <w:szCs w:val="24"/>
              </w:rPr>
              <w:t>c</w:t>
            </w:r>
            <w:r w:rsidRPr="008C6DFF">
              <w:rPr>
                <w:rFonts w:ascii="Times New Roman" w:hAnsi="Times New Roman" w:cs="Times New Roman"/>
                <w:szCs w:val="24"/>
              </w:rPr>
              <w:t>omments</w:t>
            </w:r>
          </w:p>
        </w:tc>
      </w:tr>
      <w:tr w:rsidR="001F1013" w:rsidRPr="008C6DFF" w:rsidTr="00CD3822">
        <w:tc>
          <w:tcPr>
            <w:tcW w:w="1241" w:type="dxa"/>
            <w:vMerge/>
          </w:tcPr>
          <w:p w:rsidR="001F1013" w:rsidRPr="008C6DFF" w:rsidRDefault="001F1013" w:rsidP="00326E24">
            <w:pPr>
              <w:tabs>
                <w:tab w:val="left" w:pos="2268"/>
              </w:tabs>
              <w:spacing w:after="120"/>
              <w:jc w:val="both"/>
              <w:rPr>
                <w:rFonts w:ascii="Times New Roman" w:eastAsiaTheme="minorEastAsia" w:hAnsi="Times New Roman" w:cs="Times New Roman"/>
                <w:szCs w:val="24"/>
                <w:lang w:val="en-GB"/>
              </w:rPr>
            </w:pPr>
          </w:p>
        </w:tc>
        <w:tc>
          <w:tcPr>
            <w:tcW w:w="1116" w:type="dxa"/>
          </w:tcPr>
          <w:p w:rsidR="001F1013" w:rsidRPr="008C6DFF" w:rsidRDefault="001F1013" w:rsidP="00326E24">
            <w:pPr>
              <w:tabs>
                <w:tab w:val="left" w:pos="2268"/>
              </w:tabs>
              <w:spacing w:after="120"/>
              <w:jc w:val="both"/>
              <w:rPr>
                <w:rFonts w:ascii="Times New Roman" w:eastAsiaTheme="minorEastAsia" w:hAnsi="Times New Roman" w:cs="Times New Roman"/>
                <w:szCs w:val="24"/>
                <w:lang w:val="en-GB"/>
              </w:rPr>
            </w:pPr>
          </w:p>
        </w:tc>
        <w:tc>
          <w:tcPr>
            <w:tcW w:w="5468" w:type="dxa"/>
            <w:gridSpan w:val="2"/>
          </w:tcPr>
          <w:p w:rsidR="001F1013" w:rsidRPr="008C6DFF" w:rsidRDefault="001F1013" w:rsidP="00CD3822">
            <w:pPr>
              <w:tabs>
                <w:tab w:val="left" w:pos="2268"/>
              </w:tabs>
              <w:spacing w:after="120"/>
              <w:ind w:left="1152" w:hanging="1152"/>
              <w:jc w:val="both"/>
              <w:rPr>
                <w:rFonts w:ascii="Times New Roman" w:eastAsiaTheme="minorEastAsia" w:hAnsi="Times New Roman" w:cs="Times New Roman"/>
                <w:szCs w:val="24"/>
                <w:lang w:val="en-GB"/>
              </w:rPr>
            </w:pPr>
            <w:r w:rsidRPr="007F0CBE">
              <w:rPr>
                <w:rFonts w:ascii="Times New Roman" w:eastAsiaTheme="minorEastAsia" w:hAnsi="Times New Roman" w:cs="Times New Roman"/>
                <w:szCs w:val="24"/>
                <w:lang w:val="en-GB"/>
              </w:rPr>
              <w:t>Section 3: A four-digit sequential number (with leading zeros as applicable). The sequence shall start from 0001.</w:t>
            </w:r>
          </w:p>
        </w:tc>
        <w:tc>
          <w:tcPr>
            <w:tcW w:w="5310" w:type="dxa"/>
            <w:gridSpan w:val="5"/>
          </w:tcPr>
          <w:p w:rsidR="001F1013" w:rsidRPr="008C6DFF" w:rsidRDefault="001F1013" w:rsidP="003C00BE">
            <w:pPr>
              <w:rPr>
                <w:rFonts w:ascii="Times New Roman" w:hAnsi="Times New Roman" w:cs="Times New Roman"/>
                <w:szCs w:val="24"/>
              </w:rPr>
            </w:pPr>
            <w:r w:rsidRPr="008C6DFF">
              <w:rPr>
                <w:rFonts w:ascii="Times New Roman" w:hAnsi="Times New Roman" w:cs="Times New Roman"/>
                <w:szCs w:val="24"/>
              </w:rPr>
              <w:t xml:space="preserve">This is as per </w:t>
            </w:r>
            <w:r w:rsidR="003C00BE">
              <w:rPr>
                <w:rFonts w:ascii="Times New Roman" w:hAnsi="Times New Roman" w:cs="Times New Roman"/>
                <w:szCs w:val="24"/>
              </w:rPr>
              <w:t>c</w:t>
            </w:r>
            <w:r w:rsidRPr="008C6DFF">
              <w:rPr>
                <w:rFonts w:ascii="Times New Roman" w:hAnsi="Times New Roman" w:cs="Times New Roman"/>
                <w:szCs w:val="24"/>
              </w:rPr>
              <w:t>urrent practice.</w:t>
            </w:r>
          </w:p>
        </w:tc>
      </w:tr>
      <w:tr w:rsidR="001F1013" w:rsidRPr="008C6DFF" w:rsidTr="00CD3822">
        <w:tc>
          <w:tcPr>
            <w:tcW w:w="1241" w:type="dxa"/>
            <w:vMerge/>
          </w:tcPr>
          <w:p w:rsidR="001F1013" w:rsidRPr="008C6DFF" w:rsidRDefault="001F1013" w:rsidP="00326E24">
            <w:pPr>
              <w:tabs>
                <w:tab w:val="left" w:pos="2268"/>
              </w:tabs>
              <w:spacing w:after="120"/>
              <w:jc w:val="both"/>
              <w:rPr>
                <w:rFonts w:ascii="Times New Roman" w:eastAsiaTheme="minorEastAsia" w:hAnsi="Times New Roman" w:cs="Times New Roman"/>
                <w:szCs w:val="24"/>
                <w:lang w:val="en-GB"/>
              </w:rPr>
            </w:pPr>
          </w:p>
        </w:tc>
        <w:tc>
          <w:tcPr>
            <w:tcW w:w="1116" w:type="dxa"/>
          </w:tcPr>
          <w:p w:rsidR="001F1013" w:rsidRPr="008C6DFF" w:rsidRDefault="001F1013" w:rsidP="00326E24">
            <w:pPr>
              <w:tabs>
                <w:tab w:val="left" w:pos="2268"/>
              </w:tabs>
              <w:spacing w:after="120"/>
              <w:jc w:val="both"/>
              <w:rPr>
                <w:rFonts w:ascii="Times New Roman" w:eastAsiaTheme="minorEastAsia" w:hAnsi="Times New Roman" w:cs="Times New Roman"/>
                <w:szCs w:val="24"/>
                <w:lang w:val="en-GB"/>
              </w:rPr>
            </w:pPr>
          </w:p>
        </w:tc>
        <w:tc>
          <w:tcPr>
            <w:tcW w:w="5468" w:type="dxa"/>
            <w:gridSpan w:val="2"/>
          </w:tcPr>
          <w:p w:rsidR="001F1013" w:rsidRPr="008C6DFF" w:rsidRDefault="001F1013" w:rsidP="00326E24">
            <w:pPr>
              <w:tabs>
                <w:tab w:val="left" w:pos="2268"/>
              </w:tabs>
              <w:spacing w:after="120"/>
              <w:ind w:left="1091" w:right="94" w:hanging="1091"/>
              <w:jc w:val="both"/>
              <w:rPr>
                <w:rFonts w:ascii="Times New Roman" w:eastAsiaTheme="minorEastAsia" w:hAnsi="Times New Roman" w:cs="Times New Roman"/>
                <w:szCs w:val="24"/>
                <w:lang w:val="en-GB"/>
              </w:rPr>
            </w:pPr>
            <w:r w:rsidRPr="008C6DFF">
              <w:rPr>
                <w:rFonts w:ascii="Times New Roman" w:eastAsiaTheme="minorEastAsia" w:hAnsi="Times New Roman" w:cs="Times New Roman"/>
                <w:szCs w:val="24"/>
                <w:lang w:val="en-GB"/>
              </w:rPr>
              <w:t>Section 4:  A two-digit sequential number (with leading zeros if applicable) to denote the extension. The sequence shall start from 00.</w:t>
            </w:r>
          </w:p>
        </w:tc>
        <w:tc>
          <w:tcPr>
            <w:tcW w:w="5310" w:type="dxa"/>
            <w:gridSpan w:val="5"/>
          </w:tcPr>
          <w:p w:rsidR="001F1013" w:rsidRPr="008C6DFF" w:rsidRDefault="001F1013" w:rsidP="00326E24">
            <w:pPr>
              <w:rPr>
                <w:rFonts w:ascii="Times New Roman" w:hAnsi="Times New Roman" w:cs="Times New Roman"/>
                <w:szCs w:val="24"/>
              </w:rPr>
            </w:pPr>
            <w:r w:rsidRPr="008C6DFF">
              <w:rPr>
                <w:rFonts w:ascii="Times New Roman" w:hAnsi="Times New Roman" w:cs="Times New Roman"/>
                <w:szCs w:val="24"/>
              </w:rPr>
              <w:t>Marking of Extension number is also not mandatory</w:t>
            </w:r>
            <w:r w:rsidR="003C00BE">
              <w:rPr>
                <w:rFonts w:ascii="Times New Roman" w:hAnsi="Times New Roman" w:cs="Times New Roman"/>
                <w:szCs w:val="24"/>
              </w:rPr>
              <w:t>.</w:t>
            </w:r>
          </w:p>
        </w:tc>
      </w:tr>
    </w:tbl>
    <w:p w:rsidR="001F1013" w:rsidRDefault="001F1013" w:rsidP="001F1013">
      <w:pPr>
        <w:rPr>
          <w:rFonts w:ascii="Times New Roman" w:hAnsi="Times New Roman" w:cs="Times New Roman"/>
          <w:sz w:val="30"/>
          <w:szCs w:val="30"/>
        </w:rPr>
      </w:pPr>
    </w:p>
    <w:p w:rsidR="00326E24" w:rsidRPr="00E36CEC" w:rsidRDefault="00CE2155">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w:t>
      </w:r>
    </w:p>
    <w:sectPr w:rsidR="00326E24" w:rsidRPr="00E36CEC" w:rsidSect="00137A3E">
      <w:pgSz w:w="15840" w:h="12240" w:orient="landscape"/>
      <w:pgMar w:top="1008" w:right="144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632"/>
    <w:multiLevelType w:val="hybridMultilevel"/>
    <w:tmpl w:val="93F8160E"/>
    <w:lvl w:ilvl="0" w:tplc="48B26AC6">
      <w:start w:val="1"/>
      <w:numFmt w:val="decimal"/>
      <w:lvlText w:val="%1."/>
      <w:lvlJc w:val="left"/>
      <w:pPr>
        <w:ind w:left="-491" w:hanging="360"/>
      </w:pPr>
      <w:rPr>
        <w:rFonts w:hint="default"/>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1">
    <w:nsid w:val="0F6129B1"/>
    <w:multiLevelType w:val="hybridMultilevel"/>
    <w:tmpl w:val="549E80E6"/>
    <w:lvl w:ilvl="0" w:tplc="977C07AE">
      <w:start w:val="1"/>
      <w:numFmt w:val="bullet"/>
      <w:lvlText w:val=""/>
      <w:lvlJc w:val="left"/>
      <w:pPr>
        <w:tabs>
          <w:tab w:val="num" w:pos="720"/>
        </w:tabs>
        <w:ind w:left="720" w:hanging="360"/>
      </w:pPr>
      <w:rPr>
        <w:rFonts w:ascii="Wingdings" w:hAnsi="Wingdings" w:hint="default"/>
      </w:rPr>
    </w:lvl>
    <w:lvl w:ilvl="1" w:tplc="1E0E6566">
      <w:start w:val="1"/>
      <w:numFmt w:val="bullet"/>
      <w:lvlText w:val=""/>
      <w:lvlJc w:val="left"/>
      <w:pPr>
        <w:tabs>
          <w:tab w:val="num" w:pos="1440"/>
        </w:tabs>
        <w:ind w:left="1440" w:hanging="360"/>
      </w:pPr>
      <w:rPr>
        <w:rFonts w:ascii="Wingdings" w:hAnsi="Wingdings" w:hint="default"/>
      </w:rPr>
    </w:lvl>
    <w:lvl w:ilvl="2" w:tplc="5540CDE6">
      <w:start w:val="224"/>
      <w:numFmt w:val="bullet"/>
      <w:lvlText w:val=""/>
      <w:lvlJc w:val="left"/>
      <w:pPr>
        <w:tabs>
          <w:tab w:val="num" w:pos="2160"/>
        </w:tabs>
        <w:ind w:left="2160" w:hanging="360"/>
      </w:pPr>
      <w:rPr>
        <w:rFonts w:ascii="Wingdings" w:hAnsi="Wingdings" w:hint="default"/>
      </w:rPr>
    </w:lvl>
    <w:lvl w:ilvl="3" w:tplc="86BA2DBC" w:tentative="1">
      <w:start w:val="1"/>
      <w:numFmt w:val="bullet"/>
      <w:lvlText w:val=""/>
      <w:lvlJc w:val="left"/>
      <w:pPr>
        <w:tabs>
          <w:tab w:val="num" w:pos="2880"/>
        </w:tabs>
        <w:ind w:left="2880" w:hanging="360"/>
      </w:pPr>
      <w:rPr>
        <w:rFonts w:ascii="Wingdings" w:hAnsi="Wingdings" w:hint="default"/>
      </w:rPr>
    </w:lvl>
    <w:lvl w:ilvl="4" w:tplc="F7CE3AB0" w:tentative="1">
      <w:start w:val="1"/>
      <w:numFmt w:val="bullet"/>
      <w:lvlText w:val=""/>
      <w:lvlJc w:val="left"/>
      <w:pPr>
        <w:tabs>
          <w:tab w:val="num" w:pos="3600"/>
        </w:tabs>
        <w:ind w:left="3600" w:hanging="360"/>
      </w:pPr>
      <w:rPr>
        <w:rFonts w:ascii="Wingdings" w:hAnsi="Wingdings" w:hint="default"/>
      </w:rPr>
    </w:lvl>
    <w:lvl w:ilvl="5" w:tplc="DD048598" w:tentative="1">
      <w:start w:val="1"/>
      <w:numFmt w:val="bullet"/>
      <w:lvlText w:val=""/>
      <w:lvlJc w:val="left"/>
      <w:pPr>
        <w:tabs>
          <w:tab w:val="num" w:pos="4320"/>
        </w:tabs>
        <w:ind w:left="4320" w:hanging="360"/>
      </w:pPr>
      <w:rPr>
        <w:rFonts w:ascii="Wingdings" w:hAnsi="Wingdings" w:hint="default"/>
      </w:rPr>
    </w:lvl>
    <w:lvl w:ilvl="6" w:tplc="82EC0E28" w:tentative="1">
      <w:start w:val="1"/>
      <w:numFmt w:val="bullet"/>
      <w:lvlText w:val=""/>
      <w:lvlJc w:val="left"/>
      <w:pPr>
        <w:tabs>
          <w:tab w:val="num" w:pos="5040"/>
        </w:tabs>
        <w:ind w:left="5040" w:hanging="360"/>
      </w:pPr>
      <w:rPr>
        <w:rFonts w:ascii="Wingdings" w:hAnsi="Wingdings" w:hint="default"/>
      </w:rPr>
    </w:lvl>
    <w:lvl w:ilvl="7" w:tplc="9A5EA3DE" w:tentative="1">
      <w:start w:val="1"/>
      <w:numFmt w:val="bullet"/>
      <w:lvlText w:val=""/>
      <w:lvlJc w:val="left"/>
      <w:pPr>
        <w:tabs>
          <w:tab w:val="num" w:pos="5760"/>
        </w:tabs>
        <w:ind w:left="5760" w:hanging="360"/>
      </w:pPr>
      <w:rPr>
        <w:rFonts w:ascii="Wingdings" w:hAnsi="Wingdings" w:hint="default"/>
      </w:rPr>
    </w:lvl>
    <w:lvl w:ilvl="8" w:tplc="2A1824BC" w:tentative="1">
      <w:start w:val="1"/>
      <w:numFmt w:val="bullet"/>
      <w:lvlText w:val=""/>
      <w:lvlJc w:val="left"/>
      <w:pPr>
        <w:tabs>
          <w:tab w:val="num" w:pos="6480"/>
        </w:tabs>
        <w:ind w:left="6480" w:hanging="360"/>
      </w:pPr>
      <w:rPr>
        <w:rFonts w:ascii="Wingdings" w:hAnsi="Wingdings" w:hint="default"/>
      </w:rPr>
    </w:lvl>
  </w:abstractNum>
  <w:abstractNum w:abstractNumId="2">
    <w:nsid w:val="1F3D2BDE"/>
    <w:multiLevelType w:val="hybridMultilevel"/>
    <w:tmpl w:val="4E6E439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1071C7"/>
    <w:multiLevelType w:val="hybridMultilevel"/>
    <w:tmpl w:val="E71488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4654D0"/>
    <w:multiLevelType w:val="hybridMultilevel"/>
    <w:tmpl w:val="CF7C490E"/>
    <w:lvl w:ilvl="0" w:tplc="1B96A8E8">
      <w:start w:val="1"/>
      <w:numFmt w:val="bullet"/>
      <w:lvlText w:val=""/>
      <w:lvlJc w:val="left"/>
      <w:pPr>
        <w:tabs>
          <w:tab w:val="num" w:pos="720"/>
        </w:tabs>
        <w:ind w:left="720" w:hanging="360"/>
      </w:pPr>
      <w:rPr>
        <w:rFonts w:ascii="Wingdings" w:hAnsi="Wingdings" w:hint="default"/>
      </w:rPr>
    </w:lvl>
    <w:lvl w:ilvl="1" w:tplc="670ED9A2" w:tentative="1">
      <w:start w:val="1"/>
      <w:numFmt w:val="bullet"/>
      <w:lvlText w:val=""/>
      <w:lvlJc w:val="left"/>
      <w:pPr>
        <w:tabs>
          <w:tab w:val="num" w:pos="1440"/>
        </w:tabs>
        <w:ind w:left="1440" w:hanging="360"/>
      </w:pPr>
      <w:rPr>
        <w:rFonts w:ascii="Wingdings" w:hAnsi="Wingdings" w:hint="default"/>
      </w:rPr>
    </w:lvl>
    <w:lvl w:ilvl="2" w:tplc="9D1EF112" w:tentative="1">
      <w:start w:val="1"/>
      <w:numFmt w:val="bullet"/>
      <w:lvlText w:val=""/>
      <w:lvlJc w:val="left"/>
      <w:pPr>
        <w:tabs>
          <w:tab w:val="num" w:pos="2160"/>
        </w:tabs>
        <w:ind w:left="2160" w:hanging="360"/>
      </w:pPr>
      <w:rPr>
        <w:rFonts w:ascii="Wingdings" w:hAnsi="Wingdings" w:hint="default"/>
      </w:rPr>
    </w:lvl>
    <w:lvl w:ilvl="3" w:tplc="F53CA126" w:tentative="1">
      <w:start w:val="1"/>
      <w:numFmt w:val="bullet"/>
      <w:lvlText w:val=""/>
      <w:lvlJc w:val="left"/>
      <w:pPr>
        <w:tabs>
          <w:tab w:val="num" w:pos="2880"/>
        </w:tabs>
        <w:ind w:left="2880" w:hanging="360"/>
      </w:pPr>
      <w:rPr>
        <w:rFonts w:ascii="Wingdings" w:hAnsi="Wingdings" w:hint="default"/>
      </w:rPr>
    </w:lvl>
    <w:lvl w:ilvl="4" w:tplc="CC4CFA74" w:tentative="1">
      <w:start w:val="1"/>
      <w:numFmt w:val="bullet"/>
      <w:lvlText w:val=""/>
      <w:lvlJc w:val="left"/>
      <w:pPr>
        <w:tabs>
          <w:tab w:val="num" w:pos="3600"/>
        </w:tabs>
        <w:ind w:left="3600" w:hanging="360"/>
      </w:pPr>
      <w:rPr>
        <w:rFonts w:ascii="Wingdings" w:hAnsi="Wingdings" w:hint="default"/>
      </w:rPr>
    </w:lvl>
    <w:lvl w:ilvl="5" w:tplc="F00E0136" w:tentative="1">
      <w:start w:val="1"/>
      <w:numFmt w:val="bullet"/>
      <w:lvlText w:val=""/>
      <w:lvlJc w:val="left"/>
      <w:pPr>
        <w:tabs>
          <w:tab w:val="num" w:pos="4320"/>
        </w:tabs>
        <w:ind w:left="4320" w:hanging="360"/>
      </w:pPr>
      <w:rPr>
        <w:rFonts w:ascii="Wingdings" w:hAnsi="Wingdings" w:hint="default"/>
      </w:rPr>
    </w:lvl>
    <w:lvl w:ilvl="6" w:tplc="B1A6D3F4" w:tentative="1">
      <w:start w:val="1"/>
      <w:numFmt w:val="bullet"/>
      <w:lvlText w:val=""/>
      <w:lvlJc w:val="left"/>
      <w:pPr>
        <w:tabs>
          <w:tab w:val="num" w:pos="5040"/>
        </w:tabs>
        <w:ind w:left="5040" w:hanging="360"/>
      </w:pPr>
      <w:rPr>
        <w:rFonts w:ascii="Wingdings" w:hAnsi="Wingdings" w:hint="default"/>
      </w:rPr>
    </w:lvl>
    <w:lvl w:ilvl="7" w:tplc="D714C17A" w:tentative="1">
      <w:start w:val="1"/>
      <w:numFmt w:val="bullet"/>
      <w:lvlText w:val=""/>
      <w:lvlJc w:val="left"/>
      <w:pPr>
        <w:tabs>
          <w:tab w:val="num" w:pos="5760"/>
        </w:tabs>
        <w:ind w:left="5760" w:hanging="360"/>
      </w:pPr>
      <w:rPr>
        <w:rFonts w:ascii="Wingdings" w:hAnsi="Wingdings" w:hint="default"/>
      </w:rPr>
    </w:lvl>
    <w:lvl w:ilvl="8" w:tplc="02E09A76" w:tentative="1">
      <w:start w:val="1"/>
      <w:numFmt w:val="bullet"/>
      <w:lvlText w:val=""/>
      <w:lvlJc w:val="left"/>
      <w:pPr>
        <w:tabs>
          <w:tab w:val="num" w:pos="6480"/>
        </w:tabs>
        <w:ind w:left="6480" w:hanging="360"/>
      </w:pPr>
      <w:rPr>
        <w:rFonts w:ascii="Wingdings" w:hAnsi="Wingdings" w:hint="default"/>
      </w:rPr>
    </w:lvl>
  </w:abstractNum>
  <w:abstractNum w:abstractNumId="5">
    <w:nsid w:val="4D115D21"/>
    <w:multiLevelType w:val="hybridMultilevel"/>
    <w:tmpl w:val="25C8D9D4"/>
    <w:lvl w:ilvl="0" w:tplc="977C07AE">
      <w:start w:val="1"/>
      <w:numFmt w:val="bullet"/>
      <w:lvlText w:val=""/>
      <w:lvlJc w:val="left"/>
      <w:pPr>
        <w:tabs>
          <w:tab w:val="num" w:pos="720"/>
        </w:tabs>
        <w:ind w:left="720" w:hanging="360"/>
      </w:pPr>
      <w:rPr>
        <w:rFonts w:ascii="Wingdings" w:hAnsi="Wingdings" w:hint="default"/>
      </w:rPr>
    </w:lvl>
    <w:lvl w:ilvl="1" w:tplc="1E0E6566">
      <w:start w:val="1"/>
      <w:numFmt w:val="bullet"/>
      <w:lvlText w:val=""/>
      <w:lvlJc w:val="left"/>
      <w:pPr>
        <w:tabs>
          <w:tab w:val="num" w:pos="1440"/>
        </w:tabs>
        <w:ind w:left="1440" w:hanging="360"/>
      </w:pPr>
      <w:rPr>
        <w:rFonts w:ascii="Wingdings" w:hAnsi="Wingdings" w:hint="default"/>
      </w:rPr>
    </w:lvl>
    <w:lvl w:ilvl="2" w:tplc="B3CAD09A">
      <w:start w:val="1"/>
      <w:numFmt w:val="bullet"/>
      <w:lvlText w:val=""/>
      <w:lvlJc w:val="left"/>
      <w:pPr>
        <w:tabs>
          <w:tab w:val="num" w:pos="2160"/>
        </w:tabs>
        <w:ind w:left="2160" w:hanging="360"/>
      </w:pPr>
      <w:rPr>
        <w:rFonts w:ascii="Symbol" w:hAnsi="Symbol" w:hint="default"/>
        <w:sz w:val="18"/>
      </w:rPr>
    </w:lvl>
    <w:lvl w:ilvl="3" w:tplc="86BA2DBC" w:tentative="1">
      <w:start w:val="1"/>
      <w:numFmt w:val="bullet"/>
      <w:lvlText w:val=""/>
      <w:lvlJc w:val="left"/>
      <w:pPr>
        <w:tabs>
          <w:tab w:val="num" w:pos="2880"/>
        </w:tabs>
        <w:ind w:left="2880" w:hanging="360"/>
      </w:pPr>
      <w:rPr>
        <w:rFonts w:ascii="Wingdings" w:hAnsi="Wingdings" w:hint="default"/>
      </w:rPr>
    </w:lvl>
    <w:lvl w:ilvl="4" w:tplc="F7CE3AB0" w:tentative="1">
      <w:start w:val="1"/>
      <w:numFmt w:val="bullet"/>
      <w:lvlText w:val=""/>
      <w:lvlJc w:val="left"/>
      <w:pPr>
        <w:tabs>
          <w:tab w:val="num" w:pos="3600"/>
        </w:tabs>
        <w:ind w:left="3600" w:hanging="360"/>
      </w:pPr>
      <w:rPr>
        <w:rFonts w:ascii="Wingdings" w:hAnsi="Wingdings" w:hint="default"/>
      </w:rPr>
    </w:lvl>
    <w:lvl w:ilvl="5" w:tplc="DD048598" w:tentative="1">
      <w:start w:val="1"/>
      <w:numFmt w:val="bullet"/>
      <w:lvlText w:val=""/>
      <w:lvlJc w:val="left"/>
      <w:pPr>
        <w:tabs>
          <w:tab w:val="num" w:pos="4320"/>
        </w:tabs>
        <w:ind w:left="4320" w:hanging="360"/>
      </w:pPr>
      <w:rPr>
        <w:rFonts w:ascii="Wingdings" w:hAnsi="Wingdings" w:hint="default"/>
      </w:rPr>
    </w:lvl>
    <w:lvl w:ilvl="6" w:tplc="82EC0E28" w:tentative="1">
      <w:start w:val="1"/>
      <w:numFmt w:val="bullet"/>
      <w:lvlText w:val=""/>
      <w:lvlJc w:val="left"/>
      <w:pPr>
        <w:tabs>
          <w:tab w:val="num" w:pos="5040"/>
        </w:tabs>
        <w:ind w:left="5040" w:hanging="360"/>
      </w:pPr>
      <w:rPr>
        <w:rFonts w:ascii="Wingdings" w:hAnsi="Wingdings" w:hint="default"/>
      </w:rPr>
    </w:lvl>
    <w:lvl w:ilvl="7" w:tplc="9A5EA3DE" w:tentative="1">
      <w:start w:val="1"/>
      <w:numFmt w:val="bullet"/>
      <w:lvlText w:val=""/>
      <w:lvlJc w:val="left"/>
      <w:pPr>
        <w:tabs>
          <w:tab w:val="num" w:pos="5760"/>
        </w:tabs>
        <w:ind w:left="5760" w:hanging="360"/>
      </w:pPr>
      <w:rPr>
        <w:rFonts w:ascii="Wingdings" w:hAnsi="Wingdings" w:hint="default"/>
      </w:rPr>
    </w:lvl>
    <w:lvl w:ilvl="8" w:tplc="2A1824BC" w:tentative="1">
      <w:start w:val="1"/>
      <w:numFmt w:val="bullet"/>
      <w:lvlText w:val=""/>
      <w:lvlJc w:val="left"/>
      <w:pPr>
        <w:tabs>
          <w:tab w:val="num" w:pos="6480"/>
        </w:tabs>
        <w:ind w:left="6480" w:hanging="360"/>
      </w:pPr>
      <w:rPr>
        <w:rFonts w:ascii="Wingdings" w:hAnsi="Wingdings" w:hint="default"/>
      </w:rPr>
    </w:lvl>
  </w:abstractNum>
  <w:abstractNum w:abstractNumId="6">
    <w:nsid w:val="5F557D9B"/>
    <w:multiLevelType w:val="hybridMultilevel"/>
    <w:tmpl w:val="CDCA41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C1E7A6E"/>
    <w:multiLevelType w:val="hybridMultilevel"/>
    <w:tmpl w:val="3604C72A"/>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1013"/>
    <w:rsid w:val="0000208A"/>
    <w:rsid w:val="000255EC"/>
    <w:rsid w:val="00030BAE"/>
    <w:rsid w:val="000920A8"/>
    <w:rsid w:val="001373C4"/>
    <w:rsid w:val="00137A3E"/>
    <w:rsid w:val="001764E6"/>
    <w:rsid w:val="001F1013"/>
    <w:rsid w:val="00232C4C"/>
    <w:rsid w:val="00240F21"/>
    <w:rsid w:val="00326E24"/>
    <w:rsid w:val="003B0E61"/>
    <w:rsid w:val="003C00BE"/>
    <w:rsid w:val="003E2135"/>
    <w:rsid w:val="004241F9"/>
    <w:rsid w:val="004731BA"/>
    <w:rsid w:val="004B069B"/>
    <w:rsid w:val="004F6CCD"/>
    <w:rsid w:val="00533048"/>
    <w:rsid w:val="0058177B"/>
    <w:rsid w:val="00603394"/>
    <w:rsid w:val="006321D2"/>
    <w:rsid w:val="00762F5B"/>
    <w:rsid w:val="007B78E4"/>
    <w:rsid w:val="007F0CBE"/>
    <w:rsid w:val="00846241"/>
    <w:rsid w:val="008B32D2"/>
    <w:rsid w:val="008B6908"/>
    <w:rsid w:val="008C6DFF"/>
    <w:rsid w:val="00997291"/>
    <w:rsid w:val="00A623BC"/>
    <w:rsid w:val="00A65981"/>
    <w:rsid w:val="00AD450B"/>
    <w:rsid w:val="00BC6100"/>
    <w:rsid w:val="00CD3822"/>
    <w:rsid w:val="00CE2155"/>
    <w:rsid w:val="00DC0640"/>
    <w:rsid w:val="00E01912"/>
    <w:rsid w:val="00E36CEC"/>
    <w:rsid w:val="00F22047"/>
    <w:rsid w:val="00FE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Straight Arrow Connector 10"/>
        <o:r id="V:Rule5" type="connector" idref="#Straight Arrow Connector 1"/>
        <o:r id="V:Rule6"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10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101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CD3822"/>
    <w:pPr>
      <w:ind w:left="720"/>
      <w:contextualSpacing/>
    </w:pPr>
  </w:style>
  <w:style w:type="paragraph" w:styleId="BalloonText">
    <w:name w:val="Balloon Text"/>
    <w:basedOn w:val="Normal"/>
    <w:link w:val="BalloonTextChar"/>
    <w:uiPriority w:val="99"/>
    <w:semiHidden/>
    <w:unhideWhenUsed/>
    <w:rsid w:val="0013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710">
      <w:bodyDiv w:val="1"/>
      <w:marLeft w:val="0"/>
      <w:marRight w:val="0"/>
      <w:marTop w:val="0"/>
      <w:marBottom w:val="0"/>
      <w:divBdr>
        <w:top w:val="none" w:sz="0" w:space="0" w:color="auto"/>
        <w:left w:val="none" w:sz="0" w:space="0" w:color="auto"/>
        <w:bottom w:val="none" w:sz="0" w:space="0" w:color="auto"/>
        <w:right w:val="none" w:sz="0" w:space="0" w:color="auto"/>
      </w:divBdr>
    </w:div>
    <w:div w:id="68961273">
      <w:bodyDiv w:val="1"/>
      <w:marLeft w:val="0"/>
      <w:marRight w:val="0"/>
      <w:marTop w:val="0"/>
      <w:marBottom w:val="0"/>
      <w:divBdr>
        <w:top w:val="none" w:sz="0" w:space="0" w:color="auto"/>
        <w:left w:val="none" w:sz="0" w:space="0" w:color="auto"/>
        <w:bottom w:val="none" w:sz="0" w:space="0" w:color="auto"/>
        <w:right w:val="none" w:sz="0" w:space="0" w:color="auto"/>
      </w:divBdr>
      <w:divsChild>
        <w:div w:id="2106732535">
          <w:marLeft w:val="547"/>
          <w:marRight w:val="0"/>
          <w:marTop w:val="0"/>
          <w:marBottom w:val="0"/>
          <w:divBdr>
            <w:top w:val="none" w:sz="0" w:space="0" w:color="auto"/>
            <w:left w:val="none" w:sz="0" w:space="0" w:color="auto"/>
            <w:bottom w:val="none" w:sz="0" w:space="0" w:color="auto"/>
            <w:right w:val="none" w:sz="0" w:space="0" w:color="auto"/>
          </w:divBdr>
        </w:div>
        <w:div w:id="2087454502">
          <w:marLeft w:val="547"/>
          <w:marRight w:val="0"/>
          <w:marTop w:val="0"/>
          <w:marBottom w:val="0"/>
          <w:divBdr>
            <w:top w:val="none" w:sz="0" w:space="0" w:color="auto"/>
            <w:left w:val="none" w:sz="0" w:space="0" w:color="auto"/>
            <w:bottom w:val="none" w:sz="0" w:space="0" w:color="auto"/>
            <w:right w:val="none" w:sz="0" w:space="0" w:color="auto"/>
          </w:divBdr>
        </w:div>
        <w:div w:id="227882585">
          <w:marLeft w:val="547"/>
          <w:marRight w:val="0"/>
          <w:marTop w:val="0"/>
          <w:marBottom w:val="0"/>
          <w:divBdr>
            <w:top w:val="none" w:sz="0" w:space="0" w:color="auto"/>
            <w:left w:val="none" w:sz="0" w:space="0" w:color="auto"/>
            <w:bottom w:val="none" w:sz="0" w:space="0" w:color="auto"/>
            <w:right w:val="none" w:sz="0" w:space="0" w:color="auto"/>
          </w:divBdr>
        </w:div>
        <w:div w:id="461925001">
          <w:marLeft w:val="547"/>
          <w:marRight w:val="0"/>
          <w:marTop w:val="0"/>
          <w:marBottom w:val="0"/>
          <w:divBdr>
            <w:top w:val="none" w:sz="0" w:space="0" w:color="auto"/>
            <w:left w:val="none" w:sz="0" w:space="0" w:color="auto"/>
            <w:bottom w:val="none" w:sz="0" w:space="0" w:color="auto"/>
            <w:right w:val="none" w:sz="0" w:space="0" w:color="auto"/>
          </w:divBdr>
        </w:div>
        <w:div w:id="1213687321">
          <w:marLeft w:val="547"/>
          <w:marRight w:val="0"/>
          <w:marTop w:val="0"/>
          <w:marBottom w:val="0"/>
          <w:divBdr>
            <w:top w:val="none" w:sz="0" w:space="0" w:color="auto"/>
            <w:left w:val="none" w:sz="0" w:space="0" w:color="auto"/>
            <w:bottom w:val="none" w:sz="0" w:space="0" w:color="auto"/>
            <w:right w:val="none" w:sz="0" w:space="0" w:color="auto"/>
          </w:divBdr>
        </w:div>
      </w:divsChild>
    </w:div>
    <w:div w:id="79716573">
      <w:bodyDiv w:val="1"/>
      <w:marLeft w:val="0"/>
      <w:marRight w:val="0"/>
      <w:marTop w:val="0"/>
      <w:marBottom w:val="0"/>
      <w:divBdr>
        <w:top w:val="none" w:sz="0" w:space="0" w:color="auto"/>
        <w:left w:val="none" w:sz="0" w:space="0" w:color="auto"/>
        <w:bottom w:val="none" w:sz="0" w:space="0" w:color="auto"/>
        <w:right w:val="none" w:sz="0" w:space="0" w:color="auto"/>
      </w:divBdr>
    </w:div>
    <w:div w:id="1458915685">
      <w:bodyDiv w:val="1"/>
      <w:marLeft w:val="0"/>
      <w:marRight w:val="0"/>
      <w:marTop w:val="0"/>
      <w:marBottom w:val="0"/>
      <w:divBdr>
        <w:top w:val="none" w:sz="0" w:space="0" w:color="auto"/>
        <w:left w:val="none" w:sz="0" w:space="0" w:color="auto"/>
        <w:bottom w:val="none" w:sz="0" w:space="0" w:color="auto"/>
        <w:right w:val="none" w:sz="0" w:space="0" w:color="auto"/>
      </w:divBdr>
      <w:divsChild>
        <w:div w:id="1924407558">
          <w:marLeft w:val="1267"/>
          <w:marRight w:val="0"/>
          <w:marTop w:val="0"/>
          <w:marBottom w:val="0"/>
          <w:divBdr>
            <w:top w:val="none" w:sz="0" w:space="0" w:color="auto"/>
            <w:left w:val="none" w:sz="0" w:space="0" w:color="auto"/>
            <w:bottom w:val="none" w:sz="0" w:space="0" w:color="auto"/>
            <w:right w:val="none" w:sz="0" w:space="0" w:color="auto"/>
          </w:divBdr>
        </w:div>
        <w:div w:id="1726180013">
          <w:marLeft w:val="1267"/>
          <w:marRight w:val="0"/>
          <w:marTop w:val="0"/>
          <w:marBottom w:val="0"/>
          <w:divBdr>
            <w:top w:val="none" w:sz="0" w:space="0" w:color="auto"/>
            <w:left w:val="none" w:sz="0" w:space="0" w:color="auto"/>
            <w:bottom w:val="none" w:sz="0" w:space="0" w:color="auto"/>
            <w:right w:val="none" w:sz="0" w:space="0" w:color="auto"/>
          </w:divBdr>
        </w:div>
        <w:div w:id="1297881285">
          <w:marLeft w:val="1267"/>
          <w:marRight w:val="0"/>
          <w:marTop w:val="0"/>
          <w:marBottom w:val="0"/>
          <w:divBdr>
            <w:top w:val="none" w:sz="0" w:space="0" w:color="auto"/>
            <w:left w:val="none" w:sz="0" w:space="0" w:color="auto"/>
            <w:bottom w:val="none" w:sz="0" w:space="0" w:color="auto"/>
            <w:right w:val="none" w:sz="0" w:space="0" w:color="auto"/>
          </w:divBdr>
        </w:div>
        <w:div w:id="1245528514">
          <w:marLeft w:val="1987"/>
          <w:marRight w:val="0"/>
          <w:marTop w:val="0"/>
          <w:marBottom w:val="0"/>
          <w:divBdr>
            <w:top w:val="none" w:sz="0" w:space="0" w:color="auto"/>
            <w:left w:val="none" w:sz="0" w:space="0" w:color="auto"/>
            <w:bottom w:val="none" w:sz="0" w:space="0" w:color="auto"/>
            <w:right w:val="none" w:sz="0" w:space="0" w:color="auto"/>
          </w:divBdr>
        </w:div>
        <w:div w:id="629169324">
          <w:marLeft w:val="1987"/>
          <w:marRight w:val="0"/>
          <w:marTop w:val="0"/>
          <w:marBottom w:val="0"/>
          <w:divBdr>
            <w:top w:val="none" w:sz="0" w:space="0" w:color="auto"/>
            <w:left w:val="none" w:sz="0" w:space="0" w:color="auto"/>
            <w:bottom w:val="none" w:sz="0" w:space="0" w:color="auto"/>
            <w:right w:val="none" w:sz="0" w:space="0" w:color="auto"/>
          </w:divBdr>
        </w:div>
      </w:divsChild>
    </w:div>
    <w:div w:id="15861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1403</Words>
  <Characters>7905</Characters>
  <Application>Microsoft Office Word</Application>
  <DocSecurity>0</DocSecurity>
  <Lines>416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ADISH AGGARWAL;tmb</dc:creator>
  <cp:keywords/>
  <dc:description/>
  <cp:lastModifiedBy>Konstantin Glukhenkiy</cp:lastModifiedBy>
  <cp:revision>24</cp:revision>
  <dcterms:created xsi:type="dcterms:W3CDTF">2018-03-01T07:09:00Z</dcterms:created>
  <dcterms:modified xsi:type="dcterms:W3CDTF">2018-04-19T16:00:00Z</dcterms:modified>
</cp:coreProperties>
</file>