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6E6746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6E6746" w:rsidP="006E6746">
            <w:pPr>
              <w:jc w:val="right"/>
            </w:pPr>
            <w:r w:rsidRPr="006E6746">
              <w:rPr>
                <w:sz w:val="40"/>
              </w:rPr>
              <w:t>ECE</w:t>
            </w:r>
            <w:r>
              <w:t>/TRANS/WP.29/GRE/2018/49/Corr.1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6E6746" w:rsidP="00C97039">
            <w:pPr>
              <w:spacing w:before="240"/>
            </w:pPr>
            <w:r>
              <w:t xml:space="preserve">Distr. </w:t>
            </w:r>
            <w:proofErr w:type="gramStart"/>
            <w:r>
              <w:t>générale</w:t>
            </w:r>
            <w:proofErr w:type="gramEnd"/>
          </w:p>
          <w:p w:rsidR="006E6746" w:rsidRDefault="006E6746" w:rsidP="006E6746">
            <w:pPr>
              <w:spacing w:line="240" w:lineRule="exact"/>
            </w:pPr>
            <w:r>
              <w:t>18 octobre 2018</w:t>
            </w:r>
          </w:p>
          <w:p w:rsidR="006E6746" w:rsidRDefault="006E6746" w:rsidP="006E6746">
            <w:pPr>
              <w:spacing w:line="240" w:lineRule="exact"/>
            </w:pPr>
            <w:r>
              <w:t>Français</w:t>
            </w:r>
          </w:p>
          <w:p w:rsidR="006E6746" w:rsidRPr="00DB58B5" w:rsidRDefault="006E6746" w:rsidP="006E6746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:rsidR="007F20FA" w:rsidRDefault="007F20FA" w:rsidP="00785824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82227E" w:rsidRDefault="0082227E" w:rsidP="00785824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:rsidR="006E6746" w:rsidRDefault="006E6746" w:rsidP="00836051">
      <w:pPr>
        <w:spacing w:before="120" w:after="120" w:line="240" w:lineRule="exact"/>
        <w:rPr>
          <w:b/>
        </w:rPr>
      </w:pPr>
      <w:r>
        <w:rPr>
          <w:b/>
        </w:rPr>
        <w:t>Groupe de travail de l’éclairage et de la signalisation lumineuse</w:t>
      </w:r>
    </w:p>
    <w:p w:rsidR="006E6746" w:rsidRPr="00912963" w:rsidRDefault="006E6746" w:rsidP="006E6746">
      <w:pPr>
        <w:ind w:right="1134"/>
        <w:rPr>
          <w:b/>
        </w:rPr>
      </w:pPr>
      <w:r w:rsidRPr="00912963">
        <w:rPr>
          <w:b/>
          <w:lang w:val="fr-FR"/>
        </w:rPr>
        <w:t>Quatre-vingtième session</w:t>
      </w:r>
    </w:p>
    <w:p w:rsidR="006E6746" w:rsidRPr="00E04EC7" w:rsidRDefault="006E6746" w:rsidP="006E6746">
      <w:pPr>
        <w:ind w:right="1134"/>
      </w:pPr>
      <w:r>
        <w:rPr>
          <w:lang w:val="fr-FR"/>
        </w:rPr>
        <w:t>Genève, 23-26 octobre 2018</w:t>
      </w:r>
    </w:p>
    <w:p w:rsidR="006E6746" w:rsidRPr="00525E6C" w:rsidRDefault="006E6746" w:rsidP="006E6746">
      <w:pPr>
        <w:ind w:right="1134"/>
        <w:rPr>
          <w:bCs/>
        </w:rPr>
      </w:pPr>
      <w:r>
        <w:rPr>
          <w:lang w:val="fr-FR"/>
        </w:rPr>
        <w:t>Point 5 de l’ordre du jour provisoire</w:t>
      </w:r>
    </w:p>
    <w:p w:rsidR="00F9573C" w:rsidRDefault="006E6746" w:rsidP="006E6746">
      <w:pPr>
        <w:rPr>
          <w:b/>
          <w:bCs/>
          <w:lang w:val="fr-FR"/>
        </w:rPr>
      </w:pPr>
      <w:r>
        <w:rPr>
          <w:b/>
          <w:bCs/>
          <w:lang w:val="fr-FR"/>
        </w:rPr>
        <w:t>Règlements ONU n</w:t>
      </w:r>
      <w:r>
        <w:rPr>
          <w:b/>
          <w:bCs/>
          <w:vertAlign w:val="superscript"/>
          <w:lang w:val="fr-FR"/>
        </w:rPr>
        <w:t>os</w:t>
      </w:r>
      <w:r>
        <w:rPr>
          <w:b/>
          <w:bCs/>
          <w:lang w:val="fr-FR"/>
        </w:rPr>
        <w:t xml:space="preserve"> 37 (Lampes à incandescence), 99 (Sources lumineuses </w:t>
      </w:r>
      <w:r>
        <w:rPr>
          <w:b/>
          <w:bCs/>
          <w:lang w:val="fr-FR"/>
        </w:rPr>
        <w:br/>
        <w:t xml:space="preserve">à décharge) et 128 (Sources lumineuses à diodes électroluminescentes) </w:t>
      </w:r>
      <w:r>
        <w:rPr>
          <w:b/>
          <w:bCs/>
          <w:lang w:val="fr-FR"/>
        </w:rPr>
        <w:br/>
        <w:t xml:space="preserve">et Résolution d’ensemble sur une spécification commune </w:t>
      </w:r>
      <w:r>
        <w:rPr>
          <w:b/>
          <w:bCs/>
          <w:lang w:val="fr-FR"/>
        </w:rPr>
        <w:br/>
        <w:t>des catégories de sources lumineuses</w:t>
      </w:r>
    </w:p>
    <w:p w:rsidR="006E6746" w:rsidRPr="006E6746" w:rsidRDefault="006E6746" w:rsidP="006E6746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 w:rsidRPr="006E6746">
        <w:rPr>
          <w:lang w:val="fr-FR"/>
        </w:rPr>
        <w:t>Proposition de complément</w:t>
      </w:r>
      <w:r>
        <w:rPr>
          <w:lang w:val="fr-FR"/>
        </w:rPr>
        <w:t> </w:t>
      </w:r>
      <w:r w:rsidRPr="006E6746">
        <w:rPr>
          <w:lang w:val="fr-FR"/>
        </w:rPr>
        <w:t>[8] à la</w:t>
      </w:r>
      <w:r>
        <w:rPr>
          <w:lang w:val="fr-FR"/>
        </w:rPr>
        <w:t xml:space="preserve"> version initiale </w:t>
      </w:r>
      <w:r>
        <w:rPr>
          <w:lang w:val="fr-FR"/>
        </w:rPr>
        <w:br/>
        <w:t>du Règlement </w:t>
      </w:r>
      <w:r w:rsidRPr="006E6746">
        <w:rPr>
          <w:lang w:val="fr-FR"/>
        </w:rPr>
        <w:t>ONU n</w:t>
      </w:r>
      <w:r w:rsidRPr="006E6746">
        <w:rPr>
          <w:vertAlign w:val="superscript"/>
          <w:lang w:val="fr-FR"/>
        </w:rPr>
        <w:t>o</w:t>
      </w:r>
      <w:r w:rsidRPr="006E6746">
        <w:rPr>
          <w:lang w:val="fr-FR"/>
        </w:rPr>
        <w:t xml:space="preserve"> 128 (Sources lumineuses </w:t>
      </w:r>
      <w:r w:rsidRPr="006E6746">
        <w:rPr>
          <w:lang w:val="fr-FR"/>
        </w:rPr>
        <w:br/>
        <w:t xml:space="preserve">à diodes électroluminescentes) </w:t>
      </w:r>
    </w:p>
    <w:p w:rsidR="006E6746" w:rsidRPr="006E6746" w:rsidRDefault="006E6746" w:rsidP="006E6746">
      <w:pPr>
        <w:pStyle w:val="H1G"/>
      </w:pPr>
      <w:r w:rsidRPr="006E6746">
        <w:rPr>
          <w:lang w:val="fr-FR"/>
        </w:rPr>
        <w:tab/>
      </w:r>
      <w:r w:rsidRPr="006E6746">
        <w:rPr>
          <w:lang w:val="fr-FR"/>
        </w:rPr>
        <w:tab/>
        <w:t>Rectificatif</w:t>
      </w:r>
    </w:p>
    <w:p w:rsidR="006E6746" w:rsidRPr="006E6746" w:rsidRDefault="006E6746" w:rsidP="006E6746">
      <w:pPr>
        <w:pStyle w:val="SingleTxtG"/>
        <w:rPr>
          <w:lang w:val="fr-FR"/>
        </w:rPr>
      </w:pPr>
      <w:r>
        <w:rPr>
          <w:lang w:val="fr-FR"/>
        </w:rPr>
        <w:t>Après le paragraphe </w:t>
      </w:r>
      <w:r w:rsidRPr="006E6746">
        <w:rPr>
          <w:lang w:val="fr-FR"/>
        </w:rPr>
        <w:t xml:space="preserve">4, </w:t>
      </w:r>
      <w:r w:rsidRPr="00BB613A">
        <w:rPr>
          <w:i/>
          <w:lang w:val="fr-FR"/>
        </w:rPr>
        <w:t>insérer</w:t>
      </w:r>
      <w:r w:rsidRPr="006E6746">
        <w:rPr>
          <w:lang w:val="fr-FR"/>
        </w:rPr>
        <w:t xml:space="preserve"> la figure ci-dessous : </w:t>
      </w:r>
    </w:p>
    <w:p w:rsidR="006E6746" w:rsidRPr="006E6746" w:rsidRDefault="006E6746" w:rsidP="006E6746">
      <w:pPr>
        <w:pStyle w:val="SingleTxtG"/>
        <w:jc w:val="left"/>
        <w:rPr>
          <w:b/>
          <w:lang w:val="fr-FR"/>
        </w:rPr>
      </w:pPr>
      <w:r w:rsidRPr="006E6746">
        <w:rPr>
          <w:lang w:val="fr-FR"/>
        </w:rPr>
        <w:t>«</w:t>
      </w:r>
      <w:r>
        <w:rPr>
          <w:b/>
          <w:lang w:val="fr-FR"/>
        </w:rPr>
        <w:t xml:space="preserve"> Figure 1 </w:t>
      </w:r>
      <w:r>
        <w:rPr>
          <w:b/>
          <w:lang w:val="fr-FR"/>
        </w:rPr>
        <w:br/>
      </w:r>
      <w:r w:rsidRPr="006E6746">
        <w:rPr>
          <w:b/>
          <w:lang w:val="fr-FR"/>
        </w:rPr>
        <w:t xml:space="preserve">Exemple de comportement autorisé du flux lumineux d’une source lumineuse à DEL homologuée au titre du Règlement </w:t>
      </w:r>
      <w:r>
        <w:rPr>
          <w:b/>
          <w:lang w:val="fr-FR"/>
        </w:rPr>
        <w:t xml:space="preserve">ONU </w:t>
      </w:r>
      <w:r w:rsidRPr="006E6746">
        <w:rPr>
          <w:rFonts w:eastAsia="MS Mincho"/>
          <w:b/>
          <w:szCs w:val="22"/>
          <w:lang w:val="fr-FR"/>
        </w:rPr>
        <w:t>n</w:t>
      </w:r>
      <w:r w:rsidRPr="006E6746">
        <w:rPr>
          <w:rFonts w:eastAsia="MS Mincho"/>
          <w:b/>
          <w:szCs w:val="22"/>
          <w:vertAlign w:val="superscript"/>
          <w:lang w:val="fr-FR"/>
        </w:rPr>
        <w:t>o</w:t>
      </w:r>
      <w:r>
        <w:rPr>
          <w:b/>
          <w:lang w:val="fr-FR"/>
        </w:rPr>
        <w:t> 128, annexe </w:t>
      </w:r>
      <w:r w:rsidRPr="006E6746">
        <w:rPr>
          <w:b/>
          <w:lang w:val="fr-FR"/>
        </w:rPr>
        <w:t>4, par.</w:t>
      </w:r>
      <w:r>
        <w:rPr>
          <w:b/>
          <w:lang w:val="fr-FR"/>
        </w:rPr>
        <w:t> </w:t>
      </w:r>
      <w:r w:rsidRPr="006E6746">
        <w:rPr>
          <w:b/>
          <w:lang w:val="fr-FR"/>
        </w:rPr>
        <w:t>1.2 </w:t>
      </w:r>
    </w:p>
    <w:p w:rsidR="006E6746" w:rsidRPr="006E6746" w:rsidRDefault="006E6746" w:rsidP="006E6746">
      <w:pPr>
        <w:pStyle w:val="SingleTxtG"/>
        <w:jc w:val="right"/>
        <w:rPr>
          <w:lang w:val="fr-FR"/>
        </w:rPr>
      </w:pPr>
      <w:r w:rsidRPr="006E6746">
        <w:rPr>
          <w:noProof/>
        </w:rPr>
        <w:drawing>
          <wp:inline distT="0" distB="0" distL="0" distR="0" wp14:anchorId="1DA01D48" wp14:editId="229018EB">
            <wp:extent cx="4720442" cy="2283797"/>
            <wp:effectExtent l="0" t="0" r="4445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60" cy="230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46">
        <w:rPr>
          <w:lang w:val="fr-FR"/>
        </w:rPr>
        <w:t> »</w:t>
      </w:r>
    </w:p>
    <w:p w:rsidR="006E6746" w:rsidRPr="006E6746" w:rsidRDefault="006E6746" w:rsidP="00836051">
      <w:pPr>
        <w:pStyle w:val="SingleTxtG"/>
        <w:spacing w:after="0"/>
        <w:jc w:val="center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E6746" w:rsidRPr="006E6746" w:rsidSect="006E67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1A" w:rsidRDefault="0065641A" w:rsidP="00F95C08">
      <w:pPr>
        <w:spacing w:line="240" w:lineRule="auto"/>
      </w:pPr>
    </w:p>
  </w:endnote>
  <w:endnote w:type="continuationSeparator" w:id="0">
    <w:p w:rsidR="0065641A" w:rsidRPr="00AC3823" w:rsidRDefault="0065641A" w:rsidP="00AC3823">
      <w:pPr>
        <w:pStyle w:val="Footer"/>
      </w:pPr>
    </w:p>
  </w:endnote>
  <w:endnote w:type="continuationNotice" w:id="1">
    <w:p w:rsidR="0065641A" w:rsidRDefault="006564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46" w:rsidRPr="006E6746" w:rsidRDefault="006E6746" w:rsidP="006E6746">
    <w:pPr>
      <w:pStyle w:val="Footer"/>
      <w:tabs>
        <w:tab w:val="right" w:pos="9638"/>
      </w:tabs>
    </w:pPr>
    <w:r w:rsidRPr="006E6746">
      <w:rPr>
        <w:b/>
        <w:sz w:val="18"/>
      </w:rPr>
      <w:fldChar w:fldCharType="begin"/>
    </w:r>
    <w:r w:rsidRPr="006E6746">
      <w:rPr>
        <w:b/>
        <w:sz w:val="18"/>
      </w:rPr>
      <w:instrText xml:space="preserve"> PAGE  \* MERGEFORMAT </w:instrText>
    </w:r>
    <w:r w:rsidRPr="006E6746">
      <w:rPr>
        <w:b/>
        <w:sz w:val="18"/>
      </w:rPr>
      <w:fldChar w:fldCharType="separate"/>
    </w:r>
    <w:r w:rsidR="007F6628">
      <w:rPr>
        <w:b/>
        <w:noProof/>
        <w:sz w:val="18"/>
      </w:rPr>
      <w:t>1</w:t>
    </w:r>
    <w:r w:rsidRPr="006E6746">
      <w:rPr>
        <w:b/>
        <w:sz w:val="18"/>
      </w:rPr>
      <w:fldChar w:fldCharType="end"/>
    </w:r>
    <w:r>
      <w:rPr>
        <w:b/>
        <w:sz w:val="18"/>
      </w:rPr>
      <w:tab/>
    </w:r>
    <w:r>
      <w:t>GE.18-17378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46" w:rsidRPr="006E6746" w:rsidRDefault="006E6746" w:rsidP="006E6746">
    <w:pPr>
      <w:pStyle w:val="Footer"/>
      <w:tabs>
        <w:tab w:val="right" w:pos="9638"/>
      </w:tabs>
      <w:rPr>
        <w:b/>
        <w:sz w:val="18"/>
      </w:rPr>
    </w:pPr>
    <w:r>
      <w:t>GE.18-17378</w:t>
    </w:r>
    <w:r>
      <w:tab/>
    </w:r>
    <w:r w:rsidRPr="006E6746">
      <w:rPr>
        <w:b/>
        <w:sz w:val="18"/>
      </w:rPr>
      <w:fldChar w:fldCharType="begin"/>
    </w:r>
    <w:r w:rsidRPr="006E6746">
      <w:rPr>
        <w:b/>
        <w:sz w:val="18"/>
      </w:rPr>
      <w:instrText xml:space="preserve"> PAGE  \* MERGEFORMAT </w:instrText>
    </w:r>
    <w:r w:rsidRPr="006E6746">
      <w:rPr>
        <w:b/>
        <w:sz w:val="18"/>
      </w:rPr>
      <w:fldChar w:fldCharType="separate"/>
    </w:r>
    <w:r w:rsidR="007F6628">
      <w:rPr>
        <w:b/>
        <w:noProof/>
        <w:sz w:val="18"/>
      </w:rPr>
      <w:t>1</w:t>
    </w:r>
    <w:r w:rsidRPr="006E674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6E6746" w:rsidRDefault="006E6746" w:rsidP="006E6746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</w:t>
    </w:r>
    <w:proofErr w:type="gramStart"/>
    <w:r>
      <w:rPr>
        <w:sz w:val="20"/>
      </w:rPr>
      <w:t>17378  (</w:t>
    </w:r>
    <w:proofErr w:type="gramEnd"/>
    <w:r>
      <w:rPr>
        <w:sz w:val="20"/>
      </w:rPr>
      <w:t>F)    031218    031218</w:t>
    </w:r>
    <w:r>
      <w:rPr>
        <w:sz w:val="20"/>
      </w:rPr>
      <w:br/>
    </w:r>
    <w:r w:rsidRPr="006E6746">
      <w:rPr>
        <w:rFonts w:ascii="C39T30Lfz" w:hAnsi="C39T30Lfz"/>
        <w:sz w:val="56"/>
      </w:rPr>
      <w:t></w:t>
    </w:r>
    <w:r w:rsidRPr="006E6746">
      <w:rPr>
        <w:rFonts w:ascii="C39T30Lfz" w:hAnsi="C39T30Lfz"/>
        <w:sz w:val="56"/>
      </w:rPr>
      <w:t></w:t>
    </w:r>
    <w:r w:rsidRPr="006E6746">
      <w:rPr>
        <w:rFonts w:ascii="C39T30Lfz" w:hAnsi="C39T30Lfz"/>
        <w:sz w:val="56"/>
      </w:rPr>
      <w:t></w:t>
    </w:r>
    <w:r w:rsidRPr="006E6746">
      <w:rPr>
        <w:rFonts w:ascii="C39T30Lfz" w:hAnsi="C39T30Lfz"/>
        <w:sz w:val="56"/>
      </w:rPr>
      <w:t></w:t>
    </w:r>
    <w:r w:rsidRPr="006E6746">
      <w:rPr>
        <w:rFonts w:ascii="C39T30Lfz" w:hAnsi="C39T30Lfz"/>
        <w:sz w:val="56"/>
      </w:rPr>
      <w:t></w:t>
    </w:r>
    <w:r w:rsidRPr="006E6746">
      <w:rPr>
        <w:rFonts w:ascii="C39T30Lfz" w:hAnsi="C39T30Lfz"/>
        <w:sz w:val="56"/>
      </w:rPr>
      <w:t></w:t>
    </w:r>
    <w:r w:rsidRPr="006E6746">
      <w:rPr>
        <w:rFonts w:ascii="C39T30Lfz" w:hAnsi="C39T30Lfz"/>
        <w:sz w:val="56"/>
      </w:rPr>
      <w:t></w:t>
    </w:r>
    <w:r w:rsidRPr="006E6746">
      <w:rPr>
        <w:rFonts w:ascii="C39T30Lfz" w:hAnsi="C39T30Lfz"/>
        <w:sz w:val="56"/>
      </w:rPr>
      <w:t></w:t>
    </w:r>
    <w:r w:rsidRPr="006E6746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E/2018/49/Corr.1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9/Corr.1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1A" w:rsidRPr="00AC3823" w:rsidRDefault="0065641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5641A" w:rsidRPr="00AC3823" w:rsidRDefault="0065641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5641A" w:rsidRPr="00AC3823" w:rsidRDefault="0065641A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46" w:rsidRPr="006E6746" w:rsidRDefault="0068245E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7F6628">
      <w:t>ECE/TRANS/WP.29/GRE/2018/49/Corr.1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46" w:rsidRPr="006E6746" w:rsidRDefault="0068245E" w:rsidP="006E6746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7F6628">
      <w:t>ECE/TRANS/WP.29/GRE/2018/49/Corr.1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1A"/>
    <w:rsid w:val="00017F94"/>
    <w:rsid w:val="00023842"/>
    <w:rsid w:val="000334F9"/>
    <w:rsid w:val="00045FEB"/>
    <w:rsid w:val="0007796D"/>
    <w:rsid w:val="00081C92"/>
    <w:rsid w:val="000B7790"/>
    <w:rsid w:val="00111F2F"/>
    <w:rsid w:val="0014365E"/>
    <w:rsid w:val="00143C66"/>
    <w:rsid w:val="00176178"/>
    <w:rsid w:val="001F525A"/>
    <w:rsid w:val="00223272"/>
    <w:rsid w:val="00223C74"/>
    <w:rsid w:val="0024779E"/>
    <w:rsid w:val="00257168"/>
    <w:rsid w:val="002744B8"/>
    <w:rsid w:val="002832AC"/>
    <w:rsid w:val="002D7C93"/>
    <w:rsid w:val="00305801"/>
    <w:rsid w:val="003611A9"/>
    <w:rsid w:val="003916DE"/>
    <w:rsid w:val="00421996"/>
    <w:rsid w:val="00441C3B"/>
    <w:rsid w:val="00446FE5"/>
    <w:rsid w:val="00452396"/>
    <w:rsid w:val="004837D8"/>
    <w:rsid w:val="004E2EED"/>
    <w:rsid w:val="004E468C"/>
    <w:rsid w:val="005505B7"/>
    <w:rsid w:val="00573BE5"/>
    <w:rsid w:val="00586ED3"/>
    <w:rsid w:val="00596AA9"/>
    <w:rsid w:val="0065641A"/>
    <w:rsid w:val="0068245E"/>
    <w:rsid w:val="006E6746"/>
    <w:rsid w:val="0071601D"/>
    <w:rsid w:val="007550F0"/>
    <w:rsid w:val="00785824"/>
    <w:rsid w:val="007A62E6"/>
    <w:rsid w:val="007F20FA"/>
    <w:rsid w:val="007F6628"/>
    <w:rsid w:val="0080684C"/>
    <w:rsid w:val="0082227E"/>
    <w:rsid w:val="00836051"/>
    <w:rsid w:val="00871C75"/>
    <w:rsid w:val="008776DC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A0CA9"/>
    <w:rsid w:val="00BB613A"/>
    <w:rsid w:val="00BE130B"/>
    <w:rsid w:val="00C02897"/>
    <w:rsid w:val="00C97039"/>
    <w:rsid w:val="00D3439C"/>
    <w:rsid w:val="00DB1831"/>
    <w:rsid w:val="00DD3BFD"/>
    <w:rsid w:val="00DF6678"/>
    <w:rsid w:val="00E0299A"/>
    <w:rsid w:val="00E85C74"/>
    <w:rsid w:val="00EA654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918626F-3F6C-4F5E-8C29-FC577B6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ECE/TRANS/WP.29/GRE/2018/49/Corr.1</vt:lpstr>
      <vt:lpstr/>
    </vt:vector>
  </TitlesOfParts>
  <Company>DCM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ECE/TRANS/WP.29/GRE/2018/49/Corr.1</dc:title>
  <dc:subject/>
  <dc:creator>Edith BOURION</dc:creator>
  <cp:keywords/>
  <cp:lastModifiedBy>Benedicte Boudol</cp:lastModifiedBy>
  <cp:revision>2</cp:revision>
  <cp:lastPrinted>2018-12-03T12:21:00Z</cp:lastPrinted>
  <dcterms:created xsi:type="dcterms:W3CDTF">2018-12-04T10:09:00Z</dcterms:created>
  <dcterms:modified xsi:type="dcterms:W3CDTF">2018-12-04T10:09:00Z</dcterms:modified>
</cp:coreProperties>
</file>