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C3247" w14:paraId="260BCF2C" w14:textId="77777777" w:rsidTr="006D66AF">
        <w:trPr>
          <w:cantSplit/>
          <w:trHeight w:hRule="exact" w:val="851"/>
        </w:trPr>
        <w:tc>
          <w:tcPr>
            <w:tcW w:w="1276" w:type="dxa"/>
            <w:tcBorders>
              <w:bottom w:val="single" w:sz="4" w:space="0" w:color="auto"/>
            </w:tcBorders>
            <w:shd w:val="clear" w:color="auto" w:fill="auto"/>
            <w:vAlign w:val="bottom"/>
          </w:tcPr>
          <w:p w14:paraId="260BCF29" w14:textId="77777777" w:rsidR="00B56E9C" w:rsidRDefault="00B56E9C" w:rsidP="006D66AF">
            <w:pPr>
              <w:spacing w:after="80"/>
            </w:pPr>
            <w:bookmarkStart w:id="0" w:name="_GoBack"/>
            <w:bookmarkEnd w:id="0"/>
          </w:p>
        </w:tc>
        <w:tc>
          <w:tcPr>
            <w:tcW w:w="2268" w:type="dxa"/>
            <w:tcBorders>
              <w:bottom w:val="single" w:sz="4" w:space="0" w:color="auto"/>
            </w:tcBorders>
            <w:shd w:val="clear" w:color="auto" w:fill="auto"/>
            <w:vAlign w:val="bottom"/>
          </w:tcPr>
          <w:p w14:paraId="260BCF2A" w14:textId="77777777" w:rsidR="00B56E9C" w:rsidRPr="006D66AF" w:rsidRDefault="00B56E9C" w:rsidP="006D66AF">
            <w:pPr>
              <w:spacing w:after="80" w:line="300" w:lineRule="exact"/>
              <w:rPr>
                <w:b/>
                <w:sz w:val="24"/>
                <w:szCs w:val="24"/>
              </w:rPr>
            </w:pPr>
            <w:r w:rsidRPr="006D66AF">
              <w:rPr>
                <w:sz w:val="28"/>
                <w:szCs w:val="28"/>
              </w:rPr>
              <w:t>United Nations</w:t>
            </w:r>
          </w:p>
        </w:tc>
        <w:tc>
          <w:tcPr>
            <w:tcW w:w="6095" w:type="dxa"/>
            <w:gridSpan w:val="2"/>
            <w:tcBorders>
              <w:bottom w:val="single" w:sz="4" w:space="0" w:color="auto"/>
            </w:tcBorders>
            <w:shd w:val="clear" w:color="auto" w:fill="auto"/>
            <w:vAlign w:val="bottom"/>
          </w:tcPr>
          <w:p w14:paraId="260BCF2B" w14:textId="411FF2EF" w:rsidR="00B56E9C" w:rsidRPr="008C3247" w:rsidRDefault="006D66AF" w:rsidP="002B70DB">
            <w:pPr>
              <w:jc w:val="right"/>
              <w:rPr>
                <w:highlight w:val="yellow"/>
                <w:lang w:eastAsia="ja-JP"/>
              </w:rPr>
            </w:pPr>
            <w:r w:rsidRPr="00370AD8">
              <w:rPr>
                <w:sz w:val="40"/>
              </w:rPr>
              <w:t>ECE</w:t>
            </w:r>
            <w:r w:rsidRPr="00370AD8">
              <w:t>/TRANS/WP.29/GRE/</w:t>
            </w:r>
            <w:r w:rsidR="00A91E4C" w:rsidRPr="00370AD8">
              <w:t>201</w:t>
            </w:r>
            <w:r w:rsidR="003D201D">
              <w:t>8</w:t>
            </w:r>
            <w:r w:rsidR="0047075C">
              <w:t>/</w:t>
            </w:r>
            <w:r w:rsidR="006F59D8">
              <w:t>4</w:t>
            </w:r>
            <w:r w:rsidR="002B70DB">
              <w:t>7</w:t>
            </w:r>
          </w:p>
        </w:tc>
      </w:tr>
      <w:tr w:rsidR="00B56E9C" w14:paraId="260BCF33" w14:textId="77777777" w:rsidTr="006D66AF">
        <w:trPr>
          <w:cantSplit/>
          <w:trHeight w:hRule="exact" w:val="2835"/>
        </w:trPr>
        <w:tc>
          <w:tcPr>
            <w:tcW w:w="1276" w:type="dxa"/>
            <w:tcBorders>
              <w:top w:val="single" w:sz="4" w:space="0" w:color="auto"/>
              <w:bottom w:val="single" w:sz="12" w:space="0" w:color="auto"/>
            </w:tcBorders>
            <w:shd w:val="clear" w:color="auto" w:fill="auto"/>
          </w:tcPr>
          <w:p w14:paraId="260BCF2D" w14:textId="77777777" w:rsidR="00B56E9C" w:rsidRDefault="00894E11" w:rsidP="006D66AF">
            <w:pPr>
              <w:spacing w:before="120"/>
            </w:pPr>
            <w:r>
              <w:rPr>
                <w:noProof/>
                <w:lang w:eastAsia="zh-CN"/>
              </w:rPr>
              <w:drawing>
                <wp:inline distT="0" distB="0" distL="0" distR="0" wp14:anchorId="260BCF7E" wp14:editId="260BCF7F">
                  <wp:extent cx="715010" cy="598170"/>
                  <wp:effectExtent l="0" t="0" r="889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60BCF2E" w14:textId="77777777" w:rsidR="00B56E9C" w:rsidRPr="006D66AF" w:rsidRDefault="00D773DF" w:rsidP="006D66AF">
            <w:pPr>
              <w:spacing w:before="120" w:line="420" w:lineRule="exact"/>
              <w:rPr>
                <w:sz w:val="40"/>
                <w:szCs w:val="40"/>
              </w:rPr>
            </w:pPr>
            <w:r w:rsidRPr="006D66AF">
              <w:rPr>
                <w:b/>
                <w:sz w:val="40"/>
                <w:szCs w:val="40"/>
              </w:rPr>
              <w:t>Economic and Social Council</w:t>
            </w:r>
          </w:p>
        </w:tc>
        <w:tc>
          <w:tcPr>
            <w:tcW w:w="2835" w:type="dxa"/>
            <w:tcBorders>
              <w:top w:val="single" w:sz="4" w:space="0" w:color="auto"/>
              <w:bottom w:val="single" w:sz="12" w:space="0" w:color="auto"/>
            </w:tcBorders>
            <w:shd w:val="clear" w:color="auto" w:fill="auto"/>
          </w:tcPr>
          <w:p w14:paraId="260BCF2F" w14:textId="77777777" w:rsidR="00EA2A77" w:rsidRDefault="006D66AF" w:rsidP="006D66AF">
            <w:pPr>
              <w:spacing w:before="240" w:line="240" w:lineRule="exact"/>
            </w:pPr>
            <w:r>
              <w:t>Distr.: General</w:t>
            </w:r>
          </w:p>
          <w:p w14:paraId="260BCF30" w14:textId="2CDD26E9" w:rsidR="006D66AF" w:rsidRDefault="002E1A37" w:rsidP="006D66AF">
            <w:pPr>
              <w:spacing w:line="240" w:lineRule="exact"/>
            </w:pPr>
            <w:r>
              <w:rPr>
                <w:lang w:eastAsia="ja-JP"/>
              </w:rPr>
              <w:t>10</w:t>
            </w:r>
            <w:r w:rsidR="00D2186B">
              <w:rPr>
                <w:lang w:eastAsia="ja-JP"/>
              </w:rPr>
              <w:t xml:space="preserve"> August </w:t>
            </w:r>
            <w:r w:rsidR="00B355FE">
              <w:t>2018</w:t>
            </w:r>
          </w:p>
          <w:p w14:paraId="260BCF31" w14:textId="77777777" w:rsidR="006D66AF" w:rsidRDefault="006D66AF" w:rsidP="006D66AF">
            <w:pPr>
              <w:spacing w:line="240" w:lineRule="exact"/>
            </w:pPr>
          </w:p>
          <w:p w14:paraId="260BCF32" w14:textId="77777777" w:rsidR="006D66AF" w:rsidRDefault="00A91E4C" w:rsidP="00A91E4C">
            <w:pPr>
              <w:spacing w:line="240" w:lineRule="exact"/>
            </w:pPr>
            <w:r>
              <w:t xml:space="preserve">Original: </w:t>
            </w:r>
            <w:r w:rsidR="006D66AF">
              <w:t>English</w:t>
            </w:r>
          </w:p>
        </w:tc>
      </w:tr>
    </w:tbl>
    <w:p w14:paraId="260BCF34" w14:textId="06AADE19" w:rsidR="00442A83" w:rsidRDefault="00C96DF2" w:rsidP="00C96DF2">
      <w:pPr>
        <w:spacing w:before="120"/>
        <w:rPr>
          <w:b/>
          <w:sz w:val="28"/>
          <w:szCs w:val="28"/>
          <w:lang w:eastAsia="ja-JP"/>
        </w:rPr>
      </w:pPr>
      <w:r w:rsidRPr="00832334">
        <w:rPr>
          <w:b/>
          <w:sz w:val="28"/>
          <w:szCs w:val="28"/>
        </w:rPr>
        <w:t>Economic Commission for Europe</w:t>
      </w:r>
    </w:p>
    <w:p w14:paraId="260BCF35" w14:textId="77777777" w:rsidR="00C96DF2" w:rsidRPr="008F31D2" w:rsidRDefault="008F31D2" w:rsidP="00C96DF2">
      <w:pPr>
        <w:spacing w:before="120"/>
        <w:rPr>
          <w:sz w:val="28"/>
          <w:szCs w:val="28"/>
        </w:rPr>
      </w:pPr>
      <w:r>
        <w:rPr>
          <w:sz w:val="28"/>
          <w:szCs w:val="28"/>
        </w:rPr>
        <w:t>Inland Transport Committee</w:t>
      </w:r>
    </w:p>
    <w:p w14:paraId="260BCF36" w14:textId="77777777" w:rsidR="00EA2A77" w:rsidRPr="00EA2A77" w:rsidRDefault="00EA2A77" w:rsidP="00EA2A77">
      <w:pPr>
        <w:spacing w:before="120"/>
        <w:rPr>
          <w:b/>
          <w:sz w:val="24"/>
          <w:szCs w:val="24"/>
        </w:rPr>
      </w:pPr>
      <w:r w:rsidRPr="00EA2A77">
        <w:rPr>
          <w:b/>
          <w:sz w:val="24"/>
          <w:szCs w:val="24"/>
        </w:rPr>
        <w:t xml:space="preserve">World Forum for Harmonization of Vehicle </w:t>
      </w:r>
      <w:r w:rsidR="00D26E07">
        <w:rPr>
          <w:b/>
          <w:sz w:val="24"/>
          <w:szCs w:val="24"/>
        </w:rPr>
        <w:t>Regulation</w:t>
      </w:r>
      <w:r w:rsidRPr="00EA2A77">
        <w:rPr>
          <w:b/>
          <w:sz w:val="24"/>
          <w:szCs w:val="24"/>
        </w:rPr>
        <w:t>s</w:t>
      </w:r>
    </w:p>
    <w:p w14:paraId="260BCF37" w14:textId="77777777" w:rsidR="006D66AF" w:rsidRDefault="006D66AF" w:rsidP="006D66AF">
      <w:pPr>
        <w:spacing w:before="120" w:after="120"/>
        <w:rPr>
          <w:b/>
          <w:bCs/>
        </w:rPr>
      </w:pPr>
      <w:r>
        <w:rPr>
          <w:b/>
          <w:bCs/>
        </w:rPr>
        <w:t>Working Party on Lighting and Light-Signalling</w:t>
      </w:r>
    </w:p>
    <w:p w14:paraId="260BCF38" w14:textId="77777777" w:rsidR="0036599E" w:rsidRPr="004D1FAA" w:rsidRDefault="0036599E" w:rsidP="0036599E">
      <w:pPr>
        <w:rPr>
          <w:b/>
        </w:rPr>
      </w:pPr>
      <w:r>
        <w:rPr>
          <w:b/>
        </w:rPr>
        <w:t>Seventy-</w:t>
      </w:r>
      <w:r w:rsidR="00B355FE">
        <w:rPr>
          <w:b/>
        </w:rPr>
        <w:t xml:space="preserve">ninth </w:t>
      </w:r>
      <w:r w:rsidRPr="004D1FAA">
        <w:rPr>
          <w:b/>
        </w:rPr>
        <w:t>session</w:t>
      </w:r>
    </w:p>
    <w:p w14:paraId="260BCF39" w14:textId="2DC15A7C" w:rsidR="0036599E" w:rsidRPr="004D1FAA" w:rsidRDefault="0036599E" w:rsidP="0036599E">
      <w:pPr>
        <w:rPr>
          <w:bCs/>
        </w:rPr>
      </w:pPr>
      <w:r w:rsidRPr="004D1FAA">
        <w:t>Geneva</w:t>
      </w:r>
      <w:r w:rsidRPr="004D1FAA">
        <w:rPr>
          <w:bCs/>
        </w:rPr>
        <w:t xml:space="preserve">, </w:t>
      </w:r>
      <w:r w:rsidR="002B70DB">
        <w:rPr>
          <w:bCs/>
        </w:rPr>
        <w:t xml:space="preserve">23-26 </w:t>
      </w:r>
      <w:r w:rsidR="00FD15F0">
        <w:rPr>
          <w:rFonts w:hint="eastAsia"/>
          <w:bCs/>
          <w:lang w:eastAsia="ja-JP"/>
        </w:rPr>
        <w:t xml:space="preserve">October </w:t>
      </w:r>
      <w:r w:rsidR="00E44125">
        <w:rPr>
          <w:bCs/>
        </w:rPr>
        <w:t>2018</w:t>
      </w:r>
    </w:p>
    <w:p w14:paraId="260BCF3A" w14:textId="0B69E978" w:rsidR="00550868" w:rsidRDefault="0036599E" w:rsidP="0036599E">
      <w:pPr>
        <w:ind w:right="1134"/>
        <w:rPr>
          <w:b/>
          <w:bCs/>
        </w:rPr>
      </w:pPr>
      <w:r w:rsidRPr="004D1FAA">
        <w:rPr>
          <w:bCs/>
        </w:rPr>
        <w:t>Item</w:t>
      </w:r>
      <w:r>
        <w:rPr>
          <w:bCs/>
        </w:rPr>
        <w:t xml:space="preserve"> </w:t>
      </w:r>
      <w:r w:rsidR="00B355FE">
        <w:rPr>
          <w:bCs/>
        </w:rPr>
        <w:t>7 (</w:t>
      </w:r>
      <w:r w:rsidR="00D2186B">
        <w:rPr>
          <w:bCs/>
        </w:rPr>
        <w:t>b</w:t>
      </w:r>
      <w:r w:rsidR="00B355FE">
        <w:rPr>
          <w:bCs/>
        </w:rPr>
        <w:t xml:space="preserve">) </w:t>
      </w:r>
      <w:r w:rsidR="00275800">
        <w:rPr>
          <w:bCs/>
        </w:rPr>
        <w:t>of the provisional agenda</w:t>
      </w:r>
      <w:r w:rsidRPr="004D1FAA">
        <w:rPr>
          <w:bCs/>
        </w:rPr>
        <w:br/>
      </w:r>
      <w:r w:rsidR="00550868">
        <w:rPr>
          <w:b/>
          <w:bCs/>
        </w:rPr>
        <w:t xml:space="preserve">Other </w:t>
      </w:r>
      <w:r w:rsidR="00D2186B">
        <w:rPr>
          <w:b/>
          <w:bCs/>
        </w:rPr>
        <w:t xml:space="preserve">UN </w:t>
      </w:r>
      <w:r w:rsidR="00550868">
        <w:rPr>
          <w:b/>
          <w:bCs/>
        </w:rPr>
        <w:t>Regulations:</w:t>
      </w:r>
    </w:p>
    <w:p w14:paraId="260BCF3B" w14:textId="792E580A" w:rsidR="0036599E" w:rsidRDefault="00D2186B" w:rsidP="0036599E">
      <w:pPr>
        <w:ind w:right="1134"/>
        <w:rPr>
          <w:b/>
          <w:bCs/>
        </w:rPr>
      </w:pPr>
      <w:r>
        <w:rPr>
          <w:b/>
          <w:bCs/>
        </w:rPr>
        <w:t xml:space="preserve">UN </w:t>
      </w:r>
      <w:r w:rsidR="00275800" w:rsidRPr="00275800">
        <w:rPr>
          <w:b/>
          <w:bCs/>
        </w:rPr>
        <w:t xml:space="preserve">Regulation No. </w:t>
      </w:r>
      <w:r w:rsidR="0047075C">
        <w:rPr>
          <w:b/>
          <w:bCs/>
        </w:rPr>
        <w:t>53</w:t>
      </w:r>
      <w:r w:rsidR="00E44125">
        <w:rPr>
          <w:b/>
          <w:bCs/>
        </w:rPr>
        <w:t xml:space="preserve"> </w:t>
      </w:r>
      <w:r w:rsidR="00235F72">
        <w:rPr>
          <w:b/>
          <w:bCs/>
        </w:rPr>
        <w:t>(</w:t>
      </w:r>
      <w:r w:rsidR="00235F72" w:rsidRPr="00235F72">
        <w:rPr>
          <w:b/>
          <w:bCs/>
        </w:rPr>
        <w:t>Installation of lighting and light-signalling devices for L</w:t>
      </w:r>
      <w:r w:rsidR="00235F72" w:rsidRPr="00235F72">
        <w:rPr>
          <w:b/>
          <w:bCs/>
          <w:vertAlign w:val="subscript"/>
        </w:rPr>
        <w:t>3</w:t>
      </w:r>
      <w:r w:rsidR="00235F72" w:rsidRPr="00235F72">
        <w:rPr>
          <w:b/>
          <w:bCs/>
        </w:rPr>
        <w:t xml:space="preserve"> vehicles</w:t>
      </w:r>
      <w:r w:rsidR="00235F72">
        <w:rPr>
          <w:b/>
          <w:bCs/>
        </w:rPr>
        <w:t>)</w:t>
      </w:r>
    </w:p>
    <w:p w14:paraId="260BCF3C" w14:textId="612DEF8C" w:rsidR="006D66AF" w:rsidRPr="00370AD8" w:rsidRDefault="006D66AF" w:rsidP="00FF2BE9">
      <w:pPr>
        <w:pStyle w:val="HChG"/>
        <w:rPr>
          <w:lang w:val="en-US"/>
        </w:rPr>
      </w:pPr>
      <w:r w:rsidRPr="00C970EE">
        <w:rPr>
          <w:lang w:val="en-US"/>
        </w:rPr>
        <w:tab/>
      </w:r>
      <w:r w:rsidRPr="00C970EE">
        <w:rPr>
          <w:lang w:val="en-US"/>
        </w:rPr>
        <w:tab/>
      </w:r>
      <w:r w:rsidR="00AA077B">
        <w:rPr>
          <w:lang w:val="en-US"/>
        </w:rPr>
        <w:t xml:space="preserve">Proposal for </w:t>
      </w:r>
      <w:r w:rsidR="00FD15F0" w:rsidRPr="007A2F34">
        <w:t xml:space="preserve">a </w:t>
      </w:r>
      <w:r w:rsidR="00FD15F0">
        <w:rPr>
          <w:rFonts w:hint="eastAsia"/>
          <w:lang w:eastAsia="ja-JP"/>
        </w:rPr>
        <w:t>new supplement to the 01 series of</w:t>
      </w:r>
      <w:r w:rsidR="00FD15F0" w:rsidRPr="007A2F34">
        <w:t xml:space="preserve"> </w:t>
      </w:r>
      <w:r w:rsidR="00FD15F0">
        <w:rPr>
          <w:rFonts w:hint="eastAsia"/>
          <w:lang w:eastAsia="ja-JP"/>
        </w:rPr>
        <w:t xml:space="preserve">amendments and to the 02 series of amendments </w:t>
      </w:r>
      <w:r w:rsidR="00FD15F0" w:rsidRPr="007A2F34">
        <w:t xml:space="preserve">to </w:t>
      </w:r>
      <w:r w:rsidR="002E1A37">
        <w:t xml:space="preserve">UN </w:t>
      </w:r>
      <w:r w:rsidR="00FD15F0" w:rsidRPr="007A2F34">
        <w:rPr>
          <w:szCs w:val="28"/>
        </w:rPr>
        <w:t>Regulation No. 53 (Installation of lighting and light-signalling devices for L</w:t>
      </w:r>
      <w:r w:rsidR="00FD15F0" w:rsidRPr="007A2F34">
        <w:rPr>
          <w:szCs w:val="28"/>
          <w:vertAlign w:val="subscript"/>
        </w:rPr>
        <w:t>3</w:t>
      </w:r>
      <w:r w:rsidR="00FD15F0" w:rsidRPr="007A2F34">
        <w:rPr>
          <w:szCs w:val="28"/>
        </w:rPr>
        <w:t xml:space="preserve"> category vehicles)</w:t>
      </w:r>
      <w:r w:rsidR="00235F72">
        <w:rPr>
          <w:lang w:val="en-US"/>
        </w:rPr>
        <w:t xml:space="preserve"> </w:t>
      </w:r>
    </w:p>
    <w:p w14:paraId="260BCF3D" w14:textId="2153FA98" w:rsidR="00F91276" w:rsidRPr="004D1FAA" w:rsidRDefault="00F91276" w:rsidP="00FF2BE9">
      <w:pPr>
        <w:pStyle w:val="H1G"/>
        <w:ind w:firstLine="0"/>
      </w:pPr>
      <w:r w:rsidRPr="004D1FAA">
        <w:t xml:space="preserve">Submitted by the expert from </w:t>
      </w:r>
      <w:r w:rsidR="002B70DB">
        <w:t>India</w:t>
      </w:r>
      <w:r w:rsidR="001D6688" w:rsidRPr="004D1FAA">
        <w:rPr>
          <w:sz w:val="18"/>
          <w:vertAlign w:val="superscript"/>
        </w:rPr>
        <w:t xml:space="preserve"> </w:t>
      </w:r>
      <w:r w:rsidR="00D2186B" w:rsidRPr="00A96F13">
        <w:rPr>
          <w:szCs w:val="24"/>
        </w:rPr>
        <w:footnoteReference w:customMarkFollows="1" w:id="2"/>
        <w:t>*</w:t>
      </w:r>
    </w:p>
    <w:p w14:paraId="260BCF3E" w14:textId="37D5F6B4" w:rsidR="006D66AF" w:rsidRDefault="002B70DB" w:rsidP="00FF2BE9">
      <w:pPr>
        <w:tabs>
          <w:tab w:val="left" w:pos="8505"/>
        </w:tabs>
        <w:spacing w:after="120"/>
        <w:ind w:left="1134" w:right="1134" w:firstLine="567"/>
        <w:jc w:val="both"/>
        <w:rPr>
          <w:rFonts w:eastAsia="Calibri"/>
        </w:rPr>
      </w:pPr>
      <w:r w:rsidRPr="002B70DB">
        <w:rPr>
          <w:rFonts w:eastAsia="Calibri"/>
        </w:rPr>
        <w:t xml:space="preserve">The text reproduced below was prepared by the experts from India with the aim to make optional the fitment of front position lamps, due to the introduction of auto headlamp switching, and alternatively </w:t>
      </w:r>
      <w:r w:rsidR="002D0746">
        <w:rPr>
          <w:rFonts w:eastAsia="Calibri"/>
        </w:rPr>
        <w:t>daytime running lamps p</w:t>
      </w:r>
      <w:r w:rsidRPr="002B70DB">
        <w:rPr>
          <w:rFonts w:eastAsia="Calibri"/>
        </w:rPr>
        <w:t>rovisions in UN Regulation No. 53.</w:t>
      </w:r>
      <w:r>
        <w:rPr>
          <w:rFonts w:eastAsia="Calibri"/>
        </w:rPr>
        <w:t xml:space="preserve"> </w:t>
      </w:r>
      <w:r w:rsidRPr="002B70DB">
        <w:rPr>
          <w:rFonts w:eastAsia="Calibri"/>
        </w:rPr>
        <w:t xml:space="preserve">This is </w:t>
      </w:r>
      <w:r>
        <w:rPr>
          <w:rFonts w:eastAsia="Calibri"/>
        </w:rPr>
        <w:t xml:space="preserve">a </w:t>
      </w:r>
      <w:r w:rsidRPr="002B70DB">
        <w:rPr>
          <w:rFonts w:eastAsia="Calibri"/>
        </w:rPr>
        <w:t>consolidat</w:t>
      </w:r>
      <w:r>
        <w:rPr>
          <w:rFonts w:eastAsia="Calibri"/>
        </w:rPr>
        <w:t xml:space="preserve">ed </w:t>
      </w:r>
      <w:r w:rsidRPr="002B70DB">
        <w:rPr>
          <w:rFonts w:eastAsia="Calibri"/>
        </w:rPr>
        <w:t xml:space="preserve">proposal </w:t>
      </w:r>
      <w:r>
        <w:rPr>
          <w:rFonts w:eastAsia="Calibri"/>
        </w:rPr>
        <w:t xml:space="preserve">of </w:t>
      </w:r>
      <w:r w:rsidRPr="002B70DB">
        <w:rPr>
          <w:rFonts w:eastAsia="Calibri"/>
        </w:rPr>
        <w:t xml:space="preserve">informal documents GRE-76-06 and GRE-77-08. </w:t>
      </w:r>
      <w:r>
        <w:rPr>
          <w:rFonts w:eastAsia="Calibri"/>
        </w:rPr>
        <w:t xml:space="preserve">The modifications </w:t>
      </w:r>
      <w:r w:rsidRPr="002B70DB">
        <w:rPr>
          <w:rFonts w:eastAsia="Calibri"/>
        </w:rPr>
        <w:t xml:space="preserve">are marked in strikethrough for deletion of existing text and in </w:t>
      </w:r>
      <w:r w:rsidR="0038728A">
        <w:rPr>
          <w:rFonts w:eastAsia="Calibri"/>
        </w:rPr>
        <w:t xml:space="preserve">bold </w:t>
      </w:r>
      <w:r w:rsidRPr="002B70DB">
        <w:rPr>
          <w:rFonts w:eastAsia="Calibri"/>
        </w:rPr>
        <w:t>for addition of new text.</w:t>
      </w:r>
      <w:r>
        <w:rPr>
          <w:rFonts w:eastAsia="Calibri"/>
        </w:rPr>
        <w:t xml:space="preserve"> </w:t>
      </w:r>
    </w:p>
    <w:p w14:paraId="260BCF3F" w14:textId="6A2358CF" w:rsidR="004A783F" w:rsidRDefault="004A783F" w:rsidP="00FF2BE9">
      <w:pPr>
        <w:tabs>
          <w:tab w:val="left" w:pos="8505"/>
        </w:tabs>
        <w:spacing w:after="120"/>
        <w:ind w:left="1134" w:right="1134" w:firstLine="567"/>
        <w:jc w:val="both"/>
        <w:rPr>
          <w:rFonts w:eastAsia="Calibri"/>
        </w:rPr>
      </w:pPr>
    </w:p>
    <w:p w14:paraId="260BCF41" w14:textId="0E65257E" w:rsidR="004A783F" w:rsidRPr="00C970EE" w:rsidRDefault="004A783F" w:rsidP="00FF2BE9">
      <w:pPr>
        <w:tabs>
          <w:tab w:val="left" w:pos="8505"/>
        </w:tabs>
        <w:spacing w:after="120"/>
        <w:ind w:left="1134" w:right="1134" w:firstLine="567"/>
        <w:jc w:val="both"/>
        <w:rPr>
          <w:lang w:val="en-US"/>
        </w:rPr>
      </w:pPr>
    </w:p>
    <w:p w14:paraId="260BCF42" w14:textId="77777777" w:rsidR="006D66AF" w:rsidRPr="00C970EE" w:rsidRDefault="006D66AF" w:rsidP="006D66AF">
      <w:pPr>
        <w:tabs>
          <w:tab w:val="left" w:pos="8505"/>
        </w:tabs>
        <w:ind w:left="1134" w:right="1134" w:firstLine="567"/>
        <w:jc w:val="both"/>
        <w:rPr>
          <w:lang w:val="en-US"/>
        </w:rPr>
      </w:pPr>
    </w:p>
    <w:p w14:paraId="260BCF43" w14:textId="77777777" w:rsidR="00585059" w:rsidRPr="008A3824" w:rsidRDefault="006D66AF" w:rsidP="008A3824">
      <w:pPr>
        <w:pStyle w:val="HChG"/>
        <w:rPr>
          <w:rFonts w:eastAsia="Times New Roman"/>
          <w:lang w:val="en-US"/>
        </w:rPr>
      </w:pPr>
      <w:r w:rsidRPr="00E52DBC">
        <w:rPr>
          <w:lang w:val="en-US"/>
        </w:rPr>
        <w:br w:type="page"/>
      </w:r>
      <w:r w:rsidR="008A3824" w:rsidRPr="008A3824">
        <w:rPr>
          <w:rFonts w:eastAsia="Times New Roman"/>
          <w:lang w:val="en-US"/>
        </w:rPr>
        <w:lastRenderedPageBreak/>
        <w:t xml:space="preserve"> </w:t>
      </w:r>
      <w:r w:rsidR="008A3824">
        <w:rPr>
          <w:rFonts w:eastAsia="Times New Roman"/>
          <w:lang w:val="en-US"/>
        </w:rPr>
        <w:tab/>
        <w:t>I.</w:t>
      </w:r>
      <w:r w:rsidR="008A3824" w:rsidRPr="008A3824">
        <w:rPr>
          <w:rFonts w:eastAsia="Times New Roman"/>
          <w:lang w:val="en-US"/>
        </w:rPr>
        <w:tab/>
      </w:r>
      <w:r w:rsidR="00585059" w:rsidRPr="008A3824">
        <w:rPr>
          <w:rFonts w:eastAsia="Times New Roman"/>
          <w:lang w:val="en-US"/>
        </w:rPr>
        <w:t>Proposal</w:t>
      </w:r>
    </w:p>
    <w:p w14:paraId="31158F6E" w14:textId="77777777" w:rsidR="00850F0D" w:rsidRPr="00850F0D" w:rsidRDefault="00850F0D" w:rsidP="00850F0D">
      <w:pPr>
        <w:autoSpaceDE w:val="0"/>
        <w:autoSpaceDN w:val="0"/>
        <w:adjustRightInd w:val="0"/>
        <w:spacing w:after="120"/>
        <w:ind w:left="1134" w:right="1134"/>
        <w:jc w:val="both"/>
      </w:pPr>
      <w:r w:rsidRPr="00850F0D">
        <w:rPr>
          <w:i/>
        </w:rPr>
        <w:t>Paragraph 5.10.</w:t>
      </w:r>
      <w:r w:rsidRPr="00850F0D">
        <w:t>, amend to read:</w:t>
      </w:r>
    </w:p>
    <w:p w14:paraId="72904D8F" w14:textId="69F08A2F" w:rsidR="00850F0D" w:rsidRPr="00850F0D" w:rsidRDefault="00850F0D" w:rsidP="00850F0D">
      <w:pPr>
        <w:autoSpaceDE w:val="0"/>
        <w:autoSpaceDN w:val="0"/>
        <w:adjustRightInd w:val="0"/>
        <w:spacing w:after="120"/>
        <w:ind w:left="2268" w:right="1134" w:hanging="1134"/>
        <w:jc w:val="both"/>
        <w:rPr>
          <w:b/>
          <w:color w:val="000000" w:themeColor="text1"/>
        </w:rPr>
      </w:pPr>
      <w:r w:rsidRPr="00850F0D">
        <w:t>“5.10</w:t>
      </w:r>
      <w:r>
        <w:t>.</w:t>
      </w:r>
      <w:r w:rsidRPr="00850F0D">
        <w:t xml:space="preserve">  </w:t>
      </w:r>
      <w:r>
        <w:tab/>
      </w:r>
      <w:r>
        <w:tab/>
      </w:r>
      <w:r w:rsidRPr="00850F0D">
        <w:t xml:space="preserve">The electrical connections shall be such that </w:t>
      </w:r>
      <w:r w:rsidRPr="00850F0D">
        <w:rPr>
          <w:strike/>
          <w:color w:val="000000" w:themeColor="text1"/>
        </w:rPr>
        <w:t>the front position lamp or</w:t>
      </w:r>
      <w:r w:rsidRPr="00850F0D">
        <w:rPr>
          <w:color w:val="000000" w:themeColor="text1"/>
        </w:rPr>
        <w:t xml:space="preserve"> </w:t>
      </w:r>
      <w:r w:rsidRPr="00850F0D">
        <w:t>the passing beam headlamp</w:t>
      </w:r>
      <w:r w:rsidRPr="00850F0D">
        <w:rPr>
          <w:color w:val="000000" w:themeColor="text1"/>
        </w:rPr>
        <w:t>,</w:t>
      </w:r>
      <w:r w:rsidRPr="00850F0D">
        <w:rPr>
          <w:strike/>
          <w:color w:val="000000" w:themeColor="text1"/>
        </w:rPr>
        <w:t xml:space="preserve"> if there is no front position lamp,</w:t>
      </w:r>
      <w:r w:rsidRPr="00850F0D">
        <w:rPr>
          <w:color w:val="000000" w:themeColor="text1"/>
        </w:rPr>
        <w:t xml:space="preserve"> </w:t>
      </w:r>
      <w:r w:rsidRPr="00850F0D">
        <w:t>the rear position lamp and the rear-registration-plate illuminating device cannot be switched on or off otherwise than simultaneously unless otherwise specified.</w:t>
      </w:r>
      <w:r w:rsidRPr="00850F0D">
        <w:rPr>
          <w:rFonts w:eastAsia="+mn-ea"/>
          <w:b/>
          <w:bCs/>
          <w:i/>
          <w:iCs/>
          <w:color w:val="3333FF"/>
          <w:kern w:val="24"/>
        </w:rPr>
        <w:br/>
      </w:r>
      <w:r w:rsidRPr="00850F0D">
        <w:rPr>
          <w:b/>
          <w:color w:val="000000" w:themeColor="text1"/>
        </w:rPr>
        <w:t>This condition is not applicable during the time period between master control switch (Ignition Switch) on and the starting of the engine.”</w:t>
      </w:r>
    </w:p>
    <w:p w14:paraId="00AF64B2" w14:textId="318B6CFE" w:rsidR="00850F0D" w:rsidRPr="00850F0D" w:rsidRDefault="00850F0D" w:rsidP="00850F0D">
      <w:pPr>
        <w:autoSpaceDE w:val="0"/>
        <w:autoSpaceDN w:val="0"/>
        <w:adjustRightInd w:val="0"/>
        <w:spacing w:after="120"/>
        <w:ind w:left="1134" w:right="1134"/>
        <w:jc w:val="both"/>
      </w:pPr>
      <w:r w:rsidRPr="00850F0D">
        <w:t xml:space="preserve"> </w:t>
      </w:r>
      <w:r w:rsidRPr="00850F0D">
        <w:rPr>
          <w:i/>
        </w:rPr>
        <w:t xml:space="preserve">Paragraph 5.14., </w:t>
      </w:r>
      <w:r w:rsidRPr="00850F0D">
        <w:t>amend to read:</w:t>
      </w:r>
    </w:p>
    <w:p w14:paraId="74BEE883" w14:textId="7FEC8359" w:rsidR="00850F0D" w:rsidRPr="00850F0D" w:rsidRDefault="00850F0D" w:rsidP="00850F0D">
      <w:pPr>
        <w:pStyle w:val="SingleTxtG"/>
        <w:ind w:left="2268" w:hanging="1134"/>
        <w:rPr>
          <w:lang w:val="en-IN"/>
        </w:rPr>
      </w:pPr>
      <w:r>
        <w:rPr>
          <w:lang w:val="en-IN"/>
        </w:rPr>
        <w:t>"</w:t>
      </w:r>
      <w:r w:rsidRPr="00850F0D">
        <w:rPr>
          <w:lang w:val="en-IN"/>
        </w:rPr>
        <w:t xml:space="preserve">5.14.     </w:t>
      </w:r>
      <w:r>
        <w:rPr>
          <w:lang w:val="en-IN"/>
        </w:rPr>
        <w:tab/>
      </w:r>
      <w:r w:rsidRPr="00850F0D">
        <w:rPr>
          <w:lang w:val="en-IN"/>
        </w:rPr>
        <w:t>Every vehicle submitted for approval pursuant to this Regulation shall be equipped with the following lighting and light-signalling devices:</w:t>
      </w:r>
    </w:p>
    <w:p w14:paraId="5AEAEF30" w14:textId="2F77E6DE" w:rsidR="00850F0D" w:rsidRPr="00850F0D" w:rsidRDefault="00850F0D" w:rsidP="00850F0D">
      <w:pPr>
        <w:pStyle w:val="SingleTxtG"/>
        <w:rPr>
          <w:lang w:val="en-IN"/>
        </w:rPr>
      </w:pPr>
      <w:r w:rsidRPr="00850F0D">
        <w:rPr>
          <w:lang w:val="en-IN"/>
        </w:rPr>
        <w:t xml:space="preserve">5.14.1. </w:t>
      </w:r>
      <w:r>
        <w:rPr>
          <w:lang w:val="en-IN"/>
        </w:rPr>
        <w:tab/>
      </w:r>
      <w:r w:rsidRPr="00850F0D">
        <w:rPr>
          <w:lang w:val="en-IN"/>
        </w:rPr>
        <w:t>Driving beam headlamp (paragraph 6.1.);</w:t>
      </w:r>
    </w:p>
    <w:p w14:paraId="01E6D92F" w14:textId="25E09E1A" w:rsidR="00850F0D" w:rsidRPr="00850F0D" w:rsidRDefault="00850F0D" w:rsidP="00850F0D">
      <w:pPr>
        <w:pStyle w:val="SingleTxtG"/>
        <w:rPr>
          <w:lang w:val="en-IN"/>
        </w:rPr>
      </w:pPr>
      <w:r w:rsidRPr="00850F0D">
        <w:rPr>
          <w:lang w:val="en-IN"/>
        </w:rPr>
        <w:t xml:space="preserve">5.14.2. </w:t>
      </w:r>
      <w:r>
        <w:rPr>
          <w:lang w:val="en-IN"/>
        </w:rPr>
        <w:tab/>
      </w:r>
      <w:r w:rsidRPr="00850F0D">
        <w:rPr>
          <w:lang w:val="en-IN"/>
        </w:rPr>
        <w:t>Passing beam headlamp (paragraph 6.2.);</w:t>
      </w:r>
    </w:p>
    <w:p w14:paraId="1026A443" w14:textId="351E21EA" w:rsidR="00850F0D" w:rsidRPr="00850F0D" w:rsidRDefault="00850F0D" w:rsidP="00850F0D">
      <w:pPr>
        <w:pStyle w:val="SingleTxtG"/>
        <w:rPr>
          <w:lang w:val="en-IN"/>
        </w:rPr>
      </w:pPr>
      <w:r w:rsidRPr="00850F0D">
        <w:rPr>
          <w:lang w:val="en-IN"/>
        </w:rPr>
        <w:t xml:space="preserve">5.14.3. </w:t>
      </w:r>
      <w:r>
        <w:rPr>
          <w:lang w:val="en-IN"/>
        </w:rPr>
        <w:tab/>
      </w:r>
      <w:r w:rsidRPr="00850F0D">
        <w:rPr>
          <w:lang w:val="en-IN"/>
        </w:rPr>
        <w:t>Direction-indicator lamps (paragraph 6.3.);</w:t>
      </w:r>
    </w:p>
    <w:p w14:paraId="35785D0F" w14:textId="7FA5E4E6" w:rsidR="00850F0D" w:rsidRPr="00850F0D" w:rsidRDefault="00850F0D" w:rsidP="00850F0D">
      <w:pPr>
        <w:pStyle w:val="SingleTxtG"/>
        <w:ind w:left="2268" w:hanging="1134"/>
        <w:rPr>
          <w:lang w:val="en-IN"/>
        </w:rPr>
      </w:pPr>
      <w:r w:rsidRPr="00850F0D">
        <w:rPr>
          <w:lang w:val="en-IN"/>
        </w:rPr>
        <w:t xml:space="preserve">5.14.4. </w:t>
      </w:r>
      <w:r>
        <w:rPr>
          <w:lang w:val="en-IN"/>
        </w:rPr>
        <w:tab/>
      </w:r>
      <w:r w:rsidRPr="00850F0D">
        <w:rPr>
          <w:lang w:val="en-IN"/>
        </w:rPr>
        <w:t>Stop lamp, S1 category device specified in Regulation No. 7 or stop lamp specified in Regulation No. 50 (paragraph 6.4).</w:t>
      </w:r>
    </w:p>
    <w:p w14:paraId="6596D433" w14:textId="1A4B42B1" w:rsidR="00850F0D" w:rsidRPr="00850F0D" w:rsidRDefault="00850F0D" w:rsidP="00850F0D">
      <w:pPr>
        <w:pStyle w:val="SingleTxtG"/>
        <w:rPr>
          <w:lang w:val="en-IN"/>
        </w:rPr>
      </w:pPr>
      <w:r w:rsidRPr="00850F0D">
        <w:rPr>
          <w:lang w:val="en-IN"/>
        </w:rPr>
        <w:t xml:space="preserve">5.14.5. </w:t>
      </w:r>
      <w:r>
        <w:rPr>
          <w:lang w:val="en-IN"/>
        </w:rPr>
        <w:tab/>
      </w:r>
      <w:r w:rsidRPr="00850F0D">
        <w:rPr>
          <w:lang w:val="en-IN"/>
        </w:rPr>
        <w:t>Rear-registration-plate illuminating device (paragraph 6.5.);</w:t>
      </w:r>
    </w:p>
    <w:p w14:paraId="66579ADE" w14:textId="544A52F2" w:rsidR="00850F0D" w:rsidRPr="00850F0D" w:rsidRDefault="00850F0D" w:rsidP="00850F0D">
      <w:pPr>
        <w:pStyle w:val="SingleTxtG"/>
        <w:rPr>
          <w:lang w:val="en-IN"/>
        </w:rPr>
      </w:pPr>
      <w:r w:rsidRPr="00850F0D">
        <w:rPr>
          <w:lang w:val="en-IN"/>
        </w:rPr>
        <w:t xml:space="preserve">5.14.6. </w:t>
      </w:r>
      <w:r>
        <w:rPr>
          <w:lang w:val="en-IN"/>
        </w:rPr>
        <w:tab/>
      </w:r>
      <w:r w:rsidRPr="00850F0D">
        <w:rPr>
          <w:lang w:val="en-IN"/>
        </w:rPr>
        <w:t>Front position lamp (paragraph 6.6.);</w:t>
      </w:r>
    </w:p>
    <w:p w14:paraId="49DD1788" w14:textId="77777777" w:rsidR="00850F0D" w:rsidRPr="00850F0D" w:rsidRDefault="00850F0D" w:rsidP="00850F0D">
      <w:pPr>
        <w:pStyle w:val="SingleTxtG"/>
        <w:ind w:left="2268"/>
        <w:rPr>
          <w:color w:val="000000" w:themeColor="text1"/>
        </w:rPr>
      </w:pPr>
      <w:r w:rsidRPr="00850F0D">
        <w:rPr>
          <w:b/>
          <w:color w:val="000000" w:themeColor="text1"/>
        </w:rPr>
        <w:t>Front Position Lamp(s) fitment is optional in the case where failure of light source of one headlamp beam will not affect the functioning of all other headlamp beam(s).</w:t>
      </w:r>
    </w:p>
    <w:p w14:paraId="41DC90ED" w14:textId="3A4BBAF5" w:rsidR="00850F0D" w:rsidRPr="00850F0D" w:rsidRDefault="00850F0D" w:rsidP="00850F0D">
      <w:pPr>
        <w:pStyle w:val="SingleTxtG"/>
        <w:rPr>
          <w:lang w:val="en-IN"/>
        </w:rPr>
      </w:pPr>
      <w:r w:rsidRPr="00850F0D">
        <w:rPr>
          <w:lang w:val="en-IN"/>
        </w:rPr>
        <w:t xml:space="preserve">5.14.7. </w:t>
      </w:r>
      <w:r>
        <w:rPr>
          <w:lang w:val="en-IN"/>
        </w:rPr>
        <w:tab/>
      </w:r>
      <w:r w:rsidRPr="00850F0D">
        <w:rPr>
          <w:lang w:val="en-IN"/>
        </w:rPr>
        <w:t>Rear position lamp</w:t>
      </w:r>
      <w:r w:rsidR="002E1A37">
        <w:rPr>
          <w:lang w:val="en-IN"/>
        </w:rPr>
        <w:t xml:space="preserve"> </w:t>
      </w:r>
      <w:r w:rsidRPr="00850F0D">
        <w:rPr>
          <w:lang w:val="en-IN"/>
        </w:rPr>
        <w:t>(paragraph 6.7.);</w:t>
      </w:r>
    </w:p>
    <w:p w14:paraId="45B0A9BE" w14:textId="033631A4" w:rsidR="00850F0D" w:rsidRPr="00850F0D" w:rsidRDefault="00850F0D" w:rsidP="00850F0D">
      <w:pPr>
        <w:pStyle w:val="SingleTxtG"/>
        <w:rPr>
          <w:lang w:val="en-IN"/>
        </w:rPr>
      </w:pPr>
      <w:r w:rsidRPr="00850F0D">
        <w:rPr>
          <w:lang w:val="en-IN"/>
        </w:rPr>
        <w:t xml:space="preserve">5.14.8. </w:t>
      </w:r>
      <w:r>
        <w:rPr>
          <w:lang w:val="en-IN"/>
        </w:rPr>
        <w:tab/>
      </w:r>
      <w:r w:rsidRPr="00850F0D">
        <w:rPr>
          <w:lang w:val="en-IN"/>
        </w:rPr>
        <w:t>Rear retro reflector, non-triangular (paragraph 6.8.);</w:t>
      </w:r>
    </w:p>
    <w:p w14:paraId="256CA91B" w14:textId="511B0AD6" w:rsidR="00850F0D" w:rsidRPr="00850F0D" w:rsidRDefault="00850F0D" w:rsidP="00850F0D">
      <w:pPr>
        <w:pStyle w:val="SingleTxtG"/>
        <w:rPr>
          <w:lang w:val="en-IN"/>
        </w:rPr>
      </w:pPr>
      <w:r w:rsidRPr="00850F0D">
        <w:rPr>
          <w:lang w:val="en-IN"/>
        </w:rPr>
        <w:t xml:space="preserve">5.14.9. </w:t>
      </w:r>
      <w:r>
        <w:rPr>
          <w:lang w:val="en-IN"/>
        </w:rPr>
        <w:tab/>
      </w:r>
      <w:r w:rsidRPr="00850F0D">
        <w:rPr>
          <w:lang w:val="en-IN"/>
        </w:rPr>
        <w:t>Side retro reflector, non-triangular (paragraph 6.12.);</w:t>
      </w:r>
      <w:r>
        <w:rPr>
          <w:lang w:val="en-IN"/>
        </w:rPr>
        <w:t>"</w:t>
      </w:r>
    </w:p>
    <w:p w14:paraId="1EA295EF" w14:textId="20D39EC2" w:rsidR="00850F0D" w:rsidRPr="00850F0D" w:rsidRDefault="00850F0D" w:rsidP="00850F0D">
      <w:pPr>
        <w:autoSpaceDE w:val="0"/>
        <w:autoSpaceDN w:val="0"/>
        <w:adjustRightInd w:val="0"/>
        <w:spacing w:after="120"/>
        <w:ind w:left="1134" w:right="1134"/>
        <w:jc w:val="both"/>
      </w:pPr>
      <w:r w:rsidRPr="00850F0D">
        <w:rPr>
          <w:i/>
        </w:rPr>
        <w:t>Paragraph 5.15.,</w:t>
      </w:r>
      <w:r w:rsidRPr="00850F0D">
        <w:t xml:space="preserve"> amend to read: </w:t>
      </w:r>
    </w:p>
    <w:p w14:paraId="5E5EC2F8" w14:textId="717E474C" w:rsidR="00850F0D" w:rsidRPr="00850F0D" w:rsidRDefault="00850F0D" w:rsidP="00850F0D">
      <w:pPr>
        <w:autoSpaceDE w:val="0"/>
        <w:autoSpaceDN w:val="0"/>
        <w:adjustRightInd w:val="0"/>
        <w:spacing w:after="120"/>
        <w:ind w:left="2268" w:right="1134" w:hanging="1134"/>
        <w:jc w:val="both"/>
      </w:pPr>
      <w:r w:rsidRPr="00850F0D">
        <w:t>“5.15.</w:t>
      </w:r>
      <w:r w:rsidRPr="00850F0D">
        <w:tab/>
      </w:r>
      <w:r>
        <w:tab/>
      </w:r>
      <w:r w:rsidRPr="00850F0D">
        <w:t>It may, in addition, be equipped with the following lighting and light-signalling devices;</w:t>
      </w:r>
    </w:p>
    <w:p w14:paraId="746A996E" w14:textId="1482321D" w:rsidR="00850F0D" w:rsidRPr="00850F0D" w:rsidRDefault="00850F0D" w:rsidP="00850F0D">
      <w:pPr>
        <w:pStyle w:val="SingleTxtG"/>
        <w:rPr>
          <w:lang w:val="en-IN"/>
        </w:rPr>
      </w:pPr>
      <w:r w:rsidRPr="00850F0D">
        <w:rPr>
          <w:lang w:val="en-IN"/>
        </w:rPr>
        <w:t>5.15.1.</w:t>
      </w:r>
      <w:r w:rsidRPr="00850F0D">
        <w:rPr>
          <w:lang w:val="en-IN"/>
        </w:rPr>
        <w:tab/>
      </w:r>
      <w:r>
        <w:rPr>
          <w:lang w:val="en-IN"/>
        </w:rPr>
        <w:tab/>
      </w:r>
      <w:r w:rsidRPr="00850F0D">
        <w:rPr>
          <w:lang w:val="en-IN"/>
        </w:rPr>
        <w:t>Vehicle-hazard warning signal (paragraph 6.9.);</w:t>
      </w:r>
    </w:p>
    <w:p w14:paraId="388CFC09" w14:textId="61C92D9E" w:rsidR="00850F0D" w:rsidRPr="00850F0D" w:rsidRDefault="00850F0D" w:rsidP="00850F0D">
      <w:pPr>
        <w:pStyle w:val="SingleTxtG"/>
        <w:rPr>
          <w:lang w:val="fr-FR"/>
        </w:rPr>
      </w:pPr>
      <w:r w:rsidRPr="00850F0D">
        <w:rPr>
          <w:lang w:val="fr-FR"/>
        </w:rPr>
        <w:t>5.15.2.</w:t>
      </w:r>
      <w:r w:rsidRPr="00850F0D">
        <w:rPr>
          <w:lang w:val="fr-FR"/>
        </w:rPr>
        <w:tab/>
      </w:r>
      <w:r>
        <w:rPr>
          <w:lang w:val="fr-FR"/>
        </w:rPr>
        <w:tab/>
      </w:r>
      <w:r w:rsidRPr="00850F0D">
        <w:rPr>
          <w:lang w:val="fr-FR"/>
        </w:rPr>
        <w:t>Fog lamps;</w:t>
      </w:r>
    </w:p>
    <w:p w14:paraId="13ADAE7A" w14:textId="77777777" w:rsidR="00850F0D" w:rsidRPr="00850F0D" w:rsidRDefault="00850F0D" w:rsidP="00850F0D">
      <w:pPr>
        <w:pStyle w:val="SingleTxtG"/>
        <w:rPr>
          <w:lang w:val="fr-FR"/>
        </w:rPr>
      </w:pPr>
      <w:r w:rsidRPr="00850F0D">
        <w:rPr>
          <w:lang w:val="fr-FR"/>
        </w:rPr>
        <w:t>5.15.2.1.</w:t>
      </w:r>
      <w:r w:rsidRPr="00850F0D">
        <w:rPr>
          <w:lang w:val="fr-FR"/>
        </w:rPr>
        <w:tab/>
        <w:t>Front fog lamp (paragraph 6.10.);</w:t>
      </w:r>
    </w:p>
    <w:p w14:paraId="090B438F" w14:textId="77777777" w:rsidR="00850F0D" w:rsidRPr="00850F0D" w:rsidRDefault="00850F0D" w:rsidP="00850F0D">
      <w:pPr>
        <w:pStyle w:val="SingleTxtG"/>
        <w:rPr>
          <w:lang w:val="en-IN"/>
        </w:rPr>
      </w:pPr>
      <w:r w:rsidRPr="00850F0D">
        <w:rPr>
          <w:lang w:val="en-IN"/>
        </w:rPr>
        <w:t>5.15.2.2.</w:t>
      </w:r>
      <w:r w:rsidRPr="00850F0D">
        <w:rPr>
          <w:lang w:val="en-IN"/>
        </w:rPr>
        <w:tab/>
        <w:t>Rear fog lamp (paragraph 6.11.);</w:t>
      </w:r>
    </w:p>
    <w:p w14:paraId="102B7222" w14:textId="77777777" w:rsidR="00850F0D" w:rsidRPr="00850F0D" w:rsidRDefault="00850F0D" w:rsidP="00850F0D">
      <w:pPr>
        <w:pStyle w:val="SingleTxtG"/>
        <w:rPr>
          <w:lang w:val="en-IN"/>
        </w:rPr>
      </w:pPr>
      <w:r w:rsidRPr="00850F0D">
        <w:rPr>
          <w:lang w:val="en-IN"/>
        </w:rPr>
        <w:t>5.15.3.</w:t>
      </w:r>
      <w:r w:rsidRPr="00850F0D">
        <w:rPr>
          <w:lang w:val="en-IN"/>
        </w:rPr>
        <w:tab/>
      </w:r>
      <w:r w:rsidRPr="00850F0D">
        <w:rPr>
          <w:lang w:val="en-IN"/>
        </w:rPr>
        <w:tab/>
        <w:t>Daytime running lamp (paragraph 6.13.).</w:t>
      </w:r>
    </w:p>
    <w:p w14:paraId="6DC64A21" w14:textId="461ED87A" w:rsidR="00850F0D" w:rsidRPr="00850F0D" w:rsidRDefault="00850F0D" w:rsidP="00850F0D">
      <w:pPr>
        <w:autoSpaceDE w:val="0"/>
        <w:autoSpaceDN w:val="0"/>
        <w:adjustRightInd w:val="0"/>
        <w:spacing w:after="120"/>
        <w:ind w:left="1134" w:right="1134"/>
        <w:jc w:val="both"/>
        <w:rPr>
          <w:b/>
          <w:color w:val="000000" w:themeColor="text1"/>
        </w:rPr>
      </w:pPr>
      <w:r w:rsidRPr="00850F0D">
        <w:rPr>
          <w:b/>
          <w:color w:val="000000" w:themeColor="text1"/>
        </w:rPr>
        <w:t xml:space="preserve">5.15.4.   </w:t>
      </w:r>
      <w:r>
        <w:rPr>
          <w:b/>
          <w:color w:val="000000" w:themeColor="text1"/>
        </w:rPr>
        <w:tab/>
      </w:r>
      <w:r w:rsidRPr="00850F0D">
        <w:rPr>
          <w:b/>
          <w:color w:val="000000" w:themeColor="text1"/>
        </w:rPr>
        <w:t>Front position lamp (paragraph 6.6.) subject to the condition of 5.14.6.</w:t>
      </w:r>
      <w:r w:rsidRPr="00850F0D">
        <w:rPr>
          <w:rFonts w:eastAsiaTheme="minorHAnsi"/>
          <w:b/>
          <w:color w:val="000000" w:themeColor="text1"/>
        </w:rPr>
        <w:t>”</w:t>
      </w:r>
    </w:p>
    <w:p w14:paraId="65E86CC5" w14:textId="69E71186" w:rsidR="00850F0D" w:rsidRPr="00850F0D" w:rsidRDefault="00850F0D" w:rsidP="00850F0D">
      <w:pPr>
        <w:autoSpaceDE w:val="0"/>
        <w:autoSpaceDN w:val="0"/>
        <w:adjustRightInd w:val="0"/>
        <w:spacing w:after="120"/>
        <w:ind w:left="1134" w:right="1134"/>
        <w:jc w:val="both"/>
      </w:pPr>
      <w:r w:rsidRPr="00850F0D">
        <w:rPr>
          <w:i/>
        </w:rPr>
        <w:t xml:space="preserve">Paragraph 6.6.7., </w:t>
      </w:r>
      <w:r w:rsidRPr="00850F0D">
        <w:t>amend to read:</w:t>
      </w:r>
    </w:p>
    <w:p w14:paraId="75DBD388" w14:textId="71B43868" w:rsidR="00850F0D" w:rsidRPr="00850F0D" w:rsidRDefault="00850F0D" w:rsidP="00850F0D">
      <w:pPr>
        <w:pStyle w:val="SingleTxtG"/>
        <w:rPr>
          <w:lang w:val="en-IN"/>
        </w:rPr>
      </w:pPr>
      <w:r w:rsidRPr="00850F0D">
        <w:rPr>
          <w:lang w:val="en-IN"/>
        </w:rPr>
        <w:t xml:space="preserve"> “6.6.7.</w:t>
      </w:r>
      <w:r w:rsidRPr="00850F0D">
        <w:rPr>
          <w:lang w:val="en-IN"/>
        </w:rPr>
        <w:tab/>
        <w:t xml:space="preserve">  Other requirements</w:t>
      </w:r>
    </w:p>
    <w:p w14:paraId="0D4F0803" w14:textId="41151A4A" w:rsidR="00850F0D" w:rsidRPr="00850F0D" w:rsidRDefault="00850F0D" w:rsidP="00850F0D">
      <w:pPr>
        <w:pStyle w:val="SingleTxtG"/>
        <w:ind w:left="2268" w:hanging="1134"/>
        <w:rPr>
          <w:bCs/>
          <w:iCs/>
        </w:rPr>
      </w:pPr>
      <w:r w:rsidRPr="00850F0D">
        <w:rPr>
          <w:lang w:val="en-IN"/>
        </w:rPr>
        <w:t xml:space="preserve"> 6.6.7.1</w:t>
      </w:r>
      <w:r>
        <w:rPr>
          <w:lang w:val="en-IN"/>
        </w:rPr>
        <w:t>.</w:t>
      </w:r>
      <w:r w:rsidRPr="00850F0D">
        <w:rPr>
          <w:lang w:val="en-IN"/>
        </w:rPr>
        <w:t xml:space="preserve"> </w:t>
      </w:r>
      <w:r>
        <w:rPr>
          <w:lang w:val="en-IN"/>
        </w:rPr>
        <w:tab/>
      </w:r>
      <w:r w:rsidRPr="00850F0D">
        <w:rPr>
          <w:lang w:val="en-IN"/>
        </w:rPr>
        <w:t xml:space="preserve">When the front position lamp is reciprocally incorporated in the front direction indicator lamp, the electrical connection shall be such that the </w:t>
      </w:r>
      <w:r w:rsidRPr="00850F0D">
        <w:rPr>
          <w:lang w:val="en-IN"/>
        </w:rPr>
        <w:lastRenderedPageBreak/>
        <w:t>position lamp on the same side as the direction indicator lamp is switched off when the direction indicator lamp is</w:t>
      </w:r>
      <w:r w:rsidRPr="00850F0D">
        <w:rPr>
          <w:bCs/>
          <w:iCs/>
        </w:rPr>
        <w:t xml:space="preserve"> </w:t>
      </w:r>
      <w:r w:rsidRPr="00850F0D">
        <w:rPr>
          <w:lang w:val="en-IN"/>
        </w:rPr>
        <w:t>flashing.</w:t>
      </w:r>
    </w:p>
    <w:p w14:paraId="2BF31B74" w14:textId="6992D57D" w:rsidR="00850F0D" w:rsidRPr="00850F0D" w:rsidRDefault="00850F0D" w:rsidP="00850F0D">
      <w:pPr>
        <w:shd w:val="clear" w:color="auto" w:fill="FFFFFF"/>
        <w:spacing w:after="120"/>
        <w:ind w:left="1134" w:right="1134"/>
        <w:jc w:val="both"/>
        <w:rPr>
          <w:b/>
          <w:color w:val="000000" w:themeColor="text1"/>
        </w:rPr>
      </w:pPr>
      <w:r w:rsidRPr="00850F0D">
        <w:rPr>
          <w:b/>
          <w:color w:val="000000" w:themeColor="text1"/>
        </w:rPr>
        <w:t>6.6.7.2</w:t>
      </w:r>
      <w:r>
        <w:rPr>
          <w:b/>
          <w:color w:val="000000" w:themeColor="text1"/>
        </w:rPr>
        <w:t>.</w:t>
      </w:r>
      <w:r w:rsidRPr="00850F0D">
        <w:rPr>
          <w:b/>
          <w:color w:val="000000" w:themeColor="text1"/>
        </w:rPr>
        <w:t> </w:t>
      </w:r>
      <w:r>
        <w:rPr>
          <w:b/>
          <w:color w:val="000000" w:themeColor="text1"/>
        </w:rPr>
        <w:tab/>
      </w:r>
      <w:r w:rsidRPr="00850F0D">
        <w:rPr>
          <w:b/>
          <w:color w:val="000000" w:themeColor="text1"/>
        </w:rPr>
        <w:t>The electrical connection shall be such that:</w:t>
      </w:r>
    </w:p>
    <w:p w14:paraId="13EA2EEB" w14:textId="13F76E7C" w:rsidR="00850F0D" w:rsidRPr="00850F0D" w:rsidRDefault="00850F0D" w:rsidP="00850F0D">
      <w:pPr>
        <w:shd w:val="clear" w:color="auto" w:fill="FFFFFF"/>
        <w:spacing w:after="120"/>
        <w:ind w:left="2835" w:right="1134" w:hanging="570"/>
        <w:jc w:val="both"/>
        <w:rPr>
          <w:b/>
          <w:color w:val="000000" w:themeColor="text1"/>
        </w:rPr>
      </w:pPr>
      <w:r w:rsidRPr="00850F0D">
        <w:rPr>
          <w:b/>
          <w:color w:val="000000" w:themeColor="text1"/>
        </w:rPr>
        <w:t xml:space="preserve">(a) </w:t>
      </w:r>
      <w:r>
        <w:rPr>
          <w:b/>
          <w:color w:val="000000" w:themeColor="text1"/>
        </w:rPr>
        <w:tab/>
      </w:r>
      <w:r w:rsidRPr="00850F0D">
        <w:rPr>
          <w:b/>
          <w:color w:val="000000" w:themeColor="text1"/>
        </w:rPr>
        <w:t>Front position lamp(s), if fitted, may be switched ON together with headlamp(s) or independent of the head lamp(s) subject to conditions mentioned in 6.1.3.1. or 6.2.3.1.</w:t>
      </w:r>
    </w:p>
    <w:p w14:paraId="73503D8B" w14:textId="235A3810" w:rsidR="00850F0D" w:rsidRPr="00850F0D" w:rsidRDefault="00850F0D" w:rsidP="00850F0D">
      <w:pPr>
        <w:shd w:val="clear" w:color="auto" w:fill="FFFFFF"/>
        <w:spacing w:after="120"/>
        <w:ind w:left="2835" w:right="1134" w:hanging="570"/>
        <w:jc w:val="both"/>
        <w:rPr>
          <w:b/>
          <w:color w:val="000000" w:themeColor="text1"/>
        </w:rPr>
      </w:pPr>
      <w:r w:rsidRPr="00850F0D">
        <w:rPr>
          <w:b/>
          <w:color w:val="000000" w:themeColor="text1"/>
        </w:rPr>
        <w:t xml:space="preserve">(b) </w:t>
      </w:r>
      <w:r>
        <w:rPr>
          <w:b/>
          <w:color w:val="000000" w:themeColor="text1"/>
        </w:rPr>
        <w:tab/>
      </w:r>
      <w:r w:rsidRPr="00850F0D">
        <w:rPr>
          <w:b/>
          <w:color w:val="000000" w:themeColor="text1"/>
        </w:rPr>
        <w:t xml:space="preserve">The rear position lamp shall be switched ON when Front position Lamp is ON. </w:t>
      </w:r>
    </w:p>
    <w:p w14:paraId="41AB5F1F" w14:textId="572580A6" w:rsidR="00850F0D" w:rsidRPr="00850F0D" w:rsidRDefault="00850F0D" w:rsidP="00850F0D">
      <w:pPr>
        <w:shd w:val="clear" w:color="auto" w:fill="FFFFFF"/>
        <w:spacing w:after="120"/>
        <w:ind w:left="2835" w:right="1134" w:hanging="570"/>
        <w:jc w:val="both"/>
        <w:rPr>
          <w:b/>
          <w:color w:val="000000" w:themeColor="text1"/>
        </w:rPr>
      </w:pPr>
      <w:r w:rsidRPr="00850F0D">
        <w:rPr>
          <w:b/>
          <w:color w:val="000000" w:themeColor="text1"/>
        </w:rPr>
        <w:t xml:space="preserve">(c) </w:t>
      </w:r>
      <w:r>
        <w:rPr>
          <w:b/>
          <w:color w:val="000000" w:themeColor="text1"/>
        </w:rPr>
        <w:tab/>
      </w:r>
      <w:r w:rsidRPr="00850F0D">
        <w:rPr>
          <w:b/>
          <w:color w:val="000000" w:themeColor="text1"/>
        </w:rPr>
        <w:t>When the front position lamp(s), if fitted, is/are switched ON, the rear-registration-plate illuminating device may be switched ON.”</w:t>
      </w:r>
    </w:p>
    <w:p w14:paraId="00917EA1" w14:textId="638708C1" w:rsidR="00850F0D" w:rsidRPr="00850F0D" w:rsidRDefault="00850F0D" w:rsidP="00850F0D">
      <w:pPr>
        <w:autoSpaceDE w:val="0"/>
        <w:autoSpaceDN w:val="0"/>
        <w:adjustRightInd w:val="0"/>
        <w:spacing w:after="120"/>
        <w:ind w:left="1134" w:right="1134"/>
        <w:jc w:val="both"/>
      </w:pPr>
      <w:r w:rsidRPr="00850F0D">
        <w:rPr>
          <w:i/>
        </w:rPr>
        <w:t>Paragraph 6.13.7.1.,</w:t>
      </w:r>
      <w:r>
        <w:t xml:space="preserve"> a</w:t>
      </w:r>
      <w:r w:rsidRPr="00850F0D">
        <w:t>mend to read:</w:t>
      </w:r>
    </w:p>
    <w:p w14:paraId="68B38BA7" w14:textId="7D5E3323" w:rsidR="00850F0D" w:rsidRPr="00850F0D" w:rsidRDefault="00850F0D" w:rsidP="00850F0D">
      <w:pPr>
        <w:autoSpaceDE w:val="0"/>
        <w:autoSpaceDN w:val="0"/>
        <w:adjustRightInd w:val="0"/>
        <w:spacing w:after="120"/>
        <w:ind w:left="2268" w:right="1134" w:hanging="1134"/>
        <w:jc w:val="both"/>
      </w:pPr>
      <w:r w:rsidRPr="00850F0D">
        <w:t xml:space="preserve">“6.13.7.1. </w:t>
      </w:r>
      <w:r>
        <w:tab/>
      </w:r>
      <w:r w:rsidRPr="00850F0D">
        <w:t>The daytime running lamp shall switch OFF automatically when the headlamps are switched ON, except when the latter are used to give intermittent luminous warnings at short intervals.</w:t>
      </w:r>
    </w:p>
    <w:p w14:paraId="260BCF6D" w14:textId="2406AA8E" w:rsidR="0047075C" w:rsidRPr="001664CD" w:rsidRDefault="00850F0D" w:rsidP="002D0746">
      <w:pPr>
        <w:spacing w:after="120"/>
        <w:ind w:left="2268" w:right="1134"/>
        <w:jc w:val="both"/>
      </w:pPr>
      <w:r w:rsidRPr="00850F0D">
        <w:t>The rear position lamp shall be switched ON when the daytime running lamp(s) is/are switched ON. The front position lamp(s)</w:t>
      </w:r>
      <w:r w:rsidRPr="00850F0D">
        <w:rPr>
          <w:b/>
          <w:color w:val="000000" w:themeColor="text1"/>
        </w:rPr>
        <w:t xml:space="preserve">, if fitted, </w:t>
      </w:r>
      <w:r w:rsidRPr="00850F0D">
        <w:t>and the rear-registration-plate illuminating device may be switched ON individually or together, when the daytime running lamp(s) is/are switched ON.”</w:t>
      </w:r>
    </w:p>
    <w:p w14:paraId="260BCF78" w14:textId="77777777" w:rsidR="00A5414C" w:rsidRPr="00FA7728" w:rsidRDefault="00A5414C" w:rsidP="00780E4D">
      <w:pPr>
        <w:pStyle w:val="HChG"/>
        <w:rPr>
          <w:lang w:val="en-US"/>
        </w:rPr>
      </w:pPr>
      <w:r w:rsidRPr="00FA7728">
        <w:rPr>
          <w:lang w:val="en-US"/>
        </w:rPr>
        <w:tab/>
        <w:t>II.</w:t>
      </w:r>
      <w:r w:rsidRPr="00FA7728">
        <w:rPr>
          <w:lang w:val="en-US"/>
        </w:rPr>
        <w:tab/>
        <w:t>Justification</w:t>
      </w:r>
    </w:p>
    <w:p w14:paraId="720ED6E5" w14:textId="0540377C" w:rsidR="002D0746" w:rsidRPr="002D0746" w:rsidRDefault="002D0746" w:rsidP="002D0746">
      <w:pPr>
        <w:spacing w:after="120"/>
        <w:ind w:left="1134" w:right="1134"/>
        <w:jc w:val="both"/>
        <w:rPr>
          <w:i/>
        </w:rPr>
      </w:pPr>
      <w:r w:rsidRPr="002D0746">
        <w:rPr>
          <w:i/>
        </w:rPr>
        <w:t xml:space="preserve">Proposal for making </w:t>
      </w:r>
      <w:r>
        <w:rPr>
          <w:i/>
        </w:rPr>
        <w:t>f</w:t>
      </w:r>
      <w:r w:rsidRPr="002D0746">
        <w:rPr>
          <w:i/>
        </w:rPr>
        <w:t xml:space="preserve">ront </w:t>
      </w:r>
      <w:r>
        <w:rPr>
          <w:i/>
        </w:rPr>
        <w:t>po</w:t>
      </w:r>
      <w:r w:rsidRPr="002D0746">
        <w:rPr>
          <w:i/>
        </w:rPr>
        <w:t xml:space="preserve">sition </w:t>
      </w:r>
      <w:r>
        <w:rPr>
          <w:i/>
        </w:rPr>
        <w:t>l</w:t>
      </w:r>
      <w:r w:rsidRPr="002D0746">
        <w:rPr>
          <w:i/>
        </w:rPr>
        <w:t>amp optional</w:t>
      </w:r>
    </w:p>
    <w:p w14:paraId="3E56FA0A" w14:textId="77777777" w:rsidR="002D0746" w:rsidRPr="002D0746" w:rsidRDefault="002D0746" w:rsidP="002D0746">
      <w:pPr>
        <w:pStyle w:val="ListParagraph"/>
        <w:numPr>
          <w:ilvl w:val="0"/>
          <w:numId w:val="31"/>
        </w:numPr>
        <w:suppressAutoHyphens w:val="0"/>
        <w:autoSpaceDE w:val="0"/>
        <w:autoSpaceDN w:val="0"/>
        <w:adjustRightInd w:val="0"/>
        <w:spacing w:after="120"/>
        <w:ind w:left="1134" w:right="1134" w:firstLine="0"/>
        <w:contextualSpacing w:val="0"/>
        <w:jc w:val="both"/>
      </w:pPr>
      <w:r w:rsidRPr="002D0746">
        <w:t xml:space="preserve">The intent of the front position lamp is to indicate the “presence of the motorcycle” when viewed from the front. </w:t>
      </w:r>
    </w:p>
    <w:p w14:paraId="29C32C5F" w14:textId="70717E9B" w:rsidR="002D0746" w:rsidRPr="002D0746" w:rsidRDefault="002D0746" w:rsidP="002D0746">
      <w:pPr>
        <w:pStyle w:val="ListParagraph"/>
        <w:numPr>
          <w:ilvl w:val="0"/>
          <w:numId w:val="31"/>
        </w:numPr>
        <w:suppressAutoHyphens w:val="0"/>
        <w:autoSpaceDE w:val="0"/>
        <w:autoSpaceDN w:val="0"/>
        <w:adjustRightInd w:val="0"/>
        <w:spacing w:after="120"/>
        <w:ind w:left="1134" w:right="1134" w:firstLine="0"/>
        <w:contextualSpacing w:val="0"/>
        <w:jc w:val="both"/>
      </w:pPr>
      <w:r w:rsidRPr="002D0746">
        <w:t>Mandatory presence of front position lamp on motorcycle could be useful when there is no provision o</w:t>
      </w:r>
      <w:r>
        <w:t>f</w:t>
      </w:r>
      <w:r w:rsidRPr="002D0746">
        <w:t xml:space="preserve"> </w:t>
      </w:r>
      <w:r>
        <w:t>a</w:t>
      </w:r>
      <w:r w:rsidRPr="002D0746">
        <w:t xml:space="preserve">utomatic </w:t>
      </w:r>
      <w:r>
        <w:t>h</w:t>
      </w:r>
      <w:r w:rsidRPr="002D0746">
        <w:t xml:space="preserve">eadlamp </w:t>
      </w:r>
      <w:r>
        <w:t>"</w:t>
      </w:r>
      <w:r w:rsidRPr="002D0746">
        <w:t>O</w:t>
      </w:r>
      <w:r>
        <w:t>N"</w:t>
      </w:r>
      <w:r w:rsidRPr="002D0746">
        <w:t xml:space="preserve"> </w:t>
      </w:r>
      <w:r>
        <w:t>(</w:t>
      </w:r>
      <w:r w:rsidRPr="002D0746">
        <w:t>AHO</w:t>
      </w:r>
      <w:r>
        <w:t>)</w:t>
      </w:r>
      <w:r w:rsidRPr="002D0746">
        <w:t xml:space="preserve"> or</w:t>
      </w:r>
      <w:r>
        <w:t xml:space="preserve"> daytime running lamps (</w:t>
      </w:r>
      <w:r w:rsidRPr="002D0746">
        <w:t>DRL</w:t>
      </w:r>
      <w:r>
        <w:t>)</w:t>
      </w:r>
      <w:r w:rsidRPr="002D0746">
        <w:t xml:space="preserve"> in a vehicle.</w:t>
      </w:r>
    </w:p>
    <w:p w14:paraId="3F8A1114" w14:textId="3DDCC7E0" w:rsidR="002D0746" w:rsidRPr="002D0746" w:rsidRDefault="002D0746" w:rsidP="002D0746">
      <w:pPr>
        <w:pStyle w:val="ListParagraph"/>
        <w:numPr>
          <w:ilvl w:val="0"/>
          <w:numId w:val="31"/>
        </w:numPr>
        <w:suppressAutoHyphens w:val="0"/>
        <w:spacing w:after="120"/>
        <w:ind w:left="1134" w:right="1134" w:firstLine="0"/>
        <w:contextualSpacing w:val="0"/>
        <w:jc w:val="both"/>
      </w:pPr>
      <w:r w:rsidRPr="002D0746">
        <w:t xml:space="preserve">If a vehicle is having provision of AHO or DRL, the presence of the motorcycle from </w:t>
      </w:r>
      <w:r>
        <w:t xml:space="preserve">the </w:t>
      </w:r>
      <w:r w:rsidRPr="002D0746">
        <w:t xml:space="preserve">front is much more perceivable than with </w:t>
      </w:r>
      <w:r>
        <w:t xml:space="preserve">the </w:t>
      </w:r>
      <w:r w:rsidRPr="002D0746">
        <w:t xml:space="preserve">front position lamp. Hence the need of </w:t>
      </w:r>
      <w:r>
        <w:t xml:space="preserve">the </w:t>
      </w:r>
      <w:r w:rsidRPr="002D0746">
        <w:t>front position lamp has become redundant.</w:t>
      </w:r>
    </w:p>
    <w:p w14:paraId="2EBDFA91" w14:textId="5F40D0FA" w:rsidR="002D0746" w:rsidRPr="002D0746" w:rsidRDefault="002D0746" w:rsidP="002D0746">
      <w:pPr>
        <w:pStyle w:val="ListParagraph"/>
        <w:numPr>
          <w:ilvl w:val="0"/>
          <w:numId w:val="31"/>
        </w:numPr>
        <w:suppressAutoHyphens w:val="0"/>
        <w:spacing w:after="120"/>
        <w:ind w:left="1134" w:right="1134" w:firstLine="0"/>
        <w:contextualSpacing w:val="0"/>
        <w:jc w:val="both"/>
      </w:pPr>
      <w:r w:rsidRPr="002D0746">
        <w:t xml:space="preserve">By keeping </w:t>
      </w:r>
      <w:r>
        <w:t xml:space="preserve">the </w:t>
      </w:r>
      <w:r w:rsidRPr="002D0746">
        <w:t xml:space="preserve">front position lamp optional, the manufacturers shall also be allowed to fit </w:t>
      </w:r>
      <w:r>
        <w:t xml:space="preserve">this </w:t>
      </w:r>
      <w:r w:rsidRPr="002D0746">
        <w:t>lamp on motorcycles, if they plan so.</w:t>
      </w:r>
    </w:p>
    <w:p w14:paraId="49425F65" w14:textId="77777777" w:rsidR="002D0746" w:rsidRPr="002D0746" w:rsidRDefault="002D0746" w:rsidP="002D0746">
      <w:pPr>
        <w:pStyle w:val="ListParagraph"/>
        <w:numPr>
          <w:ilvl w:val="0"/>
          <w:numId w:val="31"/>
        </w:numPr>
        <w:suppressAutoHyphens w:val="0"/>
        <w:spacing w:after="120"/>
        <w:ind w:left="1134" w:right="1134" w:firstLine="0"/>
        <w:contextualSpacing w:val="0"/>
        <w:jc w:val="both"/>
      </w:pPr>
      <w:r w:rsidRPr="002D0746">
        <w:t>This proposal will reduce power consumption by lamps and also the vehicle cost.</w:t>
      </w:r>
    </w:p>
    <w:p w14:paraId="125293EA" w14:textId="365613D5" w:rsidR="002D0746" w:rsidRPr="002D0746" w:rsidRDefault="002D0746" w:rsidP="003610A2">
      <w:pPr>
        <w:pStyle w:val="ListParagraph"/>
        <w:numPr>
          <w:ilvl w:val="0"/>
          <w:numId w:val="31"/>
        </w:numPr>
        <w:suppressAutoHyphens w:val="0"/>
        <w:spacing w:after="120"/>
        <w:ind w:left="1134" w:right="1134" w:firstLine="0"/>
        <w:contextualSpacing w:val="0"/>
        <w:jc w:val="both"/>
      </w:pPr>
      <w:r w:rsidRPr="003610A2">
        <w:t xml:space="preserve">India understands that a similar proposal from </w:t>
      </w:r>
      <w:r w:rsidR="003610A2" w:rsidRPr="003610A2">
        <w:t xml:space="preserve">the International Motorcycle Manufacturers Association (IMMA) </w:t>
      </w:r>
      <w:r w:rsidRPr="003610A2">
        <w:t xml:space="preserve">was considered by GRE in the year 2001 and was subsequently dropped due to safety concerns of redundancy in case of failure of </w:t>
      </w:r>
      <w:r w:rsidR="003610A2">
        <w:t>the h</w:t>
      </w:r>
      <w:r w:rsidRPr="003610A2">
        <w:t>ead</w:t>
      </w:r>
      <w:r w:rsidR="003610A2">
        <w:t>l</w:t>
      </w:r>
      <w:r w:rsidRPr="003610A2">
        <w:t>amp. At the time of proposal, AHO was not mandatory in</w:t>
      </w:r>
      <w:r w:rsidR="003610A2">
        <w:t xml:space="preserve"> UN Regulation No. </w:t>
      </w:r>
      <w:r w:rsidRPr="003610A2">
        <w:t>53. Moreover,</w:t>
      </w:r>
      <w:r w:rsidR="003610A2">
        <w:t xml:space="preserve"> a</w:t>
      </w:r>
      <w:r w:rsidRPr="003610A2">
        <w:t xml:space="preserve"> change was proposed only for those 2 wheelers with AHO. Subsequently, there was no serious effort made in addressing the safety concerns raised.</w:t>
      </w:r>
    </w:p>
    <w:p w14:paraId="050132E8" w14:textId="01389D45" w:rsidR="002D0746" w:rsidRPr="002D0746" w:rsidRDefault="002D0746" w:rsidP="002D0746">
      <w:pPr>
        <w:pStyle w:val="ListParagraph"/>
        <w:numPr>
          <w:ilvl w:val="0"/>
          <w:numId w:val="31"/>
        </w:numPr>
        <w:suppressAutoHyphens w:val="0"/>
        <w:spacing w:after="120"/>
        <w:ind w:left="1134" w:right="1134" w:firstLine="0"/>
        <w:contextualSpacing w:val="0"/>
        <w:jc w:val="both"/>
      </w:pPr>
      <w:r w:rsidRPr="002D0746">
        <w:rPr>
          <w:shd w:val="clear" w:color="auto" w:fill="FFFFFF"/>
        </w:rPr>
        <w:t xml:space="preserve">India understands that without addressing the redundancy requirements, </w:t>
      </w:r>
      <w:r w:rsidR="003610A2">
        <w:rPr>
          <w:shd w:val="clear" w:color="auto" w:fill="FFFFFF"/>
        </w:rPr>
        <w:t>the front position lamps (</w:t>
      </w:r>
      <w:r w:rsidRPr="002D0746">
        <w:rPr>
          <w:shd w:val="clear" w:color="auto" w:fill="FFFFFF"/>
        </w:rPr>
        <w:t>FPL</w:t>
      </w:r>
      <w:r w:rsidR="003610A2">
        <w:rPr>
          <w:shd w:val="clear" w:color="auto" w:fill="FFFFFF"/>
        </w:rPr>
        <w:t>)</w:t>
      </w:r>
      <w:r w:rsidRPr="002D0746">
        <w:rPr>
          <w:shd w:val="clear" w:color="auto" w:fill="FFFFFF"/>
        </w:rPr>
        <w:t xml:space="preserve"> may not be made optional. Indian comments on safety requ</w:t>
      </w:r>
      <w:r w:rsidRPr="002D0746">
        <w:rPr>
          <w:color w:val="000000"/>
          <w:shd w:val="clear" w:color="auto" w:fill="FFFFFF"/>
        </w:rPr>
        <w:t>irements are summarised below:</w:t>
      </w:r>
    </w:p>
    <w:p w14:paraId="1A0A98EB" w14:textId="77777777" w:rsidR="002D0746" w:rsidRPr="00B53426" w:rsidRDefault="002D0746" w:rsidP="002D0746">
      <w:pPr>
        <w:pStyle w:val="ListParagraph"/>
        <w:numPr>
          <w:ilvl w:val="1"/>
          <w:numId w:val="31"/>
        </w:numPr>
        <w:suppressAutoHyphens w:val="0"/>
        <w:spacing w:after="120"/>
        <w:ind w:left="1134" w:right="1134" w:firstLine="0"/>
        <w:contextualSpacing w:val="0"/>
        <w:jc w:val="both"/>
        <w:rPr>
          <w:color w:val="000000"/>
          <w:shd w:val="clear" w:color="auto" w:fill="FFFFFF"/>
        </w:rPr>
      </w:pPr>
      <w:r w:rsidRPr="00B53426">
        <w:rPr>
          <w:color w:val="000000"/>
          <w:shd w:val="clear" w:color="auto" w:fill="FFFFFF"/>
        </w:rPr>
        <w:t>Safety issues related to FPL in case of failure of headlamp:</w:t>
      </w:r>
    </w:p>
    <w:p w14:paraId="23993069" w14:textId="1C757DB4" w:rsidR="002D0746" w:rsidRPr="002D0746" w:rsidRDefault="002D0746" w:rsidP="00B53426">
      <w:pPr>
        <w:pStyle w:val="ListParagraph"/>
        <w:numPr>
          <w:ilvl w:val="2"/>
          <w:numId w:val="31"/>
        </w:numPr>
        <w:suppressAutoHyphens w:val="0"/>
        <w:spacing w:after="120"/>
        <w:ind w:left="1701" w:right="1134" w:hanging="567"/>
        <w:contextualSpacing w:val="0"/>
        <w:jc w:val="both"/>
        <w:rPr>
          <w:color w:val="000000"/>
          <w:shd w:val="clear" w:color="auto" w:fill="FFFFFF"/>
        </w:rPr>
      </w:pPr>
      <w:r w:rsidRPr="002D0746">
        <w:rPr>
          <w:color w:val="000000"/>
          <w:shd w:val="clear" w:color="auto" w:fill="FFFFFF"/>
        </w:rPr>
        <w:lastRenderedPageBreak/>
        <w:t>Main purpose of FPL is to provide conspicuity of the vehicle from the front. It will not give anything other than a marginal visibility to the rider.</w:t>
      </w:r>
    </w:p>
    <w:p w14:paraId="46E2F919" w14:textId="391FC3D9" w:rsidR="002D0746" w:rsidRPr="002D0746" w:rsidRDefault="002D0746" w:rsidP="00B53426">
      <w:pPr>
        <w:pStyle w:val="ListParagraph"/>
        <w:numPr>
          <w:ilvl w:val="2"/>
          <w:numId w:val="31"/>
        </w:numPr>
        <w:suppressAutoHyphens w:val="0"/>
        <w:spacing w:after="120"/>
        <w:ind w:left="1701" w:right="1134" w:hanging="567"/>
        <w:contextualSpacing w:val="0"/>
        <w:jc w:val="both"/>
      </w:pPr>
      <w:r w:rsidRPr="002D0746">
        <w:rPr>
          <w:color w:val="000000"/>
          <w:shd w:val="clear" w:color="auto" w:fill="FFFFFF"/>
        </w:rPr>
        <w:t xml:space="preserve">In India, the FPL has been optional so far. No adverse effects have been reported due to failures of </w:t>
      </w:r>
      <w:r w:rsidR="00B53426">
        <w:rPr>
          <w:color w:val="000000"/>
          <w:shd w:val="clear" w:color="auto" w:fill="FFFFFF"/>
        </w:rPr>
        <w:t>h</w:t>
      </w:r>
      <w:r w:rsidRPr="002D0746">
        <w:rPr>
          <w:color w:val="000000"/>
          <w:shd w:val="clear" w:color="auto" w:fill="FFFFFF"/>
        </w:rPr>
        <w:t>eadlamp in the absence of FPL.</w:t>
      </w:r>
    </w:p>
    <w:p w14:paraId="0C7AFC77" w14:textId="77777777" w:rsidR="002D0746" w:rsidRPr="00B53426" w:rsidRDefault="002D0746" w:rsidP="002D0746">
      <w:pPr>
        <w:pStyle w:val="ListParagraph"/>
        <w:numPr>
          <w:ilvl w:val="1"/>
          <w:numId w:val="31"/>
        </w:numPr>
        <w:suppressAutoHyphens w:val="0"/>
        <w:spacing w:after="120"/>
        <w:ind w:left="1134" w:right="1134" w:firstLine="0"/>
        <w:contextualSpacing w:val="0"/>
        <w:jc w:val="both"/>
      </w:pPr>
      <w:r w:rsidRPr="00B53426">
        <w:rPr>
          <w:color w:val="000000"/>
          <w:shd w:val="clear" w:color="auto" w:fill="FFFFFF"/>
        </w:rPr>
        <w:t>Redundancy requirements:</w:t>
      </w:r>
    </w:p>
    <w:p w14:paraId="01B690D8" w14:textId="77777777" w:rsidR="00B53426" w:rsidRDefault="002D0746" w:rsidP="00B53426">
      <w:pPr>
        <w:spacing w:after="120"/>
        <w:ind w:left="1701" w:right="1134"/>
        <w:rPr>
          <w:color w:val="000000"/>
          <w:shd w:val="clear" w:color="auto" w:fill="FFFFFF"/>
        </w:rPr>
      </w:pPr>
      <w:r w:rsidRPr="002D0746">
        <w:rPr>
          <w:color w:val="000000"/>
          <w:shd w:val="clear" w:color="auto" w:fill="FFFFFF"/>
        </w:rPr>
        <w:t>A headlamp can have the following type of failures:</w:t>
      </w:r>
    </w:p>
    <w:p w14:paraId="6534268A" w14:textId="3A47A367" w:rsidR="002D0746" w:rsidRPr="002D0746" w:rsidRDefault="002D0746" w:rsidP="00B53426">
      <w:pPr>
        <w:spacing w:after="120"/>
        <w:ind w:left="1701" w:right="1134"/>
        <w:rPr>
          <w:color w:val="000000"/>
          <w:shd w:val="clear" w:color="auto" w:fill="FFFFFF"/>
        </w:rPr>
      </w:pPr>
      <w:r w:rsidRPr="002D0746">
        <w:rPr>
          <w:color w:val="000000"/>
          <w:shd w:val="clear" w:color="auto" w:fill="FFFFFF"/>
        </w:rPr>
        <w:t xml:space="preserve">(a) </w:t>
      </w:r>
      <w:r w:rsidR="00B53426">
        <w:rPr>
          <w:color w:val="000000"/>
          <w:shd w:val="clear" w:color="auto" w:fill="FFFFFF"/>
        </w:rPr>
        <w:tab/>
      </w:r>
      <w:r w:rsidRPr="002D0746">
        <w:rPr>
          <w:color w:val="000000"/>
          <w:shd w:val="clear" w:color="auto" w:fill="FFFFFF"/>
        </w:rPr>
        <w:t>Failure of the light source.</w:t>
      </w:r>
    </w:p>
    <w:p w14:paraId="1CB756A6" w14:textId="69546F19" w:rsidR="002D0746" w:rsidRPr="002D0746" w:rsidRDefault="002D0746" w:rsidP="00B53426">
      <w:pPr>
        <w:spacing w:after="120"/>
        <w:ind w:left="2265" w:right="1134" w:hanging="564"/>
        <w:rPr>
          <w:color w:val="000000"/>
          <w:shd w:val="clear" w:color="auto" w:fill="FFFFFF"/>
        </w:rPr>
      </w:pPr>
      <w:r w:rsidRPr="002D0746">
        <w:rPr>
          <w:color w:val="000000"/>
          <w:shd w:val="clear" w:color="auto" w:fill="FFFFFF"/>
        </w:rPr>
        <w:t xml:space="preserve">(b) </w:t>
      </w:r>
      <w:r w:rsidR="00B53426">
        <w:rPr>
          <w:color w:val="000000"/>
          <w:shd w:val="clear" w:color="auto" w:fill="FFFFFF"/>
        </w:rPr>
        <w:tab/>
      </w:r>
      <w:r w:rsidRPr="002D0746">
        <w:rPr>
          <w:color w:val="000000"/>
          <w:shd w:val="clear" w:color="auto" w:fill="FFFFFF"/>
        </w:rPr>
        <w:t>Discontinuity in the circuit (breakage of electric wire, contact working loose etc).</w:t>
      </w:r>
    </w:p>
    <w:p w14:paraId="4083E1F7" w14:textId="6736F343" w:rsidR="002D0746" w:rsidRPr="002D0746" w:rsidRDefault="002D0746" w:rsidP="00B53426">
      <w:pPr>
        <w:spacing w:after="120"/>
        <w:ind w:left="1134" w:right="1134" w:firstLine="567"/>
        <w:rPr>
          <w:color w:val="000000"/>
          <w:shd w:val="clear" w:color="auto" w:fill="FFFFFF"/>
        </w:rPr>
      </w:pPr>
      <w:r w:rsidRPr="002D0746">
        <w:rPr>
          <w:color w:val="000000"/>
          <w:shd w:val="clear" w:color="auto" w:fill="FFFFFF"/>
        </w:rPr>
        <w:t xml:space="preserve">(c) </w:t>
      </w:r>
      <w:r w:rsidR="00B53426">
        <w:rPr>
          <w:color w:val="000000"/>
          <w:shd w:val="clear" w:color="auto" w:fill="FFFFFF"/>
        </w:rPr>
        <w:tab/>
      </w:r>
      <w:r w:rsidRPr="002D0746">
        <w:rPr>
          <w:color w:val="000000"/>
          <w:shd w:val="clear" w:color="auto" w:fill="FFFFFF"/>
        </w:rPr>
        <w:t>A mechanical failure of the headlamp.</w:t>
      </w:r>
    </w:p>
    <w:p w14:paraId="1E809B65" w14:textId="77777777" w:rsidR="002D0746" w:rsidRPr="002D0746" w:rsidRDefault="002D0746" w:rsidP="00B53426">
      <w:pPr>
        <w:pStyle w:val="ListParagraph"/>
        <w:spacing w:after="120"/>
        <w:ind w:left="1701" w:right="1134"/>
        <w:contextualSpacing w:val="0"/>
        <w:jc w:val="both"/>
        <w:rPr>
          <w:color w:val="000000"/>
          <w:shd w:val="clear" w:color="auto" w:fill="FFFFFF"/>
        </w:rPr>
      </w:pPr>
      <w:r w:rsidRPr="002D0746">
        <w:rPr>
          <w:color w:val="000000"/>
          <w:shd w:val="clear" w:color="auto" w:fill="FFFFFF"/>
        </w:rPr>
        <w:t>Circuit failures and Mechanical Failure of the headlamp will cause the FPL also to be non-functional.</w:t>
      </w:r>
    </w:p>
    <w:p w14:paraId="46D6434A" w14:textId="77777777" w:rsidR="002D0746" w:rsidRPr="002D0746" w:rsidRDefault="002D0746" w:rsidP="00B53426">
      <w:pPr>
        <w:pStyle w:val="ListParagraph"/>
        <w:spacing w:after="120"/>
        <w:ind w:left="1701" w:right="1134"/>
        <w:contextualSpacing w:val="0"/>
        <w:jc w:val="both"/>
        <w:rPr>
          <w:color w:val="000000"/>
          <w:shd w:val="clear" w:color="auto" w:fill="FFFFFF"/>
        </w:rPr>
      </w:pPr>
      <w:r w:rsidRPr="002D0746">
        <w:rPr>
          <w:color w:val="000000"/>
          <w:shd w:val="clear" w:color="auto" w:fill="FFFFFF"/>
        </w:rPr>
        <w:t>The general practice for the purpose of providing redundancy for any safety requirement is “only one failure at a time”. This practice is well established for braking systems (for all categories of vehicles, steering system for 4 wheelers etc.).</w:t>
      </w:r>
    </w:p>
    <w:p w14:paraId="24E0404E" w14:textId="77777777" w:rsidR="002D0746" w:rsidRPr="00B53426" w:rsidRDefault="002D0746" w:rsidP="002D0746">
      <w:pPr>
        <w:pStyle w:val="ListParagraph"/>
        <w:numPr>
          <w:ilvl w:val="2"/>
          <w:numId w:val="31"/>
        </w:numPr>
        <w:suppressAutoHyphens w:val="0"/>
        <w:spacing w:after="120"/>
        <w:ind w:left="1134" w:right="1134" w:firstLine="0"/>
        <w:contextualSpacing w:val="0"/>
        <w:jc w:val="both"/>
        <w:rPr>
          <w:color w:val="000000"/>
          <w:shd w:val="clear" w:color="auto" w:fill="FFFFFF"/>
        </w:rPr>
      </w:pPr>
      <w:r w:rsidRPr="00B53426">
        <w:rPr>
          <w:color w:val="000000"/>
          <w:shd w:val="clear" w:color="auto" w:fill="FFFFFF"/>
        </w:rPr>
        <w:t>Redundancy already built in without FPL</w:t>
      </w:r>
    </w:p>
    <w:p w14:paraId="4A0FC2AF" w14:textId="77777777" w:rsidR="002D0746" w:rsidRPr="002D0746" w:rsidRDefault="002D0746" w:rsidP="00B53426">
      <w:pPr>
        <w:pStyle w:val="ListParagraph"/>
        <w:spacing w:after="120"/>
        <w:ind w:left="1134" w:right="1134" w:firstLine="567"/>
        <w:contextualSpacing w:val="0"/>
        <w:jc w:val="both"/>
        <w:rPr>
          <w:color w:val="000000"/>
          <w:shd w:val="clear" w:color="auto" w:fill="FFFFFF"/>
        </w:rPr>
      </w:pPr>
      <w:r w:rsidRPr="002D0746">
        <w:rPr>
          <w:color w:val="000000"/>
          <w:shd w:val="clear" w:color="auto" w:fill="FFFFFF"/>
        </w:rPr>
        <w:t>In the following cases, FPL is not needed for providing redundancy:</w:t>
      </w:r>
    </w:p>
    <w:p w14:paraId="59AC7EF3" w14:textId="77777777" w:rsidR="002D0746" w:rsidRPr="002D0746" w:rsidRDefault="002D0746" w:rsidP="00B53426">
      <w:pPr>
        <w:pStyle w:val="ListParagraph"/>
        <w:numPr>
          <w:ilvl w:val="0"/>
          <w:numId w:val="32"/>
        </w:numPr>
        <w:suppressAutoHyphens w:val="0"/>
        <w:spacing w:after="120"/>
        <w:ind w:left="2268" w:right="1134" w:hanging="567"/>
        <w:contextualSpacing w:val="0"/>
        <w:jc w:val="both"/>
        <w:rPr>
          <w:color w:val="000000"/>
          <w:shd w:val="clear" w:color="auto" w:fill="FFFFFF"/>
        </w:rPr>
      </w:pPr>
      <w:r w:rsidRPr="002D0746">
        <w:rPr>
          <w:color w:val="000000"/>
          <w:shd w:val="clear" w:color="auto" w:fill="FFFFFF"/>
        </w:rPr>
        <w:t>If DRL is used instead of AHO, in case of a failure of headlamp, DRL will provide conspicuity.</w:t>
      </w:r>
    </w:p>
    <w:p w14:paraId="498F2624" w14:textId="403846EA" w:rsidR="002D0746" w:rsidRPr="002D0746" w:rsidRDefault="00B53426" w:rsidP="00B53426">
      <w:pPr>
        <w:pStyle w:val="ListParagraph"/>
        <w:numPr>
          <w:ilvl w:val="0"/>
          <w:numId w:val="32"/>
        </w:numPr>
        <w:suppressAutoHyphens w:val="0"/>
        <w:spacing w:after="120"/>
        <w:ind w:left="2268" w:right="1134" w:hanging="567"/>
        <w:contextualSpacing w:val="0"/>
        <w:jc w:val="both"/>
        <w:rPr>
          <w:color w:val="000000"/>
          <w:shd w:val="clear" w:color="auto" w:fill="FFFFFF"/>
        </w:rPr>
      </w:pPr>
      <w:r>
        <w:rPr>
          <w:color w:val="000000"/>
          <w:shd w:val="clear" w:color="auto" w:fill="FFFFFF"/>
        </w:rPr>
        <w:t xml:space="preserve">UN Regulation No. 53 </w:t>
      </w:r>
      <w:r w:rsidR="002D0746" w:rsidRPr="002D0746">
        <w:rPr>
          <w:color w:val="000000"/>
          <w:shd w:val="clear" w:color="auto" w:fill="FFFFFF"/>
        </w:rPr>
        <w:t>prescribes different architectures for fitment of headlamp. If there are more than one headlamp (either main or passing beam), failure of one normally will not affect the operation of the other headlamp(s). Hence, FPL is not needed for redundancy.</w:t>
      </w:r>
    </w:p>
    <w:p w14:paraId="13B70235" w14:textId="77777777" w:rsidR="002D0746" w:rsidRPr="00B53426" w:rsidRDefault="002D0746" w:rsidP="002D0746">
      <w:pPr>
        <w:pStyle w:val="ListParagraph"/>
        <w:numPr>
          <w:ilvl w:val="2"/>
          <w:numId w:val="31"/>
        </w:numPr>
        <w:suppressAutoHyphens w:val="0"/>
        <w:spacing w:after="120"/>
        <w:ind w:left="1134" w:right="1134" w:firstLine="0"/>
        <w:contextualSpacing w:val="0"/>
        <w:jc w:val="both"/>
        <w:rPr>
          <w:color w:val="000000"/>
          <w:shd w:val="clear" w:color="auto" w:fill="FFFFFF"/>
        </w:rPr>
      </w:pPr>
      <w:r w:rsidRPr="00B53426">
        <w:rPr>
          <w:color w:val="000000"/>
          <w:shd w:val="clear" w:color="auto" w:fill="FFFFFF"/>
        </w:rPr>
        <w:t>Redundancy needed</w:t>
      </w:r>
    </w:p>
    <w:p w14:paraId="6EDC5789" w14:textId="77777777" w:rsidR="002D0746" w:rsidRPr="002D0746" w:rsidRDefault="002D0746" w:rsidP="00B53426">
      <w:pPr>
        <w:pStyle w:val="ListParagraph"/>
        <w:spacing w:after="120"/>
        <w:ind w:left="1701" w:right="1134"/>
        <w:contextualSpacing w:val="0"/>
        <w:jc w:val="both"/>
        <w:rPr>
          <w:color w:val="000000"/>
          <w:shd w:val="clear" w:color="auto" w:fill="FFFFFF"/>
        </w:rPr>
      </w:pPr>
      <w:r w:rsidRPr="002D0746">
        <w:rPr>
          <w:color w:val="000000"/>
          <w:shd w:val="clear" w:color="auto" w:fill="FFFFFF"/>
        </w:rPr>
        <w:t>Redundancy is needed only in case where the passing beam headlamp and main beam headlamps are reciprocally incorporated, using a double filament light source or single filament light source operating at different voltages (e.g. H9 or distributed lighting system etc.).</w:t>
      </w:r>
    </w:p>
    <w:p w14:paraId="16170A06" w14:textId="77777777" w:rsidR="002D0746" w:rsidRPr="002D0746" w:rsidRDefault="002D0746" w:rsidP="00B53426">
      <w:pPr>
        <w:pStyle w:val="ListParagraph"/>
        <w:spacing w:after="120"/>
        <w:ind w:left="1701" w:right="1134"/>
        <w:contextualSpacing w:val="0"/>
        <w:jc w:val="both"/>
        <w:rPr>
          <w:color w:val="000000"/>
          <w:shd w:val="clear" w:color="auto" w:fill="FFFFFF"/>
        </w:rPr>
      </w:pPr>
      <w:r w:rsidRPr="002D0746">
        <w:rPr>
          <w:color w:val="000000"/>
          <w:shd w:val="clear" w:color="auto" w:fill="FFFFFF"/>
        </w:rPr>
        <w:t>Failure on one filament will not be affecting the other filament. Hence if the passing beam filament fails, main beam can be put ON and vice versa. The discontinuity of electrical circuit causing both the passing beam and main beam OFF needs to be addressed.</w:t>
      </w:r>
    </w:p>
    <w:p w14:paraId="0CE84759" w14:textId="77777777" w:rsidR="002D0746" w:rsidRPr="002D0746" w:rsidRDefault="002D0746" w:rsidP="00B53426">
      <w:pPr>
        <w:pStyle w:val="ListParagraph"/>
        <w:spacing w:after="120"/>
        <w:ind w:left="1701" w:right="1134"/>
        <w:contextualSpacing w:val="0"/>
        <w:jc w:val="both"/>
        <w:rPr>
          <w:color w:val="000000"/>
          <w:shd w:val="clear" w:color="auto" w:fill="FFFFFF"/>
        </w:rPr>
      </w:pPr>
      <w:r w:rsidRPr="002D0746">
        <w:rPr>
          <w:color w:val="000000"/>
          <w:shd w:val="clear" w:color="auto" w:fill="FFFFFF"/>
        </w:rPr>
        <w:t>However, when a single light source is used for both passing beam headlamp and main beam headlamp, FPL will be required to take care of the redundancy.</w:t>
      </w:r>
    </w:p>
    <w:p w14:paraId="4605D987" w14:textId="3037EE2A" w:rsidR="002D0746" w:rsidRPr="00B53426" w:rsidRDefault="00B53426" w:rsidP="002D0746">
      <w:pPr>
        <w:spacing w:after="120"/>
        <w:ind w:left="1134" w:right="1134"/>
        <w:jc w:val="both"/>
      </w:pPr>
      <w:r w:rsidRPr="00B53426">
        <w:t>8.</w:t>
      </w:r>
      <w:r w:rsidRPr="00B53426">
        <w:tab/>
      </w:r>
      <w:r w:rsidR="002D0746" w:rsidRPr="00B53426">
        <w:t xml:space="preserve">Summary of proposed changes in requirements of </w:t>
      </w:r>
      <w:r w:rsidRPr="00B53426">
        <w:t>e</w:t>
      </w:r>
      <w:r w:rsidR="002D0746" w:rsidRPr="00B53426">
        <w:t>lectric connections:</w:t>
      </w:r>
    </w:p>
    <w:tbl>
      <w:tblPr>
        <w:tblStyle w:val="TableGrid"/>
        <w:tblW w:w="9639" w:type="dxa"/>
        <w:tblInd w:w="5" w:type="dxa"/>
        <w:tblLook w:val="04A0" w:firstRow="1" w:lastRow="0" w:firstColumn="1" w:lastColumn="0" w:noHBand="0" w:noVBand="1"/>
      </w:tblPr>
      <w:tblGrid>
        <w:gridCol w:w="1701"/>
        <w:gridCol w:w="1701"/>
        <w:gridCol w:w="1560"/>
        <w:gridCol w:w="3402"/>
        <w:gridCol w:w="1275"/>
      </w:tblGrid>
      <w:tr w:rsidR="00B53426" w:rsidRPr="00B53426" w14:paraId="0CF34A32" w14:textId="77777777" w:rsidTr="00B53426">
        <w:tc>
          <w:tcPr>
            <w:tcW w:w="1701" w:type="dxa"/>
            <w:vMerge w:val="restart"/>
            <w:tcBorders>
              <w:bottom w:val="single" w:sz="12" w:space="0" w:color="auto"/>
            </w:tcBorders>
          </w:tcPr>
          <w:p w14:paraId="134A8584"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Device</w:t>
            </w:r>
          </w:p>
        </w:tc>
        <w:tc>
          <w:tcPr>
            <w:tcW w:w="3261" w:type="dxa"/>
            <w:gridSpan w:val="2"/>
            <w:tcBorders>
              <w:bottom w:val="single" w:sz="4" w:space="0" w:color="auto"/>
            </w:tcBorders>
          </w:tcPr>
          <w:p w14:paraId="2CF0D86B"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Condition of other lamps</w:t>
            </w:r>
          </w:p>
        </w:tc>
        <w:tc>
          <w:tcPr>
            <w:tcW w:w="3402" w:type="dxa"/>
            <w:vMerge w:val="restart"/>
            <w:tcBorders>
              <w:bottom w:val="single" w:sz="12" w:space="0" w:color="auto"/>
            </w:tcBorders>
          </w:tcPr>
          <w:p w14:paraId="2EAB54F1"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Remarks</w:t>
            </w:r>
          </w:p>
        </w:tc>
        <w:tc>
          <w:tcPr>
            <w:tcW w:w="1275" w:type="dxa"/>
            <w:vMerge w:val="restart"/>
            <w:tcBorders>
              <w:bottom w:val="single" w:sz="12" w:space="0" w:color="auto"/>
            </w:tcBorders>
          </w:tcPr>
          <w:p w14:paraId="7DE673BE"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Changes covered by proposal</w:t>
            </w:r>
          </w:p>
        </w:tc>
      </w:tr>
      <w:tr w:rsidR="00B53426" w:rsidRPr="00B53426" w14:paraId="108F2C9F" w14:textId="77777777" w:rsidTr="00B53426">
        <w:tc>
          <w:tcPr>
            <w:tcW w:w="1701" w:type="dxa"/>
            <w:vMerge/>
            <w:tcBorders>
              <w:bottom w:val="single" w:sz="12" w:space="0" w:color="auto"/>
            </w:tcBorders>
          </w:tcPr>
          <w:p w14:paraId="6C72118A" w14:textId="77777777" w:rsidR="002D0746" w:rsidRPr="00B53426" w:rsidRDefault="002D0746" w:rsidP="009712AA">
            <w:pPr>
              <w:pStyle w:val="ListParagraph"/>
              <w:autoSpaceDE w:val="0"/>
              <w:autoSpaceDN w:val="0"/>
              <w:adjustRightInd w:val="0"/>
              <w:spacing w:before="120"/>
              <w:ind w:left="0"/>
              <w:contextualSpacing w:val="0"/>
              <w:jc w:val="both"/>
              <w:rPr>
                <w:b/>
                <w:i/>
                <w:sz w:val="16"/>
                <w:szCs w:val="16"/>
              </w:rPr>
            </w:pPr>
          </w:p>
        </w:tc>
        <w:tc>
          <w:tcPr>
            <w:tcW w:w="1701" w:type="dxa"/>
            <w:tcBorders>
              <w:bottom w:val="single" w:sz="12" w:space="0" w:color="auto"/>
            </w:tcBorders>
          </w:tcPr>
          <w:p w14:paraId="6F17CFDE"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Current</w:t>
            </w:r>
          </w:p>
        </w:tc>
        <w:tc>
          <w:tcPr>
            <w:tcW w:w="1560" w:type="dxa"/>
            <w:tcBorders>
              <w:bottom w:val="single" w:sz="12" w:space="0" w:color="auto"/>
            </w:tcBorders>
          </w:tcPr>
          <w:p w14:paraId="7F8E77D9" w14:textId="77777777" w:rsidR="002D0746" w:rsidRPr="00B53426" w:rsidRDefault="002D0746" w:rsidP="00B53426">
            <w:pPr>
              <w:pStyle w:val="ListParagraph"/>
              <w:autoSpaceDE w:val="0"/>
              <w:autoSpaceDN w:val="0"/>
              <w:adjustRightInd w:val="0"/>
              <w:spacing w:before="120"/>
              <w:ind w:left="0"/>
              <w:contextualSpacing w:val="0"/>
              <w:jc w:val="center"/>
              <w:rPr>
                <w:b/>
                <w:i/>
                <w:sz w:val="16"/>
                <w:szCs w:val="16"/>
              </w:rPr>
            </w:pPr>
            <w:r w:rsidRPr="00B53426">
              <w:rPr>
                <w:b/>
                <w:i/>
                <w:sz w:val="16"/>
                <w:szCs w:val="16"/>
              </w:rPr>
              <w:t>Proposed</w:t>
            </w:r>
          </w:p>
        </w:tc>
        <w:tc>
          <w:tcPr>
            <w:tcW w:w="3402" w:type="dxa"/>
            <w:vMerge/>
            <w:tcBorders>
              <w:bottom w:val="single" w:sz="12" w:space="0" w:color="auto"/>
            </w:tcBorders>
          </w:tcPr>
          <w:p w14:paraId="1798B7F2" w14:textId="77777777" w:rsidR="002D0746" w:rsidRPr="00B53426" w:rsidRDefault="002D0746" w:rsidP="009712AA">
            <w:pPr>
              <w:pStyle w:val="ListParagraph"/>
              <w:autoSpaceDE w:val="0"/>
              <w:autoSpaceDN w:val="0"/>
              <w:adjustRightInd w:val="0"/>
              <w:spacing w:before="120"/>
              <w:ind w:left="0"/>
              <w:contextualSpacing w:val="0"/>
              <w:jc w:val="both"/>
              <w:rPr>
                <w:b/>
                <w:i/>
                <w:sz w:val="16"/>
                <w:szCs w:val="16"/>
              </w:rPr>
            </w:pPr>
          </w:p>
        </w:tc>
        <w:tc>
          <w:tcPr>
            <w:tcW w:w="1275" w:type="dxa"/>
            <w:vMerge/>
            <w:tcBorders>
              <w:bottom w:val="single" w:sz="12" w:space="0" w:color="auto"/>
            </w:tcBorders>
          </w:tcPr>
          <w:p w14:paraId="58D578FB" w14:textId="77777777" w:rsidR="002D0746" w:rsidRPr="00B53426" w:rsidRDefault="002D0746" w:rsidP="009712AA">
            <w:pPr>
              <w:pStyle w:val="ListParagraph"/>
              <w:autoSpaceDE w:val="0"/>
              <w:autoSpaceDN w:val="0"/>
              <w:adjustRightInd w:val="0"/>
              <w:spacing w:before="120"/>
              <w:ind w:left="0"/>
              <w:contextualSpacing w:val="0"/>
              <w:jc w:val="both"/>
              <w:rPr>
                <w:b/>
                <w:i/>
                <w:sz w:val="16"/>
                <w:szCs w:val="16"/>
              </w:rPr>
            </w:pPr>
          </w:p>
        </w:tc>
      </w:tr>
      <w:tr w:rsidR="00B53426" w14:paraId="736946BB" w14:textId="77777777" w:rsidTr="00B53426">
        <w:tc>
          <w:tcPr>
            <w:tcW w:w="1701" w:type="dxa"/>
            <w:tcBorders>
              <w:top w:val="single" w:sz="12" w:space="0" w:color="auto"/>
            </w:tcBorders>
          </w:tcPr>
          <w:p w14:paraId="5FAF97C4"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Head lamp</w:t>
            </w:r>
          </w:p>
        </w:tc>
        <w:tc>
          <w:tcPr>
            <w:tcW w:w="1701" w:type="dxa"/>
            <w:tcBorders>
              <w:top w:val="single" w:sz="12" w:space="0" w:color="auto"/>
            </w:tcBorders>
          </w:tcPr>
          <w:p w14:paraId="6E5E2965"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When headlamp is ON, DRL is OFF</w:t>
            </w:r>
          </w:p>
        </w:tc>
        <w:tc>
          <w:tcPr>
            <w:tcW w:w="1560" w:type="dxa"/>
            <w:tcBorders>
              <w:top w:val="single" w:sz="12" w:space="0" w:color="auto"/>
            </w:tcBorders>
          </w:tcPr>
          <w:p w14:paraId="2D66F6D0"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sym w:font="Wingdings" w:char="F0DF"/>
            </w:r>
          </w:p>
        </w:tc>
        <w:tc>
          <w:tcPr>
            <w:tcW w:w="3402" w:type="dxa"/>
            <w:tcBorders>
              <w:top w:val="single" w:sz="12" w:space="0" w:color="auto"/>
            </w:tcBorders>
          </w:tcPr>
          <w:p w14:paraId="62174B6C"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No change</w:t>
            </w:r>
          </w:p>
        </w:tc>
        <w:tc>
          <w:tcPr>
            <w:tcW w:w="1275" w:type="dxa"/>
            <w:tcBorders>
              <w:top w:val="single" w:sz="12" w:space="0" w:color="auto"/>
            </w:tcBorders>
          </w:tcPr>
          <w:p w14:paraId="32B5617A"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w:t>
            </w:r>
          </w:p>
        </w:tc>
      </w:tr>
      <w:tr w:rsidR="00B53426" w14:paraId="657C6DE9" w14:textId="77777777" w:rsidTr="00B53426">
        <w:tc>
          <w:tcPr>
            <w:tcW w:w="1701" w:type="dxa"/>
            <w:vMerge w:val="restart"/>
          </w:tcPr>
          <w:p w14:paraId="28CB63BA"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Rear Position Lamp</w:t>
            </w:r>
          </w:p>
        </w:tc>
        <w:tc>
          <w:tcPr>
            <w:tcW w:w="1701" w:type="dxa"/>
          </w:tcPr>
          <w:p w14:paraId="1DBDB0B6"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ON Simultaneously with Headlamp</w:t>
            </w:r>
          </w:p>
        </w:tc>
        <w:tc>
          <w:tcPr>
            <w:tcW w:w="1560" w:type="dxa"/>
          </w:tcPr>
          <w:p w14:paraId="1130FD4D"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ON with Headlamp.</w:t>
            </w:r>
          </w:p>
          <w:p w14:paraId="1F723BE1"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 xml:space="preserve">But maybe ON when </w:t>
            </w:r>
            <w:r w:rsidRPr="00B53426">
              <w:rPr>
                <w:sz w:val="18"/>
                <w:szCs w:val="18"/>
              </w:rPr>
              <w:lastRenderedPageBreak/>
              <w:t>Head Lamp is OFF during the period when master switch is ON and engine not started.</w:t>
            </w:r>
          </w:p>
        </w:tc>
        <w:tc>
          <w:tcPr>
            <w:tcW w:w="3402" w:type="dxa"/>
          </w:tcPr>
          <w:p w14:paraId="7C6FF675" w14:textId="77777777" w:rsidR="002D0746" w:rsidRPr="00B53426" w:rsidRDefault="002D0746" w:rsidP="009712AA">
            <w:pPr>
              <w:autoSpaceDE w:val="0"/>
              <w:autoSpaceDN w:val="0"/>
              <w:adjustRightInd w:val="0"/>
              <w:spacing w:before="120"/>
              <w:rPr>
                <w:sz w:val="18"/>
                <w:szCs w:val="18"/>
              </w:rPr>
            </w:pPr>
            <w:r w:rsidRPr="00B53426">
              <w:rPr>
                <w:sz w:val="18"/>
                <w:szCs w:val="18"/>
              </w:rPr>
              <w:lastRenderedPageBreak/>
              <w:t xml:space="preserve">Two wheelers use lighting systems working on DC system or AC system or both. It is also a practice to have some lamps on AC and some </w:t>
            </w:r>
            <w:r w:rsidRPr="00B53426">
              <w:rPr>
                <w:sz w:val="18"/>
                <w:szCs w:val="18"/>
              </w:rPr>
              <w:lastRenderedPageBreak/>
              <w:t>on DC. The lamps working on DC system can switch ON with ignition switch in ON position and the lamps on AC system will become ON, only when engine is started.</w:t>
            </w:r>
          </w:p>
        </w:tc>
        <w:tc>
          <w:tcPr>
            <w:tcW w:w="1275" w:type="dxa"/>
          </w:tcPr>
          <w:p w14:paraId="6E4EF0E5"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lastRenderedPageBreak/>
              <w:t xml:space="preserve">Additional text for para 5.10 </w:t>
            </w:r>
          </w:p>
        </w:tc>
      </w:tr>
      <w:tr w:rsidR="00B53426" w14:paraId="2FC8E027" w14:textId="77777777" w:rsidTr="00B53426">
        <w:tc>
          <w:tcPr>
            <w:tcW w:w="1701" w:type="dxa"/>
            <w:vMerge/>
          </w:tcPr>
          <w:p w14:paraId="7191730F"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p>
        </w:tc>
        <w:tc>
          <w:tcPr>
            <w:tcW w:w="1701" w:type="dxa"/>
          </w:tcPr>
          <w:p w14:paraId="73F80A78"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ON when DRL is ON</w:t>
            </w:r>
          </w:p>
        </w:tc>
        <w:tc>
          <w:tcPr>
            <w:tcW w:w="1560" w:type="dxa"/>
          </w:tcPr>
          <w:p w14:paraId="0DB69FE6"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sym w:font="Wingdings" w:char="F0DF"/>
            </w:r>
          </w:p>
        </w:tc>
        <w:tc>
          <w:tcPr>
            <w:tcW w:w="3402" w:type="dxa"/>
          </w:tcPr>
          <w:p w14:paraId="3220E93C"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No change</w:t>
            </w:r>
          </w:p>
        </w:tc>
        <w:tc>
          <w:tcPr>
            <w:tcW w:w="1275" w:type="dxa"/>
          </w:tcPr>
          <w:p w14:paraId="33A082DB"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w:t>
            </w:r>
          </w:p>
        </w:tc>
      </w:tr>
      <w:tr w:rsidR="00B53426" w14:paraId="46EC3028" w14:textId="77777777" w:rsidTr="00B53426">
        <w:trPr>
          <w:trHeight w:val="919"/>
        </w:trPr>
        <w:tc>
          <w:tcPr>
            <w:tcW w:w="1701" w:type="dxa"/>
            <w:vMerge w:val="restart"/>
          </w:tcPr>
          <w:p w14:paraId="484C14C7"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Front position Lamp (FPL)</w:t>
            </w:r>
          </w:p>
        </w:tc>
        <w:tc>
          <w:tcPr>
            <w:tcW w:w="1701" w:type="dxa"/>
          </w:tcPr>
          <w:p w14:paraId="29C6039D"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ON Simultaneously with Headlamp</w:t>
            </w:r>
          </w:p>
        </w:tc>
        <w:tc>
          <w:tcPr>
            <w:tcW w:w="1560" w:type="dxa"/>
          </w:tcPr>
          <w:p w14:paraId="2C857866" w14:textId="77777777" w:rsidR="002D0746" w:rsidRPr="00B53426" w:rsidRDefault="002D0746" w:rsidP="009712AA">
            <w:pPr>
              <w:pStyle w:val="ListParagraph"/>
              <w:autoSpaceDE w:val="0"/>
              <w:autoSpaceDN w:val="0"/>
              <w:adjustRightInd w:val="0"/>
              <w:spacing w:before="120"/>
              <w:ind w:left="0"/>
              <w:contextualSpacing w:val="0"/>
              <w:rPr>
                <w:sz w:val="18"/>
                <w:szCs w:val="18"/>
                <w:highlight w:val="yellow"/>
              </w:rPr>
            </w:pPr>
            <w:r w:rsidRPr="00B53426">
              <w:rPr>
                <w:sz w:val="18"/>
                <w:szCs w:val="18"/>
              </w:rPr>
              <w:t>Optionally ON when Headlamp is ON. Subject to conditions of 6.1.3.1 or 6.2.3.1</w:t>
            </w:r>
          </w:p>
        </w:tc>
        <w:tc>
          <w:tcPr>
            <w:tcW w:w="3402" w:type="dxa"/>
          </w:tcPr>
          <w:p w14:paraId="1768BD25"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 xml:space="preserve">Consequential to make fitment of FPL optional. As per the current text of UN R 53, the activation of this lamp is optional when daytime running lamp is ON. The reason for such provision, in our understanding, could be that daytime running lamp also serves the purpose of identifying the vehicle presence when viewed from the front. This situation is also applicable when vehicle has a provision of automatic headlamp "ON" switching (AHO). </w:t>
            </w:r>
          </w:p>
          <w:p w14:paraId="282CF0FC"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One of options for mounting a headlamp unsymmetrical is to provide FPL with symmetry. In such cases FPL needs to come on automatically with headlamp.</w:t>
            </w:r>
          </w:p>
        </w:tc>
        <w:tc>
          <w:tcPr>
            <w:tcW w:w="1275" w:type="dxa"/>
          </w:tcPr>
          <w:p w14:paraId="5F25C465"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Additional text for para 5.10 &amp; para 6.6.7.2</w:t>
            </w:r>
          </w:p>
        </w:tc>
      </w:tr>
      <w:tr w:rsidR="00B53426" w14:paraId="2F9284C2" w14:textId="77777777" w:rsidTr="00B53426">
        <w:trPr>
          <w:trHeight w:val="622"/>
        </w:trPr>
        <w:tc>
          <w:tcPr>
            <w:tcW w:w="1701" w:type="dxa"/>
            <w:vMerge/>
          </w:tcPr>
          <w:p w14:paraId="6E0043B9" w14:textId="77777777" w:rsidR="002D0746" w:rsidRPr="00B53426" w:rsidRDefault="002D0746" w:rsidP="009712AA">
            <w:pPr>
              <w:pStyle w:val="ListParagraph"/>
              <w:autoSpaceDE w:val="0"/>
              <w:autoSpaceDN w:val="0"/>
              <w:adjustRightInd w:val="0"/>
              <w:spacing w:before="120"/>
              <w:ind w:left="0"/>
              <w:contextualSpacing w:val="0"/>
              <w:rPr>
                <w:sz w:val="18"/>
                <w:szCs w:val="18"/>
              </w:rPr>
            </w:pPr>
          </w:p>
        </w:tc>
        <w:tc>
          <w:tcPr>
            <w:tcW w:w="1701" w:type="dxa"/>
          </w:tcPr>
          <w:p w14:paraId="1B32FE34"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Optional ON when DRL is ON</w:t>
            </w:r>
          </w:p>
        </w:tc>
        <w:tc>
          <w:tcPr>
            <w:tcW w:w="1560" w:type="dxa"/>
          </w:tcPr>
          <w:p w14:paraId="0E4EDD3F"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sym w:font="Wingdings" w:char="F0DF"/>
            </w:r>
          </w:p>
        </w:tc>
        <w:tc>
          <w:tcPr>
            <w:tcW w:w="3402" w:type="dxa"/>
          </w:tcPr>
          <w:p w14:paraId="028A70E3"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No change</w:t>
            </w:r>
          </w:p>
        </w:tc>
        <w:tc>
          <w:tcPr>
            <w:tcW w:w="1275" w:type="dxa"/>
          </w:tcPr>
          <w:p w14:paraId="14197462"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w:t>
            </w:r>
          </w:p>
        </w:tc>
      </w:tr>
      <w:tr w:rsidR="00B53426" w14:paraId="676570B0" w14:textId="77777777" w:rsidTr="00B53426">
        <w:tc>
          <w:tcPr>
            <w:tcW w:w="1701" w:type="dxa"/>
            <w:vMerge w:val="restart"/>
          </w:tcPr>
          <w:p w14:paraId="22FBD6F4"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Rear Registration Lamp</w:t>
            </w:r>
          </w:p>
        </w:tc>
        <w:tc>
          <w:tcPr>
            <w:tcW w:w="1701" w:type="dxa"/>
          </w:tcPr>
          <w:p w14:paraId="32720544"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Optional ON when DRL is ON</w:t>
            </w:r>
          </w:p>
        </w:tc>
        <w:tc>
          <w:tcPr>
            <w:tcW w:w="1560" w:type="dxa"/>
          </w:tcPr>
          <w:p w14:paraId="5B40C523"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sym w:font="Wingdings" w:char="F0DF"/>
            </w:r>
          </w:p>
        </w:tc>
        <w:tc>
          <w:tcPr>
            <w:tcW w:w="3402" w:type="dxa"/>
          </w:tcPr>
          <w:p w14:paraId="5ED7BBD6"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No change</w:t>
            </w:r>
          </w:p>
        </w:tc>
        <w:tc>
          <w:tcPr>
            <w:tcW w:w="1275" w:type="dxa"/>
          </w:tcPr>
          <w:p w14:paraId="154DDEB5"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w:t>
            </w:r>
          </w:p>
        </w:tc>
      </w:tr>
      <w:tr w:rsidR="00B53426" w14:paraId="4432112E" w14:textId="77777777" w:rsidTr="00B53426">
        <w:tc>
          <w:tcPr>
            <w:tcW w:w="1701" w:type="dxa"/>
            <w:vMerge/>
          </w:tcPr>
          <w:p w14:paraId="39A0ECD9" w14:textId="77777777" w:rsidR="002D0746" w:rsidRPr="00B53426" w:rsidRDefault="002D0746" w:rsidP="009712AA">
            <w:pPr>
              <w:pStyle w:val="ListParagraph"/>
              <w:autoSpaceDE w:val="0"/>
              <w:autoSpaceDN w:val="0"/>
              <w:adjustRightInd w:val="0"/>
              <w:spacing w:before="120"/>
              <w:ind w:left="0"/>
              <w:contextualSpacing w:val="0"/>
              <w:rPr>
                <w:sz w:val="18"/>
                <w:szCs w:val="18"/>
              </w:rPr>
            </w:pPr>
          </w:p>
        </w:tc>
        <w:tc>
          <w:tcPr>
            <w:tcW w:w="1701" w:type="dxa"/>
          </w:tcPr>
          <w:p w14:paraId="6DAB23A9"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ON when FPL is ON.</w:t>
            </w:r>
          </w:p>
        </w:tc>
        <w:tc>
          <w:tcPr>
            <w:tcW w:w="1560" w:type="dxa"/>
          </w:tcPr>
          <w:p w14:paraId="5983FAA3" w14:textId="77777777" w:rsidR="002D0746" w:rsidRPr="00B53426" w:rsidRDefault="002D0746" w:rsidP="009712AA">
            <w:pPr>
              <w:pStyle w:val="ListParagraph"/>
              <w:autoSpaceDE w:val="0"/>
              <w:autoSpaceDN w:val="0"/>
              <w:adjustRightInd w:val="0"/>
              <w:spacing w:before="120"/>
              <w:ind w:left="0"/>
              <w:contextualSpacing w:val="0"/>
              <w:rPr>
                <w:sz w:val="18"/>
                <w:szCs w:val="18"/>
              </w:rPr>
            </w:pPr>
            <w:r w:rsidRPr="00B53426">
              <w:rPr>
                <w:sz w:val="18"/>
                <w:szCs w:val="18"/>
              </w:rPr>
              <w:t>Optionally ON when FPL is ON</w:t>
            </w:r>
          </w:p>
        </w:tc>
        <w:tc>
          <w:tcPr>
            <w:tcW w:w="3402" w:type="dxa"/>
          </w:tcPr>
          <w:p w14:paraId="37331CF3" w14:textId="77777777" w:rsidR="002D0746" w:rsidRPr="00B53426" w:rsidRDefault="002D0746" w:rsidP="009712AA">
            <w:pPr>
              <w:spacing w:before="120"/>
              <w:rPr>
                <w:color w:val="000000"/>
                <w:sz w:val="18"/>
                <w:szCs w:val="18"/>
                <w:shd w:val="clear" w:color="auto" w:fill="FFFFFF"/>
              </w:rPr>
            </w:pPr>
            <w:r w:rsidRPr="00B53426">
              <w:rPr>
                <w:color w:val="000000"/>
                <w:sz w:val="18"/>
                <w:szCs w:val="18"/>
                <w:shd w:val="clear" w:color="auto" w:fill="FFFFFF"/>
              </w:rPr>
              <w:t>Since the FPL is optional, it is not essential that Rear Registration space lamp be ON when FPL is ON.</w:t>
            </w:r>
          </w:p>
        </w:tc>
        <w:tc>
          <w:tcPr>
            <w:tcW w:w="1275" w:type="dxa"/>
          </w:tcPr>
          <w:p w14:paraId="3EEA7909" w14:textId="77777777" w:rsidR="002D0746" w:rsidRPr="00B53426" w:rsidRDefault="002D0746" w:rsidP="009712AA">
            <w:pPr>
              <w:pStyle w:val="ListParagraph"/>
              <w:autoSpaceDE w:val="0"/>
              <w:autoSpaceDN w:val="0"/>
              <w:adjustRightInd w:val="0"/>
              <w:spacing w:before="120"/>
              <w:ind w:left="0"/>
              <w:contextualSpacing w:val="0"/>
              <w:jc w:val="both"/>
              <w:rPr>
                <w:sz w:val="18"/>
                <w:szCs w:val="18"/>
              </w:rPr>
            </w:pPr>
            <w:r w:rsidRPr="00B53426">
              <w:rPr>
                <w:sz w:val="18"/>
                <w:szCs w:val="18"/>
              </w:rPr>
              <w:t>Additional text for para 6.6.7.2</w:t>
            </w:r>
          </w:p>
        </w:tc>
      </w:tr>
    </w:tbl>
    <w:p w14:paraId="260BCF7D" w14:textId="51B99476" w:rsidR="00181D7F" w:rsidRPr="00181D7F" w:rsidRDefault="00181D7F" w:rsidP="00181D7F">
      <w:pPr>
        <w:spacing w:before="240"/>
        <w:ind w:left="1134" w:right="1134"/>
        <w:jc w:val="center"/>
        <w:rPr>
          <w:u w:val="single"/>
          <w:lang w:val="en-US"/>
        </w:rPr>
      </w:pPr>
      <w:r>
        <w:rPr>
          <w:u w:val="single"/>
          <w:lang w:val="en-US"/>
        </w:rPr>
        <w:tab/>
      </w:r>
      <w:r>
        <w:rPr>
          <w:u w:val="single"/>
          <w:lang w:val="en-US"/>
        </w:rPr>
        <w:tab/>
      </w:r>
      <w:r>
        <w:rPr>
          <w:u w:val="single"/>
          <w:lang w:val="en-US"/>
        </w:rPr>
        <w:tab/>
      </w:r>
      <w:r w:rsidR="00417D5E">
        <w:rPr>
          <w:u w:val="single"/>
          <w:lang w:val="en-US"/>
        </w:rPr>
        <w:tab/>
      </w:r>
    </w:p>
    <w:sectPr w:rsidR="00181D7F" w:rsidRPr="00181D7F" w:rsidSect="006D66A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DEC8" w14:textId="77777777" w:rsidR="00E50D51" w:rsidRDefault="00E50D51"/>
  </w:endnote>
  <w:endnote w:type="continuationSeparator" w:id="0">
    <w:p w14:paraId="268B74EA" w14:textId="77777777" w:rsidR="00E50D51" w:rsidRDefault="00E50D51"/>
  </w:endnote>
  <w:endnote w:type="continuationNotice" w:id="1">
    <w:p w14:paraId="59F54937" w14:textId="77777777" w:rsidR="00E50D51" w:rsidRDefault="00E5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CF8C" w14:textId="348EC7AC" w:rsidR="001A0047" w:rsidRPr="006D66AF" w:rsidRDefault="001A0047" w:rsidP="006D66AF">
    <w:pPr>
      <w:pStyle w:val="Footer"/>
      <w:tabs>
        <w:tab w:val="right" w:pos="9638"/>
      </w:tabs>
      <w:rPr>
        <w:sz w:val="20"/>
      </w:rPr>
    </w:pPr>
    <w:r w:rsidRPr="006D66AF">
      <w:rPr>
        <w:b/>
        <w:sz w:val="18"/>
      </w:rPr>
      <w:fldChar w:fldCharType="begin"/>
    </w:r>
    <w:r w:rsidRPr="006D66AF">
      <w:rPr>
        <w:b/>
        <w:sz w:val="18"/>
      </w:rPr>
      <w:instrText xml:space="preserve"> PAGE  \* MERGEFORMAT </w:instrText>
    </w:r>
    <w:r w:rsidRPr="006D66AF">
      <w:rPr>
        <w:b/>
        <w:sz w:val="18"/>
      </w:rPr>
      <w:fldChar w:fldCharType="separate"/>
    </w:r>
    <w:r w:rsidR="00A3045A">
      <w:rPr>
        <w:b/>
        <w:noProof/>
        <w:sz w:val="18"/>
      </w:rPr>
      <w:t>4</w:t>
    </w:r>
    <w:r w:rsidRPr="006D66A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CF8D" w14:textId="581215E7" w:rsidR="001A0047" w:rsidRPr="006D66AF" w:rsidRDefault="001A0047" w:rsidP="00370AD8">
    <w:pPr>
      <w:pStyle w:val="Footer"/>
      <w:tabs>
        <w:tab w:val="right" w:pos="9638"/>
      </w:tabs>
      <w:jc w:val="right"/>
      <w:rPr>
        <w:sz w:val="18"/>
      </w:rPr>
    </w:pPr>
    <w:r w:rsidRPr="006D66AF">
      <w:rPr>
        <w:b/>
        <w:sz w:val="18"/>
      </w:rPr>
      <w:fldChar w:fldCharType="begin"/>
    </w:r>
    <w:r w:rsidRPr="006D66AF">
      <w:rPr>
        <w:b/>
        <w:sz w:val="18"/>
      </w:rPr>
      <w:instrText xml:space="preserve"> PAGE  \* MERGEFORMAT </w:instrText>
    </w:r>
    <w:r w:rsidRPr="006D66AF">
      <w:rPr>
        <w:b/>
        <w:sz w:val="18"/>
      </w:rPr>
      <w:fldChar w:fldCharType="separate"/>
    </w:r>
    <w:r w:rsidR="00A3045A">
      <w:rPr>
        <w:b/>
        <w:noProof/>
        <w:sz w:val="18"/>
      </w:rPr>
      <w:t>5</w:t>
    </w:r>
    <w:r w:rsidRPr="006D66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D16E" w14:textId="5015577C" w:rsidR="00A3045A" w:rsidRDefault="00A3045A" w:rsidP="00A3045A">
    <w:pPr>
      <w:pStyle w:val="Footer"/>
    </w:pPr>
    <w:r>
      <w:rPr>
        <w:rFonts w:ascii="C39T30Lfz" w:hAnsi="C39T30Lfz"/>
        <w:noProof/>
        <w:sz w:val="56"/>
        <w:lang w:eastAsia="zh-CN"/>
      </w:rPr>
      <w:drawing>
        <wp:anchor distT="0" distB="0" distL="114300" distR="114300" simplePos="0" relativeHeight="251660288" behindDoc="0" locked="0" layoutInCell="1" allowOverlap="1" wp14:anchorId="77B9FCEE" wp14:editId="580B4BA9">
          <wp:simplePos x="0" y="0"/>
          <wp:positionH relativeFrom="margin">
            <wp:posOffset>5515950</wp:posOffset>
          </wp:positionH>
          <wp:positionV relativeFrom="margin">
            <wp:posOffset>7917521</wp:posOffset>
          </wp:positionV>
          <wp:extent cx="638175" cy="638175"/>
          <wp:effectExtent l="0" t="0" r="9525" b="9525"/>
          <wp:wrapNone/>
          <wp:docPr id="2" name="Picture 1" descr="https://undocs.org/m2/QRCode.ashx?DS=ECE/TRANS/WP.29/GRE/2018/4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4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14:anchorId="78083DDB" wp14:editId="0DB9D8AA">
          <wp:simplePos x="0" y="0"/>
          <wp:positionH relativeFrom="margin">
            <wp:posOffset>4357370</wp:posOffset>
          </wp:positionH>
          <wp:positionV relativeFrom="margin">
            <wp:posOffset>8267700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1EA5B70D" w14:textId="0D8461A5" w:rsidR="00A3045A" w:rsidRDefault="00A3045A" w:rsidP="00A3045A">
    <w:pPr>
      <w:pStyle w:val="Footer"/>
      <w:ind w:right="1134"/>
      <w:rPr>
        <w:sz w:val="20"/>
      </w:rPr>
    </w:pPr>
    <w:r>
      <w:rPr>
        <w:sz w:val="20"/>
      </w:rPr>
      <w:t>GE.18-13182(E)</w:t>
    </w:r>
  </w:p>
  <w:p w14:paraId="2AA2BEA6" w14:textId="34E9D08B" w:rsidR="00A3045A" w:rsidRPr="00A3045A" w:rsidRDefault="00A3045A" w:rsidP="00A3045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6DCF" w14:textId="77777777" w:rsidR="00E50D51" w:rsidRPr="000B175B" w:rsidRDefault="00E50D51" w:rsidP="000B175B">
      <w:pPr>
        <w:tabs>
          <w:tab w:val="right" w:pos="2155"/>
        </w:tabs>
        <w:spacing w:after="80"/>
        <w:ind w:left="680"/>
        <w:rPr>
          <w:u w:val="single"/>
        </w:rPr>
      </w:pPr>
      <w:r>
        <w:rPr>
          <w:u w:val="single"/>
        </w:rPr>
        <w:tab/>
      </w:r>
    </w:p>
  </w:footnote>
  <w:footnote w:type="continuationSeparator" w:id="0">
    <w:p w14:paraId="5660C40C" w14:textId="77777777" w:rsidR="00E50D51" w:rsidRPr="00FC68B7" w:rsidRDefault="00E50D51" w:rsidP="00FC68B7">
      <w:pPr>
        <w:tabs>
          <w:tab w:val="left" w:pos="2155"/>
        </w:tabs>
        <w:spacing w:after="80"/>
        <w:ind w:left="680"/>
        <w:rPr>
          <w:u w:val="single"/>
        </w:rPr>
      </w:pPr>
      <w:r>
        <w:rPr>
          <w:u w:val="single"/>
        </w:rPr>
        <w:tab/>
      </w:r>
    </w:p>
  </w:footnote>
  <w:footnote w:type="continuationNotice" w:id="1">
    <w:p w14:paraId="1EB7FA29" w14:textId="77777777" w:rsidR="00E50D51" w:rsidRDefault="00E50D51"/>
  </w:footnote>
  <w:footnote w:id="2">
    <w:p w14:paraId="34FE631C" w14:textId="77777777" w:rsidR="00D2186B" w:rsidRPr="00706101" w:rsidRDefault="00D2186B" w:rsidP="00D2186B">
      <w:pPr>
        <w:pStyle w:val="FootnoteText"/>
      </w:pPr>
      <w:r w:rsidRPr="00A90EA8">
        <w:tab/>
      </w:r>
      <w:r w:rsidRPr="00DE7053">
        <w:rPr>
          <w:rStyle w:val="FootnoteReference"/>
          <w:sz w:val="20"/>
          <w:lang w:val="en-US"/>
        </w:rPr>
        <w:t>*</w:t>
      </w:r>
      <w:r w:rsidRPr="002232AF">
        <w:rPr>
          <w:sz w:val="20"/>
          <w:lang w:val="en-US"/>
        </w:rPr>
        <w:tab/>
      </w:r>
      <w:r w:rsidRPr="00626F57">
        <w:rPr>
          <w:szCs w:val="18"/>
          <w:lang w:val="en-US"/>
        </w:rPr>
        <w:t>In accordance with the programme of work of the Inland Transport Committee for 2018–2019 (ECE/TRANS/274, para. 123 and ECE/TRANS/2018/21/Add.1, cluster 3.1),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CF8A" w14:textId="05E006C4" w:rsidR="001A0047" w:rsidRPr="006D66AF" w:rsidRDefault="001A0047" w:rsidP="00157FE9">
    <w:pPr>
      <w:pStyle w:val="Header"/>
      <w:rPr>
        <w:lang w:eastAsia="ja-JP"/>
      </w:rPr>
    </w:pPr>
    <w:r w:rsidRPr="00A91E4C">
      <w:t>ECE/TRANS/WP.29/</w:t>
    </w:r>
    <w:r>
      <w:t>GRE/2018/</w:t>
    </w:r>
    <w:r w:rsidR="00D2186B">
      <w:t>4</w:t>
    </w:r>
    <w:r w:rsidR="002B70D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CF8B" w14:textId="349ED72D" w:rsidR="001A0047" w:rsidRPr="006D66AF" w:rsidRDefault="001A0047" w:rsidP="00370AD8">
    <w:pPr>
      <w:pStyle w:val="Header"/>
      <w:jc w:val="right"/>
      <w:rPr>
        <w:lang w:eastAsia="ja-JP"/>
      </w:rPr>
    </w:pPr>
    <w:r w:rsidRPr="00370AD8">
      <w:t>ECE/TRANS/WP.29/GRE/</w:t>
    </w:r>
    <w:r>
      <w:t>2018/</w:t>
    </w:r>
    <w:r w:rsidR="00D2186B">
      <w:t>4</w:t>
    </w:r>
    <w:r w:rsidR="002B70D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70E49"/>
    <w:multiLevelType w:val="multilevel"/>
    <w:tmpl w:val="8B8AC30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509" w:hanging="720"/>
      </w:pPr>
      <w:rPr>
        <w:rFonts w:hint="default"/>
        <w:b w:val="0"/>
      </w:rPr>
    </w:lvl>
    <w:lvl w:ilvl="4">
      <w:start w:val="1"/>
      <w:numFmt w:val="decimal"/>
      <w:isLgl/>
      <w:lvlText w:val="%1.%2.%3.%4.%5"/>
      <w:lvlJc w:val="left"/>
      <w:pPr>
        <w:ind w:left="3229" w:hanging="1080"/>
      </w:pPr>
      <w:rPr>
        <w:rFonts w:hint="default"/>
        <w:b w:val="0"/>
      </w:rPr>
    </w:lvl>
    <w:lvl w:ilvl="5">
      <w:start w:val="1"/>
      <w:numFmt w:val="decimal"/>
      <w:isLgl/>
      <w:lvlText w:val="%1.%2.%3.%4.%5.%6"/>
      <w:lvlJc w:val="left"/>
      <w:pPr>
        <w:ind w:left="3589" w:hanging="1080"/>
      </w:pPr>
      <w:rPr>
        <w:rFonts w:hint="default"/>
        <w:b w:val="0"/>
      </w:rPr>
    </w:lvl>
    <w:lvl w:ilvl="6">
      <w:start w:val="1"/>
      <w:numFmt w:val="decimal"/>
      <w:isLgl/>
      <w:lvlText w:val="%1.%2.%3.%4.%5.%6.%7"/>
      <w:lvlJc w:val="left"/>
      <w:pPr>
        <w:ind w:left="4309" w:hanging="1440"/>
      </w:pPr>
      <w:rPr>
        <w:rFonts w:hint="default"/>
        <w:b w:val="0"/>
      </w:rPr>
    </w:lvl>
    <w:lvl w:ilvl="7">
      <w:start w:val="1"/>
      <w:numFmt w:val="decimal"/>
      <w:isLgl/>
      <w:lvlText w:val="%1.%2.%3.%4.%5.%6.%7.%8"/>
      <w:lvlJc w:val="left"/>
      <w:pPr>
        <w:ind w:left="4669" w:hanging="1440"/>
      </w:pPr>
      <w:rPr>
        <w:rFonts w:hint="default"/>
        <w:b w:val="0"/>
      </w:rPr>
    </w:lvl>
    <w:lvl w:ilvl="8">
      <w:start w:val="1"/>
      <w:numFmt w:val="decimal"/>
      <w:isLgl/>
      <w:lvlText w:val="%1.%2.%3.%4.%5.%6.%7.%8.%9"/>
      <w:lvlJc w:val="left"/>
      <w:pPr>
        <w:ind w:left="5389" w:hanging="1800"/>
      </w:pPr>
      <w:rPr>
        <w:rFonts w:hint="default"/>
        <w:b w:val="0"/>
      </w:r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2D724F7"/>
    <w:multiLevelType w:val="hybridMultilevel"/>
    <w:tmpl w:val="054EDD6E"/>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3255D0A"/>
    <w:multiLevelType w:val="hybridMultilevel"/>
    <w:tmpl w:val="73D43024"/>
    <w:lvl w:ilvl="0" w:tplc="4CF47AF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2630133"/>
    <w:multiLevelType w:val="hybridMultilevel"/>
    <w:tmpl w:val="E6C8047C"/>
    <w:lvl w:ilvl="0" w:tplc="DC4A88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17B3"/>
    <w:multiLevelType w:val="hybridMultilevel"/>
    <w:tmpl w:val="45FC51F8"/>
    <w:lvl w:ilvl="0" w:tplc="9D12430A">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A534B1"/>
    <w:multiLevelType w:val="hybridMultilevel"/>
    <w:tmpl w:val="845EA280"/>
    <w:lvl w:ilvl="0" w:tplc="A9DC0C74">
      <w:start w:val="1"/>
      <w:numFmt w:val="upperLetter"/>
      <w:lvlText w:val="%1."/>
      <w:lvlJc w:val="left"/>
      <w:pPr>
        <w:ind w:left="1211" w:hanging="360"/>
      </w:pPr>
      <w:rPr>
        <w:rFonts w:hint="default"/>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5A012BC"/>
    <w:multiLevelType w:val="hybridMultilevel"/>
    <w:tmpl w:val="F948E112"/>
    <w:lvl w:ilvl="0" w:tplc="1BDE6BB8">
      <w:start w:val="1"/>
      <w:numFmt w:val="upp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1" w15:restartNumberingAfterBreak="0">
    <w:nsid w:val="297B7B52"/>
    <w:multiLevelType w:val="hybridMultilevel"/>
    <w:tmpl w:val="38F80D04"/>
    <w:lvl w:ilvl="0" w:tplc="522845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C2F29B3"/>
    <w:multiLevelType w:val="hybridMultilevel"/>
    <w:tmpl w:val="3CCCA996"/>
    <w:lvl w:ilvl="0" w:tplc="E6FC137E">
      <w:start w:val="1"/>
      <w:numFmt w:val="lowerLetter"/>
      <w:lvlText w:val="(%1)"/>
      <w:lvlJc w:val="left"/>
      <w:pPr>
        <w:ind w:left="2509" w:hanging="360"/>
      </w:pPr>
      <w:rPr>
        <w:rFonts w:hint="default"/>
      </w:rPr>
    </w:lvl>
    <w:lvl w:ilvl="1" w:tplc="40090019" w:tentative="1">
      <w:start w:val="1"/>
      <w:numFmt w:val="lowerLetter"/>
      <w:lvlText w:val="%2."/>
      <w:lvlJc w:val="left"/>
      <w:pPr>
        <w:ind w:left="3229" w:hanging="360"/>
      </w:pPr>
    </w:lvl>
    <w:lvl w:ilvl="2" w:tplc="4009001B" w:tentative="1">
      <w:start w:val="1"/>
      <w:numFmt w:val="lowerRoman"/>
      <w:lvlText w:val="%3."/>
      <w:lvlJc w:val="right"/>
      <w:pPr>
        <w:ind w:left="3949" w:hanging="180"/>
      </w:pPr>
    </w:lvl>
    <w:lvl w:ilvl="3" w:tplc="4009000F" w:tentative="1">
      <w:start w:val="1"/>
      <w:numFmt w:val="decimal"/>
      <w:lvlText w:val="%4."/>
      <w:lvlJc w:val="left"/>
      <w:pPr>
        <w:ind w:left="4669" w:hanging="360"/>
      </w:pPr>
    </w:lvl>
    <w:lvl w:ilvl="4" w:tplc="40090019" w:tentative="1">
      <w:start w:val="1"/>
      <w:numFmt w:val="lowerLetter"/>
      <w:lvlText w:val="%5."/>
      <w:lvlJc w:val="left"/>
      <w:pPr>
        <w:ind w:left="5389" w:hanging="360"/>
      </w:pPr>
    </w:lvl>
    <w:lvl w:ilvl="5" w:tplc="4009001B" w:tentative="1">
      <w:start w:val="1"/>
      <w:numFmt w:val="lowerRoman"/>
      <w:lvlText w:val="%6."/>
      <w:lvlJc w:val="right"/>
      <w:pPr>
        <w:ind w:left="6109" w:hanging="180"/>
      </w:pPr>
    </w:lvl>
    <w:lvl w:ilvl="6" w:tplc="4009000F" w:tentative="1">
      <w:start w:val="1"/>
      <w:numFmt w:val="decimal"/>
      <w:lvlText w:val="%7."/>
      <w:lvlJc w:val="left"/>
      <w:pPr>
        <w:ind w:left="6829" w:hanging="360"/>
      </w:pPr>
    </w:lvl>
    <w:lvl w:ilvl="7" w:tplc="40090019" w:tentative="1">
      <w:start w:val="1"/>
      <w:numFmt w:val="lowerLetter"/>
      <w:lvlText w:val="%8."/>
      <w:lvlJc w:val="left"/>
      <w:pPr>
        <w:ind w:left="7549" w:hanging="360"/>
      </w:pPr>
    </w:lvl>
    <w:lvl w:ilvl="8" w:tplc="4009001B" w:tentative="1">
      <w:start w:val="1"/>
      <w:numFmt w:val="lowerRoman"/>
      <w:lvlText w:val="%9."/>
      <w:lvlJc w:val="right"/>
      <w:pPr>
        <w:ind w:left="8269" w:hanging="180"/>
      </w:pPr>
    </w:lvl>
  </w:abstractNum>
  <w:abstractNum w:abstractNumId="23" w15:restartNumberingAfterBreak="0">
    <w:nsid w:val="3EE2354D"/>
    <w:multiLevelType w:val="hybridMultilevel"/>
    <w:tmpl w:val="A59E3286"/>
    <w:lvl w:ilvl="0" w:tplc="5C56E91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427374BA"/>
    <w:multiLevelType w:val="hybridMultilevel"/>
    <w:tmpl w:val="88849D12"/>
    <w:lvl w:ilvl="0" w:tplc="CDBE6C92">
      <w:start w:val="1"/>
      <w:numFmt w:val="upperRoman"/>
      <w:lvlText w:val="%1."/>
      <w:lvlJc w:val="left"/>
      <w:pPr>
        <w:ind w:left="1212" w:hanging="85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46C26"/>
    <w:multiLevelType w:val="hybridMultilevel"/>
    <w:tmpl w:val="F948E112"/>
    <w:lvl w:ilvl="0" w:tplc="1BDE6BB8">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CB7222B"/>
    <w:multiLevelType w:val="hybridMultilevel"/>
    <w:tmpl w:val="EFFAF3C6"/>
    <w:lvl w:ilvl="0" w:tplc="E604C458">
      <w:start w:val="1"/>
      <w:numFmt w:val="upperRoman"/>
      <w:lvlText w:val="%1."/>
      <w:lvlJc w:val="left"/>
      <w:pPr>
        <w:ind w:left="2080" w:hanging="720"/>
      </w:pPr>
      <w:rPr>
        <w:rFonts w:hint="default"/>
        <w:b/>
        <w:i w:val="0"/>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8791A"/>
    <w:multiLevelType w:val="hybridMultilevel"/>
    <w:tmpl w:val="A7A2755C"/>
    <w:lvl w:ilvl="0" w:tplc="5F4202F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4749C"/>
    <w:multiLevelType w:val="hybridMultilevel"/>
    <w:tmpl w:val="867CDD38"/>
    <w:lvl w:ilvl="0" w:tplc="AE3A8CA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6"/>
  </w:num>
  <w:num w:numId="13">
    <w:abstractNumId w:val="14"/>
  </w:num>
  <w:num w:numId="14">
    <w:abstractNumId w:val="28"/>
  </w:num>
  <w:num w:numId="15">
    <w:abstractNumId w:val="30"/>
  </w:num>
  <w:num w:numId="16">
    <w:abstractNumId w:val="11"/>
  </w:num>
  <w:num w:numId="17">
    <w:abstractNumId w:val="18"/>
  </w:num>
  <w:num w:numId="18">
    <w:abstractNumId w:val="24"/>
  </w:num>
  <w:num w:numId="19">
    <w:abstractNumId w:val="12"/>
  </w:num>
  <w:num w:numId="20">
    <w:abstractNumId w:val="19"/>
  </w:num>
  <w:num w:numId="21">
    <w:abstractNumId w:val="31"/>
  </w:num>
  <w:num w:numId="22">
    <w:abstractNumId w:val="17"/>
  </w:num>
  <w:num w:numId="23">
    <w:abstractNumId w:val="25"/>
  </w:num>
  <w:num w:numId="24">
    <w:abstractNumId w:val="20"/>
  </w:num>
  <w:num w:numId="25">
    <w:abstractNumId w:val="15"/>
  </w:num>
  <w:num w:numId="26">
    <w:abstractNumId w:val="13"/>
  </w:num>
  <w:num w:numId="27">
    <w:abstractNumId w:val="23"/>
  </w:num>
  <w:num w:numId="28">
    <w:abstractNumId w:val="29"/>
  </w:num>
  <w:num w:numId="29">
    <w:abstractNumId w:val="26"/>
  </w:num>
  <w:num w:numId="30">
    <w:abstractNumId w:val="21"/>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IN" w:vendorID="64" w:dllVersion="6" w:nlCheck="1" w:checkStyle="1"/>
  <w:activeWritingStyle w:appName="MSWord" w:lang="en-IN"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F"/>
    <w:rsid w:val="0000366D"/>
    <w:rsid w:val="00003702"/>
    <w:rsid w:val="00013D2C"/>
    <w:rsid w:val="00013D99"/>
    <w:rsid w:val="0002092A"/>
    <w:rsid w:val="00023F66"/>
    <w:rsid w:val="0003056C"/>
    <w:rsid w:val="000348D3"/>
    <w:rsid w:val="0003791F"/>
    <w:rsid w:val="000444B6"/>
    <w:rsid w:val="00046B1F"/>
    <w:rsid w:val="00050F6B"/>
    <w:rsid w:val="00052635"/>
    <w:rsid w:val="00057E97"/>
    <w:rsid w:val="000646F4"/>
    <w:rsid w:val="00072C8C"/>
    <w:rsid w:val="000733B5"/>
    <w:rsid w:val="00080E65"/>
    <w:rsid w:val="00081815"/>
    <w:rsid w:val="00092169"/>
    <w:rsid w:val="000931C0"/>
    <w:rsid w:val="00096FFF"/>
    <w:rsid w:val="0009718F"/>
    <w:rsid w:val="000B0595"/>
    <w:rsid w:val="000B144E"/>
    <w:rsid w:val="000B175B"/>
    <w:rsid w:val="000B2F02"/>
    <w:rsid w:val="000B3A0F"/>
    <w:rsid w:val="000B4EF7"/>
    <w:rsid w:val="000C2138"/>
    <w:rsid w:val="000C2C03"/>
    <w:rsid w:val="000C2D2E"/>
    <w:rsid w:val="000E0415"/>
    <w:rsid w:val="000F431B"/>
    <w:rsid w:val="001078D2"/>
    <w:rsid w:val="001103AA"/>
    <w:rsid w:val="0011666B"/>
    <w:rsid w:val="00124000"/>
    <w:rsid w:val="00135D05"/>
    <w:rsid w:val="0013722F"/>
    <w:rsid w:val="00140F83"/>
    <w:rsid w:val="0014380B"/>
    <w:rsid w:val="00150388"/>
    <w:rsid w:val="00157FE9"/>
    <w:rsid w:val="0016538B"/>
    <w:rsid w:val="00165F3A"/>
    <w:rsid w:val="00171A88"/>
    <w:rsid w:val="00181198"/>
    <w:rsid w:val="00181D7F"/>
    <w:rsid w:val="00182290"/>
    <w:rsid w:val="001A0047"/>
    <w:rsid w:val="001A3955"/>
    <w:rsid w:val="001A4F25"/>
    <w:rsid w:val="001B4B04"/>
    <w:rsid w:val="001C6663"/>
    <w:rsid w:val="001C7895"/>
    <w:rsid w:val="001D04BB"/>
    <w:rsid w:val="001D0C8C"/>
    <w:rsid w:val="001D10DE"/>
    <w:rsid w:val="001D1419"/>
    <w:rsid w:val="001D1775"/>
    <w:rsid w:val="001D26DF"/>
    <w:rsid w:val="001D3A03"/>
    <w:rsid w:val="001D6688"/>
    <w:rsid w:val="001E7B67"/>
    <w:rsid w:val="00202DA8"/>
    <w:rsid w:val="00204AD6"/>
    <w:rsid w:val="00210A69"/>
    <w:rsid w:val="00211E0B"/>
    <w:rsid w:val="002145CB"/>
    <w:rsid w:val="00215083"/>
    <w:rsid w:val="00215472"/>
    <w:rsid w:val="00235F72"/>
    <w:rsid w:val="0024772E"/>
    <w:rsid w:val="00253714"/>
    <w:rsid w:val="002546AE"/>
    <w:rsid w:val="002608F3"/>
    <w:rsid w:val="002633FF"/>
    <w:rsid w:val="00267F5F"/>
    <w:rsid w:val="00275800"/>
    <w:rsid w:val="00283697"/>
    <w:rsid w:val="00286B4D"/>
    <w:rsid w:val="0029109B"/>
    <w:rsid w:val="00292D61"/>
    <w:rsid w:val="00293F94"/>
    <w:rsid w:val="002A6754"/>
    <w:rsid w:val="002A743C"/>
    <w:rsid w:val="002B1DCA"/>
    <w:rsid w:val="002B70DB"/>
    <w:rsid w:val="002D0746"/>
    <w:rsid w:val="002D4643"/>
    <w:rsid w:val="002E1A37"/>
    <w:rsid w:val="002E4D76"/>
    <w:rsid w:val="002E5CE5"/>
    <w:rsid w:val="002F175C"/>
    <w:rsid w:val="002F6994"/>
    <w:rsid w:val="002F7DE0"/>
    <w:rsid w:val="00302E18"/>
    <w:rsid w:val="003125E1"/>
    <w:rsid w:val="003146C2"/>
    <w:rsid w:val="003229D8"/>
    <w:rsid w:val="00322A2B"/>
    <w:rsid w:val="00340057"/>
    <w:rsid w:val="003408E1"/>
    <w:rsid w:val="00346D03"/>
    <w:rsid w:val="00352709"/>
    <w:rsid w:val="00354371"/>
    <w:rsid w:val="003610A2"/>
    <w:rsid w:val="003619B5"/>
    <w:rsid w:val="00361AC3"/>
    <w:rsid w:val="003647D9"/>
    <w:rsid w:val="00365763"/>
    <w:rsid w:val="0036599E"/>
    <w:rsid w:val="00370AD8"/>
    <w:rsid w:val="00371178"/>
    <w:rsid w:val="00371CD4"/>
    <w:rsid w:val="0038728A"/>
    <w:rsid w:val="00392E47"/>
    <w:rsid w:val="003936BC"/>
    <w:rsid w:val="003A3EE9"/>
    <w:rsid w:val="003A6810"/>
    <w:rsid w:val="003B7411"/>
    <w:rsid w:val="003C2CC4"/>
    <w:rsid w:val="003C534D"/>
    <w:rsid w:val="003D201D"/>
    <w:rsid w:val="003D4B23"/>
    <w:rsid w:val="003D723C"/>
    <w:rsid w:val="003E130E"/>
    <w:rsid w:val="003E1EC6"/>
    <w:rsid w:val="003F63E2"/>
    <w:rsid w:val="00403AAC"/>
    <w:rsid w:val="00410C89"/>
    <w:rsid w:val="00411E00"/>
    <w:rsid w:val="00412937"/>
    <w:rsid w:val="00414589"/>
    <w:rsid w:val="00417D5E"/>
    <w:rsid w:val="00422699"/>
    <w:rsid w:val="00422E03"/>
    <w:rsid w:val="00423094"/>
    <w:rsid w:val="00426B9B"/>
    <w:rsid w:val="00431D57"/>
    <w:rsid w:val="004325CB"/>
    <w:rsid w:val="00432B9C"/>
    <w:rsid w:val="004348AD"/>
    <w:rsid w:val="00442A83"/>
    <w:rsid w:val="00444A24"/>
    <w:rsid w:val="004450CF"/>
    <w:rsid w:val="00453556"/>
    <w:rsid w:val="0045495B"/>
    <w:rsid w:val="004561E5"/>
    <w:rsid w:val="00462DC9"/>
    <w:rsid w:val="00463D6A"/>
    <w:rsid w:val="00467628"/>
    <w:rsid w:val="0047075C"/>
    <w:rsid w:val="00470C80"/>
    <w:rsid w:val="004833EE"/>
    <w:rsid w:val="0048397A"/>
    <w:rsid w:val="00485CBB"/>
    <w:rsid w:val="004866B7"/>
    <w:rsid w:val="004A1587"/>
    <w:rsid w:val="004A783F"/>
    <w:rsid w:val="004B4BE9"/>
    <w:rsid w:val="004C0081"/>
    <w:rsid w:val="004C2461"/>
    <w:rsid w:val="004C3D6C"/>
    <w:rsid w:val="004C6F16"/>
    <w:rsid w:val="004C7462"/>
    <w:rsid w:val="004D127C"/>
    <w:rsid w:val="004D2366"/>
    <w:rsid w:val="004D6188"/>
    <w:rsid w:val="004E0609"/>
    <w:rsid w:val="004E091B"/>
    <w:rsid w:val="004E3D0B"/>
    <w:rsid w:val="004E77B2"/>
    <w:rsid w:val="004F06BD"/>
    <w:rsid w:val="005000A9"/>
    <w:rsid w:val="00501DC3"/>
    <w:rsid w:val="0050237E"/>
    <w:rsid w:val="00504B2D"/>
    <w:rsid w:val="00506385"/>
    <w:rsid w:val="00510AC1"/>
    <w:rsid w:val="0052136D"/>
    <w:rsid w:val="0052775E"/>
    <w:rsid w:val="00532B6A"/>
    <w:rsid w:val="0053494C"/>
    <w:rsid w:val="005369ED"/>
    <w:rsid w:val="005420F2"/>
    <w:rsid w:val="00550868"/>
    <w:rsid w:val="005514EF"/>
    <w:rsid w:val="0056209A"/>
    <w:rsid w:val="005628B6"/>
    <w:rsid w:val="005730FC"/>
    <w:rsid w:val="00585059"/>
    <w:rsid w:val="00590860"/>
    <w:rsid w:val="005908FB"/>
    <w:rsid w:val="005941EC"/>
    <w:rsid w:val="0059724D"/>
    <w:rsid w:val="005A4616"/>
    <w:rsid w:val="005B320C"/>
    <w:rsid w:val="005B3DB3"/>
    <w:rsid w:val="005B4E13"/>
    <w:rsid w:val="005B5420"/>
    <w:rsid w:val="005C342F"/>
    <w:rsid w:val="005C7D1E"/>
    <w:rsid w:val="005D67C8"/>
    <w:rsid w:val="005E1BC9"/>
    <w:rsid w:val="005E7AF2"/>
    <w:rsid w:val="005F1A80"/>
    <w:rsid w:val="005F5FE0"/>
    <w:rsid w:val="005F7B75"/>
    <w:rsid w:val="006001EE"/>
    <w:rsid w:val="00605042"/>
    <w:rsid w:val="00611FC4"/>
    <w:rsid w:val="00613812"/>
    <w:rsid w:val="006176FB"/>
    <w:rsid w:val="0062385B"/>
    <w:rsid w:val="0062509D"/>
    <w:rsid w:val="00633E7B"/>
    <w:rsid w:val="00640B26"/>
    <w:rsid w:val="006435C1"/>
    <w:rsid w:val="0065137A"/>
    <w:rsid w:val="00652D0A"/>
    <w:rsid w:val="006543CD"/>
    <w:rsid w:val="00662BB6"/>
    <w:rsid w:val="00671B51"/>
    <w:rsid w:val="00672A48"/>
    <w:rsid w:val="00672F8A"/>
    <w:rsid w:val="0067362F"/>
    <w:rsid w:val="0067398C"/>
    <w:rsid w:val="00676606"/>
    <w:rsid w:val="00677A28"/>
    <w:rsid w:val="0068000A"/>
    <w:rsid w:val="006810B6"/>
    <w:rsid w:val="00682D33"/>
    <w:rsid w:val="00684C21"/>
    <w:rsid w:val="00686795"/>
    <w:rsid w:val="00695CEC"/>
    <w:rsid w:val="00696736"/>
    <w:rsid w:val="006A2530"/>
    <w:rsid w:val="006B1C59"/>
    <w:rsid w:val="006C3589"/>
    <w:rsid w:val="006C3888"/>
    <w:rsid w:val="006C79BC"/>
    <w:rsid w:val="006D37AF"/>
    <w:rsid w:val="006D51D0"/>
    <w:rsid w:val="006D5FB9"/>
    <w:rsid w:val="006D658E"/>
    <w:rsid w:val="006D66AF"/>
    <w:rsid w:val="006E564B"/>
    <w:rsid w:val="006E7191"/>
    <w:rsid w:val="006F59D8"/>
    <w:rsid w:val="00702156"/>
    <w:rsid w:val="00703577"/>
    <w:rsid w:val="00705894"/>
    <w:rsid w:val="007067AC"/>
    <w:rsid w:val="00724B93"/>
    <w:rsid w:val="00725A44"/>
    <w:rsid w:val="0072632A"/>
    <w:rsid w:val="007327D5"/>
    <w:rsid w:val="00733B05"/>
    <w:rsid w:val="007341E4"/>
    <w:rsid w:val="00753AF2"/>
    <w:rsid w:val="00754728"/>
    <w:rsid w:val="00761394"/>
    <w:rsid w:val="007629C8"/>
    <w:rsid w:val="0077047D"/>
    <w:rsid w:val="00775F3E"/>
    <w:rsid w:val="00780E4D"/>
    <w:rsid w:val="007874B5"/>
    <w:rsid w:val="00787EE8"/>
    <w:rsid w:val="0079032E"/>
    <w:rsid w:val="00796214"/>
    <w:rsid w:val="007A1E70"/>
    <w:rsid w:val="007A3977"/>
    <w:rsid w:val="007B6BA5"/>
    <w:rsid w:val="007C2C4D"/>
    <w:rsid w:val="007C3390"/>
    <w:rsid w:val="007C3745"/>
    <w:rsid w:val="007C4F4B"/>
    <w:rsid w:val="007C5C67"/>
    <w:rsid w:val="007D25AB"/>
    <w:rsid w:val="007E01E9"/>
    <w:rsid w:val="007E63F3"/>
    <w:rsid w:val="007F3B65"/>
    <w:rsid w:val="007F6611"/>
    <w:rsid w:val="00800656"/>
    <w:rsid w:val="00802922"/>
    <w:rsid w:val="00811920"/>
    <w:rsid w:val="00812660"/>
    <w:rsid w:val="00815AD0"/>
    <w:rsid w:val="00815EDB"/>
    <w:rsid w:val="008242D7"/>
    <w:rsid w:val="008257B1"/>
    <w:rsid w:val="00826138"/>
    <w:rsid w:val="00832334"/>
    <w:rsid w:val="00834D28"/>
    <w:rsid w:val="00843191"/>
    <w:rsid w:val="00843767"/>
    <w:rsid w:val="00850150"/>
    <w:rsid w:val="00850F0D"/>
    <w:rsid w:val="0085595A"/>
    <w:rsid w:val="00864245"/>
    <w:rsid w:val="00865AB3"/>
    <w:rsid w:val="008679D9"/>
    <w:rsid w:val="00872ABE"/>
    <w:rsid w:val="00872E3B"/>
    <w:rsid w:val="008878DE"/>
    <w:rsid w:val="008908ED"/>
    <w:rsid w:val="008928C6"/>
    <w:rsid w:val="00894E11"/>
    <w:rsid w:val="008979B1"/>
    <w:rsid w:val="008A1ED5"/>
    <w:rsid w:val="008A3824"/>
    <w:rsid w:val="008A6B25"/>
    <w:rsid w:val="008A6C4F"/>
    <w:rsid w:val="008B0563"/>
    <w:rsid w:val="008B0D9A"/>
    <w:rsid w:val="008B2335"/>
    <w:rsid w:val="008B2E36"/>
    <w:rsid w:val="008C1F1B"/>
    <w:rsid w:val="008C2428"/>
    <w:rsid w:val="008C3247"/>
    <w:rsid w:val="008E0334"/>
    <w:rsid w:val="008E0678"/>
    <w:rsid w:val="008F31D2"/>
    <w:rsid w:val="008F3206"/>
    <w:rsid w:val="008F4D20"/>
    <w:rsid w:val="00905C86"/>
    <w:rsid w:val="009130D3"/>
    <w:rsid w:val="00915EF6"/>
    <w:rsid w:val="00921D1C"/>
    <w:rsid w:val="009223CA"/>
    <w:rsid w:val="00930A10"/>
    <w:rsid w:val="00931395"/>
    <w:rsid w:val="00934631"/>
    <w:rsid w:val="00937399"/>
    <w:rsid w:val="00940F93"/>
    <w:rsid w:val="009448C3"/>
    <w:rsid w:val="00960F75"/>
    <w:rsid w:val="00971DE5"/>
    <w:rsid w:val="009760F3"/>
    <w:rsid w:val="00976CFB"/>
    <w:rsid w:val="00980087"/>
    <w:rsid w:val="00984EE1"/>
    <w:rsid w:val="009A0830"/>
    <w:rsid w:val="009A0E8D"/>
    <w:rsid w:val="009B26E7"/>
    <w:rsid w:val="009B2F79"/>
    <w:rsid w:val="009B3273"/>
    <w:rsid w:val="009B544C"/>
    <w:rsid w:val="009B6278"/>
    <w:rsid w:val="009B64BB"/>
    <w:rsid w:val="009C3652"/>
    <w:rsid w:val="009E567A"/>
    <w:rsid w:val="009F5012"/>
    <w:rsid w:val="00A00697"/>
    <w:rsid w:val="00A00A3F"/>
    <w:rsid w:val="00A01205"/>
    <w:rsid w:val="00A01489"/>
    <w:rsid w:val="00A02FA2"/>
    <w:rsid w:val="00A13732"/>
    <w:rsid w:val="00A14E80"/>
    <w:rsid w:val="00A16D8C"/>
    <w:rsid w:val="00A238BB"/>
    <w:rsid w:val="00A25427"/>
    <w:rsid w:val="00A3026E"/>
    <w:rsid w:val="00A3045A"/>
    <w:rsid w:val="00A33778"/>
    <w:rsid w:val="00A338F1"/>
    <w:rsid w:val="00A35AD2"/>
    <w:rsid w:val="00A35BE0"/>
    <w:rsid w:val="00A369D1"/>
    <w:rsid w:val="00A456F5"/>
    <w:rsid w:val="00A5414C"/>
    <w:rsid w:val="00A56580"/>
    <w:rsid w:val="00A6129C"/>
    <w:rsid w:val="00A72F22"/>
    <w:rsid w:val="00A7360F"/>
    <w:rsid w:val="00A7397C"/>
    <w:rsid w:val="00A748A6"/>
    <w:rsid w:val="00A7693C"/>
    <w:rsid w:val="00A769F4"/>
    <w:rsid w:val="00A776B4"/>
    <w:rsid w:val="00A85BCD"/>
    <w:rsid w:val="00A91E4C"/>
    <w:rsid w:val="00A94361"/>
    <w:rsid w:val="00AA077B"/>
    <w:rsid w:val="00AA11D6"/>
    <w:rsid w:val="00AA293C"/>
    <w:rsid w:val="00AB635E"/>
    <w:rsid w:val="00AC02C5"/>
    <w:rsid w:val="00AD74C4"/>
    <w:rsid w:val="00AF1869"/>
    <w:rsid w:val="00B00C6B"/>
    <w:rsid w:val="00B03D1D"/>
    <w:rsid w:val="00B049A8"/>
    <w:rsid w:val="00B1029C"/>
    <w:rsid w:val="00B226AA"/>
    <w:rsid w:val="00B30179"/>
    <w:rsid w:val="00B30622"/>
    <w:rsid w:val="00B355FE"/>
    <w:rsid w:val="00B357CE"/>
    <w:rsid w:val="00B3689F"/>
    <w:rsid w:val="00B417FB"/>
    <w:rsid w:val="00B421C1"/>
    <w:rsid w:val="00B42C7E"/>
    <w:rsid w:val="00B50FA2"/>
    <w:rsid w:val="00B52192"/>
    <w:rsid w:val="00B53426"/>
    <w:rsid w:val="00B53C21"/>
    <w:rsid w:val="00B542B6"/>
    <w:rsid w:val="00B55C71"/>
    <w:rsid w:val="00B56C21"/>
    <w:rsid w:val="00B56E4A"/>
    <w:rsid w:val="00B56E9C"/>
    <w:rsid w:val="00B619AB"/>
    <w:rsid w:val="00B64B1F"/>
    <w:rsid w:val="00B6553F"/>
    <w:rsid w:val="00B7467C"/>
    <w:rsid w:val="00B75420"/>
    <w:rsid w:val="00B757A4"/>
    <w:rsid w:val="00B77D05"/>
    <w:rsid w:val="00B77F80"/>
    <w:rsid w:val="00B80F33"/>
    <w:rsid w:val="00B81206"/>
    <w:rsid w:val="00B81E12"/>
    <w:rsid w:val="00B82B24"/>
    <w:rsid w:val="00B92D66"/>
    <w:rsid w:val="00B9759F"/>
    <w:rsid w:val="00BA7306"/>
    <w:rsid w:val="00BB0271"/>
    <w:rsid w:val="00BB578F"/>
    <w:rsid w:val="00BC01A2"/>
    <w:rsid w:val="00BC3F3B"/>
    <w:rsid w:val="00BC3FA0"/>
    <w:rsid w:val="00BC74E9"/>
    <w:rsid w:val="00BE1C42"/>
    <w:rsid w:val="00BE48EA"/>
    <w:rsid w:val="00BF1E2C"/>
    <w:rsid w:val="00BF30B3"/>
    <w:rsid w:val="00BF43C8"/>
    <w:rsid w:val="00BF68A8"/>
    <w:rsid w:val="00C11A03"/>
    <w:rsid w:val="00C22C0C"/>
    <w:rsid w:val="00C37074"/>
    <w:rsid w:val="00C4527F"/>
    <w:rsid w:val="00C463DD"/>
    <w:rsid w:val="00C4724C"/>
    <w:rsid w:val="00C5540D"/>
    <w:rsid w:val="00C60646"/>
    <w:rsid w:val="00C629A0"/>
    <w:rsid w:val="00C64629"/>
    <w:rsid w:val="00C71096"/>
    <w:rsid w:val="00C745C3"/>
    <w:rsid w:val="00C759F6"/>
    <w:rsid w:val="00C77464"/>
    <w:rsid w:val="00C86C0C"/>
    <w:rsid w:val="00C91C1C"/>
    <w:rsid w:val="00C94F10"/>
    <w:rsid w:val="00C96DF2"/>
    <w:rsid w:val="00CA1B34"/>
    <w:rsid w:val="00CB3E03"/>
    <w:rsid w:val="00CB432B"/>
    <w:rsid w:val="00CD4AA6"/>
    <w:rsid w:val="00CE4A8F"/>
    <w:rsid w:val="00CF1715"/>
    <w:rsid w:val="00CF655F"/>
    <w:rsid w:val="00D041DD"/>
    <w:rsid w:val="00D0711A"/>
    <w:rsid w:val="00D149F6"/>
    <w:rsid w:val="00D2031B"/>
    <w:rsid w:val="00D2186B"/>
    <w:rsid w:val="00D248B6"/>
    <w:rsid w:val="00D25FE2"/>
    <w:rsid w:val="00D26E07"/>
    <w:rsid w:val="00D43252"/>
    <w:rsid w:val="00D44783"/>
    <w:rsid w:val="00D452D8"/>
    <w:rsid w:val="00D47EEA"/>
    <w:rsid w:val="00D57C02"/>
    <w:rsid w:val="00D611E6"/>
    <w:rsid w:val="00D70480"/>
    <w:rsid w:val="00D72507"/>
    <w:rsid w:val="00D76448"/>
    <w:rsid w:val="00D773DF"/>
    <w:rsid w:val="00D90E39"/>
    <w:rsid w:val="00D95303"/>
    <w:rsid w:val="00D978C6"/>
    <w:rsid w:val="00DA0640"/>
    <w:rsid w:val="00DA3C1C"/>
    <w:rsid w:val="00DB1EDC"/>
    <w:rsid w:val="00DB22E8"/>
    <w:rsid w:val="00DC1C21"/>
    <w:rsid w:val="00DC64E9"/>
    <w:rsid w:val="00DC6D39"/>
    <w:rsid w:val="00DD316C"/>
    <w:rsid w:val="00DD5F4C"/>
    <w:rsid w:val="00DE106E"/>
    <w:rsid w:val="00DE306E"/>
    <w:rsid w:val="00DF5DA0"/>
    <w:rsid w:val="00E00F5C"/>
    <w:rsid w:val="00E046DF"/>
    <w:rsid w:val="00E1086D"/>
    <w:rsid w:val="00E14EAE"/>
    <w:rsid w:val="00E22B0C"/>
    <w:rsid w:val="00E27346"/>
    <w:rsid w:val="00E3469A"/>
    <w:rsid w:val="00E40A45"/>
    <w:rsid w:val="00E44125"/>
    <w:rsid w:val="00E465DB"/>
    <w:rsid w:val="00E4741B"/>
    <w:rsid w:val="00E50D51"/>
    <w:rsid w:val="00E52DBC"/>
    <w:rsid w:val="00E560CA"/>
    <w:rsid w:val="00E71BC8"/>
    <w:rsid w:val="00E7260F"/>
    <w:rsid w:val="00E73F5D"/>
    <w:rsid w:val="00E77E4E"/>
    <w:rsid w:val="00E841D9"/>
    <w:rsid w:val="00E91DE8"/>
    <w:rsid w:val="00E96630"/>
    <w:rsid w:val="00EA2A77"/>
    <w:rsid w:val="00EA5A18"/>
    <w:rsid w:val="00ED7A2A"/>
    <w:rsid w:val="00EE16EC"/>
    <w:rsid w:val="00EF1D7F"/>
    <w:rsid w:val="00EF7551"/>
    <w:rsid w:val="00F0093F"/>
    <w:rsid w:val="00F12AF0"/>
    <w:rsid w:val="00F16068"/>
    <w:rsid w:val="00F27ECE"/>
    <w:rsid w:val="00F31E5F"/>
    <w:rsid w:val="00F36B56"/>
    <w:rsid w:val="00F442E9"/>
    <w:rsid w:val="00F6100A"/>
    <w:rsid w:val="00F72AE8"/>
    <w:rsid w:val="00F91276"/>
    <w:rsid w:val="00F923C4"/>
    <w:rsid w:val="00F93781"/>
    <w:rsid w:val="00F93C58"/>
    <w:rsid w:val="00F96FDC"/>
    <w:rsid w:val="00FA44C5"/>
    <w:rsid w:val="00FA5EDA"/>
    <w:rsid w:val="00FA7728"/>
    <w:rsid w:val="00FB613B"/>
    <w:rsid w:val="00FC68B7"/>
    <w:rsid w:val="00FD001C"/>
    <w:rsid w:val="00FD15F0"/>
    <w:rsid w:val="00FD3F98"/>
    <w:rsid w:val="00FD6401"/>
    <w:rsid w:val="00FE106A"/>
    <w:rsid w:val="00FE2CB6"/>
    <w:rsid w:val="00FE40F9"/>
    <w:rsid w:val="00FE7450"/>
    <w:rsid w:val="00FF145D"/>
    <w:rsid w:val="00FF2BE9"/>
    <w:rsid w:val="00FF4AA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0BCF29"/>
  <w15:docId w15:val="{B3494E70-E72D-4833-98E4-B1E85BFE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930A10"/>
    <w:rPr>
      <w:rFonts w:cs="Courier New"/>
    </w:rPr>
  </w:style>
  <w:style w:type="paragraph" w:styleId="BodyText">
    <w:name w:val="Body Text"/>
    <w:basedOn w:val="Normal"/>
    <w:next w:val="Normal"/>
    <w:semiHidden/>
    <w:rsid w:val="00930A10"/>
  </w:style>
  <w:style w:type="paragraph" w:styleId="BodyTextIndent">
    <w:name w:val="Body Text Indent"/>
    <w:basedOn w:val="Normal"/>
    <w:semiHidden/>
    <w:rsid w:val="00930A10"/>
    <w:pPr>
      <w:spacing w:after="120"/>
      <w:ind w:left="283"/>
    </w:pPr>
  </w:style>
  <w:style w:type="paragraph" w:styleId="BlockText">
    <w:name w:val="Block Text"/>
    <w:basedOn w:val="Normal"/>
    <w:semiHidden/>
    <w:rsid w:val="00930A10"/>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E Fußnotenzeichen,BVI fnr,Footnote symbol,Footnote,Footnote Reference Superscript,SUPERS,(Footnote Reference), BVI fnr"/>
    <w:uiPriority w:val="99"/>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sid w:val="00930A10"/>
    <w:rPr>
      <w:sz w:val="6"/>
    </w:rPr>
  </w:style>
  <w:style w:type="paragraph" w:styleId="CommentText">
    <w:name w:val="annotation text"/>
    <w:basedOn w:val="Normal"/>
    <w:link w:val="CommentTextChar"/>
    <w:uiPriority w:val="99"/>
    <w:semiHidden/>
    <w:rsid w:val="00930A10"/>
  </w:style>
  <w:style w:type="character" w:styleId="LineNumber">
    <w:name w:val="line number"/>
    <w:semiHidden/>
    <w:rsid w:val="00930A10"/>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uiPriority w:val="99"/>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6D66AF"/>
    <w:pPr>
      <w:spacing w:line="240" w:lineRule="auto"/>
    </w:pPr>
    <w:rPr>
      <w:rFonts w:ascii="Tahoma" w:hAnsi="Tahoma"/>
      <w:sz w:val="16"/>
      <w:szCs w:val="16"/>
    </w:rPr>
  </w:style>
  <w:style w:type="character" w:customStyle="1" w:styleId="BalloonTextChar">
    <w:name w:val="Balloon Text Char"/>
    <w:link w:val="BalloonText"/>
    <w:rsid w:val="006D66AF"/>
    <w:rPr>
      <w:rFonts w:ascii="Tahoma" w:hAnsi="Tahoma" w:cs="Tahoma"/>
      <w:sz w:val="16"/>
      <w:szCs w:val="16"/>
      <w:lang w:eastAsia="en-US"/>
    </w:rPr>
  </w:style>
  <w:style w:type="character" w:customStyle="1" w:styleId="FootnoteTextChar">
    <w:name w:val="Footnote Text Char"/>
    <w:aliases w:val="5_G Char,PP Char,5_G_6 Char"/>
    <w:link w:val="FootnoteText"/>
    <w:rsid w:val="006D66AF"/>
    <w:rPr>
      <w:sz w:val="18"/>
      <w:lang w:eastAsia="en-US"/>
    </w:rPr>
  </w:style>
  <w:style w:type="paragraph" w:customStyle="1" w:styleId="para">
    <w:name w:val="para"/>
    <w:basedOn w:val="Normal"/>
    <w:link w:val="paraChar"/>
    <w:qFormat/>
    <w:rsid w:val="00A5414C"/>
    <w:pPr>
      <w:spacing w:after="120"/>
      <w:ind w:left="2268" w:right="1134" w:hanging="1134"/>
      <w:jc w:val="both"/>
    </w:pPr>
  </w:style>
  <w:style w:type="character" w:customStyle="1" w:styleId="HChGChar">
    <w:name w:val="_ H _Ch_G Char"/>
    <w:link w:val="HChG"/>
    <w:rsid w:val="00F12AF0"/>
    <w:rPr>
      <w:b/>
      <w:sz w:val="28"/>
      <w:lang w:eastAsia="en-US"/>
    </w:rPr>
  </w:style>
  <w:style w:type="paragraph" w:customStyle="1" w:styleId="a">
    <w:name w:val="(a)"/>
    <w:basedOn w:val="Normal"/>
    <w:qFormat/>
    <w:rsid w:val="00BB578F"/>
    <w:pPr>
      <w:spacing w:after="120"/>
      <w:ind w:left="2835" w:right="1134" w:hanging="567"/>
      <w:jc w:val="both"/>
    </w:pPr>
  </w:style>
  <w:style w:type="paragraph" w:customStyle="1" w:styleId="i">
    <w:name w:val="(i)"/>
    <w:basedOn w:val="Normal"/>
    <w:qFormat/>
    <w:rsid w:val="00BB578F"/>
    <w:pPr>
      <w:spacing w:after="120"/>
      <w:ind w:left="3402" w:right="1134" w:hanging="567"/>
      <w:jc w:val="both"/>
    </w:pPr>
  </w:style>
  <w:style w:type="character" w:customStyle="1" w:styleId="paraChar">
    <w:name w:val="para Char"/>
    <w:link w:val="para"/>
    <w:locked/>
    <w:rsid w:val="0079032E"/>
    <w:rPr>
      <w:lang w:eastAsia="en-US"/>
    </w:rPr>
  </w:style>
  <w:style w:type="character" w:customStyle="1" w:styleId="H1GChar">
    <w:name w:val="_ H_1_G Char"/>
    <w:link w:val="H1G"/>
    <w:rsid w:val="00A369D1"/>
    <w:rPr>
      <w:b/>
      <w:sz w:val="24"/>
      <w:lang w:eastAsia="en-US"/>
    </w:rPr>
  </w:style>
  <w:style w:type="paragraph" w:customStyle="1" w:styleId="Default">
    <w:name w:val="Default"/>
    <w:rsid w:val="00A14E80"/>
    <w:pPr>
      <w:autoSpaceDE w:val="0"/>
      <w:autoSpaceDN w:val="0"/>
      <w:adjustRightInd w:val="0"/>
    </w:pPr>
    <w:rPr>
      <w:color w:val="000000"/>
      <w:sz w:val="24"/>
      <w:szCs w:val="24"/>
    </w:rPr>
  </w:style>
  <w:style w:type="paragraph" w:customStyle="1" w:styleId="a0">
    <w:name w:val="a)"/>
    <w:basedOn w:val="SingleTxtG"/>
    <w:rsid w:val="009F5012"/>
    <w:pPr>
      <w:ind w:left="2835" w:hanging="567"/>
    </w:pPr>
  </w:style>
  <w:style w:type="paragraph" w:styleId="CommentSubject">
    <w:name w:val="annotation subject"/>
    <w:basedOn w:val="CommentText"/>
    <w:next w:val="CommentText"/>
    <w:link w:val="CommentSubjectChar"/>
    <w:semiHidden/>
    <w:unhideWhenUsed/>
    <w:rsid w:val="001D6688"/>
    <w:pPr>
      <w:spacing w:line="240" w:lineRule="auto"/>
    </w:pPr>
    <w:rPr>
      <w:b/>
      <w:bCs/>
    </w:rPr>
  </w:style>
  <w:style w:type="character" w:customStyle="1" w:styleId="CommentTextChar">
    <w:name w:val="Comment Text Char"/>
    <w:basedOn w:val="DefaultParagraphFont"/>
    <w:link w:val="CommentText"/>
    <w:uiPriority w:val="99"/>
    <w:semiHidden/>
    <w:rsid w:val="001D6688"/>
    <w:rPr>
      <w:lang w:val="en-GB" w:eastAsia="en-US"/>
    </w:rPr>
  </w:style>
  <w:style w:type="character" w:customStyle="1" w:styleId="CommentSubjectChar">
    <w:name w:val="Comment Subject Char"/>
    <w:basedOn w:val="CommentTextChar"/>
    <w:link w:val="CommentSubject"/>
    <w:semiHidden/>
    <w:rsid w:val="001D6688"/>
    <w:rPr>
      <w:b/>
      <w:bCs/>
      <w:lang w:val="en-GB" w:eastAsia="en-US"/>
    </w:rPr>
  </w:style>
  <w:style w:type="paragraph" w:styleId="ListParagraph">
    <w:name w:val="List Paragraph"/>
    <w:basedOn w:val="Normal"/>
    <w:uiPriority w:val="34"/>
    <w:qFormat/>
    <w:rsid w:val="00C7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789">
      <w:bodyDiv w:val="1"/>
      <w:marLeft w:val="0"/>
      <w:marRight w:val="0"/>
      <w:marTop w:val="0"/>
      <w:marBottom w:val="0"/>
      <w:divBdr>
        <w:top w:val="none" w:sz="0" w:space="0" w:color="auto"/>
        <w:left w:val="none" w:sz="0" w:space="0" w:color="auto"/>
        <w:bottom w:val="none" w:sz="0" w:space="0" w:color="auto"/>
        <w:right w:val="none" w:sz="0" w:space="0" w:color="auto"/>
      </w:divBdr>
    </w:div>
    <w:div w:id="26952461">
      <w:bodyDiv w:val="1"/>
      <w:marLeft w:val="0"/>
      <w:marRight w:val="0"/>
      <w:marTop w:val="0"/>
      <w:marBottom w:val="0"/>
      <w:divBdr>
        <w:top w:val="none" w:sz="0" w:space="0" w:color="auto"/>
        <w:left w:val="none" w:sz="0" w:space="0" w:color="auto"/>
        <w:bottom w:val="none" w:sz="0" w:space="0" w:color="auto"/>
        <w:right w:val="none" w:sz="0" w:space="0" w:color="auto"/>
      </w:divBdr>
    </w:div>
    <w:div w:id="101263747">
      <w:bodyDiv w:val="1"/>
      <w:marLeft w:val="0"/>
      <w:marRight w:val="0"/>
      <w:marTop w:val="0"/>
      <w:marBottom w:val="0"/>
      <w:divBdr>
        <w:top w:val="none" w:sz="0" w:space="0" w:color="auto"/>
        <w:left w:val="none" w:sz="0" w:space="0" w:color="auto"/>
        <w:bottom w:val="none" w:sz="0" w:space="0" w:color="auto"/>
        <w:right w:val="none" w:sz="0" w:space="0" w:color="auto"/>
      </w:divBdr>
    </w:div>
    <w:div w:id="1975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evic\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D8DE2-5031-49E2-827C-85F6B0FB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5</Pages>
  <Words>1454</Words>
  <Characters>8292</Characters>
  <Application>Microsoft Office Word</Application>
  <DocSecurity>0</DocSecurity>
  <Lines>69</Lines>
  <Paragraphs>19</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Otsikko</vt:lpstr>
      </vt:variant>
      <vt:variant>
        <vt:i4>1</vt:i4>
      </vt:variant>
    </vt:vector>
  </HeadingPairs>
  <TitlesOfParts>
    <vt:vector size="4" baseType="lpstr">
      <vt:lpstr>ECE/TRANS/WP.29/GRE/2018/47</vt:lpstr>
      <vt:lpstr>1802024</vt:lpstr>
      <vt:lpstr>1802024</vt:lpstr>
      <vt:lpstr>United Nations</vt:lpstr>
    </vt:vector>
  </TitlesOfParts>
  <Company>CSD</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ECE/TRANS/WP.29/GRE/2018/47</dc:title>
  <dc:subject>1813182</dc:subject>
  <dc:creator>Daniela Leveratto</dc:creator>
  <cp:keywords/>
  <dc:description/>
  <cp:lastModifiedBy>Benedicte Boudol</cp:lastModifiedBy>
  <cp:revision>2</cp:revision>
  <cp:lastPrinted>2018-08-09T15:14:00Z</cp:lastPrinted>
  <dcterms:created xsi:type="dcterms:W3CDTF">2018-09-07T11:16:00Z</dcterms:created>
  <dcterms:modified xsi:type="dcterms:W3CDTF">2018-09-07T11:16:00Z</dcterms:modified>
</cp:coreProperties>
</file>