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8D72C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8D72C9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6335B0" w:rsidP="008D72C9">
            <w:pPr>
              <w:jc w:val="right"/>
            </w:pPr>
            <w:r w:rsidRPr="006335B0">
              <w:rPr>
                <w:sz w:val="40"/>
              </w:rPr>
              <w:t>ECE</w:t>
            </w:r>
            <w:r>
              <w:t>/TRANS/WP.29/GRE/2018/39</w:t>
            </w:r>
          </w:p>
        </w:tc>
      </w:tr>
      <w:tr w:rsidR="002D5AAC" w:rsidRPr="00CF4C94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8D72C9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A37C8" w:rsidP="008D72C9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6335B0" w:rsidP="008D72C9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6335B0" w:rsidRDefault="006335B0" w:rsidP="008D72C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9 August 2018</w:t>
            </w:r>
          </w:p>
          <w:p w:rsidR="006335B0" w:rsidRDefault="006335B0" w:rsidP="008D72C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6335B0" w:rsidRPr="008D53B6" w:rsidRDefault="006335B0" w:rsidP="008D72C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:rsidR="008A37C8" w:rsidRDefault="008A37C8" w:rsidP="008D72C9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6335B0" w:rsidRDefault="006335B0" w:rsidP="008D72C9">
      <w:pPr>
        <w:spacing w:before="120"/>
        <w:rPr>
          <w:sz w:val="28"/>
          <w:szCs w:val="28"/>
        </w:rPr>
      </w:pPr>
      <w:r w:rsidRPr="00DD11D7">
        <w:rPr>
          <w:sz w:val="28"/>
          <w:szCs w:val="28"/>
        </w:rPr>
        <w:t>Комитет по внутреннему транспорту</w:t>
      </w:r>
    </w:p>
    <w:p w:rsidR="006335B0" w:rsidRPr="00CF4C94" w:rsidRDefault="006335B0" w:rsidP="008D72C9">
      <w:pPr>
        <w:spacing w:before="120"/>
        <w:rPr>
          <w:b/>
          <w:bCs/>
          <w:sz w:val="24"/>
          <w:szCs w:val="24"/>
        </w:rPr>
      </w:pPr>
      <w:r w:rsidRPr="00CF4C94">
        <w:rPr>
          <w:b/>
          <w:bCs/>
          <w:sz w:val="24"/>
          <w:szCs w:val="24"/>
        </w:rPr>
        <w:t xml:space="preserve">Всемирный форум для согласования </w:t>
      </w:r>
      <w:r w:rsidRPr="00CF4C94">
        <w:rPr>
          <w:b/>
          <w:bCs/>
          <w:sz w:val="24"/>
          <w:szCs w:val="24"/>
        </w:rPr>
        <w:br/>
        <w:t>правил в области транспортных средств</w:t>
      </w:r>
    </w:p>
    <w:p w:rsidR="006335B0" w:rsidRPr="00CF4C94" w:rsidRDefault="006335B0" w:rsidP="008D72C9">
      <w:pPr>
        <w:spacing w:before="120"/>
        <w:rPr>
          <w:b/>
          <w:szCs w:val="20"/>
        </w:rPr>
      </w:pPr>
      <w:r w:rsidRPr="00CF4C94">
        <w:rPr>
          <w:b/>
          <w:bCs/>
          <w:szCs w:val="20"/>
        </w:rPr>
        <w:t xml:space="preserve">Рабочая группа по вопросам освещения </w:t>
      </w:r>
      <w:r w:rsidRPr="00CF4C94">
        <w:rPr>
          <w:b/>
          <w:bCs/>
          <w:szCs w:val="20"/>
        </w:rPr>
        <w:br/>
        <w:t>и световой сигнализации</w:t>
      </w:r>
    </w:p>
    <w:p w:rsidR="006335B0" w:rsidRPr="00035DC9" w:rsidRDefault="006335B0" w:rsidP="008D72C9">
      <w:pPr>
        <w:spacing w:before="120"/>
        <w:rPr>
          <w:b/>
          <w:bCs/>
        </w:rPr>
      </w:pPr>
      <w:r>
        <w:rPr>
          <w:b/>
          <w:bCs/>
        </w:rPr>
        <w:t>Восьмидесятая</w:t>
      </w:r>
      <w:r w:rsidRPr="00035DC9">
        <w:rPr>
          <w:b/>
          <w:bCs/>
        </w:rPr>
        <w:t xml:space="preserve"> </w:t>
      </w:r>
      <w:r w:rsidRPr="00FE5EB6">
        <w:rPr>
          <w:b/>
          <w:bCs/>
        </w:rPr>
        <w:t>сессия</w:t>
      </w:r>
    </w:p>
    <w:p w:rsidR="006335B0" w:rsidRPr="00035DC9" w:rsidRDefault="006335B0" w:rsidP="008D72C9">
      <w:pPr>
        <w:ind w:right="1134"/>
      </w:pPr>
      <w:r>
        <w:t>Женева,</w:t>
      </w:r>
      <w:r w:rsidRPr="00035DC9">
        <w:t xml:space="preserve"> </w:t>
      </w:r>
      <w:r w:rsidR="00404D87">
        <w:t>23–</w:t>
      </w:r>
      <w:r w:rsidRPr="00035DC9">
        <w:t xml:space="preserve">26 </w:t>
      </w:r>
      <w:r>
        <w:t>октября</w:t>
      </w:r>
      <w:r w:rsidRPr="00035DC9">
        <w:t xml:space="preserve"> 2018</w:t>
      </w:r>
      <w:r>
        <w:t xml:space="preserve"> года</w:t>
      </w:r>
    </w:p>
    <w:p w:rsidR="006335B0" w:rsidRPr="00035DC9" w:rsidRDefault="006335B0" w:rsidP="008D72C9">
      <w:pPr>
        <w:ind w:right="1134"/>
        <w:rPr>
          <w:bCs/>
        </w:rPr>
      </w:pPr>
      <w:r>
        <w:rPr>
          <w:bCs/>
        </w:rPr>
        <w:t>Пункт</w:t>
      </w:r>
      <w:r w:rsidRPr="00035DC9">
        <w:rPr>
          <w:bCs/>
        </w:rPr>
        <w:t xml:space="preserve"> 5 </w:t>
      </w:r>
      <w:r>
        <w:rPr>
          <w:bCs/>
        </w:rPr>
        <w:t>предварительной повестки дня</w:t>
      </w:r>
    </w:p>
    <w:p w:rsidR="006335B0" w:rsidRPr="00035DC9" w:rsidRDefault="006335B0" w:rsidP="008D72C9">
      <w:pPr>
        <w:ind w:right="1134"/>
        <w:rPr>
          <w:bCs/>
        </w:rPr>
      </w:pPr>
      <w:r w:rsidRPr="00DD11D7">
        <w:rPr>
          <w:b/>
          <w:bCs/>
        </w:rPr>
        <w:t>Правила</w:t>
      </w:r>
      <w:r w:rsidRPr="00035DC9">
        <w:rPr>
          <w:b/>
          <w:bCs/>
        </w:rPr>
        <w:t xml:space="preserve"> № 37 (</w:t>
      </w:r>
      <w:r w:rsidRPr="00DD11D7">
        <w:rPr>
          <w:b/>
          <w:bCs/>
        </w:rPr>
        <w:t>лампы</w:t>
      </w:r>
      <w:r w:rsidRPr="00035DC9">
        <w:rPr>
          <w:b/>
          <w:bCs/>
        </w:rPr>
        <w:t xml:space="preserve"> </w:t>
      </w:r>
      <w:r w:rsidRPr="00DD11D7">
        <w:rPr>
          <w:b/>
          <w:bCs/>
        </w:rPr>
        <w:t>накаливания</w:t>
      </w:r>
      <w:r w:rsidRPr="00035DC9">
        <w:rPr>
          <w:b/>
          <w:bCs/>
        </w:rPr>
        <w:t xml:space="preserve">) </w:t>
      </w:r>
      <w:r>
        <w:rPr>
          <w:b/>
          <w:bCs/>
        </w:rPr>
        <w:t>ООН</w:t>
      </w:r>
      <w:r w:rsidRPr="00035DC9">
        <w:rPr>
          <w:b/>
          <w:bCs/>
        </w:rPr>
        <w:t xml:space="preserve">, </w:t>
      </w:r>
      <w:r w:rsidR="00404D87">
        <w:rPr>
          <w:b/>
          <w:bCs/>
        </w:rPr>
        <w:br/>
      </w:r>
      <w:r w:rsidRPr="00DD11D7">
        <w:rPr>
          <w:b/>
          <w:bCs/>
        </w:rPr>
        <w:t>Правила</w:t>
      </w:r>
      <w:r w:rsidRPr="00035DC9">
        <w:rPr>
          <w:b/>
          <w:bCs/>
        </w:rPr>
        <w:t xml:space="preserve"> № 99 (</w:t>
      </w:r>
      <w:r w:rsidRPr="00DD11D7">
        <w:rPr>
          <w:b/>
          <w:bCs/>
        </w:rPr>
        <w:t>газоразрядные</w:t>
      </w:r>
      <w:r w:rsidRPr="00035DC9">
        <w:rPr>
          <w:b/>
          <w:bCs/>
        </w:rPr>
        <w:t xml:space="preserve"> </w:t>
      </w:r>
      <w:r w:rsidRPr="00DD11D7">
        <w:rPr>
          <w:b/>
          <w:bCs/>
        </w:rPr>
        <w:t>источники</w:t>
      </w:r>
      <w:r w:rsidRPr="00035DC9">
        <w:rPr>
          <w:b/>
          <w:bCs/>
        </w:rPr>
        <w:t xml:space="preserve"> </w:t>
      </w:r>
      <w:r w:rsidRPr="00DD11D7">
        <w:rPr>
          <w:b/>
          <w:bCs/>
        </w:rPr>
        <w:t>света</w:t>
      </w:r>
      <w:r w:rsidRPr="00035DC9">
        <w:rPr>
          <w:b/>
          <w:bCs/>
        </w:rPr>
        <w:t xml:space="preserve">) </w:t>
      </w:r>
      <w:r>
        <w:rPr>
          <w:b/>
          <w:bCs/>
        </w:rPr>
        <w:t>ООН</w:t>
      </w:r>
      <w:r w:rsidRPr="00035DC9">
        <w:rPr>
          <w:b/>
          <w:bCs/>
        </w:rPr>
        <w:t xml:space="preserve">, </w:t>
      </w:r>
      <w:r w:rsidR="00404D87">
        <w:rPr>
          <w:b/>
          <w:bCs/>
        </w:rPr>
        <w:br/>
      </w:r>
      <w:r w:rsidRPr="00DD11D7">
        <w:rPr>
          <w:b/>
          <w:bCs/>
        </w:rPr>
        <w:t>Правила</w:t>
      </w:r>
      <w:r w:rsidRPr="00035DC9">
        <w:rPr>
          <w:b/>
          <w:bCs/>
        </w:rPr>
        <w:t xml:space="preserve"> №</w:t>
      </w:r>
      <w:r>
        <w:rPr>
          <w:b/>
          <w:bCs/>
        </w:rPr>
        <w:t xml:space="preserve"> </w:t>
      </w:r>
      <w:r w:rsidRPr="00035DC9">
        <w:rPr>
          <w:b/>
          <w:bCs/>
        </w:rPr>
        <w:t>128 (</w:t>
      </w:r>
      <w:bookmarkStart w:id="1" w:name="OLE_LINK1"/>
      <w:bookmarkStart w:id="2" w:name="OLE_LINK2"/>
      <w:r w:rsidRPr="00DD11D7">
        <w:rPr>
          <w:b/>
          <w:bCs/>
        </w:rPr>
        <w:t xml:space="preserve">источники света на светоизлучающих </w:t>
      </w:r>
      <w:r w:rsidR="00404D87">
        <w:rPr>
          <w:b/>
          <w:bCs/>
        </w:rPr>
        <w:br/>
      </w:r>
      <w:r w:rsidRPr="00DD11D7">
        <w:rPr>
          <w:b/>
          <w:bCs/>
        </w:rPr>
        <w:t>диодах</w:t>
      </w:r>
      <w:bookmarkEnd w:id="1"/>
      <w:bookmarkEnd w:id="2"/>
      <w:r w:rsidRPr="00035DC9">
        <w:rPr>
          <w:b/>
          <w:bCs/>
        </w:rPr>
        <w:t xml:space="preserve">) </w:t>
      </w:r>
      <w:r>
        <w:rPr>
          <w:b/>
          <w:bCs/>
        </w:rPr>
        <w:t xml:space="preserve">и </w:t>
      </w:r>
      <w:r w:rsidRPr="00DD11D7">
        <w:rPr>
          <w:b/>
          <w:bCs/>
        </w:rPr>
        <w:t xml:space="preserve">Сводная резолюция по общей спецификации </w:t>
      </w:r>
      <w:r w:rsidR="00404D87">
        <w:rPr>
          <w:b/>
          <w:bCs/>
        </w:rPr>
        <w:br/>
      </w:r>
      <w:r w:rsidRPr="00DD11D7">
        <w:rPr>
          <w:b/>
          <w:bCs/>
        </w:rPr>
        <w:t>для категорий источников света</w:t>
      </w:r>
    </w:p>
    <w:p w:rsidR="006335B0" w:rsidRPr="00035DC9" w:rsidRDefault="006335B0" w:rsidP="008D72C9">
      <w:pPr>
        <w:pStyle w:val="HChG"/>
        <w:rPr>
          <w:lang w:val="ru-RU"/>
        </w:rPr>
      </w:pPr>
      <w:r w:rsidRPr="00035DC9">
        <w:rPr>
          <w:lang w:val="ru-RU"/>
        </w:rPr>
        <w:tab/>
      </w:r>
      <w:r w:rsidRPr="00035DC9">
        <w:rPr>
          <w:lang w:val="ru-RU"/>
        </w:rPr>
        <w:tab/>
      </w:r>
      <w:r>
        <w:rPr>
          <w:lang w:val="ru-RU"/>
        </w:rPr>
        <w:t>Предложение по дополнению</w:t>
      </w:r>
      <w:r w:rsidRPr="00035DC9">
        <w:rPr>
          <w:lang w:val="ru-RU"/>
        </w:rPr>
        <w:t xml:space="preserve"> [9] </w:t>
      </w:r>
      <w:r>
        <w:rPr>
          <w:lang w:val="ru-RU"/>
        </w:rPr>
        <w:t xml:space="preserve">к первоначальному варианту Правил № </w:t>
      </w:r>
      <w:r w:rsidRPr="00035DC9">
        <w:rPr>
          <w:lang w:val="ru-RU"/>
        </w:rPr>
        <w:t>128 (</w:t>
      </w:r>
      <w:r w:rsidR="00FD341E">
        <w:rPr>
          <w:bCs/>
          <w:lang w:val="ru-RU"/>
        </w:rPr>
        <w:t>источники света на </w:t>
      </w:r>
      <w:r w:rsidRPr="00DD11D7">
        <w:rPr>
          <w:bCs/>
          <w:lang w:val="ru-RU"/>
        </w:rPr>
        <w:t>светоизлучающих диодах</w:t>
      </w:r>
      <w:r w:rsidRPr="00035DC9">
        <w:rPr>
          <w:lang w:val="ru-RU"/>
        </w:rPr>
        <w:t>)</w:t>
      </w:r>
    </w:p>
    <w:p w:rsidR="006335B0" w:rsidRPr="001F6A82" w:rsidRDefault="006335B0" w:rsidP="008D72C9">
      <w:pPr>
        <w:pStyle w:val="H1G"/>
        <w:ind w:firstLine="0"/>
        <w:rPr>
          <w:szCs w:val="24"/>
          <w:lang w:val="ru-RU"/>
        </w:rPr>
      </w:pPr>
      <w:r>
        <w:rPr>
          <w:szCs w:val="24"/>
          <w:lang w:val="ru-RU"/>
        </w:rPr>
        <w:t>Представлено</w:t>
      </w:r>
      <w:r w:rsidRPr="001F6A8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целевой</w:t>
      </w:r>
      <w:r w:rsidRPr="001F6A8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группой</w:t>
      </w:r>
      <w:r w:rsidRPr="001F6A8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</w:t>
      </w:r>
      <w:r w:rsidRPr="001F6A82">
        <w:rPr>
          <w:szCs w:val="24"/>
          <w:lang w:val="ru-RU"/>
        </w:rPr>
        <w:t xml:space="preserve"> </w:t>
      </w:r>
      <w:r w:rsidR="00FD341E">
        <w:rPr>
          <w:szCs w:val="24"/>
          <w:lang w:val="ru-RU"/>
        </w:rPr>
        <w:t>альтернативным и </w:t>
      </w:r>
      <w:r>
        <w:rPr>
          <w:szCs w:val="24"/>
          <w:lang w:val="ru-RU"/>
        </w:rPr>
        <w:t>модифицированным устройствам</w:t>
      </w:r>
      <w:r w:rsidRPr="001F6A82">
        <w:rPr>
          <w:rFonts w:eastAsia="Calibri"/>
          <w:lang w:val="ru-RU"/>
        </w:rPr>
        <w:t xml:space="preserve"> (</w:t>
      </w:r>
      <w:r>
        <w:rPr>
          <w:rFonts w:eastAsia="Calibri"/>
          <w:lang w:val="ru-RU"/>
        </w:rPr>
        <w:t xml:space="preserve">ЦГ по </w:t>
      </w:r>
      <w:proofErr w:type="gramStart"/>
      <w:r>
        <w:rPr>
          <w:rFonts w:eastAsia="Calibri"/>
          <w:lang w:val="ru-RU"/>
        </w:rPr>
        <w:t>АМ</w:t>
      </w:r>
      <w:r w:rsidRPr="001F6A82">
        <w:rPr>
          <w:rFonts w:eastAsia="Calibri"/>
          <w:lang w:val="ru-RU"/>
        </w:rPr>
        <w:t>)</w:t>
      </w:r>
      <w:r w:rsidRPr="00FD341E">
        <w:rPr>
          <w:b w:val="0"/>
          <w:sz w:val="20"/>
          <w:lang w:val="ru-RU" w:eastAsia="ru-RU"/>
        </w:rPr>
        <w:footnoteReference w:customMarkFollows="1" w:id="1"/>
        <w:t>*</w:t>
      </w:r>
      <w:proofErr w:type="gramEnd"/>
    </w:p>
    <w:p w:rsidR="006335B0" w:rsidRPr="00444D4E" w:rsidRDefault="006335B0" w:rsidP="008D72C9">
      <w:pPr>
        <w:pStyle w:val="SingleTxtG"/>
        <w:tabs>
          <w:tab w:val="left" w:pos="8505"/>
        </w:tabs>
        <w:ind w:firstLine="567"/>
        <w:rPr>
          <w:lang w:val="ru-RU"/>
        </w:rPr>
      </w:pPr>
      <w:r>
        <w:rPr>
          <w:lang w:val="ru-RU"/>
        </w:rPr>
        <w:t>Воспроизведенный</w:t>
      </w:r>
      <w:r w:rsidRPr="001F6A82">
        <w:rPr>
          <w:lang w:val="ru-RU"/>
        </w:rPr>
        <w:t xml:space="preserve"> </w:t>
      </w:r>
      <w:r>
        <w:rPr>
          <w:lang w:val="ru-RU"/>
        </w:rPr>
        <w:t>ниже</w:t>
      </w:r>
      <w:r w:rsidRPr="001F6A82">
        <w:rPr>
          <w:lang w:val="ru-RU"/>
        </w:rPr>
        <w:t xml:space="preserve"> </w:t>
      </w:r>
      <w:r>
        <w:rPr>
          <w:lang w:val="ru-RU"/>
        </w:rPr>
        <w:t>текст</w:t>
      </w:r>
      <w:r w:rsidRPr="001F6A82">
        <w:rPr>
          <w:lang w:val="ru-RU"/>
        </w:rPr>
        <w:t xml:space="preserve"> </w:t>
      </w:r>
      <w:r>
        <w:rPr>
          <w:lang w:val="ru-RU"/>
        </w:rPr>
        <w:t>был</w:t>
      </w:r>
      <w:r w:rsidRPr="001F6A82">
        <w:rPr>
          <w:lang w:val="ru-RU"/>
        </w:rPr>
        <w:t xml:space="preserve"> </w:t>
      </w:r>
      <w:r>
        <w:rPr>
          <w:lang w:val="ru-RU"/>
        </w:rPr>
        <w:t>подготовлен</w:t>
      </w:r>
      <w:r w:rsidRPr="001F6A82">
        <w:rPr>
          <w:lang w:val="ru-RU"/>
        </w:rPr>
        <w:t xml:space="preserve"> </w:t>
      </w:r>
      <w:r>
        <w:rPr>
          <w:szCs w:val="24"/>
          <w:lang w:val="ru-RU"/>
        </w:rPr>
        <w:t>целевой</w:t>
      </w:r>
      <w:r w:rsidRPr="001F6A8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группой</w:t>
      </w:r>
      <w:r w:rsidRPr="001F6A8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</w:t>
      </w:r>
      <w:r w:rsidRPr="001F6A8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альтернативным</w:t>
      </w:r>
      <w:r w:rsidRPr="001F6A8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1F6A8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модифицированным</w:t>
      </w:r>
      <w:r w:rsidRPr="001F6A8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устройствам</w:t>
      </w:r>
      <w:r w:rsidRPr="001F6A82">
        <w:rPr>
          <w:rFonts w:eastAsia="Calibri"/>
          <w:lang w:val="ru-RU"/>
        </w:rPr>
        <w:t xml:space="preserve"> (</w:t>
      </w:r>
      <w:r>
        <w:rPr>
          <w:rFonts w:eastAsia="Calibri"/>
          <w:lang w:val="ru-RU"/>
        </w:rPr>
        <w:t>ЦГ</w:t>
      </w:r>
      <w:r w:rsidRPr="001F6A82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по</w:t>
      </w:r>
      <w:r w:rsidRPr="001F6A82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АМ</w:t>
      </w:r>
      <w:r w:rsidRPr="001F6A82">
        <w:rPr>
          <w:lang w:val="ru-RU"/>
        </w:rPr>
        <w:t xml:space="preserve">) </w:t>
      </w:r>
      <w:r>
        <w:rPr>
          <w:lang w:val="ru-RU"/>
        </w:rPr>
        <w:t>в</w:t>
      </w:r>
      <w:r w:rsidRPr="001F6A82">
        <w:rPr>
          <w:lang w:val="ru-RU"/>
        </w:rPr>
        <w:t xml:space="preserve"> </w:t>
      </w:r>
      <w:r>
        <w:rPr>
          <w:lang w:val="ru-RU"/>
        </w:rPr>
        <w:t>качестве</w:t>
      </w:r>
      <w:r w:rsidRPr="001F6A82">
        <w:rPr>
          <w:lang w:val="ru-RU"/>
        </w:rPr>
        <w:t xml:space="preserve"> </w:t>
      </w:r>
      <w:r>
        <w:rPr>
          <w:lang w:val="ru-RU"/>
        </w:rPr>
        <w:t>пересмотренного</w:t>
      </w:r>
      <w:r w:rsidRPr="001F6A82">
        <w:rPr>
          <w:lang w:val="ru-RU"/>
        </w:rPr>
        <w:t xml:space="preserve"> </w:t>
      </w:r>
      <w:r>
        <w:rPr>
          <w:lang w:val="ru-RU"/>
        </w:rPr>
        <w:t>варианта</w:t>
      </w:r>
      <w:r w:rsidRPr="001F6A82">
        <w:rPr>
          <w:lang w:val="ru-RU"/>
        </w:rPr>
        <w:t xml:space="preserve"> </w:t>
      </w:r>
      <w:r>
        <w:rPr>
          <w:lang w:val="ru-RU"/>
        </w:rPr>
        <w:t xml:space="preserve">предложения, разработанного экспертом от </w:t>
      </w:r>
      <w:r w:rsidRPr="001F6A82">
        <w:rPr>
          <w:lang w:val="ru-RU"/>
        </w:rPr>
        <w:t>Международной группы экспертов по вопросам автомобильного освещения и световой сигнализации (БРГ</w:t>
      </w:r>
      <w:r>
        <w:rPr>
          <w:lang w:val="ru-RU"/>
        </w:rPr>
        <w:t>), в котором вводятся предписания и технические требования к испытаниям альтернативных источников света на светоизлучающих диодах (СИД)</w:t>
      </w:r>
      <w:r w:rsidRPr="001F6A82">
        <w:rPr>
          <w:lang w:val="ru-RU"/>
        </w:rPr>
        <w:t xml:space="preserve">. </w:t>
      </w:r>
      <w:r>
        <w:rPr>
          <w:lang w:val="ru-RU"/>
        </w:rPr>
        <w:t>Настоящее</w:t>
      </w:r>
      <w:r w:rsidRPr="001F6A82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1F6A82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1F6A82">
        <w:rPr>
          <w:lang w:val="ru-RU"/>
        </w:rPr>
        <w:t xml:space="preserve"> </w:t>
      </w:r>
      <w:r>
        <w:rPr>
          <w:lang w:val="ru-RU"/>
        </w:rPr>
        <w:t>собой</w:t>
      </w:r>
      <w:r w:rsidRPr="001F6A82">
        <w:rPr>
          <w:lang w:val="ru-RU"/>
        </w:rPr>
        <w:t xml:space="preserve"> </w:t>
      </w:r>
      <w:r>
        <w:rPr>
          <w:lang w:val="ru-RU"/>
        </w:rPr>
        <w:t>обновленный</w:t>
      </w:r>
      <w:r w:rsidRPr="001F6A82">
        <w:rPr>
          <w:lang w:val="ru-RU"/>
        </w:rPr>
        <w:t xml:space="preserve"> </w:t>
      </w:r>
      <w:r>
        <w:rPr>
          <w:lang w:val="ru-RU"/>
        </w:rPr>
        <w:t>вариант</w:t>
      </w:r>
      <w:r w:rsidRPr="001F6A82">
        <w:rPr>
          <w:lang w:val="ru-RU"/>
        </w:rPr>
        <w:t xml:space="preserve"> </w:t>
      </w:r>
      <w:r>
        <w:rPr>
          <w:lang w:val="ru-RU"/>
        </w:rPr>
        <w:t>документа</w:t>
      </w:r>
      <w:r w:rsidRPr="001F6A82">
        <w:rPr>
          <w:lang w:val="ru-RU"/>
        </w:rPr>
        <w:t xml:space="preserve"> </w:t>
      </w:r>
      <w:r w:rsidRPr="000F22D6">
        <w:t>ECE</w:t>
      </w:r>
      <w:r w:rsidRPr="001F6A82">
        <w:rPr>
          <w:lang w:val="ru-RU"/>
        </w:rPr>
        <w:t>/</w:t>
      </w:r>
      <w:r w:rsidRPr="000F22D6">
        <w:t>TRANS</w:t>
      </w:r>
      <w:r w:rsidRPr="001F6A82">
        <w:rPr>
          <w:lang w:val="ru-RU"/>
        </w:rPr>
        <w:t>/</w:t>
      </w:r>
      <w:r w:rsidRPr="000F22D6">
        <w:t>WP</w:t>
      </w:r>
      <w:r w:rsidRPr="001F6A82">
        <w:rPr>
          <w:lang w:val="ru-RU"/>
        </w:rPr>
        <w:t>.29/</w:t>
      </w:r>
      <w:r w:rsidRPr="000F22D6">
        <w:t>GRE</w:t>
      </w:r>
      <w:r w:rsidRPr="001F6A82">
        <w:rPr>
          <w:lang w:val="ru-RU"/>
        </w:rPr>
        <w:t xml:space="preserve">/2017/21, </w:t>
      </w:r>
      <w:r>
        <w:rPr>
          <w:lang w:val="ru-RU"/>
        </w:rPr>
        <w:t>рассмотренного</w:t>
      </w:r>
      <w:r w:rsidRPr="001F6A82">
        <w:rPr>
          <w:lang w:val="ru-RU"/>
        </w:rPr>
        <w:t xml:space="preserve"> </w:t>
      </w:r>
      <w:r>
        <w:rPr>
          <w:lang w:val="ru-RU"/>
        </w:rPr>
        <w:t>Рабочей</w:t>
      </w:r>
      <w:r w:rsidRPr="001F6A82">
        <w:rPr>
          <w:lang w:val="ru-RU"/>
        </w:rPr>
        <w:t xml:space="preserve"> </w:t>
      </w:r>
      <w:r>
        <w:rPr>
          <w:lang w:val="ru-RU"/>
        </w:rPr>
        <w:t>группой</w:t>
      </w:r>
      <w:r w:rsidRPr="001F6A82">
        <w:rPr>
          <w:lang w:val="ru-RU"/>
        </w:rPr>
        <w:t xml:space="preserve"> по вопросам освещения и световой сигнализации (</w:t>
      </w:r>
      <w:r w:rsidRPr="008E27D3">
        <w:t>GRE</w:t>
      </w:r>
      <w:r w:rsidRPr="001F6A82">
        <w:rPr>
          <w:lang w:val="ru-RU"/>
        </w:rPr>
        <w:t xml:space="preserve">) на ее семьдесят </w:t>
      </w:r>
      <w:r>
        <w:rPr>
          <w:lang w:val="ru-RU"/>
        </w:rPr>
        <w:t>вось</w:t>
      </w:r>
      <w:r w:rsidRPr="001F6A82">
        <w:rPr>
          <w:lang w:val="ru-RU"/>
        </w:rPr>
        <w:t>мой сессии</w:t>
      </w:r>
      <w:r>
        <w:rPr>
          <w:lang w:val="ru-RU"/>
        </w:rPr>
        <w:t>, и в нем учтены замечания, поступившие от нескольких договаривающихся сторон. Были</w:t>
      </w:r>
      <w:r w:rsidRPr="00912CE6">
        <w:rPr>
          <w:lang w:val="ru-RU"/>
        </w:rPr>
        <w:t xml:space="preserve"> </w:t>
      </w:r>
      <w:r>
        <w:rPr>
          <w:lang w:val="ru-RU"/>
        </w:rPr>
        <w:t>также приняты во внимание замечания, изложенные на семьдесят девятой сессии</w:t>
      </w:r>
      <w:r w:rsidRPr="00912CE6">
        <w:rPr>
          <w:rFonts w:eastAsia="Calibri"/>
          <w:lang w:val="ru-RU"/>
        </w:rPr>
        <w:t xml:space="preserve"> </w:t>
      </w:r>
      <w:r w:rsidRPr="000F22D6">
        <w:rPr>
          <w:rFonts w:eastAsia="Calibri"/>
        </w:rPr>
        <w:t>GRE</w:t>
      </w:r>
      <w:r>
        <w:rPr>
          <w:rFonts w:eastAsia="Calibri"/>
          <w:lang w:val="ru-RU"/>
        </w:rPr>
        <w:t xml:space="preserve">, а также проекты поправок в документах </w:t>
      </w:r>
      <w:r w:rsidRPr="000F22D6">
        <w:rPr>
          <w:rFonts w:eastAsia="Calibri"/>
        </w:rPr>
        <w:t>ECE</w:t>
      </w:r>
      <w:r w:rsidRPr="00912CE6">
        <w:rPr>
          <w:rFonts w:eastAsia="Calibri"/>
          <w:lang w:val="ru-RU"/>
        </w:rPr>
        <w:t>/</w:t>
      </w:r>
      <w:r w:rsidRPr="000F22D6">
        <w:rPr>
          <w:rFonts w:eastAsia="Calibri"/>
        </w:rPr>
        <w:t>TRANS</w:t>
      </w:r>
      <w:r w:rsidRPr="00912CE6">
        <w:rPr>
          <w:rFonts w:eastAsia="Calibri"/>
          <w:lang w:val="ru-RU"/>
        </w:rPr>
        <w:t>/</w:t>
      </w:r>
      <w:r w:rsidRPr="000F22D6">
        <w:rPr>
          <w:rFonts w:eastAsia="Calibri"/>
        </w:rPr>
        <w:t>WP</w:t>
      </w:r>
      <w:r w:rsidRPr="00912CE6">
        <w:rPr>
          <w:rFonts w:eastAsia="Calibri"/>
          <w:lang w:val="ru-RU"/>
        </w:rPr>
        <w:t>.29/2018/30</w:t>
      </w:r>
      <w:r>
        <w:rPr>
          <w:rFonts w:eastAsia="Calibri"/>
          <w:lang w:val="ru-RU"/>
        </w:rPr>
        <w:t xml:space="preserve"> и</w:t>
      </w:r>
      <w:r w:rsidRPr="00912CE6">
        <w:rPr>
          <w:rFonts w:eastAsia="Calibri"/>
          <w:lang w:val="ru-RU"/>
        </w:rPr>
        <w:t xml:space="preserve"> </w:t>
      </w:r>
      <w:r w:rsidR="006140D6">
        <w:rPr>
          <w:rFonts w:eastAsia="Calibri"/>
          <w:lang w:val="ru-RU"/>
        </w:rPr>
        <w:br/>
      </w:r>
      <w:r w:rsidR="006140D6">
        <w:rPr>
          <w:rFonts w:eastAsia="Calibri"/>
          <w:lang w:val="ru-RU"/>
        </w:rPr>
        <w:br/>
      </w:r>
      <w:r w:rsidRPr="000F22D6">
        <w:rPr>
          <w:rFonts w:eastAsia="Calibri"/>
        </w:rPr>
        <w:lastRenderedPageBreak/>
        <w:t>ECE</w:t>
      </w:r>
      <w:r w:rsidRPr="00912CE6">
        <w:rPr>
          <w:rFonts w:eastAsia="Calibri"/>
          <w:lang w:val="ru-RU"/>
        </w:rPr>
        <w:t>/</w:t>
      </w:r>
      <w:r w:rsidRPr="000F22D6">
        <w:rPr>
          <w:rFonts w:eastAsia="Calibri"/>
        </w:rPr>
        <w:t>TRANS</w:t>
      </w:r>
      <w:r w:rsidRPr="00912CE6">
        <w:rPr>
          <w:rFonts w:eastAsia="Calibri"/>
          <w:lang w:val="ru-RU"/>
        </w:rPr>
        <w:t>/</w:t>
      </w:r>
      <w:r w:rsidRPr="000F22D6">
        <w:rPr>
          <w:rFonts w:eastAsia="Calibri"/>
        </w:rPr>
        <w:t>WP</w:t>
      </w:r>
      <w:r w:rsidRPr="00912CE6">
        <w:rPr>
          <w:rFonts w:eastAsia="Calibri"/>
          <w:lang w:val="ru-RU"/>
        </w:rPr>
        <w:t>.29/</w:t>
      </w:r>
      <w:r w:rsidRPr="000F22D6">
        <w:rPr>
          <w:rFonts w:eastAsia="Calibri"/>
        </w:rPr>
        <w:t>GRE</w:t>
      </w:r>
      <w:r w:rsidRPr="00912CE6">
        <w:rPr>
          <w:rFonts w:eastAsia="Calibri"/>
          <w:lang w:val="ru-RU"/>
        </w:rPr>
        <w:t xml:space="preserve">/2018/21. </w:t>
      </w:r>
      <w:r w:rsidRPr="00444D4E">
        <w:rPr>
          <w:lang w:val="ru-RU"/>
        </w:rPr>
        <w:t xml:space="preserve">Изменения к существующему тексту Правил </w:t>
      </w:r>
      <w:r>
        <w:rPr>
          <w:lang w:val="ru-RU"/>
        </w:rPr>
        <w:t>ООН</w:t>
      </w:r>
      <w:r w:rsidRPr="00444D4E">
        <w:rPr>
          <w:lang w:val="ru-RU"/>
        </w:rPr>
        <w:t xml:space="preserve"> выделены жирным шрифтом в случае новых положений или зачеркиванием в случае исключенных элементов.</w:t>
      </w:r>
    </w:p>
    <w:p w:rsidR="00F07BAA" w:rsidRDefault="00F07BAA" w:rsidP="008D72C9">
      <w:pPr>
        <w:tabs>
          <w:tab w:val="left" w:pos="8505"/>
        </w:tabs>
        <w:ind w:left="1134" w:right="1134" w:firstLine="567"/>
        <w:jc w:val="both"/>
      </w:pPr>
      <w:r>
        <w:br w:type="page"/>
      </w:r>
    </w:p>
    <w:p w:rsidR="006335B0" w:rsidRPr="008C79A4" w:rsidRDefault="006335B0" w:rsidP="008C79A4">
      <w:pPr>
        <w:pStyle w:val="HChGR"/>
      </w:pPr>
      <w:r w:rsidRPr="00525E6C">
        <w:lastRenderedPageBreak/>
        <w:tab/>
      </w:r>
      <w:r w:rsidRPr="008C79A4">
        <w:t>I.</w:t>
      </w:r>
      <w:r w:rsidRPr="008C79A4">
        <w:tab/>
        <w:t>Предложение</w:t>
      </w:r>
    </w:p>
    <w:p w:rsidR="006335B0" w:rsidRPr="008E27D3" w:rsidRDefault="006335B0" w:rsidP="008D72C9">
      <w:pPr>
        <w:pStyle w:val="SingleTxtGR"/>
        <w:spacing w:after="100" w:line="230" w:lineRule="atLeast"/>
        <w:rPr>
          <w:bCs/>
          <w:i/>
        </w:rPr>
      </w:pPr>
      <w:r w:rsidRPr="008E27D3">
        <w:rPr>
          <w:bCs/>
          <w:i/>
        </w:rPr>
        <w:t>Включить новый пункт 2.2.2.4 следующего содержания:</w:t>
      </w:r>
    </w:p>
    <w:p w:rsidR="006335B0" w:rsidRPr="008E27D3" w:rsidRDefault="006335B0" w:rsidP="008D72C9">
      <w:pPr>
        <w:pStyle w:val="SingleTxtGR"/>
        <w:tabs>
          <w:tab w:val="clear" w:pos="2268"/>
        </w:tabs>
        <w:spacing w:after="100" w:line="230" w:lineRule="atLeast"/>
        <w:ind w:left="2268" w:hanging="1134"/>
        <w:rPr>
          <w:b/>
        </w:rPr>
      </w:pPr>
      <w:r>
        <w:rPr>
          <w:bCs/>
        </w:rPr>
        <w:t>«</w:t>
      </w:r>
      <w:r w:rsidRPr="008E27D3">
        <w:rPr>
          <w:b/>
          <w:bCs/>
        </w:rPr>
        <w:t>2.2.2.4</w:t>
      </w:r>
      <w:r w:rsidRPr="008E27D3">
        <w:rPr>
          <w:b/>
          <w:bCs/>
        </w:rPr>
        <w:tab/>
        <w:t>д</w:t>
      </w:r>
      <w:r w:rsidRPr="008E27D3">
        <w:rPr>
          <w:b/>
        </w:rPr>
        <w:t>окументы в случае альтернативных источников света на СИД с указанием:</w:t>
      </w:r>
    </w:p>
    <w:p w:rsidR="006335B0" w:rsidRPr="008E27D3" w:rsidRDefault="006335B0" w:rsidP="008D72C9">
      <w:pPr>
        <w:pStyle w:val="SingleTxtGR"/>
        <w:tabs>
          <w:tab w:val="clear" w:pos="2268"/>
        </w:tabs>
        <w:spacing w:after="100" w:line="230" w:lineRule="atLeast"/>
        <w:ind w:left="2835" w:hanging="567"/>
        <w:rPr>
          <w:b/>
        </w:rPr>
      </w:pPr>
      <w:r w:rsidRPr="008E27D3">
        <w:rPr>
          <w:b/>
          <w:lang w:val="en-GB"/>
        </w:rPr>
        <w:t>a</w:t>
      </w:r>
      <w:r w:rsidRPr="008E27D3">
        <w:rPr>
          <w:b/>
        </w:rPr>
        <w:t>)</w:t>
      </w:r>
      <w:r w:rsidRPr="008E27D3">
        <w:rPr>
          <w:b/>
        </w:rPr>
        <w:tab/>
        <w:t>отображаемой информации</w:t>
      </w:r>
      <w:r>
        <w:rPr>
          <w:b/>
        </w:rPr>
        <w:t>;</w:t>
      </w:r>
      <w:r w:rsidRPr="008E27D3">
        <w:rPr>
          <w:b/>
        </w:rPr>
        <w:t xml:space="preserve"> и</w:t>
      </w:r>
    </w:p>
    <w:p w:rsidR="006335B0" w:rsidRPr="008E27D3" w:rsidRDefault="006335B0" w:rsidP="008D72C9">
      <w:pPr>
        <w:pStyle w:val="SingleTxtGR"/>
        <w:tabs>
          <w:tab w:val="clear" w:pos="2268"/>
        </w:tabs>
        <w:spacing w:after="100" w:line="230" w:lineRule="atLeast"/>
        <w:ind w:left="2835" w:hanging="567"/>
        <w:rPr>
          <w:i/>
        </w:rPr>
      </w:pPr>
      <w:r w:rsidRPr="008E27D3">
        <w:rPr>
          <w:b/>
          <w:lang w:val="en-GB"/>
        </w:rPr>
        <w:t>b</w:t>
      </w:r>
      <w:r w:rsidRPr="008E27D3">
        <w:rPr>
          <w:b/>
        </w:rPr>
        <w:t>)</w:t>
      </w:r>
      <w:r w:rsidRPr="008E27D3">
        <w:rPr>
          <w:b/>
        </w:rPr>
        <w:tab/>
        <w:t xml:space="preserve">инструкций, содержащихся в упаковке альтернативных источников света на СИД для розничной </w:t>
      </w:r>
      <w:proofErr w:type="gramStart"/>
      <w:r w:rsidRPr="008E27D3">
        <w:rPr>
          <w:b/>
        </w:rPr>
        <w:t>продажи</w:t>
      </w:r>
      <w:r w:rsidRPr="00206939">
        <w:rPr>
          <w:b/>
          <w:bCs/>
        </w:rPr>
        <w:t>.</w:t>
      </w:r>
      <w:r w:rsidR="00206939">
        <w:rPr>
          <w:bCs/>
        </w:rPr>
        <w:t>»</w:t>
      </w:r>
      <w:proofErr w:type="gramEnd"/>
    </w:p>
    <w:p w:rsidR="006335B0" w:rsidRPr="008E27D3" w:rsidRDefault="006335B0" w:rsidP="008D72C9">
      <w:pPr>
        <w:pStyle w:val="SingleTxtGR"/>
        <w:spacing w:after="100" w:line="230" w:lineRule="atLeast"/>
        <w:rPr>
          <w:i/>
        </w:rPr>
      </w:pPr>
      <w:r w:rsidRPr="008E27D3">
        <w:rPr>
          <w:bCs/>
          <w:i/>
        </w:rPr>
        <w:t>Включить новый пункт</w:t>
      </w:r>
      <w:r w:rsidRPr="008E27D3">
        <w:rPr>
          <w:i/>
        </w:rPr>
        <w:t xml:space="preserve"> 2.3.1.5 </w:t>
      </w:r>
      <w:r w:rsidRPr="008E27D3">
        <w:rPr>
          <w:bCs/>
          <w:iCs/>
        </w:rPr>
        <w:t>следующего содержания</w:t>
      </w:r>
      <w:r w:rsidRPr="008E27D3">
        <w:t>:</w:t>
      </w:r>
    </w:p>
    <w:p w:rsidR="006335B0" w:rsidRPr="008E27D3" w:rsidRDefault="006335B0" w:rsidP="008D72C9">
      <w:pPr>
        <w:pStyle w:val="SingleTxtGR"/>
        <w:tabs>
          <w:tab w:val="clear" w:pos="2268"/>
        </w:tabs>
        <w:spacing w:after="100" w:line="230" w:lineRule="atLeast"/>
        <w:ind w:left="2268" w:hanging="1134"/>
        <w:rPr>
          <w:b/>
        </w:rPr>
      </w:pPr>
      <w:r>
        <w:rPr>
          <w:bCs/>
        </w:rPr>
        <w:t>«</w:t>
      </w:r>
      <w:r w:rsidRPr="008E27D3">
        <w:rPr>
          <w:b/>
        </w:rPr>
        <w:t>2.3.1.5</w:t>
      </w:r>
      <w:r w:rsidRPr="008E27D3">
        <w:rPr>
          <w:b/>
        </w:rPr>
        <w:tab/>
        <w:t>в случае альтернативных источников света на СИД следующее обозначение</w:t>
      </w:r>
      <w:r w:rsidRPr="007C5460">
        <w:rPr>
          <w:rStyle w:val="FootnoteReference"/>
        </w:rPr>
        <w:footnoteReference w:id="2"/>
      </w:r>
      <w:r w:rsidRPr="008E27D3">
        <w:rPr>
          <w:b/>
        </w:rPr>
        <w:t>:</w:t>
      </w:r>
    </w:p>
    <w:p w:rsidR="006335B0" w:rsidRPr="00E42E8C" w:rsidRDefault="006335B0" w:rsidP="008D72C9">
      <w:pPr>
        <w:tabs>
          <w:tab w:val="right" w:pos="8505"/>
        </w:tabs>
        <w:spacing w:after="120"/>
        <w:ind w:left="4536" w:right="1134" w:hanging="1134"/>
        <w:jc w:val="both"/>
        <w:rPr>
          <w:b/>
        </w:rPr>
      </w:pPr>
      <w:r w:rsidRPr="002F6D79">
        <w:rPr>
          <w:b/>
          <w:noProof/>
          <w:lang w:eastAsia="ru-RU"/>
        </w:rPr>
        <w:drawing>
          <wp:inline distT="0" distB="0" distL="0" distR="0" wp14:anchorId="55FB887E" wp14:editId="2DB031DA">
            <wp:extent cx="872836" cy="609600"/>
            <wp:effectExtent l="0" t="0" r="3810" b="0"/>
            <wp:docPr id="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67" cy="61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E8C">
        <w:t>»</w:t>
      </w:r>
      <w:r w:rsidRPr="00E42E8C">
        <w:rPr>
          <w:b/>
          <w:color w:val="FF0000"/>
        </w:rPr>
        <w:tab/>
      </w:r>
    </w:p>
    <w:p w:rsidR="006335B0" w:rsidRPr="00E42E8C" w:rsidRDefault="006335B0" w:rsidP="008D72C9">
      <w:pPr>
        <w:spacing w:after="120"/>
        <w:ind w:left="2268" w:right="1134" w:hanging="1134"/>
        <w:jc w:val="both"/>
      </w:pPr>
      <w:r w:rsidRPr="00E42E8C">
        <w:rPr>
          <w:bCs/>
          <w:i/>
        </w:rPr>
        <w:t>Включить новый пункт</w:t>
      </w:r>
      <w:r w:rsidRPr="00E42E8C">
        <w:rPr>
          <w:i/>
        </w:rPr>
        <w:t xml:space="preserve"> 3.1</w:t>
      </w:r>
      <w:r>
        <w:rPr>
          <w:i/>
        </w:rPr>
        <w:t>2</w:t>
      </w:r>
      <w:r w:rsidRPr="00E42E8C">
        <w:rPr>
          <w:i/>
        </w:rPr>
        <w:t xml:space="preserve"> </w:t>
      </w:r>
      <w:r w:rsidRPr="00E42E8C">
        <w:rPr>
          <w:bCs/>
          <w:iCs/>
        </w:rPr>
        <w:t>следующего содержания</w:t>
      </w:r>
      <w:r w:rsidRPr="00E42E8C">
        <w:t>:</w:t>
      </w:r>
    </w:p>
    <w:p w:rsidR="006335B0" w:rsidRPr="00E42E8C" w:rsidRDefault="007C5460" w:rsidP="008D72C9">
      <w:pPr>
        <w:spacing w:after="120"/>
        <w:ind w:left="2268" w:right="1134" w:hanging="1134"/>
        <w:jc w:val="both"/>
        <w:rPr>
          <w:b/>
          <w:bCs/>
        </w:rPr>
      </w:pPr>
      <w:r>
        <w:rPr>
          <w:bCs/>
        </w:rPr>
        <w:t>«</w:t>
      </w:r>
      <w:r w:rsidR="006335B0" w:rsidRPr="00E42E8C">
        <w:rPr>
          <w:b/>
          <w:bCs/>
        </w:rPr>
        <w:t>3.12</w:t>
      </w:r>
      <w:r w:rsidR="006335B0" w:rsidRPr="00E42E8C">
        <w:rPr>
          <w:b/>
          <w:bCs/>
        </w:rPr>
        <w:tab/>
      </w:r>
      <w:r w:rsidR="006335B0" w:rsidRPr="00E42E8C">
        <w:rPr>
          <w:b/>
        </w:rPr>
        <w:t>Альтернативные источники света на СИД – дополнительные требования</w:t>
      </w:r>
    </w:p>
    <w:p w:rsidR="006335B0" w:rsidRDefault="006335B0" w:rsidP="008D72C9">
      <w:pPr>
        <w:spacing w:after="120"/>
        <w:ind w:left="2268" w:right="1134" w:hanging="1134"/>
        <w:jc w:val="both"/>
        <w:rPr>
          <w:b/>
        </w:rPr>
      </w:pPr>
      <w:r w:rsidRPr="00E42E8C">
        <w:rPr>
          <w:b/>
          <w:bCs/>
        </w:rPr>
        <w:t>3.12.1</w:t>
      </w:r>
      <w:r w:rsidRPr="00E42E8C">
        <w:rPr>
          <w:b/>
          <w:bCs/>
        </w:rPr>
        <w:tab/>
      </w:r>
      <w:r w:rsidRPr="00E42E8C">
        <w:rPr>
          <w:b/>
        </w:rPr>
        <w:t>Измерение силы электрического тока, питающего альтернативный источник света на СИД, проводят при окружающей температуре (23</w:t>
      </w:r>
      <w:r w:rsidRPr="008E27D3">
        <w:rPr>
          <w:b/>
        </w:rPr>
        <w:t> </w:t>
      </w:r>
      <w:r w:rsidRPr="00E42E8C">
        <w:rPr>
          <w:b/>
        </w:rPr>
        <w:t>±</w:t>
      </w:r>
      <w:r>
        <w:rPr>
          <w:b/>
        </w:rPr>
        <w:t> </w:t>
      </w:r>
      <w:r w:rsidRPr="00E42E8C">
        <w:rPr>
          <w:b/>
        </w:rPr>
        <w:t>2) °</w:t>
      </w:r>
      <w:r w:rsidRPr="008E27D3">
        <w:rPr>
          <w:b/>
        </w:rPr>
        <w:t>C</w:t>
      </w:r>
      <w:r w:rsidRPr="00E42E8C">
        <w:rPr>
          <w:b/>
        </w:rPr>
        <w:t xml:space="preserve"> в условиях неподвижного воздуха по истечении 1 и по истечении 30 минут функционирования при подаче испытательного напряжения.</w:t>
      </w:r>
    </w:p>
    <w:p w:rsidR="006335B0" w:rsidRPr="008E27D3" w:rsidRDefault="006335B0" w:rsidP="008D72C9">
      <w:pPr>
        <w:pStyle w:val="SingleTxtGR"/>
        <w:tabs>
          <w:tab w:val="clear" w:pos="2268"/>
        </w:tabs>
        <w:spacing w:after="100" w:line="230" w:lineRule="atLeast"/>
        <w:ind w:left="2268"/>
        <w:rPr>
          <w:b/>
        </w:rPr>
      </w:pPr>
      <w:r w:rsidRPr="008E27D3">
        <w:rPr>
          <w:b/>
        </w:rPr>
        <w:t>Измеренные значения силы электрического тока должны находиться в пределах, указанных в соответствующей спецификации в приложении 1.</w:t>
      </w:r>
    </w:p>
    <w:p w:rsidR="006335B0" w:rsidRDefault="006335B0" w:rsidP="008D72C9">
      <w:pPr>
        <w:spacing w:after="120"/>
        <w:ind w:left="2268" w:right="1134" w:hanging="1134"/>
        <w:jc w:val="both"/>
        <w:rPr>
          <w:b/>
        </w:rPr>
      </w:pPr>
      <w:r w:rsidRPr="00E42E8C">
        <w:rPr>
          <w:b/>
          <w:bCs/>
        </w:rPr>
        <w:t>3.12.2</w:t>
      </w:r>
      <w:r w:rsidRPr="00E42E8C">
        <w:rPr>
          <w:b/>
          <w:bCs/>
        </w:rPr>
        <w:tab/>
      </w:r>
      <w:r w:rsidRPr="00E42E8C">
        <w:rPr>
          <w:b/>
        </w:rPr>
        <w:t>Альтернативный источник света на СИД должен отвечать техническим требованиям, предъявляемым к электрическому/</w:t>
      </w:r>
      <w:r w:rsidR="00FD341E">
        <w:rPr>
          <w:b/>
        </w:rPr>
        <w:br/>
      </w:r>
      <w:r w:rsidRPr="00E42E8C">
        <w:rPr>
          <w:b/>
        </w:rPr>
        <w:t>электронному сборочному узлу (ЭСУ) и указанным в Правилах №</w:t>
      </w:r>
      <w:r w:rsidRPr="008E27D3">
        <w:rPr>
          <w:b/>
        </w:rPr>
        <w:t> </w:t>
      </w:r>
      <w:r w:rsidRPr="00E42E8C">
        <w:rPr>
          <w:b/>
        </w:rPr>
        <w:t>10 и сериях поправок к ним, действующих на момент подачи заявки на официальное утверждение типа.</w:t>
      </w:r>
    </w:p>
    <w:p w:rsidR="006335B0" w:rsidRPr="00444D4E" w:rsidRDefault="006335B0" w:rsidP="008D72C9">
      <w:pPr>
        <w:spacing w:after="120"/>
        <w:ind w:left="2268" w:right="1134" w:hanging="1134"/>
        <w:jc w:val="both"/>
        <w:rPr>
          <w:b/>
        </w:rPr>
      </w:pPr>
      <w:r w:rsidRPr="00E42E8C">
        <w:rPr>
          <w:b/>
        </w:rPr>
        <w:t>3.12.3</w:t>
      </w:r>
      <w:r w:rsidRPr="00E42E8C">
        <w:rPr>
          <w:b/>
        </w:rPr>
        <w:tab/>
        <w:t>Альтернативный источник света на СИД в течение 2</w:t>
      </w:r>
      <w:r w:rsidRPr="008E27D3">
        <w:rPr>
          <w:b/>
        </w:rPr>
        <w:t> </w:t>
      </w:r>
      <w:r w:rsidRPr="00E42E8C">
        <w:rPr>
          <w:b/>
        </w:rPr>
        <w:t>миллисекунд или меньше после включения не должен излучать свет.</w:t>
      </w:r>
      <w:r w:rsidRPr="00E42E8C">
        <w:rPr>
          <w:b/>
        </w:rPr>
        <w:tab/>
      </w:r>
    </w:p>
    <w:p w:rsidR="006335B0" w:rsidRPr="00F13097" w:rsidRDefault="006335B0" w:rsidP="008D72C9">
      <w:pPr>
        <w:spacing w:after="120"/>
        <w:ind w:left="2268" w:right="1134" w:hanging="1134"/>
        <w:jc w:val="both"/>
        <w:rPr>
          <w:bCs/>
        </w:rPr>
      </w:pPr>
      <w:r w:rsidRPr="00F13097">
        <w:rPr>
          <w:b/>
        </w:rPr>
        <w:t>3.12.4</w:t>
      </w:r>
      <w:r w:rsidRPr="00F13097">
        <w:rPr>
          <w:b/>
        </w:rPr>
        <w:tab/>
        <w:t>Коррелированная цветовая температура</w:t>
      </w:r>
      <w:r w:rsidRPr="007C5460">
        <w:rPr>
          <w:rStyle w:val="FootnoteReference"/>
        </w:rPr>
        <w:footnoteReference w:id="3"/>
      </w:r>
      <w:r w:rsidRPr="00F13097">
        <w:rPr>
          <w:b/>
        </w:rPr>
        <w:t xml:space="preserve"> альтернативных источников света на СИД</w:t>
      </w:r>
      <w:r w:rsidRPr="00F13097">
        <w:t xml:space="preserve">, </w:t>
      </w:r>
      <w:r w:rsidRPr="00F13097">
        <w:rPr>
          <w:b/>
          <w:bCs/>
        </w:rPr>
        <w:t>излучающих белый свет,</w:t>
      </w:r>
      <w:r w:rsidRPr="00F13097">
        <w:t xml:space="preserve"> </w:t>
      </w:r>
      <w:r w:rsidRPr="00F13097">
        <w:rPr>
          <w:b/>
          <w:bCs/>
        </w:rPr>
        <w:t>должна составлять не более</w:t>
      </w:r>
      <w:r w:rsidRPr="00F13097">
        <w:rPr>
          <w:b/>
        </w:rPr>
        <w:t xml:space="preserve"> 3</w:t>
      </w:r>
      <w:r>
        <w:rPr>
          <w:b/>
        </w:rPr>
        <w:t> </w:t>
      </w:r>
      <w:r w:rsidRPr="00F13097">
        <w:rPr>
          <w:b/>
        </w:rPr>
        <w:t>000</w:t>
      </w:r>
      <w:r w:rsidRPr="008E27D3">
        <w:rPr>
          <w:b/>
        </w:rPr>
        <w:t> K</w:t>
      </w:r>
      <w:r>
        <w:rPr>
          <w:b/>
        </w:rPr>
        <w:t>, если в соответствующей спецификации приложения 1 для источников света с указанной более высокой коррелированной цветовой температурой не приведена надлежащая ключевая информация.</w:t>
      </w:r>
    </w:p>
    <w:p w:rsidR="006335B0" w:rsidRPr="00346E66" w:rsidRDefault="006335B0" w:rsidP="008D72C9">
      <w:pPr>
        <w:spacing w:after="120"/>
        <w:ind w:left="2268" w:right="1134" w:hanging="1134"/>
        <w:jc w:val="both"/>
        <w:rPr>
          <w:bCs/>
        </w:rPr>
      </w:pPr>
      <w:r w:rsidRPr="00346E66">
        <w:rPr>
          <w:b/>
        </w:rPr>
        <w:t>3.12.5</w:t>
      </w:r>
      <w:r w:rsidRPr="00346E66">
        <w:rPr>
          <w:b/>
        </w:rPr>
        <w:tab/>
      </w:r>
      <w:r>
        <w:rPr>
          <w:b/>
        </w:rPr>
        <w:t>Альтернативный</w:t>
      </w:r>
      <w:r w:rsidRPr="00346E66">
        <w:rPr>
          <w:b/>
        </w:rPr>
        <w:t xml:space="preserve"> </w:t>
      </w:r>
      <w:r>
        <w:rPr>
          <w:b/>
        </w:rPr>
        <w:t>источник</w:t>
      </w:r>
      <w:r w:rsidRPr="00346E66">
        <w:rPr>
          <w:b/>
        </w:rPr>
        <w:t xml:space="preserve"> </w:t>
      </w:r>
      <w:r>
        <w:rPr>
          <w:b/>
        </w:rPr>
        <w:t>света</w:t>
      </w:r>
      <w:r w:rsidRPr="00346E66">
        <w:rPr>
          <w:b/>
        </w:rPr>
        <w:t xml:space="preserve"> </w:t>
      </w:r>
      <w:r>
        <w:rPr>
          <w:b/>
        </w:rPr>
        <w:t>на</w:t>
      </w:r>
      <w:r w:rsidRPr="00346E66">
        <w:rPr>
          <w:b/>
        </w:rPr>
        <w:t xml:space="preserve"> </w:t>
      </w:r>
      <w:r>
        <w:rPr>
          <w:b/>
        </w:rPr>
        <w:t>СИД</w:t>
      </w:r>
      <w:r w:rsidRPr="00346E66">
        <w:rPr>
          <w:b/>
        </w:rPr>
        <w:t xml:space="preserve"> </w:t>
      </w:r>
      <w:r>
        <w:rPr>
          <w:b/>
        </w:rPr>
        <w:t>должен</w:t>
      </w:r>
      <w:r w:rsidRPr="00346E66">
        <w:rPr>
          <w:b/>
        </w:rPr>
        <w:t xml:space="preserve"> </w:t>
      </w:r>
      <w:r>
        <w:rPr>
          <w:b/>
        </w:rPr>
        <w:t>быть</w:t>
      </w:r>
      <w:r w:rsidRPr="00346E66">
        <w:rPr>
          <w:b/>
        </w:rPr>
        <w:t xml:space="preserve"> </w:t>
      </w:r>
      <w:r>
        <w:rPr>
          <w:b/>
        </w:rPr>
        <w:t>оснащен</w:t>
      </w:r>
      <w:r w:rsidRPr="00346E66">
        <w:rPr>
          <w:b/>
        </w:rPr>
        <w:t xml:space="preserve"> </w:t>
      </w:r>
      <w:r>
        <w:rPr>
          <w:b/>
        </w:rPr>
        <w:t>цоколем</w:t>
      </w:r>
      <w:r w:rsidRPr="00346E66">
        <w:rPr>
          <w:b/>
        </w:rPr>
        <w:t xml:space="preserve"> </w:t>
      </w:r>
      <w:r>
        <w:rPr>
          <w:b/>
        </w:rPr>
        <w:t>для</w:t>
      </w:r>
      <w:r w:rsidRPr="00346E66">
        <w:rPr>
          <w:b/>
        </w:rPr>
        <w:t xml:space="preserve"> </w:t>
      </w:r>
      <w:r>
        <w:rPr>
          <w:b/>
        </w:rPr>
        <w:t>недопущения</w:t>
      </w:r>
      <w:r w:rsidRPr="00346E66">
        <w:rPr>
          <w:b/>
        </w:rPr>
        <w:t xml:space="preserve"> </w:t>
      </w:r>
      <w:r>
        <w:rPr>
          <w:b/>
        </w:rPr>
        <w:t>его</w:t>
      </w:r>
      <w:r w:rsidRPr="00346E66">
        <w:rPr>
          <w:b/>
        </w:rPr>
        <w:t xml:space="preserve"> </w:t>
      </w:r>
      <w:r>
        <w:rPr>
          <w:b/>
        </w:rPr>
        <w:t>неправильного использования с учетом требований, приведенных в соответствующей спецификации приложения 1. Выполнение</w:t>
      </w:r>
      <w:r w:rsidRPr="00346E66">
        <w:rPr>
          <w:b/>
        </w:rPr>
        <w:t xml:space="preserve"> </w:t>
      </w:r>
      <w:r>
        <w:rPr>
          <w:b/>
        </w:rPr>
        <w:t>этого</w:t>
      </w:r>
      <w:r w:rsidRPr="00346E66">
        <w:rPr>
          <w:b/>
        </w:rPr>
        <w:t xml:space="preserve"> </w:t>
      </w:r>
      <w:r>
        <w:rPr>
          <w:b/>
        </w:rPr>
        <w:t>условия</w:t>
      </w:r>
      <w:r w:rsidRPr="00346E66">
        <w:rPr>
          <w:b/>
        </w:rPr>
        <w:t xml:space="preserve"> </w:t>
      </w:r>
      <w:r>
        <w:rPr>
          <w:b/>
        </w:rPr>
        <w:t>проверяется</w:t>
      </w:r>
      <w:r w:rsidRPr="00346E66">
        <w:rPr>
          <w:b/>
        </w:rPr>
        <w:t xml:space="preserve"> </w:t>
      </w:r>
      <w:r>
        <w:rPr>
          <w:b/>
        </w:rPr>
        <w:t>технической</w:t>
      </w:r>
      <w:r w:rsidRPr="00346E66">
        <w:rPr>
          <w:b/>
        </w:rPr>
        <w:t xml:space="preserve"> </w:t>
      </w:r>
      <w:r>
        <w:rPr>
          <w:b/>
        </w:rPr>
        <w:t>службой</w:t>
      </w:r>
      <w:r w:rsidR="00206939">
        <w:rPr>
          <w:b/>
          <w:lang w:val="en-US"/>
        </w:rPr>
        <w:t>.</w:t>
      </w:r>
      <w:r w:rsidRPr="00346E66">
        <w:rPr>
          <w:bCs/>
        </w:rPr>
        <w:t>»</w:t>
      </w:r>
    </w:p>
    <w:p w:rsidR="006335B0" w:rsidRPr="00A57481" w:rsidRDefault="006335B0" w:rsidP="00061CE0">
      <w:pPr>
        <w:keepNext/>
        <w:spacing w:before="240" w:after="120" w:line="276" w:lineRule="auto"/>
        <w:ind w:left="1134" w:right="1134"/>
      </w:pPr>
      <w:r w:rsidRPr="00E42E8C">
        <w:rPr>
          <w:bCs/>
          <w:i/>
        </w:rPr>
        <w:lastRenderedPageBreak/>
        <w:t>Включить</w:t>
      </w:r>
      <w:r w:rsidRPr="00346E66">
        <w:rPr>
          <w:bCs/>
          <w:i/>
        </w:rPr>
        <w:t xml:space="preserve"> </w:t>
      </w:r>
      <w:r w:rsidRPr="00E42E8C">
        <w:rPr>
          <w:bCs/>
          <w:i/>
        </w:rPr>
        <w:t>новый</w:t>
      </w:r>
      <w:r w:rsidRPr="00346E66">
        <w:rPr>
          <w:bCs/>
          <w:i/>
        </w:rPr>
        <w:t xml:space="preserve"> </w:t>
      </w:r>
      <w:r w:rsidRPr="00E42E8C">
        <w:rPr>
          <w:bCs/>
          <w:i/>
        </w:rPr>
        <w:t>пункт</w:t>
      </w:r>
      <w:r w:rsidRPr="00E42E8C">
        <w:rPr>
          <w:i/>
        </w:rPr>
        <w:t xml:space="preserve"> </w:t>
      </w:r>
      <w:r>
        <w:rPr>
          <w:i/>
        </w:rPr>
        <w:t>4</w:t>
      </w:r>
      <w:r w:rsidRPr="00E42E8C">
        <w:rPr>
          <w:i/>
        </w:rPr>
        <w:t xml:space="preserve"> </w:t>
      </w:r>
      <w:r w:rsidRPr="00E42E8C">
        <w:rPr>
          <w:bCs/>
          <w:iCs/>
        </w:rPr>
        <w:t>следующего содержания</w:t>
      </w:r>
      <w:r w:rsidRPr="00A57481">
        <w:t>:</w:t>
      </w:r>
    </w:p>
    <w:p w:rsidR="006335B0" w:rsidRPr="00A57481" w:rsidRDefault="00640620" w:rsidP="00061CE0">
      <w:pPr>
        <w:pStyle w:val="HChGR"/>
      </w:pPr>
      <w:r>
        <w:rPr>
          <w:bCs/>
        </w:rPr>
        <w:tab/>
      </w:r>
      <w:r>
        <w:rPr>
          <w:bCs/>
        </w:rPr>
        <w:tab/>
      </w:r>
      <w:r w:rsidR="006335B0" w:rsidRPr="00640620">
        <w:rPr>
          <w:b w:val="0"/>
          <w:bCs/>
        </w:rPr>
        <w:t>«</w:t>
      </w:r>
      <w:r w:rsidR="006335B0" w:rsidRPr="00A57481">
        <w:t>4.</w:t>
      </w:r>
      <w:r w:rsidR="006335B0" w:rsidRPr="00A57481">
        <w:tab/>
      </w:r>
      <w:r>
        <w:tab/>
      </w:r>
      <w:r w:rsidR="006335B0" w:rsidRPr="00A57481">
        <w:t>Требования к упаковке альтернативных</w:t>
      </w:r>
      <w:r w:rsidR="006335B0" w:rsidRPr="00A57481">
        <w:br/>
      </w:r>
      <w:r>
        <w:tab/>
      </w:r>
      <w:r>
        <w:tab/>
      </w:r>
      <w:r>
        <w:tab/>
      </w:r>
      <w:r w:rsidR="006335B0" w:rsidRPr="00A57481">
        <w:t>источников света на СИД</w:t>
      </w:r>
    </w:p>
    <w:p w:rsidR="006335B0" w:rsidRPr="008E27D3" w:rsidRDefault="006335B0" w:rsidP="008D72C9">
      <w:pPr>
        <w:pStyle w:val="SingleTxtGR"/>
        <w:tabs>
          <w:tab w:val="clear" w:pos="1701"/>
          <w:tab w:val="clear" w:pos="2268"/>
        </w:tabs>
        <w:spacing w:after="100" w:line="230" w:lineRule="atLeast"/>
        <w:ind w:left="2268" w:hanging="1134"/>
        <w:rPr>
          <w:b/>
        </w:rPr>
      </w:pPr>
      <w:r w:rsidRPr="008E27D3">
        <w:rPr>
          <w:b/>
        </w:rPr>
        <w:t>4.1</w:t>
      </w:r>
      <w:r w:rsidRPr="008E27D3">
        <w:rPr>
          <w:b/>
        </w:rPr>
        <w:tab/>
        <w:t>На каждой упаковке указывают следующую информацию:</w:t>
      </w:r>
    </w:p>
    <w:p w:rsidR="006335B0" w:rsidRPr="008E27D3" w:rsidRDefault="006335B0" w:rsidP="008D72C9">
      <w:pPr>
        <w:pStyle w:val="SingleTxtGR"/>
        <w:tabs>
          <w:tab w:val="clear" w:pos="1701"/>
          <w:tab w:val="clear" w:pos="2268"/>
        </w:tabs>
        <w:spacing w:after="100" w:line="230" w:lineRule="atLeast"/>
        <w:ind w:left="2268" w:hanging="1134"/>
        <w:rPr>
          <w:b/>
        </w:rPr>
      </w:pPr>
      <w:r w:rsidRPr="008E27D3">
        <w:rPr>
          <w:b/>
        </w:rPr>
        <w:t>4.1.1</w:t>
      </w:r>
      <w:r w:rsidRPr="008E27D3">
        <w:rPr>
          <w:b/>
        </w:rPr>
        <w:tab/>
      </w:r>
      <w:r w:rsidRPr="008E27D3">
        <w:rPr>
          <w:b/>
          <w:bCs/>
        </w:rPr>
        <w:t>торговое наименование или товарный знак изготовителя</w:t>
      </w:r>
      <w:r w:rsidRPr="008E27D3">
        <w:rPr>
          <w:b/>
        </w:rPr>
        <w:t>;</w:t>
      </w:r>
    </w:p>
    <w:p w:rsidR="006335B0" w:rsidRPr="008E27D3" w:rsidRDefault="006335B0" w:rsidP="008D72C9">
      <w:pPr>
        <w:pStyle w:val="SingleTxtGR"/>
        <w:tabs>
          <w:tab w:val="clear" w:pos="1701"/>
          <w:tab w:val="clear" w:pos="2268"/>
        </w:tabs>
        <w:spacing w:after="100" w:line="230" w:lineRule="atLeast"/>
        <w:ind w:left="2268" w:hanging="1134"/>
        <w:rPr>
          <w:b/>
        </w:rPr>
      </w:pPr>
      <w:r w:rsidRPr="008E27D3">
        <w:rPr>
          <w:b/>
        </w:rPr>
        <w:t>4.1.2</w:t>
      </w:r>
      <w:r w:rsidRPr="008E27D3">
        <w:rPr>
          <w:b/>
        </w:rPr>
        <w:tab/>
      </w:r>
      <w:r w:rsidRPr="008E27D3">
        <w:rPr>
          <w:b/>
          <w:bCs/>
        </w:rPr>
        <w:t>номинальное напряжение</w:t>
      </w:r>
      <w:r w:rsidRPr="008E27D3">
        <w:rPr>
          <w:b/>
        </w:rPr>
        <w:t>;</w:t>
      </w:r>
    </w:p>
    <w:p w:rsidR="006335B0" w:rsidRPr="008E27D3" w:rsidRDefault="006335B0" w:rsidP="008D72C9">
      <w:pPr>
        <w:pStyle w:val="SingleTxtGR"/>
        <w:tabs>
          <w:tab w:val="clear" w:pos="1701"/>
          <w:tab w:val="clear" w:pos="2268"/>
        </w:tabs>
        <w:spacing w:after="100" w:line="230" w:lineRule="atLeast"/>
        <w:ind w:left="2268" w:hanging="1134"/>
        <w:rPr>
          <w:b/>
        </w:rPr>
      </w:pPr>
      <w:r w:rsidRPr="008E27D3">
        <w:rPr>
          <w:b/>
        </w:rPr>
        <w:t>4.1.3</w:t>
      </w:r>
      <w:r w:rsidRPr="008E27D3">
        <w:rPr>
          <w:b/>
        </w:rPr>
        <w:tab/>
        <w:t>обозначение альтернативного источника света на СИД;</w:t>
      </w:r>
    </w:p>
    <w:p w:rsidR="006335B0" w:rsidRPr="008E27D3" w:rsidRDefault="006335B0" w:rsidP="008D72C9">
      <w:pPr>
        <w:pStyle w:val="SingleTxtGR"/>
        <w:tabs>
          <w:tab w:val="clear" w:pos="1701"/>
          <w:tab w:val="clear" w:pos="2268"/>
        </w:tabs>
        <w:spacing w:after="100" w:line="230" w:lineRule="atLeast"/>
        <w:ind w:left="2268" w:hanging="1134"/>
        <w:rPr>
          <w:b/>
        </w:rPr>
      </w:pPr>
      <w:r w:rsidRPr="008E27D3">
        <w:rPr>
          <w:b/>
        </w:rPr>
        <w:t>4.1.4</w:t>
      </w:r>
      <w:r w:rsidRPr="008E27D3">
        <w:rPr>
          <w:b/>
        </w:rPr>
        <w:tab/>
      </w:r>
      <w:r w:rsidRPr="008E27D3">
        <w:rPr>
          <w:b/>
          <w:bCs/>
        </w:rPr>
        <w:t>код официального утверждения</w:t>
      </w:r>
      <w:r w:rsidRPr="008E27D3">
        <w:rPr>
          <w:b/>
        </w:rPr>
        <w:t>;</w:t>
      </w:r>
    </w:p>
    <w:p w:rsidR="006335B0" w:rsidRPr="008E27D3" w:rsidRDefault="006335B0" w:rsidP="008D72C9">
      <w:pPr>
        <w:pStyle w:val="SingleTxtGR"/>
        <w:tabs>
          <w:tab w:val="clear" w:pos="1701"/>
          <w:tab w:val="clear" w:pos="2268"/>
        </w:tabs>
        <w:spacing w:after="100" w:line="230" w:lineRule="atLeast"/>
        <w:ind w:left="2268" w:hanging="1134"/>
        <w:rPr>
          <w:b/>
        </w:rPr>
      </w:pPr>
      <w:r w:rsidRPr="008E27D3">
        <w:rPr>
          <w:b/>
        </w:rPr>
        <w:t>4.1.5</w:t>
      </w:r>
      <w:r w:rsidRPr="008E27D3">
        <w:rPr>
          <w:b/>
        </w:rPr>
        <w:tab/>
        <w:t>следующее обозначение</w:t>
      </w:r>
      <w:r w:rsidRPr="007C5460">
        <w:rPr>
          <w:rStyle w:val="FootnoteReference"/>
        </w:rPr>
        <w:footnoteReference w:id="4"/>
      </w:r>
      <w:r w:rsidRPr="008E27D3">
        <w:rPr>
          <w:b/>
        </w:rPr>
        <w:t>:</w:t>
      </w:r>
    </w:p>
    <w:p w:rsidR="006335B0" w:rsidRPr="00651167" w:rsidRDefault="006335B0" w:rsidP="008D72C9">
      <w:pPr>
        <w:keepNext/>
        <w:spacing w:after="200" w:line="276" w:lineRule="auto"/>
        <w:ind w:left="2835" w:right="1134" w:hanging="1134"/>
        <w:jc w:val="center"/>
        <w:rPr>
          <w:b/>
        </w:rPr>
      </w:pPr>
      <w:r w:rsidRPr="00651167">
        <w:rPr>
          <w:b/>
          <w:noProof/>
          <w:lang w:eastAsia="ru-RU"/>
        </w:rPr>
        <w:drawing>
          <wp:inline distT="0" distB="0" distL="0" distR="0" wp14:anchorId="5B753722" wp14:editId="3AD1035F">
            <wp:extent cx="872836" cy="609600"/>
            <wp:effectExtent l="0" t="0" r="3810" b="0"/>
            <wp:docPr id="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67" cy="61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5B0" w:rsidRPr="008E27D3" w:rsidRDefault="006335B0" w:rsidP="008D72C9">
      <w:pPr>
        <w:pStyle w:val="SingleTxtGR"/>
        <w:tabs>
          <w:tab w:val="clear" w:pos="1701"/>
          <w:tab w:val="clear" w:pos="2268"/>
        </w:tabs>
        <w:spacing w:after="100" w:line="230" w:lineRule="atLeast"/>
        <w:ind w:left="2268" w:hanging="1134"/>
        <w:rPr>
          <w:b/>
        </w:rPr>
      </w:pPr>
      <w:r w:rsidRPr="008E27D3">
        <w:rPr>
          <w:b/>
        </w:rPr>
        <w:t>4.2</w:t>
      </w:r>
      <w:r w:rsidRPr="008E27D3">
        <w:rPr>
          <w:b/>
        </w:rPr>
        <w:tab/>
        <w:t>Каждая упаковка содержит инструкции на одном из офици</w:t>
      </w:r>
      <w:r>
        <w:rPr>
          <w:b/>
        </w:rPr>
        <w:t>альных языков текста Соглашения 1958 </w:t>
      </w:r>
      <w:r w:rsidRPr="008E27D3">
        <w:rPr>
          <w:b/>
        </w:rPr>
        <w:t>года (т.</w:t>
      </w:r>
      <w:r w:rsidR="004830BF">
        <w:rPr>
          <w:b/>
        </w:rPr>
        <w:t> </w:t>
      </w:r>
      <w:r w:rsidRPr="008E27D3">
        <w:rPr>
          <w:b/>
        </w:rPr>
        <w:t>е. англи</w:t>
      </w:r>
      <w:r>
        <w:rPr>
          <w:b/>
        </w:rPr>
        <w:t>йском, русском или французском),</w:t>
      </w:r>
      <w:r w:rsidR="00AB4CD1" w:rsidRPr="00AB4CD1">
        <w:rPr>
          <w:b/>
        </w:rPr>
        <w:t xml:space="preserve"> </w:t>
      </w:r>
      <w:r w:rsidRPr="008E27D3">
        <w:rPr>
          <w:b/>
        </w:rPr>
        <w:t>а также на языке страны, в которой предполагается ее реализация:</w:t>
      </w:r>
    </w:p>
    <w:p w:rsidR="006335B0" w:rsidRPr="008E27D3" w:rsidRDefault="006335B0" w:rsidP="008D72C9">
      <w:pPr>
        <w:pStyle w:val="SingleTxtGR"/>
        <w:tabs>
          <w:tab w:val="clear" w:pos="1701"/>
          <w:tab w:val="clear" w:pos="2268"/>
        </w:tabs>
        <w:spacing w:after="100" w:line="230" w:lineRule="atLeast"/>
        <w:ind w:left="2268" w:hanging="1134"/>
        <w:rPr>
          <w:b/>
        </w:rPr>
      </w:pPr>
      <w:r w:rsidRPr="008E27D3">
        <w:rPr>
          <w:b/>
        </w:rPr>
        <w:t>4.2.1</w:t>
      </w:r>
      <w:r w:rsidRPr="008E27D3">
        <w:rPr>
          <w:b/>
        </w:rPr>
        <w:tab/>
        <w:t>указывающие, что данный альтернативный источник света на СИД пригоден для установки в лампах на транспортных средствах, если как лампы, так и транспортное средство, в которых предполагается его установка, официально утверждены для использования этого альтернативного источника света на СИД;</w:t>
      </w:r>
    </w:p>
    <w:p w:rsidR="006335B0" w:rsidRDefault="006335B0" w:rsidP="008D72C9">
      <w:pPr>
        <w:spacing w:after="120"/>
        <w:ind w:left="2268" w:right="1134" w:hanging="1134"/>
        <w:jc w:val="both"/>
        <w:rPr>
          <w:b/>
        </w:rPr>
      </w:pPr>
      <w:r w:rsidRPr="00D309D6">
        <w:rPr>
          <w:b/>
        </w:rPr>
        <w:t>4.2.2</w:t>
      </w:r>
      <w:r w:rsidRPr="00D309D6">
        <w:rPr>
          <w:b/>
        </w:rPr>
        <w:tab/>
        <w:t>указывающие веб-адрес</w:t>
      </w:r>
      <w:r>
        <w:rPr>
          <w:b/>
        </w:rPr>
        <w:t>(а)</w:t>
      </w:r>
      <w:r w:rsidRPr="00D309D6">
        <w:rPr>
          <w:b/>
        </w:rPr>
        <w:t>, на котором</w:t>
      </w:r>
      <w:r>
        <w:rPr>
          <w:b/>
        </w:rPr>
        <w:t>(</w:t>
      </w:r>
      <w:proofErr w:type="spellStart"/>
      <w:r>
        <w:rPr>
          <w:b/>
        </w:rPr>
        <w:t>ых</w:t>
      </w:r>
      <w:proofErr w:type="spellEnd"/>
      <w:r>
        <w:rPr>
          <w:b/>
        </w:rPr>
        <w:t>)</w:t>
      </w:r>
      <w:r w:rsidRPr="00D309D6">
        <w:rPr>
          <w:b/>
        </w:rPr>
        <w:t xml:space="preserve"> изготовител</w:t>
      </w:r>
      <w:r>
        <w:rPr>
          <w:b/>
        </w:rPr>
        <w:t>ь</w:t>
      </w:r>
      <w:r w:rsidRPr="00D309D6">
        <w:rPr>
          <w:b/>
        </w:rPr>
        <w:t xml:space="preserve"> источника света на СИД публикует </w:t>
      </w:r>
      <w:r>
        <w:rPr>
          <w:b/>
        </w:rPr>
        <w:t>обновленный(</w:t>
      </w:r>
      <w:proofErr w:type="spellStart"/>
      <w:r>
        <w:rPr>
          <w:b/>
        </w:rPr>
        <w:t>ые</w:t>
      </w:r>
      <w:proofErr w:type="spellEnd"/>
      <w:r>
        <w:rPr>
          <w:b/>
        </w:rPr>
        <w:t xml:space="preserve">) </w:t>
      </w:r>
      <w:r w:rsidRPr="00D309D6">
        <w:rPr>
          <w:b/>
        </w:rPr>
        <w:t>перечень(перечни) функций световой сигнализации, предусмотренны</w:t>
      </w:r>
      <w:r>
        <w:rPr>
          <w:b/>
        </w:rPr>
        <w:t>х</w:t>
      </w:r>
      <w:r w:rsidRPr="00D309D6">
        <w:rPr>
          <w:b/>
        </w:rPr>
        <w:t xml:space="preserve"> на</w:t>
      </w:r>
      <w:r>
        <w:rPr>
          <w:b/>
        </w:rPr>
        <w:t xml:space="preserve"> моделях транспортных средств, обозначенных, по крайней мере, при помощи торговой марки, типа, названия модели и периода изготовления и </w:t>
      </w:r>
      <w:r w:rsidRPr="00D309D6">
        <w:rPr>
          <w:b/>
        </w:rPr>
        <w:t>официально утвержденных для использования этого альтернативного источника света на СИД;</w:t>
      </w:r>
    </w:p>
    <w:p w:rsidR="006335B0" w:rsidRPr="00A57481" w:rsidRDefault="006335B0" w:rsidP="008D72C9">
      <w:pPr>
        <w:spacing w:after="120"/>
        <w:ind w:left="2268" w:right="1134" w:hanging="1134"/>
        <w:jc w:val="both"/>
        <w:rPr>
          <w:b/>
        </w:rPr>
      </w:pPr>
      <w:r w:rsidRPr="00A57481">
        <w:rPr>
          <w:b/>
        </w:rPr>
        <w:t>4.2.3</w:t>
      </w:r>
      <w:r w:rsidRPr="00A57481">
        <w:rPr>
          <w:b/>
        </w:rPr>
        <w:tab/>
        <w:t>содержащие ссылки на маркировку лампы и инструкции, передаваемые с транспортным средством;</w:t>
      </w:r>
    </w:p>
    <w:p w:rsidR="006335B0" w:rsidRPr="00A57481" w:rsidRDefault="006335B0" w:rsidP="008D72C9">
      <w:pPr>
        <w:spacing w:after="120"/>
        <w:ind w:left="2268" w:right="1134" w:hanging="1134"/>
        <w:jc w:val="both"/>
        <w:rPr>
          <w:b/>
        </w:rPr>
      </w:pPr>
      <w:r w:rsidRPr="00A57481">
        <w:rPr>
          <w:b/>
        </w:rPr>
        <w:t>4.2.4</w:t>
      </w:r>
      <w:r w:rsidRPr="00A57481">
        <w:rPr>
          <w:b/>
        </w:rPr>
        <w:tab/>
        <w:t>указывающие специализированные пункты технического обслуживания или ремонта на тот случай, если порядок применения альтернативного источника света на СИД не ясен;</w:t>
      </w:r>
    </w:p>
    <w:p w:rsidR="006335B0" w:rsidRDefault="006335B0" w:rsidP="008D72C9">
      <w:pPr>
        <w:spacing w:after="120"/>
        <w:ind w:left="2268" w:right="1134" w:hanging="1134"/>
        <w:jc w:val="both"/>
        <w:rPr>
          <w:b/>
        </w:rPr>
      </w:pPr>
      <w:r w:rsidRPr="00D309D6">
        <w:rPr>
          <w:b/>
        </w:rPr>
        <w:t>4.2.5</w:t>
      </w:r>
      <w:r w:rsidRPr="00D309D6">
        <w:rPr>
          <w:b/>
        </w:rPr>
        <w:tab/>
        <w:t>содержащие удобочитаемое предупреждение о том, что если этот альтернативный источник света на СИД не используется в соответствии с инструкциями, нанесенными на его упаковке,</w:t>
      </w:r>
      <w:r w:rsidRPr="00D309D6">
        <w:rPr>
          <w:b/>
        </w:rPr>
        <w:br/>
        <w:t>и с инструкциями, передаваемыми с транспортным средством, то этот альтернативный источник света на СИД может вызвать сбой в электросистеме транспортного средства и/или создать эксплуатационный риск и/или риск с точки зрения безопасности дорожного движения</w:t>
      </w:r>
      <w:r>
        <w:rPr>
          <w:b/>
        </w:rPr>
        <w:t>.</w:t>
      </w:r>
    </w:p>
    <w:p w:rsidR="006335B0" w:rsidRPr="008E27D3" w:rsidRDefault="006335B0" w:rsidP="008D72C9">
      <w:pPr>
        <w:pStyle w:val="SingleTxtGR"/>
        <w:tabs>
          <w:tab w:val="clear" w:pos="1701"/>
          <w:tab w:val="clear" w:pos="2268"/>
        </w:tabs>
        <w:spacing w:after="100" w:line="230" w:lineRule="atLeast"/>
        <w:ind w:left="2268" w:hanging="1134"/>
        <w:rPr>
          <w:b/>
        </w:rPr>
      </w:pPr>
      <w:r w:rsidRPr="008E27D3">
        <w:rPr>
          <w:b/>
        </w:rPr>
        <w:t>4.3</w:t>
      </w:r>
      <w:r w:rsidRPr="008E27D3">
        <w:rPr>
          <w:b/>
        </w:rPr>
        <w:tab/>
        <w:t>Изготовитель передает упомянутые в пункте 4.2 инструкции для отображения в пунктах реализации без вскрытия упаковки.</w:t>
      </w:r>
      <w:r>
        <w:rPr>
          <w:bCs/>
        </w:rPr>
        <w:t>»</w:t>
      </w:r>
    </w:p>
    <w:p w:rsidR="006335B0" w:rsidRPr="002D53AE" w:rsidRDefault="006335B0" w:rsidP="008D72C9">
      <w:pPr>
        <w:spacing w:after="120"/>
        <w:ind w:left="1134" w:right="1134"/>
        <w:jc w:val="both"/>
        <w:rPr>
          <w:i/>
        </w:rPr>
      </w:pPr>
      <w:r>
        <w:rPr>
          <w:i/>
        </w:rPr>
        <w:t>Прежние</w:t>
      </w:r>
      <w:r w:rsidRPr="002D53AE">
        <w:rPr>
          <w:i/>
        </w:rPr>
        <w:t xml:space="preserve"> </w:t>
      </w:r>
      <w:r>
        <w:rPr>
          <w:i/>
        </w:rPr>
        <w:t>пункты</w:t>
      </w:r>
      <w:r w:rsidR="007C5460">
        <w:rPr>
          <w:i/>
        </w:rPr>
        <w:t xml:space="preserve"> 4–</w:t>
      </w:r>
      <w:r w:rsidRPr="002D53AE">
        <w:rPr>
          <w:i/>
        </w:rPr>
        <w:t xml:space="preserve">7, </w:t>
      </w:r>
      <w:r>
        <w:rPr>
          <w:i/>
        </w:rPr>
        <w:t>подпункты</w:t>
      </w:r>
      <w:r w:rsidRPr="002D53AE">
        <w:rPr>
          <w:i/>
        </w:rPr>
        <w:t xml:space="preserve"> </w:t>
      </w:r>
      <w:r>
        <w:rPr>
          <w:i/>
        </w:rPr>
        <w:t>и</w:t>
      </w:r>
      <w:r w:rsidRPr="002D53AE">
        <w:rPr>
          <w:i/>
        </w:rPr>
        <w:t xml:space="preserve"> </w:t>
      </w:r>
      <w:r>
        <w:rPr>
          <w:i/>
        </w:rPr>
        <w:t>ссылки</w:t>
      </w:r>
      <w:r w:rsidRPr="002D53AE">
        <w:rPr>
          <w:i/>
        </w:rPr>
        <w:t xml:space="preserve"> </w:t>
      </w:r>
      <w:r>
        <w:rPr>
          <w:i/>
        </w:rPr>
        <w:t>в</w:t>
      </w:r>
      <w:r w:rsidRPr="002D53AE">
        <w:rPr>
          <w:i/>
        </w:rPr>
        <w:t xml:space="preserve"> </w:t>
      </w:r>
      <w:r>
        <w:rPr>
          <w:i/>
        </w:rPr>
        <w:t>них</w:t>
      </w:r>
      <w:r w:rsidRPr="002D53AE">
        <w:rPr>
          <w:i/>
        </w:rPr>
        <w:t xml:space="preserve">, </w:t>
      </w:r>
      <w:r w:rsidR="007C5460">
        <w:rPr>
          <w:iCs/>
        </w:rPr>
        <w:t>изменить нумерацию на 5–</w:t>
      </w:r>
      <w:r>
        <w:rPr>
          <w:iCs/>
        </w:rPr>
        <w:t>8</w:t>
      </w:r>
      <w:r w:rsidRPr="002D53AE">
        <w:t>.</w:t>
      </w:r>
    </w:p>
    <w:p w:rsidR="006335B0" w:rsidRPr="002D53AE" w:rsidRDefault="006335B0" w:rsidP="00061CE0">
      <w:pPr>
        <w:keepNext/>
        <w:spacing w:after="120"/>
        <w:ind w:left="2268" w:right="1134" w:hanging="1134"/>
        <w:jc w:val="both"/>
        <w:rPr>
          <w:i/>
        </w:rPr>
      </w:pPr>
      <w:r w:rsidRPr="002D53AE">
        <w:rPr>
          <w:i/>
        </w:rPr>
        <w:lastRenderedPageBreak/>
        <w:t xml:space="preserve">Прежний пункт 4.1, </w:t>
      </w:r>
      <w:r>
        <w:t>изменить нумерацию на</w:t>
      </w:r>
      <w:r w:rsidRPr="002D53AE">
        <w:t xml:space="preserve"> 5.1</w:t>
      </w:r>
      <w:r>
        <w:t>, а текст следующим образом</w:t>
      </w:r>
      <w:r w:rsidRPr="002D53AE">
        <w:t>:</w:t>
      </w:r>
    </w:p>
    <w:p w:rsidR="006335B0" w:rsidRPr="008E27D3" w:rsidRDefault="006335B0" w:rsidP="00061CE0">
      <w:pPr>
        <w:pStyle w:val="SingleTxtGR"/>
        <w:keepNext/>
        <w:tabs>
          <w:tab w:val="clear" w:pos="1701"/>
          <w:tab w:val="clear" w:pos="2268"/>
        </w:tabs>
        <w:spacing w:after="100" w:line="230" w:lineRule="atLeast"/>
        <w:ind w:left="2268" w:hanging="1134"/>
        <w:rPr>
          <w:bCs/>
        </w:rPr>
      </w:pPr>
      <w:r>
        <w:rPr>
          <w:bCs/>
        </w:rPr>
        <w:t>«</w:t>
      </w:r>
      <w:r w:rsidRPr="00882E62">
        <w:rPr>
          <w:strike/>
        </w:rPr>
        <w:t>4.</w:t>
      </w:r>
      <w:r w:rsidRPr="008E27D3">
        <w:rPr>
          <w:b/>
          <w:bCs/>
        </w:rPr>
        <w:t>5</w:t>
      </w:r>
      <w:r w:rsidRPr="008E27D3">
        <w:rPr>
          <w:bCs/>
        </w:rPr>
        <w:t>.1</w:t>
      </w:r>
      <w:r w:rsidRPr="008E27D3">
        <w:rPr>
          <w:bCs/>
        </w:rPr>
        <w:tab/>
      </w:r>
      <w:r w:rsidRPr="008E27D3">
        <w:t xml:space="preserve">Официально утвержденные на основании настоящих Правил источники света СИД должны быть изготовлены таким образом, чтобы они соответствовали официально утвержденному типу, отвечая требованиям в отношении маркировки и техническим предписаниям, предусмотренным в пункте 3 </w:t>
      </w:r>
      <w:r w:rsidRPr="009E4F33">
        <w:rPr>
          <w:strike/>
        </w:rPr>
        <w:t>выше</w:t>
      </w:r>
      <w:r>
        <w:t xml:space="preserve"> и в приложениях 1, 4 и 5 </w:t>
      </w:r>
      <w:r w:rsidRPr="008E27D3">
        <w:t>к настоящим Правилам</w:t>
      </w:r>
      <w:r w:rsidRPr="008E27D3">
        <w:rPr>
          <w:bCs/>
        </w:rPr>
        <w:t>.</w:t>
      </w:r>
    </w:p>
    <w:p w:rsidR="006335B0" w:rsidRPr="008E27D3" w:rsidRDefault="006335B0" w:rsidP="008D72C9">
      <w:pPr>
        <w:pStyle w:val="SingleTxtGR"/>
        <w:tabs>
          <w:tab w:val="clear" w:pos="2268"/>
        </w:tabs>
        <w:spacing w:after="100" w:line="230" w:lineRule="atLeast"/>
        <w:ind w:left="2268"/>
        <w:rPr>
          <w:bCs/>
        </w:rPr>
      </w:pPr>
      <w:r w:rsidRPr="008E27D3">
        <w:rPr>
          <w:b/>
          <w:bCs/>
        </w:rPr>
        <w:t xml:space="preserve">Кроме того, информация на упаковках и </w:t>
      </w:r>
      <w:r w:rsidRPr="008E27D3">
        <w:rPr>
          <w:b/>
        </w:rPr>
        <w:t>инструкции</w:t>
      </w:r>
      <w:r w:rsidRPr="008E27D3">
        <w:rPr>
          <w:b/>
          <w:bCs/>
        </w:rPr>
        <w:t xml:space="preserve">, касающиеся </w:t>
      </w:r>
      <w:r w:rsidRPr="008E27D3">
        <w:rPr>
          <w:b/>
        </w:rPr>
        <w:t xml:space="preserve">альтернативных источников света на СИД и содержащиеся в их упаковке для розничной торговли, </w:t>
      </w:r>
      <w:r w:rsidRPr="008E27D3">
        <w:rPr>
          <w:b/>
          <w:bCs/>
        </w:rPr>
        <w:t>должны соответствовать требованиям, изложенным в пункте 4.</w:t>
      </w:r>
      <w:r>
        <w:rPr>
          <w:bCs/>
        </w:rPr>
        <w:t>»</w:t>
      </w:r>
    </w:p>
    <w:p w:rsidR="006335B0" w:rsidRPr="002D53AE" w:rsidRDefault="006335B0" w:rsidP="008D72C9">
      <w:pPr>
        <w:spacing w:after="120"/>
        <w:ind w:left="1134" w:right="1134"/>
        <w:jc w:val="both"/>
        <w:rPr>
          <w:bCs/>
          <w:snapToGrid w:val="0"/>
        </w:rPr>
      </w:pPr>
      <w:r>
        <w:rPr>
          <w:bCs/>
          <w:i/>
          <w:snapToGrid w:val="0"/>
        </w:rPr>
        <w:t>Новый пункт</w:t>
      </w:r>
      <w:r w:rsidRPr="002D53AE">
        <w:rPr>
          <w:bCs/>
          <w:i/>
          <w:snapToGrid w:val="0"/>
        </w:rPr>
        <w:t xml:space="preserve"> 5, </w:t>
      </w:r>
      <w:r>
        <w:rPr>
          <w:bCs/>
          <w:iCs/>
          <w:snapToGrid w:val="0"/>
        </w:rPr>
        <w:t>включить новый пункт</w:t>
      </w:r>
      <w:r w:rsidRPr="002D53AE">
        <w:rPr>
          <w:bCs/>
          <w:snapToGrid w:val="0"/>
        </w:rPr>
        <w:t xml:space="preserve"> 5.3.7 </w:t>
      </w:r>
      <w:r>
        <w:rPr>
          <w:bCs/>
          <w:snapToGrid w:val="0"/>
        </w:rPr>
        <w:t>следующего содержания</w:t>
      </w:r>
      <w:r w:rsidRPr="002D53AE">
        <w:rPr>
          <w:bCs/>
          <w:snapToGrid w:val="0"/>
        </w:rPr>
        <w:t>:</w:t>
      </w:r>
    </w:p>
    <w:p w:rsidR="006335B0" w:rsidRPr="008E27D3" w:rsidRDefault="006335B0" w:rsidP="008D72C9">
      <w:pPr>
        <w:pStyle w:val="SingleTxtGR"/>
        <w:tabs>
          <w:tab w:val="clear" w:pos="1701"/>
          <w:tab w:val="clear" w:pos="2268"/>
        </w:tabs>
        <w:spacing w:after="100" w:line="230" w:lineRule="atLeast"/>
        <w:ind w:left="2268" w:hanging="1134"/>
        <w:rPr>
          <w:bCs/>
        </w:rPr>
      </w:pPr>
      <w:r>
        <w:rPr>
          <w:bCs/>
        </w:rPr>
        <w:t>«</w:t>
      </w:r>
      <w:r>
        <w:rPr>
          <w:b/>
          <w:bCs/>
        </w:rPr>
        <w:t>5.3.7</w:t>
      </w:r>
      <w:r>
        <w:rPr>
          <w:b/>
          <w:bCs/>
        </w:rPr>
        <w:tab/>
      </w:r>
      <w:r w:rsidRPr="008E27D3">
        <w:rPr>
          <w:b/>
          <w:bCs/>
        </w:rPr>
        <w:t>ведет учет перечней, в том числе модификаций и дат модификаций, публикуемых на его веб-страницах, указанных пункте</w:t>
      </w:r>
      <w:r>
        <w:rPr>
          <w:b/>
        </w:rPr>
        <w:t> </w:t>
      </w:r>
      <w:r w:rsidRPr="008E27D3">
        <w:rPr>
          <w:b/>
        </w:rPr>
        <w:t>4.2.3.</w:t>
      </w:r>
      <w:r>
        <w:rPr>
          <w:bCs/>
        </w:rPr>
        <w:t>»</w:t>
      </w:r>
    </w:p>
    <w:p w:rsidR="006335B0" w:rsidRPr="000F5F03" w:rsidRDefault="006335B0" w:rsidP="008D72C9">
      <w:pPr>
        <w:spacing w:after="120"/>
        <w:ind w:left="2268" w:right="1134" w:hanging="1134"/>
        <w:jc w:val="both"/>
        <w:rPr>
          <w:i/>
        </w:rPr>
      </w:pPr>
      <w:r w:rsidRPr="000F5F03">
        <w:rPr>
          <w:i/>
        </w:rPr>
        <w:t>Приложение 4, вводную часть</w:t>
      </w:r>
      <w:r w:rsidRPr="000F5F03">
        <w:t xml:space="preserve"> изменить следующим образом:</w:t>
      </w:r>
    </w:p>
    <w:p w:rsidR="006335B0" w:rsidRPr="008E27D3" w:rsidRDefault="006335B0" w:rsidP="008D72C9">
      <w:pPr>
        <w:pStyle w:val="SingleTxtGR"/>
        <w:spacing w:after="100" w:line="230" w:lineRule="atLeast"/>
      </w:pPr>
      <w:r w:rsidRPr="008E27D3">
        <w:t xml:space="preserve">«В случае источников света </w:t>
      </w:r>
      <w:r>
        <w:t xml:space="preserve">на СИД </w:t>
      </w:r>
      <w:r w:rsidRPr="008E27D3">
        <w:t xml:space="preserve">всех категорий, оснащенных встроенными устройствами отвода тепла, измерение проводят </w:t>
      </w:r>
      <w:r w:rsidRPr="008E27D3">
        <w:rPr>
          <w:b/>
        </w:rPr>
        <w:t>в условиях неподвижного воздуха</w:t>
      </w:r>
      <w:r>
        <w:t xml:space="preserve"> при окружающей температуре (23 </w:t>
      </w:r>
      <w:r w:rsidRPr="008E27D3">
        <w:t>±</w:t>
      </w:r>
      <w:r>
        <w:t> </w:t>
      </w:r>
      <w:r w:rsidRPr="008E27D3">
        <w:t xml:space="preserve">2) °C </w:t>
      </w:r>
      <w:r w:rsidRPr="004700DD">
        <w:rPr>
          <w:strike/>
        </w:rPr>
        <w:t>в условиях неподвижного воздуха</w:t>
      </w:r>
      <w:r w:rsidRPr="008E27D3">
        <w:t xml:space="preserve"> </w:t>
      </w:r>
      <w:r w:rsidRPr="008E27D3">
        <w:rPr>
          <w:b/>
        </w:rPr>
        <w:t>и при дополнительных более высоких значениях окружающей температуры – если это указано в спецификации соответствующего источника света</w:t>
      </w:r>
      <w:r>
        <w:rPr>
          <w:b/>
        </w:rPr>
        <w:t xml:space="preserve"> в приложении 1</w:t>
      </w:r>
      <w:r w:rsidRPr="008E27D3">
        <w:t>. Для целей этих измерений необходимо предусмотреть наличие минимального свободного пространства, определенного в соответствующих спецификациях.</w:t>
      </w:r>
    </w:p>
    <w:p w:rsidR="006335B0" w:rsidRDefault="006335B0" w:rsidP="008D72C9">
      <w:pPr>
        <w:pStyle w:val="SingleTxtGR"/>
        <w:spacing w:after="100" w:line="230" w:lineRule="atLeast"/>
        <w:rPr>
          <w:bCs/>
        </w:rPr>
      </w:pPr>
      <w:r w:rsidRPr="008E27D3">
        <w:t xml:space="preserve">В случае источников света </w:t>
      </w:r>
      <w:r>
        <w:t xml:space="preserve">на СИД </w:t>
      </w:r>
      <w:r w:rsidRPr="008E27D3">
        <w:t xml:space="preserve">всех категорий, для которых определяется температура </w:t>
      </w:r>
      <w:proofErr w:type="spellStart"/>
      <w:r w:rsidRPr="008E27D3">
        <w:t>T</w:t>
      </w:r>
      <w:r w:rsidRPr="008E27D3">
        <w:rPr>
          <w:vertAlign w:val="subscript"/>
        </w:rPr>
        <w:t>b</w:t>
      </w:r>
      <w:proofErr w:type="spellEnd"/>
      <w:r w:rsidRPr="008E27D3">
        <w:t>, измерение проводят путем стабилизации температуры в точке </w:t>
      </w:r>
      <w:proofErr w:type="spellStart"/>
      <w:r w:rsidRPr="008E27D3">
        <w:t>T</w:t>
      </w:r>
      <w:r w:rsidRPr="008E27D3">
        <w:rPr>
          <w:vertAlign w:val="subscript"/>
        </w:rPr>
        <w:t>b</w:t>
      </w:r>
      <w:proofErr w:type="spellEnd"/>
      <w:r w:rsidRPr="008E27D3">
        <w:t xml:space="preserve"> на конкретном уровне, указанном в спе</w:t>
      </w:r>
      <w:r>
        <w:t>цификации для данной категории…»</w:t>
      </w:r>
    </w:p>
    <w:p w:rsidR="006335B0" w:rsidRPr="008E27D3" w:rsidRDefault="006335B0" w:rsidP="008D72C9">
      <w:pPr>
        <w:pStyle w:val="SingleTxtGR"/>
        <w:spacing w:after="100" w:line="230" w:lineRule="atLeast"/>
      </w:pPr>
      <w:r w:rsidRPr="008E27D3">
        <w:rPr>
          <w:i/>
        </w:rPr>
        <w:t>Приложение 5, пункт 1</w:t>
      </w:r>
      <w:r w:rsidRPr="008E27D3">
        <w:t xml:space="preserve"> изменить следующим образом:</w:t>
      </w:r>
    </w:p>
    <w:p w:rsidR="006335B0" w:rsidRPr="008E27D3" w:rsidRDefault="006335B0" w:rsidP="008D72C9">
      <w:pPr>
        <w:pStyle w:val="SingleTxtGR"/>
        <w:tabs>
          <w:tab w:val="clear" w:pos="1701"/>
          <w:tab w:val="clear" w:pos="2268"/>
        </w:tabs>
        <w:spacing w:after="100" w:line="230" w:lineRule="atLeast"/>
        <w:ind w:left="2268" w:hanging="1134"/>
      </w:pPr>
      <w:r w:rsidRPr="008E27D3">
        <w:t>«1.</w:t>
      </w:r>
      <w:r w:rsidRPr="008E27D3">
        <w:tab/>
        <w:t>Общие положения</w:t>
      </w:r>
    </w:p>
    <w:p w:rsidR="006335B0" w:rsidRPr="008E27D3" w:rsidRDefault="006335B0" w:rsidP="008D72C9">
      <w:pPr>
        <w:pStyle w:val="SingleTxtGR"/>
        <w:tabs>
          <w:tab w:val="clear" w:pos="1701"/>
          <w:tab w:val="clear" w:pos="2268"/>
        </w:tabs>
        <w:spacing w:after="100" w:line="230" w:lineRule="atLeast"/>
        <w:ind w:left="2268" w:hanging="1134"/>
      </w:pPr>
      <w:r w:rsidRPr="008E27D3">
        <w:tab/>
        <w:t>Требования в отношении соответствия считают выполненными,</w:t>
      </w:r>
      <w:r>
        <w:t xml:space="preserve"> </w:t>
      </w:r>
      <w:r w:rsidRPr="008E27D3">
        <w:t xml:space="preserve">если фотометрические, геометрические, оптические и электрические характеристики продукции находятся в пределах допусков, предусмотренных для источников света </w:t>
      </w:r>
      <w:r>
        <w:t xml:space="preserve">на СИД </w:t>
      </w:r>
      <w:r w:rsidRPr="008E27D3">
        <w:t xml:space="preserve">серийного производства в соответствующих спецификациях приложения 1, </w:t>
      </w:r>
      <w:r w:rsidRPr="008E27D3">
        <w:rPr>
          <w:b/>
        </w:rPr>
        <w:t>в</w:t>
      </w:r>
      <w:r w:rsidRPr="008E27D3">
        <w:t> </w:t>
      </w:r>
      <w:r w:rsidRPr="00882E62">
        <w:rPr>
          <w:strike/>
        </w:rPr>
        <w:t>и</w:t>
      </w:r>
      <w:r w:rsidRPr="008E27D3">
        <w:t xml:space="preserve"> соответствующих спецификациях для цоколей,</w:t>
      </w:r>
      <w:r w:rsidRPr="008E27D3">
        <w:rPr>
          <w:b/>
        </w:rPr>
        <w:t xml:space="preserve"> а в случае альтернативных источников света на СИД соблюдены предъявляемые к ним дополнительные требования по пункту 3.1</w:t>
      </w:r>
      <w:r>
        <w:rPr>
          <w:b/>
        </w:rPr>
        <w:t>2.</w:t>
      </w:r>
      <w:r w:rsidRPr="008E27D3">
        <w:t>»</w:t>
      </w:r>
    </w:p>
    <w:p w:rsidR="006335B0" w:rsidRPr="000F5F03" w:rsidRDefault="006335B0" w:rsidP="008D72C9">
      <w:pPr>
        <w:pStyle w:val="SingleTxtGR"/>
        <w:rPr>
          <w:i/>
        </w:rPr>
      </w:pPr>
      <w:r w:rsidRPr="000F5F03">
        <w:rPr>
          <w:i/>
        </w:rPr>
        <w:t>Приложение 6, таблица 1</w:t>
      </w:r>
      <w:r w:rsidRPr="000F5F03">
        <w:t>, включить внизу следующую дополнительную строку:</w:t>
      </w:r>
    </w:p>
    <w:p w:rsidR="006335B0" w:rsidRPr="00EA6840" w:rsidRDefault="006335B0" w:rsidP="008D72C9">
      <w:pPr>
        <w:spacing w:after="120" w:line="240" w:lineRule="auto"/>
        <w:ind w:left="1134" w:right="1134"/>
        <w:outlineLvl w:val="0"/>
        <w:rPr>
          <w:b/>
          <w:snapToGrid w:val="0"/>
        </w:rPr>
      </w:pPr>
      <w:r w:rsidRPr="00C9202B">
        <w:t>«Таблица 1</w:t>
      </w:r>
      <w:r w:rsidRPr="008E27D3">
        <w:br/>
      </w:r>
      <w:r w:rsidRPr="000F5F03">
        <w:rPr>
          <w:b/>
          <w:bCs/>
        </w:rPr>
        <w:t>Характеристики</w:t>
      </w:r>
    </w:p>
    <w:tbl>
      <w:tblPr>
        <w:tblStyle w:val="TabNum"/>
        <w:tblW w:w="9637" w:type="dxa"/>
        <w:tblLayout w:type="fixed"/>
        <w:tblLook w:val="05E0" w:firstRow="1" w:lastRow="1" w:firstColumn="1" w:lastColumn="1" w:noHBand="0" w:noVBand="1"/>
      </w:tblPr>
      <w:tblGrid>
        <w:gridCol w:w="2657"/>
        <w:gridCol w:w="2785"/>
        <w:gridCol w:w="1959"/>
        <w:gridCol w:w="2236"/>
      </w:tblGrid>
      <w:tr w:rsidR="00651550" w:rsidRPr="00651550" w:rsidTr="0000486C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35B0" w:rsidRPr="00651550" w:rsidRDefault="006335B0" w:rsidP="008D72C9">
            <w:pPr>
              <w:spacing w:before="80" w:after="80" w:line="200" w:lineRule="exact"/>
              <w:rPr>
                <w:i/>
                <w:sz w:val="16"/>
              </w:rPr>
            </w:pPr>
            <w:r w:rsidRPr="00651550">
              <w:rPr>
                <w:i/>
                <w:sz w:val="16"/>
              </w:rPr>
              <w:t>Группы характеристик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35B0" w:rsidRPr="00651550" w:rsidRDefault="006335B0" w:rsidP="00E8580C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651550">
              <w:rPr>
                <w:i/>
                <w:sz w:val="16"/>
              </w:rPr>
              <w:t>Объединение</w:t>
            </w:r>
            <w:r w:rsidRPr="00651550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  <w:r w:rsidRPr="00651550">
              <w:rPr>
                <w:i/>
                <w:sz w:val="16"/>
              </w:rPr>
              <w:t xml:space="preserve"> протоколов</w:t>
            </w:r>
            <w:r w:rsidR="00E8580C">
              <w:rPr>
                <w:i/>
                <w:sz w:val="16"/>
              </w:rPr>
              <w:t xml:space="preserve"> </w:t>
            </w:r>
            <w:r w:rsidR="0091614C">
              <w:rPr>
                <w:i/>
                <w:sz w:val="16"/>
              </w:rPr>
              <w:br/>
            </w:r>
            <w:r w:rsidRPr="00651550">
              <w:rPr>
                <w:i/>
                <w:sz w:val="16"/>
              </w:rPr>
              <w:t>испытаний по типам</w:t>
            </w:r>
            <w:r w:rsidR="0000486C">
              <w:rPr>
                <w:i/>
                <w:sz w:val="16"/>
              </w:rPr>
              <w:br/>
            </w:r>
            <w:r w:rsidRPr="00651550">
              <w:rPr>
                <w:i/>
                <w:sz w:val="16"/>
              </w:rPr>
              <w:t xml:space="preserve"> источников</w:t>
            </w:r>
            <w:r w:rsidR="00E8580C">
              <w:rPr>
                <w:i/>
                <w:sz w:val="16"/>
              </w:rPr>
              <w:t xml:space="preserve"> </w:t>
            </w:r>
            <w:r w:rsidRPr="00651550">
              <w:rPr>
                <w:i/>
                <w:sz w:val="16"/>
              </w:rPr>
              <w:t>света на СИД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35B0" w:rsidRPr="00651550" w:rsidRDefault="006335B0" w:rsidP="00E8580C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651550">
              <w:rPr>
                <w:i/>
                <w:sz w:val="16"/>
              </w:rPr>
              <w:t>Минимальный размер</w:t>
            </w:r>
            <w:r w:rsidR="00E8580C">
              <w:rPr>
                <w:i/>
                <w:sz w:val="16"/>
              </w:rPr>
              <w:t xml:space="preserve"> </w:t>
            </w:r>
            <w:r w:rsidR="00E8580C">
              <w:rPr>
                <w:i/>
                <w:sz w:val="16"/>
              </w:rPr>
              <w:br/>
            </w:r>
            <w:r w:rsidRPr="00651550">
              <w:rPr>
                <w:i/>
                <w:sz w:val="16"/>
              </w:rPr>
              <w:t>12-месячной выборки по группам</w:t>
            </w:r>
            <w:r w:rsidRPr="00651550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35B0" w:rsidRPr="00651550" w:rsidRDefault="006335B0" w:rsidP="0000486C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651550">
              <w:rPr>
                <w:i/>
                <w:sz w:val="16"/>
              </w:rPr>
              <w:t>Приемлемый уровень</w:t>
            </w:r>
            <w:r w:rsidR="00E8580C">
              <w:rPr>
                <w:i/>
                <w:sz w:val="16"/>
              </w:rPr>
              <w:t xml:space="preserve"> </w:t>
            </w:r>
            <w:r w:rsidR="0091614C">
              <w:rPr>
                <w:i/>
                <w:sz w:val="16"/>
              </w:rPr>
              <w:br/>
            </w:r>
            <w:r w:rsidRPr="00651550">
              <w:rPr>
                <w:i/>
                <w:sz w:val="16"/>
              </w:rPr>
              <w:t>несоответствия</w:t>
            </w:r>
            <w:r w:rsidR="0000486C" w:rsidRPr="0000486C">
              <w:rPr>
                <w:i/>
                <w:sz w:val="16"/>
              </w:rPr>
              <w:t xml:space="preserve"> </w:t>
            </w:r>
            <w:r w:rsidR="00B41AEE">
              <w:rPr>
                <w:i/>
                <w:sz w:val="16"/>
              </w:rPr>
              <w:br/>
            </w:r>
            <w:r w:rsidRPr="00651550">
              <w:rPr>
                <w:i/>
                <w:sz w:val="16"/>
              </w:rPr>
              <w:t>по группам характеристик</w:t>
            </w:r>
            <w:r w:rsidR="00E8580C">
              <w:rPr>
                <w:i/>
                <w:sz w:val="16"/>
              </w:rPr>
              <w:t xml:space="preserve"> </w:t>
            </w:r>
            <w:r w:rsidR="00B41AEE">
              <w:rPr>
                <w:i/>
                <w:sz w:val="16"/>
              </w:rPr>
              <w:br/>
            </w:r>
            <w:r w:rsidRPr="00651550">
              <w:rPr>
                <w:i/>
                <w:sz w:val="16"/>
              </w:rPr>
              <w:t>(в %)</w:t>
            </w:r>
          </w:p>
        </w:tc>
      </w:tr>
      <w:tr w:rsidR="006335B0" w:rsidRPr="00E33E9C" w:rsidTr="00D56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B41AEE" w:rsidP="00D56407">
            <w:r>
              <w:t>Маркировка, четкость и </w:t>
            </w:r>
            <w:r w:rsidR="006335B0" w:rsidRPr="00E33E9C">
              <w:t>стойкость</w:t>
            </w:r>
          </w:p>
        </w:tc>
        <w:tc>
          <w:tcPr>
            <w:tcW w:w="2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Все типы с одинаковыми внешними размерами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315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1</w:t>
            </w:r>
          </w:p>
        </w:tc>
      </w:tr>
      <w:tr w:rsidR="006335B0" w:rsidRPr="00E33E9C" w:rsidTr="00D56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r w:rsidRPr="00E33E9C">
              <w:t>Внешние размеры источника света</w:t>
            </w:r>
            <w:r w:rsidR="00B41AEE">
              <w:t xml:space="preserve"> </w:t>
            </w:r>
            <w:r w:rsidRPr="00E33E9C">
              <w:t>на СИД (за исключением цоколя/основания)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Все типы одной и той же</w:t>
            </w:r>
            <w:r w:rsidR="00E8580C">
              <w:t xml:space="preserve"> </w:t>
            </w:r>
            <w:r w:rsidRPr="00E33E9C">
              <w:t>категории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200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1</w:t>
            </w:r>
          </w:p>
        </w:tc>
      </w:tr>
      <w:tr w:rsidR="006335B0" w:rsidRPr="00E33E9C" w:rsidTr="00D56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B41AEE" w:rsidP="00D56407">
            <w:r>
              <w:t>Размеры цоколей и </w:t>
            </w:r>
            <w:r w:rsidR="006335B0" w:rsidRPr="00E33E9C">
              <w:t>оснований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Все типы одной и той же категории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200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6.5</w:t>
            </w:r>
          </w:p>
        </w:tc>
      </w:tr>
      <w:tr w:rsidR="006335B0" w:rsidRPr="00E33E9C" w:rsidTr="00D56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r w:rsidRPr="00E33E9C">
              <w:t>Размеры светоизлучающей поверхности и внутренних элементов</w:t>
            </w:r>
            <w:r w:rsidRPr="008A4E0B">
              <w:rPr>
                <w:rFonts w:eastAsia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Все источники света на СИД одного типа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200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6.5</w:t>
            </w:r>
          </w:p>
        </w:tc>
      </w:tr>
      <w:tr w:rsidR="006335B0" w:rsidRPr="00E33E9C" w:rsidTr="00D56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r w:rsidRPr="00E33E9C">
              <w:lastRenderedPageBreak/>
              <w:t>Первоначальные значения мощности, цвета и светового потока</w:t>
            </w:r>
            <w:r w:rsidRPr="008A4E0B">
              <w:rPr>
                <w:rFonts w:eastAsia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Все источники света на СИД одного типа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200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1</w:t>
            </w:r>
          </w:p>
        </w:tc>
      </w:tr>
      <w:tr w:rsidR="006335B0" w:rsidRPr="00E33E9C" w:rsidTr="00D56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r w:rsidRPr="00E33E9C">
              <w:t>Нормализованная сила света или нормализованное распределение кумулятивного светового потока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Все источники света на СИД одного типа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6.5</w:t>
            </w:r>
          </w:p>
        </w:tc>
      </w:tr>
      <w:tr w:rsidR="006335B0" w:rsidRPr="00E33E9C" w:rsidTr="00D56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r w:rsidRPr="00E33E9C">
              <w:t>Электрический ток</w:t>
            </w:r>
            <w:r w:rsidRPr="008A4E0B">
              <w:rPr>
                <w:rFonts w:eastAsia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Все источники света</w:t>
            </w:r>
            <w:r w:rsidR="00C4271A">
              <w:t xml:space="preserve"> </w:t>
            </w:r>
            <w:r w:rsidRPr="00E33E9C">
              <w:t>на СИД одного типа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top"/>
          </w:tcPr>
          <w:p w:rsidR="006335B0" w:rsidRPr="00E33E9C" w:rsidRDefault="006335B0" w:rsidP="00D56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9C">
              <w:t>1</w:t>
            </w:r>
          </w:p>
        </w:tc>
      </w:tr>
    </w:tbl>
    <w:p w:rsidR="006335B0" w:rsidRPr="00CF7C52" w:rsidRDefault="006335B0" w:rsidP="00D56407">
      <w:pPr>
        <w:pStyle w:val="SingleTxtGR"/>
        <w:spacing w:before="120" w:line="220" w:lineRule="exact"/>
        <w:ind w:firstLine="170"/>
        <w:jc w:val="left"/>
        <w:rPr>
          <w:snapToGrid w:val="0"/>
          <w:sz w:val="18"/>
          <w:szCs w:val="18"/>
        </w:rPr>
      </w:pPr>
      <w:r w:rsidRPr="00CF7C52">
        <w:rPr>
          <w:szCs w:val="18"/>
          <w:lang w:eastAsia="ru-RU"/>
        </w:rPr>
        <w:t>*</w:t>
      </w:r>
      <w:r w:rsidRPr="00CF7C52">
        <w:rPr>
          <w:snapToGrid w:val="0"/>
          <w:sz w:val="18"/>
          <w:szCs w:val="18"/>
        </w:rPr>
        <w:tab/>
      </w:r>
      <w:r w:rsidRPr="00CF7C52">
        <w:rPr>
          <w:sz w:val="18"/>
          <w:szCs w:val="18"/>
        </w:rPr>
        <w:t>Как правило, оценка охватывает источники света на СИД серийного производства, изготавливаемые</w:t>
      </w:r>
      <w:r w:rsidR="004464B6">
        <w:rPr>
          <w:sz w:val="18"/>
          <w:szCs w:val="18"/>
        </w:rPr>
        <w:t xml:space="preserve"> </w:t>
      </w:r>
      <w:r w:rsidRPr="00CF7C52">
        <w:rPr>
          <w:sz w:val="18"/>
          <w:szCs w:val="18"/>
        </w:rPr>
        <w:t>отдельными предприятиями. Изготовитель может объединять протоколы в</w:t>
      </w:r>
      <w:r w:rsidR="00D56407">
        <w:rPr>
          <w:sz w:val="18"/>
          <w:szCs w:val="18"/>
          <w:lang w:val="en-US"/>
        </w:rPr>
        <w:t> </w:t>
      </w:r>
      <w:r w:rsidRPr="00CF7C52">
        <w:rPr>
          <w:sz w:val="18"/>
          <w:szCs w:val="18"/>
        </w:rPr>
        <w:t>отношении одного и того же типа источников света, изготавливаемых несколькими предприятиями, если на них используется одинаковая система контроля и</w:t>
      </w:r>
      <w:r w:rsidR="002C5E46">
        <w:rPr>
          <w:sz w:val="18"/>
          <w:szCs w:val="18"/>
        </w:rPr>
        <w:t xml:space="preserve"> </w:t>
      </w:r>
      <w:r w:rsidRPr="00CF7C52">
        <w:rPr>
          <w:sz w:val="18"/>
          <w:szCs w:val="18"/>
        </w:rPr>
        <w:t>управления качеством</w:t>
      </w:r>
      <w:r w:rsidRPr="00CF7C52">
        <w:rPr>
          <w:snapToGrid w:val="0"/>
          <w:sz w:val="18"/>
          <w:szCs w:val="18"/>
        </w:rPr>
        <w:t>.</w:t>
      </w:r>
    </w:p>
    <w:p w:rsidR="006335B0" w:rsidRPr="00CF7C52" w:rsidRDefault="006335B0" w:rsidP="00D56407">
      <w:pPr>
        <w:pStyle w:val="SingleTxtGR"/>
        <w:spacing w:line="220" w:lineRule="exact"/>
        <w:ind w:firstLine="170"/>
        <w:jc w:val="left"/>
        <w:rPr>
          <w:snapToGrid w:val="0"/>
          <w:sz w:val="18"/>
          <w:szCs w:val="18"/>
        </w:rPr>
      </w:pPr>
      <w:r w:rsidRPr="00CF7C52">
        <w:rPr>
          <w:szCs w:val="18"/>
          <w:lang w:eastAsia="ru-RU"/>
        </w:rPr>
        <w:t>**</w:t>
      </w:r>
      <w:r w:rsidRPr="00CF7C52">
        <w:rPr>
          <w:snapToGrid w:val="0"/>
          <w:sz w:val="18"/>
          <w:szCs w:val="18"/>
        </w:rPr>
        <w:tab/>
      </w:r>
      <w:r w:rsidRPr="00CF7C52">
        <w:rPr>
          <w:sz w:val="18"/>
          <w:szCs w:val="18"/>
        </w:rPr>
        <w:t>Если источник света на СИД состоит из нескольких функций светоизлучения, то</w:t>
      </w:r>
      <w:r w:rsidR="00D56407">
        <w:rPr>
          <w:sz w:val="18"/>
          <w:szCs w:val="18"/>
          <w:lang w:val="en-US"/>
        </w:rPr>
        <w:t> </w:t>
      </w:r>
      <w:r w:rsidRPr="00CF7C52">
        <w:rPr>
          <w:sz w:val="18"/>
          <w:szCs w:val="18"/>
        </w:rPr>
        <w:t>группа характеристик</w:t>
      </w:r>
      <w:r w:rsidR="002C5E46">
        <w:rPr>
          <w:sz w:val="18"/>
          <w:szCs w:val="18"/>
        </w:rPr>
        <w:t xml:space="preserve"> </w:t>
      </w:r>
      <w:r w:rsidRPr="00CF7C52">
        <w:rPr>
          <w:sz w:val="18"/>
          <w:szCs w:val="18"/>
        </w:rPr>
        <w:t>(размеры, мощность, цвет и световой поток) применяется в отношении каждого элемента в отдельности.</w:t>
      </w:r>
    </w:p>
    <w:p w:rsidR="006335B0" w:rsidRPr="00CF7C52" w:rsidRDefault="006335B0" w:rsidP="00D56407">
      <w:pPr>
        <w:pStyle w:val="SingleTxtGR"/>
        <w:spacing w:line="220" w:lineRule="exact"/>
        <w:ind w:firstLine="170"/>
        <w:jc w:val="left"/>
        <w:rPr>
          <w:sz w:val="18"/>
          <w:szCs w:val="18"/>
        </w:rPr>
      </w:pPr>
      <w:r w:rsidRPr="00CF7C52">
        <w:rPr>
          <w:szCs w:val="18"/>
          <w:lang w:eastAsia="ru-RU"/>
        </w:rPr>
        <w:t>***</w:t>
      </w:r>
      <w:r w:rsidR="00577D32" w:rsidRPr="00CF7C52">
        <w:rPr>
          <w:sz w:val="18"/>
          <w:szCs w:val="18"/>
          <w:lang w:eastAsia="ru-RU"/>
        </w:rPr>
        <w:tab/>
      </w:r>
      <w:r w:rsidRPr="00CF7C52">
        <w:rPr>
          <w:b/>
          <w:sz w:val="18"/>
          <w:szCs w:val="18"/>
        </w:rPr>
        <w:t>Только альтернативные источники света на СИД.</w:t>
      </w:r>
      <w:r w:rsidRPr="00CF7C52">
        <w:rPr>
          <w:sz w:val="18"/>
          <w:szCs w:val="18"/>
        </w:rPr>
        <w:t>»</w:t>
      </w:r>
    </w:p>
    <w:p w:rsidR="006335B0" w:rsidRPr="00444D4E" w:rsidRDefault="006335B0" w:rsidP="008D72C9">
      <w:pPr>
        <w:pStyle w:val="HChG"/>
        <w:rPr>
          <w:lang w:val="ru-RU"/>
        </w:rPr>
      </w:pPr>
      <w:r w:rsidRPr="00FB549D">
        <w:rPr>
          <w:lang w:val="ru-RU"/>
        </w:rPr>
        <w:tab/>
      </w:r>
      <w:r w:rsidRPr="00525E6C">
        <w:t>II</w:t>
      </w:r>
      <w:r w:rsidRPr="00444D4E">
        <w:rPr>
          <w:lang w:val="ru-RU"/>
        </w:rPr>
        <w:t>.</w:t>
      </w:r>
      <w:r w:rsidRPr="00444D4E">
        <w:rPr>
          <w:lang w:val="ru-RU"/>
        </w:rPr>
        <w:tab/>
      </w:r>
      <w:r>
        <w:rPr>
          <w:lang w:val="ru-RU"/>
        </w:rPr>
        <w:t>Обоснование</w:t>
      </w:r>
    </w:p>
    <w:p w:rsidR="006335B0" w:rsidRPr="008E0962" w:rsidRDefault="006335B0" w:rsidP="008D72C9">
      <w:pPr>
        <w:pStyle w:val="SingleTxtGR"/>
        <w:rPr>
          <w:lang w:eastAsia="it-IT"/>
        </w:rPr>
      </w:pPr>
      <w:r w:rsidRPr="00346E66">
        <w:rPr>
          <w:lang w:eastAsia="it-IT"/>
        </w:rPr>
        <w:t>1.</w:t>
      </w:r>
      <w:r w:rsidRPr="00346E66">
        <w:rPr>
          <w:lang w:eastAsia="it-IT"/>
        </w:rPr>
        <w:tab/>
      </w:r>
      <w:r>
        <w:rPr>
          <w:lang w:eastAsia="it-IT"/>
        </w:rPr>
        <w:t>Первоначально</w:t>
      </w:r>
      <w:r w:rsidRPr="00346E66">
        <w:rPr>
          <w:lang w:eastAsia="it-IT"/>
        </w:rPr>
        <w:t xml:space="preserve"> </w:t>
      </w:r>
      <w:r>
        <w:rPr>
          <w:lang w:eastAsia="it-IT"/>
        </w:rPr>
        <w:t>настоящее</w:t>
      </w:r>
      <w:r w:rsidRPr="00346E66">
        <w:rPr>
          <w:lang w:eastAsia="it-IT"/>
        </w:rPr>
        <w:t xml:space="preserve"> </w:t>
      </w:r>
      <w:r>
        <w:rPr>
          <w:lang w:eastAsia="it-IT"/>
        </w:rPr>
        <w:t>приложение</w:t>
      </w:r>
      <w:r w:rsidRPr="00346E66">
        <w:rPr>
          <w:lang w:eastAsia="it-IT"/>
        </w:rPr>
        <w:t xml:space="preserve"> </w:t>
      </w:r>
      <w:r>
        <w:rPr>
          <w:lang w:eastAsia="it-IT"/>
        </w:rPr>
        <w:t>было</w:t>
      </w:r>
      <w:r w:rsidRPr="00346E66">
        <w:rPr>
          <w:lang w:eastAsia="it-IT"/>
        </w:rPr>
        <w:t xml:space="preserve"> </w:t>
      </w:r>
      <w:r>
        <w:rPr>
          <w:lang w:eastAsia="it-IT"/>
        </w:rPr>
        <w:t>разработано</w:t>
      </w:r>
      <w:r w:rsidRPr="00346E66">
        <w:rPr>
          <w:lang w:eastAsia="it-IT"/>
        </w:rPr>
        <w:t xml:space="preserve"> </w:t>
      </w:r>
      <w:r>
        <w:rPr>
          <w:lang w:eastAsia="it-IT"/>
        </w:rPr>
        <w:t>и</w:t>
      </w:r>
      <w:r w:rsidRPr="00346E66">
        <w:rPr>
          <w:lang w:eastAsia="it-IT"/>
        </w:rPr>
        <w:t xml:space="preserve"> </w:t>
      </w:r>
      <w:r>
        <w:rPr>
          <w:lang w:eastAsia="it-IT"/>
        </w:rPr>
        <w:t>представлено</w:t>
      </w:r>
      <w:r w:rsidRPr="00346E66">
        <w:rPr>
          <w:lang w:eastAsia="it-IT"/>
        </w:rPr>
        <w:t xml:space="preserve"> </w:t>
      </w:r>
      <w:r>
        <w:rPr>
          <w:lang w:eastAsia="it-IT"/>
        </w:rPr>
        <w:t>БРГ</w:t>
      </w:r>
      <w:r w:rsidRPr="00346E66">
        <w:rPr>
          <w:lang w:eastAsia="it-IT"/>
        </w:rPr>
        <w:t xml:space="preserve"> </w:t>
      </w:r>
      <w:r>
        <w:rPr>
          <w:lang w:eastAsia="it-IT"/>
        </w:rPr>
        <w:t>к</w:t>
      </w:r>
      <w:r w:rsidRPr="00346E66">
        <w:rPr>
          <w:lang w:eastAsia="it-IT"/>
        </w:rPr>
        <w:t xml:space="preserve"> </w:t>
      </w:r>
      <w:r>
        <w:rPr>
          <w:lang w:eastAsia="it-IT"/>
        </w:rPr>
        <w:t>семьдесят</w:t>
      </w:r>
      <w:r w:rsidRPr="00346E66">
        <w:rPr>
          <w:lang w:eastAsia="it-IT"/>
        </w:rPr>
        <w:t xml:space="preserve"> </w:t>
      </w:r>
      <w:r>
        <w:rPr>
          <w:lang w:eastAsia="it-IT"/>
        </w:rPr>
        <w:t>седьмой</w:t>
      </w:r>
      <w:r w:rsidRPr="00346E66">
        <w:rPr>
          <w:lang w:eastAsia="it-IT"/>
        </w:rPr>
        <w:t xml:space="preserve"> </w:t>
      </w:r>
      <w:r>
        <w:rPr>
          <w:lang w:eastAsia="it-IT"/>
        </w:rPr>
        <w:t>и</w:t>
      </w:r>
      <w:r w:rsidRPr="00346E66">
        <w:rPr>
          <w:lang w:eastAsia="it-IT"/>
        </w:rPr>
        <w:t xml:space="preserve"> </w:t>
      </w:r>
      <w:r>
        <w:rPr>
          <w:lang w:eastAsia="it-IT"/>
        </w:rPr>
        <w:t>семьдесят</w:t>
      </w:r>
      <w:r w:rsidRPr="00346E66">
        <w:rPr>
          <w:lang w:eastAsia="it-IT"/>
        </w:rPr>
        <w:t xml:space="preserve"> </w:t>
      </w:r>
      <w:r>
        <w:rPr>
          <w:lang w:eastAsia="it-IT"/>
        </w:rPr>
        <w:t>восьмой</w:t>
      </w:r>
      <w:r w:rsidRPr="00346E66">
        <w:rPr>
          <w:lang w:eastAsia="it-IT"/>
        </w:rPr>
        <w:t xml:space="preserve"> </w:t>
      </w:r>
      <w:r>
        <w:rPr>
          <w:lang w:eastAsia="it-IT"/>
        </w:rPr>
        <w:t>сессиям</w:t>
      </w:r>
      <w:r w:rsidRPr="00346E66">
        <w:rPr>
          <w:lang w:eastAsia="it-IT"/>
        </w:rPr>
        <w:t xml:space="preserve"> </w:t>
      </w:r>
      <w:r w:rsidRPr="00B228C6">
        <w:rPr>
          <w:lang w:eastAsia="it-IT"/>
        </w:rPr>
        <w:t>GRE</w:t>
      </w:r>
      <w:r w:rsidRPr="00346E66">
        <w:rPr>
          <w:lang w:eastAsia="it-IT"/>
        </w:rPr>
        <w:t xml:space="preserve">. </w:t>
      </w:r>
      <w:r>
        <w:rPr>
          <w:lang w:eastAsia="it-IT"/>
        </w:rPr>
        <w:t>Оно</w:t>
      </w:r>
      <w:r w:rsidRPr="008E0962">
        <w:rPr>
          <w:lang w:eastAsia="it-IT"/>
        </w:rPr>
        <w:t xml:space="preserve"> </w:t>
      </w:r>
      <w:r>
        <w:rPr>
          <w:lang w:eastAsia="it-IT"/>
        </w:rPr>
        <w:t>было</w:t>
      </w:r>
      <w:r w:rsidRPr="008E0962">
        <w:rPr>
          <w:lang w:eastAsia="it-IT"/>
        </w:rPr>
        <w:t xml:space="preserve"> </w:t>
      </w:r>
      <w:r>
        <w:rPr>
          <w:lang w:eastAsia="it-IT"/>
        </w:rPr>
        <w:t>рассмотрено</w:t>
      </w:r>
      <w:r w:rsidRPr="008E0962">
        <w:rPr>
          <w:lang w:eastAsia="it-IT"/>
        </w:rPr>
        <w:t xml:space="preserve"> </w:t>
      </w:r>
      <w:r>
        <w:rPr>
          <w:lang w:eastAsia="it-IT"/>
        </w:rPr>
        <w:t>целевой</w:t>
      </w:r>
      <w:r w:rsidRPr="008E0962">
        <w:rPr>
          <w:lang w:eastAsia="it-IT"/>
        </w:rPr>
        <w:t xml:space="preserve"> </w:t>
      </w:r>
      <w:r>
        <w:rPr>
          <w:lang w:eastAsia="it-IT"/>
        </w:rPr>
        <w:t>группой</w:t>
      </w:r>
      <w:r w:rsidRPr="008E0962">
        <w:rPr>
          <w:lang w:eastAsia="it-IT"/>
        </w:rPr>
        <w:t xml:space="preserve"> </w:t>
      </w:r>
      <w:r>
        <w:rPr>
          <w:lang w:eastAsia="it-IT"/>
        </w:rPr>
        <w:t>по</w:t>
      </w:r>
      <w:r w:rsidRPr="001F6A82">
        <w:rPr>
          <w:szCs w:val="24"/>
        </w:rPr>
        <w:t xml:space="preserve"> </w:t>
      </w:r>
      <w:r>
        <w:rPr>
          <w:szCs w:val="24"/>
        </w:rPr>
        <w:t>альтернативным и модифицированным устройствам</w:t>
      </w:r>
      <w:r w:rsidRPr="001F6A82">
        <w:rPr>
          <w:rFonts w:eastAsia="Calibri"/>
        </w:rPr>
        <w:t xml:space="preserve"> (</w:t>
      </w:r>
      <w:r>
        <w:rPr>
          <w:rFonts w:eastAsia="Calibri"/>
        </w:rPr>
        <w:t xml:space="preserve">ЦГ по АМ) </w:t>
      </w:r>
      <w:r w:rsidRPr="00B228C6">
        <w:rPr>
          <w:lang w:eastAsia="it-IT"/>
        </w:rPr>
        <w:t>GRE</w:t>
      </w:r>
      <w:r>
        <w:rPr>
          <w:lang w:eastAsia="it-IT"/>
        </w:rPr>
        <w:t>. В</w:t>
      </w:r>
      <w:r w:rsidR="00C5011E">
        <w:rPr>
          <w:lang w:eastAsia="it-IT"/>
        </w:rPr>
        <w:t> </w:t>
      </w:r>
      <w:r>
        <w:rPr>
          <w:lang w:eastAsia="it-IT"/>
        </w:rPr>
        <w:t>результате</w:t>
      </w:r>
      <w:r w:rsidRPr="008E0962">
        <w:rPr>
          <w:lang w:eastAsia="it-IT"/>
        </w:rPr>
        <w:t xml:space="preserve"> </w:t>
      </w:r>
      <w:r>
        <w:rPr>
          <w:rFonts w:eastAsia="Calibri"/>
        </w:rPr>
        <w:t>ЦГ по АМ</w:t>
      </w:r>
      <w:r w:rsidRPr="008E0962">
        <w:rPr>
          <w:lang w:eastAsia="it-IT"/>
        </w:rPr>
        <w:t xml:space="preserve"> </w:t>
      </w:r>
      <w:r>
        <w:rPr>
          <w:lang w:eastAsia="it-IT"/>
        </w:rPr>
        <w:t xml:space="preserve">предложила внести в него поправки. Были приняты во внимание замечания, изложенные на предыдущих совещаниях </w:t>
      </w:r>
      <w:r w:rsidRPr="00B228C6">
        <w:rPr>
          <w:lang w:eastAsia="it-IT"/>
        </w:rPr>
        <w:t>GRE</w:t>
      </w:r>
      <w:r w:rsidRPr="008E0962">
        <w:rPr>
          <w:lang w:eastAsia="it-IT"/>
        </w:rPr>
        <w:t xml:space="preserve">. </w:t>
      </w:r>
      <w:r>
        <w:rPr>
          <w:lang w:eastAsia="it-IT"/>
        </w:rPr>
        <w:t>Для</w:t>
      </w:r>
      <w:r w:rsidRPr="008E0962">
        <w:rPr>
          <w:lang w:eastAsia="it-IT"/>
        </w:rPr>
        <w:t xml:space="preserve"> </w:t>
      </w:r>
      <w:r>
        <w:rPr>
          <w:lang w:eastAsia="it-IT"/>
        </w:rPr>
        <w:t>недопущения</w:t>
      </w:r>
      <w:r w:rsidRPr="008E0962">
        <w:rPr>
          <w:lang w:eastAsia="it-IT"/>
        </w:rPr>
        <w:t xml:space="preserve"> </w:t>
      </w:r>
      <w:r>
        <w:rPr>
          <w:lang w:eastAsia="it-IT"/>
        </w:rPr>
        <w:t>неправильного</w:t>
      </w:r>
      <w:r w:rsidRPr="008E0962">
        <w:rPr>
          <w:lang w:eastAsia="it-IT"/>
        </w:rPr>
        <w:t xml:space="preserve"> </w:t>
      </w:r>
      <w:r>
        <w:rPr>
          <w:lang w:eastAsia="it-IT"/>
        </w:rPr>
        <w:t>использования</w:t>
      </w:r>
      <w:r w:rsidRPr="008E0962">
        <w:rPr>
          <w:lang w:eastAsia="it-IT"/>
        </w:rPr>
        <w:t xml:space="preserve"> </w:t>
      </w:r>
      <w:r>
        <w:rPr>
          <w:lang w:eastAsia="it-IT"/>
        </w:rPr>
        <w:t>введено предписание о цоколе.</w:t>
      </w:r>
    </w:p>
    <w:p w:rsidR="006335B0" w:rsidRPr="008E0962" w:rsidRDefault="006335B0" w:rsidP="008D72C9">
      <w:pPr>
        <w:pStyle w:val="SingleTxtGR"/>
        <w:rPr>
          <w:bCs/>
          <w:lang w:eastAsia="it-IT"/>
        </w:rPr>
      </w:pPr>
      <w:r w:rsidRPr="008E0962">
        <w:rPr>
          <w:bCs/>
          <w:lang w:eastAsia="it-IT"/>
        </w:rPr>
        <w:t>2.</w:t>
      </w:r>
      <w:r w:rsidRPr="008E0962">
        <w:rPr>
          <w:bCs/>
          <w:lang w:eastAsia="it-IT"/>
        </w:rPr>
        <w:tab/>
      </w:r>
      <w:r w:rsidRPr="00E41599">
        <w:rPr>
          <w:szCs w:val="24"/>
        </w:rPr>
        <w:t>Настоящее</w:t>
      </w:r>
      <w:r>
        <w:rPr>
          <w:bCs/>
          <w:lang w:eastAsia="it-IT"/>
        </w:rPr>
        <w:t xml:space="preserve"> предложение об источнике света включает (с</w:t>
      </w:r>
      <w:r w:rsidRPr="008E0962">
        <w:rPr>
          <w:bCs/>
          <w:lang w:eastAsia="it-IT"/>
        </w:rPr>
        <w:t xml:space="preserve"> </w:t>
      </w:r>
      <w:r>
        <w:rPr>
          <w:bCs/>
          <w:lang w:eastAsia="it-IT"/>
        </w:rPr>
        <w:t>поправками)</w:t>
      </w:r>
      <w:r w:rsidRPr="008E0962">
        <w:rPr>
          <w:bCs/>
          <w:lang w:eastAsia="it-IT"/>
        </w:rPr>
        <w:t>:</w:t>
      </w:r>
    </w:p>
    <w:p w:rsidR="006335B0" w:rsidRPr="008E0962" w:rsidRDefault="006335B0" w:rsidP="008D72C9">
      <w:pPr>
        <w:pStyle w:val="SingleTxtG"/>
        <w:ind w:left="1701" w:hanging="567"/>
        <w:rPr>
          <w:lang w:val="ru-RU" w:eastAsia="it-IT"/>
        </w:rPr>
      </w:pPr>
      <w:r w:rsidRPr="00B228C6">
        <w:rPr>
          <w:lang w:eastAsia="it-IT"/>
        </w:rPr>
        <w:t>a</w:t>
      </w:r>
      <w:r w:rsidRPr="008E0962">
        <w:rPr>
          <w:lang w:val="ru-RU" w:eastAsia="it-IT"/>
        </w:rPr>
        <w:t>)</w:t>
      </w:r>
      <w:r w:rsidRPr="008E0962">
        <w:rPr>
          <w:lang w:val="ru-RU" w:eastAsia="it-IT"/>
        </w:rPr>
        <w:tab/>
      </w:r>
      <w:r>
        <w:rPr>
          <w:lang w:val="ru-RU" w:eastAsia="it-IT"/>
        </w:rPr>
        <w:t>проект</w:t>
      </w:r>
      <w:r w:rsidRPr="008E0962">
        <w:rPr>
          <w:lang w:val="ru-RU" w:eastAsia="it-IT"/>
        </w:rPr>
        <w:t xml:space="preserve"> </w:t>
      </w:r>
      <w:r>
        <w:rPr>
          <w:lang w:val="ru-RU" w:eastAsia="it-IT"/>
        </w:rPr>
        <w:t>предложения</w:t>
      </w:r>
      <w:r w:rsidRPr="008E0962">
        <w:rPr>
          <w:lang w:val="ru-RU" w:eastAsia="it-IT"/>
        </w:rPr>
        <w:t xml:space="preserve"> </w:t>
      </w:r>
      <w:r>
        <w:rPr>
          <w:lang w:val="ru-RU" w:eastAsia="it-IT"/>
        </w:rPr>
        <w:t>о</w:t>
      </w:r>
      <w:r w:rsidRPr="008E0962">
        <w:rPr>
          <w:lang w:val="ru-RU" w:eastAsia="it-IT"/>
        </w:rPr>
        <w:t xml:space="preserve"> </w:t>
      </w:r>
      <w:r>
        <w:rPr>
          <w:lang w:val="ru-RU" w:eastAsia="it-IT"/>
        </w:rPr>
        <w:t>включении соотве</w:t>
      </w:r>
      <w:r w:rsidR="00C006D6">
        <w:rPr>
          <w:lang w:val="ru-RU" w:eastAsia="it-IT"/>
        </w:rPr>
        <w:t>тствующих положений в Правила </w:t>
      </w:r>
      <w:r w:rsidR="00C5011E">
        <w:rPr>
          <w:lang w:val="ru-RU" w:eastAsia="it-IT"/>
        </w:rPr>
        <w:t>№ </w:t>
      </w:r>
      <w:r>
        <w:rPr>
          <w:lang w:val="ru-RU" w:eastAsia="it-IT"/>
        </w:rPr>
        <w:t>128 ООН</w:t>
      </w:r>
      <w:r w:rsidRPr="008E0962">
        <w:rPr>
          <w:lang w:val="ru-RU" w:eastAsia="it-IT"/>
        </w:rPr>
        <w:t>;</w:t>
      </w:r>
    </w:p>
    <w:p w:rsidR="006335B0" w:rsidRDefault="006335B0" w:rsidP="008D72C9">
      <w:pPr>
        <w:pStyle w:val="SingleTxtG"/>
        <w:ind w:left="1701" w:hanging="567"/>
        <w:rPr>
          <w:lang w:val="ru-RU" w:eastAsia="it-IT"/>
        </w:rPr>
      </w:pPr>
      <w:r w:rsidRPr="00B228C6">
        <w:rPr>
          <w:lang w:eastAsia="it-IT"/>
        </w:rPr>
        <w:t>b</w:t>
      </w:r>
      <w:r w:rsidRPr="00D1688A">
        <w:rPr>
          <w:lang w:val="ru-RU" w:eastAsia="it-IT"/>
        </w:rPr>
        <w:t>)</w:t>
      </w:r>
      <w:r w:rsidRPr="00D1688A">
        <w:rPr>
          <w:lang w:val="ru-RU" w:eastAsia="it-IT"/>
        </w:rPr>
        <w:tab/>
      </w:r>
      <w:r>
        <w:rPr>
          <w:lang w:val="ru-RU" w:eastAsia="it-IT"/>
        </w:rPr>
        <w:t>проект</w:t>
      </w:r>
      <w:r w:rsidRPr="00D1688A">
        <w:rPr>
          <w:lang w:val="ru-RU" w:eastAsia="it-IT"/>
        </w:rPr>
        <w:t xml:space="preserve"> </w:t>
      </w:r>
      <w:r w:rsidRPr="00D1688A">
        <w:rPr>
          <w:lang w:val="ru-RU"/>
        </w:rPr>
        <w:t>предложени</w:t>
      </w:r>
      <w:r>
        <w:rPr>
          <w:lang w:val="ru-RU"/>
        </w:rPr>
        <w:t>я</w:t>
      </w:r>
      <w:r w:rsidRPr="00D1688A">
        <w:rPr>
          <w:lang w:val="ru-RU"/>
        </w:rPr>
        <w:t xml:space="preserve"> о включении в Сводную резолюцию (СР.5) спецификаций для нов</w:t>
      </w:r>
      <w:r>
        <w:rPr>
          <w:lang w:val="ru-RU"/>
        </w:rPr>
        <w:t>ой</w:t>
      </w:r>
      <w:r w:rsidRPr="00D1688A">
        <w:rPr>
          <w:lang w:val="ru-RU"/>
        </w:rPr>
        <w:t xml:space="preserve"> категори</w:t>
      </w:r>
      <w:r>
        <w:rPr>
          <w:lang w:val="ru-RU"/>
        </w:rPr>
        <w:t>и</w:t>
      </w:r>
      <w:r w:rsidRPr="00D1688A">
        <w:rPr>
          <w:lang w:val="ru-RU"/>
        </w:rPr>
        <w:t xml:space="preserve"> </w:t>
      </w:r>
      <w:r>
        <w:t>PY</w:t>
      </w:r>
      <w:r w:rsidRPr="00D1688A">
        <w:rPr>
          <w:lang w:val="ru-RU"/>
        </w:rPr>
        <w:t>21</w:t>
      </w:r>
      <w:r>
        <w:t>W</w:t>
      </w:r>
      <w:r w:rsidRPr="00D1688A">
        <w:rPr>
          <w:lang w:val="ru-RU"/>
        </w:rPr>
        <w:t>/СИД на основе технологии СИД;</w:t>
      </w:r>
      <w:r w:rsidRPr="00D1688A">
        <w:rPr>
          <w:lang w:val="ru-RU" w:eastAsia="it-IT"/>
        </w:rPr>
        <w:t xml:space="preserve"> </w:t>
      </w:r>
    </w:p>
    <w:p w:rsidR="006335B0" w:rsidRPr="00D1688A" w:rsidRDefault="006335B0" w:rsidP="008D72C9">
      <w:pPr>
        <w:pStyle w:val="SingleTxtG"/>
        <w:ind w:left="1701" w:hanging="570"/>
        <w:rPr>
          <w:lang w:val="ru-RU" w:eastAsia="it-IT"/>
        </w:rPr>
      </w:pPr>
      <w:r w:rsidRPr="00B228C6">
        <w:rPr>
          <w:lang w:eastAsia="it-IT"/>
        </w:rPr>
        <w:t>c</w:t>
      </w:r>
      <w:r w:rsidRPr="00D1688A">
        <w:rPr>
          <w:lang w:val="ru-RU" w:eastAsia="it-IT"/>
        </w:rPr>
        <w:t>)</w:t>
      </w:r>
      <w:r w:rsidRPr="00D1688A">
        <w:rPr>
          <w:lang w:val="ru-RU" w:eastAsia="it-IT"/>
        </w:rPr>
        <w:tab/>
      </w:r>
      <w:r w:rsidRPr="00D1688A">
        <w:rPr>
          <w:lang w:val="ru-RU"/>
        </w:rPr>
        <w:t>критерии эквивалентности в качестве руководства для целей определения спецификаций применительно к альтернативным светодиодным источникам света</w:t>
      </w:r>
      <w:r>
        <w:rPr>
          <w:lang w:val="ru-RU"/>
        </w:rPr>
        <w:t xml:space="preserve"> </w:t>
      </w:r>
      <w:r w:rsidRPr="00D1688A">
        <w:rPr>
          <w:lang w:val="ru-RU" w:eastAsia="it-IT"/>
        </w:rPr>
        <w:t>(</w:t>
      </w:r>
      <w:r>
        <w:rPr>
          <w:lang w:val="ru-RU" w:eastAsia="it-IT"/>
        </w:rPr>
        <w:t>неофициальный документ</w:t>
      </w:r>
      <w:r w:rsidRPr="00D1688A">
        <w:rPr>
          <w:lang w:val="ru-RU" w:eastAsia="it-IT"/>
        </w:rPr>
        <w:t xml:space="preserve"> </w:t>
      </w:r>
      <w:r w:rsidRPr="00B228C6">
        <w:rPr>
          <w:lang w:eastAsia="it-IT"/>
        </w:rPr>
        <w:t>GRE</w:t>
      </w:r>
      <w:r w:rsidRPr="00D1688A">
        <w:rPr>
          <w:lang w:val="ru-RU" w:eastAsia="it-IT"/>
        </w:rPr>
        <w:t>-80-02)</w:t>
      </w:r>
      <w:r>
        <w:rPr>
          <w:lang w:val="ru-RU"/>
        </w:rPr>
        <w:t>;</w:t>
      </w:r>
      <w:r w:rsidRPr="00D1688A">
        <w:rPr>
          <w:lang w:val="ru-RU" w:eastAsia="it-IT"/>
        </w:rPr>
        <w:t xml:space="preserve"> </w:t>
      </w:r>
      <w:r>
        <w:rPr>
          <w:lang w:val="ru-RU" w:eastAsia="it-IT"/>
        </w:rPr>
        <w:t>э</w:t>
      </w:r>
      <w:r w:rsidRPr="00D1688A">
        <w:rPr>
          <w:lang w:val="ru-RU"/>
        </w:rPr>
        <w:t xml:space="preserve">ти руководящие указания </w:t>
      </w:r>
      <w:r>
        <w:rPr>
          <w:lang w:val="ru-RU"/>
        </w:rPr>
        <w:t>предполагается</w:t>
      </w:r>
      <w:r w:rsidRPr="00D1688A">
        <w:rPr>
          <w:lang w:val="ru-RU"/>
        </w:rPr>
        <w:t xml:space="preserve"> разместить, с одобрения </w:t>
      </w:r>
      <w:r>
        <w:t>GRE</w:t>
      </w:r>
      <w:r w:rsidRPr="00D1688A">
        <w:rPr>
          <w:lang w:val="ru-RU"/>
        </w:rPr>
        <w:t>, на ее веб-сайте под рубрикой «Справочные документы»</w:t>
      </w:r>
      <w:r>
        <w:rPr>
          <w:lang w:val="ru-RU"/>
        </w:rPr>
        <w:t xml:space="preserve"> по</w:t>
      </w:r>
      <w:r w:rsidRPr="00D1688A">
        <w:rPr>
          <w:lang w:val="ru-RU"/>
        </w:rPr>
        <w:t xml:space="preserve"> аналоги</w:t>
      </w:r>
      <w:r>
        <w:rPr>
          <w:lang w:val="ru-RU"/>
        </w:rPr>
        <w:t>и с</w:t>
      </w:r>
      <w:r w:rsidRPr="00D1688A">
        <w:rPr>
          <w:lang w:val="ru-RU"/>
        </w:rPr>
        <w:t xml:space="preserve"> критериям</w:t>
      </w:r>
      <w:r>
        <w:rPr>
          <w:lang w:val="ru-RU"/>
        </w:rPr>
        <w:t>и для новых</w:t>
      </w:r>
      <w:r w:rsidRPr="00D1688A">
        <w:rPr>
          <w:lang w:val="ru-RU"/>
        </w:rPr>
        <w:t xml:space="preserve"> источник</w:t>
      </w:r>
      <w:r>
        <w:rPr>
          <w:lang w:val="ru-RU"/>
        </w:rPr>
        <w:t>ов</w:t>
      </w:r>
      <w:r w:rsidRPr="00D1688A">
        <w:rPr>
          <w:lang w:val="ru-RU"/>
        </w:rPr>
        <w:t xml:space="preserve"> света с нитью накала для фар (документ </w:t>
      </w:r>
      <w:r>
        <w:t>GRE</w:t>
      </w:r>
      <w:r>
        <w:rPr>
          <w:lang w:val="ru-RU"/>
        </w:rPr>
        <w:t xml:space="preserve">-77-04); кроме того, эти критерии разрабатываются для включения </w:t>
      </w:r>
      <w:r w:rsidRPr="00D1688A">
        <w:rPr>
          <w:lang w:val="ru-RU"/>
        </w:rPr>
        <w:t>в издание Международной электротехнической комиссии, МЭК 60810;</w:t>
      </w:r>
    </w:p>
    <w:p w:rsidR="006335B0" w:rsidRPr="002739B8" w:rsidRDefault="006335B0" w:rsidP="008D72C9">
      <w:pPr>
        <w:pStyle w:val="SingleTxtG"/>
        <w:ind w:left="1701" w:hanging="570"/>
        <w:rPr>
          <w:bCs/>
          <w:lang w:val="ru-RU" w:eastAsia="it-IT"/>
        </w:rPr>
      </w:pPr>
      <w:r w:rsidRPr="00B228C6">
        <w:rPr>
          <w:bCs/>
          <w:lang w:eastAsia="it-IT"/>
        </w:rPr>
        <w:t>d</w:t>
      </w:r>
      <w:r w:rsidRPr="002739B8">
        <w:rPr>
          <w:bCs/>
          <w:lang w:val="ru-RU" w:eastAsia="it-IT"/>
        </w:rPr>
        <w:t>)</w:t>
      </w:r>
      <w:r w:rsidRPr="002739B8">
        <w:rPr>
          <w:bCs/>
          <w:lang w:val="ru-RU" w:eastAsia="it-IT"/>
        </w:rPr>
        <w:tab/>
      </w:r>
      <w:r>
        <w:rPr>
          <w:bCs/>
          <w:lang w:val="ru-RU" w:eastAsia="it-IT"/>
        </w:rPr>
        <w:t>проект</w:t>
      </w:r>
      <w:r w:rsidRPr="002739B8">
        <w:rPr>
          <w:bCs/>
          <w:lang w:val="ru-RU" w:eastAsia="it-IT"/>
        </w:rPr>
        <w:t xml:space="preserve"> </w:t>
      </w:r>
      <w:r>
        <w:rPr>
          <w:bCs/>
          <w:lang w:val="ru-RU" w:eastAsia="it-IT"/>
        </w:rPr>
        <w:t>предложения</w:t>
      </w:r>
      <w:r w:rsidRPr="002739B8">
        <w:rPr>
          <w:bCs/>
          <w:lang w:val="ru-RU" w:eastAsia="it-IT"/>
        </w:rPr>
        <w:t xml:space="preserve"> </w:t>
      </w:r>
      <w:r>
        <w:rPr>
          <w:bCs/>
          <w:lang w:val="ru-RU" w:eastAsia="it-IT"/>
        </w:rPr>
        <w:t>для</w:t>
      </w:r>
      <w:r w:rsidRPr="002739B8">
        <w:rPr>
          <w:bCs/>
          <w:lang w:val="ru-RU" w:eastAsia="it-IT"/>
        </w:rPr>
        <w:t xml:space="preserve"> </w:t>
      </w:r>
      <w:r>
        <w:rPr>
          <w:bCs/>
          <w:lang w:val="ru-RU" w:eastAsia="it-IT"/>
        </w:rPr>
        <w:t>МЭК</w:t>
      </w:r>
      <w:r w:rsidRPr="002739B8">
        <w:rPr>
          <w:bCs/>
          <w:lang w:val="ru-RU" w:eastAsia="it-IT"/>
        </w:rPr>
        <w:t xml:space="preserve"> </w:t>
      </w:r>
      <w:r>
        <w:rPr>
          <w:bCs/>
          <w:lang w:val="ru-RU" w:eastAsia="it-IT"/>
        </w:rPr>
        <w:t>относительно</w:t>
      </w:r>
      <w:r w:rsidRPr="002739B8">
        <w:rPr>
          <w:bCs/>
          <w:lang w:val="ru-RU" w:eastAsia="it-IT"/>
        </w:rPr>
        <w:t xml:space="preserve"> </w:t>
      </w:r>
      <w:r>
        <w:rPr>
          <w:bCs/>
          <w:lang w:val="ru-RU" w:eastAsia="it-IT"/>
        </w:rPr>
        <w:t>системы</w:t>
      </w:r>
      <w:r w:rsidRPr="002739B8">
        <w:rPr>
          <w:bCs/>
          <w:lang w:val="ru-RU" w:eastAsia="it-IT"/>
        </w:rPr>
        <w:t xml:space="preserve"> </w:t>
      </w:r>
      <w:r>
        <w:rPr>
          <w:bCs/>
          <w:lang w:val="ru-RU" w:eastAsia="it-IT"/>
        </w:rPr>
        <w:t>цоколя</w:t>
      </w:r>
      <w:r w:rsidRPr="002739B8">
        <w:rPr>
          <w:bCs/>
          <w:lang w:val="ru-RU" w:eastAsia="it-IT"/>
        </w:rPr>
        <w:t>/</w:t>
      </w:r>
      <w:r>
        <w:rPr>
          <w:bCs/>
          <w:lang w:val="ru-RU" w:eastAsia="it-IT"/>
        </w:rPr>
        <w:t>патрона</w:t>
      </w:r>
      <w:r w:rsidRPr="002739B8">
        <w:rPr>
          <w:bCs/>
          <w:lang w:val="ru-RU" w:eastAsia="it-IT"/>
        </w:rPr>
        <w:t xml:space="preserve"> </w:t>
      </w:r>
      <w:r>
        <w:rPr>
          <w:bCs/>
          <w:lang w:val="ru-RU" w:eastAsia="it-IT"/>
        </w:rPr>
        <w:t>в</w:t>
      </w:r>
      <w:r w:rsidRPr="002739B8">
        <w:rPr>
          <w:bCs/>
          <w:lang w:val="ru-RU" w:eastAsia="it-IT"/>
        </w:rPr>
        <w:t xml:space="preserve"> </w:t>
      </w:r>
      <w:r>
        <w:rPr>
          <w:bCs/>
          <w:lang w:val="ru-RU" w:eastAsia="it-IT"/>
        </w:rPr>
        <w:t>источнике</w:t>
      </w:r>
      <w:r w:rsidRPr="002739B8">
        <w:rPr>
          <w:bCs/>
          <w:lang w:val="ru-RU" w:eastAsia="it-IT"/>
        </w:rPr>
        <w:t xml:space="preserve"> </w:t>
      </w:r>
      <w:r>
        <w:rPr>
          <w:bCs/>
          <w:lang w:val="ru-RU" w:eastAsia="it-IT"/>
        </w:rPr>
        <w:t>света</w:t>
      </w:r>
      <w:r w:rsidRPr="002739B8">
        <w:rPr>
          <w:bCs/>
          <w:lang w:val="ru-RU" w:eastAsia="it-IT"/>
        </w:rPr>
        <w:t xml:space="preserve"> </w:t>
      </w:r>
      <w:r>
        <w:rPr>
          <w:bCs/>
          <w:lang w:val="ru-RU" w:eastAsia="it-IT"/>
        </w:rPr>
        <w:t>на</w:t>
      </w:r>
      <w:r w:rsidRPr="002739B8">
        <w:rPr>
          <w:bCs/>
          <w:lang w:val="ru-RU" w:eastAsia="it-IT"/>
        </w:rPr>
        <w:t xml:space="preserve"> </w:t>
      </w:r>
      <w:r>
        <w:rPr>
          <w:bCs/>
          <w:lang w:val="ru-RU" w:eastAsia="it-IT"/>
        </w:rPr>
        <w:t>СИД</w:t>
      </w:r>
      <w:r w:rsidRPr="002739B8">
        <w:rPr>
          <w:bCs/>
          <w:lang w:val="ru-RU" w:eastAsia="it-IT"/>
        </w:rPr>
        <w:t xml:space="preserve"> </w:t>
      </w:r>
      <w:r>
        <w:rPr>
          <w:bCs/>
          <w:lang w:val="ru-RU" w:eastAsia="it-IT"/>
        </w:rPr>
        <w:t>категории</w:t>
      </w:r>
      <w:r w:rsidRPr="002739B8">
        <w:rPr>
          <w:bCs/>
          <w:lang w:val="ru-RU" w:eastAsia="it-IT"/>
        </w:rPr>
        <w:t xml:space="preserve"> </w:t>
      </w:r>
      <w:r w:rsidRPr="00B228C6">
        <w:rPr>
          <w:lang w:eastAsia="it-IT"/>
        </w:rPr>
        <w:t>PY</w:t>
      </w:r>
      <w:r w:rsidRPr="002739B8">
        <w:rPr>
          <w:lang w:val="ru-RU" w:eastAsia="it-IT"/>
        </w:rPr>
        <w:t>21</w:t>
      </w:r>
      <w:r w:rsidRPr="00B228C6">
        <w:rPr>
          <w:lang w:eastAsia="it-IT"/>
        </w:rPr>
        <w:t>W</w:t>
      </w:r>
      <w:r w:rsidRPr="002739B8">
        <w:rPr>
          <w:lang w:val="ru-RU" w:eastAsia="it-IT"/>
        </w:rPr>
        <w:t>/</w:t>
      </w:r>
      <w:r w:rsidRPr="00B228C6">
        <w:rPr>
          <w:lang w:eastAsia="it-IT"/>
        </w:rPr>
        <w:t>LED</w:t>
      </w:r>
      <w:r w:rsidRPr="002739B8">
        <w:rPr>
          <w:lang w:val="ru-RU" w:eastAsia="it-IT"/>
        </w:rPr>
        <w:t xml:space="preserve"> </w:t>
      </w:r>
      <w:r>
        <w:rPr>
          <w:lang w:val="ru-RU" w:eastAsia="it-IT"/>
        </w:rPr>
        <w:t>только</w:t>
      </w:r>
      <w:r w:rsidRPr="002739B8">
        <w:rPr>
          <w:lang w:val="ru-RU" w:eastAsia="it-IT"/>
        </w:rPr>
        <w:t xml:space="preserve"> </w:t>
      </w:r>
      <w:r>
        <w:rPr>
          <w:lang w:val="ru-RU" w:eastAsia="it-IT"/>
        </w:rPr>
        <w:t>для</w:t>
      </w:r>
      <w:r w:rsidRPr="002739B8">
        <w:rPr>
          <w:lang w:val="ru-RU" w:eastAsia="it-IT"/>
        </w:rPr>
        <w:t xml:space="preserve"> </w:t>
      </w:r>
      <w:r>
        <w:rPr>
          <w:lang w:val="ru-RU" w:eastAsia="it-IT"/>
        </w:rPr>
        <w:t>информирования</w:t>
      </w:r>
      <w:r w:rsidRPr="002739B8">
        <w:rPr>
          <w:lang w:val="ru-RU" w:eastAsia="it-IT"/>
        </w:rPr>
        <w:t xml:space="preserve"> </w:t>
      </w:r>
      <w:r w:rsidRPr="00B228C6">
        <w:rPr>
          <w:lang w:eastAsia="it-IT"/>
        </w:rPr>
        <w:t>GRE</w:t>
      </w:r>
      <w:r w:rsidRPr="002739B8">
        <w:rPr>
          <w:lang w:val="ru-RU" w:eastAsia="it-IT"/>
        </w:rPr>
        <w:t xml:space="preserve"> (</w:t>
      </w:r>
      <w:r w:rsidRPr="00B228C6">
        <w:rPr>
          <w:lang w:eastAsia="it-IT"/>
        </w:rPr>
        <w:t>GRE</w:t>
      </w:r>
      <w:r w:rsidRPr="002739B8">
        <w:rPr>
          <w:lang w:val="ru-RU" w:eastAsia="it-IT"/>
        </w:rPr>
        <w:t xml:space="preserve">-80-03) </w:t>
      </w:r>
      <w:r>
        <w:rPr>
          <w:lang w:val="ru-RU" w:eastAsia="it-IT"/>
        </w:rPr>
        <w:t>для</w:t>
      </w:r>
      <w:r w:rsidRPr="002739B8">
        <w:rPr>
          <w:lang w:val="ru-RU" w:eastAsia="it-IT"/>
        </w:rPr>
        <w:t xml:space="preserve"> </w:t>
      </w:r>
      <w:r>
        <w:rPr>
          <w:lang w:val="ru-RU" w:eastAsia="it-IT"/>
        </w:rPr>
        <w:t>демонстрации</w:t>
      </w:r>
      <w:r w:rsidRPr="002739B8">
        <w:rPr>
          <w:lang w:val="ru-RU" w:eastAsia="it-IT"/>
        </w:rPr>
        <w:t xml:space="preserve"> </w:t>
      </w:r>
      <w:r>
        <w:rPr>
          <w:lang w:val="ru-RU" w:eastAsia="it-IT"/>
        </w:rPr>
        <w:t>функции</w:t>
      </w:r>
      <w:r w:rsidRPr="002739B8">
        <w:rPr>
          <w:lang w:val="ru-RU" w:eastAsia="it-IT"/>
        </w:rPr>
        <w:t xml:space="preserve"> </w:t>
      </w:r>
      <w:r>
        <w:rPr>
          <w:lang w:val="ru-RU" w:eastAsia="it-IT"/>
        </w:rPr>
        <w:t>блокировки</w:t>
      </w:r>
      <w:r w:rsidRPr="002739B8">
        <w:rPr>
          <w:lang w:val="ru-RU" w:eastAsia="it-IT"/>
        </w:rPr>
        <w:t xml:space="preserve"> </w:t>
      </w:r>
      <w:r>
        <w:rPr>
          <w:lang w:val="ru-RU" w:eastAsia="it-IT"/>
        </w:rPr>
        <w:t>и</w:t>
      </w:r>
      <w:r w:rsidRPr="002739B8">
        <w:rPr>
          <w:lang w:val="ru-RU" w:eastAsia="it-IT"/>
        </w:rPr>
        <w:t xml:space="preserve"> </w:t>
      </w:r>
      <w:r>
        <w:rPr>
          <w:lang w:val="ru-RU" w:eastAsia="it-IT"/>
        </w:rPr>
        <w:t>отличий</w:t>
      </w:r>
      <w:r w:rsidRPr="002739B8">
        <w:rPr>
          <w:lang w:val="ru-RU" w:eastAsia="it-IT"/>
        </w:rPr>
        <w:t xml:space="preserve"> </w:t>
      </w:r>
      <w:r>
        <w:rPr>
          <w:lang w:val="ru-RU" w:eastAsia="it-IT"/>
        </w:rPr>
        <w:t>от</w:t>
      </w:r>
      <w:r w:rsidRPr="002739B8">
        <w:rPr>
          <w:lang w:val="ru-RU" w:eastAsia="it-IT"/>
        </w:rPr>
        <w:t xml:space="preserve"> </w:t>
      </w:r>
      <w:r>
        <w:rPr>
          <w:lang w:val="ru-RU" w:eastAsia="it-IT"/>
        </w:rPr>
        <w:t>системы</w:t>
      </w:r>
      <w:r w:rsidRPr="002739B8">
        <w:rPr>
          <w:lang w:val="ru-RU" w:eastAsia="it-IT"/>
        </w:rPr>
        <w:t xml:space="preserve"> </w:t>
      </w:r>
      <w:r>
        <w:rPr>
          <w:bCs/>
          <w:lang w:val="ru-RU" w:eastAsia="it-IT"/>
        </w:rPr>
        <w:t>цоколя</w:t>
      </w:r>
      <w:r w:rsidRPr="002739B8">
        <w:rPr>
          <w:bCs/>
          <w:lang w:val="ru-RU" w:eastAsia="it-IT"/>
        </w:rPr>
        <w:t>/</w:t>
      </w:r>
      <w:r>
        <w:rPr>
          <w:bCs/>
          <w:lang w:val="ru-RU" w:eastAsia="it-IT"/>
        </w:rPr>
        <w:t>патрона</w:t>
      </w:r>
      <w:r w:rsidRPr="002739B8">
        <w:rPr>
          <w:bCs/>
          <w:lang w:val="ru-RU" w:eastAsia="it-IT"/>
        </w:rPr>
        <w:t xml:space="preserve"> </w:t>
      </w:r>
      <w:r>
        <w:rPr>
          <w:bCs/>
          <w:lang w:val="ru-RU" w:eastAsia="it-IT"/>
        </w:rPr>
        <w:t>в</w:t>
      </w:r>
      <w:r w:rsidRPr="002739B8">
        <w:rPr>
          <w:bCs/>
          <w:lang w:val="ru-RU" w:eastAsia="it-IT"/>
        </w:rPr>
        <w:t xml:space="preserve"> </w:t>
      </w:r>
      <w:r>
        <w:rPr>
          <w:bCs/>
          <w:lang w:val="ru-RU" w:eastAsia="it-IT"/>
        </w:rPr>
        <w:t>случае</w:t>
      </w:r>
      <w:r w:rsidRPr="002739B8">
        <w:rPr>
          <w:bCs/>
          <w:lang w:val="ru-RU" w:eastAsia="it-IT"/>
        </w:rPr>
        <w:t xml:space="preserve"> </w:t>
      </w:r>
      <w:r>
        <w:rPr>
          <w:bCs/>
          <w:lang w:val="ru-RU" w:eastAsia="it-IT"/>
        </w:rPr>
        <w:t>аналогичного источника</w:t>
      </w:r>
      <w:r w:rsidRPr="002739B8">
        <w:rPr>
          <w:bCs/>
          <w:lang w:val="ru-RU" w:eastAsia="it-IT"/>
        </w:rPr>
        <w:t xml:space="preserve"> </w:t>
      </w:r>
      <w:r>
        <w:rPr>
          <w:bCs/>
          <w:lang w:val="ru-RU" w:eastAsia="it-IT"/>
        </w:rPr>
        <w:t>света</w:t>
      </w:r>
      <w:r w:rsidRPr="002739B8">
        <w:rPr>
          <w:bCs/>
          <w:lang w:val="ru-RU" w:eastAsia="it-IT"/>
        </w:rPr>
        <w:t xml:space="preserve"> </w:t>
      </w:r>
      <w:r>
        <w:rPr>
          <w:bCs/>
          <w:lang w:val="ru-RU" w:eastAsia="it-IT"/>
        </w:rPr>
        <w:t xml:space="preserve">с нитью накала категории </w:t>
      </w:r>
      <w:r w:rsidRPr="00B228C6">
        <w:rPr>
          <w:lang w:eastAsia="it-IT"/>
        </w:rPr>
        <w:t>PY</w:t>
      </w:r>
      <w:r w:rsidRPr="002739B8">
        <w:rPr>
          <w:lang w:val="ru-RU" w:eastAsia="it-IT"/>
        </w:rPr>
        <w:t>21</w:t>
      </w:r>
      <w:r w:rsidRPr="00B228C6">
        <w:rPr>
          <w:lang w:eastAsia="it-IT"/>
        </w:rPr>
        <w:t>W</w:t>
      </w:r>
      <w:r w:rsidRPr="002739B8">
        <w:rPr>
          <w:bCs/>
          <w:lang w:val="ru-RU" w:eastAsia="it-IT"/>
        </w:rPr>
        <w:t>.</w:t>
      </w:r>
    </w:p>
    <w:p w:rsidR="006335B0" w:rsidRPr="002739B8" w:rsidRDefault="006335B0" w:rsidP="008D72C9">
      <w:pPr>
        <w:spacing w:after="120"/>
        <w:ind w:left="1689" w:right="1134" w:hanging="555"/>
        <w:jc w:val="both"/>
        <w:rPr>
          <w:bCs/>
          <w:lang w:eastAsia="it-IT"/>
        </w:rPr>
      </w:pPr>
      <w:r w:rsidRPr="002739B8">
        <w:rPr>
          <w:bCs/>
          <w:lang w:eastAsia="it-IT"/>
        </w:rPr>
        <w:t>3.</w:t>
      </w:r>
      <w:r w:rsidRPr="002739B8">
        <w:rPr>
          <w:bCs/>
          <w:lang w:eastAsia="it-IT"/>
        </w:rPr>
        <w:tab/>
      </w:r>
      <w:r>
        <w:rPr>
          <w:bCs/>
          <w:lang w:eastAsia="it-IT"/>
        </w:rPr>
        <w:t xml:space="preserve">Настоящий документ содержит поправки к первоначальному предложению БРГ </w:t>
      </w:r>
      <w:r w:rsidRPr="002739B8">
        <w:rPr>
          <w:bCs/>
          <w:lang w:eastAsia="it-IT"/>
        </w:rPr>
        <w:t>(</w:t>
      </w:r>
      <w:r>
        <w:rPr>
          <w:bCs/>
          <w:lang w:eastAsia="it-IT"/>
        </w:rPr>
        <w:t>документ ECE</w:t>
      </w:r>
      <w:r w:rsidRPr="002739B8">
        <w:rPr>
          <w:bCs/>
          <w:lang w:eastAsia="it-IT"/>
        </w:rPr>
        <w:t>/</w:t>
      </w:r>
      <w:r>
        <w:rPr>
          <w:bCs/>
          <w:lang w:eastAsia="it-IT"/>
        </w:rPr>
        <w:t>TRANS</w:t>
      </w:r>
      <w:r w:rsidRPr="002739B8">
        <w:rPr>
          <w:bCs/>
          <w:lang w:eastAsia="it-IT"/>
        </w:rPr>
        <w:t>/</w:t>
      </w:r>
      <w:r>
        <w:rPr>
          <w:bCs/>
          <w:lang w:eastAsia="it-IT"/>
        </w:rPr>
        <w:t>WP</w:t>
      </w:r>
      <w:r w:rsidRPr="002739B8">
        <w:rPr>
          <w:bCs/>
          <w:lang w:eastAsia="it-IT"/>
        </w:rPr>
        <w:t>.29/</w:t>
      </w:r>
      <w:r w:rsidRPr="00B228C6">
        <w:rPr>
          <w:bCs/>
          <w:lang w:eastAsia="it-IT"/>
        </w:rPr>
        <w:t>GRE</w:t>
      </w:r>
      <w:r w:rsidRPr="002739B8">
        <w:rPr>
          <w:bCs/>
          <w:lang w:eastAsia="it-IT"/>
        </w:rPr>
        <w:t xml:space="preserve">/2017/21) </w:t>
      </w:r>
      <w:r>
        <w:rPr>
          <w:bCs/>
          <w:lang w:eastAsia="it-IT"/>
        </w:rPr>
        <w:t>в отношении</w:t>
      </w:r>
      <w:r w:rsidRPr="002739B8">
        <w:rPr>
          <w:bCs/>
          <w:lang w:eastAsia="it-IT"/>
        </w:rPr>
        <w:t>:</w:t>
      </w:r>
    </w:p>
    <w:p w:rsidR="006335B0" w:rsidRPr="00444D4E" w:rsidRDefault="00DC0C86" w:rsidP="00A66E82">
      <w:pPr>
        <w:keepNext/>
        <w:keepLines/>
        <w:spacing w:after="120"/>
        <w:ind w:left="1134" w:right="1134"/>
        <w:jc w:val="both"/>
        <w:rPr>
          <w:bCs/>
          <w:lang w:eastAsia="it-IT"/>
        </w:rPr>
      </w:pPr>
      <w:r>
        <w:rPr>
          <w:bCs/>
          <w:lang w:eastAsia="it-IT"/>
        </w:rPr>
        <w:lastRenderedPageBreak/>
        <w:tab/>
      </w:r>
      <w:r w:rsidR="006335B0" w:rsidRPr="002739B8">
        <w:rPr>
          <w:bCs/>
          <w:lang w:eastAsia="it-IT"/>
        </w:rPr>
        <w:t>a)</w:t>
      </w:r>
      <w:r w:rsidR="006335B0" w:rsidRPr="002739B8">
        <w:rPr>
          <w:bCs/>
          <w:lang w:eastAsia="it-IT"/>
        </w:rPr>
        <w:tab/>
      </w:r>
      <w:r w:rsidR="006335B0" w:rsidRPr="00444D4E">
        <w:rPr>
          <w:bCs/>
          <w:lang w:eastAsia="it-IT"/>
        </w:rPr>
        <w:t>замечаний, изложенный в ходе предыдущих сессий;</w:t>
      </w:r>
    </w:p>
    <w:p w:rsidR="006335B0" w:rsidRPr="00444D4E" w:rsidRDefault="006335B0" w:rsidP="00A66E82">
      <w:pPr>
        <w:keepNext/>
        <w:keepLines/>
        <w:spacing w:after="120"/>
        <w:ind w:left="1701" w:right="1134" w:hanging="567"/>
        <w:jc w:val="both"/>
        <w:rPr>
          <w:bCs/>
          <w:lang w:eastAsia="it-IT"/>
        </w:rPr>
      </w:pPr>
      <w:r w:rsidRPr="002739B8">
        <w:rPr>
          <w:bCs/>
          <w:lang w:eastAsia="it-IT"/>
        </w:rPr>
        <w:t>b)</w:t>
      </w:r>
      <w:r w:rsidRPr="002739B8">
        <w:rPr>
          <w:bCs/>
          <w:lang w:eastAsia="it-IT"/>
        </w:rPr>
        <w:tab/>
      </w:r>
      <w:r w:rsidRPr="00444D4E">
        <w:rPr>
          <w:bCs/>
          <w:lang w:eastAsia="it-IT"/>
        </w:rPr>
        <w:t>документа ECE/TRANS/WP.29/2018/30, касающегося предложений об использовании источников света на СИД для переднего освещения, с</w:t>
      </w:r>
      <w:r w:rsidR="006140D6">
        <w:rPr>
          <w:bCs/>
          <w:lang w:val="en-US" w:eastAsia="it-IT"/>
        </w:rPr>
        <w:t> </w:t>
      </w:r>
      <w:r w:rsidRPr="00444D4E">
        <w:rPr>
          <w:bCs/>
          <w:lang w:eastAsia="it-IT"/>
        </w:rPr>
        <w:t>редакционными поправками к этому предложению;</w:t>
      </w:r>
    </w:p>
    <w:p w:rsidR="006335B0" w:rsidRPr="00444D4E" w:rsidRDefault="006335B0" w:rsidP="008D72C9">
      <w:pPr>
        <w:spacing w:after="120"/>
        <w:ind w:left="1701" w:right="1134" w:hanging="567"/>
        <w:jc w:val="both"/>
        <w:rPr>
          <w:bCs/>
          <w:lang w:eastAsia="it-IT"/>
        </w:rPr>
      </w:pPr>
      <w:r w:rsidRPr="002739B8">
        <w:rPr>
          <w:bCs/>
          <w:lang w:eastAsia="it-IT"/>
        </w:rPr>
        <w:t>c)</w:t>
      </w:r>
      <w:r w:rsidRPr="002739B8">
        <w:rPr>
          <w:bCs/>
          <w:lang w:eastAsia="it-IT"/>
        </w:rPr>
        <w:tab/>
      </w:r>
      <w:r w:rsidRPr="00444D4E">
        <w:rPr>
          <w:bCs/>
          <w:lang w:eastAsia="it-IT"/>
        </w:rPr>
        <w:t>документа ECE/TRANS/WP.29/GRE/2017/21, касающегося кода официального утверждения и маркировки официального утверждения, с редакционными поправками к этому предложению;</w:t>
      </w:r>
    </w:p>
    <w:p w:rsidR="006335B0" w:rsidRPr="00444D4E" w:rsidRDefault="006335B0" w:rsidP="00116319">
      <w:pPr>
        <w:spacing w:after="120"/>
        <w:ind w:left="1134" w:right="1134"/>
        <w:jc w:val="both"/>
        <w:rPr>
          <w:bCs/>
          <w:lang w:eastAsia="it-IT"/>
        </w:rPr>
      </w:pPr>
      <w:r w:rsidRPr="00B228C6">
        <w:rPr>
          <w:bCs/>
          <w:lang w:eastAsia="it-IT"/>
        </w:rPr>
        <w:t>d</w:t>
      </w:r>
      <w:r w:rsidRPr="00444D4E">
        <w:rPr>
          <w:bCs/>
          <w:lang w:eastAsia="it-IT"/>
        </w:rPr>
        <w:t>)</w:t>
      </w:r>
      <w:r w:rsidRPr="00444D4E">
        <w:rPr>
          <w:bCs/>
          <w:lang w:eastAsia="it-IT"/>
        </w:rPr>
        <w:tab/>
        <w:t>требований о соответствующей упаковке;</w:t>
      </w:r>
    </w:p>
    <w:p w:rsidR="006335B0" w:rsidRPr="00444D4E" w:rsidRDefault="006335B0" w:rsidP="00116319">
      <w:pPr>
        <w:spacing w:after="120"/>
        <w:ind w:left="1134" w:right="1134"/>
        <w:jc w:val="both"/>
        <w:rPr>
          <w:bCs/>
          <w:lang w:eastAsia="it-IT"/>
        </w:rPr>
      </w:pPr>
      <w:r w:rsidRPr="00F14341">
        <w:rPr>
          <w:bCs/>
          <w:lang w:eastAsia="it-IT"/>
        </w:rPr>
        <w:t>e)</w:t>
      </w:r>
      <w:r w:rsidRPr="00F14341">
        <w:rPr>
          <w:bCs/>
          <w:lang w:eastAsia="it-IT"/>
        </w:rPr>
        <w:tab/>
      </w:r>
      <w:r w:rsidRPr="00444D4E">
        <w:rPr>
          <w:bCs/>
          <w:lang w:eastAsia="it-IT"/>
        </w:rPr>
        <w:t>изменения порядка следования подпунктов в пункте 4.2;</w:t>
      </w:r>
    </w:p>
    <w:p w:rsidR="006335B0" w:rsidRPr="00444D4E" w:rsidRDefault="006335B0" w:rsidP="00116319">
      <w:pPr>
        <w:suppressAutoHyphens w:val="0"/>
        <w:spacing w:after="120"/>
        <w:ind w:left="1134" w:right="1134"/>
        <w:jc w:val="both"/>
        <w:rPr>
          <w:bCs/>
          <w:lang w:eastAsia="it-IT"/>
        </w:rPr>
      </w:pPr>
      <w:r w:rsidRPr="00B228C6">
        <w:rPr>
          <w:bCs/>
          <w:lang w:eastAsia="it-IT"/>
        </w:rPr>
        <w:t>f</w:t>
      </w:r>
      <w:r w:rsidRPr="00444D4E">
        <w:rPr>
          <w:bCs/>
          <w:lang w:eastAsia="it-IT"/>
        </w:rPr>
        <w:t>)</w:t>
      </w:r>
      <w:r w:rsidRPr="00444D4E">
        <w:rPr>
          <w:bCs/>
          <w:lang w:eastAsia="it-IT"/>
        </w:rPr>
        <w:tab/>
        <w:t>указания и описания «веб-сайтов».</w:t>
      </w:r>
    </w:p>
    <w:p w:rsidR="007C5460" w:rsidRDefault="006335B0" w:rsidP="00116319">
      <w:pPr>
        <w:pStyle w:val="SingleTxtGR"/>
        <w:suppressAutoHyphens w:val="0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12C5F" w:rsidRPr="006335B0" w:rsidRDefault="00E12C5F" w:rsidP="00116319">
      <w:pPr>
        <w:pStyle w:val="SingleTxtGR"/>
        <w:keepNext/>
        <w:suppressAutoHyphens w:val="0"/>
        <w:jc w:val="center"/>
        <w:rPr>
          <w:u w:val="single"/>
        </w:rPr>
      </w:pPr>
    </w:p>
    <w:sectPr w:rsidR="00E12C5F" w:rsidRPr="006335B0" w:rsidSect="006335B0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3F4" w:rsidRPr="00A312BC" w:rsidRDefault="002013F4" w:rsidP="00A312BC"/>
  </w:endnote>
  <w:endnote w:type="continuationSeparator" w:id="0">
    <w:p w:rsidR="002013F4" w:rsidRPr="00A312BC" w:rsidRDefault="002013F4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B0" w:rsidRPr="006335B0" w:rsidRDefault="006335B0">
    <w:pPr>
      <w:pStyle w:val="Footer"/>
    </w:pPr>
    <w:r w:rsidRPr="006335B0">
      <w:rPr>
        <w:b/>
        <w:sz w:val="18"/>
      </w:rPr>
      <w:fldChar w:fldCharType="begin"/>
    </w:r>
    <w:r w:rsidRPr="006335B0">
      <w:rPr>
        <w:b/>
        <w:sz w:val="18"/>
      </w:rPr>
      <w:instrText xml:space="preserve"> PAGE  \* MERGEFORMAT </w:instrText>
    </w:r>
    <w:r w:rsidRPr="006335B0">
      <w:rPr>
        <w:b/>
        <w:sz w:val="18"/>
      </w:rPr>
      <w:fldChar w:fldCharType="separate"/>
    </w:r>
    <w:r w:rsidR="003637DC">
      <w:rPr>
        <w:b/>
        <w:noProof/>
        <w:sz w:val="18"/>
      </w:rPr>
      <w:t>6</w:t>
    </w:r>
    <w:r w:rsidRPr="006335B0">
      <w:rPr>
        <w:b/>
        <w:sz w:val="18"/>
      </w:rPr>
      <w:fldChar w:fldCharType="end"/>
    </w:r>
    <w:r>
      <w:rPr>
        <w:b/>
        <w:sz w:val="18"/>
      </w:rPr>
      <w:tab/>
    </w:r>
    <w:r>
      <w:t>GE.18-13129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B0" w:rsidRPr="006335B0" w:rsidRDefault="006335B0" w:rsidP="006335B0">
    <w:pPr>
      <w:pStyle w:val="Footer"/>
      <w:tabs>
        <w:tab w:val="clear" w:pos="9639"/>
        <w:tab w:val="right" w:pos="9638"/>
      </w:tabs>
      <w:rPr>
        <w:b/>
        <w:sz w:val="18"/>
      </w:rPr>
    </w:pPr>
    <w:r>
      <w:t>GE.18-13129</w:t>
    </w:r>
    <w:r>
      <w:tab/>
    </w:r>
    <w:r w:rsidRPr="006335B0">
      <w:rPr>
        <w:b/>
        <w:sz w:val="18"/>
      </w:rPr>
      <w:fldChar w:fldCharType="begin"/>
    </w:r>
    <w:r w:rsidRPr="006335B0">
      <w:rPr>
        <w:b/>
        <w:sz w:val="18"/>
      </w:rPr>
      <w:instrText xml:space="preserve"> PAGE  \* MERGEFORMAT </w:instrText>
    </w:r>
    <w:r w:rsidRPr="006335B0">
      <w:rPr>
        <w:b/>
        <w:sz w:val="18"/>
      </w:rPr>
      <w:fldChar w:fldCharType="separate"/>
    </w:r>
    <w:r w:rsidR="003637DC">
      <w:rPr>
        <w:b/>
        <w:noProof/>
        <w:sz w:val="18"/>
      </w:rPr>
      <w:t>7</w:t>
    </w:r>
    <w:r w:rsidRPr="006335B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72" w:rsidRPr="006335B0" w:rsidRDefault="006335B0" w:rsidP="006335B0">
    <w:pPr>
      <w:spacing w:before="120" w:line="240" w:lineRule="auto"/>
    </w:pPr>
    <w:r>
      <w:t>GE.</w:t>
    </w:r>
    <w:r w:rsidR="00DF71B9">
      <w:rPr>
        <w:b/>
        <w:noProof/>
        <w:lang w:eastAsia="ru-RU"/>
      </w:rPr>
      <w:drawing>
        <wp:anchor distT="0" distB="0" distL="114300" distR="114300" simplePos="0" relativeHeight="251658240" behindDoc="0" locked="0" layoutInCell="1" allowOverlap="1" wp14:anchorId="698A042D" wp14:editId="6ECF259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18-13129  (R)</w:t>
    </w:r>
    <w:r>
      <w:rPr>
        <w:lang w:val="en-US"/>
      </w:rPr>
      <w:t xml:space="preserve">  100818  100818</w:t>
    </w:r>
    <w:r>
      <w:br/>
    </w:r>
    <w:r w:rsidRPr="006335B0">
      <w:rPr>
        <w:rFonts w:ascii="C39T30Lfz" w:hAnsi="C39T30Lfz"/>
        <w:kern w:val="14"/>
        <w:sz w:val="56"/>
      </w:rPr>
      <w:t></w:t>
    </w:r>
    <w:r w:rsidRPr="006335B0">
      <w:rPr>
        <w:rFonts w:ascii="C39T30Lfz" w:hAnsi="C39T30Lfz"/>
        <w:kern w:val="14"/>
        <w:sz w:val="56"/>
      </w:rPr>
      <w:t></w:t>
    </w:r>
    <w:r w:rsidRPr="006335B0">
      <w:rPr>
        <w:rFonts w:ascii="C39T30Lfz" w:hAnsi="C39T30Lfz"/>
        <w:kern w:val="14"/>
        <w:sz w:val="56"/>
      </w:rPr>
      <w:t></w:t>
    </w:r>
    <w:r w:rsidRPr="006335B0">
      <w:rPr>
        <w:rFonts w:ascii="C39T30Lfz" w:hAnsi="C39T30Lfz"/>
        <w:kern w:val="14"/>
        <w:sz w:val="56"/>
      </w:rPr>
      <w:t></w:t>
    </w:r>
    <w:r w:rsidRPr="006335B0">
      <w:rPr>
        <w:rFonts w:ascii="C39T30Lfz" w:hAnsi="C39T30Lfz"/>
        <w:kern w:val="14"/>
        <w:sz w:val="56"/>
      </w:rPr>
      <w:t></w:t>
    </w:r>
    <w:r w:rsidRPr="006335B0">
      <w:rPr>
        <w:rFonts w:ascii="C39T30Lfz" w:hAnsi="C39T30Lfz"/>
        <w:kern w:val="14"/>
        <w:sz w:val="56"/>
      </w:rPr>
      <w:t></w:t>
    </w:r>
    <w:r w:rsidRPr="006335B0">
      <w:rPr>
        <w:rFonts w:ascii="C39T30Lfz" w:hAnsi="C39T30Lfz"/>
        <w:kern w:val="14"/>
        <w:sz w:val="56"/>
      </w:rPr>
      <w:t></w:t>
    </w:r>
    <w:r w:rsidRPr="006335B0">
      <w:rPr>
        <w:rFonts w:ascii="C39T30Lfz" w:hAnsi="C39T30Lfz"/>
        <w:kern w:val="14"/>
        <w:sz w:val="56"/>
      </w:rPr>
      <w:t></w:t>
    </w:r>
    <w:r w:rsidRPr="006335B0">
      <w:rPr>
        <w:rFonts w:ascii="C39T30Lfz" w:hAnsi="C39T30Lfz"/>
        <w:kern w:val="14"/>
        <w:sz w:val="56"/>
      </w:rPr>
      <w:t></w: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 descr="https://undocs.org/m2/QRCode.ashx?DS=ECE/TRANS/WP.29/GRE/2018/39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39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3F4" w:rsidRPr="001075E9" w:rsidRDefault="002013F4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2013F4" w:rsidRDefault="002013F4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6335B0" w:rsidRPr="00214207" w:rsidRDefault="006335B0" w:rsidP="007C5460">
      <w:pPr>
        <w:pStyle w:val="FootnoteText"/>
      </w:pPr>
      <w:r>
        <w:tab/>
      </w:r>
      <w:r w:rsidRPr="00FD341E">
        <w:rPr>
          <w:sz w:val="20"/>
        </w:rPr>
        <w:t>*</w:t>
      </w:r>
      <w:r>
        <w:tab/>
        <w:t xml:space="preserve">В соответствии с программой работы Комитета по внутреннему транспорту </w:t>
      </w:r>
      <w:r w:rsidRPr="003D0A98">
        <w:br/>
      </w:r>
      <w:r>
        <w:t>на 2018–2019 годы (ECE/TRANS/274, пункт 123, и ECE/TRANS/2018/21/Add.1, направление деятельности 3.1) Всемирный форум будет разрабатывать, согласовывать и обновлять правила в целях улучшения характеристик транспортных средств. Н</w:t>
      </w:r>
      <w:r w:rsidR="00FD341E">
        <w:t>астоящий документ представлен в </w:t>
      </w:r>
      <w:r>
        <w:t>соответствии с этим мандатом.</w:t>
      </w:r>
    </w:p>
  </w:footnote>
  <w:footnote w:id="2">
    <w:p w:rsidR="006335B0" w:rsidRPr="007D4295" w:rsidRDefault="006335B0" w:rsidP="007C5460">
      <w:pPr>
        <w:pStyle w:val="FootnoteText"/>
      </w:pPr>
      <w:r w:rsidRPr="007D4295">
        <w:tab/>
      </w:r>
      <w:r w:rsidRPr="007C5460">
        <w:rPr>
          <w:rStyle w:val="FootnoteReference"/>
        </w:rPr>
        <w:footnoteRef/>
      </w:r>
      <w:r w:rsidRPr="007D4295">
        <w:tab/>
      </w:r>
      <w:r w:rsidRPr="00651167">
        <w:t>ISO</w:t>
      </w:r>
      <w:r w:rsidRPr="007D4295">
        <w:t xml:space="preserve"> 7000, </w:t>
      </w:r>
      <w:r>
        <w:t>обозначение</w:t>
      </w:r>
      <w:r w:rsidRPr="007D4295">
        <w:t xml:space="preserve"> 1641</w:t>
      </w:r>
      <w:r>
        <w:t>.</w:t>
      </w:r>
    </w:p>
  </w:footnote>
  <w:footnote w:id="3">
    <w:p w:rsidR="006335B0" w:rsidRPr="006E078B" w:rsidRDefault="006335B0" w:rsidP="007C5460">
      <w:pPr>
        <w:pStyle w:val="FootnoteText"/>
        <w:rPr>
          <w:szCs w:val="18"/>
        </w:rPr>
      </w:pPr>
      <w:r w:rsidRPr="007D4295">
        <w:tab/>
      </w:r>
      <w:r w:rsidRPr="007C5460">
        <w:rPr>
          <w:rStyle w:val="FootnoteReference"/>
        </w:rPr>
        <w:footnoteRef/>
      </w:r>
      <w:r w:rsidRPr="00CD6A3F">
        <w:tab/>
      </w:r>
      <w:r w:rsidRPr="006E078B">
        <w:rPr>
          <w:b/>
          <w:szCs w:val="18"/>
        </w:rPr>
        <w:t>Стандарт МКО S 017/E: 2011: МСС «Международный светотехнический словарь»</w:t>
      </w:r>
      <w:r w:rsidRPr="006E078B">
        <w:rPr>
          <w:b/>
          <w:szCs w:val="18"/>
        </w:rPr>
        <w:br/>
        <w:t>или онлайновая версия МСС (</w:t>
      </w:r>
      <w:proofErr w:type="spellStart"/>
      <w:r w:rsidRPr="006E078B">
        <w:rPr>
          <w:b/>
          <w:szCs w:val="18"/>
        </w:rPr>
        <w:t>eILV</w:t>
      </w:r>
      <w:proofErr w:type="spellEnd"/>
      <w:r w:rsidRPr="006E078B">
        <w:rPr>
          <w:b/>
          <w:szCs w:val="18"/>
        </w:rPr>
        <w:t>); термин 17-258.</w:t>
      </w:r>
    </w:p>
  </w:footnote>
  <w:footnote w:id="4">
    <w:p w:rsidR="006335B0" w:rsidRPr="00C9202B" w:rsidRDefault="006335B0" w:rsidP="007C5460">
      <w:pPr>
        <w:pStyle w:val="FootnoteText"/>
      </w:pPr>
      <w:r w:rsidRPr="00CD6A3F">
        <w:tab/>
      </w:r>
      <w:r w:rsidRPr="007C5460">
        <w:rPr>
          <w:rStyle w:val="FootnoteReference"/>
        </w:rPr>
        <w:footnoteRef/>
      </w:r>
      <w:r>
        <w:tab/>
      </w:r>
      <w:r w:rsidRPr="00B56BA5">
        <w:t xml:space="preserve">ISO 7000, </w:t>
      </w:r>
      <w:r>
        <w:t>обозначение</w:t>
      </w:r>
      <w:r w:rsidRPr="00B56BA5">
        <w:t xml:space="preserve"> 1641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B0" w:rsidRPr="006335B0" w:rsidRDefault="00BB143F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3637DC">
      <w:t>ECE/TRANS/WP.29/GRE/2018/39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B0" w:rsidRPr="006335B0" w:rsidRDefault="00BB143F" w:rsidP="006335B0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3637DC">
      <w:t>ECE/TRANS/WP.29/GRE/2018/39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F4"/>
    <w:rsid w:val="0000486C"/>
    <w:rsid w:val="00015342"/>
    <w:rsid w:val="00033EE1"/>
    <w:rsid w:val="00037EAC"/>
    <w:rsid w:val="00042B72"/>
    <w:rsid w:val="000558BD"/>
    <w:rsid w:val="00061CE0"/>
    <w:rsid w:val="000B57E7"/>
    <w:rsid w:val="000B6373"/>
    <w:rsid w:val="000E4E5B"/>
    <w:rsid w:val="000F09DF"/>
    <w:rsid w:val="000F61B2"/>
    <w:rsid w:val="00100BBF"/>
    <w:rsid w:val="001075E9"/>
    <w:rsid w:val="00116319"/>
    <w:rsid w:val="00125319"/>
    <w:rsid w:val="0014152F"/>
    <w:rsid w:val="00180183"/>
    <w:rsid w:val="0018024D"/>
    <w:rsid w:val="0018649F"/>
    <w:rsid w:val="00196389"/>
    <w:rsid w:val="001B3EF6"/>
    <w:rsid w:val="001C7A89"/>
    <w:rsid w:val="002013F4"/>
    <w:rsid w:val="00205CCD"/>
    <w:rsid w:val="00206939"/>
    <w:rsid w:val="00255343"/>
    <w:rsid w:val="0026361C"/>
    <w:rsid w:val="0027151D"/>
    <w:rsid w:val="002A2EFC"/>
    <w:rsid w:val="002B0106"/>
    <w:rsid w:val="002B74B1"/>
    <w:rsid w:val="002B777A"/>
    <w:rsid w:val="002C0E18"/>
    <w:rsid w:val="002C5E46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4C15"/>
    <w:rsid w:val="003402C2"/>
    <w:rsid w:val="003637DC"/>
    <w:rsid w:val="00381C24"/>
    <w:rsid w:val="00387CD4"/>
    <w:rsid w:val="003958D0"/>
    <w:rsid w:val="003A0D43"/>
    <w:rsid w:val="003A48CE"/>
    <w:rsid w:val="003B00E5"/>
    <w:rsid w:val="00404D87"/>
    <w:rsid w:val="00407B78"/>
    <w:rsid w:val="00424203"/>
    <w:rsid w:val="004309C6"/>
    <w:rsid w:val="004464B6"/>
    <w:rsid w:val="00452493"/>
    <w:rsid w:val="00453318"/>
    <w:rsid w:val="00454AF2"/>
    <w:rsid w:val="00454E07"/>
    <w:rsid w:val="00472C5C"/>
    <w:rsid w:val="004830BF"/>
    <w:rsid w:val="004E05B7"/>
    <w:rsid w:val="0050108D"/>
    <w:rsid w:val="00513081"/>
    <w:rsid w:val="00517901"/>
    <w:rsid w:val="00526683"/>
    <w:rsid w:val="005639C1"/>
    <w:rsid w:val="005709E0"/>
    <w:rsid w:val="00572E19"/>
    <w:rsid w:val="00577D32"/>
    <w:rsid w:val="005961C8"/>
    <w:rsid w:val="005966F1"/>
    <w:rsid w:val="005D7914"/>
    <w:rsid w:val="005E2B41"/>
    <w:rsid w:val="005F0B42"/>
    <w:rsid w:val="006140D6"/>
    <w:rsid w:val="00617A43"/>
    <w:rsid w:val="00630397"/>
    <w:rsid w:val="006335B0"/>
    <w:rsid w:val="006345DB"/>
    <w:rsid w:val="00640620"/>
    <w:rsid w:val="00640F49"/>
    <w:rsid w:val="00651550"/>
    <w:rsid w:val="00680D03"/>
    <w:rsid w:val="00681A10"/>
    <w:rsid w:val="006A1ED8"/>
    <w:rsid w:val="006C2031"/>
    <w:rsid w:val="006D461A"/>
    <w:rsid w:val="006E078B"/>
    <w:rsid w:val="006F35EE"/>
    <w:rsid w:val="007021FF"/>
    <w:rsid w:val="00712895"/>
    <w:rsid w:val="00734ACB"/>
    <w:rsid w:val="00757357"/>
    <w:rsid w:val="00792497"/>
    <w:rsid w:val="007C5460"/>
    <w:rsid w:val="007C6097"/>
    <w:rsid w:val="00806737"/>
    <w:rsid w:val="00825F8D"/>
    <w:rsid w:val="00834B71"/>
    <w:rsid w:val="00850992"/>
    <w:rsid w:val="0086445C"/>
    <w:rsid w:val="00894693"/>
    <w:rsid w:val="008A08D7"/>
    <w:rsid w:val="008A37C8"/>
    <w:rsid w:val="008A4E0B"/>
    <w:rsid w:val="008B6909"/>
    <w:rsid w:val="008C79A4"/>
    <w:rsid w:val="008D53B6"/>
    <w:rsid w:val="008D72C9"/>
    <w:rsid w:val="008F7609"/>
    <w:rsid w:val="00906890"/>
    <w:rsid w:val="00911BE4"/>
    <w:rsid w:val="0091614C"/>
    <w:rsid w:val="00951972"/>
    <w:rsid w:val="009608F3"/>
    <w:rsid w:val="00984A01"/>
    <w:rsid w:val="009A24AC"/>
    <w:rsid w:val="009C59D7"/>
    <w:rsid w:val="009C6FE6"/>
    <w:rsid w:val="009D7E7D"/>
    <w:rsid w:val="009E4254"/>
    <w:rsid w:val="00A14DA8"/>
    <w:rsid w:val="00A312BC"/>
    <w:rsid w:val="00A31F17"/>
    <w:rsid w:val="00A66E82"/>
    <w:rsid w:val="00A84021"/>
    <w:rsid w:val="00A84D35"/>
    <w:rsid w:val="00A917B3"/>
    <w:rsid w:val="00AB4B51"/>
    <w:rsid w:val="00AB4CD1"/>
    <w:rsid w:val="00B10CC7"/>
    <w:rsid w:val="00B36DF7"/>
    <w:rsid w:val="00B41AEE"/>
    <w:rsid w:val="00B539E7"/>
    <w:rsid w:val="00B62458"/>
    <w:rsid w:val="00BA09D3"/>
    <w:rsid w:val="00BB143F"/>
    <w:rsid w:val="00BC18B2"/>
    <w:rsid w:val="00BD33EE"/>
    <w:rsid w:val="00BE1CC7"/>
    <w:rsid w:val="00C006D6"/>
    <w:rsid w:val="00C106D6"/>
    <w:rsid w:val="00C119AE"/>
    <w:rsid w:val="00C4271A"/>
    <w:rsid w:val="00C5011E"/>
    <w:rsid w:val="00C60F0C"/>
    <w:rsid w:val="00C805C9"/>
    <w:rsid w:val="00C92939"/>
    <w:rsid w:val="00CA1679"/>
    <w:rsid w:val="00CA1AB5"/>
    <w:rsid w:val="00CB151C"/>
    <w:rsid w:val="00CC2658"/>
    <w:rsid w:val="00CE5A1A"/>
    <w:rsid w:val="00CF4C94"/>
    <w:rsid w:val="00CF55F6"/>
    <w:rsid w:val="00CF7C52"/>
    <w:rsid w:val="00D00FC9"/>
    <w:rsid w:val="00D33D63"/>
    <w:rsid w:val="00D5253A"/>
    <w:rsid w:val="00D56407"/>
    <w:rsid w:val="00D873A8"/>
    <w:rsid w:val="00D90028"/>
    <w:rsid w:val="00D90138"/>
    <w:rsid w:val="00DC0C86"/>
    <w:rsid w:val="00DD78D1"/>
    <w:rsid w:val="00DE32CD"/>
    <w:rsid w:val="00DF5767"/>
    <w:rsid w:val="00DF71B9"/>
    <w:rsid w:val="00E12C5F"/>
    <w:rsid w:val="00E33E9C"/>
    <w:rsid w:val="00E41599"/>
    <w:rsid w:val="00E73F76"/>
    <w:rsid w:val="00E8580C"/>
    <w:rsid w:val="00EA2C9F"/>
    <w:rsid w:val="00EA420E"/>
    <w:rsid w:val="00EC4AF9"/>
    <w:rsid w:val="00ED0BDA"/>
    <w:rsid w:val="00EE142A"/>
    <w:rsid w:val="00EF1360"/>
    <w:rsid w:val="00EF3220"/>
    <w:rsid w:val="00F07BAA"/>
    <w:rsid w:val="00F234CB"/>
    <w:rsid w:val="00F2523A"/>
    <w:rsid w:val="00F43903"/>
    <w:rsid w:val="00F71771"/>
    <w:rsid w:val="00F94155"/>
    <w:rsid w:val="00F9783F"/>
    <w:rsid w:val="00FD2EF7"/>
    <w:rsid w:val="00FD341E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1BE6847-69C1-446C-8933-62EE64C2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59D7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617A4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617A43"/>
    <w:pPr>
      <w:numPr>
        <w:numId w:val="21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617A43"/>
    <w:rPr>
      <w:b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617A43"/>
    <w:rPr>
      <w:rFonts w:ascii="Times New Roman" w:hAnsi="Times New Roman"/>
      <w:b/>
      <w:sz w:val="18"/>
    </w:rPr>
  </w:style>
  <w:style w:type="paragraph" w:styleId="Footer">
    <w:name w:val="footer"/>
    <w:aliases w:val="3_GR,3_G"/>
    <w:basedOn w:val="Normal"/>
    <w:link w:val="FooterChar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,3_G Char"/>
    <w:basedOn w:val="DefaultParagraphFont"/>
    <w:link w:val="Footer"/>
    <w:uiPriority w:val="99"/>
    <w:rsid w:val="00617A43"/>
    <w:rPr>
      <w:sz w:val="16"/>
      <w:lang w:val="en-GB" w:eastAsia="ru-RU"/>
    </w:rPr>
  </w:style>
  <w:style w:type="character" w:styleId="FootnoteReference">
    <w:name w:val="footnote reference"/>
    <w:aliases w:val="4_GR,4_G,(Footnote Reference),-E Fußnotenzeichen,BVI fnr, BVI fnr,Footnote symbol,Footnote,Footnote Reference Superscript,SUPERS"/>
    <w:basedOn w:val="DefaultParagraphFont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984A01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aliases w:val="5_GR,5_G,PP,5_G_6"/>
    <w:basedOn w:val="Normal"/>
    <w:link w:val="FootnoteTextChar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FootnoteTextChar">
    <w:name w:val="Footnote Text Char"/>
    <w:aliases w:val="5_GR Char,5_G Char,PP Char,5_G_6 Char"/>
    <w:basedOn w:val="DefaultParagraphFont"/>
    <w:link w:val="FootnoteText"/>
    <w:rsid w:val="00617A43"/>
    <w:rPr>
      <w:sz w:val="18"/>
      <w:lang w:val="ru-RU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617A43"/>
  </w:style>
  <w:style w:type="character" w:customStyle="1" w:styleId="EndnoteTextChar">
    <w:name w:val="Endnote Text Char"/>
    <w:aliases w:val="2_GR Char"/>
    <w:basedOn w:val="DefaultParagraphFont"/>
    <w:link w:val="EndnoteText"/>
    <w:rsid w:val="00617A43"/>
    <w:rPr>
      <w:sz w:val="18"/>
      <w:lang w:val="ru-RU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617A43"/>
    <w:rPr>
      <w:rFonts w:cs="Arial"/>
      <w:b/>
      <w:bCs/>
      <w:szCs w:val="32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617A43"/>
    <w:rPr>
      <w:color w:val="0000FF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17A43"/>
    <w:rPr>
      <w:color w:val="800080" w:themeColor="followedHyperlink"/>
      <w:u w:val="none"/>
    </w:rPr>
  </w:style>
  <w:style w:type="paragraph" w:customStyle="1" w:styleId="SingleTxtG">
    <w:name w:val="_ Single Txt_G"/>
    <w:basedOn w:val="Normal"/>
    <w:link w:val="SingleTxtGChar"/>
    <w:qFormat/>
    <w:rsid w:val="006335B0"/>
    <w:pPr>
      <w:spacing w:after="120"/>
      <w:ind w:left="1134" w:right="1134"/>
      <w:jc w:val="both"/>
    </w:pPr>
    <w:rPr>
      <w:rFonts w:eastAsia="Times New Roman" w:cs="Times New Roman"/>
      <w:szCs w:val="20"/>
      <w:lang w:val="en-GB"/>
    </w:rPr>
  </w:style>
  <w:style w:type="paragraph" w:customStyle="1" w:styleId="HChG">
    <w:name w:val="_ H _Ch_G"/>
    <w:basedOn w:val="Normal"/>
    <w:next w:val="Normal"/>
    <w:link w:val="HChGChar"/>
    <w:qFormat/>
    <w:rsid w:val="006335B0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val="en-GB"/>
    </w:rPr>
  </w:style>
  <w:style w:type="paragraph" w:customStyle="1" w:styleId="H1G">
    <w:name w:val="_ H_1_G"/>
    <w:basedOn w:val="Normal"/>
    <w:next w:val="Normal"/>
    <w:uiPriority w:val="99"/>
    <w:rsid w:val="006335B0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val="en-GB"/>
    </w:rPr>
  </w:style>
  <w:style w:type="character" w:customStyle="1" w:styleId="SingleTxtGChar">
    <w:name w:val="_ Single Txt_G Char"/>
    <w:link w:val="SingleTxtG"/>
    <w:rsid w:val="006335B0"/>
    <w:rPr>
      <w:lang w:val="en-GB" w:eastAsia="en-US"/>
    </w:rPr>
  </w:style>
  <w:style w:type="character" w:customStyle="1" w:styleId="HChGChar">
    <w:name w:val="_ H _Ch_G Char"/>
    <w:link w:val="HChG"/>
    <w:rsid w:val="006335B0"/>
    <w:rPr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36E8F-8378-470C-ACBE-F6313217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1784</Words>
  <Characters>10174</Characters>
  <Application>Microsoft Office Word</Application>
  <DocSecurity>0</DocSecurity>
  <Lines>84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ECE/TRANS/WP.29/GRE/2018/39</vt:lpstr>
      <vt:lpstr>ECE/TRANS/WP.29/GRE/2018/39</vt:lpstr>
      <vt:lpstr>A/</vt:lpstr>
    </vt:vector>
  </TitlesOfParts>
  <Company>DCM</Company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ECE/TRANS/WP.29/GRE/2018/39</dc:title>
  <dc:subject/>
  <dc:creator>Nina STEPANOVA</dc:creator>
  <cp:keywords/>
  <cp:lastModifiedBy>Benedicte Boudol</cp:lastModifiedBy>
  <cp:revision>2</cp:revision>
  <cp:lastPrinted>2018-08-10T09:25:00Z</cp:lastPrinted>
  <dcterms:created xsi:type="dcterms:W3CDTF">2018-09-07T11:01:00Z</dcterms:created>
  <dcterms:modified xsi:type="dcterms:W3CDTF">2018-09-07T11:01:00Z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