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rsidTr="00387CD4">
        <w:trPr>
          <w:trHeight w:hRule="exact" w:val="851"/>
        </w:trPr>
        <w:tc>
          <w:tcPr>
            <w:tcW w:w="142" w:type="dxa"/>
            <w:tcBorders>
              <w:bottom w:val="single" w:sz="4" w:space="0" w:color="auto"/>
            </w:tcBorders>
          </w:tcPr>
          <w:p w:rsidR="002D5AAC" w:rsidRDefault="002D5AAC" w:rsidP="00D71E74">
            <w:pPr>
              <w:kinsoku w:val="0"/>
              <w:overflowPunct w:val="0"/>
              <w:autoSpaceDE w:val="0"/>
              <w:autoSpaceDN w:val="0"/>
              <w:adjustRightInd w:val="0"/>
              <w:snapToGrid w:val="0"/>
            </w:pPr>
            <w:bookmarkStart w:id="0" w:name="_GoBack"/>
            <w:bookmarkEnd w:id="0"/>
          </w:p>
        </w:tc>
        <w:tc>
          <w:tcPr>
            <w:tcW w:w="4536" w:type="dxa"/>
            <w:gridSpan w:val="2"/>
            <w:tcBorders>
              <w:bottom w:val="single" w:sz="4" w:space="0" w:color="auto"/>
            </w:tcBorders>
            <w:vAlign w:val="bottom"/>
          </w:tcPr>
          <w:p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rsidR="002D5AAC" w:rsidRDefault="00D71E74" w:rsidP="00D71E74">
            <w:pPr>
              <w:jc w:val="right"/>
            </w:pPr>
            <w:r w:rsidRPr="00D71E74">
              <w:rPr>
                <w:sz w:val="40"/>
              </w:rPr>
              <w:t>ECE</w:t>
            </w:r>
            <w:r>
              <w:t>/TRANS/WP.29/GRE/2018/37</w:t>
            </w:r>
          </w:p>
        </w:tc>
      </w:tr>
      <w:tr w:rsidR="002D5AAC" w:rsidTr="00387CD4">
        <w:trPr>
          <w:trHeight w:hRule="exact" w:val="2835"/>
        </w:trPr>
        <w:tc>
          <w:tcPr>
            <w:tcW w:w="1280" w:type="dxa"/>
            <w:gridSpan w:val="2"/>
            <w:tcBorders>
              <w:top w:val="single" w:sz="4" w:space="0" w:color="auto"/>
              <w:bottom w:val="single" w:sz="12" w:space="0" w:color="auto"/>
            </w:tcBorders>
          </w:tcPr>
          <w:p w:rsidR="002D5AAC" w:rsidRDefault="002E5067" w:rsidP="00387CD4">
            <w:pPr>
              <w:spacing w:before="120"/>
              <w:jc w:val="center"/>
            </w:pPr>
            <w:r>
              <w:rPr>
                <w:noProof/>
                <w:lang w:eastAsia="ru-RU"/>
              </w:rPr>
              <w:drawing>
                <wp:inline distT="0" distB="0" distL="0" distR="0" wp14:anchorId="7E16639B" wp14:editId="3BF82573">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rsidR="002D5AAC" w:rsidRDefault="00D71E74" w:rsidP="00387CD4">
            <w:pPr>
              <w:spacing w:before="240"/>
              <w:rPr>
                <w:lang w:val="en-US"/>
              </w:rPr>
            </w:pPr>
            <w:r>
              <w:rPr>
                <w:lang w:val="en-US"/>
              </w:rPr>
              <w:t>Distr.: General</w:t>
            </w:r>
          </w:p>
          <w:p w:rsidR="00D71E74" w:rsidRDefault="00D71E74" w:rsidP="00D71E74">
            <w:pPr>
              <w:spacing w:line="240" w:lineRule="exact"/>
              <w:rPr>
                <w:lang w:val="en-US"/>
              </w:rPr>
            </w:pPr>
            <w:r>
              <w:rPr>
                <w:lang w:val="en-US"/>
              </w:rPr>
              <w:t>10 August 2018</w:t>
            </w:r>
          </w:p>
          <w:p w:rsidR="00D71E74" w:rsidRDefault="00D71E74" w:rsidP="00D71E74">
            <w:pPr>
              <w:spacing w:line="240" w:lineRule="exact"/>
              <w:rPr>
                <w:lang w:val="en-US"/>
              </w:rPr>
            </w:pPr>
            <w:r>
              <w:rPr>
                <w:lang w:val="en-US"/>
              </w:rPr>
              <w:t>Russian</w:t>
            </w:r>
          </w:p>
          <w:p w:rsidR="00D71E74" w:rsidRPr="008D53B6" w:rsidRDefault="00D71E74" w:rsidP="00D71E74">
            <w:pPr>
              <w:spacing w:line="240" w:lineRule="exact"/>
              <w:rPr>
                <w:lang w:val="en-US"/>
              </w:rPr>
            </w:pPr>
            <w:r>
              <w:rPr>
                <w:lang w:val="en-US"/>
              </w:rPr>
              <w:t>Original: English</w:t>
            </w:r>
          </w:p>
        </w:tc>
      </w:tr>
    </w:tbl>
    <w:p w:rsidR="008A37C8" w:rsidRDefault="008A37C8" w:rsidP="00255343">
      <w:pPr>
        <w:spacing w:before="120"/>
        <w:rPr>
          <w:b/>
          <w:sz w:val="28"/>
          <w:szCs w:val="28"/>
        </w:rPr>
      </w:pPr>
      <w:r w:rsidRPr="00245892">
        <w:rPr>
          <w:b/>
          <w:sz w:val="28"/>
          <w:szCs w:val="28"/>
        </w:rPr>
        <w:t>Европейская экономическая комиссия</w:t>
      </w:r>
    </w:p>
    <w:p w:rsidR="00D71E74" w:rsidRPr="00DD0B4F" w:rsidRDefault="00D71E74" w:rsidP="00D71E74">
      <w:pPr>
        <w:spacing w:before="120"/>
        <w:rPr>
          <w:sz w:val="28"/>
          <w:szCs w:val="28"/>
        </w:rPr>
      </w:pPr>
      <w:r w:rsidRPr="00DD0B4F">
        <w:rPr>
          <w:sz w:val="28"/>
          <w:szCs w:val="28"/>
        </w:rPr>
        <w:t>Комитет по внутреннему транспорту</w:t>
      </w:r>
    </w:p>
    <w:p w:rsidR="00D71E74" w:rsidRPr="00DD0B4F" w:rsidRDefault="00D71E74" w:rsidP="00D71E74">
      <w:pPr>
        <w:spacing w:before="120"/>
        <w:rPr>
          <w:b/>
          <w:bCs/>
          <w:sz w:val="24"/>
          <w:szCs w:val="24"/>
        </w:rPr>
      </w:pPr>
      <w:r w:rsidRPr="00DD0B4F">
        <w:rPr>
          <w:b/>
          <w:bCs/>
          <w:color w:val="000000"/>
          <w:sz w:val="24"/>
          <w:szCs w:val="24"/>
        </w:rPr>
        <w:t>Всемирный форум для согласования</w:t>
      </w:r>
      <w:r w:rsidRPr="00DD0B4F">
        <w:rPr>
          <w:b/>
          <w:bCs/>
          <w:color w:val="000000"/>
          <w:sz w:val="24"/>
          <w:szCs w:val="24"/>
        </w:rPr>
        <w:br/>
        <w:t>правил в области транспортных средств</w:t>
      </w:r>
    </w:p>
    <w:p w:rsidR="00D71E74" w:rsidRPr="00DD0B4F" w:rsidRDefault="00D71E74" w:rsidP="00D71E74">
      <w:pPr>
        <w:spacing w:before="120"/>
        <w:rPr>
          <w:b/>
          <w:bCs/>
        </w:rPr>
      </w:pPr>
      <w:r w:rsidRPr="00DD0B4F">
        <w:rPr>
          <w:b/>
          <w:bCs/>
        </w:rPr>
        <w:t>Рабочая группа по вопросам освещения</w:t>
      </w:r>
      <w:r w:rsidRPr="00DD0B4F">
        <w:rPr>
          <w:b/>
          <w:bCs/>
        </w:rPr>
        <w:br/>
        <w:t>и световой сигнализации</w:t>
      </w:r>
    </w:p>
    <w:p w:rsidR="00D71E74" w:rsidRPr="00DD0B4F" w:rsidRDefault="00D71E74" w:rsidP="00D71E74">
      <w:pPr>
        <w:spacing w:before="120"/>
        <w:rPr>
          <w:b/>
          <w:bCs/>
        </w:rPr>
      </w:pPr>
      <w:r w:rsidRPr="00DD0B4F">
        <w:rPr>
          <w:b/>
          <w:bCs/>
        </w:rPr>
        <w:t>Восьмидесятая сессия</w:t>
      </w:r>
    </w:p>
    <w:p w:rsidR="00D71E74" w:rsidRPr="00DD0B4F" w:rsidRDefault="00D71E74" w:rsidP="00D71E74">
      <w:r w:rsidRPr="00DD0B4F">
        <w:t>Женева, 23–26 октября 2018 года</w:t>
      </w:r>
    </w:p>
    <w:p w:rsidR="00D71E74" w:rsidRPr="00DD0B4F" w:rsidRDefault="00D71E74" w:rsidP="00D71E74">
      <w:pPr>
        <w:rPr>
          <w:b/>
          <w:bCs/>
        </w:rPr>
      </w:pPr>
      <w:r w:rsidRPr="00DD0B4F">
        <w:t xml:space="preserve">Пункт </w:t>
      </w:r>
      <w:r>
        <w:rPr>
          <w:bCs/>
        </w:rPr>
        <w:t>4</w:t>
      </w:r>
      <w:r w:rsidRPr="00DD0B4F">
        <w:rPr>
          <w:bCs/>
        </w:rPr>
        <w:t xml:space="preserve"> </w:t>
      </w:r>
      <w:r w:rsidRPr="00DD0B4F">
        <w:t>предварительной повестки дня</w:t>
      </w:r>
    </w:p>
    <w:p w:rsidR="00D71E74" w:rsidRPr="00FB201D" w:rsidRDefault="00D71E74" w:rsidP="00D71E74">
      <w:pPr>
        <w:ind w:right="1134"/>
        <w:rPr>
          <w:b/>
          <w:bCs/>
        </w:rPr>
      </w:pPr>
      <w:r>
        <w:rPr>
          <w:b/>
          <w:bCs/>
        </w:rPr>
        <w:t xml:space="preserve">Упрощения правил ООН, касающихся освещения </w:t>
      </w:r>
      <w:r w:rsidR="000C2EB6">
        <w:rPr>
          <w:b/>
          <w:bCs/>
        </w:rPr>
        <w:br/>
      </w:r>
      <w:r>
        <w:rPr>
          <w:b/>
          <w:bCs/>
        </w:rPr>
        <w:t>и световой сигнализации</w:t>
      </w:r>
      <w:r w:rsidRPr="00FB201D">
        <w:rPr>
          <w:b/>
          <w:bCs/>
        </w:rPr>
        <w:t xml:space="preserve">  </w:t>
      </w:r>
    </w:p>
    <w:p w:rsidR="00D71E74" w:rsidRPr="00FB201D" w:rsidRDefault="00D71E74" w:rsidP="00D71E74">
      <w:pPr>
        <w:pStyle w:val="HChG"/>
        <w:rPr>
          <w:lang w:val="ru-RU"/>
        </w:rPr>
      </w:pPr>
      <w:r w:rsidRPr="00FB201D">
        <w:rPr>
          <w:lang w:val="ru-RU"/>
        </w:rPr>
        <w:tab/>
      </w:r>
      <w:r w:rsidRPr="00FB201D">
        <w:rPr>
          <w:lang w:val="ru-RU"/>
        </w:rPr>
        <w:tab/>
      </w:r>
      <w:r>
        <w:rPr>
          <w:lang w:val="ru-RU"/>
        </w:rPr>
        <w:t>Предложение</w:t>
      </w:r>
      <w:r w:rsidRPr="00FB201D">
        <w:rPr>
          <w:lang w:val="ru-RU"/>
        </w:rPr>
        <w:t xml:space="preserve"> </w:t>
      </w:r>
      <w:r>
        <w:rPr>
          <w:lang w:val="ru-RU"/>
        </w:rPr>
        <w:t>по</w:t>
      </w:r>
      <w:r w:rsidRPr="00FB201D">
        <w:rPr>
          <w:lang w:val="ru-RU"/>
        </w:rPr>
        <w:t xml:space="preserve"> </w:t>
      </w:r>
      <w:r>
        <w:rPr>
          <w:lang w:val="ru-RU"/>
        </w:rPr>
        <w:t xml:space="preserve">усовершенствованию и повышению четкости текста Правил ООН, касающихся устройств </w:t>
      </w:r>
      <w:r w:rsidRPr="00FB201D">
        <w:rPr>
          <w:lang w:val="ru-RU"/>
        </w:rPr>
        <w:t xml:space="preserve">освещения дороги (УОД) </w:t>
      </w:r>
    </w:p>
    <w:p w:rsidR="00D71E74" w:rsidRPr="00FB201D" w:rsidRDefault="00D71E74" w:rsidP="00D71E74">
      <w:pPr>
        <w:pStyle w:val="H1G"/>
        <w:ind w:firstLine="0"/>
        <w:rPr>
          <w:szCs w:val="24"/>
          <w:lang w:val="ru-RU"/>
        </w:rPr>
      </w:pPr>
      <w:r>
        <w:rPr>
          <w:lang w:val="ru-RU"/>
        </w:rPr>
        <w:t>Представлено н</w:t>
      </w:r>
      <w:r w:rsidRPr="00FB201D">
        <w:rPr>
          <w:lang w:val="ru-RU"/>
        </w:rPr>
        <w:t>еофициальной группой по упрощению правил, касающихся освещения и световой сигнализации (НРГ по УПО)</w:t>
      </w:r>
      <w:r w:rsidRPr="00FB201D">
        <w:rPr>
          <w:b w:val="0"/>
          <w:bCs/>
          <w:position w:val="4"/>
          <w:sz w:val="18"/>
          <w:szCs w:val="18"/>
          <w:lang w:val="ru-RU"/>
        </w:rPr>
        <w:footnoteReference w:customMarkFollows="1" w:id="1"/>
        <w:t>*</w:t>
      </w:r>
      <w:r w:rsidRPr="00FB201D">
        <w:rPr>
          <w:szCs w:val="24"/>
          <w:lang w:val="ru-RU"/>
        </w:rPr>
        <w:t xml:space="preserve"> </w:t>
      </w:r>
    </w:p>
    <w:p w:rsidR="00E12C5F" w:rsidRDefault="00D71E74" w:rsidP="00D71E74">
      <w:pPr>
        <w:pStyle w:val="SingleTxtG"/>
        <w:ind w:firstLine="567"/>
        <w:rPr>
          <w:lang w:val="ru-RU"/>
        </w:rPr>
      </w:pPr>
      <w:r>
        <w:rPr>
          <w:lang w:val="ru-RU"/>
        </w:rPr>
        <w:t>Воспроизведенный</w:t>
      </w:r>
      <w:r w:rsidRPr="00F32B60">
        <w:rPr>
          <w:lang w:val="ru-RU"/>
        </w:rPr>
        <w:t xml:space="preserve"> </w:t>
      </w:r>
      <w:r>
        <w:rPr>
          <w:lang w:val="ru-RU"/>
        </w:rPr>
        <w:t>ниже</w:t>
      </w:r>
      <w:r w:rsidRPr="00F32B60">
        <w:rPr>
          <w:lang w:val="ru-RU"/>
        </w:rPr>
        <w:t xml:space="preserve"> </w:t>
      </w:r>
      <w:r>
        <w:rPr>
          <w:lang w:val="ru-RU"/>
        </w:rPr>
        <w:t>текст</w:t>
      </w:r>
      <w:r w:rsidRPr="00F32B60">
        <w:rPr>
          <w:lang w:val="ru-RU"/>
        </w:rPr>
        <w:t xml:space="preserve"> </w:t>
      </w:r>
      <w:r>
        <w:rPr>
          <w:lang w:val="ru-RU"/>
        </w:rPr>
        <w:t>был</w:t>
      </w:r>
      <w:r w:rsidRPr="00F32B60">
        <w:rPr>
          <w:lang w:val="ru-RU"/>
        </w:rPr>
        <w:t xml:space="preserve"> </w:t>
      </w:r>
      <w:r>
        <w:rPr>
          <w:lang w:val="ru-RU"/>
        </w:rPr>
        <w:t>подготовлен</w:t>
      </w:r>
      <w:r w:rsidRPr="00F32B60">
        <w:rPr>
          <w:lang w:val="ru-RU"/>
        </w:rPr>
        <w:t xml:space="preserve"> </w:t>
      </w:r>
      <w:r>
        <w:rPr>
          <w:lang w:val="ru-RU"/>
        </w:rPr>
        <w:t xml:space="preserve">НРГ по УПО с целью усовершенствования и повышения четкости новых Правил ООН, касающихся УОД. </w:t>
      </w:r>
      <w:r w:rsidRPr="007F3AD3">
        <w:rPr>
          <w:lang w:val="ru-RU"/>
        </w:rPr>
        <w:t>Изменения выделены жирным шрифтом в случае новых положений или зачеркиванием в случае исключенных элементов</w:t>
      </w:r>
      <w:r>
        <w:rPr>
          <w:lang w:val="ru-RU"/>
        </w:rPr>
        <w:t>.</w:t>
      </w:r>
      <w:r w:rsidRPr="00FB201D">
        <w:rPr>
          <w:lang w:val="ru-RU"/>
        </w:rPr>
        <w:t xml:space="preserve"> </w:t>
      </w:r>
    </w:p>
    <w:p w:rsidR="00D71E74" w:rsidRDefault="00D71E74">
      <w:pPr>
        <w:suppressAutoHyphens w:val="0"/>
        <w:spacing w:line="240" w:lineRule="auto"/>
        <w:rPr>
          <w:rFonts w:eastAsia="Times New Roman" w:cs="Times New Roman"/>
          <w:szCs w:val="20"/>
          <w:lang w:eastAsia="es-ES"/>
        </w:rPr>
      </w:pPr>
      <w:r>
        <w:br w:type="page"/>
      </w:r>
    </w:p>
    <w:p w:rsidR="00D71E74" w:rsidRPr="00C75D96" w:rsidRDefault="00D71E74" w:rsidP="00D71E74">
      <w:pPr>
        <w:pStyle w:val="HChG"/>
        <w:rPr>
          <w:lang w:val="ru-RU"/>
        </w:rPr>
      </w:pPr>
      <w:r w:rsidRPr="00FB201D">
        <w:rPr>
          <w:lang w:val="ru-RU"/>
        </w:rPr>
        <w:lastRenderedPageBreak/>
        <w:tab/>
      </w:r>
      <w:r w:rsidRPr="007958C9">
        <w:t>I</w:t>
      </w:r>
      <w:r w:rsidRPr="00C75D96">
        <w:rPr>
          <w:lang w:val="ru-RU"/>
        </w:rPr>
        <w:t>.</w:t>
      </w:r>
      <w:r w:rsidRPr="00C75D96">
        <w:rPr>
          <w:lang w:val="ru-RU"/>
        </w:rPr>
        <w:tab/>
      </w:r>
      <w:r>
        <w:rPr>
          <w:lang w:val="ru-RU"/>
        </w:rPr>
        <w:t>Предложение</w:t>
      </w:r>
    </w:p>
    <w:p w:rsidR="00D71E74" w:rsidRPr="00C75D96" w:rsidRDefault="00D71E74" w:rsidP="00D71E74">
      <w:pPr>
        <w:pStyle w:val="SingleTxtG"/>
        <w:spacing w:before="0"/>
        <w:ind w:left="2268" w:right="1133" w:hanging="1134"/>
      </w:pPr>
      <w:r w:rsidRPr="00C75D96">
        <w:rPr>
          <w:i/>
          <w:lang w:val="ru-RU" w:eastAsia="it-IT"/>
        </w:rPr>
        <w:t>Пункт</w:t>
      </w:r>
      <w:r w:rsidRPr="00C75D96">
        <w:rPr>
          <w:i/>
        </w:rPr>
        <w:t xml:space="preserve"> 2.1 </w:t>
      </w:r>
      <w:r w:rsidRPr="00C75D96">
        <w:rPr>
          <w:lang w:val="ru-RU"/>
        </w:rPr>
        <w:t>изменить</w:t>
      </w:r>
      <w:r w:rsidRPr="00C75D96">
        <w:t xml:space="preserve"> </w:t>
      </w:r>
      <w:r w:rsidRPr="00C75D96">
        <w:rPr>
          <w:lang w:val="ru-RU"/>
        </w:rPr>
        <w:t>следующим</w:t>
      </w:r>
      <w:r w:rsidRPr="00C75D96">
        <w:t xml:space="preserve"> </w:t>
      </w:r>
      <w:r w:rsidRPr="00C75D96">
        <w:rPr>
          <w:lang w:val="ru-RU"/>
        </w:rPr>
        <w:t>образом</w:t>
      </w:r>
      <w:r w:rsidRPr="00C75D96">
        <w:t>:</w:t>
      </w:r>
    </w:p>
    <w:p w:rsidR="00D71E74" w:rsidRDefault="00D71E74" w:rsidP="00D71E74">
      <w:pPr>
        <w:pStyle w:val="SingleTxtG"/>
        <w:spacing w:before="0"/>
        <w:ind w:left="2268" w:right="1133" w:hanging="1134"/>
        <w:rPr>
          <w:lang w:val="ru-RU"/>
        </w:rPr>
      </w:pPr>
      <w:r w:rsidRPr="00C75D96">
        <w:rPr>
          <w:lang w:val="ru-RU"/>
        </w:rPr>
        <w:t>«2</w:t>
      </w:r>
      <w:r w:rsidRPr="00C75D96">
        <w:rPr>
          <w:bCs/>
          <w:lang w:val="ru-RU"/>
        </w:rPr>
        <w:t>.1</w:t>
      </w:r>
      <w:r w:rsidRPr="00C75D96">
        <w:rPr>
          <w:bCs/>
          <w:lang w:val="ru-RU"/>
        </w:rPr>
        <w:tab/>
      </w:r>
      <w:r w:rsidRPr="00C75D96">
        <w:rPr>
          <w:lang w:val="ru-RU"/>
        </w:rPr>
        <w:t>Применяются все определения, содержащиеся в последних сериях поправок к Правилам № 48 ООН, действующих на момент подачи</w:t>
      </w:r>
      <w:r>
        <w:t xml:space="preserve"> </w:t>
      </w:r>
      <w:r w:rsidRPr="00C75D96">
        <w:rPr>
          <w:lang w:val="ru-RU"/>
        </w:rPr>
        <w:t xml:space="preserve">заявки на официальное утверждение типа, если не предусмотрено иное </w:t>
      </w:r>
      <w:r w:rsidRPr="0074182F">
        <w:rPr>
          <w:b/>
          <w:bCs/>
          <w:lang w:val="ru-RU"/>
        </w:rPr>
        <w:t>в</w:t>
      </w:r>
      <w:r w:rsidR="000C2EB6">
        <w:rPr>
          <w:b/>
          <w:bCs/>
          <w:lang w:val="en-US"/>
        </w:rPr>
        <w:t> </w:t>
      </w:r>
      <w:r w:rsidRPr="0074182F">
        <w:rPr>
          <w:b/>
          <w:bCs/>
          <w:lang w:val="ru-RU"/>
        </w:rPr>
        <w:t>настоящих Правилах ООН или в надлежащих положениях, касающихся установки, в правилах № 53, 74 и 86 ООН</w:t>
      </w:r>
      <w:r w:rsidRPr="00C75D96">
        <w:rPr>
          <w:lang w:val="ru-RU"/>
        </w:rPr>
        <w:t xml:space="preserve">». </w:t>
      </w:r>
    </w:p>
    <w:p w:rsidR="00D71E74" w:rsidRPr="00C75D96" w:rsidRDefault="00D71E74" w:rsidP="00D71E74">
      <w:pPr>
        <w:pStyle w:val="SingleTxtG"/>
        <w:spacing w:before="0"/>
        <w:ind w:left="2268" w:right="1133" w:hanging="1134"/>
        <w:rPr>
          <w:bCs/>
          <w:lang w:val="ru-RU"/>
        </w:rPr>
      </w:pPr>
      <w:r>
        <w:rPr>
          <w:i/>
          <w:lang w:val="ru-RU" w:eastAsia="it-IT"/>
        </w:rPr>
        <w:t>Приложение</w:t>
      </w:r>
      <w:r w:rsidRPr="00C75D96">
        <w:rPr>
          <w:i/>
          <w:lang w:val="ru-RU" w:eastAsia="it-IT"/>
        </w:rPr>
        <w:t xml:space="preserve"> 2,</w:t>
      </w:r>
      <w:r w:rsidRPr="00C75D96">
        <w:rPr>
          <w:bCs/>
          <w:i/>
          <w:lang w:val="ru-RU"/>
        </w:rPr>
        <w:t xml:space="preserve"> </w:t>
      </w:r>
      <w:r>
        <w:rPr>
          <w:bCs/>
          <w:i/>
          <w:lang w:val="ru-RU"/>
        </w:rPr>
        <w:t>пункты</w:t>
      </w:r>
      <w:r w:rsidRPr="00C75D96">
        <w:rPr>
          <w:bCs/>
          <w:i/>
          <w:lang w:val="ru-RU"/>
        </w:rPr>
        <w:t xml:space="preserve"> 1.2.2.3</w:t>
      </w:r>
      <w:r>
        <w:rPr>
          <w:bCs/>
          <w:i/>
          <w:lang w:val="ru-RU"/>
        </w:rPr>
        <w:t>,</w:t>
      </w:r>
      <w:r w:rsidRPr="00C75D96">
        <w:rPr>
          <w:bCs/>
          <w:i/>
          <w:lang w:val="ru-RU"/>
        </w:rPr>
        <w:t xml:space="preserve"> 1.2.3</w:t>
      </w:r>
      <w:r>
        <w:rPr>
          <w:bCs/>
          <w:i/>
          <w:lang w:val="ru-RU"/>
        </w:rPr>
        <w:t xml:space="preserve"> и</w:t>
      </w:r>
      <w:r w:rsidRPr="00C75D96">
        <w:rPr>
          <w:bCs/>
          <w:i/>
          <w:lang w:val="ru-RU"/>
        </w:rPr>
        <w:t xml:space="preserve"> 1.2.4</w:t>
      </w:r>
      <w:r w:rsidRPr="00C75D96">
        <w:rPr>
          <w:bCs/>
          <w:lang w:val="ru-RU"/>
        </w:rPr>
        <w:t xml:space="preserve"> изменить следующим образом:</w:t>
      </w:r>
    </w:p>
    <w:p w:rsidR="00D71E74" w:rsidRPr="0074182F" w:rsidRDefault="00D71E74" w:rsidP="00D71E74">
      <w:pPr>
        <w:pStyle w:val="SingleTxtG"/>
        <w:spacing w:before="0"/>
        <w:ind w:left="2268" w:right="1133" w:hanging="1134"/>
        <w:rPr>
          <w:lang w:val="ru-RU"/>
        </w:rPr>
      </w:pPr>
      <w:r w:rsidRPr="0074182F">
        <w:rPr>
          <w:lang w:val="ru-RU" w:eastAsia="en-GB"/>
        </w:rPr>
        <w:t>"</w:t>
      </w:r>
      <w:r w:rsidRPr="0074182F">
        <w:rPr>
          <w:strike/>
          <w:lang w:val="ru-RU" w:eastAsia="en-GB"/>
        </w:rPr>
        <w:t>1.2.2.3</w:t>
      </w:r>
      <w:r w:rsidRPr="0074182F">
        <w:rPr>
          <w:b/>
          <w:lang w:val="ru-RU" w:eastAsia="en-GB"/>
        </w:rPr>
        <w:t>1</w:t>
      </w:r>
      <w:r w:rsidRPr="0074182F">
        <w:rPr>
          <w:b/>
          <w:bCs/>
          <w:lang w:val="ru-RU"/>
        </w:rPr>
        <w:t>.2.3</w:t>
      </w:r>
      <w:r w:rsidR="000C2EB6">
        <w:rPr>
          <w:bCs/>
          <w:lang w:val="ru-RU"/>
        </w:rPr>
        <w:tab/>
      </w:r>
      <w:r w:rsidRPr="0074182F">
        <w:rPr>
          <w:lang w:val="ru-RU"/>
        </w:rPr>
        <w:t xml:space="preserve">Если результаты описанного выше испытания не соответствуют предъявляемым требованиям, то регулировка фары может быть изменена при условии, что ось светового луча не смещается по горизонтали более чем на 0,5° вправо или влево и более чем на 0,2° вверх </w:t>
      </w:r>
      <w:bookmarkStart w:id="1" w:name="OLE_LINK32"/>
      <w:bookmarkStart w:id="2" w:name="OLE_LINK33"/>
      <w:r w:rsidRPr="0074182F">
        <w:rPr>
          <w:strike/>
          <w:lang w:val="ru-RU"/>
        </w:rPr>
        <w:t>и</w:t>
      </w:r>
      <w:r w:rsidRPr="0074182F">
        <w:rPr>
          <w:lang w:val="ru-RU"/>
        </w:rPr>
        <w:t xml:space="preserve"> </w:t>
      </w:r>
      <w:r w:rsidRPr="0074182F">
        <w:rPr>
          <w:b/>
          <w:bCs/>
          <w:lang w:val="ru-RU"/>
        </w:rPr>
        <w:t>или</w:t>
      </w:r>
      <w:r>
        <w:rPr>
          <w:lang w:val="ru-RU"/>
        </w:rPr>
        <w:t xml:space="preserve"> </w:t>
      </w:r>
      <w:bookmarkEnd w:id="1"/>
      <w:bookmarkEnd w:id="2"/>
      <w:r w:rsidRPr="0074182F">
        <w:rPr>
          <w:lang w:val="ru-RU"/>
        </w:rPr>
        <w:t>вниз.</w:t>
      </w:r>
    </w:p>
    <w:p w:rsidR="00D71E74" w:rsidRDefault="00D71E74" w:rsidP="00D71E74">
      <w:pPr>
        <w:pStyle w:val="SingleTxtG"/>
        <w:spacing w:before="0"/>
        <w:ind w:left="2268" w:right="1133" w:hanging="1134"/>
        <w:rPr>
          <w:lang w:val="ru-RU"/>
        </w:rPr>
      </w:pPr>
      <w:r w:rsidRPr="0074182F">
        <w:rPr>
          <w:bCs/>
          <w:strike/>
          <w:lang w:val="ru-RU"/>
        </w:rPr>
        <w:t>1.2.3</w:t>
      </w:r>
      <w:r w:rsidRPr="0074182F">
        <w:rPr>
          <w:b/>
          <w:bCs/>
          <w:lang w:val="ru-RU"/>
        </w:rPr>
        <w:t>1.2.4</w:t>
      </w:r>
      <w:r w:rsidRPr="0074182F">
        <w:rPr>
          <w:bCs/>
          <w:lang w:val="ru-RU"/>
        </w:rPr>
        <w:tab/>
      </w:r>
      <w:r w:rsidRPr="0074182F">
        <w:rPr>
          <w:lang w:val="ru-RU"/>
        </w:rPr>
        <w:t xml:space="preserve">В случае АСПО, соответствующих пункту 5.3 настоящих Правил ООН, если результаты описанного выше испытания не соответствуют предъявляемым требованиям, то может быть изменена регулировка системы для каждого класса при условии, что ось луча смещается не более чем на 0,5° вправо или влево и не более чем на 0,2° вверх </w:t>
      </w:r>
      <w:r w:rsidRPr="0074182F">
        <w:rPr>
          <w:strike/>
          <w:lang w:val="ru-RU"/>
        </w:rPr>
        <w:t>и</w:t>
      </w:r>
      <w:r w:rsidRPr="0074182F">
        <w:rPr>
          <w:lang w:val="ru-RU"/>
        </w:rPr>
        <w:t xml:space="preserve"> </w:t>
      </w:r>
      <w:r w:rsidRPr="0074182F">
        <w:rPr>
          <w:b/>
          <w:bCs/>
          <w:lang w:val="ru-RU"/>
        </w:rPr>
        <w:t>или</w:t>
      </w:r>
      <w:r w:rsidRPr="0074182F">
        <w:rPr>
          <w:lang w:val="ru-RU"/>
        </w:rPr>
        <w:t xml:space="preserve"> вниз; каждое из этих требований применяется независимо от других и по отношению к первоначальной регулировке. </w:t>
      </w:r>
    </w:p>
    <w:p w:rsidR="00D71E74" w:rsidRPr="0074182F" w:rsidRDefault="00D71E74" w:rsidP="00D71E74">
      <w:pPr>
        <w:pStyle w:val="SingleTxtG"/>
        <w:spacing w:before="0"/>
        <w:ind w:left="2268" w:right="1133" w:hanging="1134"/>
        <w:rPr>
          <w:bCs/>
          <w:lang w:val="ru-RU"/>
        </w:rPr>
      </w:pPr>
      <w:r w:rsidRPr="00A87C91">
        <w:rPr>
          <w:bCs/>
        </w:rPr>
        <w:tab/>
      </w:r>
      <w:r w:rsidRPr="0074182F">
        <w:rPr>
          <w:lang w:val="ru-RU"/>
        </w:rPr>
        <w:t>Эти положения не применяют к световым модулям, указанным в пункте</w:t>
      </w:r>
      <w:r>
        <w:t> </w:t>
      </w:r>
      <w:r w:rsidRPr="0074182F">
        <w:rPr>
          <w:lang w:val="ru-RU"/>
        </w:rPr>
        <w:t>5.3.3.1.1 настоящих Правил ООН.</w:t>
      </w:r>
    </w:p>
    <w:p w:rsidR="00D71E74" w:rsidRPr="0074182F" w:rsidRDefault="00D71E74" w:rsidP="00D71E74">
      <w:pPr>
        <w:pStyle w:val="SingleTxtG"/>
        <w:spacing w:before="0"/>
        <w:ind w:left="2268" w:right="1133" w:hanging="1134"/>
        <w:rPr>
          <w:bCs/>
          <w:lang w:val="ru-RU"/>
        </w:rPr>
      </w:pPr>
      <w:r w:rsidRPr="0074182F">
        <w:rPr>
          <w:bCs/>
          <w:strike/>
          <w:lang w:val="ru-RU"/>
        </w:rPr>
        <w:t>1.2.4</w:t>
      </w:r>
      <w:r w:rsidRPr="0074182F">
        <w:rPr>
          <w:b/>
          <w:bCs/>
          <w:lang w:val="ru-RU"/>
        </w:rPr>
        <w:t>1.2.5</w:t>
      </w:r>
      <w:r w:rsidRPr="0074182F">
        <w:rPr>
          <w:bCs/>
          <w:lang w:val="ru-RU"/>
        </w:rPr>
        <w:tab/>
      </w:r>
      <w:r w:rsidRPr="0074182F">
        <w:rPr>
          <w:lang w:val="ru-RU"/>
        </w:rPr>
        <w:t>Если огонь оснащен съемным источником света и если результаты описанных выше испытаний не соответствуют предъявляемым требованиям, то проводят повторные испытания с использованием другого стандартного (эталонного) источника света.</w:t>
      </w:r>
      <w:r>
        <w:rPr>
          <w:lang w:val="ru-RU"/>
        </w:rPr>
        <w:t>»</w:t>
      </w:r>
    </w:p>
    <w:p w:rsidR="00D71E74" w:rsidRPr="0074182F" w:rsidRDefault="00D71E74" w:rsidP="00D71E74">
      <w:pPr>
        <w:pStyle w:val="para"/>
        <w:ind w:right="1133"/>
        <w:rPr>
          <w:lang w:val="ru-RU"/>
        </w:rPr>
      </w:pPr>
      <w:r w:rsidRPr="00A87C91">
        <w:rPr>
          <w:i/>
          <w:lang w:val="en-GB"/>
        </w:rPr>
        <w:t>Ta</w:t>
      </w:r>
      <w:r>
        <w:rPr>
          <w:i/>
          <w:lang w:val="ru-RU"/>
        </w:rPr>
        <w:t>блица</w:t>
      </w:r>
      <w:r w:rsidRPr="0074182F">
        <w:rPr>
          <w:i/>
          <w:lang w:val="ru-RU"/>
        </w:rPr>
        <w:t xml:space="preserve"> 9, </w:t>
      </w:r>
      <w:r>
        <w:rPr>
          <w:i/>
          <w:lang w:val="ru-RU"/>
        </w:rPr>
        <w:t>часть</w:t>
      </w:r>
      <w:r w:rsidRPr="0074182F">
        <w:rPr>
          <w:i/>
          <w:lang w:val="ru-RU"/>
        </w:rPr>
        <w:t xml:space="preserve"> </w:t>
      </w:r>
      <w:r w:rsidRPr="00A87C91">
        <w:rPr>
          <w:i/>
          <w:lang w:val="en-GB"/>
        </w:rPr>
        <w:t>A</w:t>
      </w:r>
      <w:r w:rsidRPr="0074182F">
        <w:rPr>
          <w:i/>
          <w:lang w:val="ru-RU"/>
        </w:rPr>
        <w:t xml:space="preserve">, </w:t>
      </w:r>
      <w:r>
        <w:rPr>
          <w:i/>
          <w:lang w:val="ru-RU"/>
        </w:rPr>
        <w:t>колонку</w:t>
      </w:r>
      <w:r w:rsidRPr="0074182F">
        <w:rPr>
          <w:i/>
          <w:lang w:val="ru-RU"/>
        </w:rPr>
        <w:t xml:space="preserve"> </w:t>
      </w:r>
      <w:r w:rsidR="007469A1">
        <w:rPr>
          <w:i/>
          <w:lang w:val="ru-RU"/>
        </w:rPr>
        <w:t>«</w:t>
      </w:r>
      <w:r w:rsidRPr="0074182F">
        <w:rPr>
          <w:rFonts w:asciiTheme="majorBidi" w:hAnsiTheme="majorBidi" w:cstheme="majorBidi"/>
          <w:i/>
          <w:iCs/>
          <w:lang w:val="ru-RU"/>
        </w:rPr>
        <w:t>Ближний свет</w:t>
      </w:r>
      <w:r w:rsidRPr="0074182F">
        <w:rPr>
          <w:i/>
          <w:lang w:val="ru-RU"/>
        </w:rPr>
        <w:t xml:space="preserve"> /</w:t>
      </w:r>
      <w:r>
        <w:rPr>
          <w:i/>
          <w:lang w:val="ru-RU"/>
        </w:rPr>
        <w:t>Класс</w:t>
      </w:r>
      <w:r w:rsidRPr="0074182F">
        <w:rPr>
          <w:i/>
          <w:lang w:val="ru-RU"/>
        </w:rPr>
        <w:t xml:space="preserve"> </w:t>
      </w:r>
      <w:r>
        <w:rPr>
          <w:i/>
          <w:lang w:val="en-GB"/>
        </w:rPr>
        <w:t>C</w:t>
      </w:r>
      <w:r w:rsidR="007469A1">
        <w:rPr>
          <w:i/>
          <w:lang w:val="ru-RU"/>
        </w:rPr>
        <w:t>»</w:t>
      </w:r>
      <w:r w:rsidRPr="0074182F">
        <w:rPr>
          <w:i/>
          <w:lang w:val="ru-RU"/>
        </w:rPr>
        <w:t xml:space="preserve"> </w:t>
      </w:r>
      <w:r w:rsidRPr="0074182F">
        <w:rPr>
          <w:lang w:val="ru-RU"/>
        </w:rPr>
        <w:t>изменить следующим образом:</w:t>
      </w:r>
    </w:p>
    <w:p w:rsidR="00D71E74" w:rsidRPr="0074182F" w:rsidRDefault="00D71E74" w:rsidP="00D71E74">
      <w:pPr>
        <w:pStyle w:val="para"/>
        <w:ind w:right="1133"/>
        <w:rPr>
          <w:lang w:val="ru-RU"/>
        </w:rPr>
      </w:pPr>
      <w:r>
        <w:rPr>
          <w:lang w:val="ru-RU"/>
        </w:rPr>
        <w:t>«</w:t>
      </w:r>
    </w:p>
    <w:tbl>
      <w:tblPr>
        <w:tblStyle w:val="TableGrid"/>
        <w:tblW w:w="9412" w:type="dxa"/>
        <w:tblLayout w:type="fixed"/>
        <w:tblLook w:val="04A0" w:firstRow="1" w:lastRow="0" w:firstColumn="1" w:lastColumn="0" w:noHBand="0" w:noVBand="1"/>
      </w:tblPr>
      <w:tblGrid>
        <w:gridCol w:w="247"/>
        <w:gridCol w:w="322"/>
        <w:gridCol w:w="1904"/>
        <w:gridCol w:w="644"/>
        <w:gridCol w:w="560"/>
        <w:gridCol w:w="798"/>
        <w:gridCol w:w="588"/>
        <w:gridCol w:w="601"/>
        <w:gridCol w:w="574"/>
        <w:gridCol w:w="616"/>
        <w:gridCol w:w="644"/>
        <w:gridCol w:w="630"/>
        <w:gridCol w:w="658"/>
        <w:gridCol w:w="626"/>
      </w:tblGrid>
      <w:tr w:rsidR="00D71E74" w:rsidTr="007469A1">
        <w:tc>
          <w:tcPr>
            <w:tcW w:w="2473" w:type="dxa"/>
            <w:gridSpan w:val="3"/>
            <w:vMerge w:val="restart"/>
            <w:tcMar>
              <w:top w:w="0" w:type="dxa"/>
              <w:left w:w="28" w:type="dxa"/>
              <w:bottom w:w="0" w:type="dxa"/>
              <w:right w:w="28" w:type="dxa"/>
            </w:tcMar>
            <w:vAlign w:val="bottom"/>
          </w:tcPr>
          <w:p w:rsidR="00D71E74" w:rsidRPr="00E13729" w:rsidRDefault="00D71E74" w:rsidP="007469A1">
            <w:pPr>
              <w:spacing w:before="80" w:after="80" w:line="200" w:lineRule="atLeast"/>
              <w:ind w:left="57"/>
              <w:jc w:val="center"/>
              <w:rPr>
                <w:rFonts w:asciiTheme="majorBidi" w:hAnsiTheme="majorBidi" w:cstheme="majorBidi"/>
                <w:i/>
                <w:iCs/>
                <w:sz w:val="16"/>
                <w:szCs w:val="16"/>
              </w:rPr>
            </w:pPr>
            <w:r w:rsidRPr="00E13729">
              <w:rPr>
                <w:rFonts w:asciiTheme="majorBidi" w:hAnsiTheme="majorBidi" w:cstheme="majorBidi"/>
                <w:i/>
                <w:iCs/>
                <w:sz w:val="16"/>
                <w:szCs w:val="16"/>
              </w:rPr>
              <w:t>Предписанные требования в кд</w:t>
            </w:r>
          </w:p>
        </w:tc>
        <w:tc>
          <w:tcPr>
            <w:tcW w:w="2002" w:type="dxa"/>
            <w:gridSpan w:val="3"/>
            <w:tcMar>
              <w:top w:w="0" w:type="dxa"/>
              <w:left w:w="28" w:type="dxa"/>
              <w:bottom w:w="0" w:type="dxa"/>
              <w:right w:w="28" w:type="dxa"/>
            </w:tcMar>
            <w:vAlign w:val="bottom"/>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Положение/градусы</w:t>
            </w:r>
          </w:p>
        </w:tc>
        <w:tc>
          <w:tcPr>
            <w:tcW w:w="4937" w:type="dxa"/>
            <w:gridSpan w:val="8"/>
            <w:tcMar>
              <w:top w:w="0" w:type="dxa"/>
              <w:left w:w="28" w:type="dxa"/>
              <w:bottom w:w="0" w:type="dxa"/>
              <w:right w:w="28" w:type="dxa"/>
            </w:tcMar>
            <w:vAlign w:val="bottom"/>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Ближний свет</w:t>
            </w:r>
          </w:p>
        </w:tc>
      </w:tr>
      <w:tr w:rsidR="00D71E74" w:rsidTr="007469A1">
        <w:tc>
          <w:tcPr>
            <w:tcW w:w="2473" w:type="dxa"/>
            <w:gridSpan w:val="3"/>
            <w:vMerge/>
            <w:tcBorders>
              <w:bottom w:val="single" w:sz="4" w:space="0" w:color="auto"/>
            </w:tcBorders>
            <w:tcMar>
              <w:top w:w="0" w:type="dxa"/>
              <w:left w:w="28" w:type="dxa"/>
              <w:bottom w:w="0" w:type="dxa"/>
              <w:right w:w="28" w:type="dxa"/>
            </w:tcMar>
            <w:vAlign w:val="bottom"/>
          </w:tcPr>
          <w:p w:rsidR="00D71E74" w:rsidRPr="001175B7" w:rsidRDefault="00D71E74" w:rsidP="007469A1">
            <w:pPr>
              <w:spacing w:line="200" w:lineRule="atLeast"/>
              <w:jc w:val="center"/>
              <w:rPr>
                <w:sz w:val="18"/>
                <w:szCs w:val="18"/>
              </w:rPr>
            </w:pPr>
          </w:p>
        </w:tc>
        <w:tc>
          <w:tcPr>
            <w:tcW w:w="1204" w:type="dxa"/>
            <w:gridSpan w:val="2"/>
            <w:tcBorders>
              <w:bottom w:val="single" w:sz="4" w:space="0" w:color="auto"/>
            </w:tcBorders>
            <w:tcMar>
              <w:top w:w="0" w:type="dxa"/>
              <w:left w:w="28" w:type="dxa"/>
              <w:bottom w:w="0" w:type="dxa"/>
              <w:right w:w="28" w:type="dxa"/>
            </w:tcMar>
            <w:vAlign w:val="bottom"/>
          </w:tcPr>
          <w:p w:rsidR="00D71E74" w:rsidRPr="00243521" w:rsidRDefault="00D71E74" w:rsidP="007469A1">
            <w:pPr>
              <w:spacing w:line="200" w:lineRule="atLeast"/>
              <w:jc w:val="center"/>
              <w:rPr>
                <w:i/>
                <w:sz w:val="16"/>
                <w:szCs w:val="16"/>
              </w:rPr>
            </w:pPr>
            <w:r w:rsidRPr="00E13729">
              <w:rPr>
                <w:rFonts w:asciiTheme="majorBidi" w:hAnsiTheme="majorBidi" w:cstheme="majorBidi"/>
                <w:i/>
                <w:iCs/>
                <w:sz w:val="16"/>
                <w:szCs w:val="16"/>
              </w:rPr>
              <w:t xml:space="preserve">по </w:t>
            </w:r>
            <w:r w:rsidR="007469A1">
              <w:rPr>
                <w:rFonts w:asciiTheme="majorBidi" w:hAnsiTheme="majorBidi" w:cstheme="majorBidi"/>
                <w:i/>
                <w:iCs/>
                <w:sz w:val="16"/>
                <w:szCs w:val="16"/>
              </w:rPr>
              <w:br/>
            </w:r>
            <w:r w:rsidRPr="00E13729">
              <w:rPr>
                <w:rFonts w:asciiTheme="majorBidi" w:hAnsiTheme="majorBidi" w:cstheme="majorBidi"/>
                <w:i/>
                <w:iCs/>
                <w:sz w:val="16"/>
                <w:szCs w:val="16"/>
              </w:rPr>
              <w:t>горизонтали</w:t>
            </w:r>
          </w:p>
        </w:tc>
        <w:tc>
          <w:tcPr>
            <w:tcW w:w="798" w:type="dxa"/>
            <w:tcBorders>
              <w:bottom w:val="single" w:sz="4" w:space="0" w:color="auto"/>
            </w:tcBorders>
            <w:tcMar>
              <w:top w:w="0" w:type="dxa"/>
              <w:left w:w="28" w:type="dxa"/>
              <w:bottom w:w="0" w:type="dxa"/>
              <w:right w:w="28" w:type="dxa"/>
            </w:tcMar>
            <w:vAlign w:val="bottom"/>
          </w:tcPr>
          <w:p w:rsidR="00D71E74" w:rsidRPr="00243521" w:rsidRDefault="00D71E74" w:rsidP="007469A1">
            <w:pPr>
              <w:spacing w:line="200" w:lineRule="atLeast"/>
              <w:jc w:val="center"/>
              <w:rPr>
                <w:i/>
                <w:sz w:val="16"/>
                <w:szCs w:val="16"/>
              </w:rPr>
            </w:pPr>
            <w:r w:rsidRPr="00E13729">
              <w:rPr>
                <w:rFonts w:asciiTheme="majorBidi" w:hAnsiTheme="majorBidi" w:cstheme="majorBidi"/>
                <w:i/>
                <w:iCs/>
                <w:sz w:val="16"/>
                <w:szCs w:val="16"/>
              </w:rPr>
              <w:t>по вертикали</w:t>
            </w:r>
          </w:p>
        </w:tc>
        <w:tc>
          <w:tcPr>
            <w:tcW w:w="1189" w:type="dxa"/>
            <w:gridSpan w:val="2"/>
            <w:tcBorders>
              <w:bottom w:val="single" w:sz="4" w:space="0" w:color="auto"/>
            </w:tcBorders>
            <w:tcMar>
              <w:top w:w="0" w:type="dxa"/>
              <w:left w:w="28" w:type="dxa"/>
              <w:bottom w:w="0" w:type="dxa"/>
              <w:right w:w="28" w:type="dxa"/>
            </w:tcMar>
            <w:vAlign w:val="bottom"/>
          </w:tcPr>
          <w:p w:rsidR="00D71E74" w:rsidRPr="00651921" w:rsidRDefault="00D71E74" w:rsidP="007469A1">
            <w:pPr>
              <w:spacing w:before="80" w:after="80" w:line="200" w:lineRule="atLeast"/>
              <w:jc w:val="center"/>
              <w:rPr>
                <w:rFonts w:asciiTheme="majorBidi" w:hAnsiTheme="majorBidi" w:cstheme="majorBidi"/>
                <w:i/>
                <w:iCs/>
                <w:sz w:val="16"/>
                <w:szCs w:val="16"/>
              </w:rPr>
            </w:pPr>
            <w:r>
              <w:rPr>
                <w:rFonts w:asciiTheme="majorBidi" w:hAnsiTheme="majorBidi" w:cstheme="majorBidi"/>
                <w:i/>
                <w:iCs/>
                <w:sz w:val="16"/>
                <w:szCs w:val="16"/>
              </w:rPr>
              <w:t>Класс С</w:t>
            </w:r>
          </w:p>
        </w:tc>
        <w:tc>
          <w:tcPr>
            <w:tcW w:w="1190" w:type="dxa"/>
            <w:gridSpan w:val="2"/>
            <w:tcBorders>
              <w:bottom w:val="single" w:sz="4" w:space="0" w:color="auto"/>
            </w:tcBorders>
            <w:tcMar>
              <w:top w:w="0" w:type="dxa"/>
              <w:left w:w="28" w:type="dxa"/>
              <w:bottom w:w="0" w:type="dxa"/>
              <w:right w:w="28" w:type="dxa"/>
            </w:tcMar>
            <w:vAlign w:val="bottom"/>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Класс V</w:t>
            </w:r>
          </w:p>
        </w:tc>
        <w:tc>
          <w:tcPr>
            <w:tcW w:w="1274" w:type="dxa"/>
            <w:gridSpan w:val="2"/>
            <w:tcBorders>
              <w:bottom w:val="single" w:sz="4" w:space="0" w:color="auto"/>
            </w:tcBorders>
            <w:tcMar>
              <w:top w:w="0" w:type="dxa"/>
              <w:left w:w="28" w:type="dxa"/>
              <w:bottom w:w="0" w:type="dxa"/>
              <w:right w:w="28" w:type="dxa"/>
            </w:tcMar>
            <w:vAlign w:val="bottom"/>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Класс Е</w:t>
            </w:r>
          </w:p>
        </w:tc>
        <w:tc>
          <w:tcPr>
            <w:tcW w:w="1284" w:type="dxa"/>
            <w:gridSpan w:val="2"/>
            <w:tcBorders>
              <w:bottom w:val="single" w:sz="4" w:space="0" w:color="auto"/>
            </w:tcBorders>
            <w:tcMar>
              <w:top w:w="0" w:type="dxa"/>
              <w:left w:w="28" w:type="dxa"/>
              <w:bottom w:w="0" w:type="dxa"/>
              <w:right w:w="28" w:type="dxa"/>
            </w:tcMar>
            <w:vAlign w:val="bottom"/>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Класс W</w:t>
            </w:r>
          </w:p>
        </w:tc>
      </w:tr>
      <w:tr w:rsidR="007469A1" w:rsidTr="007469A1">
        <w:tc>
          <w:tcPr>
            <w:tcW w:w="247" w:type="dxa"/>
            <w:tcBorders>
              <w:bottom w:val="single" w:sz="12" w:space="0" w:color="auto"/>
            </w:tcBorders>
            <w:tcMar>
              <w:top w:w="0" w:type="dxa"/>
              <w:left w:w="28" w:type="dxa"/>
              <w:bottom w:w="0" w:type="dxa"/>
              <w:right w:w="28" w:type="dxa"/>
            </w:tcMar>
            <w:vAlign w:val="center"/>
          </w:tcPr>
          <w:p w:rsidR="00D71E74" w:rsidRPr="00E13729" w:rsidRDefault="00D71E74" w:rsidP="007469A1">
            <w:pPr>
              <w:spacing w:before="80" w:after="80" w:line="200" w:lineRule="atLeast"/>
              <w:jc w:val="center"/>
              <w:rPr>
                <w:rFonts w:asciiTheme="majorBidi" w:hAnsiTheme="majorBidi" w:cstheme="majorBidi"/>
                <w:i/>
                <w:iCs/>
                <w:sz w:val="16"/>
                <w:szCs w:val="16"/>
              </w:rPr>
            </w:pPr>
          </w:p>
        </w:tc>
        <w:tc>
          <w:tcPr>
            <w:tcW w:w="322" w:type="dxa"/>
            <w:tcBorders>
              <w:bottom w:val="single" w:sz="12" w:space="0" w:color="auto"/>
            </w:tcBorders>
            <w:tcMar>
              <w:top w:w="0" w:type="dxa"/>
              <w:left w:w="28" w:type="dxa"/>
              <w:bottom w:w="0" w:type="dxa"/>
              <w:right w:w="28" w:type="dxa"/>
            </w:tcMar>
            <w:vAlign w:val="center"/>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w:t>
            </w:r>
          </w:p>
        </w:tc>
        <w:tc>
          <w:tcPr>
            <w:tcW w:w="1904" w:type="dxa"/>
            <w:tcBorders>
              <w:bottom w:val="single" w:sz="12" w:space="0" w:color="auto"/>
            </w:tcBorders>
            <w:tcMar>
              <w:top w:w="0" w:type="dxa"/>
              <w:left w:w="28" w:type="dxa"/>
              <w:bottom w:w="0" w:type="dxa"/>
              <w:right w:w="28" w:type="dxa"/>
            </w:tcMar>
            <w:vAlign w:val="bottom"/>
          </w:tcPr>
          <w:p w:rsidR="00D71E74" w:rsidRPr="00E13729" w:rsidRDefault="00D71E74" w:rsidP="007469A1">
            <w:pPr>
              <w:spacing w:before="80" w:after="80" w:line="200" w:lineRule="atLeast"/>
              <w:ind w:left="57"/>
              <w:jc w:val="center"/>
              <w:rPr>
                <w:rFonts w:asciiTheme="majorBidi" w:hAnsiTheme="majorBidi" w:cstheme="majorBidi"/>
                <w:i/>
                <w:iCs/>
                <w:sz w:val="16"/>
                <w:szCs w:val="16"/>
              </w:rPr>
            </w:pPr>
            <w:r w:rsidRPr="00E13729">
              <w:rPr>
                <w:rFonts w:asciiTheme="majorBidi" w:hAnsiTheme="majorBidi" w:cstheme="majorBidi"/>
                <w:i/>
                <w:iCs/>
                <w:sz w:val="16"/>
                <w:szCs w:val="16"/>
              </w:rPr>
              <w:t>Элемент</w:t>
            </w:r>
          </w:p>
        </w:tc>
        <w:tc>
          <w:tcPr>
            <w:tcW w:w="644" w:type="dxa"/>
            <w:tcBorders>
              <w:bottom w:val="single" w:sz="12" w:space="0" w:color="auto"/>
            </w:tcBorders>
            <w:tcMar>
              <w:top w:w="0" w:type="dxa"/>
              <w:left w:w="28" w:type="dxa"/>
              <w:bottom w:w="0" w:type="dxa"/>
              <w:right w:w="28" w:type="dxa"/>
            </w:tcMar>
            <w:vAlign w:val="bottom"/>
          </w:tcPr>
          <w:p w:rsidR="00D71E74" w:rsidRPr="00651921" w:rsidRDefault="00D71E74" w:rsidP="007469A1">
            <w:pPr>
              <w:spacing w:before="80" w:after="80" w:line="200" w:lineRule="atLeast"/>
              <w:jc w:val="center"/>
              <w:rPr>
                <w:rFonts w:asciiTheme="majorBidi" w:hAnsiTheme="majorBidi" w:cstheme="majorBidi"/>
                <w:i/>
                <w:iCs/>
                <w:sz w:val="16"/>
                <w:szCs w:val="16"/>
              </w:rPr>
            </w:pPr>
            <w:r>
              <w:rPr>
                <w:rFonts w:asciiTheme="majorBidi" w:hAnsiTheme="majorBidi" w:cstheme="majorBidi"/>
                <w:i/>
                <w:iCs/>
                <w:sz w:val="16"/>
                <w:szCs w:val="16"/>
              </w:rPr>
              <w:t>в/от</w:t>
            </w:r>
          </w:p>
        </w:tc>
        <w:tc>
          <w:tcPr>
            <w:tcW w:w="560" w:type="dxa"/>
            <w:tcBorders>
              <w:bottom w:val="single" w:sz="12" w:space="0" w:color="auto"/>
            </w:tcBorders>
            <w:tcMar>
              <w:top w:w="0" w:type="dxa"/>
              <w:left w:w="28" w:type="dxa"/>
              <w:bottom w:w="0" w:type="dxa"/>
              <w:right w:w="28" w:type="dxa"/>
            </w:tcMar>
            <w:vAlign w:val="bottom"/>
          </w:tcPr>
          <w:p w:rsidR="00D71E74" w:rsidRPr="00651921" w:rsidRDefault="00D71E74" w:rsidP="007469A1">
            <w:pPr>
              <w:spacing w:before="80" w:after="80" w:line="200" w:lineRule="atLeast"/>
              <w:jc w:val="center"/>
              <w:rPr>
                <w:rFonts w:asciiTheme="majorBidi" w:hAnsiTheme="majorBidi" w:cstheme="majorBidi"/>
                <w:i/>
                <w:iCs/>
                <w:sz w:val="16"/>
                <w:szCs w:val="16"/>
              </w:rPr>
            </w:pPr>
            <w:r>
              <w:rPr>
                <w:rFonts w:asciiTheme="majorBidi" w:hAnsiTheme="majorBidi" w:cstheme="majorBidi"/>
                <w:i/>
                <w:iCs/>
                <w:sz w:val="16"/>
                <w:szCs w:val="16"/>
              </w:rPr>
              <w:t>до</w:t>
            </w:r>
          </w:p>
        </w:tc>
        <w:tc>
          <w:tcPr>
            <w:tcW w:w="798" w:type="dxa"/>
            <w:tcBorders>
              <w:bottom w:val="single" w:sz="12" w:space="0" w:color="auto"/>
            </w:tcBorders>
            <w:tcMar>
              <w:top w:w="0" w:type="dxa"/>
              <w:left w:w="28" w:type="dxa"/>
              <w:bottom w:w="0" w:type="dxa"/>
              <w:right w:w="28" w:type="dxa"/>
            </w:tcMar>
            <w:vAlign w:val="bottom"/>
          </w:tcPr>
          <w:p w:rsidR="00D71E74" w:rsidRPr="00651921" w:rsidRDefault="00D71E74" w:rsidP="007469A1">
            <w:pPr>
              <w:spacing w:before="80" w:after="80" w:line="200" w:lineRule="atLeast"/>
              <w:ind w:left="57"/>
              <w:jc w:val="center"/>
              <w:rPr>
                <w:rFonts w:asciiTheme="majorBidi" w:hAnsiTheme="majorBidi" w:cstheme="majorBidi"/>
                <w:i/>
                <w:iCs/>
                <w:sz w:val="16"/>
                <w:szCs w:val="16"/>
              </w:rPr>
            </w:pPr>
            <w:r>
              <w:rPr>
                <w:rFonts w:asciiTheme="majorBidi" w:hAnsiTheme="majorBidi" w:cstheme="majorBidi"/>
                <w:i/>
                <w:iCs/>
                <w:sz w:val="16"/>
                <w:szCs w:val="16"/>
              </w:rPr>
              <w:t>в</w:t>
            </w:r>
          </w:p>
        </w:tc>
        <w:tc>
          <w:tcPr>
            <w:tcW w:w="588" w:type="dxa"/>
            <w:tcBorders>
              <w:bottom w:val="single" w:sz="12" w:space="0" w:color="auto"/>
            </w:tcBorders>
            <w:tcMar>
              <w:top w:w="0" w:type="dxa"/>
              <w:left w:w="28" w:type="dxa"/>
              <w:bottom w:w="0" w:type="dxa"/>
              <w:right w:w="28" w:type="dxa"/>
            </w:tcMar>
            <w:vAlign w:val="bottom"/>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мин.</w:t>
            </w:r>
          </w:p>
        </w:tc>
        <w:tc>
          <w:tcPr>
            <w:tcW w:w="601" w:type="dxa"/>
            <w:tcBorders>
              <w:bottom w:val="single" w:sz="12" w:space="0" w:color="auto"/>
            </w:tcBorders>
            <w:tcMar>
              <w:top w:w="0" w:type="dxa"/>
              <w:left w:w="28" w:type="dxa"/>
              <w:bottom w:w="0" w:type="dxa"/>
              <w:right w:w="28" w:type="dxa"/>
            </w:tcMar>
            <w:vAlign w:val="bottom"/>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макс.</w:t>
            </w:r>
          </w:p>
        </w:tc>
        <w:tc>
          <w:tcPr>
            <w:tcW w:w="574" w:type="dxa"/>
            <w:tcBorders>
              <w:bottom w:val="single" w:sz="12" w:space="0" w:color="auto"/>
            </w:tcBorders>
            <w:tcMar>
              <w:top w:w="0" w:type="dxa"/>
              <w:left w:w="28" w:type="dxa"/>
              <w:bottom w:w="0" w:type="dxa"/>
              <w:right w:w="28" w:type="dxa"/>
            </w:tcMar>
            <w:vAlign w:val="bottom"/>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мин.</w:t>
            </w:r>
          </w:p>
        </w:tc>
        <w:tc>
          <w:tcPr>
            <w:tcW w:w="616" w:type="dxa"/>
            <w:tcBorders>
              <w:bottom w:val="single" w:sz="12" w:space="0" w:color="auto"/>
            </w:tcBorders>
            <w:tcMar>
              <w:top w:w="0" w:type="dxa"/>
              <w:left w:w="28" w:type="dxa"/>
              <w:bottom w:w="0" w:type="dxa"/>
              <w:right w:w="28" w:type="dxa"/>
            </w:tcMar>
            <w:vAlign w:val="bottom"/>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макс.</w:t>
            </w:r>
          </w:p>
        </w:tc>
        <w:tc>
          <w:tcPr>
            <w:tcW w:w="644" w:type="dxa"/>
            <w:tcBorders>
              <w:bottom w:val="single" w:sz="12" w:space="0" w:color="auto"/>
            </w:tcBorders>
            <w:tcMar>
              <w:top w:w="0" w:type="dxa"/>
              <w:left w:w="28" w:type="dxa"/>
              <w:bottom w:w="0" w:type="dxa"/>
              <w:right w:w="28" w:type="dxa"/>
            </w:tcMar>
            <w:vAlign w:val="bottom"/>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мин.</w:t>
            </w:r>
          </w:p>
        </w:tc>
        <w:tc>
          <w:tcPr>
            <w:tcW w:w="630" w:type="dxa"/>
            <w:tcBorders>
              <w:bottom w:val="single" w:sz="12" w:space="0" w:color="auto"/>
            </w:tcBorders>
            <w:tcMar>
              <w:top w:w="0" w:type="dxa"/>
              <w:left w:w="28" w:type="dxa"/>
              <w:bottom w:w="0" w:type="dxa"/>
              <w:right w:w="28" w:type="dxa"/>
            </w:tcMar>
            <w:vAlign w:val="bottom"/>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макс.</w:t>
            </w:r>
          </w:p>
        </w:tc>
        <w:tc>
          <w:tcPr>
            <w:tcW w:w="658" w:type="dxa"/>
            <w:tcBorders>
              <w:bottom w:val="single" w:sz="12" w:space="0" w:color="auto"/>
            </w:tcBorders>
            <w:tcMar>
              <w:top w:w="0" w:type="dxa"/>
              <w:left w:w="28" w:type="dxa"/>
              <w:bottom w:w="0" w:type="dxa"/>
              <w:right w:w="28" w:type="dxa"/>
            </w:tcMar>
            <w:vAlign w:val="bottom"/>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мин.</w:t>
            </w:r>
          </w:p>
        </w:tc>
        <w:tc>
          <w:tcPr>
            <w:tcW w:w="626" w:type="dxa"/>
            <w:tcBorders>
              <w:bottom w:val="single" w:sz="12" w:space="0" w:color="auto"/>
            </w:tcBorders>
            <w:tcMar>
              <w:top w:w="0" w:type="dxa"/>
              <w:left w:w="28" w:type="dxa"/>
              <w:bottom w:w="0" w:type="dxa"/>
              <w:right w:w="28" w:type="dxa"/>
            </w:tcMar>
            <w:vAlign w:val="bottom"/>
          </w:tcPr>
          <w:p w:rsidR="00D71E74" w:rsidRPr="00E13729" w:rsidRDefault="00D71E74" w:rsidP="007469A1">
            <w:pPr>
              <w:spacing w:before="80" w:after="80" w:line="200" w:lineRule="atLeast"/>
              <w:jc w:val="center"/>
              <w:rPr>
                <w:rFonts w:asciiTheme="majorBidi" w:hAnsiTheme="majorBidi" w:cstheme="majorBidi"/>
                <w:i/>
                <w:iCs/>
                <w:sz w:val="16"/>
                <w:szCs w:val="16"/>
              </w:rPr>
            </w:pPr>
            <w:r w:rsidRPr="00E13729">
              <w:rPr>
                <w:rFonts w:asciiTheme="majorBidi" w:hAnsiTheme="majorBidi" w:cstheme="majorBidi"/>
                <w:i/>
                <w:iCs/>
                <w:sz w:val="16"/>
                <w:szCs w:val="16"/>
              </w:rPr>
              <w:t>макс.</w:t>
            </w:r>
          </w:p>
        </w:tc>
      </w:tr>
      <w:tr w:rsidR="007469A1" w:rsidTr="007469A1">
        <w:tc>
          <w:tcPr>
            <w:tcW w:w="247" w:type="dxa"/>
            <w:vMerge w:val="restart"/>
            <w:tcBorders>
              <w:top w:val="single" w:sz="12" w:space="0" w:color="auto"/>
            </w:tcBorders>
            <w:tcMar>
              <w:top w:w="0" w:type="dxa"/>
              <w:left w:w="28" w:type="dxa"/>
              <w:bottom w:w="0" w:type="dxa"/>
              <w:right w:w="28" w:type="dxa"/>
            </w:tcMar>
            <w:textDirection w:val="btLr"/>
            <w:vAlign w:val="center"/>
          </w:tcPr>
          <w:p w:rsidR="00D71E74" w:rsidRPr="001175B7" w:rsidRDefault="00D71E74" w:rsidP="007469A1">
            <w:pPr>
              <w:spacing w:line="200" w:lineRule="exact"/>
              <w:jc w:val="center"/>
              <w:rPr>
                <w:sz w:val="18"/>
                <w:szCs w:val="18"/>
              </w:rPr>
            </w:pPr>
            <w:r>
              <w:rPr>
                <w:rStyle w:val="CommentReference"/>
                <w:szCs w:val="18"/>
              </w:rPr>
              <w:t>Часть</w:t>
            </w:r>
            <w:r w:rsidRPr="001175B7">
              <w:rPr>
                <w:rStyle w:val="CommentReference"/>
                <w:szCs w:val="18"/>
              </w:rPr>
              <w:t xml:space="preserve"> A</w:t>
            </w:r>
          </w:p>
        </w:tc>
        <w:tc>
          <w:tcPr>
            <w:tcW w:w="322" w:type="dxa"/>
            <w:tcBorders>
              <w:top w:val="single" w:sz="12" w:space="0" w:color="auto"/>
            </w:tcBorders>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1</w:t>
            </w:r>
          </w:p>
        </w:tc>
        <w:tc>
          <w:tcPr>
            <w:tcW w:w="1904" w:type="dxa"/>
            <w:tcBorders>
              <w:top w:val="single" w:sz="12" w:space="0" w:color="auto"/>
            </w:tcBorders>
            <w:tcMar>
              <w:top w:w="0" w:type="dxa"/>
              <w:left w:w="28" w:type="dxa"/>
              <w:bottom w:w="0" w:type="dxa"/>
              <w:right w:w="28" w:type="dxa"/>
            </w:tcMar>
            <w:vAlign w:val="center"/>
          </w:tcPr>
          <w:p w:rsidR="00D71E74" w:rsidRPr="001175B7" w:rsidRDefault="00D71E74" w:rsidP="00BD55C0">
            <w:pPr>
              <w:rPr>
                <w:sz w:val="18"/>
                <w:szCs w:val="18"/>
              </w:rPr>
            </w:pPr>
            <w:r w:rsidRPr="001175B7">
              <w:rPr>
                <w:sz w:val="18"/>
                <w:szCs w:val="18"/>
              </w:rPr>
              <w:t>B50L</w:t>
            </w:r>
          </w:p>
        </w:tc>
        <w:tc>
          <w:tcPr>
            <w:tcW w:w="644" w:type="dxa"/>
            <w:tcBorders>
              <w:top w:val="single" w:sz="12" w:space="0" w:color="auto"/>
            </w:tcBorders>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L 3</w:t>
            </w:r>
            <w:r>
              <w:rPr>
                <w:sz w:val="18"/>
                <w:szCs w:val="18"/>
              </w:rPr>
              <w:t>,</w:t>
            </w:r>
            <w:r w:rsidRPr="001175B7">
              <w:rPr>
                <w:sz w:val="18"/>
                <w:szCs w:val="18"/>
              </w:rPr>
              <w:t>43</w:t>
            </w:r>
          </w:p>
        </w:tc>
        <w:tc>
          <w:tcPr>
            <w:tcW w:w="560" w:type="dxa"/>
            <w:tcBorders>
              <w:top w:val="single" w:sz="12" w:space="0" w:color="auto"/>
            </w:tcBorders>
            <w:tcMar>
              <w:top w:w="0" w:type="dxa"/>
              <w:left w:w="28" w:type="dxa"/>
              <w:bottom w:w="0" w:type="dxa"/>
              <w:right w:w="28" w:type="dxa"/>
            </w:tcMar>
            <w:vAlign w:val="center"/>
          </w:tcPr>
          <w:p w:rsidR="00D71E74" w:rsidRPr="001175B7" w:rsidRDefault="00B41C75" w:rsidP="00BD55C0">
            <w:pPr>
              <w:jc w:val="center"/>
              <w:rPr>
                <w:sz w:val="18"/>
                <w:szCs w:val="18"/>
              </w:rPr>
            </w:pPr>
            <w:r>
              <w:rPr>
                <w:sz w:val="18"/>
                <w:szCs w:val="18"/>
              </w:rPr>
              <w:t>–</w:t>
            </w:r>
          </w:p>
        </w:tc>
        <w:tc>
          <w:tcPr>
            <w:tcW w:w="798" w:type="dxa"/>
            <w:tcBorders>
              <w:top w:val="single" w:sz="12" w:space="0" w:color="auto"/>
            </w:tcBorders>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U 0</w:t>
            </w:r>
            <w:r>
              <w:rPr>
                <w:sz w:val="18"/>
                <w:szCs w:val="18"/>
              </w:rPr>
              <w:t>,</w:t>
            </w:r>
            <w:r w:rsidRPr="001175B7">
              <w:rPr>
                <w:sz w:val="18"/>
                <w:szCs w:val="18"/>
              </w:rPr>
              <w:t>57</w:t>
            </w:r>
          </w:p>
        </w:tc>
        <w:tc>
          <w:tcPr>
            <w:tcW w:w="588" w:type="dxa"/>
            <w:tcBorders>
              <w:top w:val="single" w:sz="12" w:space="0" w:color="auto"/>
            </w:tcBorders>
            <w:tcMar>
              <w:top w:w="0" w:type="dxa"/>
              <w:left w:w="28" w:type="dxa"/>
              <w:bottom w:w="0" w:type="dxa"/>
              <w:right w:w="28" w:type="dxa"/>
            </w:tcMar>
            <w:vAlign w:val="center"/>
          </w:tcPr>
          <w:p w:rsidR="00D71E74" w:rsidRPr="0024008C" w:rsidRDefault="00D71E74" w:rsidP="0024008C">
            <w:pPr>
              <w:jc w:val="right"/>
              <w:rPr>
                <w:b/>
                <w:sz w:val="18"/>
                <w:szCs w:val="18"/>
                <w:vertAlign w:val="superscript"/>
                <w:lang w:val="en-US"/>
              </w:rPr>
            </w:pPr>
            <w:r w:rsidRPr="0033564F">
              <w:rPr>
                <w:b/>
                <w:sz w:val="18"/>
                <w:szCs w:val="18"/>
              </w:rPr>
              <w:t>50</w:t>
            </w:r>
            <w:r w:rsidR="0024008C">
              <w:rPr>
                <w:b/>
                <w:sz w:val="18"/>
                <w:szCs w:val="18"/>
                <w:vertAlign w:val="superscript"/>
                <w:lang w:val="en-US"/>
              </w:rPr>
              <w:t>4</w:t>
            </w:r>
          </w:p>
        </w:tc>
        <w:tc>
          <w:tcPr>
            <w:tcW w:w="601" w:type="dxa"/>
            <w:tcBorders>
              <w:top w:val="single" w:sz="12" w:space="0" w:color="auto"/>
            </w:tcBorders>
            <w:vAlign w:val="center"/>
          </w:tcPr>
          <w:p w:rsidR="00D71E74" w:rsidRPr="0033564F" w:rsidRDefault="00D71E74" w:rsidP="00BD55C0">
            <w:pPr>
              <w:jc w:val="right"/>
              <w:rPr>
                <w:b/>
                <w:sz w:val="18"/>
                <w:szCs w:val="18"/>
              </w:rPr>
            </w:pPr>
            <w:r w:rsidRPr="0033564F">
              <w:rPr>
                <w:b/>
                <w:sz w:val="18"/>
                <w:szCs w:val="18"/>
              </w:rPr>
              <w:t>350</w:t>
            </w:r>
          </w:p>
        </w:tc>
        <w:tc>
          <w:tcPr>
            <w:tcW w:w="574" w:type="dxa"/>
            <w:tcBorders>
              <w:top w:val="single" w:sz="12"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50</w:t>
            </w:r>
          </w:p>
        </w:tc>
        <w:tc>
          <w:tcPr>
            <w:tcW w:w="616" w:type="dxa"/>
            <w:tcBorders>
              <w:top w:val="single" w:sz="12"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350</w:t>
            </w:r>
          </w:p>
        </w:tc>
        <w:tc>
          <w:tcPr>
            <w:tcW w:w="644" w:type="dxa"/>
            <w:tcBorders>
              <w:top w:val="single" w:sz="12"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50</w:t>
            </w:r>
          </w:p>
        </w:tc>
        <w:tc>
          <w:tcPr>
            <w:tcW w:w="630" w:type="dxa"/>
            <w:tcBorders>
              <w:top w:val="single" w:sz="12"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625</w:t>
            </w:r>
            <w:r>
              <w:rPr>
                <w:sz w:val="18"/>
                <w:szCs w:val="18"/>
                <w:vertAlign w:val="superscript"/>
              </w:rPr>
              <w:t>7</w:t>
            </w:r>
          </w:p>
        </w:tc>
        <w:tc>
          <w:tcPr>
            <w:tcW w:w="658" w:type="dxa"/>
            <w:tcBorders>
              <w:top w:val="single" w:sz="12"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50</w:t>
            </w:r>
          </w:p>
        </w:tc>
        <w:tc>
          <w:tcPr>
            <w:tcW w:w="626" w:type="dxa"/>
            <w:tcBorders>
              <w:top w:val="single" w:sz="12"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625</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3</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sidRPr="001175B7">
              <w:rPr>
                <w:sz w:val="18"/>
                <w:szCs w:val="18"/>
              </w:rPr>
              <w:t>BR</w:t>
            </w:r>
          </w:p>
        </w:tc>
        <w:tc>
          <w:tcPr>
            <w:tcW w:w="644"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R 2</w:t>
            </w:r>
            <w:r>
              <w:rPr>
                <w:sz w:val="18"/>
                <w:szCs w:val="18"/>
              </w:rPr>
              <w:t>,</w:t>
            </w:r>
            <w:r w:rsidRPr="001175B7">
              <w:rPr>
                <w:sz w:val="18"/>
                <w:szCs w:val="18"/>
              </w:rPr>
              <w:t>50</w:t>
            </w:r>
          </w:p>
        </w:tc>
        <w:tc>
          <w:tcPr>
            <w:tcW w:w="560" w:type="dxa"/>
            <w:tcMar>
              <w:top w:w="0" w:type="dxa"/>
              <w:left w:w="28" w:type="dxa"/>
              <w:bottom w:w="0" w:type="dxa"/>
              <w:right w:w="28" w:type="dxa"/>
            </w:tcMar>
            <w:vAlign w:val="center"/>
          </w:tcPr>
          <w:p w:rsidR="00D71E74" w:rsidRPr="001175B7" w:rsidRDefault="00B41C75" w:rsidP="00BD55C0">
            <w:pPr>
              <w:jc w:val="center"/>
              <w:rPr>
                <w:sz w:val="18"/>
                <w:szCs w:val="18"/>
              </w:rPr>
            </w:pPr>
            <w:r>
              <w:rPr>
                <w:sz w:val="18"/>
                <w:szCs w:val="18"/>
              </w:rPr>
              <w:t>–</w:t>
            </w:r>
          </w:p>
        </w:tc>
        <w:tc>
          <w:tcPr>
            <w:tcW w:w="798"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U 1</w:t>
            </w:r>
            <w:r>
              <w:rPr>
                <w:sz w:val="18"/>
                <w:szCs w:val="18"/>
              </w:rPr>
              <w:t>,</w:t>
            </w:r>
            <w:r w:rsidRPr="001175B7">
              <w:rPr>
                <w:sz w:val="18"/>
                <w:szCs w:val="18"/>
              </w:rPr>
              <w:t>00</w:t>
            </w:r>
          </w:p>
        </w:tc>
        <w:tc>
          <w:tcPr>
            <w:tcW w:w="588" w:type="dxa"/>
            <w:tcMar>
              <w:top w:w="0" w:type="dxa"/>
              <w:left w:w="28" w:type="dxa"/>
              <w:bottom w:w="0" w:type="dxa"/>
              <w:right w:w="28" w:type="dxa"/>
            </w:tcMar>
            <w:vAlign w:val="center"/>
          </w:tcPr>
          <w:p w:rsidR="00D71E74" w:rsidRPr="0033564F" w:rsidRDefault="00D71E74" w:rsidP="0024008C">
            <w:pPr>
              <w:jc w:val="right"/>
              <w:rPr>
                <w:b/>
                <w:sz w:val="18"/>
                <w:szCs w:val="18"/>
              </w:rPr>
            </w:pPr>
            <w:r w:rsidRPr="0033564F">
              <w:rPr>
                <w:b/>
                <w:sz w:val="18"/>
                <w:szCs w:val="18"/>
              </w:rPr>
              <w:t>50</w:t>
            </w:r>
            <w:r w:rsidR="0024008C">
              <w:rPr>
                <w:b/>
                <w:sz w:val="18"/>
                <w:szCs w:val="18"/>
                <w:vertAlign w:val="superscript"/>
                <w:lang w:val="en-US"/>
              </w:rPr>
              <w:t>4</w:t>
            </w:r>
          </w:p>
        </w:tc>
        <w:tc>
          <w:tcPr>
            <w:tcW w:w="601" w:type="dxa"/>
            <w:vAlign w:val="center"/>
          </w:tcPr>
          <w:p w:rsidR="00D71E74" w:rsidRPr="0033564F" w:rsidRDefault="00D71E74" w:rsidP="00BD55C0">
            <w:pPr>
              <w:jc w:val="right"/>
              <w:rPr>
                <w:b/>
                <w:sz w:val="18"/>
                <w:szCs w:val="18"/>
              </w:rPr>
            </w:pPr>
            <w:r w:rsidRPr="0033564F">
              <w:rPr>
                <w:b/>
                <w:sz w:val="18"/>
                <w:szCs w:val="18"/>
              </w:rPr>
              <w:t>1 750</w:t>
            </w:r>
          </w:p>
        </w:tc>
        <w:tc>
          <w:tcPr>
            <w:tcW w:w="574"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50</w:t>
            </w:r>
          </w:p>
        </w:tc>
        <w:tc>
          <w:tcPr>
            <w:tcW w:w="616"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880</w:t>
            </w:r>
          </w:p>
        </w:tc>
        <w:tc>
          <w:tcPr>
            <w:tcW w:w="644"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50</w:t>
            </w:r>
          </w:p>
        </w:tc>
        <w:tc>
          <w:tcPr>
            <w:tcW w:w="630"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1 750</w:t>
            </w:r>
          </w:p>
        </w:tc>
        <w:tc>
          <w:tcPr>
            <w:tcW w:w="658"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50</w:t>
            </w:r>
          </w:p>
        </w:tc>
        <w:tc>
          <w:tcPr>
            <w:tcW w:w="626"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2 650</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4</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sidRPr="00E13729">
              <w:rPr>
                <w:rFonts w:asciiTheme="majorBidi" w:hAnsiTheme="majorBidi" w:cstheme="majorBidi"/>
                <w:sz w:val="16"/>
                <w:szCs w:val="16"/>
              </w:rPr>
              <w:t>Сегмент</w:t>
            </w:r>
            <w:r w:rsidRPr="001175B7">
              <w:rPr>
                <w:sz w:val="18"/>
                <w:szCs w:val="18"/>
              </w:rPr>
              <w:t xml:space="preserve"> BRR</w:t>
            </w:r>
          </w:p>
        </w:tc>
        <w:tc>
          <w:tcPr>
            <w:tcW w:w="644"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R 8,</w:t>
            </w:r>
            <w:r w:rsidRPr="001175B7">
              <w:rPr>
                <w:sz w:val="18"/>
                <w:szCs w:val="18"/>
              </w:rPr>
              <w:t>00</w:t>
            </w:r>
          </w:p>
        </w:tc>
        <w:tc>
          <w:tcPr>
            <w:tcW w:w="560"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R 20</w:t>
            </w:r>
          </w:p>
        </w:tc>
        <w:tc>
          <w:tcPr>
            <w:tcW w:w="798"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U 0,</w:t>
            </w:r>
            <w:r w:rsidRPr="001175B7">
              <w:rPr>
                <w:sz w:val="18"/>
                <w:szCs w:val="18"/>
              </w:rPr>
              <w:t>57</w:t>
            </w:r>
          </w:p>
        </w:tc>
        <w:tc>
          <w:tcPr>
            <w:tcW w:w="588" w:type="dxa"/>
            <w:tcMar>
              <w:top w:w="0" w:type="dxa"/>
              <w:left w:w="28" w:type="dxa"/>
              <w:bottom w:w="0" w:type="dxa"/>
              <w:right w:w="28" w:type="dxa"/>
            </w:tcMar>
            <w:vAlign w:val="center"/>
          </w:tcPr>
          <w:p w:rsidR="00D71E74" w:rsidRPr="0033564F" w:rsidRDefault="00D71E74" w:rsidP="0024008C">
            <w:pPr>
              <w:jc w:val="right"/>
              <w:rPr>
                <w:b/>
                <w:sz w:val="18"/>
                <w:szCs w:val="18"/>
              </w:rPr>
            </w:pPr>
            <w:r w:rsidRPr="0033564F">
              <w:rPr>
                <w:b/>
                <w:sz w:val="18"/>
                <w:szCs w:val="18"/>
              </w:rPr>
              <w:t>50</w:t>
            </w:r>
            <w:r w:rsidR="0024008C">
              <w:rPr>
                <w:b/>
                <w:sz w:val="18"/>
                <w:szCs w:val="18"/>
                <w:vertAlign w:val="superscript"/>
                <w:lang w:val="en-US"/>
              </w:rPr>
              <w:t>4</w:t>
            </w:r>
          </w:p>
        </w:tc>
        <w:tc>
          <w:tcPr>
            <w:tcW w:w="601" w:type="dxa"/>
            <w:vAlign w:val="center"/>
          </w:tcPr>
          <w:p w:rsidR="00D71E74" w:rsidRPr="0033564F" w:rsidRDefault="00D71E74" w:rsidP="00BD55C0">
            <w:pPr>
              <w:jc w:val="right"/>
              <w:rPr>
                <w:b/>
                <w:sz w:val="18"/>
                <w:szCs w:val="18"/>
              </w:rPr>
            </w:pPr>
            <w:r w:rsidRPr="0033564F">
              <w:rPr>
                <w:b/>
                <w:sz w:val="18"/>
                <w:szCs w:val="18"/>
              </w:rPr>
              <w:t>3 550</w:t>
            </w:r>
          </w:p>
        </w:tc>
        <w:tc>
          <w:tcPr>
            <w:tcW w:w="574"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16"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880</w:t>
            </w:r>
          </w:p>
        </w:tc>
        <w:tc>
          <w:tcPr>
            <w:tcW w:w="644"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30"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3 550</w:t>
            </w:r>
          </w:p>
        </w:tc>
        <w:tc>
          <w:tcPr>
            <w:tcW w:w="658"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26"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5 300</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5</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Pr>
                <w:rFonts w:asciiTheme="majorBidi" w:hAnsiTheme="majorBidi" w:cstheme="majorBidi"/>
                <w:sz w:val="16"/>
                <w:szCs w:val="16"/>
              </w:rPr>
              <w:t>Сегмент</w:t>
            </w:r>
            <w:r w:rsidRPr="001175B7">
              <w:rPr>
                <w:sz w:val="18"/>
                <w:szCs w:val="18"/>
              </w:rPr>
              <w:t xml:space="preserve"> BLL</w:t>
            </w:r>
          </w:p>
        </w:tc>
        <w:tc>
          <w:tcPr>
            <w:tcW w:w="644"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L 8,</w:t>
            </w:r>
            <w:r w:rsidRPr="001175B7">
              <w:rPr>
                <w:sz w:val="18"/>
                <w:szCs w:val="18"/>
              </w:rPr>
              <w:t>00</w:t>
            </w:r>
          </w:p>
        </w:tc>
        <w:tc>
          <w:tcPr>
            <w:tcW w:w="560"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L 20</w:t>
            </w:r>
          </w:p>
        </w:tc>
        <w:tc>
          <w:tcPr>
            <w:tcW w:w="798"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U 0,</w:t>
            </w:r>
            <w:r w:rsidRPr="001175B7">
              <w:rPr>
                <w:sz w:val="18"/>
                <w:szCs w:val="18"/>
              </w:rPr>
              <w:t>57</w:t>
            </w:r>
          </w:p>
        </w:tc>
        <w:tc>
          <w:tcPr>
            <w:tcW w:w="588" w:type="dxa"/>
            <w:tcMar>
              <w:top w:w="0" w:type="dxa"/>
              <w:left w:w="28" w:type="dxa"/>
              <w:bottom w:w="0" w:type="dxa"/>
              <w:right w:w="28" w:type="dxa"/>
            </w:tcMar>
            <w:vAlign w:val="center"/>
          </w:tcPr>
          <w:p w:rsidR="00D71E74" w:rsidRPr="0033564F" w:rsidRDefault="00D71E74" w:rsidP="0024008C">
            <w:pPr>
              <w:jc w:val="right"/>
              <w:rPr>
                <w:b/>
                <w:sz w:val="18"/>
                <w:szCs w:val="18"/>
              </w:rPr>
            </w:pPr>
            <w:r w:rsidRPr="0033564F">
              <w:rPr>
                <w:b/>
                <w:sz w:val="18"/>
                <w:szCs w:val="18"/>
              </w:rPr>
              <w:t>50</w:t>
            </w:r>
            <w:r w:rsidR="0024008C">
              <w:rPr>
                <w:b/>
                <w:sz w:val="18"/>
                <w:szCs w:val="18"/>
                <w:vertAlign w:val="superscript"/>
                <w:lang w:val="en-US"/>
              </w:rPr>
              <w:t>4</w:t>
            </w:r>
          </w:p>
        </w:tc>
        <w:tc>
          <w:tcPr>
            <w:tcW w:w="601" w:type="dxa"/>
            <w:vAlign w:val="center"/>
          </w:tcPr>
          <w:p w:rsidR="00D71E74" w:rsidRPr="0033564F" w:rsidRDefault="00D71E74" w:rsidP="00BD55C0">
            <w:pPr>
              <w:jc w:val="right"/>
              <w:rPr>
                <w:b/>
                <w:sz w:val="18"/>
                <w:szCs w:val="18"/>
              </w:rPr>
            </w:pPr>
            <w:r w:rsidRPr="0033564F">
              <w:rPr>
                <w:b/>
                <w:sz w:val="18"/>
                <w:szCs w:val="18"/>
              </w:rPr>
              <w:t>625</w:t>
            </w:r>
          </w:p>
        </w:tc>
        <w:tc>
          <w:tcPr>
            <w:tcW w:w="574"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16"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880</w:t>
            </w:r>
          </w:p>
        </w:tc>
        <w:tc>
          <w:tcPr>
            <w:tcW w:w="644"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30"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880</w:t>
            </w:r>
          </w:p>
        </w:tc>
        <w:tc>
          <w:tcPr>
            <w:tcW w:w="658"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26"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880</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6</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sidRPr="001175B7">
              <w:rPr>
                <w:sz w:val="18"/>
                <w:szCs w:val="18"/>
              </w:rPr>
              <w:t>P</w:t>
            </w:r>
          </w:p>
        </w:tc>
        <w:tc>
          <w:tcPr>
            <w:tcW w:w="644"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L 7,</w:t>
            </w:r>
            <w:r w:rsidRPr="001175B7">
              <w:rPr>
                <w:sz w:val="18"/>
                <w:szCs w:val="18"/>
              </w:rPr>
              <w:t>00</w:t>
            </w:r>
          </w:p>
        </w:tc>
        <w:tc>
          <w:tcPr>
            <w:tcW w:w="560" w:type="dxa"/>
            <w:tcMar>
              <w:top w:w="0" w:type="dxa"/>
              <w:left w:w="28" w:type="dxa"/>
              <w:bottom w:w="0" w:type="dxa"/>
              <w:right w:w="28" w:type="dxa"/>
            </w:tcMar>
            <w:vAlign w:val="center"/>
          </w:tcPr>
          <w:p w:rsidR="00D71E74" w:rsidRPr="001175B7" w:rsidRDefault="00B41C75" w:rsidP="00BD55C0">
            <w:pPr>
              <w:jc w:val="center"/>
              <w:rPr>
                <w:sz w:val="18"/>
                <w:szCs w:val="18"/>
              </w:rPr>
            </w:pPr>
            <w:r>
              <w:rPr>
                <w:sz w:val="18"/>
                <w:szCs w:val="18"/>
              </w:rPr>
              <w:t>–</w:t>
            </w:r>
          </w:p>
        </w:tc>
        <w:tc>
          <w:tcPr>
            <w:tcW w:w="798"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H</w:t>
            </w:r>
          </w:p>
        </w:tc>
        <w:tc>
          <w:tcPr>
            <w:tcW w:w="588" w:type="dxa"/>
            <w:tcMar>
              <w:top w:w="0" w:type="dxa"/>
              <w:left w:w="28" w:type="dxa"/>
              <w:bottom w:w="0" w:type="dxa"/>
              <w:right w:w="28" w:type="dxa"/>
            </w:tcMar>
            <w:vAlign w:val="center"/>
          </w:tcPr>
          <w:p w:rsidR="00D71E74" w:rsidRPr="0033564F" w:rsidRDefault="00D71E74" w:rsidP="00BD55C0">
            <w:pPr>
              <w:jc w:val="right"/>
              <w:rPr>
                <w:b/>
                <w:sz w:val="18"/>
                <w:szCs w:val="18"/>
              </w:rPr>
            </w:pPr>
            <w:r w:rsidRPr="0033564F">
              <w:rPr>
                <w:b/>
                <w:sz w:val="18"/>
                <w:szCs w:val="18"/>
              </w:rPr>
              <w:t>63</w:t>
            </w:r>
          </w:p>
        </w:tc>
        <w:tc>
          <w:tcPr>
            <w:tcW w:w="601" w:type="dxa"/>
            <w:vAlign w:val="center"/>
          </w:tcPr>
          <w:p w:rsidR="00D71E74" w:rsidRPr="0033564F" w:rsidRDefault="00B41C75" w:rsidP="00BD55C0">
            <w:pPr>
              <w:jc w:val="right"/>
              <w:rPr>
                <w:b/>
                <w:sz w:val="18"/>
                <w:szCs w:val="18"/>
              </w:rPr>
            </w:pPr>
            <w:r>
              <w:rPr>
                <w:b/>
                <w:sz w:val="18"/>
                <w:szCs w:val="18"/>
              </w:rPr>
              <w:t>–</w:t>
            </w:r>
          </w:p>
        </w:tc>
        <w:tc>
          <w:tcPr>
            <w:tcW w:w="574"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1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44"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30"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58"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63</w:t>
            </w:r>
          </w:p>
        </w:tc>
        <w:tc>
          <w:tcPr>
            <w:tcW w:w="62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7</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Pr>
                <w:sz w:val="18"/>
                <w:szCs w:val="18"/>
              </w:rPr>
              <w:t>Зона</w:t>
            </w:r>
            <w:r w:rsidRPr="001175B7">
              <w:rPr>
                <w:sz w:val="18"/>
                <w:szCs w:val="18"/>
              </w:rPr>
              <w:t xml:space="preserve"> III</w:t>
            </w:r>
          </w:p>
        </w:tc>
        <w:tc>
          <w:tcPr>
            <w:tcW w:w="2002" w:type="dxa"/>
            <w:gridSpan w:val="3"/>
            <w:tcMar>
              <w:top w:w="0" w:type="dxa"/>
              <w:left w:w="28" w:type="dxa"/>
              <w:bottom w:w="0" w:type="dxa"/>
              <w:right w:w="28" w:type="dxa"/>
            </w:tcMar>
            <w:vAlign w:val="center"/>
          </w:tcPr>
          <w:p w:rsidR="00D71E74" w:rsidRPr="009E7C06" w:rsidRDefault="009E7C06" w:rsidP="00BD55C0">
            <w:pPr>
              <w:jc w:val="center"/>
              <w:rPr>
                <w:sz w:val="18"/>
                <w:szCs w:val="18"/>
              </w:rPr>
            </w:pPr>
            <w:r>
              <w:rPr>
                <w:sz w:val="18"/>
                <w:szCs w:val="18"/>
              </w:rPr>
              <w:t>как указано в таблице 11</w:t>
            </w:r>
          </w:p>
        </w:tc>
        <w:tc>
          <w:tcPr>
            <w:tcW w:w="588" w:type="dxa"/>
            <w:tcMar>
              <w:top w:w="0" w:type="dxa"/>
              <w:left w:w="28" w:type="dxa"/>
              <w:bottom w:w="0" w:type="dxa"/>
              <w:right w:w="28" w:type="dxa"/>
            </w:tcMar>
            <w:vAlign w:val="center"/>
          </w:tcPr>
          <w:p w:rsidR="00D71E74" w:rsidRPr="0033564F" w:rsidRDefault="00B41C75" w:rsidP="00BD55C0">
            <w:pPr>
              <w:jc w:val="right"/>
              <w:rPr>
                <w:b/>
                <w:sz w:val="18"/>
                <w:szCs w:val="18"/>
              </w:rPr>
            </w:pPr>
            <w:r>
              <w:rPr>
                <w:b/>
                <w:sz w:val="18"/>
                <w:szCs w:val="18"/>
              </w:rPr>
              <w:t>–</w:t>
            </w:r>
          </w:p>
        </w:tc>
        <w:tc>
          <w:tcPr>
            <w:tcW w:w="601" w:type="dxa"/>
            <w:vAlign w:val="center"/>
          </w:tcPr>
          <w:p w:rsidR="00D71E74" w:rsidRPr="0033564F" w:rsidRDefault="00D71E74" w:rsidP="00BD55C0">
            <w:pPr>
              <w:jc w:val="right"/>
              <w:rPr>
                <w:b/>
                <w:sz w:val="18"/>
                <w:szCs w:val="18"/>
              </w:rPr>
            </w:pPr>
            <w:r w:rsidRPr="0033564F">
              <w:rPr>
                <w:b/>
                <w:sz w:val="18"/>
                <w:szCs w:val="18"/>
              </w:rPr>
              <w:t>625</w:t>
            </w:r>
          </w:p>
        </w:tc>
        <w:tc>
          <w:tcPr>
            <w:tcW w:w="574" w:type="dxa"/>
            <w:tcMar>
              <w:top w:w="0" w:type="dxa"/>
              <w:left w:w="28" w:type="dxa"/>
              <w:bottom w:w="0" w:type="dxa"/>
              <w:right w:w="28" w:type="dxa"/>
            </w:tcMar>
            <w:vAlign w:val="center"/>
          </w:tcPr>
          <w:p w:rsidR="00D71E74" w:rsidRPr="001175B7" w:rsidRDefault="003D2BD5" w:rsidP="00BD55C0">
            <w:pPr>
              <w:jc w:val="right"/>
              <w:rPr>
                <w:sz w:val="18"/>
                <w:szCs w:val="18"/>
              </w:rPr>
            </w:pPr>
            <w:r>
              <w:rPr>
                <w:sz w:val="18"/>
                <w:szCs w:val="18"/>
              </w:rPr>
              <w:t>–</w:t>
            </w:r>
          </w:p>
        </w:tc>
        <w:tc>
          <w:tcPr>
            <w:tcW w:w="616"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625</w:t>
            </w:r>
          </w:p>
        </w:tc>
        <w:tc>
          <w:tcPr>
            <w:tcW w:w="644"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30"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880</w:t>
            </w:r>
          </w:p>
        </w:tc>
        <w:tc>
          <w:tcPr>
            <w:tcW w:w="658"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26"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880</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8a</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sidRPr="001175B7">
              <w:rPr>
                <w:sz w:val="18"/>
                <w:szCs w:val="18"/>
              </w:rPr>
              <w:t>S50+S50LL+S50RR</w:t>
            </w:r>
            <w:r w:rsidRPr="008275CD">
              <w:rPr>
                <w:sz w:val="18"/>
                <w:szCs w:val="18"/>
                <w:vertAlign w:val="superscript"/>
              </w:rPr>
              <w:t>5</w:t>
            </w:r>
          </w:p>
        </w:tc>
        <w:tc>
          <w:tcPr>
            <w:tcW w:w="644" w:type="dxa"/>
            <w:tcMar>
              <w:top w:w="0" w:type="dxa"/>
              <w:left w:w="28" w:type="dxa"/>
              <w:bottom w:w="0" w:type="dxa"/>
              <w:right w:w="28" w:type="dxa"/>
            </w:tcMar>
            <w:vAlign w:val="center"/>
          </w:tcPr>
          <w:p w:rsidR="00D71E74" w:rsidRPr="001175B7" w:rsidRDefault="00C33A4E" w:rsidP="00BD55C0">
            <w:pPr>
              <w:jc w:val="center"/>
              <w:rPr>
                <w:sz w:val="18"/>
                <w:szCs w:val="18"/>
              </w:rPr>
            </w:pPr>
            <w:r>
              <w:rPr>
                <w:sz w:val="18"/>
                <w:szCs w:val="18"/>
              </w:rPr>
              <w:t>–</w:t>
            </w:r>
          </w:p>
        </w:tc>
        <w:tc>
          <w:tcPr>
            <w:tcW w:w="560" w:type="dxa"/>
            <w:tcMar>
              <w:top w:w="0" w:type="dxa"/>
              <w:left w:w="28" w:type="dxa"/>
              <w:bottom w:w="0" w:type="dxa"/>
              <w:right w:w="28" w:type="dxa"/>
            </w:tcMar>
            <w:vAlign w:val="center"/>
          </w:tcPr>
          <w:p w:rsidR="00D71E74" w:rsidRPr="001175B7" w:rsidRDefault="00B41C75" w:rsidP="00BD55C0">
            <w:pPr>
              <w:jc w:val="center"/>
              <w:rPr>
                <w:sz w:val="18"/>
                <w:szCs w:val="18"/>
              </w:rPr>
            </w:pPr>
            <w:r>
              <w:rPr>
                <w:sz w:val="18"/>
                <w:szCs w:val="18"/>
              </w:rPr>
              <w:t>–</w:t>
            </w:r>
          </w:p>
        </w:tc>
        <w:tc>
          <w:tcPr>
            <w:tcW w:w="798"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U 4,</w:t>
            </w:r>
            <w:r w:rsidRPr="001175B7">
              <w:rPr>
                <w:sz w:val="18"/>
                <w:szCs w:val="18"/>
              </w:rPr>
              <w:t>00</w:t>
            </w:r>
          </w:p>
        </w:tc>
        <w:tc>
          <w:tcPr>
            <w:tcW w:w="588" w:type="dxa"/>
            <w:tcMar>
              <w:top w:w="0" w:type="dxa"/>
              <w:left w:w="28" w:type="dxa"/>
              <w:bottom w:w="0" w:type="dxa"/>
              <w:right w:w="28" w:type="dxa"/>
            </w:tcMar>
            <w:vAlign w:val="center"/>
          </w:tcPr>
          <w:p w:rsidR="00D71E74" w:rsidRPr="0033564F" w:rsidRDefault="00D71E74" w:rsidP="0024008C">
            <w:pPr>
              <w:jc w:val="right"/>
              <w:rPr>
                <w:b/>
                <w:sz w:val="18"/>
                <w:szCs w:val="18"/>
              </w:rPr>
            </w:pPr>
            <w:r w:rsidRPr="0033564F">
              <w:rPr>
                <w:b/>
                <w:sz w:val="18"/>
                <w:szCs w:val="18"/>
              </w:rPr>
              <w:t>190</w:t>
            </w:r>
            <w:r w:rsidR="0024008C">
              <w:rPr>
                <w:b/>
                <w:sz w:val="18"/>
                <w:szCs w:val="18"/>
                <w:vertAlign w:val="superscript"/>
                <w:lang w:val="en-US"/>
              </w:rPr>
              <w:t>6</w:t>
            </w:r>
          </w:p>
        </w:tc>
        <w:tc>
          <w:tcPr>
            <w:tcW w:w="601" w:type="dxa"/>
            <w:vAlign w:val="center"/>
          </w:tcPr>
          <w:p w:rsidR="00D71E74" w:rsidRPr="0033564F" w:rsidRDefault="00B41C75" w:rsidP="00BD55C0">
            <w:pPr>
              <w:jc w:val="right"/>
              <w:rPr>
                <w:b/>
                <w:sz w:val="18"/>
                <w:szCs w:val="18"/>
              </w:rPr>
            </w:pPr>
            <w:r>
              <w:rPr>
                <w:b/>
                <w:sz w:val="18"/>
                <w:szCs w:val="18"/>
              </w:rPr>
              <w:t>–</w:t>
            </w:r>
          </w:p>
        </w:tc>
        <w:tc>
          <w:tcPr>
            <w:tcW w:w="574"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1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44"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190</w:t>
            </w:r>
            <w:r>
              <w:rPr>
                <w:sz w:val="18"/>
                <w:szCs w:val="18"/>
                <w:vertAlign w:val="superscript"/>
              </w:rPr>
              <w:t>6</w:t>
            </w:r>
          </w:p>
        </w:tc>
        <w:tc>
          <w:tcPr>
            <w:tcW w:w="630"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58"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190</w:t>
            </w:r>
            <w:r>
              <w:rPr>
                <w:sz w:val="18"/>
                <w:szCs w:val="18"/>
                <w:vertAlign w:val="superscript"/>
              </w:rPr>
              <w:t>6</w:t>
            </w:r>
          </w:p>
        </w:tc>
        <w:tc>
          <w:tcPr>
            <w:tcW w:w="62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9a</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sidRPr="001175B7">
              <w:rPr>
                <w:sz w:val="18"/>
                <w:szCs w:val="18"/>
              </w:rPr>
              <w:t>S100+S100LL+S100RR</w:t>
            </w:r>
            <w:r w:rsidRPr="008275CD">
              <w:rPr>
                <w:sz w:val="18"/>
                <w:szCs w:val="18"/>
                <w:vertAlign w:val="superscript"/>
              </w:rPr>
              <w:t>5</w:t>
            </w:r>
          </w:p>
        </w:tc>
        <w:tc>
          <w:tcPr>
            <w:tcW w:w="644" w:type="dxa"/>
            <w:tcMar>
              <w:top w:w="0" w:type="dxa"/>
              <w:left w:w="28" w:type="dxa"/>
              <w:bottom w:w="0" w:type="dxa"/>
              <w:right w:w="28" w:type="dxa"/>
            </w:tcMar>
            <w:vAlign w:val="center"/>
          </w:tcPr>
          <w:p w:rsidR="00D71E74" w:rsidRPr="001175B7" w:rsidRDefault="00C33A4E" w:rsidP="00BD55C0">
            <w:pPr>
              <w:jc w:val="center"/>
              <w:rPr>
                <w:sz w:val="18"/>
                <w:szCs w:val="18"/>
              </w:rPr>
            </w:pPr>
            <w:r>
              <w:rPr>
                <w:sz w:val="18"/>
                <w:szCs w:val="18"/>
              </w:rPr>
              <w:t>–</w:t>
            </w:r>
          </w:p>
        </w:tc>
        <w:tc>
          <w:tcPr>
            <w:tcW w:w="560" w:type="dxa"/>
            <w:tcMar>
              <w:top w:w="0" w:type="dxa"/>
              <w:left w:w="28" w:type="dxa"/>
              <w:bottom w:w="0" w:type="dxa"/>
              <w:right w:w="28" w:type="dxa"/>
            </w:tcMar>
            <w:vAlign w:val="center"/>
          </w:tcPr>
          <w:p w:rsidR="00D71E74" w:rsidRPr="001175B7" w:rsidRDefault="00B41C75" w:rsidP="00BD55C0">
            <w:pPr>
              <w:jc w:val="center"/>
              <w:rPr>
                <w:sz w:val="18"/>
                <w:szCs w:val="18"/>
              </w:rPr>
            </w:pPr>
            <w:r>
              <w:rPr>
                <w:sz w:val="18"/>
                <w:szCs w:val="18"/>
              </w:rPr>
              <w:t>–</w:t>
            </w:r>
          </w:p>
        </w:tc>
        <w:tc>
          <w:tcPr>
            <w:tcW w:w="798"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U 2,</w:t>
            </w:r>
            <w:r w:rsidRPr="001175B7">
              <w:rPr>
                <w:sz w:val="18"/>
                <w:szCs w:val="18"/>
              </w:rPr>
              <w:t>00</w:t>
            </w:r>
          </w:p>
        </w:tc>
        <w:tc>
          <w:tcPr>
            <w:tcW w:w="588" w:type="dxa"/>
            <w:tcMar>
              <w:top w:w="0" w:type="dxa"/>
              <w:left w:w="28" w:type="dxa"/>
              <w:bottom w:w="0" w:type="dxa"/>
              <w:right w:w="28" w:type="dxa"/>
            </w:tcMar>
            <w:vAlign w:val="center"/>
          </w:tcPr>
          <w:p w:rsidR="00D71E74" w:rsidRPr="0033564F" w:rsidRDefault="00D71E74" w:rsidP="00207E17">
            <w:pPr>
              <w:jc w:val="right"/>
              <w:rPr>
                <w:b/>
                <w:sz w:val="18"/>
                <w:szCs w:val="18"/>
              </w:rPr>
            </w:pPr>
            <w:r w:rsidRPr="0033564F">
              <w:rPr>
                <w:b/>
                <w:sz w:val="18"/>
                <w:szCs w:val="18"/>
              </w:rPr>
              <w:t>375</w:t>
            </w:r>
            <w:r w:rsidR="0024008C">
              <w:rPr>
                <w:b/>
                <w:sz w:val="18"/>
                <w:szCs w:val="18"/>
                <w:vertAlign w:val="superscript"/>
                <w:lang w:val="en-US"/>
              </w:rPr>
              <w:t>6</w:t>
            </w:r>
          </w:p>
        </w:tc>
        <w:tc>
          <w:tcPr>
            <w:tcW w:w="601" w:type="dxa"/>
            <w:vAlign w:val="center"/>
          </w:tcPr>
          <w:p w:rsidR="00D71E74" w:rsidRPr="0033564F" w:rsidRDefault="00B41C75" w:rsidP="00BD55C0">
            <w:pPr>
              <w:jc w:val="right"/>
              <w:rPr>
                <w:b/>
                <w:sz w:val="18"/>
                <w:szCs w:val="18"/>
              </w:rPr>
            </w:pPr>
            <w:r>
              <w:rPr>
                <w:b/>
                <w:sz w:val="18"/>
                <w:szCs w:val="18"/>
              </w:rPr>
              <w:t>–</w:t>
            </w:r>
          </w:p>
        </w:tc>
        <w:tc>
          <w:tcPr>
            <w:tcW w:w="574"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1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44"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375</w:t>
            </w:r>
            <w:r>
              <w:rPr>
                <w:sz w:val="18"/>
                <w:szCs w:val="18"/>
                <w:vertAlign w:val="superscript"/>
              </w:rPr>
              <w:t>6</w:t>
            </w:r>
          </w:p>
        </w:tc>
        <w:tc>
          <w:tcPr>
            <w:tcW w:w="630"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58"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375</w:t>
            </w:r>
            <w:r>
              <w:rPr>
                <w:sz w:val="18"/>
                <w:szCs w:val="18"/>
                <w:vertAlign w:val="superscript"/>
              </w:rPr>
              <w:t>6</w:t>
            </w:r>
          </w:p>
        </w:tc>
        <w:tc>
          <w:tcPr>
            <w:tcW w:w="62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10</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sidRPr="001175B7">
              <w:rPr>
                <w:sz w:val="18"/>
                <w:szCs w:val="18"/>
              </w:rPr>
              <w:t>50 R</w:t>
            </w:r>
          </w:p>
        </w:tc>
        <w:tc>
          <w:tcPr>
            <w:tcW w:w="644"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R 1,</w:t>
            </w:r>
            <w:r w:rsidRPr="001175B7">
              <w:rPr>
                <w:sz w:val="18"/>
                <w:szCs w:val="18"/>
              </w:rPr>
              <w:t>72</w:t>
            </w:r>
          </w:p>
        </w:tc>
        <w:tc>
          <w:tcPr>
            <w:tcW w:w="560" w:type="dxa"/>
            <w:tcMar>
              <w:top w:w="0" w:type="dxa"/>
              <w:left w:w="28" w:type="dxa"/>
              <w:bottom w:w="0" w:type="dxa"/>
              <w:right w:w="28" w:type="dxa"/>
            </w:tcMar>
            <w:vAlign w:val="center"/>
          </w:tcPr>
          <w:p w:rsidR="00D71E74" w:rsidRPr="001175B7" w:rsidRDefault="00B41C75" w:rsidP="00BD55C0">
            <w:pPr>
              <w:jc w:val="center"/>
              <w:rPr>
                <w:sz w:val="18"/>
                <w:szCs w:val="18"/>
              </w:rPr>
            </w:pPr>
            <w:r>
              <w:rPr>
                <w:sz w:val="18"/>
                <w:szCs w:val="18"/>
              </w:rPr>
              <w:t>–</w:t>
            </w:r>
          </w:p>
        </w:tc>
        <w:tc>
          <w:tcPr>
            <w:tcW w:w="798"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D 0,</w:t>
            </w:r>
            <w:r w:rsidRPr="001175B7">
              <w:rPr>
                <w:sz w:val="18"/>
                <w:szCs w:val="18"/>
              </w:rPr>
              <w:t>86</w:t>
            </w:r>
          </w:p>
        </w:tc>
        <w:tc>
          <w:tcPr>
            <w:tcW w:w="588" w:type="dxa"/>
            <w:tcMar>
              <w:top w:w="0" w:type="dxa"/>
              <w:left w:w="28" w:type="dxa"/>
              <w:bottom w:w="0" w:type="dxa"/>
              <w:right w:w="28" w:type="dxa"/>
            </w:tcMar>
            <w:vAlign w:val="center"/>
          </w:tcPr>
          <w:p w:rsidR="00D71E74" w:rsidRPr="0033564F" w:rsidRDefault="003D2BD5" w:rsidP="00BD55C0">
            <w:pPr>
              <w:jc w:val="right"/>
              <w:rPr>
                <w:b/>
                <w:sz w:val="18"/>
                <w:szCs w:val="18"/>
              </w:rPr>
            </w:pPr>
            <w:r>
              <w:rPr>
                <w:b/>
                <w:sz w:val="18"/>
                <w:szCs w:val="18"/>
              </w:rPr>
              <w:t>–</w:t>
            </w:r>
          </w:p>
        </w:tc>
        <w:tc>
          <w:tcPr>
            <w:tcW w:w="601" w:type="dxa"/>
            <w:vAlign w:val="center"/>
          </w:tcPr>
          <w:p w:rsidR="00D71E74" w:rsidRPr="0033564F" w:rsidRDefault="00B41C75" w:rsidP="00BD55C0">
            <w:pPr>
              <w:jc w:val="right"/>
              <w:rPr>
                <w:b/>
                <w:sz w:val="18"/>
                <w:szCs w:val="18"/>
              </w:rPr>
            </w:pPr>
            <w:r>
              <w:rPr>
                <w:b/>
                <w:sz w:val="18"/>
                <w:szCs w:val="18"/>
              </w:rPr>
              <w:t>–</w:t>
            </w:r>
          </w:p>
        </w:tc>
        <w:tc>
          <w:tcPr>
            <w:tcW w:w="574"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5 100</w:t>
            </w:r>
          </w:p>
        </w:tc>
        <w:tc>
          <w:tcPr>
            <w:tcW w:w="61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44"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30"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58"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26" w:type="dxa"/>
            <w:tcMar>
              <w:top w:w="0" w:type="dxa"/>
              <w:left w:w="28" w:type="dxa"/>
              <w:bottom w:w="0" w:type="dxa"/>
              <w:right w:w="28" w:type="dxa"/>
            </w:tcMar>
            <w:vAlign w:val="center"/>
          </w:tcPr>
          <w:p w:rsidR="00D71E74" w:rsidRPr="001175B7" w:rsidRDefault="00D71E74" w:rsidP="00BD55C0">
            <w:pPr>
              <w:jc w:val="right"/>
              <w:rPr>
                <w:sz w:val="18"/>
                <w:szCs w:val="18"/>
              </w:rPr>
            </w:pP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11</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sidRPr="001175B7">
              <w:rPr>
                <w:sz w:val="18"/>
                <w:szCs w:val="18"/>
              </w:rPr>
              <w:t>75 R</w:t>
            </w:r>
          </w:p>
        </w:tc>
        <w:tc>
          <w:tcPr>
            <w:tcW w:w="644"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R 1,</w:t>
            </w:r>
            <w:r w:rsidRPr="001175B7">
              <w:rPr>
                <w:sz w:val="18"/>
                <w:szCs w:val="18"/>
              </w:rPr>
              <w:t>15</w:t>
            </w:r>
          </w:p>
        </w:tc>
        <w:tc>
          <w:tcPr>
            <w:tcW w:w="560" w:type="dxa"/>
            <w:tcMar>
              <w:top w:w="0" w:type="dxa"/>
              <w:left w:w="28" w:type="dxa"/>
              <w:bottom w:w="0" w:type="dxa"/>
              <w:right w:w="28" w:type="dxa"/>
            </w:tcMar>
            <w:vAlign w:val="center"/>
          </w:tcPr>
          <w:p w:rsidR="00D71E74" w:rsidRPr="001175B7" w:rsidRDefault="00B41C75" w:rsidP="00BD55C0">
            <w:pPr>
              <w:jc w:val="center"/>
              <w:rPr>
                <w:sz w:val="18"/>
                <w:szCs w:val="18"/>
              </w:rPr>
            </w:pPr>
            <w:r>
              <w:rPr>
                <w:sz w:val="18"/>
                <w:szCs w:val="18"/>
              </w:rPr>
              <w:t>–</w:t>
            </w:r>
          </w:p>
        </w:tc>
        <w:tc>
          <w:tcPr>
            <w:tcW w:w="798"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D 0,</w:t>
            </w:r>
            <w:r w:rsidRPr="001175B7">
              <w:rPr>
                <w:sz w:val="18"/>
                <w:szCs w:val="18"/>
              </w:rPr>
              <w:t>57</w:t>
            </w:r>
          </w:p>
        </w:tc>
        <w:tc>
          <w:tcPr>
            <w:tcW w:w="588" w:type="dxa"/>
            <w:tcMar>
              <w:top w:w="0" w:type="dxa"/>
              <w:left w:w="28" w:type="dxa"/>
              <w:bottom w:w="0" w:type="dxa"/>
              <w:right w:w="28" w:type="dxa"/>
            </w:tcMar>
            <w:vAlign w:val="center"/>
          </w:tcPr>
          <w:p w:rsidR="00D71E74" w:rsidRPr="0033564F" w:rsidRDefault="00D71E74" w:rsidP="00BD55C0">
            <w:pPr>
              <w:jc w:val="right"/>
              <w:rPr>
                <w:b/>
                <w:sz w:val="18"/>
                <w:szCs w:val="18"/>
              </w:rPr>
            </w:pPr>
            <w:r w:rsidRPr="0033564F">
              <w:rPr>
                <w:b/>
                <w:sz w:val="18"/>
                <w:szCs w:val="18"/>
              </w:rPr>
              <w:t>10 100</w:t>
            </w:r>
          </w:p>
        </w:tc>
        <w:tc>
          <w:tcPr>
            <w:tcW w:w="601" w:type="dxa"/>
            <w:vAlign w:val="center"/>
          </w:tcPr>
          <w:p w:rsidR="00D71E74" w:rsidRPr="0033564F" w:rsidRDefault="00B41C75" w:rsidP="00BD55C0">
            <w:pPr>
              <w:jc w:val="right"/>
              <w:rPr>
                <w:b/>
                <w:sz w:val="18"/>
                <w:szCs w:val="18"/>
              </w:rPr>
            </w:pPr>
            <w:r>
              <w:rPr>
                <w:b/>
                <w:sz w:val="18"/>
                <w:szCs w:val="18"/>
              </w:rPr>
              <w:t>–</w:t>
            </w:r>
          </w:p>
        </w:tc>
        <w:tc>
          <w:tcPr>
            <w:tcW w:w="574"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1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44"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15 200</w:t>
            </w:r>
          </w:p>
        </w:tc>
        <w:tc>
          <w:tcPr>
            <w:tcW w:w="630"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58"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20 300</w:t>
            </w:r>
          </w:p>
        </w:tc>
        <w:tc>
          <w:tcPr>
            <w:tcW w:w="62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12</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sidRPr="001175B7">
              <w:rPr>
                <w:sz w:val="18"/>
                <w:szCs w:val="18"/>
              </w:rPr>
              <w:t>50 V</w:t>
            </w:r>
          </w:p>
        </w:tc>
        <w:tc>
          <w:tcPr>
            <w:tcW w:w="644"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V</w:t>
            </w:r>
          </w:p>
        </w:tc>
        <w:tc>
          <w:tcPr>
            <w:tcW w:w="560" w:type="dxa"/>
            <w:tcMar>
              <w:top w:w="0" w:type="dxa"/>
              <w:left w:w="28" w:type="dxa"/>
              <w:bottom w:w="0" w:type="dxa"/>
              <w:right w:w="28" w:type="dxa"/>
            </w:tcMar>
            <w:vAlign w:val="center"/>
          </w:tcPr>
          <w:p w:rsidR="00D71E74" w:rsidRPr="001175B7" w:rsidRDefault="00B41C75" w:rsidP="00BD55C0">
            <w:pPr>
              <w:jc w:val="center"/>
              <w:rPr>
                <w:sz w:val="18"/>
                <w:szCs w:val="18"/>
              </w:rPr>
            </w:pPr>
            <w:r>
              <w:rPr>
                <w:sz w:val="18"/>
                <w:szCs w:val="18"/>
              </w:rPr>
              <w:t>–</w:t>
            </w:r>
          </w:p>
        </w:tc>
        <w:tc>
          <w:tcPr>
            <w:tcW w:w="798"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D 0,</w:t>
            </w:r>
            <w:r w:rsidRPr="001175B7">
              <w:rPr>
                <w:sz w:val="18"/>
                <w:szCs w:val="18"/>
              </w:rPr>
              <w:t>86</w:t>
            </w:r>
          </w:p>
        </w:tc>
        <w:tc>
          <w:tcPr>
            <w:tcW w:w="588" w:type="dxa"/>
            <w:tcMar>
              <w:top w:w="0" w:type="dxa"/>
              <w:left w:w="28" w:type="dxa"/>
              <w:bottom w:w="0" w:type="dxa"/>
              <w:right w:w="28" w:type="dxa"/>
            </w:tcMar>
            <w:vAlign w:val="center"/>
          </w:tcPr>
          <w:p w:rsidR="00D71E74" w:rsidRPr="0033564F" w:rsidRDefault="00D71E74" w:rsidP="00BD55C0">
            <w:pPr>
              <w:jc w:val="right"/>
              <w:rPr>
                <w:b/>
                <w:sz w:val="18"/>
                <w:szCs w:val="18"/>
              </w:rPr>
            </w:pPr>
            <w:r w:rsidRPr="0033564F">
              <w:rPr>
                <w:b/>
                <w:sz w:val="18"/>
                <w:szCs w:val="18"/>
              </w:rPr>
              <w:t>5 100</w:t>
            </w:r>
          </w:p>
        </w:tc>
        <w:tc>
          <w:tcPr>
            <w:tcW w:w="601" w:type="dxa"/>
            <w:vAlign w:val="center"/>
          </w:tcPr>
          <w:p w:rsidR="00D71E74" w:rsidRPr="0033564F" w:rsidRDefault="00B41C75" w:rsidP="00BD55C0">
            <w:pPr>
              <w:jc w:val="right"/>
              <w:rPr>
                <w:b/>
                <w:sz w:val="18"/>
                <w:szCs w:val="18"/>
              </w:rPr>
            </w:pPr>
            <w:r>
              <w:rPr>
                <w:b/>
                <w:sz w:val="18"/>
                <w:szCs w:val="18"/>
              </w:rPr>
              <w:t>–</w:t>
            </w:r>
          </w:p>
        </w:tc>
        <w:tc>
          <w:tcPr>
            <w:tcW w:w="574"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5 100</w:t>
            </w:r>
          </w:p>
        </w:tc>
        <w:tc>
          <w:tcPr>
            <w:tcW w:w="61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44"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10 100</w:t>
            </w:r>
          </w:p>
        </w:tc>
        <w:tc>
          <w:tcPr>
            <w:tcW w:w="630"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58" w:type="dxa"/>
            <w:tcMar>
              <w:top w:w="0" w:type="dxa"/>
              <w:left w:w="28" w:type="dxa"/>
              <w:bottom w:w="0" w:type="dxa"/>
              <w:right w:w="28" w:type="dxa"/>
            </w:tcMar>
            <w:vAlign w:val="center"/>
          </w:tcPr>
          <w:p w:rsidR="00D71E74" w:rsidRPr="001175B7" w:rsidRDefault="00D71E74" w:rsidP="00BD55C0">
            <w:pPr>
              <w:jc w:val="right"/>
              <w:rPr>
                <w:sz w:val="18"/>
                <w:szCs w:val="18"/>
              </w:rPr>
            </w:pPr>
            <w:r>
              <w:rPr>
                <w:sz w:val="18"/>
                <w:szCs w:val="18"/>
              </w:rPr>
              <w:t>10 100</w:t>
            </w:r>
          </w:p>
        </w:tc>
        <w:tc>
          <w:tcPr>
            <w:tcW w:w="62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13</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sidRPr="001175B7">
              <w:rPr>
                <w:sz w:val="18"/>
                <w:szCs w:val="18"/>
              </w:rPr>
              <w:t>50 L</w:t>
            </w:r>
          </w:p>
        </w:tc>
        <w:tc>
          <w:tcPr>
            <w:tcW w:w="644"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 xml:space="preserve">L </w:t>
            </w:r>
            <w:r>
              <w:rPr>
                <w:sz w:val="18"/>
                <w:szCs w:val="18"/>
              </w:rPr>
              <w:t>3,</w:t>
            </w:r>
            <w:r w:rsidRPr="001175B7">
              <w:rPr>
                <w:sz w:val="18"/>
                <w:szCs w:val="18"/>
              </w:rPr>
              <w:t>43</w:t>
            </w:r>
          </w:p>
        </w:tc>
        <w:tc>
          <w:tcPr>
            <w:tcW w:w="560" w:type="dxa"/>
            <w:tcMar>
              <w:top w:w="0" w:type="dxa"/>
              <w:left w:w="28" w:type="dxa"/>
              <w:bottom w:w="0" w:type="dxa"/>
              <w:right w:w="28" w:type="dxa"/>
            </w:tcMar>
            <w:vAlign w:val="center"/>
          </w:tcPr>
          <w:p w:rsidR="00D71E74" w:rsidRPr="001175B7" w:rsidRDefault="00B41C75" w:rsidP="00BD55C0">
            <w:pPr>
              <w:jc w:val="center"/>
              <w:rPr>
                <w:sz w:val="18"/>
                <w:szCs w:val="18"/>
              </w:rPr>
            </w:pPr>
            <w:r>
              <w:rPr>
                <w:sz w:val="18"/>
                <w:szCs w:val="18"/>
              </w:rPr>
              <w:t>–</w:t>
            </w:r>
          </w:p>
        </w:tc>
        <w:tc>
          <w:tcPr>
            <w:tcW w:w="798"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D 0,</w:t>
            </w:r>
            <w:r w:rsidRPr="001175B7">
              <w:rPr>
                <w:sz w:val="18"/>
                <w:szCs w:val="18"/>
              </w:rPr>
              <w:t>86</w:t>
            </w:r>
          </w:p>
        </w:tc>
        <w:tc>
          <w:tcPr>
            <w:tcW w:w="588" w:type="dxa"/>
            <w:tcMar>
              <w:top w:w="0" w:type="dxa"/>
              <w:left w:w="28" w:type="dxa"/>
              <w:bottom w:w="0" w:type="dxa"/>
              <w:right w:w="28" w:type="dxa"/>
            </w:tcMar>
            <w:vAlign w:val="center"/>
          </w:tcPr>
          <w:p w:rsidR="00D71E74" w:rsidRPr="0033564F" w:rsidRDefault="00D71E74" w:rsidP="00BD55C0">
            <w:pPr>
              <w:jc w:val="right"/>
              <w:rPr>
                <w:b/>
                <w:sz w:val="18"/>
                <w:szCs w:val="18"/>
              </w:rPr>
            </w:pPr>
            <w:r w:rsidRPr="0033564F">
              <w:rPr>
                <w:b/>
                <w:sz w:val="18"/>
                <w:szCs w:val="18"/>
              </w:rPr>
              <w:t>3 550</w:t>
            </w:r>
          </w:p>
        </w:tc>
        <w:tc>
          <w:tcPr>
            <w:tcW w:w="601" w:type="dxa"/>
            <w:vAlign w:val="center"/>
          </w:tcPr>
          <w:p w:rsidR="00D71E74" w:rsidRPr="0033564F" w:rsidRDefault="00D71E74" w:rsidP="0024008C">
            <w:pPr>
              <w:jc w:val="right"/>
              <w:rPr>
                <w:b/>
                <w:sz w:val="18"/>
                <w:szCs w:val="18"/>
              </w:rPr>
            </w:pPr>
            <w:r w:rsidRPr="0033564F">
              <w:rPr>
                <w:b/>
                <w:sz w:val="18"/>
                <w:szCs w:val="18"/>
              </w:rPr>
              <w:t>13</w:t>
            </w:r>
            <w:r w:rsidR="0024008C">
              <w:rPr>
                <w:b/>
                <w:sz w:val="18"/>
                <w:szCs w:val="18"/>
              </w:rPr>
              <w:t> </w:t>
            </w:r>
            <w:r w:rsidRPr="0033564F">
              <w:rPr>
                <w:b/>
                <w:sz w:val="18"/>
                <w:szCs w:val="18"/>
              </w:rPr>
              <w:t>200</w:t>
            </w:r>
            <w:r w:rsidR="0024008C">
              <w:rPr>
                <w:b/>
                <w:sz w:val="18"/>
                <w:szCs w:val="18"/>
                <w:vertAlign w:val="superscript"/>
                <w:lang w:val="en-US"/>
              </w:rPr>
              <w:t>8</w:t>
            </w:r>
          </w:p>
        </w:tc>
        <w:tc>
          <w:tcPr>
            <w:tcW w:w="574"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3 550</w:t>
            </w:r>
          </w:p>
        </w:tc>
        <w:tc>
          <w:tcPr>
            <w:tcW w:w="616"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13 200</w:t>
            </w:r>
            <w:r>
              <w:rPr>
                <w:sz w:val="18"/>
                <w:szCs w:val="18"/>
                <w:vertAlign w:val="superscript"/>
              </w:rPr>
              <w:t>8</w:t>
            </w:r>
          </w:p>
        </w:tc>
        <w:tc>
          <w:tcPr>
            <w:tcW w:w="644"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6 800</w:t>
            </w:r>
          </w:p>
        </w:tc>
        <w:tc>
          <w:tcPr>
            <w:tcW w:w="630"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58"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6 800</w:t>
            </w:r>
          </w:p>
        </w:tc>
        <w:tc>
          <w:tcPr>
            <w:tcW w:w="626"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26 400</w:t>
            </w:r>
            <w:r>
              <w:rPr>
                <w:sz w:val="18"/>
                <w:szCs w:val="18"/>
                <w:vertAlign w:val="superscript"/>
              </w:rPr>
              <w:t>8</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14</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sidRPr="001175B7">
              <w:rPr>
                <w:sz w:val="18"/>
                <w:szCs w:val="18"/>
              </w:rPr>
              <w:t>25 LL</w:t>
            </w:r>
          </w:p>
        </w:tc>
        <w:tc>
          <w:tcPr>
            <w:tcW w:w="644"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L 16</w:t>
            </w:r>
            <w:r>
              <w:rPr>
                <w:sz w:val="18"/>
                <w:szCs w:val="18"/>
              </w:rPr>
              <w:t>,</w:t>
            </w:r>
            <w:r w:rsidRPr="001175B7">
              <w:rPr>
                <w:sz w:val="18"/>
                <w:szCs w:val="18"/>
              </w:rPr>
              <w:t>00</w:t>
            </w:r>
          </w:p>
        </w:tc>
        <w:tc>
          <w:tcPr>
            <w:tcW w:w="560" w:type="dxa"/>
            <w:tcMar>
              <w:top w:w="0" w:type="dxa"/>
              <w:left w:w="28" w:type="dxa"/>
              <w:bottom w:w="0" w:type="dxa"/>
              <w:right w:w="28" w:type="dxa"/>
            </w:tcMar>
            <w:vAlign w:val="center"/>
          </w:tcPr>
          <w:p w:rsidR="00D71E74" w:rsidRPr="001175B7" w:rsidRDefault="00B41C75" w:rsidP="00BD55C0">
            <w:pPr>
              <w:jc w:val="center"/>
              <w:rPr>
                <w:sz w:val="18"/>
                <w:szCs w:val="18"/>
              </w:rPr>
            </w:pPr>
            <w:r>
              <w:rPr>
                <w:sz w:val="18"/>
                <w:szCs w:val="18"/>
              </w:rPr>
              <w:t>–</w:t>
            </w:r>
          </w:p>
        </w:tc>
        <w:tc>
          <w:tcPr>
            <w:tcW w:w="798"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D 1,</w:t>
            </w:r>
            <w:r w:rsidRPr="001175B7">
              <w:rPr>
                <w:sz w:val="18"/>
                <w:szCs w:val="18"/>
              </w:rPr>
              <w:t>72</w:t>
            </w:r>
          </w:p>
        </w:tc>
        <w:tc>
          <w:tcPr>
            <w:tcW w:w="588" w:type="dxa"/>
            <w:tcMar>
              <w:top w:w="0" w:type="dxa"/>
              <w:left w:w="28" w:type="dxa"/>
              <w:bottom w:w="0" w:type="dxa"/>
              <w:right w:w="28" w:type="dxa"/>
            </w:tcMar>
            <w:vAlign w:val="center"/>
          </w:tcPr>
          <w:p w:rsidR="00D71E74" w:rsidRPr="0033564F" w:rsidRDefault="00D71E74" w:rsidP="00BD55C0">
            <w:pPr>
              <w:jc w:val="right"/>
              <w:rPr>
                <w:b/>
                <w:sz w:val="18"/>
                <w:szCs w:val="18"/>
              </w:rPr>
            </w:pPr>
            <w:r w:rsidRPr="0033564F">
              <w:rPr>
                <w:b/>
                <w:sz w:val="18"/>
                <w:szCs w:val="18"/>
              </w:rPr>
              <w:t>1 180</w:t>
            </w:r>
          </w:p>
        </w:tc>
        <w:tc>
          <w:tcPr>
            <w:tcW w:w="601" w:type="dxa"/>
            <w:vAlign w:val="center"/>
          </w:tcPr>
          <w:p w:rsidR="00D71E74" w:rsidRPr="0033564F" w:rsidRDefault="00B41C75" w:rsidP="00BD55C0">
            <w:pPr>
              <w:jc w:val="right"/>
              <w:rPr>
                <w:b/>
                <w:sz w:val="18"/>
                <w:szCs w:val="18"/>
              </w:rPr>
            </w:pPr>
            <w:r>
              <w:rPr>
                <w:b/>
                <w:sz w:val="18"/>
                <w:szCs w:val="18"/>
              </w:rPr>
              <w:t>–</w:t>
            </w:r>
          </w:p>
        </w:tc>
        <w:tc>
          <w:tcPr>
            <w:tcW w:w="574"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845</w:t>
            </w:r>
          </w:p>
        </w:tc>
        <w:tc>
          <w:tcPr>
            <w:tcW w:w="61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44"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1 180</w:t>
            </w:r>
          </w:p>
        </w:tc>
        <w:tc>
          <w:tcPr>
            <w:tcW w:w="630"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58"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3 400</w:t>
            </w:r>
          </w:p>
        </w:tc>
        <w:tc>
          <w:tcPr>
            <w:tcW w:w="62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15</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sidRPr="001175B7">
              <w:rPr>
                <w:sz w:val="18"/>
                <w:szCs w:val="18"/>
              </w:rPr>
              <w:t>25 RR</w:t>
            </w:r>
          </w:p>
        </w:tc>
        <w:tc>
          <w:tcPr>
            <w:tcW w:w="644"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R 11,</w:t>
            </w:r>
            <w:r w:rsidRPr="001175B7">
              <w:rPr>
                <w:sz w:val="18"/>
                <w:szCs w:val="18"/>
              </w:rPr>
              <w:t>00</w:t>
            </w:r>
          </w:p>
        </w:tc>
        <w:tc>
          <w:tcPr>
            <w:tcW w:w="560" w:type="dxa"/>
            <w:tcMar>
              <w:top w:w="0" w:type="dxa"/>
              <w:left w:w="28" w:type="dxa"/>
              <w:bottom w:w="0" w:type="dxa"/>
              <w:right w:w="28" w:type="dxa"/>
            </w:tcMar>
            <w:vAlign w:val="center"/>
          </w:tcPr>
          <w:p w:rsidR="00D71E74" w:rsidRPr="001175B7" w:rsidRDefault="00B41C75" w:rsidP="00BD55C0">
            <w:pPr>
              <w:jc w:val="center"/>
              <w:rPr>
                <w:sz w:val="18"/>
                <w:szCs w:val="18"/>
              </w:rPr>
            </w:pPr>
            <w:r>
              <w:rPr>
                <w:sz w:val="18"/>
                <w:szCs w:val="18"/>
              </w:rPr>
              <w:t>–</w:t>
            </w:r>
          </w:p>
        </w:tc>
        <w:tc>
          <w:tcPr>
            <w:tcW w:w="798" w:type="dxa"/>
            <w:tcMar>
              <w:top w:w="0" w:type="dxa"/>
              <w:left w:w="28" w:type="dxa"/>
              <w:bottom w:w="0" w:type="dxa"/>
              <w:right w:w="28" w:type="dxa"/>
            </w:tcMar>
            <w:vAlign w:val="center"/>
          </w:tcPr>
          <w:p w:rsidR="00D71E74" w:rsidRPr="001175B7" w:rsidRDefault="00D71E74" w:rsidP="00BD55C0">
            <w:pPr>
              <w:jc w:val="center"/>
              <w:rPr>
                <w:sz w:val="18"/>
                <w:szCs w:val="18"/>
              </w:rPr>
            </w:pPr>
            <w:r>
              <w:rPr>
                <w:sz w:val="18"/>
                <w:szCs w:val="18"/>
              </w:rPr>
              <w:t>D 1,</w:t>
            </w:r>
            <w:r w:rsidRPr="001175B7">
              <w:rPr>
                <w:sz w:val="18"/>
                <w:szCs w:val="18"/>
              </w:rPr>
              <w:t>72</w:t>
            </w:r>
          </w:p>
        </w:tc>
        <w:tc>
          <w:tcPr>
            <w:tcW w:w="588" w:type="dxa"/>
            <w:tcMar>
              <w:top w:w="0" w:type="dxa"/>
              <w:left w:w="28" w:type="dxa"/>
              <w:bottom w:w="0" w:type="dxa"/>
              <w:right w:w="28" w:type="dxa"/>
            </w:tcMar>
            <w:vAlign w:val="center"/>
          </w:tcPr>
          <w:p w:rsidR="00D71E74" w:rsidRPr="0033564F" w:rsidRDefault="00D71E74" w:rsidP="00BD55C0">
            <w:pPr>
              <w:jc w:val="right"/>
              <w:rPr>
                <w:b/>
                <w:sz w:val="18"/>
                <w:szCs w:val="18"/>
              </w:rPr>
            </w:pPr>
            <w:r w:rsidRPr="0033564F">
              <w:rPr>
                <w:b/>
                <w:sz w:val="18"/>
                <w:szCs w:val="18"/>
              </w:rPr>
              <w:t>1 180</w:t>
            </w:r>
          </w:p>
        </w:tc>
        <w:tc>
          <w:tcPr>
            <w:tcW w:w="601" w:type="dxa"/>
            <w:vAlign w:val="center"/>
          </w:tcPr>
          <w:p w:rsidR="00D71E74" w:rsidRPr="0033564F" w:rsidRDefault="00B41C75" w:rsidP="00BD55C0">
            <w:pPr>
              <w:jc w:val="right"/>
              <w:rPr>
                <w:b/>
                <w:sz w:val="18"/>
                <w:szCs w:val="18"/>
              </w:rPr>
            </w:pPr>
            <w:r>
              <w:rPr>
                <w:b/>
                <w:sz w:val="18"/>
                <w:szCs w:val="18"/>
              </w:rPr>
              <w:t>–</w:t>
            </w:r>
          </w:p>
        </w:tc>
        <w:tc>
          <w:tcPr>
            <w:tcW w:w="574"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845</w:t>
            </w:r>
          </w:p>
        </w:tc>
        <w:tc>
          <w:tcPr>
            <w:tcW w:w="61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44"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1 180</w:t>
            </w:r>
          </w:p>
        </w:tc>
        <w:tc>
          <w:tcPr>
            <w:tcW w:w="630"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58"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3 400</w:t>
            </w:r>
          </w:p>
        </w:tc>
        <w:tc>
          <w:tcPr>
            <w:tcW w:w="62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16</w:t>
            </w:r>
          </w:p>
        </w:tc>
        <w:tc>
          <w:tcPr>
            <w:tcW w:w="1904" w:type="dxa"/>
            <w:tcMar>
              <w:top w:w="0" w:type="dxa"/>
              <w:left w:w="28" w:type="dxa"/>
              <w:bottom w:w="0" w:type="dxa"/>
              <w:right w:w="28" w:type="dxa"/>
            </w:tcMar>
            <w:vAlign w:val="center"/>
          </w:tcPr>
          <w:p w:rsidR="00D71E74" w:rsidRPr="001175B7" w:rsidRDefault="00D71E74" w:rsidP="00BD55C0">
            <w:pPr>
              <w:rPr>
                <w:sz w:val="18"/>
                <w:szCs w:val="18"/>
              </w:rPr>
            </w:pPr>
            <w:r w:rsidRPr="00E13729">
              <w:rPr>
                <w:rFonts w:asciiTheme="majorBidi" w:hAnsiTheme="majorBidi" w:cstheme="majorBidi"/>
                <w:sz w:val="16"/>
                <w:szCs w:val="16"/>
              </w:rPr>
              <w:t>Сегмент 20 и ниже</w:t>
            </w:r>
          </w:p>
        </w:tc>
        <w:tc>
          <w:tcPr>
            <w:tcW w:w="644"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L 3</w:t>
            </w:r>
            <w:r>
              <w:rPr>
                <w:sz w:val="18"/>
                <w:szCs w:val="18"/>
              </w:rPr>
              <w:t>,</w:t>
            </w:r>
            <w:r w:rsidRPr="001175B7">
              <w:rPr>
                <w:sz w:val="18"/>
                <w:szCs w:val="18"/>
              </w:rPr>
              <w:t>50</w:t>
            </w:r>
          </w:p>
        </w:tc>
        <w:tc>
          <w:tcPr>
            <w:tcW w:w="560"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V</w:t>
            </w:r>
          </w:p>
        </w:tc>
        <w:tc>
          <w:tcPr>
            <w:tcW w:w="798" w:type="dxa"/>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 xml:space="preserve">D </w:t>
            </w:r>
            <w:r>
              <w:rPr>
                <w:sz w:val="18"/>
                <w:szCs w:val="18"/>
              </w:rPr>
              <w:t>2,</w:t>
            </w:r>
            <w:r w:rsidRPr="001175B7">
              <w:rPr>
                <w:sz w:val="18"/>
                <w:szCs w:val="18"/>
              </w:rPr>
              <w:t>00</w:t>
            </w:r>
          </w:p>
        </w:tc>
        <w:tc>
          <w:tcPr>
            <w:tcW w:w="588" w:type="dxa"/>
            <w:tcMar>
              <w:top w:w="0" w:type="dxa"/>
              <w:left w:w="28" w:type="dxa"/>
              <w:bottom w:w="0" w:type="dxa"/>
              <w:right w:w="28" w:type="dxa"/>
            </w:tcMar>
            <w:vAlign w:val="center"/>
          </w:tcPr>
          <w:p w:rsidR="00D71E74" w:rsidRPr="0033564F" w:rsidRDefault="003D2BD5" w:rsidP="00BD55C0">
            <w:pPr>
              <w:jc w:val="right"/>
              <w:rPr>
                <w:b/>
                <w:sz w:val="18"/>
                <w:szCs w:val="18"/>
              </w:rPr>
            </w:pPr>
            <w:r>
              <w:rPr>
                <w:b/>
                <w:sz w:val="18"/>
                <w:szCs w:val="18"/>
              </w:rPr>
              <w:t>–</w:t>
            </w:r>
          </w:p>
        </w:tc>
        <w:tc>
          <w:tcPr>
            <w:tcW w:w="601" w:type="dxa"/>
            <w:vAlign w:val="center"/>
          </w:tcPr>
          <w:p w:rsidR="00D71E74" w:rsidRPr="0033564F" w:rsidRDefault="00B41C75" w:rsidP="00BD55C0">
            <w:pPr>
              <w:jc w:val="right"/>
              <w:rPr>
                <w:b/>
                <w:sz w:val="18"/>
                <w:szCs w:val="18"/>
              </w:rPr>
            </w:pPr>
            <w:r>
              <w:rPr>
                <w:b/>
                <w:sz w:val="18"/>
                <w:szCs w:val="18"/>
              </w:rPr>
              <w:t>–</w:t>
            </w:r>
          </w:p>
        </w:tc>
        <w:tc>
          <w:tcPr>
            <w:tcW w:w="574"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16"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44"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30"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58" w:type="dxa"/>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26" w:type="dxa"/>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17 600</w:t>
            </w:r>
            <w:r w:rsidRPr="008275CD">
              <w:rPr>
                <w:sz w:val="18"/>
                <w:szCs w:val="18"/>
                <w:vertAlign w:val="superscript"/>
              </w:rPr>
              <w:t>2</w:t>
            </w:r>
          </w:p>
        </w:tc>
      </w:tr>
      <w:tr w:rsidR="007469A1" w:rsidTr="007469A1">
        <w:tc>
          <w:tcPr>
            <w:tcW w:w="247" w:type="dxa"/>
            <w:vMerge/>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Borders>
              <w:bottom w:val="single" w:sz="4" w:space="0" w:color="auto"/>
            </w:tcBorders>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17</w:t>
            </w:r>
          </w:p>
        </w:tc>
        <w:tc>
          <w:tcPr>
            <w:tcW w:w="1904" w:type="dxa"/>
            <w:tcBorders>
              <w:bottom w:val="single" w:sz="4" w:space="0" w:color="auto"/>
            </w:tcBorders>
            <w:tcMar>
              <w:top w:w="0" w:type="dxa"/>
              <w:left w:w="28" w:type="dxa"/>
              <w:bottom w:w="0" w:type="dxa"/>
              <w:right w:w="28" w:type="dxa"/>
            </w:tcMar>
            <w:vAlign w:val="center"/>
          </w:tcPr>
          <w:p w:rsidR="00D71E74" w:rsidRPr="001175B7" w:rsidRDefault="00D71E74" w:rsidP="00BD55C0">
            <w:pPr>
              <w:rPr>
                <w:sz w:val="18"/>
                <w:szCs w:val="18"/>
              </w:rPr>
            </w:pPr>
            <w:r>
              <w:rPr>
                <w:rFonts w:asciiTheme="majorBidi" w:hAnsiTheme="majorBidi" w:cstheme="majorBidi"/>
                <w:sz w:val="16"/>
                <w:szCs w:val="16"/>
              </w:rPr>
              <w:t>Сегмент 10 и ниже</w:t>
            </w:r>
          </w:p>
        </w:tc>
        <w:tc>
          <w:tcPr>
            <w:tcW w:w="644" w:type="dxa"/>
            <w:tcBorders>
              <w:bottom w:val="single" w:sz="4" w:space="0" w:color="auto"/>
            </w:tcBorders>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L</w:t>
            </w:r>
            <w:r>
              <w:rPr>
                <w:sz w:val="18"/>
                <w:szCs w:val="18"/>
              </w:rPr>
              <w:t xml:space="preserve"> 4,</w:t>
            </w:r>
            <w:r w:rsidRPr="001175B7">
              <w:rPr>
                <w:sz w:val="18"/>
                <w:szCs w:val="18"/>
              </w:rPr>
              <w:t>50</w:t>
            </w:r>
          </w:p>
        </w:tc>
        <w:tc>
          <w:tcPr>
            <w:tcW w:w="560" w:type="dxa"/>
            <w:tcBorders>
              <w:bottom w:val="single" w:sz="4" w:space="0" w:color="auto"/>
            </w:tcBorders>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R 2</w:t>
            </w:r>
            <w:r>
              <w:rPr>
                <w:sz w:val="18"/>
                <w:szCs w:val="18"/>
              </w:rPr>
              <w:t>,</w:t>
            </w:r>
            <w:r w:rsidRPr="001175B7">
              <w:rPr>
                <w:sz w:val="18"/>
                <w:szCs w:val="18"/>
              </w:rPr>
              <w:t>00</w:t>
            </w:r>
          </w:p>
        </w:tc>
        <w:tc>
          <w:tcPr>
            <w:tcW w:w="798" w:type="dxa"/>
            <w:tcBorders>
              <w:bottom w:val="single" w:sz="4" w:space="0" w:color="auto"/>
            </w:tcBorders>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D 4</w:t>
            </w:r>
            <w:r>
              <w:rPr>
                <w:sz w:val="18"/>
                <w:szCs w:val="18"/>
              </w:rPr>
              <w:t>,</w:t>
            </w:r>
            <w:r w:rsidRPr="001175B7">
              <w:rPr>
                <w:sz w:val="18"/>
                <w:szCs w:val="18"/>
              </w:rPr>
              <w:t>00</w:t>
            </w:r>
          </w:p>
        </w:tc>
        <w:tc>
          <w:tcPr>
            <w:tcW w:w="588" w:type="dxa"/>
            <w:tcMar>
              <w:top w:w="0" w:type="dxa"/>
              <w:left w:w="28" w:type="dxa"/>
              <w:bottom w:w="0" w:type="dxa"/>
              <w:right w:w="28" w:type="dxa"/>
            </w:tcMar>
            <w:vAlign w:val="center"/>
          </w:tcPr>
          <w:p w:rsidR="00D71E74" w:rsidRPr="0033564F" w:rsidRDefault="003D2BD5" w:rsidP="00BD55C0">
            <w:pPr>
              <w:jc w:val="right"/>
              <w:rPr>
                <w:b/>
                <w:sz w:val="18"/>
                <w:szCs w:val="18"/>
              </w:rPr>
            </w:pPr>
            <w:r>
              <w:rPr>
                <w:b/>
                <w:sz w:val="18"/>
                <w:szCs w:val="18"/>
              </w:rPr>
              <w:t>–</w:t>
            </w:r>
          </w:p>
        </w:tc>
        <w:tc>
          <w:tcPr>
            <w:tcW w:w="601" w:type="dxa"/>
            <w:vAlign w:val="center"/>
          </w:tcPr>
          <w:p w:rsidR="00D71E74" w:rsidRPr="0033564F" w:rsidRDefault="00D71E74" w:rsidP="0024008C">
            <w:pPr>
              <w:jc w:val="right"/>
              <w:rPr>
                <w:b/>
                <w:sz w:val="18"/>
                <w:szCs w:val="18"/>
              </w:rPr>
            </w:pPr>
            <w:r w:rsidRPr="0033564F">
              <w:rPr>
                <w:b/>
                <w:sz w:val="18"/>
                <w:szCs w:val="18"/>
              </w:rPr>
              <w:t>12 300</w:t>
            </w:r>
          </w:p>
        </w:tc>
        <w:tc>
          <w:tcPr>
            <w:tcW w:w="574" w:type="dxa"/>
            <w:tcBorders>
              <w:bottom w:val="single" w:sz="4" w:space="0" w:color="auto"/>
            </w:tcBorders>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16" w:type="dxa"/>
            <w:tcBorders>
              <w:bottom w:val="single" w:sz="4"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12 300</w:t>
            </w:r>
            <w:r w:rsidRPr="008275CD">
              <w:rPr>
                <w:sz w:val="18"/>
                <w:szCs w:val="18"/>
                <w:vertAlign w:val="superscript"/>
              </w:rPr>
              <w:t>1</w:t>
            </w:r>
          </w:p>
        </w:tc>
        <w:tc>
          <w:tcPr>
            <w:tcW w:w="644" w:type="dxa"/>
            <w:tcBorders>
              <w:bottom w:val="single" w:sz="4" w:space="0" w:color="auto"/>
            </w:tcBorders>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30" w:type="dxa"/>
            <w:tcBorders>
              <w:bottom w:val="single" w:sz="4"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12</w:t>
            </w:r>
            <w:r>
              <w:rPr>
                <w:sz w:val="18"/>
                <w:szCs w:val="18"/>
              </w:rPr>
              <w:t xml:space="preserve"> </w:t>
            </w:r>
            <w:r w:rsidRPr="001175B7">
              <w:rPr>
                <w:sz w:val="18"/>
                <w:szCs w:val="18"/>
              </w:rPr>
              <w:t>300</w:t>
            </w:r>
            <w:r w:rsidRPr="008275CD">
              <w:rPr>
                <w:sz w:val="18"/>
                <w:szCs w:val="18"/>
                <w:vertAlign w:val="superscript"/>
              </w:rPr>
              <w:t>1</w:t>
            </w:r>
          </w:p>
        </w:tc>
        <w:tc>
          <w:tcPr>
            <w:tcW w:w="658" w:type="dxa"/>
            <w:tcBorders>
              <w:bottom w:val="single" w:sz="4" w:space="0" w:color="auto"/>
            </w:tcBorders>
            <w:tcMar>
              <w:top w:w="0" w:type="dxa"/>
              <w:left w:w="28" w:type="dxa"/>
              <w:bottom w:w="0" w:type="dxa"/>
              <w:right w:w="28" w:type="dxa"/>
            </w:tcMar>
            <w:vAlign w:val="center"/>
          </w:tcPr>
          <w:p w:rsidR="00D71E74" w:rsidRPr="001175B7" w:rsidRDefault="00B41C75" w:rsidP="00BD55C0">
            <w:pPr>
              <w:jc w:val="right"/>
              <w:rPr>
                <w:sz w:val="18"/>
                <w:szCs w:val="18"/>
              </w:rPr>
            </w:pPr>
            <w:r>
              <w:rPr>
                <w:sz w:val="18"/>
                <w:szCs w:val="18"/>
              </w:rPr>
              <w:t>–</w:t>
            </w:r>
          </w:p>
        </w:tc>
        <w:tc>
          <w:tcPr>
            <w:tcW w:w="626" w:type="dxa"/>
            <w:tcBorders>
              <w:bottom w:val="single" w:sz="4"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7 100</w:t>
            </w:r>
            <w:r w:rsidRPr="008275CD">
              <w:rPr>
                <w:sz w:val="18"/>
                <w:szCs w:val="18"/>
                <w:vertAlign w:val="superscript"/>
              </w:rPr>
              <w:t>2</w:t>
            </w:r>
          </w:p>
        </w:tc>
      </w:tr>
      <w:tr w:rsidR="007469A1" w:rsidTr="007469A1">
        <w:tc>
          <w:tcPr>
            <w:tcW w:w="247" w:type="dxa"/>
            <w:vMerge/>
            <w:tcBorders>
              <w:bottom w:val="single" w:sz="12" w:space="0" w:color="auto"/>
            </w:tcBorders>
            <w:tcMar>
              <w:top w:w="0" w:type="dxa"/>
              <w:left w:w="28" w:type="dxa"/>
              <w:bottom w:w="0" w:type="dxa"/>
              <w:right w:w="28" w:type="dxa"/>
            </w:tcMar>
            <w:vAlign w:val="center"/>
          </w:tcPr>
          <w:p w:rsidR="00D71E74" w:rsidRPr="001175B7" w:rsidRDefault="00D71E74" w:rsidP="00BD55C0">
            <w:pPr>
              <w:jc w:val="center"/>
              <w:rPr>
                <w:sz w:val="18"/>
                <w:szCs w:val="18"/>
              </w:rPr>
            </w:pPr>
          </w:p>
        </w:tc>
        <w:tc>
          <w:tcPr>
            <w:tcW w:w="322" w:type="dxa"/>
            <w:tcBorders>
              <w:bottom w:val="single" w:sz="12" w:space="0" w:color="auto"/>
            </w:tcBorders>
            <w:tcMar>
              <w:top w:w="0" w:type="dxa"/>
              <w:left w:w="28" w:type="dxa"/>
              <w:bottom w:w="0" w:type="dxa"/>
              <w:right w:w="28" w:type="dxa"/>
            </w:tcMar>
            <w:vAlign w:val="center"/>
          </w:tcPr>
          <w:p w:rsidR="00D71E74" w:rsidRPr="001175B7" w:rsidRDefault="00D71E74" w:rsidP="00BD55C0">
            <w:pPr>
              <w:jc w:val="center"/>
              <w:rPr>
                <w:sz w:val="18"/>
                <w:szCs w:val="18"/>
              </w:rPr>
            </w:pPr>
            <w:r w:rsidRPr="001175B7">
              <w:rPr>
                <w:sz w:val="18"/>
                <w:szCs w:val="18"/>
              </w:rPr>
              <w:t>18</w:t>
            </w:r>
          </w:p>
        </w:tc>
        <w:tc>
          <w:tcPr>
            <w:tcW w:w="1904" w:type="dxa"/>
            <w:tcBorders>
              <w:bottom w:val="single" w:sz="12" w:space="0" w:color="auto"/>
            </w:tcBorders>
            <w:tcMar>
              <w:top w:w="0" w:type="dxa"/>
              <w:left w:w="28" w:type="dxa"/>
              <w:bottom w:w="0" w:type="dxa"/>
              <w:right w:w="28" w:type="dxa"/>
            </w:tcMar>
            <w:vAlign w:val="center"/>
          </w:tcPr>
          <w:p w:rsidR="00D71E74" w:rsidRPr="001175B7" w:rsidRDefault="00D71E74" w:rsidP="00BD55C0">
            <w:pPr>
              <w:rPr>
                <w:sz w:val="18"/>
                <w:szCs w:val="18"/>
              </w:rPr>
            </w:pPr>
            <w:r>
              <w:rPr>
                <w:sz w:val="18"/>
                <w:szCs w:val="18"/>
              </w:rPr>
              <w:t>I</w:t>
            </w:r>
            <w:r w:rsidRPr="00A36BBC">
              <w:rPr>
                <w:sz w:val="18"/>
                <w:szCs w:val="18"/>
                <w:vertAlign w:val="subscript"/>
              </w:rPr>
              <w:t>max</w:t>
            </w:r>
            <w:r w:rsidRPr="008275CD">
              <w:rPr>
                <w:sz w:val="18"/>
                <w:szCs w:val="18"/>
                <w:vertAlign w:val="superscript"/>
              </w:rPr>
              <w:t>3</w:t>
            </w:r>
          </w:p>
        </w:tc>
        <w:tc>
          <w:tcPr>
            <w:tcW w:w="644" w:type="dxa"/>
            <w:tcBorders>
              <w:bottom w:val="single" w:sz="12" w:space="0" w:color="auto"/>
            </w:tcBorders>
            <w:tcMar>
              <w:top w:w="0" w:type="dxa"/>
              <w:left w:w="28" w:type="dxa"/>
              <w:bottom w:w="0" w:type="dxa"/>
              <w:right w:w="28" w:type="dxa"/>
            </w:tcMar>
            <w:vAlign w:val="center"/>
          </w:tcPr>
          <w:p w:rsidR="00D71E74" w:rsidRPr="001175B7" w:rsidRDefault="003D2BD5" w:rsidP="00BD55C0">
            <w:pPr>
              <w:jc w:val="center"/>
              <w:rPr>
                <w:sz w:val="18"/>
                <w:szCs w:val="18"/>
              </w:rPr>
            </w:pPr>
            <w:r>
              <w:rPr>
                <w:sz w:val="18"/>
                <w:szCs w:val="18"/>
              </w:rPr>
              <w:t>–</w:t>
            </w:r>
          </w:p>
        </w:tc>
        <w:tc>
          <w:tcPr>
            <w:tcW w:w="560" w:type="dxa"/>
            <w:tcBorders>
              <w:bottom w:val="single" w:sz="12" w:space="0" w:color="auto"/>
            </w:tcBorders>
            <w:tcMar>
              <w:top w:w="0" w:type="dxa"/>
              <w:left w:w="28" w:type="dxa"/>
              <w:bottom w:w="0" w:type="dxa"/>
              <w:right w:w="28" w:type="dxa"/>
            </w:tcMar>
            <w:vAlign w:val="center"/>
          </w:tcPr>
          <w:p w:rsidR="00D71E74" w:rsidRPr="001175B7" w:rsidRDefault="00B41C75" w:rsidP="00BD55C0">
            <w:pPr>
              <w:jc w:val="center"/>
              <w:rPr>
                <w:sz w:val="18"/>
                <w:szCs w:val="18"/>
              </w:rPr>
            </w:pPr>
            <w:r>
              <w:rPr>
                <w:sz w:val="18"/>
                <w:szCs w:val="18"/>
              </w:rPr>
              <w:t>–</w:t>
            </w:r>
          </w:p>
        </w:tc>
        <w:tc>
          <w:tcPr>
            <w:tcW w:w="798" w:type="dxa"/>
            <w:tcBorders>
              <w:bottom w:val="single" w:sz="12" w:space="0" w:color="auto"/>
            </w:tcBorders>
            <w:tcMar>
              <w:top w:w="0" w:type="dxa"/>
              <w:left w:w="28" w:type="dxa"/>
              <w:bottom w:w="0" w:type="dxa"/>
              <w:right w:w="28" w:type="dxa"/>
            </w:tcMar>
            <w:vAlign w:val="center"/>
          </w:tcPr>
          <w:p w:rsidR="00D71E74" w:rsidRPr="001175B7" w:rsidRDefault="00C33A4E" w:rsidP="00BD55C0">
            <w:pPr>
              <w:jc w:val="center"/>
              <w:rPr>
                <w:sz w:val="18"/>
                <w:szCs w:val="18"/>
              </w:rPr>
            </w:pPr>
            <w:r>
              <w:rPr>
                <w:sz w:val="18"/>
                <w:szCs w:val="18"/>
              </w:rPr>
              <w:t>–</w:t>
            </w:r>
          </w:p>
        </w:tc>
        <w:tc>
          <w:tcPr>
            <w:tcW w:w="588" w:type="dxa"/>
            <w:tcBorders>
              <w:bottom w:val="single" w:sz="12" w:space="0" w:color="auto"/>
            </w:tcBorders>
            <w:tcMar>
              <w:top w:w="0" w:type="dxa"/>
              <w:left w:w="28" w:type="dxa"/>
              <w:bottom w:w="0" w:type="dxa"/>
              <w:right w:w="28" w:type="dxa"/>
            </w:tcMar>
            <w:vAlign w:val="center"/>
          </w:tcPr>
          <w:p w:rsidR="00D71E74" w:rsidRPr="0033564F" w:rsidRDefault="00D71E74" w:rsidP="00BD55C0">
            <w:pPr>
              <w:jc w:val="right"/>
              <w:rPr>
                <w:b/>
                <w:sz w:val="18"/>
                <w:szCs w:val="18"/>
              </w:rPr>
            </w:pPr>
            <w:r w:rsidRPr="0033564F">
              <w:rPr>
                <w:b/>
                <w:sz w:val="18"/>
                <w:szCs w:val="18"/>
              </w:rPr>
              <w:t>16 900</w:t>
            </w:r>
          </w:p>
        </w:tc>
        <w:tc>
          <w:tcPr>
            <w:tcW w:w="601" w:type="dxa"/>
            <w:tcBorders>
              <w:bottom w:val="single" w:sz="12" w:space="0" w:color="auto"/>
            </w:tcBorders>
            <w:vAlign w:val="center"/>
          </w:tcPr>
          <w:p w:rsidR="00D71E74" w:rsidRPr="0033564F" w:rsidRDefault="00D71E74" w:rsidP="00BD55C0">
            <w:pPr>
              <w:jc w:val="right"/>
              <w:rPr>
                <w:b/>
                <w:sz w:val="18"/>
                <w:szCs w:val="18"/>
              </w:rPr>
            </w:pPr>
            <w:r w:rsidRPr="0033564F">
              <w:rPr>
                <w:b/>
                <w:sz w:val="18"/>
                <w:szCs w:val="18"/>
              </w:rPr>
              <w:t>44 100</w:t>
            </w:r>
          </w:p>
        </w:tc>
        <w:tc>
          <w:tcPr>
            <w:tcW w:w="574" w:type="dxa"/>
            <w:tcBorders>
              <w:bottom w:val="single" w:sz="12"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8 400</w:t>
            </w:r>
          </w:p>
        </w:tc>
        <w:tc>
          <w:tcPr>
            <w:tcW w:w="616" w:type="dxa"/>
            <w:tcBorders>
              <w:bottom w:val="single" w:sz="12"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44 100</w:t>
            </w:r>
          </w:p>
        </w:tc>
        <w:tc>
          <w:tcPr>
            <w:tcW w:w="644" w:type="dxa"/>
            <w:tcBorders>
              <w:bottom w:val="single" w:sz="12"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16 900</w:t>
            </w:r>
          </w:p>
        </w:tc>
        <w:tc>
          <w:tcPr>
            <w:tcW w:w="630" w:type="dxa"/>
            <w:tcBorders>
              <w:bottom w:val="single" w:sz="12"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79 300</w:t>
            </w:r>
            <w:r>
              <w:rPr>
                <w:sz w:val="18"/>
                <w:szCs w:val="18"/>
                <w:vertAlign w:val="superscript"/>
              </w:rPr>
              <w:t>7</w:t>
            </w:r>
          </w:p>
        </w:tc>
        <w:tc>
          <w:tcPr>
            <w:tcW w:w="658" w:type="dxa"/>
            <w:tcBorders>
              <w:bottom w:val="single" w:sz="12"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29 530</w:t>
            </w:r>
          </w:p>
        </w:tc>
        <w:tc>
          <w:tcPr>
            <w:tcW w:w="626" w:type="dxa"/>
            <w:tcBorders>
              <w:bottom w:val="single" w:sz="12" w:space="0" w:color="auto"/>
            </w:tcBorders>
            <w:tcMar>
              <w:top w:w="0" w:type="dxa"/>
              <w:left w:w="28" w:type="dxa"/>
              <w:bottom w:w="0" w:type="dxa"/>
              <w:right w:w="28" w:type="dxa"/>
            </w:tcMar>
            <w:vAlign w:val="center"/>
          </w:tcPr>
          <w:p w:rsidR="00D71E74" w:rsidRPr="001175B7" w:rsidRDefault="00D71E74" w:rsidP="00BD55C0">
            <w:pPr>
              <w:jc w:val="right"/>
              <w:rPr>
                <w:sz w:val="18"/>
                <w:szCs w:val="18"/>
              </w:rPr>
            </w:pPr>
            <w:r w:rsidRPr="001175B7">
              <w:rPr>
                <w:sz w:val="18"/>
                <w:szCs w:val="18"/>
              </w:rPr>
              <w:t>70 500</w:t>
            </w:r>
            <w:r w:rsidRPr="008275CD">
              <w:rPr>
                <w:sz w:val="18"/>
                <w:szCs w:val="18"/>
                <w:vertAlign w:val="superscript"/>
              </w:rPr>
              <w:t>2</w:t>
            </w:r>
          </w:p>
        </w:tc>
      </w:tr>
    </w:tbl>
    <w:p w:rsidR="00D71E74" w:rsidRPr="00B23659" w:rsidRDefault="00D71E74" w:rsidP="00D71E74">
      <w:pPr>
        <w:pStyle w:val="SingleTxtG"/>
        <w:ind w:left="9072" w:right="1467" w:hanging="1134"/>
        <w:rPr>
          <w:bCs/>
          <w:lang w:val="ru-RU"/>
        </w:rPr>
      </w:pPr>
      <w:r>
        <w:rPr>
          <w:bCs/>
          <w:lang w:val="ru-RU"/>
        </w:rPr>
        <w:t>»</w:t>
      </w:r>
    </w:p>
    <w:p w:rsidR="00D71E74" w:rsidRPr="007958C9" w:rsidRDefault="00D71E74" w:rsidP="00D71E74">
      <w:pPr>
        <w:pStyle w:val="HChG"/>
        <w:tabs>
          <w:tab w:val="clear" w:pos="851"/>
        </w:tabs>
        <w:ind w:hanging="567"/>
        <w:rPr>
          <w:szCs w:val="22"/>
        </w:rPr>
      </w:pPr>
      <w:r w:rsidRPr="007958C9">
        <w:lastRenderedPageBreak/>
        <w:t>II.</w:t>
      </w:r>
      <w:r w:rsidRPr="007958C9">
        <w:tab/>
      </w:r>
      <w:r>
        <w:rPr>
          <w:lang w:val="ru-RU"/>
        </w:rPr>
        <w:t>Обоснование</w:t>
      </w:r>
      <w:r w:rsidRPr="007958C9">
        <w:t xml:space="preserve"> </w:t>
      </w:r>
      <w:r w:rsidRPr="007958C9">
        <w:rPr>
          <w:szCs w:val="22"/>
        </w:rPr>
        <w:t xml:space="preserve"> </w:t>
      </w:r>
    </w:p>
    <w:p w:rsidR="00D71E74" w:rsidRPr="007B34C6" w:rsidRDefault="00D71E74" w:rsidP="00D71E74">
      <w:pPr>
        <w:spacing w:after="120"/>
        <w:ind w:left="1134" w:right="1134"/>
        <w:jc w:val="both"/>
        <w:rPr>
          <w:i/>
          <w:lang w:val="en-GB"/>
        </w:rPr>
      </w:pPr>
      <w:r>
        <w:rPr>
          <w:i/>
          <w:lang w:val="en-GB"/>
        </w:rPr>
        <w:t>Пункт</w:t>
      </w:r>
      <w:r w:rsidRPr="007B34C6">
        <w:rPr>
          <w:i/>
          <w:lang w:val="en-GB"/>
        </w:rPr>
        <w:t xml:space="preserve"> 2.1</w:t>
      </w:r>
    </w:p>
    <w:p w:rsidR="00D71E74" w:rsidRDefault="00D71E74" w:rsidP="00D71E74">
      <w:pPr>
        <w:spacing w:after="120"/>
        <w:ind w:left="1134" w:right="1134"/>
        <w:jc w:val="both"/>
      </w:pPr>
      <w:r w:rsidRPr="0017650E">
        <w:t>1.</w:t>
      </w:r>
      <w:r w:rsidRPr="0017650E">
        <w:tab/>
        <w:t xml:space="preserve">Хотя формулировка «если не предусмотрено иное» уже и </w:t>
      </w:r>
      <w:r>
        <w:t xml:space="preserve">включена </w:t>
      </w:r>
      <w:r w:rsidRPr="0017650E">
        <w:t>в текст, НРГ</w:t>
      </w:r>
      <w:r w:rsidR="007469A1">
        <w:t> </w:t>
      </w:r>
      <w:r w:rsidRPr="0017650E">
        <w:t xml:space="preserve">по УПО сочла, что для ясности было бы уместно указать в пункте, содержащем определения, правила ООН, касающиеся других категорий транспортных средств. </w:t>
      </w:r>
    </w:p>
    <w:p w:rsidR="00D71E74" w:rsidRPr="007B34C6" w:rsidRDefault="00D71E74" w:rsidP="00D71E74">
      <w:pPr>
        <w:pStyle w:val="endnotetable"/>
        <w:spacing w:after="120" w:line="240" w:lineRule="atLeast"/>
        <w:ind w:firstLine="0"/>
        <w:jc w:val="both"/>
        <w:rPr>
          <w:bCs/>
          <w:i/>
          <w:sz w:val="20"/>
          <w:szCs w:val="20"/>
          <w:lang w:val="en-GB"/>
        </w:rPr>
      </w:pPr>
      <w:r>
        <w:rPr>
          <w:bCs/>
          <w:i/>
          <w:sz w:val="20"/>
          <w:szCs w:val="20"/>
          <w:lang w:val="ru-RU"/>
        </w:rPr>
        <w:t>Приложение</w:t>
      </w:r>
      <w:r w:rsidRPr="007B34C6">
        <w:rPr>
          <w:bCs/>
          <w:i/>
          <w:sz w:val="20"/>
          <w:szCs w:val="20"/>
          <w:lang w:val="en-GB"/>
        </w:rPr>
        <w:t xml:space="preserve"> 2, </w:t>
      </w:r>
      <w:r>
        <w:rPr>
          <w:bCs/>
          <w:i/>
          <w:sz w:val="20"/>
          <w:szCs w:val="20"/>
          <w:lang w:val="ru-RU"/>
        </w:rPr>
        <w:t>п</w:t>
      </w:r>
      <w:r>
        <w:rPr>
          <w:bCs/>
          <w:i/>
          <w:sz w:val="20"/>
          <w:szCs w:val="20"/>
          <w:lang w:val="en-GB"/>
        </w:rPr>
        <w:t>ункт</w:t>
      </w:r>
      <w:r>
        <w:rPr>
          <w:bCs/>
          <w:i/>
          <w:sz w:val="20"/>
          <w:szCs w:val="20"/>
          <w:lang w:val="ru-RU"/>
        </w:rPr>
        <w:t>ы</w:t>
      </w:r>
      <w:r w:rsidRPr="007B34C6">
        <w:rPr>
          <w:bCs/>
          <w:i/>
          <w:sz w:val="20"/>
          <w:szCs w:val="20"/>
          <w:lang w:val="en-GB"/>
        </w:rPr>
        <w:t xml:space="preserve"> 1.2.2.3</w:t>
      </w:r>
      <w:r w:rsidRPr="00277C8F">
        <w:rPr>
          <w:bCs/>
          <w:i/>
          <w:sz w:val="20"/>
          <w:szCs w:val="20"/>
          <w:lang w:val="en-US"/>
        </w:rPr>
        <w:t>,</w:t>
      </w:r>
      <w:r w:rsidRPr="007B34C6">
        <w:rPr>
          <w:bCs/>
          <w:i/>
          <w:sz w:val="20"/>
          <w:szCs w:val="20"/>
          <w:lang w:val="en-GB"/>
        </w:rPr>
        <w:t xml:space="preserve"> 1.2.3 </w:t>
      </w:r>
      <w:r>
        <w:rPr>
          <w:bCs/>
          <w:i/>
          <w:sz w:val="20"/>
          <w:szCs w:val="20"/>
          <w:lang w:val="ru-RU"/>
        </w:rPr>
        <w:t>и</w:t>
      </w:r>
      <w:r w:rsidRPr="007B34C6">
        <w:rPr>
          <w:bCs/>
          <w:i/>
          <w:sz w:val="20"/>
          <w:szCs w:val="20"/>
          <w:lang w:val="en-GB"/>
        </w:rPr>
        <w:t xml:space="preserve"> 1.2.4</w:t>
      </w:r>
    </w:p>
    <w:p w:rsidR="00D71E74" w:rsidRPr="00320306" w:rsidRDefault="00D71E74" w:rsidP="00D71E74">
      <w:pPr>
        <w:pStyle w:val="endnotetable"/>
        <w:spacing w:after="120" w:line="240" w:lineRule="atLeast"/>
        <w:ind w:firstLine="0"/>
        <w:jc w:val="both"/>
        <w:rPr>
          <w:bCs/>
          <w:sz w:val="20"/>
          <w:szCs w:val="20"/>
          <w:lang w:val="ru-RU"/>
        </w:rPr>
      </w:pPr>
      <w:r>
        <w:rPr>
          <w:bCs/>
          <w:sz w:val="20"/>
          <w:szCs w:val="20"/>
          <w:lang w:val="en-GB"/>
        </w:rPr>
        <w:t>2.</w:t>
      </w:r>
      <w:r>
        <w:rPr>
          <w:bCs/>
          <w:sz w:val="20"/>
          <w:szCs w:val="20"/>
          <w:lang w:val="en-GB"/>
        </w:rPr>
        <w:tab/>
      </w:r>
      <w:r w:rsidRPr="0017650E">
        <w:rPr>
          <w:lang w:val="ru-RU"/>
        </w:rPr>
        <w:t>НРГ</w:t>
      </w:r>
      <w:r w:rsidRPr="00277C8F">
        <w:rPr>
          <w:lang w:val="en-US"/>
        </w:rPr>
        <w:t xml:space="preserve"> </w:t>
      </w:r>
      <w:r w:rsidRPr="0017650E">
        <w:rPr>
          <w:lang w:val="ru-RU"/>
        </w:rPr>
        <w:t>по</w:t>
      </w:r>
      <w:r w:rsidRPr="00277C8F">
        <w:rPr>
          <w:lang w:val="en-US"/>
        </w:rPr>
        <w:t xml:space="preserve"> </w:t>
      </w:r>
      <w:r w:rsidRPr="0017650E">
        <w:rPr>
          <w:lang w:val="ru-RU"/>
        </w:rPr>
        <w:t>УПО</w:t>
      </w:r>
      <w:r w:rsidRPr="00BE26A3">
        <w:rPr>
          <w:bCs/>
          <w:sz w:val="20"/>
          <w:szCs w:val="20"/>
          <w:lang w:val="en-GB"/>
        </w:rPr>
        <w:t xml:space="preserve"> </w:t>
      </w:r>
      <w:r>
        <w:rPr>
          <w:bCs/>
          <w:sz w:val="20"/>
          <w:szCs w:val="20"/>
          <w:lang w:val="ru-RU"/>
        </w:rPr>
        <w:t>рекомендует</w:t>
      </w:r>
      <w:r w:rsidRPr="00277C8F">
        <w:rPr>
          <w:bCs/>
          <w:sz w:val="20"/>
          <w:szCs w:val="20"/>
          <w:lang w:val="en-US"/>
        </w:rPr>
        <w:t xml:space="preserve"> </w:t>
      </w:r>
      <w:r>
        <w:rPr>
          <w:bCs/>
          <w:sz w:val="20"/>
          <w:szCs w:val="20"/>
          <w:lang w:val="ru-RU"/>
        </w:rPr>
        <w:t>гармонизировать</w:t>
      </w:r>
      <w:r w:rsidRPr="00277C8F">
        <w:rPr>
          <w:bCs/>
          <w:sz w:val="20"/>
          <w:szCs w:val="20"/>
          <w:lang w:val="en-US"/>
        </w:rPr>
        <w:t xml:space="preserve"> </w:t>
      </w:r>
      <w:r>
        <w:rPr>
          <w:bCs/>
          <w:sz w:val="20"/>
          <w:szCs w:val="20"/>
          <w:lang w:val="ru-RU"/>
        </w:rPr>
        <w:t>положения</w:t>
      </w:r>
      <w:r w:rsidRPr="00277C8F">
        <w:rPr>
          <w:bCs/>
          <w:sz w:val="20"/>
          <w:szCs w:val="20"/>
          <w:lang w:val="en-US"/>
        </w:rPr>
        <w:t xml:space="preserve"> </w:t>
      </w:r>
      <w:r>
        <w:rPr>
          <w:bCs/>
          <w:sz w:val="20"/>
          <w:szCs w:val="20"/>
          <w:lang w:val="ru-RU"/>
        </w:rPr>
        <w:t>о</w:t>
      </w:r>
      <w:r w:rsidRPr="00277C8F">
        <w:rPr>
          <w:bCs/>
          <w:sz w:val="20"/>
          <w:szCs w:val="20"/>
          <w:lang w:val="en-US"/>
        </w:rPr>
        <w:t xml:space="preserve"> </w:t>
      </w:r>
      <w:r>
        <w:rPr>
          <w:bCs/>
          <w:sz w:val="20"/>
          <w:szCs w:val="20"/>
          <w:lang w:val="ru-RU"/>
        </w:rPr>
        <w:t>соответствии</w:t>
      </w:r>
      <w:r w:rsidRPr="00277C8F">
        <w:rPr>
          <w:bCs/>
          <w:sz w:val="20"/>
          <w:szCs w:val="20"/>
          <w:lang w:val="en-US"/>
        </w:rPr>
        <w:t xml:space="preserve"> </w:t>
      </w:r>
      <w:r>
        <w:rPr>
          <w:bCs/>
          <w:sz w:val="20"/>
          <w:szCs w:val="20"/>
          <w:lang w:val="ru-RU"/>
        </w:rPr>
        <w:t>производства</w:t>
      </w:r>
      <w:r w:rsidRPr="00277C8F">
        <w:rPr>
          <w:bCs/>
          <w:sz w:val="20"/>
          <w:szCs w:val="20"/>
          <w:lang w:val="en-US"/>
        </w:rPr>
        <w:t xml:space="preserve"> </w:t>
      </w:r>
      <w:r>
        <w:rPr>
          <w:bCs/>
          <w:sz w:val="20"/>
          <w:szCs w:val="20"/>
          <w:lang w:val="en-GB"/>
        </w:rPr>
        <w:t>(C</w:t>
      </w:r>
      <w:r>
        <w:rPr>
          <w:bCs/>
          <w:sz w:val="20"/>
          <w:szCs w:val="20"/>
          <w:lang w:val="ru-RU"/>
        </w:rPr>
        <w:t>П</w:t>
      </w:r>
      <w:r>
        <w:rPr>
          <w:bCs/>
          <w:sz w:val="20"/>
          <w:szCs w:val="20"/>
          <w:lang w:val="en-GB"/>
        </w:rPr>
        <w:t>)</w:t>
      </w:r>
      <w:r w:rsidRPr="00BE26A3">
        <w:rPr>
          <w:bCs/>
          <w:sz w:val="20"/>
          <w:szCs w:val="20"/>
          <w:lang w:val="en-GB"/>
        </w:rPr>
        <w:t xml:space="preserve"> </w:t>
      </w:r>
      <w:r>
        <w:rPr>
          <w:bCs/>
          <w:sz w:val="20"/>
          <w:szCs w:val="20"/>
          <w:lang w:val="ru-RU"/>
        </w:rPr>
        <w:t>в</w:t>
      </w:r>
      <w:r w:rsidRPr="00277C8F">
        <w:rPr>
          <w:bCs/>
          <w:sz w:val="20"/>
          <w:szCs w:val="20"/>
          <w:lang w:val="en-US"/>
        </w:rPr>
        <w:t xml:space="preserve"> </w:t>
      </w:r>
      <w:r>
        <w:rPr>
          <w:bCs/>
          <w:sz w:val="20"/>
          <w:szCs w:val="20"/>
          <w:lang w:val="ru-RU"/>
        </w:rPr>
        <w:t>контексте</w:t>
      </w:r>
      <w:r w:rsidRPr="00277C8F">
        <w:rPr>
          <w:bCs/>
          <w:sz w:val="20"/>
          <w:szCs w:val="20"/>
          <w:lang w:val="en-US"/>
        </w:rPr>
        <w:t xml:space="preserve"> </w:t>
      </w:r>
      <w:r>
        <w:rPr>
          <w:bCs/>
          <w:sz w:val="20"/>
          <w:szCs w:val="20"/>
          <w:lang w:val="ru-RU"/>
        </w:rPr>
        <w:t>допустимой</w:t>
      </w:r>
      <w:r w:rsidRPr="00277C8F">
        <w:rPr>
          <w:bCs/>
          <w:sz w:val="20"/>
          <w:szCs w:val="20"/>
          <w:lang w:val="en-GB"/>
        </w:rPr>
        <w:t xml:space="preserve"> </w:t>
      </w:r>
      <w:r>
        <w:rPr>
          <w:bCs/>
          <w:sz w:val="20"/>
          <w:szCs w:val="20"/>
          <w:lang w:val="ru-RU"/>
        </w:rPr>
        <w:t>перерегулировки</w:t>
      </w:r>
      <w:r w:rsidRPr="00277C8F">
        <w:rPr>
          <w:bCs/>
          <w:sz w:val="20"/>
          <w:szCs w:val="20"/>
          <w:lang w:val="en-GB"/>
        </w:rPr>
        <w:t xml:space="preserve"> </w:t>
      </w:r>
      <w:r>
        <w:rPr>
          <w:bCs/>
          <w:sz w:val="20"/>
          <w:szCs w:val="20"/>
          <w:lang w:val="ru-RU"/>
        </w:rPr>
        <w:t>углов</w:t>
      </w:r>
      <w:r w:rsidRPr="00320306">
        <w:rPr>
          <w:bCs/>
          <w:sz w:val="20"/>
          <w:szCs w:val="20"/>
          <w:lang w:val="en-GB"/>
        </w:rPr>
        <w:t xml:space="preserve"> </w:t>
      </w:r>
      <w:r>
        <w:rPr>
          <w:bCs/>
          <w:sz w:val="20"/>
          <w:szCs w:val="20"/>
          <w:lang w:val="ru-RU"/>
        </w:rPr>
        <w:t>для</w:t>
      </w:r>
      <w:r w:rsidRPr="00320306">
        <w:rPr>
          <w:bCs/>
          <w:sz w:val="20"/>
          <w:szCs w:val="20"/>
          <w:lang w:val="en-GB"/>
        </w:rPr>
        <w:t xml:space="preserve"> </w:t>
      </w:r>
      <w:r>
        <w:rPr>
          <w:bCs/>
          <w:sz w:val="20"/>
          <w:szCs w:val="20"/>
          <w:lang w:val="ru-RU"/>
        </w:rPr>
        <w:t>фар</w:t>
      </w:r>
      <w:r w:rsidRPr="00320306">
        <w:rPr>
          <w:bCs/>
          <w:sz w:val="20"/>
          <w:szCs w:val="20"/>
          <w:lang w:val="en-GB"/>
        </w:rPr>
        <w:t xml:space="preserve"> </w:t>
      </w:r>
      <w:r>
        <w:rPr>
          <w:bCs/>
          <w:sz w:val="20"/>
          <w:szCs w:val="20"/>
          <w:lang w:val="ru-RU"/>
        </w:rPr>
        <w:t>классов</w:t>
      </w:r>
      <w:r w:rsidRPr="00320306">
        <w:rPr>
          <w:bCs/>
          <w:sz w:val="20"/>
          <w:szCs w:val="20"/>
          <w:lang w:val="en-GB"/>
        </w:rPr>
        <w:t xml:space="preserve"> </w:t>
      </w:r>
      <w:r w:rsidRPr="00BE26A3">
        <w:rPr>
          <w:bCs/>
          <w:sz w:val="20"/>
          <w:szCs w:val="20"/>
          <w:lang w:val="en-GB"/>
        </w:rPr>
        <w:t xml:space="preserve">A </w:t>
      </w:r>
      <w:r>
        <w:rPr>
          <w:bCs/>
          <w:sz w:val="20"/>
          <w:szCs w:val="20"/>
          <w:lang w:val="ru-RU"/>
        </w:rPr>
        <w:t>и</w:t>
      </w:r>
      <w:r w:rsidRPr="00BE26A3">
        <w:rPr>
          <w:bCs/>
          <w:sz w:val="20"/>
          <w:szCs w:val="20"/>
          <w:lang w:val="en-GB"/>
        </w:rPr>
        <w:t xml:space="preserve"> B (</w:t>
      </w:r>
      <w:r>
        <w:rPr>
          <w:bCs/>
          <w:sz w:val="20"/>
          <w:szCs w:val="20"/>
          <w:lang w:val="ru-RU"/>
        </w:rPr>
        <w:t>указанных</w:t>
      </w:r>
      <w:r w:rsidRPr="00320306">
        <w:rPr>
          <w:bCs/>
          <w:sz w:val="20"/>
          <w:szCs w:val="20"/>
          <w:lang w:val="en-GB"/>
        </w:rPr>
        <w:t xml:space="preserve"> </w:t>
      </w:r>
      <w:r>
        <w:rPr>
          <w:bCs/>
          <w:sz w:val="20"/>
          <w:szCs w:val="20"/>
          <w:lang w:val="ru-RU"/>
        </w:rPr>
        <w:t>в</w:t>
      </w:r>
      <w:r w:rsidRPr="00320306">
        <w:rPr>
          <w:bCs/>
          <w:sz w:val="20"/>
          <w:szCs w:val="20"/>
          <w:lang w:val="en-GB"/>
        </w:rPr>
        <w:t xml:space="preserve"> </w:t>
      </w:r>
      <w:r>
        <w:rPr>
          <w:bCs/>
          <w:sz w:val="20"/>
          <w:szCs w:val="20"/>
          <w:lang w:val="ru-RU"/>
        </w:rPr>
        <w:t>Правилах</w:t>
      </w:r>
      <w:r w:rsidRPr="00320306">
        <w:rPr>
          <w:bCs/>
          <w:sz w:val="20"/>
          <w:szCs w:val="20"/>
          <w:lang w:val="en-GB"/>
        </w:rPr>
        <w:t xml:space="preserve"> № 112 </w:t>
      </w:r>
      <w:r>
        <w:rPr>
          <w:bCs/>
          <w:sz w:val="20"/>
          <w:szCs w:val="20"/>
          <w:lang w:val="ru-RU"/>
        </w:rPr>
        <w:t>ООН</w:t>
      </w:r>
      <w:r>
        <w:rPr>
          <w:bCs/>
          <w:sz w:val="20"/>
          <w:szCs w:val="20"/>
          <w:lang w:val="en-GB"/>
        </w:rPr>
        <w:t>,</w:t>
      </w:r>
      <w:r w:rsidRPr="00BE26A3">
        <w:rPr>
          <w:bCs/>
          <w:sz w:val="20"/>
          <w:szCs w:val="20"/>
          <w:lang w:val="en-GB"/>
        </w:rPr>
        <w:t xml:space="preserve"> </w:t>
      </w:r>
      <w:r>
        <w:rPr>
          <w:bCs/>
          <w:sz w:val="20"/>
          <w:szCs w:val="20"/>
          <w:lang w:val="ru-RU"/>
        </w:rPr>
        <w:t>см</w:t>
      </w:r>
      <w:r w:rsidRPr="00320306">
        <w:rPr>
          <w:bCs/>
          <w:sz w:val="20"/>
          <w:szCs w:val="20"/>
          <w:lang w:val="en-GB"/>
        </w:rPr>
        <w:t xml:space="preserve">. </w:t>
      </w:r>
      <w:r w:rsidR="0024008C">
        <w:rPr>
          <w:bCs/>
          <w:sz w:val="20"/>
          <w:szCs w:val="20"/>
          <w:lang w:val="ru-RU"/>
        </w:rPr>
        <w:t>т</w:t>
      </w:r>
      <w:r>
        <w:rPr>
          <w:bCs/>
          <w:sz w:val="20"/>
          <w:szCs w:val="20"/>
          <w:lang w:val="ru-RU"/>
        </w:rPr>
        <w:t>аблицу</w:t>
      </w:r>
      <w:r w:rsidRPr="00320306">
        <w:rPr>
          <w:bCs/>
          <w:sz w:val="20"/>
          <w:szCs w:val="20"/>
          <w:lang w:val="ru-RU"/>
        </w:rPr>
        <w:t xml:space="preserve"> </w:t>
      </w:r>
      <w:r>
        <w:rPr>
          <w:bCs/>
          <w:sz w:val="20"/>
          <w:szCs w:val="20"/>
          <w:lang w:val="ru-RU"/>
        </w:rPr>
        <w:t>ниже</w:t>
      </w:r>
      <w:r w:rsidRPr="00320306">
        <w:rPr>
          <w:bCs/>
          <w:sz w:val="20"/>
          <w:szCs w:val="20"/>
          <w:lang w:val="ru-RU"/>
        </w:rPr>
        <w:t xml:space="preserve">) </w:t>
      </w:r>
      <w:r>
        <w:rPr>
          <w:bCs/>
          <w:sz w:val="20"/>
          <w:szCs w:val="20"/>
          <w:lang w:val="ru-RU"/>
        </w:rPr>
        <w:t>с</w:t>
      </w:r>
      <w:r w:rsidRPr="00320306">
        <w:rPr>
          <w:bCs/>
          <w:sz w:val="20"/>
          <w:szCs w:val="20"/>
          <w:lang w:val="ru-RU"/>
        </w:rPr>
        <w:t xml:space="preserve"> </w:t>
      </w:r>
      <w:r>
        <w:rPr>
          <w:bCs/>
          <w:sz w:val="20"/>
          <w:szCs w:val="20"/>
          <w:lang w:val="ru-RU"/>
        </w:rPr>
        <w:t>положениями</w:t>
      </w:r>
      <w:r w:rsidRPr="00320306">
        <w:rPr>
          <w:bCs/>
          <w:sz w:val="20"/>
          <w:szCs w:val="20"/>
          <w:lang w:val="ru-RU"/>
        </w:rPr>
        <w:t xml:space="preserve">, </w:t>
      </w:r>
      <w:r>
        <w:rPr>
          <w:bCs/>
          <w:sz w:val="20"/>
          <w:szCs w:val="20"/>
          <w:lang w:val="ru-RU"/>
        </w:rPr>
        <w:t>касающимися</w:t>
      </w:r>
      <w:r w:rsidRPr="00320306">
        <w:rPr>
          <w:bCs/>
          <w:sz w:val="20"/>
          <w:szCs w:val="20"/>
          <w:lang w:val="ru-RU"/>
        </w:rPr>
        <w:t xml:space="preserve"> </w:t>
      </w:r>
      <w:r>
        <w:rPr>
          <w:bCs/>
          <w:sz w:val="20"/>
          <w:szCs w:val="20"/>
          <w:lang w:val="ru-RU"/>
        </w:rPr>
        <w:t>всех</w:t>
      </w:r>
      <w:r w:rsidRPr="00320306">
        <w:rPr>
          <w:bCs/>
          <w:sz w:val="20"/>
          <w:szCs w:val="20"/>
          <w:lang w:val="ru-RU"/>
        </w:rPr>
        <w:t xml:space="preserve"> </w:t>
      </w:r>
      <w:r>
        <w:rPr>
          <w:bCs/>
          <w:sz w:val="20"/>
          <w:szCs w:val="20"/>
          <w:lang w:val="ru-RU"/>
        </w:rPr>
        <w:t>других</w:t>
      </w:r>
      <w:r w:rsidRPr="00320306">
        <w:rPr>
          <w:bCs/>
          <w:sz w:val="20"/>
          <w:szCs w:val="20"/>
          <w:lang w:val="ru-RU"/>
        </w:rPr>
        <w:t xml:space="preserve"> </w:t>
      </w:r>
      <w:r>
        <w:rPr>
          <w:bCs/>
          <w:sz w:val="20"/>
          <w:szCs w:val="20"/>
          <w:lang w:val="ru-RU"/>
        </w:rPr>
        <w:t>классов</w:t>
      </w:r>
      <w:r w:rsidRPr="00320306">
        <w:rPr>
          <w:bCs/>
          <w:sz w:val="20"/>
          <w:szCs w:val="20"/>
          <w:lang w:val="ru-RU"/>
        </w:rPr>
        <w:t xml:space="preserve"> </w:t>
      </w:r>
      <w:r>
        <w:rPr>
          <w:bCs/>
          <w:sz w:val="20"/>
          <w:szCs w:val="20"/>
          <w:lang w:val="ru-RU"/>
        </w:rPr>
        <w:t>и</w:t>
      </w:r>
      <w:r w:rsidRPr="00320306">
        <w:rPr>
          <w:bCs/>
          <w:sz w:val="20"/>
          <w:szCs w:val="20"/>
          <w:lang w:val="ru-RU"/>
        </w:rPr>
        <w:t xml:space="preserve"> </w:t>
      </w:r>
      <w:r w:rsidRPr="00320306">
        <w:rPr>
          <w:sz w:val="20"/>
          <w:szCs w:val="20"/>
        </w:rPr>
        <w:t>адаптивных систем переднего освещения (АСПО)</w:t>
      </w:r>
      <w:r w:rsidRPr="00320306">
        <w:rPr>
          <w:bCs/>
          <w:sz w:val="20"/>
          <w:szCs w:val="20"/>
          <w:lang w:val="ru-RU"/>
        </w:rPr>
        <w:t>.</w:t>
      </w:r>
    </w:p>
    <w:p w:rsidR="00D71E74" w:rsidRPr="0024008C" w:rsidRDefault="007469A1" w:rsidP="007469A1">
      <w:pPr>
        <w:pStyle w:val="H23GR"/>
        <w:rPr>
          <w:b w:val="0"/>
        </w:rPr>
      </w:pPr>
      <w:r w:rsidRPr="007469A1">
        <w:rPr>
          <w:b w:val="0"/>
          <w:lang w:val="en-GB"/>
        </w:rPr>
        <w:tab/>
      </w:r>
      <w:r w:rsidRPr="007469A1">
        <w:rPr>
          <w:b w:val="0"/>
          <w:lang w:val="en-GB"/>
        </w:rPr>
        <w:tab/>
      </w:r>
      <w:r w:rsidR="00D71E74" w:rsidRPr="007469A1">
        <w:rPr>
          <w:b w:val="0"/>
          <w:lang w:val="en-GB"/>
        </w:rPr>
        <w:t>Ta</w:t>
      </w:r>
      <w:r w:rsidR="00D71E74" w:rsidRPr="007469A1">
        <w:rPr>
          <w:b w:val="0"/>
        </w:rPr>
        <w:t>блица</w:t>
      </w:r>
      <w:r w:rsidRPr="007469A1">
        <w:rPr>
          <w:b w:val="0"/>
        </w:rPr>
        <w:br/>
      </w:r>
      <w:r w:rsidR="00D71E74" w:rsidRPr="0024008C">
        <w:rPr>
          <w:b w:val="0"/>
        </w:rPr>
        <w:t xml:space="preserve">Положения об измерениях на предмет </w:t>
      </w:r>
      <w:r w:rsidR="00D71E74" w:rsidRPr="0024008C">
        <w:rPr>
          <w:b w:val="0"/>
          <w:lang w:val="en-GB"/>
        </w:rPr>
        <w:t>C</w:t>
      </w:r>
      <w:r w:rsidR="00D71E74" w:rsidRPr="0024008C">
        <w:rPr>
          <w:b w:val="0"/>
        </w:rPr>
        <w:t>П (пример для правостороннего движения)</w:t>
      </w:r>
    </w:p>
    <w:tbl>
      <w:tblPr>
        <w:tblStyle w:val="TabNum"/>
        <w:tblW w:w="8504" w:type="dxa"/>
        <w:tblInd w:w="1134" w:type="dxa"/>
        <w:tblLook w:val="05E0" w:firstRow="1" w:lastRow="1" w:firstColumn="1" w:lastColumn="1" w:noHBand="0" w:noVBand="1"/>
      </w:tblPr>
      <w:tblGrid>
        <w:gridCol w:w="1182"/>
        <w:gridCol w:w="1361"/>
        <w:gridCol w:w="1386"/>
        <w:gridCol w:w="1399"/>
        <w:gridCol w:w="1414"/>
        <w:gridCol w:w="1762"/>
      </w:tblGrid>
      <w:tr w:rsidR="00D71E74" w:rsidRPr="007469A1" w:rsidTr="0024008C">
        <w:trPr>
          <w:tblHeader/>
        </w:trPr>
        <w:tc>
          <w:tcPr>
            <w:cnfStyle w:val="001000000000" w:firstRow="0" w:lastRow="0" w:firstColumn="1" w:lastColumn="0" w:oddVBand="0" w:evenVBand="0" w:oddHBand="0" w:evenHBand="0" w:firstRowFirstColumn="0" w:firstRowLastColumn="0" w:lastRowFirstColumn="0" w:lastRowLastColumn="0"/>
            <w:tcW w:w="1182" w:type="dxa"/>
            <w:tcBorders>
              <w:left w:val="single" w:sz="4" w:space="0" w:color="auto"/>
              <w:bottom w:val="single" w:sz="12" w:space="0" w:color="auto"/>
              <w:right w:val="single" w:sz="4" w:space="0" w:color="auto"/>
            </w:tcBorders>
            <w:shd w:val="clear" w:color="auto" w:fill="auto"/>
          </w:tcPr>
          <w:p w:rsidR="00D71E74" w:rsidRPr="007469A1" w:rsidRDefault="00D71E74" w:rsidP="00D71E74">
            <w:pPr>
              <w:spacing w:before="80" w:after="80" w:line="200" w:lineRule="exact"/>
              <w:jc w:val="center"/>
              <w:rPr>
                <w:b/>
                <w:i/>
                <w:sz w:val="16"/>
              </w:rPr>
            </w:pPr>
            <w:r w:rsidRPr="007469A1">
              <w:rPr>
                <w:b/>
                <w:i/>
                <w:sz w:val="16"/>
              </w:rPr>
              <w:t>Правила №</w:t>
            </w:r>
            <w:r w:rsidR="00021A46">
              <w:rPr>
                <w:b/>
                <w:i/>
                <w:sz w:val="16"/>
              </w:rPr>
              <w:t xml:space="preserve"> </w:t>
            </w:r>
            <w:r w:rsidRPr="007469A1">
              <w:rPr>
                <w:b/>
                <w:i/>
                <w:sz w:val="16"/>
              </w:rPr>
              <w:t>…</w:t>
            </w:r>
            <w:r w:rsidRPr="007469A1">
              <w:rPr>
                <w:b/>
                <w:i/>
                <w:sz w:val="16"/>
              </w:rPr>
              <w:br/>
              <w:t>ООН</w:t>
            </w:r>
          </w:p>
        </w:tc>
        <w:tc>
          <w:tcPr>
            <w:tcW w:w="1361" w:type="dxa"/>
            <w:tcBorders>
              <w:top w:val="single" w:sz="4" w:space="0" w:color="auto"/>
              <w:left w:val="single" w:sz="4" w:space="0" w:color="auto"/>
              <w:bottom w:val="single" w:sz="12" w:space="0" w:color="auto"/>
              <w:right w:val="single" w:sz="4" w:space="0" w:color="auto"/>
            </w:tcBorders>
            <w:shd w:val="clear" w:color="auto" w:fill="auto"/>
            <w:hideMark/>
          </w:tcPr>
          <w:p w:rsidR="00D71E74" w:rsidRPr="007469A1" w:rsidRDefault="00D71E74" w:rsidP="00D71E74">
            <w:pPr>
              <w:spacing w:before="80" w:after="80" w:line="200" w:lineRule="exact"/>
              <w:jc w:val="center"/>
              <w:cnfStyle w:val="000000000000" w:firstRow="0" w:lastRow="0" w:firstColumn="0" w:lastColumn="0" w:oddVBand="0" w:evenVBand="0" w:oddHBand="0" w:evenHBand="0" w:firstRowFirstColumn="0" w:firstRowLastColumn="0" w:lastRowFirstColumn="0" w:lastRowLastColumn="0"/>
              <w:rPr>
                <w:b/>
                <w:i/>
                <w:sz w:val="16"/>
              </w:rPr>
            </w:pPr>
            <w:r w:rsidRPr="007469A1">
              <w:rPr>
                <w:b/>
                <w:i/>
                <w:sz w:val="16"/>
              </w:rPr>
              <w:t>98</w:t>
            </w:r>
          </w:p>
        </w:tc>
        <w:tc>
          <w:tcPr>
            <w:tcW w:w="1386" w:type="dxa"/>
            <w:tcBorders>
              <w:top w:val="single" w:sz="4" w:space="0" w:color="auto"/>
              <w:left w:val="single" w:sz="4" w:space="0" w:color="auto"/>
              <w:bottom w:val="single" w:sz="12" w:space="0" w:color="auto"/>
              <w:right w:val="single" w:sz="4" w:space="0" w:color="auto"/>
            </w:tcBorders>
            <w:shd w:val="clear" w:color="auto" w:fill="auto"/>
            <w:hideMark/>
          </w:tcPr>
          <w:p w:rsidR="00D71E74" w:rsidRPr="007469A1" w:rsidRDefault="00D71E74" w:rsidP="00D71E74">
            <w:pPr>
              <w:spacing w:before="80" w:after="80" w:line="200" w:lineRule="exact"/>
              <w:jc w:val="center"/>
              <w:cnfStyle w:val="000000000000" w:firstRow="0" w:lastRow="0" w:firstColumn="0" w:lastColumn="0" w:oddVBand="0" w:evenVBand="0" w:oddHBand="0" w:evenHBand="0" w:firstRowFirstColumn="0" w:firstRowLastColumn="0" w:lastRowFirstColumn="0" w:lastRowLastColumn="0"/>
              <w:rPr>
                <w:b/>
                <w:i/>
                <w:sz w:val="16"/>
              </w:rPr>
            </w:pPr>
            <w:r w:rsidRPr="007469A1">
              <w:rPr>
                <w:b/>
                <w:i/>
                <w:sz w:val="16"/>
              </w:rPr>
              <w:t>112</w:t>
            </w:r>
          </w:p>
        </w:tc>
        <w:tc>
          <w:tcPr>
            <w:tcW w:w="1399" w:type="dxa"/>
            <w:tcBorders>
              <w:top w:val="single" w:sz="4" w:space="0" w:color="auto"/>
              <w:left w:val="single" w:sz="4" w:space="0" w:color="auto"/>
              <w:bottom w:val="single" w:sz="12" w:space="0" w:color="auto"/>
              <w:right w:val="single" w:sz="4" w:space="0" w:color="auto"/>
            </w:tcBorders>
            <w:shd w:val="clear" w:color="auto" w:fill="auto"/>
            <w:hideMark/>
          </w:tcPr>
          <w:p w:rsidR="00D71E74" w:rsidRPr="007469A1" w:rsidRDefault="00D71E74" w:rsidP="00D71E74">
            <w:pPr>
              <w:spacing w:before="80" w:after="80" w:line="200" w:lineRule="exact"/>
              <w:jc w:val="center"/>
              <w:cnfStyle w:val="000000000000" w:firstRow="0" w:lastRow="0" w:firstColumn="0" w:lastColumn="0" w:oddVBand="0" w:evenVBand="0" w:oddHBand="0" w:evenHBand="0" w:firstRowFirstColumn="0" w:firstRowLastColumn="0" w:lastRowFirstColumn="0" w:lastRowLastColumn="0"/>
              <w:rPr>
                <w:b/>
                <w:i/>
                <w:sz w:val="16"/>
              </w:rPr>
            </w:pPr>
            <w:r w:rsidRPr="007469A1">
              <w:rPr>
                <w:b/>
                <w:i/>
                <w:sz w:val="16"/>
              </w:rPr>
              <w:t>113</w:t>
            </w:r>
          </w:p>
        </w:tc>
        <w:tc>
          <w:tcPr>
            <w:tcW w:w="1414" w:type="dxa"/>
            <w:tcBorders>
              <w:top w:val="single" w:sz="4" w:space="0" w:color="auto"/>
              <w:left w:val="single" w:sz="4" w:space="0" w:color="auto"/>
              <w:bottom w:val="single" w:sz="12" w:space="0" w:color="auto"/>
              <w:right w:val="single" w:sz="4" w:space="0" w:color="auto"/>
            </w:tcBorders>
            <w:shd w:val="clear" w:color="auto" w:fill="auto"/>
            <w:hideMark/>
          </w:tcPr>
          <w:p w:rsidR="00D71E74" w:rsidRPr="007469A1" w:rsidRDefault="00D71E74" w:rsidP="00D71E74">
            <w:pPr>
              <w:spacing w:before="80" w:after="80" w:line="200" w:lineRule="exact"/>
              <w:jc w:val="center"/>
              <w:cnfStyle w:val="000000000000" w:firstRow="0" w:lastRow="0" w:firstColumn="0" w:lastColumn="0" w:oddVBand="0" w:evenVBand="0" w:oddHBand="0" w:evenHBand="0" w:firstRowFirstColumn="0" w:firstRowLastColumn="0" w:lastRowFirstColumn="0" w:lastRowLastColumn="0"/>
              <w:rPr>
                <w:b/>
                <w:i/>
                <w:sz w:val="16"/>
              </w:rPr>
            </w:pPr>
            <w:r w:rsidRPr="007469A1">
              <w:rPr>
                <w:b/>
                <w:i/>
                <w:sz w:val="16"/>
              </w:rPr>
              <w:t>123</w:t>
            </w:r>
          </w:p>
        </w:tc>
        <w:tc>
          <w:tcPr>
            <w:tcW w:w="1762" w:type="dxa"/>
            <w:tcBorders>
              <w:top w:val="single" w:sz="4" w:space="0" w:color="auto"/>
              <w:left w:val="single" w:sz="4" w:space="0" w:color="auto"/>
              <w:bottom w:val="single" w:sz="12" w:space="0" w:color="auto"/>
              <w:right w:val="single" w:sz="4" w:space="0" w:color="auto"/>
            </w:tcBorders>
            <w:shd w:val="clear" w:color="auto" w:fill="auto"/>
            <w:hideMark/>
          </w:tcPr>
          <w:p w:rsidR="00D71E74" w:rsidRPr="007469A1" w:rsidRDefault="00D71E74" w:rsidP="00D71E74">
            <w:pPr>
              <w:spacing w:before="80" w:after="80" w:line="200" w:lineRule="exact"/>
              <w:jc w:val="center"/>
              <w:cnfStyle w:val="000000000000" w:firstRow="0" w:lastRow="0" w:firstColumn="0" w:lastColumn="0" w:oddVBand="0" w:evenVBand="0" w:oddHBand="0" w:evenHBand="0" w:firstRowFirstColumn="0" w:firstRowLastColumn="0" w:lastRowFirstColumn="0" w:lastRowLastColumn="0"/>
              <w:rPr>
                <w:b/>
                <w:i/>
                <w:sz w:val="16"/>
              </w:rPr>
            </w:pPr>
            <w:r w:rsidRPr="007469A1">
              <w:rPr>
                <w:b/>
                <w:i/>
                <w:sz w:val="16"/>
              </w:rPr>
              <w:t>Предложение по УОД:</w:t>
            </w:r>
            <w:r w:rsidRPr="007469A1">
              <w:rPr>
                <w:b/>
                <w:i/>
                <w:sz w:val="16"/>
              </w:rPr>
              <w:br/>
            </w:r>
            <w:r w:rsidR="0024008C">
              <w:rPr>
                <w:b/>
                <w:i/>
                <w:sz w:val="16"/>
              </w:rPr>
              <w:t>д</w:t>
            </w:r>
            <w:r w:rsidRPr="007469A1">
              <w:rPr>
                <w:b/>
                <w:i/>
                <w:sz w:val="16"/>
              </w:rPr>
              <w:t>ля фар всех классов и</w:t>
            </w:r>
            <w:r w:rsidRPr="007469A1">
              <w:rPr>
                <w:b/>
                <w:i/>
                <w:sz w:val="16"/>
                <w:lang w:val="en-US"/>
              </w:rPr>
              <w:t> </w:t>
            </w:r>
            <w:r w:rsidRPr="007469A1">
              <w:rPr>
                <w:b/>
                <w:i/>
                <w:sz w:val="16"/>
              </w:rPr>
              <w:t>для АСПО</w:t>
            </w:r>
          </w:p>
        </w:tc>
      </w:tr>
      <w:tr w:rsidR="0024008C" w:rsidRPr="00D71E74" w:rsidTr="0024008C">
        <w:tc>
          <w:tcPr>
            <w:cnfStyle w:val="001000000000" w:firstRow="0" w:lastRow="0" w:firstColumn="1" w:lastColumn="0" w:oddVBand="0" w:evenVBand="0" w:oddHBand="0" w:evenHBand="0" w:firstRowFirstColumn="0" w:firstRowLastColumn="0" w:lastRowFirstColumn="0" w:lastRowLastColumn="0"/>
            <w:tcW w:w="1182" w:type="dxa"/>
            <w:tcBorders>
              <w:top w:val="single" w:sz="12" w:space="0" w:color="auto"/>
              <w:left w:val="single" w:sz="4" w:space="0" w:color="auto"/>
              <w:bottom w:val="single" w:sz="4" w:space="0" w:color="auto"/>
              <w:right w:val="single" w:sz="4" w:space="0" w:color="auto"/>
            </w:tcBorders>
            <w:vAlign w:val="top"/>
            <w:hideMark/>
          </w:tcPr>
          <w:p w:rsidR="00D71E74" w:rsidRPr="00D71E74" w:rsidRDefault="00D71E74" w:rsidP="00D71E74">
            <w:pPr>
              <w:spacing w:line="220" w:lineRule="atLeast"/>
              <w:jc w:val="center"/>
            </w:pPr>
            <w:r w:rsidRPr="00D71E74">
              <w:t>вертикально</w:t>
            </w:r>
          </w:p>
        </w:tc>
        <w:tc>
          <w:tcPr>
            <w:tcW w:w="1361" w:type="dxa"/>
            <w:tcBorders>
              <w:top w:val="single" w:sz="12" w:space="0" w:color="auto"/>
              <w:left w:val="single" w:sz="4" w:space="0" w:color="auto"/>
              <w:bottom w:val="single" w:sz="4" w:space="0" w:color="auto"/>
              <w:right w:val="single" w:sz="4" w:space="0" w:color="auto"/>
            </w:tcBorders>
            <w:vAlign w:val="top"/>
            <w:hideMark/>
          </w:tcPr>
          <w:p w:rsidR="00D71E74" w:rsidRPr="00D71E74" w:rsidRDefault="00D71E74" w:rsidP="0024008C">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не более</w:t>
            </w:r>
            <w:r w:rsidR="0024008C">
              <w:t xml:space="preserve"> </w:t>
            </w:r>
            <w:r w:rsidRPr="00D71E74">
              <w:t>0,2° вверх или вниз</w:t>
            </w:r>
          </w:p>
        </w:tc>
        <w:tc>
          <w:tcPr>
            <w:tcW w:w="1386" w:type="dxa"/>
            <w:tcBorders>
              <w:top w:val="single" w:sz="12" w:space="0" w:color="auto"/>
              <w:left w:val="single" w:sz="4" w:space="0" w:color="auto"/>
              <w:bottom w:val="single" w:sz="4" w:space="0" w:color="auto"/>
              <w:right w:val="single" w:sz="4" w:space="0" w:color="auto"/>
            </w:tcBorders>
            <w:vAlign w:val="top"/>
            <w:hideMark/>
          </w:tcPr>
          <w:p w:rsidR="00D71E74" w:rsidRPr="00D71E74" w:rsidRDefault="00D71E74" w:rsidP="00D71E74">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w:t>
            </w:r>
          </w:p>
        </w:tc>
        <w:tc>
          <w:tcPr>
            <w:tcW w:w="1399" w:type="dxa"/>
            <w:tcBorders>
              <w:top w:val="single" w:sz="12" w:space="0" w:color="auto"/>
              <w:left w:val="single" w:sz="4" w:space="0" w:color="auto"/>
              <w:bottom w:val="single" w:sz="4" w:space="0" w:color="auto"/>
              <w:right w:val="single" w:sz="4" w:space="0" w:color="auto"/>
            </w:tcBorders>
            <w:vAlign w:val="top"/>
            <w:hideMark/>
          </w:tcPr>
          <w:p w:rsidR="00D71E74" w:rsidRPr="00D71E74" w:rsidRDefault="00D71E74" w:rsidP="0024008C">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не более</w:t>
            </w:r>
            <w:r w:rsidR="0024008C">
              <w:t xml:space="preserve"> </w:t>
            </w:r>
            <w:r w:rsidRPr="00D71E74">
              <w:t>0,2° вверх или вниз</w:t>
            </w:r>
          </w:p>
        </w:tc>
        <w:tc>
          <w:tcPr>
            <w:tcW w:w="1414" w:type="dxa"/>
            <w:tcBorders>
              <w:top w:val="single" w:sz="12" w:space="0" w:color="auto"/>
              <w:left w:val="single" w:sz="4" w:space="0" w:color="auto"/>
              <w:bottom w:val="single" w:sz="4" w:space="0" w:color="auto"/>
              <w:right w:val="single" w:sz="4" w:space="0" w:color="auto"/>
            </w:tcBorders>
            <w:vAlign w:val="top"/>
            <w:hideMark/>
          </w:tcPr>
          <w:p w:rsidR="00D71E74" w:rsidRPr="00D71E74" w:rsidRDefault="00D71E74" w:rsidP="0024008C">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не более</w:t>
            </w:r>
            <w:r w:rsidR="0024008C">
              <w:t xml:space="preserve"> </w:t>
            </w:r>
            <w:r w:rsidRPr="00D71E74">
              <w:t>0,2° вверх и вниз</w:t>
            </w:r>
          </w:p>
        </w:tc>
        <w:tc>
          <w:tcPr>
            <w:tcW w:w="1762" w:type="dxa"/>
            <w:tcBorders>
              <w:top w:val="single" w:sz="12" w:space="0" w:color="auto"/>
              <w:left w:val="single" w:sz="4" w:space="0" w:color="auto"/>
              <w:bottom w:val="single" w:sz="4" w:space="0" w:color="auto"/>
              <w:right w:val="single" w:sz="4" w:space="0" w:color="auto"/>
            </w:tcBorders>
            <w:vAlign w:val="top"/>
            <w:hideMark/>
          </w:tcPr>
          <w:p w:rsidR="00D71E74" w:rsidRPr="00D71E74" w:rsidRDefault="00D71E74" w:rsidP="0024008C">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не более</w:t>
            </w:r>
            <w:r w:rsidR="0024008C">
              <w:t xml:space="preserve"> </w:t>
            </w:r>
            <w:r w:rsidRPr="00D71E74">
              <w:t xml:space="preserve">0,2° </w:t>
            </w:r>
            <w:r w:rsidR="0024008C">
              <w:br/>
            </w:r>
            <w:r w:rsidRPr="00D71E74">
              <w:t>вверх или вниз</w:t>
            </w:r>
          </w:p>
        </w:tc>
      </w:tr>
      <w:tr w:rsidR="0024008C" w:rsidRPr="00D71E74" w:rsidTr="0024008C">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top"/>
            <w:hideMark/>
          </w:tcPr>
          <w:p w:rsidR="00D71E74" w:rsidRPr="0024008C" w:rsidRDefault="00D71E74" w:rsidP="00D71E74">
            <w:pPr>
              <w:spacing w:line="220" w:lineRule="atLeast"/>
              <w:jc w:val="center"/>
              <w:rPr>
                <w:spacing w:val="-4"/>
              </w:rPr>
            </w:pPr>
            <w:r w:rsidRPr="0024008C">
              <w:rPr>
                <w:spacing w:val="-4"/>
              </w:rPr>
              <w:t>горизонтально</w:t>
            </w:r>
          </w:p>
        </w:tc>
        <w:tc>
          <w:tcPr>
            <w:tcW w:w="1361" w:type="dxa"/>
            <w:tcBorders>
              <w:top w:val="single" w:sz="4" w:space="0" w:color="auto"/>
              <w:left w:val="single" w:sz="4" w:space="0" w:color="auto"/>
              <w:bottom w:val="single" w:sz="4" w:space="0" w:color="auto"/>
              <w:right w:val="single" w:sz="4" w:space="0" w:color="auto"/>
            </w:tcBorders>
            <w:tcMar>
              <w:left w:w="11" w:type="dxa"/>
              <w:right w:w="11" w:type="dxa"/>
            </w:tcMar>
            <w:vAlign w:val="top"/>
            <w:hideMark/>
          </w:tcPr>
          <w:p w:rsidR="00D71E74" w:rsidRPr="00D71E74" w:rsidRDefault="00D71E74" w:rsidP="0024008C">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не более</w:t>
            </w:r>
            <w:r w:rsidR="0024008C">
              <w:t xml:space="preserve"> </w:t>
            </w:r>
            <w:r w:rsidRPr="00D71E74">
              <w:t>0,5°</w:t>
            </w:r>
            <w:r w:rsidR="0024008C">
              <w:t xml:space="preserve"> </w:t>
            </w:r>
            <w:r w:rsidRPr="00021A46">
              <w:rPr>
                <w:spacing w:val="-2"/>
              </w:rPr>
              <w:t>влево или</w:t>
            </w:r>
            <w:r w:rsidR="0024008C" w:rsidRPr="00021A46">
              <w:rPr>
                <w:spacing w:val="-2"/>
              </w:rPr>
              <w:t xml:space="preserve"> </w:t>
            </w:r>
            <w:r w:rsidR="00021A46">
              <w:rPr>
                <w:spacing w:val="-2"/>
              </w:rPr>
              <w:t>в</w:t>
            </w:r>
            <w:r w:rsidRPr="00021A46">
              <w:rPr>
                <w:spacing w:val="-2"/>
              </w:rPr>
              <w:t>право</w:t>
            </w:r>
          </w:p>
        </w:tc>
        <w:tc>
          <w:tcPr>
            <w:tcW w:w="1386" w:type="dxa"/>
            <w:tcBorders>
              <w:top w:val="single" w:sz="4" w:space="0" w:color="auto"/>
              <w:left w:val="single" w:sz="4" w:space="0" w:color="auto"/>
              <w:bottom w:val="single" w:sz="4" w:space="0" w:color="auto"/>
              <w:right w:val="single" w:sz="4" w:space="0" w:color="auto"/>
            </w:tcBorders>
            <w:vAlign w:val="top"/>
            <w:hideMark/>
          </w:tcPr>
          <w:p w:rsidR="00D71E74" w:rsidRPr="00D71E74" w:rsidRDefault="00D71E74" w:rsidP="0024008C">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не более</w:t>
            </w:r>
            <w:r w:rsidR="0024008C">
              <w:t xml:space="preserve"> </w:t>
            </w:r>
            <w:r w:rsidRPr="00D71E74">
              <w:t>1,0° влево или вправо</w:t>
            </w:r>
          </w:p>
        </w:tc>
        <w:tc>
          <w:tcPr>
            <w:tcW w:w="1399" w:type="dxa"/>
            <w:tcBorders>
              <w:top w:val="single" w:sz="4" w:space="0" w:color="auto"/>
              <w:left w:val="single" w:sz="4" w:space="0" w:color="auto"/>
              <w:bottom w:val="single" w:sz="4" w:space="0" w:color="auto"/>
              <w:right w:val="single" w:sz="4" w:space="0" w:color="auto"/>
            </w:tcBorders>
            <w:vAlign w:val="top"/>
            <w:hideMark/>
          </w:tcPr>
          <w:p w:rsidR="00D71E74" w:rsidRPr="00D71E74" w:rsidRDefault="00D71E74" w:rsidP="0024008C">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не более</w:t>
            </w:r>
            <w:r w:rsidR="0024008C">
              <w:t xml:space="preserve"> </w:t>
            </w:r>
            <w:r w:rsidRPr="00D71E74">
              <w:t>0,5° влево или вправо</w:t>
            </w:r>
          </w:p>
        </w:tc>
        <w:tc>
          <w:tcPr>
            <w:tcW w:w="1414" w:type="dxa"/>
            <w:tcBorders>
              <w:top w:val="single" w:sz="4" w:space="0" w:color="auto"/>
              <w:left w:val="single" w:sz="4" w:space="0" w:color="auto"/>
              <w:bottom w:val="single" w:sz="4" w:space="0" w:color="auto"/>
              <w:right w:val="single" w:sz="4" w:space="0" w:color="auto"/>
            </w:tcBorders>
            <w:vAlign w:val="top"/>
            <w:hideMark/>
          </w:tcPr>
          <w:p w:rsidR="00D71E74" w:rsidRPr="00D71E74" w:rsidRDefault="00D71E74" w:rsidP="0024008C">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не более</w:t>
            </w:r>
            <w:r w:rsidR="0024008C">
              <w:t xml:space="preserve"> </w:t>
            </w:r>
            <w:r w:rsidRPr="00D71E74">
              <w:t>0,5° влево или вправо</w:t>
            </w:r>
          </w:p>
        </w:tc>
        <w:tc>
          <w:tcPr>
            <w:tcW w:w="1762" w:type="dxa"/>
            <w:tcBorders>
              <w:top w:val="single" w:sz="4" w:space="0" w:color="auto"/>
              <w:left w:val="single" w:sz="4" w:space="0" w:color="auto"/>
              <w:bottom w:val="single" w:sz="4" w:space="0" w:color="auto"/>
              <w:right w:val="single" w:sz="4" w:space="0" w:color="auto"/>
            </w:tcBorders>
            <w:vAlign w:val="top"/>
            <w:hideMark/>
          </w:tcPr>
          <w:p w:rsidR="00D71E74" w:rsidRPr="00D71E74" w:rsidRDefault="00D71E74" w:rsidP="0024008C">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не более</w:t>
            </w:r>
            <w:r w:rsidR="0024008C">
              <w:t xml:space="preserve"> </w:t>
            </w:r>
            <w:r w:rsidRPr="00D71E74">
              <w:t xml:space="preserve">0,5° </w:t>
            </w:r>
            <w:r w:rsidR="0024008C">
              <w:br/>
            </w:r>
            <w:r w:rsidRPr="00D71E74">
              <w:t>влево или вправо</w:t>
            </w:r>
          </w:p>
        </w:tc>
      </w:tr>
      <w:tr w:rsidR="0024008C" w:rsidRPr="00D71E74" w:rsidTr="0024008C">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right w:val="single" w:sz="4" w:space="0" w:color="auto"/>
            </w:tcBorders>
            <w:vAlign w:val="top"/>
            <w:hideMark/>
          </w:tcPr>
          <w:p w:rsidR="00D71E74" w:rsidRPr="00D71E74" w:rsidRDefault="0024008C" w:rsidP="00D71E74">
            <w:pPr>
              <w:spacing w:line="220" w:lineRule="atLeast"/>
              <w:jc w:val="center"/>
            </w:pPr>
            <w:r>
              <w:t>с</w:t>
            </w:r>
            <w:r w:rsidR="00D71E74" w:rsidRPr="00D71E74">
              <w:t>м. пункт</w:t>
            </w:r>
          </w:p>
        </w:tc>
        <w:tc>
          <w:tcPr>
            <w:tcW w:w="1361" w:type="dxa"/>
            <w:tcBorders>
              <w:top w:val="single" w:sz="4" w:space="0" w:color="auto"/>
              <w:left w:val="single" w:sz="4" w:space="0" w:color="auto"/>
              <w:bottom w:val="single" w:sz="12" w:space="0" w:color="auto"/>
              <w:right w:val="single" w:sz="4" w:space="0" w:color="auto"/>
            </w:tcBorders>
            <w:vAlign w:val="top"/>
            <w:hideMark/>
          </w:tcPr>
          <w:p w:rsidR="00D71E74" w:rsidRPr="00D71E74" w:rsidRDefault="00D71E74" w:rsidP="00D71E74">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 xml:space="preserve">1.2.3 </w:t>
            </w:r>
            <w:r>
              <w:br/>
            </w:r>
            <w:r w:rsidRPr="00D71E74">
              <w:t>приложения 8</w:t>
            </w:r>
          </w:p>
        </w:tc>
        <w:tc>
          <w:tcPr>
            <w:tcW w:w="1386" w:type="dxa"/>
            <w:tcBorders>
              <w:top w:val="single" w:sz="4" w:space="0" w:color="auto"/>
              <w:left w:val="single" w:sz="4" w:space="0" w:color="auto"/>
              <w:bottom w:val="single" w:sz="12" w:space="0" w:color="auto"/>
              <w:right w:val="single" w:sz="4" w:space="0" w:color="auto"/>
            </w:tcBorders>
            <w:vAlign w:val="top"/>
            <w:hideMark/>
          </w:tcPr>
          <w:p w:rsidR="00D71E74" w:rsidRPr="00D71E74" w:rsidRDefault="00D71E74" w:rsidP="0024008C">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1.2.3 приложения</w:t>
            </w:r>
            <w:r w:rsidR="0024008C">
              <w:t> </w:t>
            </w:r>
            <w:r w:rsidRPr="00D71E74">
              <w:t>5</w:t>
            </w:r>
          </w:p>
        </w:tc>
        <w:tc>
          <w:tcPr>
            <w:tcW w:w="1399" w:type="dxa"/>
            <w:tcBorders>
              <w:top w:val="single" w:sz="4" w:space="0" w:color="auto"/>
              <w:left w:val="single" w:sz="4" w:space="0" w:color="auto"/>
              <w:bottom w:val="single" w:sz="12" w:space="0" w:color="auto"/>
              <w:right w:val="single" w:sz="4" w:space="0" w:color="auto"/>
            </w:tcBorders>
            <w:vAlign w:val="top"/>
            <w:hideMark/>
          </w:tcPr>
          <w:p w:rsidR="00D71E74" w:rsidRPr="00D71E74" w:rsidRDefault="00D71E74" w:rsidP="00D71E74">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1.2.5</w:t>
            </w:r>
            <w:r>
              <w:br/>
            </w:r>
            <w:r w:rsidRPr="00D71E74">
              <w:t>приложения 5</w:t>
            </w:r>
          </w:p>
        </w:tc>
        <w:tc>
          <w:tcPr>
            <w:tcW w:w="1414" w:type="dxa"/>
            <w:tcBorders>
              <w:top w:val="single" w:sz="4" w:space="0" w:color="auto"/>
              <w:left w:val="single" w:sz="4" w:space="0" w:color="auto"/>
              <w:bottom w:val="single" w:sz="12" w:space="0" w:color="auto"/>
              <w:right w:val="single" w:sz="4" w:space="0" w:color="auto"/>
            </w:tcBorders>
            <w:vAlign w:val="top"/>
            <w:hideMark/>
          </w:tcPr>
          <w:p w:rsidR="00D71E74" w:rsidRPr="00D71E74" w:rsidRDefault="00D71E74" w:rsidP="00D71E74">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 xml:space="preserve">1.2.2 </w:t>
            </w:r>
            <w:r>
              <w:br/>
            </w:r>
            <w:r w:rsidRPr="00D71E74">
              <w:t>приложения 5</w:t>
            </w:r>
          </w:p>
        </w:tc>
        <w:tc>
          <w:tcPr>
            <w:tcW w:w="1762" w:type="dxa"/>
            <w:tcBorders>
              <w:top w:val="single" w:sz="4" w:space="0" w:color="auto"/>
              <w:left w:val="single" w:sz="4" w:space="0" w:color="auto"/>
              <w:bottom w:val="single" w:sz="12" w:space="0" w:color="auto"/>
              <w:right w:val="single" w:sz="4" w:space="0" w:color="auto"/>
            </w:tcBorders>
            <w:vAlign w:val="top"/>
            <w:hideMark/>
          </w:tcPr>
          <w:p w:rsidR="00D71E74" w:rsidRPr="00D71E74" w:rsidRDefault="00D71E74" w:rsidP="00D71E74">
            <w:pPr>
              <w:spacing w:line="220" w:lineRule="atLeast"/>
              <w:jc w:val="center"/>
              <w:cnfStyle w:val="000000000000" w:firstRow="0" w:lastRow="0" w:firstColumn="0" w:lastColumn="0" w:oddVBand="0" w:evenVBand="0" w:oddHBand="0" w:evenHBand="0" w:firstRowFirstColumn="0" w:firstRowLastColumn="0" w:lastRowFirstColumn="0" w:lastRowLastColumn="0"/>
            </w:pPr>
            <w:r w:rsidRPr="00D71E74">
              <w:t>1.2.3 и 1.2.4 приложения 2</w:t>
            </w:r>
          </w:p>
        </w:tc>
      </w:tr>
    </w:tbl>
    <w:p w:rsidR="00D71E74" w:rsidRPr="00BE54DE" w:rsidRDefault="00D71E74" w:rsidP="00D71E74">
      <w:pPr>
        <w:pStyle w:val="endnotetable"/>
        <w:spacing w:before="120" w:after="120" w:line="240" w:lineRule="atLeast"/>
        <w:ind w:firstLine="0"/>
        <w:jc w:val="both"/>
        <w:rPr>
          <w:bCs/>
          <w:i/>
          <w:sz w:val="20"/>
          <w:szCs w:val="20"/>
          <w:lang w:val="fr-CH"/>
        </w:rPr>
      </w:pPr>
      <w:r w:rsidRPr="00BE54DE">
        <w:rPr>
          <w:bCs/>
          <w:i/>
          <w:sz w:val="20"/>
          <w:szCs w:val="20"/>
          <w:lang w:val="fr-CH"/>
        </w:rPr>
        <w:t>Ta</w:t>
      </w:r>
      <w:r>
        <w:rPr>
          <w:bCs/>
          <w:i/>
          <w:sz w:val="20"/>
          <w:szCs w:val="20"/>
          <w:lang w:val="ru-RU"/>
        </w:rPr>
        <w:t>блица</w:t>
      </w:r>
      <w:r w:rsidRPr="00BE54DE">
        <w:rPr>
          <w:bCs/>
          <w:i/>
          <w:sz w:val="20"/>
          <w:szCs w:val="20"/>
          <w:lang w:val="fr-CH"/>
        </w:rPr>
        <w:t xml:space="preserve"> 9</w:t>
      </w:r>
    </w:p>
    <w:p w:rsidR="00D71E74" w:rsidRPr="00277C8F" w:rsidRDefault="00D71E74" w:rsidP="00D71E74">
      <w:pPr>
        <w:pStyle w:val="endnotetable"/>
        <w:spacing w:after="120" w:line="240" w:lineRule="atLeast"/>
        <w:ind w:firstLine="0"/>
        <w:jc w:val="both"/>
        <w:rPr>
          <w:bCs/>
          <w:sz w:val="20"/>
          <w:szCs w:val="20"/>
          <w:lang w:val="ru-RU"/>
        </w:rPr>
      </w:pPr>
      <w:r w:rsidRPr="00BE54DE">
        <w:rPr>
          <w:bCs/>
          <w:sz w:val="20"/>
          <w:szCs w:val="20"/>
          <w:lang w:val="fr-CH"/>
        </w:rPr>
        <w:t>3.</w:t>
      </w:r>
      <w:r w:rsidRPr="00BE54DE">
        <w:rPr>
          <w:bCs/>
          <w:sz w:val="20"/>
          <w:szCs w:val="20"/>
          <w:lang w:val="fr-CH"/>
        </w:rPr>
        <w:tab/>
      </w:r>
      <w:r>
        <w:rPr>
          <w:bCs/>
          <w:sz w:val="20"/>
          <w:szCs w:val="20"/>
          <w:lang w:val="ru-RU"/>
        </w:rPr>
        <w:t>Значения</w:t>
      </w:r>
      <w:r w:rsidRPr="00BE54DE">
        <w:rPr>
          <w:bCs/>
          <w:sz w:val="20"/>
          <w:szCs w:val="20"/>
          <w:lang w:val="fr-CH"/>
        </w:rPr>
        <w:t xml:space="preserve">, </w:t>
      </w:r>
      <w:r>
        <w:rPr>
          <w:bCs/>
          <w:sz w:val="20"/>
          <w:szCs w:val="20"/>
          <w:lang w:val="ru-RU"/>
        </w:rPr>
        <w:t>указанные</w:t>
      </w:r>
      <w:r w:rsidRPr="00BE54DE">
        <w:rPr>
          <w:bCs/>
          <w:sz w:val="20"/>
          <w:szCs w:val="20"/>
          <w:lang w:val="fr-CH"/>
        </w:rPr>
        <w:t xml:space="preserve"> </w:t>
      </w:r>
      <w:r>
        <w:rPr>
          <w:bCs/>
          <w:sz w:val="20"/>
          <w:szCs w:val="20"/>
          <w:lang w:val="ru-RU"/>
        </w:rPr>
        <w:t>в</w:t>
      </w:r>
      <w:r w:rsidRPr="00BE54DE">
        <w:rPr>
          <w:bCs/>
          <w:sz w:val="20"/>
          <w:szCs w:val="20"/>
          <w:lang w:val="fr-CH"/>
        </w:rPr>
        <w:t xml:space="preserve"> </w:t>
      </w:r>
      <w:r>
        <w:rPr>
          <w:bCs/>
          <w:sz w:val="20"/>
          <w:szCs w:val="20"/>
          <w:lang w:val="ru-RU"/>
        </w:rPr>
        <w:t>колонке</w:t>
      </w:r>
      <w:r w:rsidRPr="00277C8F">
        <w:rPr>
          <w:bCs/>
          <w:sz w:val="20"/>
          <w:szCs w:val="20"/>
          <w:lang w:val="ru-RU"/>
        </w:rPr>
        <w:t xml:space="preserve">, </w:t>
      </w:r>
      <w:r>
        <w:rPr>
          <w:bCs/>
          <w:sz w:val="20"/>
          <w:szCs w:val="20"/>
          <w:lang w:val="ru-RU"/>
        </w:rPr>
        <w:t>касающейся</w:t>
      </w:r>
      <w:r w:rsidRPr="00277C8F">
        <w:rPr>
          <w:bCs/>
          <w:sz w:val="20"/>
          <w:szCs w:val="20"/>
          <w:lang w:val="ru-RU"/>
        </w:rPr>
        <w:t xml:space="preserve"> </w:t>
      </w:r>
      <w:r>
        <w:rPr>
          <w:bCs/>
          <w:sz w:val="20"/>
          <w:szCs w:val="20"/>
          <w:lang w:val="ru-RU"/>
        </w:rPr>
        <w:t>луча ближнего света класса С, были позаимствованы из Правил № 123 ООН.</w:t>
      </w:r>
      <w:r w:rsidRPr="00277C8F">
        <w:rPr>
          <w:bCs/>
          <w:sz w:val="20"/>
          <w:szCs w:val="20"/>
          <w:lang w:val="ru-RU"/>
        </w:rPr>
        <w:t xml:space="preserve"> </w:t>
      </w:r>
      <w:r>
        <w:rPr>
          <w:bCs/>
          <w:sz w:val="20"/>
          <w:szCs w:val="20"/>
          <w:lang w:val="ru-RU"/>
        </w:rPr>
        <w:t>При</w:t>
      </w:r>
      <w:r w:rsidRPr="00277C8F">
        <w:rPr>
          <w:bCs/>
          <w:sz w:val="20"/>
          <w:szCs w:val="20"/>
          <w:lang w:val="ru-RU"/>
        </w:rPr>
        <w:t xml:space="preserve"> </w:t>
      </w:r>
      <w:r>
        <w:rPr>
          <w:bCs/>
          <w:sz w:val="20"/>
          <w:szCs w:val="20"/>
          <w:lang w:val="ru-RU"/>
        </w:rPr>
        <w:t>пересмотре</w:t>
      </w:r>
      <w:r w:rsidRPr="00277C8F">
        <w:rPr>
          <w:bCs/>
          <w:sz w:val="20"/>
          <w:szCs w:val="20"/>
          <w:lang w:val="ru-RU"/>
        </w:rPr>
        <w:t xml:space="preserve"> </w:t>
      </w:r>
      <w:r>
        <w:rPr>
          <w:bCs/>
          <w:sz w:val="20"/>
          <w:szCs w:val="20"/>
          <w:lang w:val="ru-RU"/>
        </w:rPr>
        <w:t>таблицы</w:t>
      </w:r>
      <w:r w:rsidRPr="00277C8F">
        <w:rPr>
          <w:bCs/>
          <w:sz w:val="20"/>
          <w:szCs w:val="20"/>
          <w:lang w:val="ru-RU"/>
        </w:rPr>
        <w:t xml:space="preserve"> </w:t>
      </w:r>
      <w:r>
        <w:rPr>
          <w:bCs/>
          <w:sz w:val="20"/>
          <w:szCs w:val="20"/>
          <w:lang w:val="ru-RU"/>
        </w:rPr>
        <w:t>НРГ по УПО также проверила все сноски</w:t>
      </w:r>
      <w:r w:rsidRPr="00277C8F">
        <w:rPr>
          <w:bCs/>
          <w:sz w:val="20"/>
          <w:szCs w:val="20"/>
          <w:lang w:val="ru-RU"/>
        </w:rPr>
        <w:t>.</w:t>
      </w:r>
    </w:p>
    <w:p w:rsidR="00D71E74" w:rsidRPr="00277C8F" w:rsidRDefault="00D71E74" w:rsidP="00D71E74">
      <w:pPr>
        <w:pStyle w:val="endnotetable"/>
        <w:spacing w:after="120" w:line="240" w:lineRule="atLeast"/>
        <w:ind w:firstLine="0"/>
        <w:jc w:val="both"/>
        <w:rPr>
          <w:bCs/>
          <w:i/>
          <w:sz w:val="20"/>
          <w:szCs w:val="20"/>
          <w:lang w:val="ru-RU"/>
        </w:rPr>
      </w:pPr>
      <w:r>
        <w:rPr>
          <w:bCs/>
          <w:i/>
          <w:sz w:val="20"/>
          <w:szCs w:val="20"/>
          <w:lang w:val="ru-RU"/>
        </w:rPr>
        <w:t>Общие положения</w:t>
      </w:r>
    </w:p>
    <w:p w:rsidR="00D71E74" w:rsidRPr="00277C8F" w:rsidRDefault="00D71E74" w:rsidP="00D71E74">
      <w:pPr>
        <w:spacing w:after="120"/>
        <w:ind w:left="1134" w:right="1134"/>
        <w:jc w:val="both"/>
      </w:pPr>
      <w:r w:rsidRPr="00277C8F">
        <w:t>4.</w:t>
      </w:r>
      <w:r w:rsidRPr="00277C8F">
        <w:tab/>
      </w:r>
      <w:r>
        <w:t>Настоящее</w:t>
      </w:r>
      <w:r w:rsidRPr="00277C8F">
        <w:t xml:space="preserve"> предложение при условии его принятия Рабочей группой по вопросам освещения и световой сигнализации (</w:t>
      </w:r>
      <w:r>
        <w:t>GRE</w:t>
      </w:r>
      <w:r w:rsidRPr="00277C8F">
        <w:t>) на ее восьмидесятой сессии в октябре 2018</w:t>
      </w:r>
      <w:r>
        <w:t> </w:t>
      </w:r>
      <w:r w:rsidRPr="00277C8F">
        <w:t>года может быть представлено в качестве неофициального документа к сессии Всемирного форума для согласования правил в области транспортных средств (</w:t>
      </w:r>
      <w:r>
        <w:t>WP</w:t>
      </w:r>
      <w:r w:rsidRPr="00277C8F">
        <w:t>.29) в ноябре 2018 года для рассмотрения вместе с официальным предложением по У</w:t>
      </w:r>
      <w:r>
        <w:t>ОД</w:t>
      </w:r>
      <w:r w:rsidRPr="00277C8F">
        <w:t xml:space="preserve">. Таким образом, в ноябре 2018 года </w:t>
      </w:r>
      <w:r>
        <w:t>WP</w:t>
      </w:r>
      <w:r w:rsidRPr="00277C8F">
        <w:t>.29 сможет принять усовершенствованный текст «</w:t>
      </w:r>
      <w:r>
        <w:t>ab</w:t>
      </w:r>
      <w:r w:rsidRPr="00277C8F">
        <w:t xml:space="preserve"> </w:t>
      </w:r>
      <w:r>
        <w:t>initio</w:t>
      </w:r>
      <w:r w:rsidRPr="00277C8F">
        <w:t>».</w:t>
      </w:r>
    </w:p>
    <w:p w:rsidR="00D71E74" w:rsidRPr="00D71E74" w:rsidRDefault="00D71E74" w:rsidP="00D71E74">
      <w:pPr>
        <w:spacing w:after="120" w:line="240" w:lineRule="auto"/>
        <w:jc w:val="center"/>
        <w:rPr>
          <w:snapToGrid w:val="0"/>
          <w:color w:val="000000"/>
          <w:u w:val="single"/>
          <w:lang w:val="it-IT"/>
        </w:rPr>
      </w:pPr>
      <w:r>
        <w:rPr>
          <w:snapToGrid w:val="0"/>
          <w:color w:val="000000"/>
          <w:u w:val="single"/>
          <w:lang w:val="it-IT"/>
        </w:rPr>
        <w:tab/>
      </w:r>
      <w:r>
        <w:rPr>
          <w:snapToGrid w:val="0"/>
          <w:color w:val="000000"/>
          <w:u w:val="single"/>
          <w:lang w:val="it-IT"/>
        </w:rPr>
        <w:tab/>
      </w:r>
      <w:r>
        <w:rPr>
          <w:snapToGrid w:val="0"/>
          <w:color w:val="000000"/>
          <w:u w:val="single"/>
          <w:lang w:val="it-IT"/>
        </w:rPr>
        <w:tab/>
      </w:r>
    </w:p>
    <w:sectPr w:rsidR="00D71E74" w:rsidRPr="00D71E74" w:rsidSect="00D71E7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CCB" w:rsidRPr="00A312BC" w:rsidRDefault="00D44CCB" w:rsidP="00A312BC"/>
  </w:endnote>
  <w:endnote w:type="continuationSeparator" w:id="0">
    <w:p w:rsidR="00D44CCB" w:rsidRPr="00A312BC" w:rsidRDefault="00D44CCB"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E74" w:rsidRPr="00D71E74" w:rsidRDefault="00D71E74">
    <w:pPr>
      <w:pStyle w:val="Footer"/>
    </w:pPr>
    <w:r w:rsidRPr="00D71E74">
      <w:rPr>
        <w:b/>
        <w:sz w:val="18"/>
      </w:rPr>
      <w:fldChar w:fldCharType="begin"/>
    </w:r>
    <w:r w:rsidRPr="00D71E74">
      <w:rPr>
        <w:b/>
        <w:sz w:val="18"/>
      </w:rPr>
      <w:instrText xml:space="preserve"> PAGE  \* MERGEFORMAT </w:instrText>
    </w:r>
    <w:r w:rsidRPr="00D71E74">
      <w:rPr>
        <w:b/>
        <w:sz w:val="18"/>
      </w:rPr>
      <w:fldChar w:fldCharType="separate"/>
    </w:r>
    <w:r w:rsidR="00CB10CB">
      <w:rPr>
        <w:b/>
        <w:noProof/>
        <w:sz w:val="18"/>
      </w:rPr>
      <w:t>2</w:t>
    </w:r>
    <w:r w:rsidRPr="00D71E74">
      <w:rPr>
        <w:b/>
        <w:sz w:val="18"/>
      </w:rPr>
      <w:fldChar w:fldCharType="end"/>
    </w:r>
    <w:r>
      <w:rPr>
        <w:b/>
        <w:sz w:val="18"/>
      </w:rPr>
      <w:tab/>
    </w:r>
    <w:r>
      <w:t>GE.18-13207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E74" w:rsidRPr="00D71E74" w:rsidRDefault="00D71E74" w:rsidP="00D71E74">
    <w:pPr>
      <w:pStyle w:val="Footer"/>
      <w:tabs>
        <w:tab w:val="clear" w:pos="9639"/>
        <w:tab w:val="right" w:pos="9638"/>
      </w:tabs>
      <w:rPr>
        <w:b/>
        <w:sz w:val="18"/>
      </w:rPr>
    </w:pPr>
    <w:r>
      <w:t>GE.18-13207</w:t>
    </w:r>
    <w:r>
      <w:tab/>
    </w:r>
    <w:r w:rsidRPr="00D71E74">
      <w:rPr>
        <w:b/>
        <w:sz w:val="18"/>
      </w:rPr>
      <w:fldChar w:fldCharType="begin"/>
    </w:r>
    <w:r w:rsidRPr="00D71E74">
      <w:rPr>
        <w:b/>
        <w:sz w:val="18"/>
      </w:rPr>
      <w:instrText xml:space="preserve"> PAGE  \* MERGEFORMAT </w:instrText>
    </w:r>
    <w:r w:rsidRPr="00D71E74">
      <w:rPr>
        <w:b/>
        <w:sz w:val="18"/>
      </w:rPr>
      <w:fldChar w:fldCharType="separate"/>
    </w:r>
    <w:r w:rsidR="00CB10CB">
      <w:rPr>
        <w:b/>
        <w:noProof/>
        <w:sz w:val="18"/>
      </w:rPr>
      <w:t>3</w:t>
    </w:r>
    <w:r w:rsidRPr="00D71E7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B72" w:rsidRPr="00D71E74" w:rsidRDefault="00D71E74" w:rsidP="00D71E74">
    <w:pPr>
      <w:spacing w:before="120" w:line="240" w:lineRule="auto"/>
    </w:pPr>
    <w:r>
      <w:t>GE.</w:t>
    </w:r>
    <w:r w:rsidR="00DF71B9">
      <w:rPr>
        <w:b/>
        <w:noProof/>
        <w:lang w:eastAsia="ru-RU"/>
      </w:rPr>
      <w:drawing>
        <wp:anchor distT="0" distB="0" distL="114300" distR="114300" simplePos="0" relativeHeight="251658240" behindDoc="0" locked="0" layoutInCell="1" allowOverlap="1" wp14:anchorId="698A042D" wp14:editId="6ECF2596">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18-13207  (R)</w:t>
    </w:r>
    <w:r w:rsidR="00E57533">
      <w:t xml:space="preserve">  </w:t>
    </w:r>
    <w:r w:rsidR="00E57533">
      <w:rPr>
        <w:lang w:val="en-US"/>
      </w:rPr>
      <w:t>150818  160818</w:t>
    </w:r>
    <w:r>
      <w:br/>
    </w:r>
    <w:r w:rsidRPr="00D71E74">
      <w:rPr>
        <w:rFonts w:ascii="C39T30Lfz" w:hAnsi="C39T30Lfz"/>
        <w:kern w:val="14"/>
        <w:sz w:val="56"/>
      </w:rPr>
      <w:t></w:t>
    </w:r>
    <w:r w:rsidRPr="00D71E74">
      <w:rPr>
        <w:rFonts w:ascii="C39T30Lfz" w:hAnsi="C39T30Lfz"/>
        <w:kern w:val="14"/>
        <w:sz w:val="56"/>
      </w:rPr>
      <w:t></w:t>
    </w:r>
    <w:r w:rsidRPr="00D71E74">
      <w:rPr>
        <w:rFonts w:ascii="C39T30Lfz" w:hAnsi="C39T30Lfz"/>
        <w:kern w:val="14"/>
        <w:sz w:val="56"/>
      </w:rPr>
      <w:t></w:t>
    </w:r>
    <w:r w:rsidRPr="00D71E74">
      <w:rPr>
        <w:rFonts w:ascii="C39T30Lfz" w:hAnsi="C39T30Lfz"/>
        <w:kern w:val="14"/>
        <w:sz w:val="56"/>
      </w:rPr>
      <w:t></w:t>
    </w:r>
    <w:r w:rsidRPr="00D71E74">
      <w:rPr>
        <w:rFonts w:ascii="C39T30Lfz" w:hAnsi="C39T30Lfz"/>
        <w:kern w:val="14"/>
        <w:sz w:val="56"/>
      </w:rPr>
      <w:t></w:t>
    </w:r>
    <w:r w:rsidRPr="00D71E74">
      <w:rPr>
        <w:rFonts w:ascii="C39T30Lfz" w:hAnsi="C39T30Lfz"/>
        <w:kern w:val="14"/>
        <w:sz w:val="56"/>
      </w:rPr>
      <w:t></w:t>
    </w:r>
    <w:r w:rsidRPr="00D71E74">
      <w:rPr>
        <w:rFonts w:ascii="C39T30Lfz" w:hAnsi="C39T30Lfz"/>
        <w:kern w:val="14"/>
        <w:sz w:val="56"/>
      </w:rPr>
      <w:t></w:t>
    </w:r>
    <w:r w:rsidRPr="00D71E74">
      <w:rPr>
        <w:rFonts w:ascii="C39T30Lfz" w:hAnsi="C39T30Lfz"/>
        <w:kern w:val="14"/>
        <w:sz w:val="56"/>
      </w:rPr>
      <w:t></w:t>
    </w:r>
    <w:r w:rsidRPr="00D71E74">
      <w:rPr>
        <w:rFonts w:ascii="C39T30Lfz" w:hAnsi="C39T30Lfz"/>
        <w:kern w:val="14"/>
        <w:sz w:val="56"/>
      </w:rPr>
      <w:t></w:t>
    </w:r>
    <w:r>
      <w:rPr>
        <w:noProof/>
        <w:lang w:eastAsia="ru-RU"/>
      </w:rPr>
      <w:drawing>
        <wp:anchor distT="0" distB="0" distL="114300" distR="114300" simplePos="0" relativeHeight="251659264" behindDoc="0" locked="0" layoutInCell="1" allowOverlap="1">
          <wp:simplePos x="0" y="0"/>
          <wp:positionH relativeFrom="margin">
            <wp:posOffset>5489575</wp:posOffset>
          </wp:positionH>
          <wp:positionV relativeFrom="margin">
            <wp:posOffset>8855710</wp:posOffset>
          </wp:positionV>
          <wp:extent cx="638175" cy="638175"/>
          <wp:effectExtent l="0" t="0" r="9525" b="9525"/>
          <wp:wrapNone/>
          <wp:docPr id="1" name="Рисунок 1" descr="https://undocs.org/m2/QRCode.ashx?DS=ECE/TRANS/WP.29/GRE/2018/37&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37&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CCB" w:rsidRPr="001075E9" w:rsidRDefault="00D44CCB" w:rsidP="001075E9">
      <w:pPr>
        <w:tabs>
          <w:tab w:val="right" w:pos="2155"/>
        </w:tabs>
        <w:spacing w:after="80" w:line="240" w:lineRule="auto"/>
        <w:ind w:left="680"/>
        <w:rPr>
          <w:u w:val="single"/>
        </w:rPr>
      </w:pPr>
      <w:r>
        <w:rPr>
          <w:u w:val="single"/>
        </w:rPr>
        <w:tab/>
      </w:r>
    </w:p>
  </w:footnote>
  <w:footnote w:type="continuationSeparator" w:id="0">
    <w:p w:rsidR="00D44CCB" w:rsidRDefault="00D44CCB" w:rsidP="00407B78">
      <w:pPr>
        <w:tabs>
          <w:tab w:val="right" w:pos="2155"/>
        </w:tabs>
        <w:spacing w:after="80"/>
        <w:ind w:left="680"/>
        <w:rPr>
          <w:u w:val="single"/>
        </w:rPr>
      </w:pPr>
      <w:r>
        <w:rPr>
          <w:u w:val="single"/>
        </w:rPr>
        <w:tab/>
      </w:r>
    </w:p>
  </w:footnote>
  <w:footnote w:id="1">
    <w:p w:rsidR="00D71E74" w:rsidRPr="00214207" w:rsidRDefault="00D71E74" w:rsidP="00D71E74">
      <w:pPr>
        <w:pStyle w:val="FootnoteText"/>
        <w:spacing w:after="240"/>
      </w:pPr>
      <w:r>
        <w:tab/>
        <w:t>*</w:t>
      </w:r>
      <w:r>
        <w:tab/>
        <w:t xml:space="preserve">В соответствии с программой работы Комитета по внутреннему транспорту </w:t>
      </w:r>
      <w:r w:rsidRPr="003D0A98">
        <w:br/>
      </w:r>
      <w:r>
        <w:t>на 2018–2019 годы (ECE/TRANS/274, пункт 123, и ECE/TRANS/2018/21/Add.1, направление деятельности 3.1) Всемирный форум будет разрабатывать, согласовывать и обновлять правила в целях улучшения характеристик транспортных средств. Настоящий документ представлен в</w:t>
      </w:r>
      <w:r w:rsidR="007469A1">
        <w:t> </w:t>
      </w:r>
      <w:r>
        <w:t>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E74" w:rsidRPr="00D71E74" w:rsidRDefault="00D71E74">
    <w:pPr>
      <w:pStyle w:val="Header"/>
    </w:pPr>
    <w:fldSimple w:instr=" TITLE  \* MERGEFORMAT ">
      <w:r w:rsidR="00CB10CB">
        <w:t>ECE/TRANS/WP.29/GRE/2018/37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E74" w:rsidRPr="00D71E74" w:rsidRDefault="00D71E74" w:rsidP="00D71E74">
    <w:pPr>
      <w:pStyle w:val="Header"/>
      <w:jc w:val="right"/>
    </w:pPr>
    <w:fldSimple w:instr=" TITLE  \* MERGEFORMAT ">
      <w:r w:rsidR="00CB10CB">
        <w:t>ECE/TRANS/WP.29/GRE/2018/37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533" w:rsidRDefault="00E57533" w:rsidP="00E5753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 w:numId="19">
    <w:abstractNumId w:val="15"/>
  </w:num>
  <w:num w:numId="20">
    <w:abstractNumId w:val="12"/>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CB"/>
    <w:rsid w:val="00003FC3"/>
    <w:rsid w:val="00021A46"/>
    <w:rsid w:val="00033EE1"/>
    <w:rsid w:val="00042B72"/>
    <w:rsid w:val="000558BD"/>
    <w:rsid w:val="000B57E7"/>
    <w:rsid w:val="000B6373"/>
    <w:rsid w:val="000C2EB6"/>
    <w:rsid w:val="000E4E5B"/>
    <w:rsid w:val="000F09DF"/>
    <w:rsid w:val="000F61B2"/>
    <w:rsid w:val="001075E9"/>
    <w:rsid w:val="0014152F"/>
    <w:rsid w:val="00180183"/>
    <w:rsid w:val="0018024D"/>
    <w:rsid w:val="0018649F"/>
    <w:rsid w:val="00196389"/>
    <w:rsid w:val="001B3EF6"/>
    <w:rsid w:val="001C7A89"/>
    <w:rsid w:val="00207E17"/>
    <w:rsid w:val="0024008C"/>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47AED"/>
    <w:rsid w:val="00381C24"/>
    <w:rsid w:val="00387CD4"/>
    <w:rsid w:val="003958D0"/>
    <w:rsid w:val="003A0D43"/>
    <w:rsid w:val="003A48CE"/>
    <w:rsid w:val="003B00E5"/>
    <w:rsid w:val="003D2BD5"/>
    <w:rsid w:val="00407B78"/>
    <w:rsid w:val="00424203"/>
    <w:rsid w:val="00452493"/>
    <w:rsid w:val="00453318"/>
    <w:rsid w:val="00454AF2"/>
    <w:rsid w:val="00454E07"/>
    <w:rsid w:val="004711CF"/>
    <w:rsid w:val="00472C5C"/>
    <w:rsid w:val="004D7CDC"/>
    <w:rsid w:val="004E05B7"/>
    <w:rsid w:val="0050108D"/>
    <w:rsid w:val="00513081"/>
    <w:rsid w:val="00517901"/>
    <w:rsid w:val="00526683"/>
    <w:rsid w:val="005639C1"/>
    <w:rsid w:val="005709E0"/>
    <w:rsid w:val="00572E19"/>
    <w:rsid w:val="005961C8"/>
    <w:rsid w:val="005966F1"/>
    <w:rsid w:val="005C3904"/>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34ACB"/>
    <w:rsid w:val="007469A1"/>
    <w:rsid w:val="00757357"/>
    <w:rsid w:val="00792497"/>
    <w:rsid w:val="00806737"/>
    <w:rsid w:val="00825F8D"/>
    <w:rsid w:val="00834B71"/>
    <w:rsid w:val="0086445C"/>
    <w:rsid w:val="00884F60"/>
    <w:rsid w:val="00894693"/>
    <w:rsid w:val="008A08D7"/>
    <w:rsid w:val="008A37C8"/>
    <w:rsid w:val="008B6909"/>
    <w:rsid w:val="008D53B6"/>
    <w:rsid w:val="008F7609"/>
    <w:rsid w:val="00906890"/>
    <w:rsid w:val="00911BE4"/>
    <w:rsid w:val="00951972"/>
    <w:rsid w:val="009608F3"/>
    <w:rsid w:val="00984A01"/>
    <w:rsid w:val="009A24AC"/>
    <w:rsid w:val="009C59D7"/>
    <w:rsid w:val="009C6FE6"/>
    <w:rsid w:val="009D7E7D"/>
    <w:rsid w:val="009E7C06"/>
    <w:rsid w:val="00A05483"/>
    <w:rsid w:val="00A14DA8"/>
    <w:rsid w:val="00A312BC"/>
    <w:rsid w:val="00A84021"/>
    <w:rsid w:val="00A84D35"/>
    <w:rsid w:val="00A917B3"/>
    <w:rsid w:val="00AB4B51"/>
    <w:rsid w:val="00B10CC7"/>
    <w:rsid w:val="00B36DF7"/>
    <w:rsid w:val="00B41C75"/>
    <w:rsid w:val="00B539E7"/>
    <w:rsid w:val="00B62458"/>
    <w:rsid w:val="00BC18B2"/>
    <w:rsid w:val="00BD33EE"/>
    <w:rsid w:val="00BE1CC7"/>
    <w:rsid w:val="00C106D6"/>
    <w:rsid w:val="00C119AE"/>
    <w:rsid w:val="00C173EA"/>
    <w:rsid w:val="00C33A4E"/>
    <w:rsid w:val="00C60F0C"/>
    <w:rsid w:val="00C805C9"/>
    <w:rsid w:val="00C92939"/>
    <w:rsid w:val="00CA1679"/>
    <w:rsid w:val="00CB10CB"/>
    <w:rsid w:val="00CB151C"/>
    <w:rsid w:val="00CE5A1A"/>
    <w:rsid w:val="00CF55F6"/>
    <w:rsid w:val="00D33D63"/>
    <w:rsid w:val="00D44CCB"/>
    <w:rsid w:val="00D5253A"/>
    <w:rsid w:val="00D71E74"/>
    <w:rsid w:val="00D873A8"/>
    <w:rsid w:val="00D90028"/>
    <w:rsid w:val="00D90138"/>
    <w:rsid w:val="00DD78D1"/>
    <w:rsid w:val="00DE32CD"/>
    <w:rsid w:val="00DF480D"/>
    <w:rsid w:val="00DF5767"/>
    <w:rsid w:val="00DF71B9"/>
    <w:rsid w:val="00E12C5F"/>
    <w:rsid w:val="00E57533"/>
    <w:rsid w:val="00E73F76"/>
    <w:rsid w:val="00EA2C9F"/>
    <w:rsid w:val="00EA420E"/>
    <w:rsid w:val="00ED0BDA"/>
    <w:rsid w:val="00EE142A"/>
    <w:rsid w:val="00EF1360"/>
    <w:rsid w:val="00EF3220"/>
    <w:rsid w:val="00F2523A"/>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CE9B2FF-58DD-4598-8CE5-A3D482C9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59D7"/>
    <w:pPr>
      <w:suppressAutoHyphens/>
      <w:spacing w:line="240" w:lineRule="atLeast"/>
    </w:pPr>
    <w:rPr>
      <w:rFonts w:eastAsiaTheme="minorHAnsi" w:cstheme="minorBidi"/>
      <w:szCs w:val="22"/>
      <w:lang w:val="ru-RU" w:eastAsia="en-US"/>
    </w:rPr>
  </w:style>
  <w:style w:type="paragraph" w:styleId="Heading1">
    <w:name w:val="heading 1"/>
    <w:aliases w:val="Table_GR"/>
    <w:basedOn w:val="Normal"/>
    <w:next w:val="Normal"/>
    <w:link w:val="Heading1Char"/>
    <w:qFormat/>
    <w:rsid w:val="00617A43"/>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9C6FE6"/>
    <w:pPr>
      <w:keepNext/>
      <w:outlineLvl w:val="1"/>
    </w:pPr>
    <w:rPr>
      <w:rFonts w:cs="Arial"/>
      <w:bCs/>
      <w:iCs/>
      <w:szCs w:val="28"/>
    </w:rPr>
  </w:style>
  <w:style w:type="paragraph" w:styleId="Heading3">
    <w:name w:val="heading 3"/>
    <w:basedOn w:val="Normal"/>
    <w:next w:val="Normal"/>
    <w:semiHidden/>
    <w:rsid w:val="009C6FE6"/>
    <w:pPr>
      <w:keepNext/>
      <w:spacing w:before="240" w:after="60"/>
      <w:outlineLvl w:val="2"/>
    </w:pPr>
    <w:rPr>
      <w:rFonts w:ascii="Arial" w:hAnsi="Arial" w:cs="Arial"/>
      <w:b/>
      <w:bCs/>
      <w:sz w:val="26"/>
      <w:szCs w:val="26"/>
    </w:rPr>
  </w:style>
  <w:style w:type="paragraph" w:styleId="Heading4">
    <w:name w:val="heading 4"/>
    <w:basedOn w:val="Normal"/>
    <w:next w:val="Normal"/>
    <w:semiHidden/>
    <w:rsid w:val="009C6FE6"/>
    <w:pPr>
      <w:keepNext/>
      <w:spacing w:before="240" w:after="60"/>
      <w:outlineLvl w:val="3"/>
    </w:pPr>
    <w:rPr>
      <w:b/>
      <w:bCs/>
      <w:sz w:val="28"/>
      <w:szCs w:val="28"/>
    </w:rPr>
  </w:style>
  <w:style w:type="paragraph" w:styleId="Heading5">
    <w:name w:val="heading 5"/>
    <w:basedOn w:val="Normal"/>
    <w:next w:val="Normal"/>
    <w:semiHidden/>
    <w:rsid w:val="009C6FE6"/>
    <w:pPr>
      <w:spacing w:before="240" w:after="60"/>
      <w:outlineLvl w:val="4"/>
    </w:pPr>
    <w:rPr>
      <w:b/>
      <w:bCs/>
      <w:i/>
      <w:iCs/>
      <w:sz w:val="26"/>
      <w:szCs w:val="26"/>
    </w:rPr>
  </w:style>
  <w:style w:type="paragraph" w:styleId="Heading6">
    <w:name w:val="heading 6"/>
    <w:basedOn w:val="Normal"/>
    <w:next w:val="Normal"/>
    <w:semiHidden/>
    <w:rsid w:val="009C6FE6"/>
    <w:pPr>
      <w:spacing w:before="240" w:after="60"/>
      <w:outlineLvl w:val="5"/>
    </w:pPr>
    <w:rPr>
      <w:b/>
      <w:bCs/>
      <w:sz w:val="22"/>
    </w:rPr>
  </w:style>
  <w:style w:type="paragraph" w:styleId="Heading7">
    <w:name w:val="heading 7"/>
    <w:basedOn w:val="Normal"/>
    <w:next w:val="Normal"/>
    <w:semiHidden/>
    <w:rsid w:val="009C6FE6"/>
    <w:pPr>
      <w:spacing w:before="240" w:after="60"/>
      <w:outlineLvl w:val="6"/>
    </w:pPr>
    <w:rPr>
      <w:sz w:val="24"/>
      <w:szCs w:val="24"/>
    </w:rPr>
  </w:style>
  <w:style w:type="paragraph" w:styleId="Heading8">
    <w:name w:val="heading 8"/>
    <w:basedOn w:val="Normal"/>
    <w:next w:val="Normal"/>
    <w:semiHidden/>
    <w:rsid w:val="009C6FE6"/>
    <w:pPr>
      <w:spacing w:before="240" w:after="60"/>
      <w:outlineLvl w:val="7"/>
    </w:pPr>
    <w:rPr>
      <w:i/>
      <w:iCs/>
      <w:sz w:val="24"/>
      <w:szCs w:val="24"/>
    </w:rPr>
  </w:style>
  <w:style w:type="paragraph" w:styleId="Heading9">
    <w:name w:val="heading 9"/>
    <w:basedOn w:val="Normal"/>
    <w:next w:val="Normal"/>
    <w:semiHidden/>
    <w:rsid w:val="009C6FE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C6F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C6FE6"/>
    <w:rPr>
      <w:rFonts w:ascii="Tahoma" w:eastAsiaTheme="minorEastAsia" w:hAnsi="Tahoma" w:cs="Tahoma"/>
      <w:spacing w:val="4"/>
      <w:w w:val="103"/>
      <w:kern w:val="14"/>
      <w:sz w:val="16"/>
      <w:szCs w:val="16"/>
      <w:lang w:val="ru-RU" w:eastAsia="zh-CN"/>
    </w:rPr>
  </w:style>
  <w:style w:type="paragraph" w:customStyle="1" w:styleId="HMGR">
    <w:name w:val="_ H __M_GR"/>
    <w:basedOn w:val="Normal"/>
    <w:next w:val="Normal"/>
    <w:qFormat/>
    <w:rsid w:val="00617A43"/>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617A43"/>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617A43"/>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617A43"/>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617A43"/>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R">
    <w:name w:val="_ H_5/6_GR"/>
    <w:basedOn w:val="Normal"/>
    <w:next w:val="Normal"/>
    <w:qFormat/>
    <w:rsid w:val="00617A43"/>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617A43"/>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617A43"/>
    <w:pPr>
      <w:numPr>
        <w:numId w:val="19"/>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617A43"/>
    <w:pPr>
      <w:numPr>
        <w:numId w:val="20"/>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617A43"/>
    <w:pPr>
      <w:numPr>
        <w:numId w:val="21"/>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HeaderChar">
    <w:name w:val="Header Char"/>
    <w:aliases w:val="6_GR Char"/>
    <w:basedOn w:val="DefaultParagraphFont"/>
    <w:link w:val="Header"/>
    <w:rsid w:val="00617A43"/>
    <w:rPr>
      <w:b/>
      <w:sz w:val="18"/>
      <w:lang w:val="en-GB" w:eastAsia="ru-RU"/>
    </w:rPr>
  </w:style>
  <w:style w:type="character" w:styleId="PageNumber">
    <w:name w:val="page number"/>
    <w:aliases w:val="7_GR"/>
    <w:basedOn w:val="DefaultParagraphFont"/>
    <w:qFormat/>
    <w:rsid w:val="00617A43"/>
    <w:rPr>
      <w:rFonts w:ascii="Times New Roman" w:hAnsi="Times New Roman"/>
      <w:b/>
      <w:sz w:val="18"/>
    </w:rPr>
  </w:style>
  <w:style w:type="paragraph" w:styleId="Footer">
    <w:name w:val="footer"/>
    <w:aliases w:val="3_GR"/>
    <w:basedOn w:val="Normal"/>
    <w:link w:val="FooterChar"/>
    <w:qFormat/>
    <w:rsid w:val="00617A43"/>
    <w:pPr>
      <w:tabs>
        <w:tab w:val="right" w:pos="9639"/>
      </w:tabs>
    </w:pPr>
    <w:rPr>
      <w:rFonts w:eastAsia="Times New Roman" w:cs="Times New Roman"/>
      <w:sz w:val="16"/>
      <w:szCs w:val="20"/>
      <w:lang w:val="en-GB" w:eastAsia="ru-RU"/>
    </w:rPr>
  </w:style>
  <w:style w:type="character" w:customStyle="1" w:styleId="FooterChar">
    <w:name w:val="Footer Char"/>
    <w:aliases w:val="3_GR Char"/>
    <w:basedOn w:val="DefaultParagraphFont"/>
    <w:link w:val="Footer"/>
    <w:rsid w:val="00617A43"/>
    <w:rPr>
      <w:sz w:val="16"/>
      <w:lang w:val="en-GB" w:eastAsia="ru-RU"/>
    </w:rPr>
  </w:style>
  <w:style w:type="character" w:styleId="FootnoteReference">
    <w:name w:val="footnote reference"/>
    <w:aliases w:val="4_GR,4_G,(Footnote Reference),-E Fußnotenzeichen,BVI fnr, BVI fnr,Footnote symbol,Footnote,Footnote Reference Superscript,SUPERS"/>
    <w:basedOn w:val="DefaultParagraphFont"/>
    <w:uiPriority w:val="99"/>
    <w:qFormat/>
    <w:rsid w:val="00617A43"/>
    <w:rPr>
      <w:rFonts w:ascii="Times New Roman" w:hAnsi="Times New Roman"/>
      <w:dstrike w:val="0"/>
      <w:sz w:val="18"/>
      <w:vertAlign w:val="superscript"/>
    </w:rPr>
  </w:style>
  <w:style w:type="character" w:styleId="EndnoteReference">
    <w:name w:val="endnote reference"/>
    <w:aliases w:val="1_GR"/>
    <w:basedOn w:val="FootnoteReference"/>
    <w:qFormat/>
    <w:rsid w:val="00617A43"/>
    <w:rPr>
      <w:rFonts w:ascii="Times New Roman" w:hAnsi="Times New Roman"/>
      <w:dstrike w:val="0"/>
      <w:sz w:val="18"/>
      <w:vertAlign w:val="superscript"/>
    </w:rPr>
  </w:style>
  <w:style w:type="table" w:styleId="TableGrid">
    <w:name w:val="Table Grid"/>
    <w:basedOn w:val="TableNormal"/>
    <w:uiPriority w:val="59"/>
    <w:rsid w:val="00984A01"/>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R,5_G,PP,5_G_6"/>
    <w:basedOn w:val="Normal"/>
    <w:link w:val="FootnoteTextChar"/>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FootnoteTextChar">
    <w:name w:val="Footnote Text Char"/>
    <w:aliases w:val="5_GR Char,5_G Char,PP Char,5_G_6 Char"/>
    <w:basedOn w:val="DefaultParagraphFont"/>
    <w:link w:val="FootnoteText"/>
    <w:rsid w:val="00617A43"/>
    <w:rPr>
      <w:sz w:val="18"/>
      <w:lang w:val="ru-RU" w:eastAsia="ru-RU"/>
    </w:rPr>
  </w:style>
  <w:style w:type="paragraph" w:styleId="EndnoteText">
    <w:name w:val="endnote text"/>
    <w:aliases w:val="2_GR"/>
    <w:basedOn w:val="FootnoteText"/>
    <w:link w:val="EndnoteTextChar"/>
    <w:qFormat/>
    <w:rsid w:val="00617A43"/>
  </w:style>
  <w:style w:type="character" w:customStyle="1" w:styleId="EndnoteTextChar">
    <w:name w:val="Endnote Text Char"/>
    <w:aliases w:val="2_GR Char"/>
    <w:basedOn w:val="DefaultParagraphFont"/>
    <w:link w:val="EndnoteText"/>
    <w:rsid w:val="00617A43"/>
    <w:rPr>
      <w:sz w:val="18"/>
      <w:lang w:val="ru-RU" w:eastAsia="ru-RU"/>
    </w:rPr>
  </w:style>
  <w:style w:type="character" w:customStyle="1" w:styleId="Heading1Char">
    <w:name w:val="Heading 1 Char"/>
    <w:aliases w:val="Table_GR Char"/>
    <w:basedOn w:val="DefaultParagraphFont"/>
    <w:link w:val="Heading1"/>
    <w:rsid w:val="00617A43"/>
    <w:rPr>
      <w:rFonts w:cs="Arial"/>
      <w:b/>
      <w:bCs/>
      <w:szCs w:val="32"/>
      <w:lang w:val="ru-RU" w:eastAsia="ru-RU"/>
    </w:rPr>
  </w:style>
  <w:style w:type="character" w:styleId="Hyperlink">
    <w:name w:val="Hyperlink"/>
    <w:basedOn w:val="DefaultParagraphFont"/>
    <w:uiPriority w:val="99"/>
    <w:unhideWhenUsed/>
    <w:rsid w:val="00617A43"/>
    <w:rPr>
      <w:color w:val="0000FF" w:themeColor="hyperlink"/>
      <w:u w:val="none"/>
    </w:rPr>
  </w:style>
  <w:style w:type="character" w:styleId="FollowedHyperlink">
    <w:name w:val="FollowedHyperlink"/>
    <w:basedOn w:val="DefaultParagraphFont"/>
    <w:uiPriority w:val="99"/>
    <w:semiHidden/>
    <w:unhideWhenUsed/>
    <w:rsid w:val="00617A43"/>
    <w:rPr>
      <w:color w:val="800080" w:themeColor="followedHyperlink"/>
      <w:u w:val="none"/>
    </w:rPr>
  </w:style>
  <w:style w:type="character" w:customStyle="1" w:styleId="SingleTxtGChar">
    <w:name w:val="_ Single Txt_G Char"/>
    <w:link w:val="SingleTxtG"/>
    <w:rsid w:val="00D71E74"/>
  </w:style>
  <w:style w:type="paragraph" w:customStyle="1" w:styleId="SingleTxtG">
    <w:name w:val="_ Single Txt_G"/>
    <w:basedOn w:val="Normal"/>
    <w:link w:val="SingleTxtGChar"/>
    <w:qFormat/>
    <w:rsid w:val="00D71E74"/>
    <w:pPr>
      <w:spacing w:before="40" w:after="120"/>
      <w:ind w:left="1134" w:right="1134"/>
      <w:jc w:val="both"/>
    </w:pPr>
    <w:rPr>
      <w:rFonts w:eastAsia="Times New Roman" w:cs="Times New Roman"/>
      <w:szCs w:val="20"/>
      <w:lang w:val="es-ES" w:eastAsia="es-ES"/>
    </w:rPr>
  </w:style>
  <w:style w:type="paragraph" w:customStyle="1" w:styleId="HChG">
    <w:name w:val="_ H _Ch_G"/>
    <w:basedOn w:val="Normal"/>
    <w:next w:val="Normal"/>
    <w:link w:val="HChGChar"/>
    <w:qFormat/>
    <w:rsid w:val="00D71E74"/>
    <w:pPr>
      <w:keepNext/>
      <w:keepLines/>
      <w:tabs>
        <w:tab w:val="right" w:pos="851"/>
      </w:tabs>
      <w:spacing w:before="360" w:after="240" w:line="300" w:lineRule="exact"/>
      <w:ind w:left="1134" w:right="1134" w:hanging="1134"/>
    </w:pPr>
    <w:rPr>
      <w:rFonts w:eastAsia="MS Mincho" w:cs="Times New Roman"/>
      <w:b/>
      <w:sz w:val="28"/>
      <w:szCs w:val="20"/>
      <w:lang w:val="en-GB"/>
    </w:rPr>
  </w:style>
  <w:style w:type="character" w:customStyle="1" w:styleId="HChGChar">
    <w:name w:val="_ H _Ch_G Char"/>
    <w:link w:val="HChG"/>
    <w:rsid w:val="00D71E74"/>
    <w:rPr>
      <w:rFonts w:eastAsia="MS Mincho"/>
      <w:b/>
      <w:sz w:val="28"/>
      <w:lang w:val="en-GB" w:eastAsia="en-US"/>
    </w:rPr>
  </w:style>
  <w:style w:type="paragraph" w:customStyle="1" w:styleId="H1G">
    <w:name w:val="_ H_1_G"/>
    <w:basedOn w:val="Normal"/>
    <w:next w:val="Normal"/>
    <w:link w:val="H1GChar"/>
    <w:qFormat/>
    <w:rsid w:val="00D71E74"/>
    <w:pPr>
      <w:keepNext/>
      <w:keepLines/>
      <w:tabs>
        <w:tab w:val="right" w:pos="851"/>
      </w:tabs>
      <w:spacing w:before="360" w:after="240" w:line="270" w:lineRule="exact"/>
      <w:ind w:left="1134" w:right="1134" w:hanging="1134"/>
    </w:pPr>
    <w:rPr>
      <w:rFonts w:eastAsia="Times New Roman" w:cs="Times New Roman"/>
      <w:b/>
      <w:sz w:val="24"/>
      <w:szCs w:val="20"/>
      <w:lang w:val="en-GB"/>
    </w:rPr>
  </w:style>
  <w:style w:type="character" w:customStyle="1" w:styleId="H1GChar">
    <w:name w:val="_ H_1_G Char"/>
    <w:link w:val="H1G"/>
    <w:rsid w:val="00D71E74"/>
    <w:rPr>
      <w:b/>
      <w:sz w:val="24"/>
      <w:lang w:val="en-GB" w:eastAsia="en-US"/>
    </w:rPr>
  </w:style>
  <w:style w:type="character" w:styleId="CommentReference">
    <w:name w:val="annotation reference"/>
    <w:rsid w:val="00D71E74"/>
    <w:rPr>
      <w:sz w:val="16"/>
      <w:szCs w:val="16"/>
    </w:rPr>
  </w:style>
  <w:style w:type="paragraph" w:customStyle="1" w:styleId="para">
    <w:name w:val="para"/>
    <w:basedOn w:val="SingleTxtG"/>
    <w:link w:val="paraChar"/>
    <w:qFormat/>
    <w:rsid w:val="00D71E74"/>
    <w:pPr>
      <w:spacing w:before="0"/>
      <w:ind w:left="2268" w:hanging="1134"/>
    </w:pPr>
    <w:rPr>
      <w:lang w:val="fr-CH" w:eastAsia="en-US"/>
    </w:rPr>
  </w:style>
  <w:style w:type="character" w:customStyle="1" w:styleId="paraChar">
    <w:name w:val="para Char"/>
    <w:link w:val="para"/>
    <w:rsid w:val="00D71E74"/>
    <w:rPr>
      <w:lang w:val="fr-CH" w:eastAsia="en-US"/>
    </w:rPr>
  </w:style>
  <w:style w:type="paragraph" w:customStyle="1" w:styleId="endnotetable">
    <w:name w:val="endnote table"/>
    <w:basedOn w:val="Normal"/>
    <w:link w:val="endnotetableChar"/>
    <w:rsid w:val="00D71E74"/>
    <w:pPr>
      <w:spacing w:line="220" w:lineRule="exact"/>
      <w:ind w:left="1134" w:right="1134" w:firstLine="170"/>
    </w:pPr>
    <w:rPr>
      <w:rFonts w:eastAsia="Times New Roman" w:cs="Times New Roman"/>
      <w:sz w:val="18"/>
      <w:szCs w:val="18"/>
      <w:lang w:val="it-IT"/>
    </w:rPr>
  </w:style>
  <w:style w:type="character" w:customStyle="1" w:styleId="endnotetableChar">
    <w:name w:val="endnote table Char"/>
    <w:link w:val="endnotetable"/>
    <w:rsid w:val="00D71E74"/>
    <w:rPr>
      <w:sz w:val="18"/>
      <w:szCs w:val="18"/>
      <w:lang w:val="it-IT" w:eastAsia="en-US"/>
    </w:rPr>
  </w:style>
  <w:style w:type="table" w:customStyle="1" w:styleId="Grigliatabella1">
    <w:name w:val="Griglia tabella1"/>
    <w:basedOn w:val="TableNormal"/>
    <w:next w:val="TableGrid"/>
    <w:uiPriority w:val="59"/>
    <w:rsid w:val="00D71E7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4829</Characters>
  <Application>Microsoft Office Word</Application>
  <DocSecurity>0</DocSecurity>
  <Lines>40</Lines>
  <Paragraphs>11</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ECE/TRANS/WP.29/GRE/2018/37</vt:lpstr>
      <vt:lpstr>ECE/TRANS/WP.29/GRE/2018/37</vt:lpstr>
      <vt:lpstr>A/</vt:lpstr>
    </vt:vector>
  </TitlesOfParts>
  <Company>DCM</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ECE/TRANS/WP.29/GRE/2018/37</dc:title>
  <dc:subject/>
  <dc:creator>SHUVALOVA Natalia</dc:creator>
  <cp:keywords/>
  <cp:lastModifiedBy>Benedicte Boudol</cp:lastModifiedBy>
  <cp:revision>2</cp:revision>
  <cp:lastPrinted>2018-08-16T12:27:00Z</cp:lastPrinted>
  <dcterms:created xsi:type="dcterms:W3CDTF">2018-09-11T12:05:00Z</dcterms:created>
  <dcterms:modified xsi:type="dcterms:W3CDTF">2018-09-11T12:05:00Z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