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B097F" w:rsidRPr="00525E6C" w:rsidTr="006744E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6744EF">
            <w:pPr>
              <w:spacing w:after="80"/>
            </w:pPr>
            <w:bookmarkStart w:id="0" w:name="_GoBack"/>
            <w:bookmarkEnd w:id="0"/>
            <w:r w:rsidRPr="00525E6C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6744E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525E6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AD350F">
            <w:pPr>
              <w:jc w:val="right"/>
            </w:pPr>
            <w:r w:rsidRPr="00525E6C">
              <w:rPr>
                <w:sz w:val="40"/>
              </w:rPr>
              <w:t>ECE</w:t>
            </w:r>
            <w:r w:rsidRPr="00525E6C">
              <w:t>/TRANS/WP.29/GRE/201</w:t>
            </w:r>
            <w:r w:rsidR="00EA765B">
              <w:t>8</w:t>
            </w:r>
            <w:r w:rsidR="00554097" w:rsidRPr="00CE4D00">
              <w:t>/</w:t>
            </w:r>
            <w:r w:rsidR="00E15B1D" w:rsidRPr="00CE4D00">
              <w:t>3</w:t>
            </w:r>
            <w:r w:rsidR="00AD350F">
              <w:t>3</w:t>
            </w:r>
          </w:p>
        </w:tc>
      </w:tr>
      <w:tr w:rsidR="00FB097F" w:rsidRPr="000D3A90" w:rsidTr="006744E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525E6C" w:rsidRDefault="00FB097F" w:rsidP="006744EF">
            <w:pPr>
              <w:spacing w:before="120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8185" cy="594995"/>
                  <wp:effectExtent l="0" t="0" r="5715" b="0"/>
                  <wp:docPr id="7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1B57EA" w:rsidRDefault="00FB097F" w:rsidP="006744EF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1B57EA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FB097F" w:rsidRDefault="00FB097F" w:rsidP="006744EF">
            <w:pPr>
              <w:spacing w:before="240" w:line="240" w:lineRule="exact"/>
              <w:rPr>
                <w:lang w:val="en-US"/>
              </w:rPr>
            </w:pPr>
            <w:r w:rsidRPr="00FB097F">
              <w:rPr>
                <w:lang w:val="en-US"/>
              </w:rPr>
              <w:t>Distr.: General</w:t>
            </w:r>
          </w:p>
          <w:p w:rsidR="00FB097F" w:rsidRPr="00FB097F" w:rsidRDefault="007820F7" w:rsidP="006744E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B097F" w:rsidRPr="001B57EA">
              <w:rPr>
                <w:lang w:val="en-US"/>
              </w:rPr>
              <w:t xml:space="preserve"> </w:t>
            </w:r>
            <w:r w:rsidR="00CE4D00">
              <w:rPr>
                <w:lang w:val="en-US"/>
              </w:rPr>
              <w:t xml:space="preserve">August </w:t>
            </w:r>
            <w:r w:rsidR="00FB097F" w:rsidRPr="001B57EA">
              <w:rPr>
                <w:lang w:val="en-US"/>
              </w:rPr>
              <w:t>201</w:t>
            </w:r>
            <w:r w:rsidR="00EA765B" w:rsidRPr="001B57EA">
              <w:rPr>
                <w:lang w:val="en-US"/>
              </w:rPr>
              <w:t>8</w:t>
            </w:r>
          </w:p>
          <w:p w:rsidR="00FB097F" w:rsidRPr="00FB097F" w:rsidRDefault="00FB097F" w:rsidP="006744EF">
            <w:pPr>
              <w:spacing w:line="240" w:lineRule="exact"/>
              <w:rPr>
                <w:lang w:val="en-US"/>
              </w:rPr>
            </w:pPr>
          </w:p>
          <w:p w:rsidR="00FB097F" w:rsidRPr="00FB097F" w:rsidRDefault="00FB097F" w:rsidP="006744EF">
            <w:pPr>
              <w:spacing w:line="240" w:lineRule="exact"/>
              <w:rPr>
                <w:lang w:val="en-US"/>
              </w:rPr>
            </w:pPr>
            <w:r w:rsidRPr="00FB097F">
              <w:rPr>
                <w:lang w:val="en-US"/>
              </w:rPr>
              <w:t>Original: English</w:t>
            </w:r>
          </w:p>
        </w:tc>
      </w:tr>
    </w:tbl>
    <w:p w:rsidR="00FB097F" w:rsidRPr="00FB097F" w:rsidRDefault="00FB097F" w:rsidP="00FB097F">
      <w:pPr>
        <w:spacing w:before="120"/>
        <w:rPr>
          <w:b/>
          <w:sz w:val="28"/>
          <w:szCs w:val="28"/>
          <w:lang w:val="en-US"/>
        </w:rPr>
      </w:pPr>
      <w:r w:rsidRPr="00FB097F">
        <w:rPr>
          <w:b/>
          <w:sz w:val="28"/>
          <w:szCs w:val="28"/>
          <w:lang w:val="en-US"/>
        </w:rPr>
        <w:t>Economic Commission for Europe</w:t>
      </w:r>
    </w:p>
    <w:p w:rsidR="00FB097F" w:rsidRPr="00FB097F" w:rsidRDefault="00FB097F" w:rsidP="00FB097F">
      <w:pPr>
        <w:spacing w:before="120"/>
        <w:rPr>
          <w:sz w:val="28"/>
          <w:szCs w:val="28"/>
          <w:lang w:val="en-US"/>
        </w:rPr>
      </w:pPr>
      <w:r w:rsidRPr="00FB097F">
        <w:rPr>
          <w:sz w:val="28"/>
          <w:szCs w:val="28"/>
          <w:lang w:val="en-US"/>
        </w:rPr>
        <w:t>Inland Transport Committee</w:t>
      </w:r>
    </w:p>
    <w:p w:rsidR="00FB097F" w:rsidRPr="00FB097F" w:rsidRDefault="00FB097F" w:rsidP="00FB097F">
      <w:pPr>
        <w:spacing w:before="120"/>
        <w:rPr>
          <w:b/>
          <w:sz w:val="24"/>
          <w:szCs w:val="24"/>
          <w:lang w:val="en-US"/>
        </w:rPr>
      </w:pPr>
      <w:r w:rsidRPr="00FB097F">
        <w:rPr>
          <w:b/>
          <w:sz w:val="24"/>
          <w:szCs w:val="24"/>
          <w:lang w:val="en-US"/>
        </w:rPr>
        <w:t>World Forum for Harmonization of Vehicle Regulations</w:t>
      </w:r>
    </w:p>
    <w:p w:rsidR="00FB097F" w:rsidRPr="00FB097F" w:rsidRDefault="00FB097F" w:rsidP="00FB097F">
      <w:pPr>
        <w:spacing w:before="120" w:after="120"/>
        <w:rPr>
          <w:b/>
          <w:bCs/>
          <w:lang w:val="en-US"/>
        </w:rPr>
      </w:pPr>
      <w:r w:rsidRPr="00FB097F">
        <w:rPr>
          <w:b/>
          <w:bCs/>
          <w:lang w:val="en-US"/>
        </w:rPr>
        <w:t>Working Party on Lighting and Light-Signalling</w:t>
      </w:r>
    </w:p>
    <w:p w:rsidR="000D3A90" w:rsidRPr="000D3A90" w:rsidRDefault="000D3A90" w:rsidP="000D3A90">
      <w:pPr>
        <w:spacing w:before="120"/>
        <w:rPr>
          <w:b/>
          <w:lang w:val="en-GB"/>
        </w:rPr>
      </w:pPr>
      <w:r w:rsidRPr="000D3A90">
        <w:rPr>
          <w:b/>
          <w:lang w:val="en-GB"/>
        </w:rPr>
        <w:t>Eightieth session</w:t>
      </w:r>
    </w:p>
    <w:p w:rsidR="00FB097F" w:rsidRPr="00FB097F" w:rsidRDefault="00FB097F" w:rsidP="00FB097F">
      <w:pPr>
        <w:rPr>
          <w:bCs/>
          <w:lang w:val="en-US"/>
        </w:rPr>
      </w:pPr>
      <w:r w:rsidRPr="00FB097F">
        <w:rPr>
          <w:lang w:val="en-US"/>
        </w:rPr>
        <w:t>Geneva</w:t>
      </w:r>
      <w:r w:rsidRPr="00FB097F">
        <w:rPr>
          <w:bCs/>
          <w:lang w:val="en-US"/>
        </w:rPr>
        <w:t xml:space="preserve">, </w:t>
      </w:r>
      <w:r w:rsidR="001B57EA" w:rsidRPr="001B57EA">
        <w:rPr>
          <w:bCs/>
          <w:lang w:val="en-US"/>
        </w:rPr>
        <w:t>23-26</w:t>
      </w:r>
      <w:r w:rsidRPr="001B57EA">
        <w:rPr>
          <w:bCs/>
          <w:lang w:val="en-US"/>
        </w:rPr>
        <w:t xml:space="preserve"> </w:t>
      </w:r>
      <w:r w:rsidR="00554097" w:rsidRPr="001B57EA">
        <w:rPr>
          <w:bCs/>
          <w:lang w:val="en-US"/>
        </w:rPr>
        <w:t>October</w:t>
      </w:r>
      <w:r w:rsidRPr="001B57EA">
        <w:rPr>
          <w:bCs/>
          <w:lang w:val="en-US"/>
        </w:rPr>
        <w:t xml:space="preserve"> 201</w:t>
      </w:r>
      <w:r w:rsidR="00EA765B" w:rsidRPr="001B57EA">
        <w:rPr>
          <w:bCs/>
          <w:lang w:val="en-US"/>
        </w:rPr>
        <w:t>8</w:t>
      </w:r>
    </w:p>
    <w:p w:rsidR="00FB097F" w:rsidRDefault="00FB097F" w:rsidP="00FB097F">
      <w:pPr>
        <w:ind w:right="1134"/>
        <w:rPr>
          <w:bCs/>
          <w:lang w:val="en-US"/>
        </w:rPr>
      </w:pPr>
      <w:r w:rsidRPr="001B57EA">
        <w:rPr>
          <w:bCs/>
          <w:lang w:val="en-US"/>
        </w:rPr>
        <w:t xml:space="preserve">Item </w:t>
      </w:r>
      <w:r w:rsidR="000143AB">
        <w:rPr>
          <w:bCs/>
          <w:lang w:val="en-US"/>
        </w:rPr>
        <w:t>4</w:t>
      </w:r>
      <w:r w:rsidR="00CE4D00">
        <w:rPr>
          <w:bCs/>
          <w:lang w:val="en-US"/>
        </w:rPr>
        <w:t xml:space="preserve"> </w:t>
      </w:r>
      <w:r w:rsidRPr="001B57EA">
        <w:rPr>
          <w:bCs/>
          <w:lang w:val="en-US"/>
        </w:rPr>
        <w:t>of the provisional agenda</w:t>
      </w:r>
    </w:p>
    <w:p w:rsidR="004E7574" w:rsidRPr="00CE4D00" w:rsidRDefault="000143AB" w:rsidP="004E7574">
      <w:pPr>
        <w:ind w:right="1134"/>
        <w:rPr>
          <w:b/>
          <w:bCs/>
          <w:lang w:val="en-US"/>
        </w:rPr>
      </w:pPr>
      <w:r w:rsidRPr="000143AB">
        <w:rPr>
          <w:b/>
          <w:bCs/>
          <w:lang w:val="en-US"/>
        </w:rPr>
        <w:t xml:space="preserve">Simplification of lighting and light-signalling </w:t>
      </w:r>
      <w:r>
        <w:rPr>
          <w:b/>
          <w:bCs/>
          <w:lang w:val="en-US"/>
        </w:rPr>
        <w:t xml:space="preserve">UN </w:t>
      </w:r>
      <w:r w:rsidRPr="000143AB">
        <w:rPr>
          <w:b/>
          <w:bCs/>
          <w:lang w:val="en-US"/>
        </w:rPr>
        <w:t>Regulations</w:t>
      </w:r>
      <w:r w:rsidR="004E7574" w:rsidRPr="00CE4D00">
        <w:rPr>
          <w:b/>
          <w:bCs/>
          <w:lang w:val="en-US"/>
        </w:rPr>
        <w:t xml:space="preserve">  </w:t>
      </w:r>
    </w:p>
    <w:p w:rsidR="00FB097F" w:rsidRPr="00525E6C" w:rsidRDefault="00FB097F" w:rsidP="00FB097F">
      <w:pPr>
        <w:pStyle w:val="HChG"/>
      </w:pPr>
      <w:r w:rsidRPr="00525E6C">
        <w:tab/>
      </w:r>
      <w:r w:rsidRPr="00525E6C">
        <w:tab/>
      </w:r>
      <w:r w:rsidR="00AD350F" w:rsidRPr="00AD350F">
        <w:t xml:space="preserve">Proposal for Supplement 1 to the original version of </w:t>
      </w:r>
      <w:r w:rsidR="00AD350F">
        <w:t xml:space="preserve">the UN </w:t>
      </w:r>
      <w:r w:rsidR="00AD350F" w:rsidRPr="00AD350F">
        <w:t>Regulation</w:t>
      </w:r>
      <w:r w:rsidR="00AD350F">
        <w:t xml:space="preserve"> on Light-Signalling Devices </w:t>
      </w:r>
      <w:r w:rsidR="000143AB">
        <w:t xml:space="preserve"> </w:t>
      </w:r>
    </w:p>
    <w:p w:rsidR="00FB097F" w:rsidRPr="00525E6C" w:rsidRDefault="000143AB" w:rsidP="00CE4D00">
      <w:pPr>
        <w:pStyle w:val="H1G"/>
        <w:ind w:firstLine="0"/>
        <w:rPr>
          <w:szCs w:val="24"/>
        </w:rPr>
      </w:pPr>
      <w:r w:rsidRPr="000143AB">
        <w:rPr>
          <w:szCs w:val="24"/>
        </w:rPr>
        <w:t>Submitted by the Informal Working Group on Simplification of Lighting and Light-Signalling Regulations (IWG SLR)</w:t>
      </w:r>
      <w:r w:rsidR="00361DD4" w:rsidRPr="00A96F13">
        <w:rPr>
          <w:szCs w:val="24"/>
        </w:rPr>
        <w:footnoteReference w:customMarkFollows="1" w:id="1"/>
        <w:t>*</w:t>
      </w:r>
      <w:r w:rsidR="00FB097F" w:rsidRPr="00525E6C">
        <w:rPr>
          <w:szCs w:val="24"/>
        </w:rPr>
        <w:t xml:space="preserve"> </w:t>
      </w:r>
    </w:p>
    <w:p w:rsidR="00C31EA9" w:rsidRPr="00CE4D00" w:rsidRDefault="00AD350F" w:rsidP="00AD350F">
      <w:pPr>
        <w:pStyle w:val="SingleTxtG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AD350F">
        <w:rPr>
          <w:rFonts w:ascii="Times New Roman" w:eastAsia="Times New Roman" w:hAnsi="Times New Roman"/>
        </w:rPr>
        <w:t>he text reproduced below was prepared by IWG SLR, on the basis of</w:t>
      </w:r>
      <w:r>
        <w:rPr>
          <w:rFonts w:ascii="Times New Roman" w:eastAsia="Times New Roman" w:hAnsi="Times New Roman"/>
        </w:rPr>
        <w:t xml:space="preserve"> an original proposal by the expert from the International Motorcycle Manufactures Association (IMMA)</w:t>
      </w:r>
      <w:r w:rsidRPr="00AD350F">
        <w:rPr>
          <w:rFonts w:ascii="Times New Roman" w:eastAsia="Times New Roman" w:hAnsi="Times New Roman"/>
        </w:rPr>
        <w:t xml:space="preserve">, with the aim to </w:t>
      </w:r>
      <w:r>
        <w:rPr>
          <w:rFonts w:ascii="Times New Roman" w:eastAsia="Times New Roman" w:hAnsi="Times New Roman"/>
        </w:rPr>
        <w:t xml:space="preserve">amend the </w:t>
      </w:r>
      <w:r w:rsidRPr="00AD350F">
        <w:rPr>
          <w:rFonts w:ascii="Times New Roman" w:eastAsia="Times New Roman" w:hAnsi="Times New Roman"/>
        </w:rPr>
        <w:t xml:space="preserve">inboard visibility angle for </w:t>
      </w:r>
      <w:r>
        <w:rPr>
          <w:rFonts w:ascii="Times New Roman" w:eastAsia="Times New Roman" w:hAnsi="Times New Roman"/>
        </w:rPr>
        <w:t xml:space="preserve">rear position lamps </w:t>
      </w:r>
      <w:r w:rsidRPr="00AD350F">
        <w:rPr>
          <w:rFonts w:ascii="Times New Roman" w:eastAsia="Times New Roman" w:hAnsi="Times New Roman"/>
        </w:rPr>
        <w:t>in pairs</w:t>
      </w:r>
      <w:r>
        <w:rPr>
          <w:rFonts w:ascii="Times New Roman" w:eastAsia="Times New Roman" w:hAnsi="Times New Roman"/>
        </w:rPr>
        <w:t xml:space="preserve"> in </w:t>
      </w:r>
      <w:r w:rsidRPr="00AD350F">
        <w:rPr>
          <w:rFonts w:ascii="Times New Roman" w:eastAsia="Times New Roman" w:hAnsi="Times New Roman"/>
        </w:rPr>
        <w:t xml:space="preserve">the new </w:t>
      </w:r>
      <w:r>
        <w:rPr>
          <w:rFonts w:ascii="Times New Roman" w:eastAsia="Times New Roman" w:hAnsi="Times New Roman"/>
        </w:rPr>
        <w:t xml:space="preserve">UN </w:t>
      </w:r>
      <w:r w:rsidRPr="00AD350F">
        <w:rPr>
          <w:rFonts w:ascii="Times New Roman" w:eastAsia="Times New Roman" w:hAnsi="Times New Roman"/>
        </w:rPr>
        <w:t>Regulation</w:t>
      </w:r>
      <w:r>
        <w:rPr>
          <w:rFonts w:ascii="Times New Roman" w:eastAsia="Times New Roman" w:hAnsi="Times New Roman"/>
        </w:rPr>
        <w:t xml:space="preserve"> on Light-Signalling Devices (LSD), </w:t>
      </w:r>
      <w:r w:rsidRPr="00AD350F">
        <w:rPr>
          <w:rFonts w:ascii="Times New Roman" w:eastAsia="Times New Roman" w:hAnsi="Times New Roman"/>
        </w:rPr>
        <w:t xml:space="preserve">which was adopted at the </w:t>
      </w:r>
      <w:r>
        <w:rPr>
          <w:rFonts w:ascii="Times New Roman" w:eastAsia="Times New Roman" w:hAnsi="Times New Roman"/>
        </w:rPr>
        <w:t xml:space="preserve">seventy-ninth </w:t>
      </w:r>
      <w:r w:rsidRPr="00AD350F">
        <w:rPr>
          <w:rFonts w:ascii="Times New Roman" w:eastAsia="Times New Roman" w:hAnsi="Times New Roman"/>
        </w:rPr>
        <w:t>session</w:t>
      </w:r>
      <w:r>
        <w:rPr>
          <w:rFonts w:ascii="Times New Roman" w:eastAsia="Times New Roman" w:hAnsi="Times New Roman"/>
        </w:rPr>
        <w:t xml:space="preserve"> of the </w:t>
      </w:r>
      <w:r w:rsidRPr="00AD350F">
        <w:rPr>
          <w:rFonts w:ascii="Times New Roman" w:eastAsia="Times New Roman" w:hAnsi="Times New Roman"/>
        </w:rPr>
        <w:t>Working Party on Lighting and Light-Signalling</w:t>
      </w:r>
      <w:r>
        <w:rPr>
          <w:rFonts w:ascii="Times New Roman" w:eastAsia="Times New Roman" w:hAnsi="Times New Roman"/>
        </w:rPr>
        <w:t xml:space="preserve"> (GRE)</w:t>
      </w:r>
      <w:r w:rsidRPr="00AD350F">
        <w:rPr>
          <w:rFonts w:ascii="Times New Roman" w:eastAsia="Times New Roman" w:hAnsi="Times New Roman"/>
        </w:rPr>
        <w:t xml:space="preserve"> in April 2018. The modifications to the LSD</w:t>
      </w:r>
      <w:r>
        <w:rPr>
          <w:rFonts w:ascii="Times New Roman" w:eastAsia="Times New Roman" w:hAnsi="Times New Roman"/>
        </w:rPr>
        <w:t xml:space="preserve"> UN Regulation (ECE/TRANS/WP.29/</w:t>
      </w:r>
      <w:r w:rsidRPr="00AD350F">
        <w:rPr>
          <w:rFonts w:ascii="Times New Roman" w:eastAsia="Times New Roman" w:hAnsi="Times New Roman"/>
        </w:rPr>
        <w:t>GRE/2018/2</w:t>
      </w:r>
      <w:r w:rsidR="00FB12CB">
        <w:rPr>
          <w:rFonts w:ascii="Times New Roman" w:eastAsia="Times New Roman" w:hAnsi="Times New Roman"/>
        </w:rPr>
        <w:t>)</w:t>
      </w:r>
      <w:r w:rsidRPr="00AD350F">
        <w:rPr>
          <w:rFonts w:ascii="Times New Roman" w:eastAsia="Times New Roman" w:hAnsi="Times New Roman"/>
        </w:rPr>
        <w:t xml:space="preserve"> are marked in bold for new or strikethrough for deleted characters.</w:t>
      </w:r>
      <w:r>
        <w:rPr>
          <w:rFonts w:ascii="Times New Roman" w:eastAsia="Times New Roman" w:hAnsi="Times New Roman"/>
        </w:rPr>
        <w:t xml:space="preserve"> </w:t>
      </w:r>
    </w:p>
    <w:p w:rsidR="00C31EA9" w:rsidRPr="00CE4D00" w:rsidRDefault="00CE4D00" w:rsidP="00CE4D00">
      <w:pPr>
        <w:pStyle w:val="SingleTxtG"/>
        <w:spacing w:before="0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31EA9" w:rsidRPr="00CE4D00">
        <w:rPr>
          <w:rFonts w:ascii="Times New Roman" w:eastAsia="Times New Roman" w:hAnsi="Times New Roman"/>
        </w:rPr>
        <w:t xml:space="preserve"> </w:t>
      </w:r>
    </w:p>
    <w:p w:rsidR="00804F52" w:rsidRPr="007958C9" w:rsidRDefault="0041326E" w:rsidP="00387D8F">
      <w:pPr>
        <w:pStyle w:val="HChG"/>
      </w:pPr>
      <w:r w:rsidRPr="00450BEF">
        <w:br w:type="page"/>
      </w:r>
      <w:r w:rsidR="00387D8F">
        <w:lastRenderedPageBreak/>
        <w:tab/>
      </w:r>
      <w:r w:rsidR="00804F52" w:rsidRPr="007958C9">
        <w:t>I.</w:t>
      </w:r>
      <w:r w:rsidR="00804F52" w:rsidRPr="007958C9">
        <w:tab/>
        <w:t>P</w:t>
      </w:r>
      <w:r w:rsidR="00387D8F" w:rsidRPr="007958C9">
        <w:t>roposal</w:t>
      </w:r>
    </w:p>
    <w:p w:rsidR="00FB12CB" w:rsidRDefault="00FB12CB" w:rsidP="00FB12CB">
      <w:pPr>
        <w:keepNext/>
        <w:tabs>
          <w:tab w:val="left" w:pos="-1242"/>
          <w:tab w:val="left" w:pos="-720"/>
        </w:tabs>
        <w:spacing w:before="120" w:after="120"/>
        <w:ind w:left="1134" w:right="-2"/>
        <w:rPr>
          <w:lang w:val="en-GB"/>
        </w:rPr>
      </w:pPr>
      <w:r>
        <w:rPr>
          <w:i/>
          <w:lang w:val="en-GB"/>
        </w:rPr>
        <w:t xml:space="preserve">Annex 2, </w:t>
      </w:r>
      <w:r w:rsidRPr="008357CC">
        <w:rPr>
          <w:i/>
          <w:lang w:val="en-GB"/>
        </w:rPr>
        <w:t>Table A2-1</w:t>
      </w:r>
      <w:r w:rsidRPr="00FB12CB">
        <w:rPr>
          <w:i/>
          <w:lang w:val="en-GB"/>
        </w:rPr>
        <w:t>, line "Rear position pair (MR)"</w:t>
      </w:r>
      <w:r>
        <w:rPr>
          <w:lang w:val="en-GB"/>
        </w:rPr>
        <w:t xml:space="preserve">, amend to </w:t>
      </w:r>
      <w:r w:rsidRPr="008357CC">
        <w:rPr>
          <w:lang w:val="en-GB"/>
        </w:rPr>
        <w:t>read:</w:t>
      </w:r>
    </w:p>
    <w:p w:rsidR="00FB12CB" w:rsidRDefault="00FB12CB" w:rsidP="00FB12CB">
      <w:pPr>
        <w:keepNext/>
        <w:tabs>
          <w:tab w:val="left" w:pos="-1242"/>
          <w:tab w:val="left" w:pos="-720"/>
        </w:tabs>
        <w:spacing w:before="120" w:after="120"/>
        <w:ind w:left="1134" w:right="-2"/>
        <w:rPr>
          <w:i/>
          <w:lang w:val="en-GB"/>
        </w:rPr>
      </w:pPr>
      <w:r>
        <w:rPr>
          <w:i/>
          <w:lang w:val="en-GB"/>
        </w:rPr>
        <w:t>"</w:t>
      </w:r>
    </w:p>
    <w:tbl>
      <w:tblPr>
        <w:tblStyle w:val="TableGrid"/>
        <w:tblW w:w="818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368"/>
        <w:gridCol w:w="1985"/>
        <w:gridCol w:w="1843"/>
        <w:gridCol w:w="992"/>
      </w:tblGrid>
      <w:tr w:rsidR="00FB12CB" w:rsidRPr="004D0C28" w:rsidTr="009566EA">
        <w:tc>
          <w:tcPr>
            <w:tcW w:w="3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2CB" w:rsidRPr="004D0C28" w:rsidRDefault="00FB12CB" w:rsidP="00FB12CB">
            <w:pPr>
              <w:ind w:left="147"/>
              <w:jc w:val="center"/>
              <w:rPr>
                <w:bCs/>
                <w:i/>
                <w:sz w:val="16"/>
              </w:rPr>
            </w:pPr>
            <w:proofErr w:type="spellStart"/>
            <w:r w:rsidRPr="004D0C28">
              <w:rPr>
                <w:bCs/>
                <w:i/>
                <w:sz w:val="16"/>
              </w:rPr>
              <w:t>Lamp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2CB" w:rsidRPr="00317261" w:rsidRDefault="00FB12CB" w:rsidP="009566EA">
            <w:pPr>
              <w:ind w:left="147"/>
              <w:jc w:val="center"/>
              <w:rPr>
                <w:bCs/>
                <w:i/>
                <w:sz w:val="16"/>
                <w:lang w:val="en-GB"/>
              </w:rPr>
            </w:pPr>
            <w:r w:rsidRPr="00317261">
              <w:rPr>
                <w:bCs/>
                <w:i/>
                <w:sz w:val="16"/>
                <w:lang w:val="en-GB"/>
              </w:rPr>
              <w:t>Minimum horizontal angles</w:t>
            </w:r>
          </w:p>
          <w:p w:rsidR="00FB12CB" w:rsidRPr="00317261" w:rsidRDefault="00FB12CB" w:rsidP="009566EA">
            <w:pPr>
              <w:ind w:left="147"/>
              <w:jc w:val="center"/>
              <w:rPr>
                <w:bCs/>
                <w:i/>
                <w:sz w:val="16"/>
                <w:lang w:val="en-GB"/>
              </w:rPr>
            </w:pPr>
            <w:r w:rsidRPr="00317261">
              <w:rPr>
                <w:bCs/>
                <w:i/>
                <w:sz w:val="16"/>
                <w:lang w:val="en-GB"/>
              </w:rPr>
              <w:t>(inboard / outboard)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2CB" w:rsidRPr="00317261" w:rsidRDefault="00FB12CB" w:rsidP="009566EA">
            <w:pPr>
              <w:ind w:left="147"/>
              <w:jc w:val="center"/>
              <w:rPr>
                <w:bCs/>
                <w:i/>
                <w:sz w:val="16"/>
                <w:lang w:val="en-GB"/>
              </w:rPr>
            </w:pPr>
            <w:r w:rsidRPr="00317261">
              <w:rPr>
                <w:bCs/>
                <w:i/>
                <w:sz w:val="16"/>
                <w:lang w:val="en-GB"/>
              </w:rPr>
              <w:t>Minimum vertical angles</w:t>
            </w:r>
          </w:p>
          <w:p w:rsidR="00FB12CB" w:rsidRPr="00317261" w:rsidRDefault="00FB12CB" w:rsidP="009566EA">
            <w:pPr>
              <w:ind w:left="147"/>
              <w:jc w:val="center"/>
              <w:rPr>
                <w:bCs/>
                <w:i/>
                <w:sz w:val="16"/>
                <w:lang w:val="en-GB"/>
              </w:rPr>
            </w:pPr>
            <w:r w:rsidRPr="00317261">
              <w:rPr>
                <w:bCs/>
                <w:i/>
                <w:sz w:val="16"/>
                <w:lang w:val="en-GB"/>
              </w:rPr>
              <w:t>(above / below)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2CB" w:rsidRPr="004D0C28" w:rsidRDefault="00FB12CB" w:rsidP="009566EA">
            <w:pPr>
              <w:ind w:left="147"/>
              <w:jc w:val="center"/>
              <w:rPr>
                <w:bCs/>
                <w:i/>
                <w:sz w:val="16"/>
              </w:rPr>
            </w:pPr>
            <w:proofErr w:type="spellStart"/>
            <w:r w:rsidRPr="004D0C28">
              <w:rPr>
                <w:bCs/>
                <w:i/>
                <w:sz w:val="16"/>
              </w:rPr>
              <w:t>Additional</w:t>
            </w:r>
            <w:proofErr w:type="spellEnd"/>
            <w:r w:rsidRPr="004D0C28">
              <w:rPr>
                <w:bCs/>
                <w:i/>
                <w:sz w:val="16"/>
              </w:rPr>
              <w:t xml:space="preserve"> information</w:t>
            </w:r>
          </w:p>
        </w:tc>
      </w:tr>
      <w:tr w:rsidR="00FB12CB" w:rsidRPr="00C15BEC" w:rsidTr="009566EA">
        <w:tc>
          <w:tcPr>
            <w:tcW w:w="3368" w:type="dxa"/>
            <w:vAlign w:val="center"/>
          </w:tcPr>
          <w:p w:rsidR="00FB12CB" w:rsidRPr="00C15BEC" w:rsidRDefault="00FB12CB" w:rsidP="009566EA">
            <w:pPr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85" w:type="dxa"/>
            <w:vAlign w:val="center"/>
          </w:tcPr>
          <w:p w:rsidR="00FB12CB" w:rsidRPr="00B13E56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12CB" w:rsidRPr="00E80283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B12CB" w:rsidRPr="00C15BEC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</w:p>
        </w:tc>
      </w:tr>
      <w:tr w:rsidR="00FB12CB" w:rsidRPr="00C15BEC" w:rsidTr="009566EA">
        <w:tc>
          <w:tcPr>
            <w:tcW w:w="3368" w:type="dxa"/>
            <w:vAlign w:val="center"/>
          </w:tcPr>
          <w:p w:rsidR="00FB12CB" w:rsidRPr="00C15BEC" w:rsidRDefault="00FB12CB" w:rsidP="009566EA">
            <w:pPr>
              <w:ind w:left="147"/>
              <w:rPr>
                <w:sz w:val="18"/>
                <w:szCs w:val="18"/>
              </w:rPr>
            </w:pPr>
            <w:proofErr w:type="spellStart"/>
            <w:r w:rsidRPr="00C15BEC">
              <w:rPr>
                <w:sz w:val="18"/>
                <w:szCs w:val="18"/>
              </w:rPr>
              <w:t>Rear</w:t>
            </w:r>
            <w:proofErr w:type="spellEnd"/>
            <w:r w:rsidRPr="00C15BEC">
              <w:rPr>
                <w:sz w:val="18"/>
                <w:szCs w:val="18"/>
              </w:rPr>
              <w:t xml:space="preserve"> position pair (MR)</w:t>
            </w:r>
          </w:p>
        </w:tc>
        <w:tc>
          <w:tcPr>
            <w:tcW w:w="1985" w:type="dxa"/>
            <w:vAlign w:val="center"/>
          </w:tcPr>
          <w:p w:rsidR="00FB12CB" w:rsidRPr="001B20E5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  <w:r w:rsidRPr="001B20E5">
              <w:rPr>
                <w:strike/>
                <w:sz w:val="18"/>
                <w:szCs w:val="18"/>
              </w:rPr>
              <w:t>45</w:t>
            </w:r>
            <w:r w:rsidRPr="001B20E5">
              <w:rPr>
                <w:rFonts w:hint="eastAsia"/>
                <w:b/>
                <w:sz w:val="18"/>
                <w:szCs w:val="18"/>
                <w:lang w:eastAsia="ja-JP"/>
              </w:rPr>
              <w:t>20</w:t>
            </w:r>
            <w:r w:rsidRPr="001B20E5">
              <w:rPr>
                <w:sz w:val="18"/>
                <w:szCs w:val="18"/>
              </w:rPr>
              <w:t>° / 80°</w:t>
            </w:r>
          </w:p>
          <w:p w:rsidR="00FB12CB" w:rsidRPr="00E80283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  <w:r w:rsidRPr="001B20E5">
              <w:rPr>
                <w:strike/>
                <w:sz w:val="18"/>
                <w:szCs w:val="18"/>
              </w:rPr>
              <w:t>20° / 80°</w:t>
            </w:r>
            <w:r w:rsidRPr="001B20E5">
              <w:rPr>
                <w:strike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843" w:type="dxa"/>
            <w:vAlign w:val="center"/>
          </w:tcPr>
          <w:p w:rsidR="00FB12CB" w:rsidRPr="00E80283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  <w:r w:rsidRPr="00E80283">
              <w:rPr>
                <w:sz w:val="18"/>
                <w:szCs w:val="18"/>
              </w:rPr>
              <w:t>15° / 15°</w:t>
            </w:r>
          </w:p>
          <w:p w:rsidR="00FB12CB" w:rsidRPr="00E80283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  <w:r w:rsidRPr="00E80283">
              <w:rPr>
                <w:sz w:val="18"/>
                <w:szCs w:val="18"/>
              </w:rPr>
              <w:t>15° / 5°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B12CB" w:rsidRPr="00C15BEC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  <w:r w:rsidRPr="00C15BEC">
              <w:rPr>
                <w:sz w:val="18"/>
                <w:szCs w:val="18"/>
              </w:rPr>
              <w:t>-</w:t>
            </w:r>
          </w:p>
        </w:tc>
      </w:tr>
      <w:tr w:rsidR="00FB12CB" w:rsidRPr="00C15BEC" w:rsidTr="009566EA">
        <w:tc>
          <w:tcPr>
            <w:tcW w:w="3368" w:type="dxa"/>
            <w:vAlign w:val="center"/>
          </w:tcPr>
          <w:p w:rsidR="00FB12CB" w:rsidRPr="00C15BEC" w:rsidRDefault="00FB12CB" w:rsidP="009566EA">
            <w:pPr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85" w:type="dxa"/>
            <w:vAlign w:val="center"/>
          </w:tcPr>
          <w:p w:rsidR="00FB12CB" w:rsidRPr="00B13E56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12CB" w:rsidRPr="00E80283" w:rsidRDefault="00FB12CB" w:rsidP="009566EA">
            <w:pPr>
              <w:ind w:left="147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FB12CB" w:rsidRPr="00C15BEC" w:rsidRDefault="00FB12CB" w:rsidP="009566EA">
            <w:pPr>
              <w:ind w:left="147"/>
              <w:jc w:val="center"/>
              <w:rPr>
                <w:sz w:val="18"/>
                <w:szCs w:val="18"/>
              </w:rPr>
            </w:pPr>
          </w:p>
        </w:tc>
      </w:tr>
    </w:tbl>
    <w:p w:rsidR="00FB12CB" w:rsidRDefault="00FB12CB" w:rsidP="00FB12CB">
      <w:pPr>
        <w:keepNext/>
        <w:tabs>
          <w:tab w:val="left" w:pos="-1242"/>
          <w:tab w:val="left" w:pos="-720"/>
        </w:tabs>
        <w:spacing w:before="120" w:after="120"/>
        <w:ind w:left="1134" w:right="-2"/>
        <w:rPr>
          <w:i/>
          <w:lang w:val="en-GB"/>
        </w:rPr>
      </w:pPr>
      <w:r>
        <w:rPr>
          <w:i/>
          <w:lang w:val="en-GB"/>
        </w:rPr>
        <w:t>"</w:t>
      </w:r>
    </w:p>
    <w:p w:rsidR="00804F52" w:rsidRPr="007958C9" w:rsidRDefault="00804F52" w:rsidP="00C278A9">
      <w:pPr>
        <w:pStyle w:val="HChG"/>
        <w:tabs>
          <w:tab w:val="clear" w:pos="851"/>
        </w:tabs>
        <w:ind w:hanging="567"/>
        <w:rPr>
          <w:szCs w:val="22"/>
        </w:rPr>
      </w:pPr>
      <w:r w:rsidRPr="007958C9">
        <w:t>II.</w:t>
      </w:r>
      <w:r w:rsidRPr="007958C9">
        <w:tab/>
        <w:t xml:space="preserve">Justification </w:t>
      </w:r>
      <w:r w:rsidRPr="007958C9">
        <w:rPr>
          <w:szCs w:val="22"/>
        </w:rPr>
        <w:t xml:space="preserve"> </w:t>
      </w:r>
    </w:p>
    <w:p w:rsidR="00FB12CB" w:rsidRPr="00FB12CB" w:rsidRDefault="00554097" w:rsidP="00FB12CB">
      <w:pPr>
        <w:spacing w:after="120"/>
        <w:ind w:left="1134" w:right="1134"/>
        <w:jc w:val="both"/>
        <w:rPr>
          <w:lang w:val="en-GB"/>
        </w:rPr>
      </w:pPr>
      <w:r w:rsidRPr="007958C9">
        <w:rPr>
          <w:lang w:val="en-GB"/>
        </w:rPr>
        <w:t>1.</w:t>
      </w:r>
      <w:r w:rsidRPr="007958C9">
        <w:rPr>
          <w:lang w:val="en-GB"/>
        </w:rPr>
        <w:tab/>
      </w:r>
      <w:r w:rsidR="00FB12CB" w:rsidRPr="00FB12CB">
        <w:rPr>
          <w:lang w:val="en-GB"/>
        </w:rPr>
        <w:t xml:space="preserve">The proposal from IMMA to amend </w:t>
      </w:r>
      <w:r w:rsidR="00FB12CB">
        <w:rPr>
          <w:lang w:val="en-GB"/>
        </w:rPr>
        <w:t xml:space="preserve">UN </w:t>
      </w:r>
      <w:r w:rsidR="00FB12CB" w:rsidRPr="00FB12CB">
        <w:rPr>
          <w:lang w:val="en-GB"/>
        </w:rPr>
        <w:t>Regulation No. 50 regarding inward geometric visibility requirements for rear position lamps (</w:t>
      </w:r>
      <w:r w:rsidR="00FB12CB">
        <w:rPr>
          <w:lang w:val="en-GB"/>
        </w:rPr>
        <w:t>ECE/TRANS/WP.29/</w:t>
      </w:r>
      <w:r w:rsidR="00FB12CB" w:rsidRPr="00FB12CB">
        <w:rPr>
          <w:lang w:val="en-GB"/>
        </w:rPr>
        <w:t xml:space="preserve">GRE/2018/27), together with the corresponding proposal to amend </w:t>
      </w:r>
      <w:r w:rsidR="00FB12CB">
        <w:rPr>
          <w:lang w:val="en-GB"/>
        </w:rPr>
        <w:t xml:space="preserve">UN </w:t>
      </w:r>
      <w:r w:rsidR="00FB12CB" w:rsidRPr="00FB12CB">
        <w:rPr>
          <w:lang w:val="en-GB"/>
        </w:rPr>
        <w:t xml:space="preserve">Regulation No. 53 (ECE/TRANS/WP.29/GRE/2018/28), were generally supported by GRE at its </w:t>
      </w:r>
      <w:r w:rsidR="00FB12CB">
        <w:rPr>
          <w:lang w:val="en-GB"/>
        </w:rPr>
        <w:t xml:space="preserve">seventy-ninth </w:t>
      </w:r>
      <w:r w:rsidR="00FB12CB" w:rsidRPr="00FB12CB">
        <w:rPr>
          <w:lang w:val="en-GB"/>
        </w:rPr>
        <w:t xml:space="preserve">session in April 2018 but could not be submitted to </w:t>
      </w:r>
      <w:r w:rsidR="00FB12CB">
        <w:rPr>
          <w:lang w:val="en-GB"/>
        </w:rPr>
        <w:t xml:space="preserve">the </w:t>
      </w:r>
      <w:r w:rsidR="00FB12CB" w:rsidRPr="00FB12CB">
        <w:rPr>
          <w:lang w:val="en-GB"/>
        </w:rPr>
        <w:t xml:space="preserve">World Forum for Harmonization of Vehicle Regulations </w:t>
      </w:r>
      <w:r w:rsidR="00FB12CB">
        <w:rPr>
          <w:lang w:val="en-GB"/>
        </w:rPr>
        <w:t>(</w:t>
      </w:r>
      <w:r w:rsidR="00FB12CB" w:rsidRPr="00FB12CB">
        <w:rPr>
          <w:lang w:val="en-GB"/>
        </w:rPr>
        <w:t>WP.29</w:t>
      </w:r>
      <w:r w:rsidR="00FB12CB">
        <w:rPr>
          <w:lang w:val="en-GB"/>
        </w:rPr>
        <w:t>)</w:t>
      </w:r>
      <w:r w:rsidR="00FB12CB" w:rsidRPr="00FB12CB">
        <w:rPr>
          <w:lang w:val="en-GB"/>
        </w:rPr>
        <w:t xml:space="preserve"> due to the earlier decision to "freeze" </w:t>
      </w:r>
      <w:r w:rsidR="00FB12CB">
        <w:rPr>
          <w:lang w:val="en-GB"/>
        </w:rPr>
        <w:t xml:space="preserve">UN </w:t>
      </w:r>
      <w:r w:rsidR="00FB12CB" w:rsidRPr="00FB12CB">
        <w:rPr>
          <w:lang w:val="en-GB"/>
        </w:rPr>
        <w:t>Regulation No. 50 which would be replaced by the new LSD Regulation.</w:t>
      </w:r>
    </w:p>
    <w:p w:rsidR="00FB12CB" w:rsidRPr="00FB12CB" w:rsidRDefault="00FB12CB" w:rsidP="00FB12CB">
      <w:pPr>
        <w:spacing w:after="120"/>
        <w:ind w:left="1134" w:right="1134"/>
        <w:jc w:val="both"/>
        <w:rPr>
          <w:lang w:val="en-GB"/>
        </w:rPr>
      </w:pPr>
      <w:r w:rsidRPr="00FB12CB">
        <w:rPr>
          <w:lang w:val="en-GB"/>
        </w:rPr>
        <w:t>2.</w:t>
      </w:r>
      <w:r w:rsidRPr="00FB12CB">
        <w:rPr>
          <w:lang w:val="en-GB"/>
        </w:rPr>
        <w:tab/>
        <w:t>At the same session, the new LSD Regulation (ECE/TRANS/WP.29/GRE/2018/2) was adopted.</w:t>
      </w:r>
    </w:p>
    <w:p w:rsidR="00FB12CB" w:rsidRPr="00FB12CB" w:rsidRDefault="00FB12CB" w:rsidP="00FB12CB">
      <w:pPr>
        <w:spacing w:after="120"/>
        <w:ind w:left="1134" w:right="1134"/>
        <w:jc w:val="both"/>
        <w:rPr>
          <w:lang w:val="en-GB"/>
        </w:rPr>
      </w:pPr>
      <w:r w:rsidRPr="00FB12CB">
        <w:rPr>
          <w:lang w:val="en-GB"/>
        </w:rPr>
        <w:t>3.</w:t>
      </w:r>
      <w:r w:rsidRPr="00FB12CB">
        <w:rPr>
          <w:lang w:val="en-GB"/>
        </w:rPr>
        <w:tab/>
        <w:t>This amendment introduces the same changes</w:t>
      </w:r>
      <w:r>
        <w:rPr>
          <w:lang w:val="en-GB"/>
        </w:rPr>
        <w:t>, as</w:t>
      </w:r>
      <w:r w:rsidRPr="00FB12CB">
        <w:rPr>
          <w:lang w:val="en-GB"/>
        </w:rPr>
        <w:t xml:space="preserve"> contained in document ECE/TRANS/WP.29/GRE/2018/27</w:t>
      </w:r>
      <w:r>
        <w:rPr>
          <w:lang w:val="en-GB"/>
        </w:rPr>
        <w:t>,</w:t>
      </w:r>
      <w:r w:rsidRPr="00FB12CB">
        <w:rPr>
          <w:lang w:val="en-GB"/>
        </w:rPr>
        <w:t xml:space="preserve"> into the new LSD Regulation (ECE/TRANS/WP.29/GRE/2018/2).</w:t>
      </w:r>
    </w:p>
    <w:p w:rsidR="00FB12CB" w:rsidRDefault="00FB12CB" w:rsidP="00FB12CB">
      <w:pPr>
        <w:spacing w:after="120"/>
        <w:ind w:left="1134" w:right="1134"/>
        <w:jc w:val="both"/>
        <w:rPr>
          <w:lang w:val="en-GB"/>
        </w:rPr>
      </w:pPr>
      <w:r w:rsidRPr="00FB12CB">
        <w:rPr>
          <w:lang w:val="en-GB"/>
        </w:rPr>
        <w:t>4.</w:t>
      </w:r>
      <w:r w:rsidRPr="00FB12CB">
        <w:rPr>
          <w:lang w:val="en-GB"/>
        </w:rPr>
        <w:tab/>
        <w:t>This proposal, once formally approved by GRE, is intended to be sent to WP.29 together with the corresponding proposal to amend Regulation No. 53 (ECE/TRANS/WP.29/GRE/2018/28).</w:t>
      </w:r>
    </w:p>
    <w:p w:rsidR="00804F52" w:rsidRPr="00732F78" w:rsidRDefault="00732F78" w:rsidP="00804F52">
      <w:pPr>
        <w:spacing w:after="120" w:line="240" w:lineRule="auto"/>
        <w:jc w:val="center"/>
        <w:rPr>
          <w:snapToGrid w:val="0"/>
          <w:color w:val="000000"/>
          <w:szCs w:val="22"/>
          <w:u w:val="single"/>
          <w:lang w:val="it-IT"/>
        </w:rPr>
      </w:pPr>
      <w:r>
        <w:rPr>
          <w:snapToGrid w:val="0"/>
          <w:color w:val="000000"/>
          <w:szCs w:val="22"/>
          <w:u w:val="single"/>
          <w:lang w:val="it-IT"/>
        </w:rPr>
        <w:tab/>
      </w:r>
      <w:r>
        <w:rPr>
          <w:snapToGrid w:val="0"/>
          <w:color w:val="000000"/>
          <w:szCs w:val="22"/>
          <w:u w:val="single"/>
          <w:lang w:val="it-IT"/>
        </w:rPr>
        <w:tab/>
      </w:r>
      <w:r>
        <w:rPr>
          <w:snapToGrid w:val="0"/>
          <w:color w:val="000000"/>
          <w:szCs w:val="22"/>
          <w:u w:val="single"/>
          <w:lang w:val="it-IT"/>
        </w:rPr>
        <w:tab/>
      </w:r>
    </w:p>
    <w:sectPr w:rsidR="00804F52" w:rsidRPr="00732F78" w:rsidSect="00B428E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701" w:right="1134" w:bottom="1701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00" w:rsidRDefault="00CE4D00" w:rsidP="0041326E">
      <w:pPr>
        <w:spacing w:line="240" w:lineRule="auto"/>
      </w:pPr>
      <w:r>
        <w:separator/>
      </w:r>
    </w:p>
  </w:endnote>
  <w:endnote w:type="continuationSeparator" w:id="0">
    <w:p w:rsidR="00CE4D00" w:rsidRDefault="00CE4D00" w:rsidP="0041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AE5210" w:rsidRDefault="00CE4D00">
    <w:pPr>
      <w:pStyle w:val="Footer"/>
      <w:rPr>
        <w:b/>
      </w:rPr>
    </w:pPr>
    <w:r w:rsidRPr="00AE5210">
      <w:rPr>
        <w:b/>
      </w:rPr>
      <w:fldChar w:fldCharType="begin"/>
    </w:r>
    <w:r w:rsidRPr="00AE5210">
      <w:rPr>
        <w:b/>
      </w:rPr>
      <w:instrText xml:space="preserve"> PAGE   \* MERGEFORMAT </w:instrText>
    </w:r>
    <w:r w:rsidRPr="00AE5210">
      <w:rPr>
        <w:b/>
      </w:rPr>
      <w:fldChar w:fldCharType="separate"/>
    </w:r>
    <w:r w:rsidR="006F0CA2">
      <w:rPr>
        <w:b/>
        <w:noProof/>
      </w:rPr>
      <w:t>2</w:t>
    </w:r>
    <w:r w:rsidRPr="00AE5210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AE5210" w:rsidRDefault="00CE4D00" w:rsidP="00AE5210">
    <w:pPr>
      <w:pStyle w:val="Footer"/>
      <w:jc w:val="right"/>
      <w:rPr>
        <w:b/>
      </w:rPr>
    </w:pPr>
    <w:r w:rsidRPr="00AE5210">
      <w:rPr>
        <w:b/>
      </w:rPr>
      <w:fldChar w:fldCharType="begin"/>
    </w:r>
    <w:r w:rsidRPr="00AE5210">
      <w:rPr>
        <w:b/>
      </w:rPr>
      <w:instrText xml:space="preserve"> PAGE   \* MERGEFORMAT </w:instrText>
    </w:r>
    <w:r w:rsidRPr="00AE5210">
      <w:rPr>
        <w:b/>
      </w:rPr>
      <w:fldChar w:fldCharType="separate"/>
    </w:r>
    <w:r w:rsidR="00FB12CB">
      <w:rPr>
        <w:b/>
        <w:noProof/>
      </w:rPr>
      <w:t>3</w:t>
    </w:r>
    <w:r w:rsidRPr="00AE5210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E7" w:rsidRDefault="00E338E7" w:rsidP="00E338E7"/>
  <w:p w:rsidR="00CE4D00" w:rsidRDefault="00B24114" w:rsidP="00E338E7">
    <w:r>
      <w:rPr>
        <w:rFonts w:ascii="C39T30Lfz" w:hAnsi="C39T30Lfz"/>
        <w:noProof/>
        <w:sz w:val="56"/>
        <w:lang w:val="en-GB"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5141976</wp:posOffset>
          </wp:positionH>
          <wp:positionV relativeFrom="margin">
            <wp:posOffset>7916317</wp:posOffset>
          </wp:positionV>
          <wp:extent cx="638175" cy="638175"/>
          <wp:effectExtent l="0" t="0" r="9525" b="9525"/>
          <wp:wrapNone/>
          <wp:docPr id="1" name="Picture 1" descr="https://undocs.org/m2/QRCode.ashx?DS=ECE/TRANS/WP.29/GRE/2018/33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3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8E7">
      <w:rPr>
        <w:noProof/>
        <w:lang w:eastAsia="zh-CN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margin">
            <wp:posOffset>3895725</wp:posOffset>
          </wp:positionH>
          <wp:positionV relativeFrom="margin">
            <wp:posOffset>8178800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38E7" w:rsidRDefault="00E338E7" w:rsidP="00E338E7">
    <w:pPr>
      <w:pStyle w:val="Footer"/>
      <w:ind w:right="1134"/>
    </w:pPr>
    <w:r>
      <w:t>GE.18-13081(E)</w:t>
    </w:r>
  </w:p>
  <w:p w:rsidR="00E338E7" w:rsidRPr="00E338E7" w:rsidRDefault="00E338E7" w:rsidP="00E338E7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00" w:rsidRPr="00927788" w:rsidRDefault="00CE4D00" w:rsidP="0092778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E4D00" w:rsidRDefault="00CE4D00" w:rsidP="0041326E">
      <w:pPr>
        <w:spacing w:line="240" w:lineRule="auto"/>
      </w:pPr>
      <w:r>
        <w:continuationSeparator/>
      </w:r>
    </w:p>
  </w:footnote>
  <w:footnote w:id="1">
    <w:p w:rsidR="00CE4D00" w:rsidRPr="00706101" w:rsidRDefault="00CE4D00" w:rsidP="00361DD4">
      <w:pPr>
        <w:pStyle w:val="FootnoteText"/>
      </w:pPr>
      <w:r w:rsidRPr="00A90EA8">
        <w:tab/>
      </w:r>
      <w:r w:rsidRPr="00DE7053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Pr="00626F57">
        <w:rPr>
          <w:szCs w:val="18"/>
          <w:lang w:val="en-US"/>
        </w:rPr>
        <w:t xml:space="preserve">In accordance with the </w:t>
      </w:r>
      <w:proofErr w:type="spellStart"/>
      <w:r w:rsidRPr="00626F57">
        <w:rPr>
          <w:szCs w:val="18"/>
          <w:lang w:val="en-US"/>
        </w:rPr>
        <w:t>programme</w:t>
      </w:r>
      <w:proofErr w:type="spellEnd"/>
      <w:r w:rsidRPr="00626F57">
        <w:rPr>
          <w:szCs w:val="18"/>
          <w:lang w:val="en-US"/>
        </w:rPr>
        <w:t xml:space="preserve"> of work of the Inland Transport Committee for 2018–2019 (ECE/TRANS/274, para. 123 and ECE/TRANS/2018/21/Add.1, cluster 3.1), the World Forum will develop, harmonize and update UN Regulations in order to enhance the performance of vehicles. The present document is submitted in conformity with that mandate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7B6A46" w:rsidRDefault="00CE4D00" w:rsidP="001840E9">
    <w:pPr>
      <w:pStyle w:val="Header"/>
      <w:rPr>
        <w:szCs w:val="18"/>
      </w:rPr>
    </w:pPr>
    <w:r w:rsidRPr="007332C4">
      <w:rPr>
        <w:szCs w:val="18"/>
      </w:rPr>
      <w:t>ECE/TRANS/WP.29/GRE/</w:t>
    </w:r>
    <w:r>
      <w:rPr>
        <w:szCs w:val="18"/>
      </w:rPr>
      <w:t>2018/3</w:t>
    </w:r>
    <w:r w:rsidR="00AD350F">
      <w:rPr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Default="00CE4D00" w:rsidP="00470742">
    <w:pPr>
      <w:pStyle w:val="Header"/>
      <w:jc w:val="right"/>
    </w:pPr>
    <w:r>
      <w:t>ECE/TRANS/WP.29</w:t>
    </w:r>
    <w:r w:rsidRPr="00470742">
      <w:t>/</w:t>
    </w:r>
    <w:r>
      <w:t>GRE/2018/3</w:t>
    </w:r>
    <w:r w:rsidR="00AD350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90"/>
    <w:multiLevelType w:val="hybridMultilevel"/>
    <w:tmpl w:val="5C56A47A"/>
    <w:lvl w:ilvl="0" w:tplc="04070007">
      <w:start w:val="1"/>
      <w:numFmt w:val="bullet"/>
      <w:pStyle w:val="ListBullet"/>
      <w:lvlText w:val="-"/>
      <w:lvlJc w:val="left"/>
      <w:pPr>
        <w:tabs>
          <w:tab w:val="num" w:pos="1854"/>
        </w:tabs>
        <w:ind w:left="1854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2A5CB1"/>
    <w:multiLevelType w:val="hybridMultilevel"/>
    <w:tmpl w:val="E80A63E2"/>
    <w:lvl w:ilvl="0" w:tplc="2CAE5A48">
      <w:numFmt w:val="bullet"/>
      <w:lvlText w:val="-"/>
      <w:lvlJc w:val="left"/>
      <w:pPr>
        <w:ind w:left="2061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4FC66E9"/>
    <w:multiLevelType w:val="multilevel"/>
    <w:tmpl w:val="A118B16A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259" w:hanging="112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3393" w:hanging="112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527" w:hanging="112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61" w:hanging="1125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95" w:hanging="1125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9" w:hanging="1125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ascii="Times New Roman" w:hAnsi="Times New Roman" w:hint="default"/>
      </w:rPr>
    </w:lvl>
  </w:abstractNum>
  <w:abstractNum w:abstractNumId="3" w15:restartNumberingAfterBreak="0">
    <w:nsid w:val="07D220E5"/>
    <w:multiLevelType w:val="hybridMultilevel"/>
    <w:tmpl w:val="5F8E40F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D4D7D7B"/>
    <w:multiLevelType w:val="hybridMultilevel"/>
    <w:tmpl w:val="5F00011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0E051866"/>
    <w:multiLevelType w:val="hybridMultilevel"/>
    <w:tmpl w:val="5BA06516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E02988"/>
    <w:multiLevelType w:val="multilevel"/>
    <w:tmpl w:val="042422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7" w15:restartNumberingAfterBreak="0">
    <w:nsid w:val="2A802F93"/>
    <w:multiLevelType w:val="hybridMultilevel"/>
    <w:tmpl w:val="71B6D62E"/>
    <w:lvl w:ilvl="0" w:tplc="173231D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692BB7"/>
    <w:multiLevelType w:val="hybridMultilevel"/>
    <w:tmpl w:val="96A4B10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B172CF0"/>
    <w:multiLevelType w:val="hybridMultilevel"/>
    <w:tmpl w:val="7F9862DA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3D745A5D"/>
    <w:multiLevelType w:val="hybridMultilevel"/>
    <w:tmpl w:val="BD6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7AB6"/>
    <w:multiLevelType w:val="hybridMultilevel"/>
    <w:tmpl w:val="D25C96C4"/>
    <w:lvl w:ilvl="0" w:tplc="4C769C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69F61A6"/>
    <w:multiLevelType w:val="hybridMultilevel"/>
    <w:tmpl w:val="BF9428C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82A0859"/>
    <w:multiLevelType w:val="hybridMultilevel"/>
    <w:tmpl w:val="04F46460"/>
    <w:lvl w:ilvl="0" w:tplc="D98C8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 w15:restartNumberingAfterBreak="0">
    <w:nsid w:val="7EC40881"/>
    <w:multiLevelType w:val="hybridMultilevel"/>
    <w:tmpl w:val="AC90B73E"/>
    <w:lvl w:ilvl="0" w:tplc="35D6D3F0">
      <w:start w:val="1"/>
      <w:numFmt w:val="lowerLetter"/>
      <w:lvlText w:val="(%1)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proofState w:spelling="clean" w:grammar="clean"/>
  <w:defaultTabStop w:val="567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6E"/>
    <w:rsid w:val="00010CA3"/>
    <w:rsid w:val="000143AB"/>
    <w:rsid w:val="0002551E"/>
    <w:rsid w:val="0002610A"/>
    <w:rsid w:val="00027886"/>
    <w:rsid w:val="0003154C"/>
    <w:rsid w:val="00031F7B"/>
    <w:rsid w:val="0004249C"/>
    <w:rsid w:val="00043AD9"/>
    <w:rsid w:val="00047C88"/>
    <w:rsid w:val="000536FD"/>
    <w:rsid w:val="00060633"/>
    <w:rsid w:val="0006074C"/>
    <w:rsid w:val="00060808"/>
    <w:rsid w:val="00063CC9"/>
    <w:rsid w:val="00063D55"/>
    <w:rsid w:val="0006447D"/>
    <w:rsid w:val="00070EE6"/>
    <w:rsid w:val="0007391D"/>
    <w:rsid w:val="00082630"/>
    <w:rsid w:val="00082E90"/>
    <w:rsid w:val="0009447D"/>
    <w:rsid w:val="000A1F09"/>
    <w:rsid w:val="000A3CC3"/>
    <w:rsid w:val="000B2B9F"/>
    <w:rsid w:val="000B36AC"/>
    <w:rsid w:val="000B5588"/>
    <w:rsid w:val="000C21E9"/>
    <w:rsid w:val="000C7388"/>
    <w:rsid w:val="000D3A85"/>
    <w:rsid w:val="000D3A90"/>
    <w:rsid w:val="000D5BAB"/>
    <w:rsid w:val="000D5D4E"/>
    <w:rsid w:val="000D6243"/>
    <w:rsid w:val="000D690A"/>
    <w:rsid w:val="000E1318"/>
    <w:rsid w:val="000F3CA4"/>
    <w:rsid w:val="000F6F12"/>
    <w:rsid w:val="000F74BE"/>
    <w:rsid w:val="00101A4D"/>
    <w:rsid w:val="001021F5"/>
    <w:rsid w:val="00105526"/>
    <w:rsid w:val="0010553A"/>
    <w:rsid w:val="00105B8A"/>
    <w:rsid w:val="00107D3E"/>
    <w:rsid w:val="00115F40"/>
    <w:rsid w:val="001205ED"/>
    <w:rsid w:val="0012191C"/>
    <w:rsid w:val="00121FC9"/>
    <w:rsid w:val="0013028B"/>
    <w:rsid w:val="00132F0A"/>
    <w:rsid w:val="001332D8"/>
    <w:rsid w:val="00134BD1"/>
    <w:rsid w:val="001359B4"/>
    <w:rsid w:val="00135BCF"/>
    <w:rsid w:val="00137E0F"/>
    <w:rsid w:val="00142B14"/>
    <w:rsid w:val="001462A4"/>
    <w:rsid w:val="00151CA7"/>
    <w:rsid w:val="001523BE"/>
    <w:rsid w:val="00153A09"/>
    <w:rsid w:val="00161282"/>
    <w:rsid w:val="0016128F"/>
    <w:rsid w:val="001620B3"/>
    <w:rsid w:val="0016211A"/>
    <w:rsid w:val="001623FF"/>
    <w:rsid w:val="001803B6"/>
    <w:rsid w:val="001840E9"/>
    <w:rsid w:val="0019194B"/>
    <w:rsid w:val="001957AE"/>
    <w:rsid w:val="001A7814"/>
    <w:rsid w:val="001B1BCD"/>
    <w:rsid w:val="001B2180"/>
    <w:rsid w:val="001B31F9"/>
    <w:rsid w:val="001B5134"/>
    <w:rsid w:val="001B57EA"/>
    <w:rsid w:val="001B642B"/>
    <w:rsid w:val="001C7911"/>
    <w:rsid w:val="001E0140"/>
    <w:rsid w:val="001E178F"/>
    <w:rsid w:val="001E57DE"/>
    <w:rsid w:val="001F0B67"/>
    <w:rsid w:val="001F4B17"/>
    <w:rsid w:val="001F50D8"/>
    <w:rsid w:val="001F7417"/>
    <w:rsid w:val="00200BB2"/>
    <w:rsid w:val="002021F8"/>
    <w:rsid w:val="002063E3"/>
    <w:rsid w:val="00223E6A"/>
    <w:rsid w:val="00225C6E"/>
    <w:rsid w:val="00232FB3"/>
    <w:rsid w:val="002368AB"/>
    <w:rsid w:val="00243E1F"/>
    <w:rsid w:val="00244E5E"/>
    <w:rsid w:val="00246C1F"/>
    <w:rsid w:val="002509E3"/>
    <w:rsid w:val="00253CCA"/>
    <w:rsid w:val="002543D3"/>
    <w:rsid w:val="00262469"/>
    <w:rsid w:val="00262FA8"/>
    <w:rsid w:val="00270844"/>
    <w:rsid w:val="00272524"/>
    <w:rsid w:val="002726D4"/>
    <w:rsid w:val="00277073"/>
    <w:rsid w:val="0028062D"/>
    <w:rsid w:val="0029249A"/>
    <w:rsid w:val="0029264C"/>
    <w:rsid w:val="00294D2C"/>
    <w:rsid w:val="002B1CE0"/>
    <w:rsid w:val="002B66BD"/>
    <w:rsid w:val="002C109D"/>
    <w:rsid w:val="002C391E"/>
    <w:rsid w:val="002C488C"/>
    <w:rsid w:val="002D27A6"/>
    <w:rsid w:val="002D41D6"/>
    <w:rsid w:val="002D460F"/>
    <w:rsid w:val="002F308D"/>
    <w:rsid w:val="00300F9C"/>
    <w:rsid w:val="0030536B"/>
    <w:rsid w:val="00305854"/>
    <w:rsid w:val="00306783"/>
    <w:rsid w:val="00306AA0"/>
    <w:rsid w:val="00307CD1"/>
    <w:rsid w:val="00312594"/>
    <w:rsid w:val="00321114"/>
    <w:rsid w:val="003238D3"/>
    <w:rsid w:val="00341EE3"/>
    <w:rsid w:val="00345173"/>
    <w:rsid w:val="003452F0"/>
    <w:rsid w:val="00345EC9"/>
    <w:rsid w:val="003508E0"/>
    <w:rsid w:val="00353D8C"/>
    <w:rsid w:val="003541BE"/>
    <w:rsid w:val="003547F5"/>
    <w:rsid w:val="0035606A"/>
    <w:rsid w:val="00361DD4"/>
    <w:rsid w:val="00365A0A"/>
    <w:rsid w:val="003731FF"/>
    <w:rsid w:val="00377BE7"/>
    <w:rsid w:val="00382EB3"/>
    <w:rsid w:val="00383922"/>
    <w:rsid w:val="00383942"/>
    <w:rsid w:val="0038691C"/>
    <w:rsid w:val="00387D8F"/>
    <w:rsid w:val="003918A7"/>
    <w:rsid w:val="003923F7"/>
    <w:rsid w:val="003A4919"/>
    <w:rsid w:val="003A5DD0"/>
    <w:rsid w:val="003A7247"/>
    <w:rsid w:val="003B57FF"/>
    <w:rsid w:val="003D3129"/>
    <w:rsid w:val="003D396E"/>
    <w:rsid w:val="003D5193"/>
    <w:rsid w:val="003D5D3A"/>
    <w:rsid w:val="003F1DD2"/>
    <w:rsid w:val="003F1E23"/>
    <w:rsid w:val="003F7CF0"/>
    <w:rsid w:val="00400FB5"/>
    <w:rsid w:val="004023E1"/>
    <w:rsid w:val="00405287"/>
    <w:rsid w:val="00407240"/>
    <w:rsid w:val="00410C8E"/>
    <w:rsid w:val="0041326E"/>
    <w:rsid w:val="004304D2"/>
    <w:rsid w:val="00434817"/>
    <w:rsid w:val="00435E53"/>
    <w:rsid w:val="00440819"/>
    <w:rsid w:val="00440995"/>
    <w:rsid w:val="00446C33"/>
    <w:rsid w:val="00450BEF"/>
    <w:rsid w:val="0045149F"/>
    <w:rsid w:val="00454910"/>
    <w:rsid w:val="00454CA2"/>
    <w:rsid w:val="00456285"/>
    <w:rsid w:val="004676DC"/>
    <w:rsid w:val="00470742"/>
    <w:rsid w:val="00472CE2"/>
    <w:rsid w:val="00474AFA"/>
    <w:rsid w:val="00480B4D"/>
    <w:rsid w:val="00481B56"/>
    <w:rsid w:val="0048284C"/>
    <w:rsid w:val="004841AD"/>
    <w:rsid w:val="004856AF"/>
    <w:rsid w:val="00486BA1"/>
    <w:rsid w:val="0049253D"/>
    <w:rsid w:val="00497C10"/>
    <w:rsid w:val="004A1A51"/>
    <w:rsid w:val="004B2324"/>
    <w:rsid w:val="004B3902"/>
    <w:rsid w:val="004B618A"/>
    <w:rsid w:val="004C55A7"/>
    <w:rsid w:val="004D1B18"/>
    <w:rsid w:val="004D605A"/>
    <w:rsid w:val="004E3ECF"/>
    <w:rsid w:val="004E7574"/>
    <w:rsid w:val="004F25A5"/>
    <w:rsid w:val="004F3EBB"/>
    <w:rsid w:val="004F4072"/>
    <w:rsid w:val="004F6F35"/>
    <w:rsid w:val="00504809"/>
    <w:rsid w:val="00505B5E"/>
    <w:rsid w:val="00515CC6"/>
    <w:rsid w:val="0052367D"/>
    <w:rsid w:val="00524BDB"/>
    <w:rsid w:val="00532DEF"/>
    <w:rsid w:val="00533EF5"/>
    <w:rsid w:val="00541BFB"/>
    <w:rsid w:val="00543B80"/>
    <w:rsid w:val="00545510"/>
    <w:rsid w:val="005469F2"/>
    <w:rsid w:val="005513EF"/>
    <w:rsid w:val="00554097"/>
    <w:rsid w:val="00560D91"/>
    <w:rsid w:val="005636BB"/>
    <w:rsid w:val="00563B9E"/>
    <w:rsid w:val="00563F8B"/>
    <w:rsid w:val="005642CF"/>
    <w:rsid w:val="00564346"/>
    <w:rsid w:val="005853F0"/>
    <w:rsid w:val="00585D2D"/>
    <w:rsid w:val="005918E4"/>
    <w:rsid w:val="00596CD9"/>
    <w:rsid w:val="005A3004"/>
    <w:rsid w:val="005A485E"/>
    <w:rsid w:val="005A65C1"/>
    <w:rsid w:val="005A6CE2"/>
    <w:rsid w:val="005B050B"/>
    <w:rsid w:val="005B6A41"/>
    <w:rsid w:val="005C40BC"/>
    <w:rsid w:val="005C63D3"/>
    <w:rsid w:val="005D1E55"/>
    <w:rsid w:val="005D2EB5"/>
    <w:rsid w:val="005E0060"/>
    <w:rsid w:val="005E3F16"/>
    <w:rsid w:val="005F2D58"/>
    <w:rsid w:val="006009CC"/>
    <w:rsid w:val="0060169C"/>
    <w:rsid w:val="0060270D"/>
    <w:rsid w:val="00604C04"/>
    <w:rsid w:val="00612B66"/>
    <w:rsid w:val="00616646"/>
    <w:rsid w:val="0064653B"/>
    <w:rsid w:val="00651AB1"/>
    <w:rsid w:val="0065380E"/>
    <w:rsid w:val="00660E5F"/>
    <w:rsid w:val="006618F7"/>
    <w:rsid w:val="006626B6"/>
    <w:rsid w:val="00662C34"/>
    <w:rsid w:val="006643FA"/>
    <w:rsid w:val="00665A68"/>
    <w:rsid w:val="00665A85"/>
    <w:rsid w:val="006717BB"/>
    <w:rsid w:val="006725F8"/>
    <w:rsid w:val="006744EF"/>
    <w:rsid w:val="00675AB5"/>
    <w:rsid w:val="0068248B"/>
    <w:rsid w:val="00685E63"/>
    <w:rsid w:val="006923F3"/>
    <w:rsid w:val="006A14DA"/>
    <w:rsid w:val="006A3EEF"/>
    <w:rsid w:val="006B145C"/>
    <w:rsid w:val="006B277C"/>
    <w:rsid w:val="006B4D03"/>
    <w:rsid w:val="006B57C2"/>
    <w:rsid w:val="006B5C12"/>
    <w:rsid w:val="006C57F3"/>
    <w:rsid w:val="006C7A35"/>
    <w:rsid w:val="006F0CA2"/>
    <w:rsid w:val="006F4060"/>
    <w:rsid w:val="007009E2"/>
    <w:rsid w:val="00702689"/>
    <w:rsid w:val="00702783"/>
    <w:rsid w:val="00702F9E"/>
    <w:rsid w:val="0070449A"/>
    <w:rsid w:val="00704B05"/>
    <w:rsid w:val="0071581B"/>
    <w:rsid w:val="007220E7"/>
    <w:rsid w:val="00723EE1"/>
    <w:rsid w:val="00726610"/>
    <w:rsid w:val="00732884"/>
    <w:rsid w:val="00732F78"/>
    <w:rsid w:val="007332C4"/>
    <w:rsid w:val="00740E2A"/>
    <w:rsid w:val="00741BBC"/>
    <w:rsid w:val="00743A3E"/>
    <w:rsid w:val="00747995"/>
    <w:rsid w:val="00747EBB"/>
    <w:rsid w:val="00755F3C"/>
    <w:rsid w:val="007572EC"/>
    <w:rsid w:val="007636F6"/>
    <w:rsid w:val="007639B8"/>
    <w:rsid w:val="00774AFA"/>
    <w:rsid w:val="00777726"/>
    <w:rsid w:val="00777D16"/>
    <w:rsid w:val="00780FC3"/>
    <w:rsid w:val="007820F7"/>
    <w:rsid w:val="00792793"/>
    <w:rsid w:val="007937F5"/>
    <w:rsid w:val="0079426D"/>
    <w:rsid w:val="00795084"/>
    <w:rsid w:val="007958C9"/>
    <w:rsid w:val="007977DE"/>
    <w:rsid w:val="00797F2D"/>
    <w:rsid w:val="007A3790"/>
    <w:rsid w:val="007B478D"/>
    <w:rsid w:val="007B5047"/>
    <w:rsid w:val="007B6A46"/>
    <w:rsid w:val="007B7CFD"/>
    <w:rsid w:val="007C116E"/>
    <w:rsid w:val="007D0347"/>
    <w:rsid w:val="007D06B4"/>
    <w:rsid w:val="007D29E6"/>
    <w:rsid w:val="007D3CCF"/>
    <w:rsid w:val="007D3E47"/>
    <w:rsid w:val="007D3F32"/>
    <w:rsid w:val="007D4587"/>
    <w:rsid w:val="007D49F2"/>
    <w:rsid w:val="007E2311"/>
    <w:rsid w:val="007E3D8E"/>
    <w:rsid w:val="007F614D"/>
    <w:rsid w:val="007F6255"/>
    <w:rsid w:val="007F638B"/>
    <w:rsid w:val="00804F52"/>
    <w:rsid w:val="00806A88"/>
    <w:rsid w:val="0080753B"/>
    <w:rsid w:val="00810F9E"/>
    <w:rsid w:val="00821756"/>
    <w:rsid w:val="00822593"/>
    <w:rsid w:val="008239C6"/>
    <w:rsid w:val="00825F9F"/>
    <w:rsid w:val="00831B4D"/>
    <w:rsid w:val="008342DF"/>
    <w:rsid w:val="00840C96"/>
    <w:rsid w:val="008460B9"/>
    <w:rsid w:val="00847D15"/>
    <w:rsid w:val="00852099"/>
    <w:rsid w:val="00861540"/>
    <w:rsid w:val="00862B75"/>
    <w:rsid w:val="008636B0"/>
    <w:rsid w:val="00863E38"/>
    <w:rsid w:val="008679C0"/>
    <w:rsid w:val="008748D4"/>
    <w:rsid w:val="008805EA"/>
    <w:rsid w:val="00880D6C"/>
    <w:rsid w:val="00893EC0"/>
    <w:rsid w:val="00895744"/>
    <w:rsid w:val="0089692F"/>
    <w:rsid w:val="008A2D23"/>
    <w:rsid w:val="008A762E"/>
    <w:rsid w:val="008B0834"/>
    <w:rsid w:val="008B2642"/>
    <w:rsid w:val="008C68E8"/>
    <w:rsid w:val="008C690C"/>
    <w:rsid w:val="008D5F35"/>
    <w:rsid w:val="008D63B9"/>
    <w:rsid w:val="008E1D58"/>
    <w:rsid w:val="008E3D01"/>
    <w:rsid w:val="008E472F"/>
    <w:rsid w:val="008F0D45"/>
    <w:rsid w:val="008F3582"/>
    <w:rsid w:val="008F37D2"/>
    <w:rsid w:val="00903A86"/>
    <w:rsid w:val="009065E5"/>
    <w:rsid w:val="00912E43"/>
    <w:rsid w:val="00916340"/>
    <w:rsid w:val="0092486D"/>
    <w:rsid w:val="00927788"/>
    <w:rsid w:val="009326AE"/>
    <w:rsid w:val="009343C1"/>
    <w:rsid w:val="0093480C"/>
    <w:rsid w:val="0093491B"/>
    <w:rsid w:val="00937D5D"/>
    <w:rsid w:val="009406C9"/>
    <w:rsid w:val="00940874"/>
    <w:rsid w:val="00946A1E"/>
    <w:rsid w:val="0095109F"/>
    <w:rsid w:val="00960DD9"/>
    <w:rsid w:val="009627EA"/>
    <w:rsid w:val="00970993"/>
    <w:rsid w:val="0097587C"/>
    <w:rsid w:val="00981A0B"/>
    <w:rsid w:val="00984506"/>
    <w:rsid w:val="00994EB4"/>
    <w:rsid w:val="00996779"/>
    <w:rsid w:val="009A1010"/>
    <w:rsid w:val="009A65D7"/>
    <w:rsid w:val="009B112E"/>
    <w:rsid w:val="009B241A"/>
    <w:rsid w:val="009B3841"/>
    <w:rsid w:val="009B43B0"/>
    <w:rsid w:val="009B46BE"/>
    <w:rsid w:val="009B7F52"/>
    <w:rsid w:val="009C1F66"/>
    <w:rsid w:val="009C3B53"/>
    <w:rsid w:val="009C757C"/>
    <w:rsid w:val="009C764C"/>
    <w:rsid w:val="009D4AD2"/>
    <w:rsid w:val="009E0978"/>
    <w:rsid w:val="009E34D3"/>
    <w:rsid w:val="009E61C7"/>
    <w:rsid w:val="009E7061"/>
    <w:rsid w:val="009F3CE9"/>
    <w:rsid w:val="009F7A41"/>
    <w:rsid w:val="00A01F37"/>
    <w:rsid w:val="00A07E15"/>
    <w:rsid w:val="00A2456A"/>
    <w:rsid w:val="00A250A6"/>
    <w:rsid w:val="00A324BC"/>
    <w:rsid w:val="00A326C9"/>
    <w:rsid w:val="00A32D52"/>
    <w:rsid w:val="00A355D3"/>
    <w:rsid w:val="00A35A25"/>
    <w:rsid w:val="00A37991"/>
    <w:rsid w:val="00A44E5D"/>
    <w:rsid w:val="00A472C4"/>
    <w:rsid w:val="00A51EBC"/>
    <w:rsid w:val="00A57B4D"/>
    <w:rsid w:val="00A63FFB"/>
    <w:rsid w:val="00A67462"/>
    <w:rsid w:val="00A7747B"/>
    <w:rsid w:val="00A95AE4"/>
    <w:rsid w:val="00A95D56"/>
    <w:rsid w:val="00A96540"/>
    <w:rsid w:val="00AA6A1E"/>
    <w:rsid w:val="00AB1FCC"/>
    <w:rsid w:val="00AB3421"/>
    <w:rsid w:val="00AB576C"/>
    <w:rsid w:val="00AB599A"/>
    <w:rsid w:val="00AB6042"/>
    <w:rsid w:val="00AC316E"/>
    <w:rsid w:val="00AD2EAE"/>
    <w:rsid w:val="00AD350F"/>
    <w:rsid w:val="00AE5210"/>
    <w:rsid w:val="00AF2510"/>
    <w:rsid w:val="00AF55A6"/>
    <w:rsid w:val="00B1023F"/>
    <w:rsid w:val="00B10D68"/>
    <w:rsid w:val="00B14A43"/>
    <w:rsid w:val="00B24114"/>
    <w:rsid w:val="00B27179"/>
    <w:rsid w:val="00B31BA5"/>
    <w:rsid w:val="00B323E5"/>
    <w:rsid w:val="00B35847"/>
    <w:rsid w:val="00B428E6"/>
    <w:rsid w:val="00B4500F"/>
    <w:rsid w:val="00B51F51"/>
    <w:rsid w:val="00B5470E"/>
    <w:rsid w:val="00B54DC6"/>
    <w:rsid w:val="00B60A4F"/>
    <w:rsid w:val="00B77E11"/>
    <w:rsid w:val="00B931EB"/>
    <w:rsid w:val="00B952A2"/>
    <w:rsid w:val="00BA414F"/>
    <w:rsid w:val="00BA568A"/>
    <w:rsid w:val="00BB4390"/>
    <w:rsid w:val="00BC470D"/>
    <w:rsid w:val="00BC546F"/>
    <w:rsid w:val="00BE3AF2"/>
    <w:rsid w:val="00BE5435"/>
    <w:rsid w:val="00BE5B5D"/>
    <w:rsid w:val="00BE7C9A"/>
    <w:rsid w:val="00BE7FB0"/>
    <w:rsid w:val="00BF39F8"/>
    <w:rsid w:val="00BF4243"/>
    <w:rsid w:val="00C024E6"/>
    <w:rsid w:val="00C06E61"/>
    <w:rsid w:val="00C17FDC"/>
    <w:rsid w:val="00C20470"/>
    <w:rsid w:val="00C278A9"/>
    <w:rsid w:val="00C30C6D"/>
    <w:rsid w:val="00C31EA9"/>
    <w:rsid w:val="00C4076D"/>
    <w:rsid w:val="00C475B8"/>
    <w:rsid w:val="00C62147"/>
    <w:rsid w:val="00C661BF"/>
    <w:rsid w:val="00C66D7C"/>
    <w:rsid w:val="00C723D6"/>
    <w:rsid w:val="00C75E39"/>
    <w:rsid w:val="00C76BE2"/>
    <w:rsid w:val="00C77DC7"/>
    <w:rsid w:val="00C80ECB"/>
    <w:rsid w:val="00C81F66"/>
    <w:rsid w:val="00C8632B"/>
    <w:rsid w:val="00C87346"/>
    <w:rsid w:val="00C929A8"/>
    <w:rsid w:val="00C93F3D"/>
    <w:rsid w:val="00CB2570"/>
    <w:rsid w:val="00CB32AA"/>
    <w:rsid w:val="00CB37EF"/>
    <w:rsid w:val="00CB464D"/>
    <w:rsid w:val="00CB6C59"/>
    <w:rsid w:val="00CC1E00"/>
    <w:rsid w:val="00CC2A06"/>
    <w:rsid w:val="00CD1EDA"/>
    <w:rsid w:val="00CE0CC8"/>
    <w:rsid w:val="00CE135D"/>
    <w:rsid w:val="00CE26E9"/>
    <w:rsid w:val="00CE2E33"/>
    <w:rsid w:val="00CE4D00"/>
    <w:rsid w:val="00CF187E"/>
    <w:rsid w:val="00CF31CF"/>
    <w:rsid w:val="00CF46D9"/>
    <w:rsid w:val="00CF6071"/>
    <w:rsid w:val="00D00DD5"/>
    <w:rsid w:val="00D07F00"/>
    <w:rsid w:val="00D110B6"/>
    <w:rsid w:val="00D14872"/>
    <w:rsid w:val="00D218FE"/>
    <w:rsid w:val="00D21F94"/>
    <w:rsid w:val="00D23D68"/>
    <w:rsid w:val="00D3225D"/>
    <w:rsid w:val="00D33EA6"/>
    <w:rsid w:val="00D34812"/>
    <w:rsid w:val="00D3783B"/>
    <w:rsid w:val="00D42B1F"/>
    <w:rsid w:val="00D47E72"/>
    <w:rsid w:val="00D5324D"/>
    <w:rsid w:val="00D54354"/>
    <w:rsid w:val="00D61AD4"/>
    <w:rsid w:val="00D620D3"/>
    <w:rsid w:val="00D630D7"/>
    <w:rsid w:val="00D6580B"/>
    <w:rsid w:val="00D67DBF"/>
    <w:rsid w:val="00D72B3F"/>
    <w:rsid w:val="00D735A0"/>
    <w:rsid w:val="00D76574"/>
    <w:rsid w:val="00D80EEF"/>
    <w:rsid w:val="00D81868"/>
    <w:rsid w:val="00D85563"/>
    <w:rsid w:val="00DA178E"/>
    <w:rsid w:val="00DA2EA6"/>
    <w:rsid w:val="00DA3371"/>
    <w:rsid w:val="00DB2DFE"/>
    <w:rsid w:val="00DB63B3"/>
    <w:rsid w:val="00DB7A95"/>
    <w:rsid w:val="00DC3DB8"/>
    <w:rsid w:val="00DE19D7"/>
    <w:rsid w:val="00DE3CC6"/>
    <w:rsid w:val="00DF50C8"/>
    <w:rsid w:val="00DF569D"/>
    <w:rsid w:val="00DF7427"/>
    <w:rsid w:val="00E00052"/>
    <w:rsid w:val="00E012C4"/>
    <w:rsid w:val="00E01FD5"/>
    <w:rsid w:val="00E10B01"/>
    <w:rsid w:val="00E15B1D"/>
    <w:rsid w:val="00E209CD"/>
    <w:rsid w:val="00E24C7E"/>
    <w:rsid w:val="00E338E7"/>
    <w:rsid w:val="00E4448C"/>
    <w:rsid w:val="00E45080"/>
    <w:rsid w:val="00E5003B"/>
    <w:rsid w:val="00E5291E"/>
    <w:rsid w:val="00E55DD7"/>
    <w:rsid w:val="00E57A99"/>
    <w:rsid w:val="00E74CDB"/>
    <w:rsid w:val="00E81FF0"/>
    <w:rsid w:val="00E940F0"/>
    <w:rsid w:val="00EA2638"/>
    <w:rsid w:val="00EA765B"/>
    <w:rsid w:val="00EA7F55"/>
    <w:rsid w:val="00EB1418"/>
    <w:rsid w:val="00EB7AB1"/>
    <w:rsid w:val="00EC485D"/>
    <w:rsid w:val="00EF35C5"/>
    <w:rsid w:val="00F07198"/>
    <w:rsid w:val="00F10F31"/>
    <w:rsid w:val="00F322E6"/>
    <w:rsid w:val="00F3294B"/>
    <w:rsid w:val="00F33DFF"/>
    <w:rsid w:val="00F3529C"/>
    <w:rsid w:val="00F3610C"/>
    <w:rsid w:val="00F364FA"/>
    <w:rsid w:val="00F427F1"/>
    <w:rsid w:val="00F435BD"/>
    <w:rsid w:val="00F53C29"/>
    <w:rsid w:val="00F74E60"/>
    <w:rsid w:val="00F84560"/>
    <w:rsid w:val="00F877B4"/>
    <w:rsid w:val="00F939BD"/>
    <w:rsid w:val="00F9469D"/>
    <w:rsid w:val="00F95735"/>
    <w:rsid w:val="00F97270"/>
    <w:rsid w:val="00FA2BAC"/>
    <w:rsid w:val="00FB097F"/>
    <w:rsid w:val="00FB12CB"/>
    <w:rsid w:val="00FB2F1E"/>
    <w:rsid w:val="00FB4A9C"/>
    <w:rsid w:val="00FC0EFB"/>
    <w:rsid w:val="00FD37F1"/>
    <w:rsid w:val="00FD7B62"/>
    <w:rsid w:val="00FE0A6F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6483AE6-9DEF-45C1-A4F5-AAACA75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0E9"/>
    <w:pPr>
      <w:suppressAutoHyphens/>
      <w:spacing w:line="240" w:lineRule="atLeast"/>
    </w:pPr>
    <w:rPr>
      <w:rFonts w:ascii="Times New Roman" w:eastAsia="Times New Roman" w:hAnsi="Times New Roman"/>
      <w:lang w:val="fr-CH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486B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1E9"/>
    <w:pPr>
      <w:suppressAutoHyphens w:val="0"/>
      <w:autoSpaceDE w:val="0"/>
      <w:autoSpaceDN w:val="0"/>
      <w:adjustRightInd w:val="0"/>
      <w:spacing w:line="240" w:lineRule="auto"/>
      <w:outlineLvl w:val="3"/>
    </w:pPr>
    <w:rPr>
      <w:rFonts w:eastAsia="SimSun"/>
      <w:b/>
      <w:bCs/>
      <w:kern w:val="28"/>
      <w:sz w:val="26"/>
      <w:szCs w:val="2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41326E"/>
    <w:rPr>
      <w:rFonts w:ascii="Times New Roman" w:hAnsi="Times New Roman"/>
      <w:sz w:val="18"/>
      <w:vertAlign w:val="superscript"/>
      <w:lang w:val="fr-CH"/>
    </w:rPr>
  </w:style>
  <w:style w:type="paragraph" w:styleId="FootnoteText">
    <w:name w:val="footnote text"/>
    <w:aliases w:val="5_G,PP,5_G_6"/>
    <w:basedOn w:val="Normal"/>
    <w:link w:val="FootnoteTextChar"/>
    <w:qFormat/>
    <w:rsid w:val="0041326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link w:val="FootnoteText"/>
    <w:rsid w:val="0041326E"/>
    <w:rPr>
      <w:rFonts w:ascii="Times New Roman" w:eastAsia="Times New Roman" w:hAnsi="Times New Roman" w:cs="Times New Roman"/>
      <w:sz w:val="18"/>
      <w:szCs w:val="20"/>
      <w:lang w:val="fr-CH" w:eastAsia="en-US"/>
    </w:rPr>
  </w:style>
  <w:style w:type="paragraph" w:styleId="Header">
    <w:name w:val="header"/>
    <w:aliases w:val="6_G"/>
    <w:basedOn w:val="Normal"/>
    <w:link w:val="HeaderChar"/>
    <w:unhideWhenUsed/>
    <w:rsid w:val="001840E9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1840E9"/>
    <w:rPr>
      <w:rFonts w:ascii="Times New Roman" w:eastAsia="Times New Roman" w:hAnsi="Times New Roman" w:cs="Times New Roman"/>
      <w:b/>
      <w:sz w:val="18"/>
      <w:szCs w:val="20"/>
      <w:lang w:val="fr-CH" w:eastAsia="en-US"/>
    </w:rPr>
  </w:style>
  <w:style w:type="paragraph" w:styleId="Footer">
    <w:name w:val="footer"/>
    <w:aliases w:val="3_G"/>
    <w:basedOn w:val="Normal"/>
    <w:link w:val="FooterChar"/>
    <w:uiPriority w:val="99"/>
    <w:unhideWhenUsed/>
    <w:rsid w:val="0047074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3_G Char"/>
    <w:link w:val="Footer"/>
    <w:uiPriority w:val="99"/>
    <w:rsid w:val="00470742"/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Heading4Char">
    <w:name w:val="Heading 4 Char"/>
    <w:link w:val="Heading4"/>
    <w:uiPriority w:val="99"/>
    <w:rsid w:val="000C21E9"/>
    <w:rPr>
      <w:rFonts w:ascii="Times New Roman" w:hAnsi="Times New Roman" w:cs="Times New Roman"/>
      <w:b/>
      <w:bCs/>
      <w:kern w:val="28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E0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5F3C"/>
    <w:rPr>
      <w:rFonts w:ascii="Tahoma" w:eastAsia="Times New Roman" w:hAnsi="Tahoma" w:cs="Tahoma"/>
      <w:sz w:val="16"/>
      <w:szCs w:val="16"/>
      <w:lang w:val="fr-CH" w:eastAsia="en-US"/>
    </w:rPr>
  </w:style>
  <w:style w:type="paragraph" w:styleId="EndnoteText">
    <w:name w:val="endnote text"/>
    <w:aliases w:val="2_G"/>
    <w:basedOn w:val="Normal"/>
    <w:link w:val="EndnoteTextChar"/>
    <w:unhideWhenUsed/>
    <w:rsid w:val="00B54DC6"/>
  </w:style>
  <w:style w:type="character" w:customStyle="1" w:styleId="EndnoteTextChar">
    <w:name w:val="Endnote Text Char"/>
    <w:aliases w:val="2_G Char"/>
    <w:link w:val="EndnoteText"/>
    <w:uiPriority w:val="99"/>
    <w:semiHidden/>
    <w:rsid w:val="00B54DC6"/>
    <w:rPr>
      <w:rFonts w:ascii="Times New Roman" w:eastAsia="Times New Roman" w:hAnsi="Times New Roman"/>
      <w:lang w:val="fr-CH"/>
    </w:rPr>
  </w:style>
  <w:style w:type="character" w:styleId="EndnoteReference">
    <w:name w:val="endnote reference"/>
    <w:uiPriority w:val="99"/>
    <w:semiHidden/>
    <w:unhideWhenUsed/>
    <w:rsid w:val="00B54DC6"/>
    <w:rPr>
      <w:vertAlign w:val="superscript"/>
    </w:rPr>
  </w:style>
  <w:style w:type="character" w:customStyle="1" w:styleId="SingleTxtGChar">
    <w:name w:val="_ Single Txt_G Char"/>
    <w:link w:val="SingleTxtG"/>
    <w:rsid w:val="00450BEF"/>
  </w:style>
  <w:style w:type="paragraph" w:customStyle="1" w:styleId="SingleTxtG">
    <w:name w:val="_ Single Txt_G"/>
    <w:basedOn w:val="Normal"/>
    <w:link w:val="SingleTxtGChar"/>
    <w:qFormat/>
    <w:rsid w:val="00450BEF"/>
    <w:pPr>
      <w:spacing w:before="40" w:after="120"/>
      <w:ind w:left="1134" w:right="1134"/>
      <w:jc w:val="both"/>
    </w:pPr>
    <w:rPr>
      <w:rFonts w:ascii="Calibri" w:eastAsia="SimSun" w:hAnsi="Calibri"/>
      <w:lang w:val="en-US"/>
    </w:rPr>
  </w:style>
  <w:style w:type="paragraph" w:customStyle="1" w:styleId="PointDouble0">
    <w:name w:val="PointDouble 0"/>
    <w:basedOn w:val="Normal"/>
    <w:rsid w:val="00450BEF"/>
    <w:pPr>
      <w:tabs>
        <w:tab w:val="left" w:pos="850"/>
      </w:tabs>
      <w:suppressAutoHyphens w:val="0"/>
      <w:spacing w:before="120" w:after="120" w:line="240" w:lineRule="auto"/>
      <w:ind w:left="1417" w:right="113" w:hanging="1417"/>
      <w:jc w:val="both"/>
    </w:pPr>
    <w:rPr>
      <w:rFonts w:eastAsia="MS Mincho"/>
      <w:sz w:val="24"/>
      <w:lang w:val="en-GB" w:eastAsia="en-GB"/>
    </w:rPr>
  </w:style>
  <w:style w:type="paragraph" w:styleId="NormalWeb">
    <w:name w:val="Normal (Web)"/>
    <w:basedOn w:val="Normal"/>
    <w:uiPriority w:val="99"/>
    <w:rsid w:val="00450BEF"/>
    <w:pPr>
      <w:spacing w:before="40" w:after="120"/>
      <w:ind w:right="113"/>
    </w:pPr>
    <w:rPr>
      <w:sz w:val="24"/>
      <w:szCs w:val="24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804F5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MS Mincho"/>
      <w:b/>
      <w:sz w:val="28"/>
      <w:lang w:val="en-GB"/>
    </w:rPr>
  </w:style>
  <w:style w:type="character" w:styleId="CommentReference">
    <w:name w:val="annotation reference"/>
    <w:semiHidden/>
    <w:rsid w:val="00153A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3A09"/>
    <w:rPr>
      <w:lang w:val="en-GB"/>
    </w:rPr>
  </w:style>
  <w:style w:type="character" w:customStyle="1" w:styleId="CommentTextChar">
    <w:name w:val="Comment Text Char"/>
    <w:link w:val="CommentText"/>
    <w:semiHidden/>
    <w:rsid w:val="00153A09"/>
    <w:rPr>
      <w:rFonts w:ascii="Times New Roman" w:eastAsia="Times New Roman" w:hAnsi="Times New Roman"/>
      <w:lang w:val="en-GB" w:eastAsia="en-US"/>
    </w:rPr>
  </w:style>
  <w:style w:type="character" w:customStyle="1" w:styleId="HChGChar">
    <w:name w:val="_ H _Ch_G Char"/>
    <w:link w:val="HChG"/>
    <w:rsid w:val="00435E53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FIGfootnote">
    <w:name w:val="TAB_FIG_footnote"/>
    <w:basedOn w:val="FootnoteText"/>
    <w:rsid w:val="00435E53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KeyTitle">
    <w:name w:val="Key Title"/>
    <w:basedOn w:val="KeyText"/>
    <w:next w:val="KeyText"/>
    <w:rsid w:val="00435E53"/>
    <w:pPr>
      <w:jc w:val="left"/>
    </w:pPr>
    <w:rPr>
      <w:b/>
    </w:rPr>
  </w:style>
  <w:style w:type="paragraph" w:customStyle="1" w:styleId="KeyText">
    <w:name w:val="Key Text"/>
    <w:basedOn w:val="Normal"/>
    <w:rsid w:val="00435E53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  <w:lang w:val="en-GB"/>
    </w:rPr>
  </w:style>
  <w:style w:type="paragraph" w:customStyle="1" w:styleId="PARAGRAPH">
    <w:name w:val="PARAGRAPH"/>
    <w:link w:val="PARAGRAPHChar"/>
    <w:qFormat/>
    <w:rsid w:val="00435E53"/>
    <w:pPr>
      <w:snapToGrid w:val="0"/>
      <w:spacing w:before="100" w:after="200"/>
      <w:jc w:val="both"/>
    </w:pPr>
    <w:rPr>
      <w:rFonts w:ascii="Arial" w:eastAsia="Times New Roman" w:hAnsi="Arial" w:cs="Arial"/>
      <w:noProof/>
      <w:spacing w:val="8"/>
      <w:lang w:val="en-GB" w:eastAsia="zh-CN"/>
    </w:rPr>
  </w:style>
  <w:style w:type="paragraph" w:customStyle="1" w:styleId="NOTE">
    <w:name w:val="NOTE"/>
    <w:basedOn w:val="Normal"/>
    <w:next w:val="PARAGRAPH"/>
    <w:uiPriority w:val="99"/>
    <w:qFormat/>
    <w:rsid w:val="00435E53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val="en-GB" w:eastAsia="zh-CN"/>
    </w:rPr>
  </w:style>
  <w:style w:type="character" w:customStyle="1" w:styleId="SUBscript-small">
    <w:name w:val="SUBscript-small"/>
    <w:qFormat/>
    <w:rsid w:val="00435E53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435E53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rsid w:val="00435E53"/>
    <w:rPr>
      <w:rFonts w:ascii="Arial" w:eastAsia="Times New Roman" w:hAnsi="Arial" w:cs="Arial"/>
      <w:noProof/>
      <w:spacing w:val="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93"/>
    <w:rPr>
      <w:b/>
      <w:bCs/>
      <w:lang w:val="fr-CH"/>
    </w:rPr>
  </w:style>
  <w:style w:type="character" w:customStyle="1" w:styleId="CommentSubjectChar">
    <w:name w:val="Comment Subject Char"/>
    <w:link w:val="CommentSubject"/>
    <w:uiPriority w:val="99"/>
    <w:semiHidden/>
    <w:rsid w:val="00792793"/>
    <w:rPr>
      <w:rFonts w:ascii="Times New Roman" w:eastAsia="Times New Roman" w:hAnsi="Times New Roman"/>
      <w:b/>
      <w:bCs/>
      <w:lang w:val="fr-CH" w:eastAsia="en-US"/>
    </w:rPr>
  </w:style>
  <w:style w:type="character" w:customStyle="1" w:styleId="Heading1Char">
    <w:name w:val="Heading 1 Char"/>
    <w:aliases w:val="Table_G Char"/>
    <w:link w:val="Heading1"/>
    <w:uiPriority w:val="9"/>
    <w:rsid w:val="00486BA1"/>
    <w:rPr>
      <w:rFonts w:ascii="Calibri Light" w:eastAsia="Times New Roman" w:hAnsi="Calibri Light" w:cs="Times New Roman"/>
      <w:b/>
      <w:bCs/>
      <w:kern w:val="32"/>
      <w:sz w:val="32"/>
      <w:szCs w:val="32"/>
      <w:lang w:val="fr-CH" w:eastAsia="en-US"/>
    </w:rPr>
  </w:style>
  <w:style w:type="paragraph" w:customStyle="1" w:styleId="TABLE-col-heading">
    <w:name w:val="TABLE-col-heading"/>
    <w:basedOn w:val="Normal"/>
    <w:rsid w:val="00515CC6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val="en-GB" w:eastAsia="zh-CN"/>
    </w:rPr>
  </w:style>
  <w:style w:type="paragraph" w:customStyle="1" w:styleId="TABLE-cell">
    <w:name w:val="TABLE-cell"/>
    <w:basedOn w:val="TABLE-col-heading"/>
    <w:rsid w:val="00515CC6"/>
    <w:pPr>
      <w:jc w:val="left"/>
    </w:pPr>
    <w:rPr>
      <w:b w:val="0"/>
      <w:bCs w:val="0"/>
    </w:rPr>
  </w:style>
  <w:style w:type="paragraph" w:customStyle="1" w:styleId="XLargeG">
    <w:name w:val="__XLarge_G"/>
    <w:basedOn w:val="Normal"/>
    <w:next w:val="Normal"/>
    <w:rsid w:val="007009E2"/>
    <w:pPr>
      <w:keepNext/>
      <w:keepLines/>
      <w:spacing w:before="240" w:after="240" w:line="420" w:lineRule="exact"/>
      <w:ind w:left="1134" w:right="1134"/>
    </w:pPr>
    <w:rPr>
      <w:b/>
      <w:sz w:val="40"/>
      <w:lang w:val="en-GB"/>
    </w:rPr>
  </w:style>
  <w:style w:type="paragraph" w:customStyle="1" w:styleId="H1G">
    <w:name w:val="_ H_1_G"/>
    <w:basedOn w:val="Normal"/>
    <w:next w:val="Normal"/>
    <w:link w:val="H1GChar"/>
    <w:qFormat/>
    <w:rsid w:val="00FB097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en-GB"/>
    </w:rPr>
  </w:style>
  <w:style w:type="character" w:customStyle="1" w:styleId="H1GChar">
    <w:name w:val="_ H_1_G Char"/>
    <w:link w:val="H1G"/>
    <w:rsid w:val="00FB097F"/>
    <w:rPr>
      <w:rFonts w:ascii="Times New Roman" w:eastAsia="Times New Roman" w:hAnsi="Times New Roman"/>
      <w:b/>
      <w:sz w:val="24"/>
      <w:lang w:val="en-GB"/>
    </w:rPr>
  </w:style>
  <w:style w:type="paragraph" w:customStyle="1" w:styleId="para">
    <w:name w:val="para"/>
    <w:basedOn w:val="SingleTxtG"/>
    <w:rsid w:val="00A57B4D"/>
    <w:pPr>
      <w:spacing w:before="0"/>
      <w:ind w:left="2268" w:hanging="1134"/>
    </w:pPr>
    <w:rPr>
      <w:rFonts w:ascii="Times New Roman" w:eastAsia="Times New Roman" w:hAnsi="Times New Roman"/>
      <w:lang w:val="fr-CH"/>
    </w:rPr>
  </w:style>
  <w:style w:type="paragraph" w:customStyle="1" w:styleId="a">
    <w:name w:val="a)"/>
    <w:basedOn w:val="Normal"/>
    <w:rsid w:val="007D29E6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customStyle="1" w:styleId="FIGURE-title">
    <w:name w:val="FIGURE-title"/>
    <w:basedOn w:val="Normal"/>
    <w:next w:val="PARAGRAPH"/>
    <w:qFormat/>
    <w:rsid w:val="001623FF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val="en-GB" w:eastAsia="zh-CN"/>
    </w:rPr>
  </w:style>
  <w:style w:type="paragraph" w:customStyle="1" w:styleId="TABLE-title">
    <w:name w:val="TABLE-title"/>
    <w:basedOn w:val="PARAGRAPH"/>
    <w:next w:val="PARAGRAPH"/>
    <w:qFormat/>
    <w:rsid w:val="001623FF"/>
    <w:pPr>
      <w:keepNext/>
      <w:jc w:val="center"/>
    </w:pPr>
    <w:rPr>
      <w:b/>
      <w:bCs/>
    </w:rPr>
  </w:style>
  <w:style w:type="character" w:customStyle="1" w:styleId="VARIABLE">
    <w:name w:val="VARIABLE"/>
    <w:rsid w:val="001623FF"/>
    <w:rPr>
      <w:rFonts w:ascii="Times New Roman" w:hAnsi="Times New Roman"/>
      <w:i/>
      <w:iCs/>
    </w:rPr>
  </w:style>
  <w:style w:type="character" w:customStyle="1" w:styleId="SUBscript">
    <w:name w:val="SUBscript"/>
    <w:rsid w:val="001623FF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623FF"/>
    <w:pPr>
      <w:numPr>
        <w:numId w:val="9"/>
      </w:numPr>
      <w:tabs>
        <w:tab w:val="clear" w:pos="340"/>
        <w:tab w:val="num" w:pos="360"/>
      </w:tabs>
      <w:suppressAutoHyphens w:val="0"/>
      <w:snapToGrid w:val="0"/>
      <w:spacing w:after="100" w:line="240" w:lineRule="auto"/>
      <w:ind w:left="720" w:hanging="36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1623FF"/>
    <w:pPr>
      <w:numPr>
        <w:numId w:val="8"/>
      </w:numPr>
      <w:contextualSpacing/>
    </w:pPr>
  </w:style>
  <w:style w:type="character" w:styleId="PageNumber">
    <w:name w:val="page number"/>
    <w:aliases w:val="7_G"/>
    <w:rsid w:val="00F97270"/>
    <w:rPr>
      <w:rFonts w:ascii="Times New Roman" w:hAnsi="Times New Roman"/>
      <w:b/>
      <w:sz w:val="18"/>
    </w:rPr>
  </w:style>
  <w:style w:type="paragraph" w:customStyle="1" w:styleId="Figurefootnote">
    <w:name w:val="Figure footnote"/>
    <w:basedOn w:val="Normal"/>
    <w:rsid w:val="00DB63B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val="en-GB" w:eastAsia="ja-JP"/>
    </w:rPr>
  </w:style>
  <w:style w:type="table" w:styleId="TableGrid">
    <w:name w:val="Table Grid"/>
    <w:basedOn w:val="TableNormal"/>
    <w:rsid w:val="00822593"/>
    <w:pPr>
      <w:suppressAutoHyphens/>
      <w:spacing w:line="240" w:lineRule="atLeast"/>
    </w:pPr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E2A1-C31F-4252-8011-865A593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ECE/TRANS/WP.29/GRE/2018/33</vt:lpstr>
      <vt:lpstr/>
      <vt:lpstr/>
    </vt:vector>
  </TitlesOfParts>
  <Company>RDW Voertuiginformatie en -toelating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ECE/TRANS/WP.29/GRE/2018/33</dc:title>
  <dc:subject>1813081</dc:subject>
  <dc:creator>Rovers;Guichard</dc:creator>
  <cp:keywords/>
  <dc:description/>
  <cp:lastModifiedBy>Benedicte Boudol</cp:lastModifiedBy>
  <cp:revision>2</cp:revision>
  <cp:lastPrinted>2018-08-09T07:16:00Z</cp:lastPrinted>
  <dcterms:created xsi:type="dcterms:W3CDTF">2018-09-05T15:01:00Z</dcterms:created>
  <dcterms:modified xsi:type="dcterms:W3CDTF">2018-09-05T15:01:00Z</dcterms:modified>
</cp:coreProperties>
</file>