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C4B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C4BA9" w:rsidP="002C4BA9">
            <w:pPr>
              <w:jc w:val="right"/>
            </w:pPr>
            <w:r w:rsidRPr="002C4BA9">
              <w:rPr>
                <w:sz w:val="40"/>
              </w:rPr>
              <w:t>ECE</w:t>
            </w:r>
            <w:r>
              <w:t>/TRANS/WP.29/2018/149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C4B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C4BA9" w:rsidRDefault="002C4BA9" w:rsidP="002C4B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2C4BA9" w:rsidRDefault="002C4BA9" w:rsidP="002C4B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C4BA9" w:rsidRPr="008D53B6" w:rsidRDefault="002C4BA9" w:rsidP="002C4B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C4BA9" w:rsidRPr="008321CE" w:rsidRDefault="002C4BA9" w:rsidP="002C4BA9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2C4BA9" w:rsidRPr="008321CE" w:rsidRDefault="002C4BA9" w:rsidP="002C4BA9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2C4BA9" w:rsidRPr="008321CE" w:rsidRDefault="002C4BA9" w:rsidP="002C4BA9">
      <w:pPr>
        <w:tabs>
          <w:tab w:val="center" w:pos="4819"/>
        </w:tabs>
        <w:spacing w:before="120"/>
        <w:rPr>
          <w:b/>
        </w:rPr>
      </w:pPr>
      <w:r w:rsidRPr="008321CE">
        <w:rPr>
          <w:b/>
        </w:rPr>
        <w:t>176</w:t>
      </w:r>
      <w:r>
        <w:rPr>
          <w:b/>
        </w:rPr>
        <w:t>-я сессия</w:t>
      </w:r>
    </w:p>
    <w:p w:rsidR="002C4BA9" w:rsidRPr="008321CE" w:rsidRDefault="002C4BA9" w:rsidP="002C4BA9">
      <w:r>
        <w:t>Женева</w:t>
      </w:r>
      <w:r w:rsidRPr="008321CE">
        <w:t>, 13</w:t>
      </w:r>
      <w:r>
        <w:rPr>
          <w:lang w:val="en-US"/>
        </w:rPr>
        <w:t>–</w:t>
      </w:r>
      <w:r w:rsidRPr="008321CE">
        <w:t xml:space="preserve">16 </w:t>
      </w:r>
      <w:r>
        <w:t>ноября</w:t>
      </w:r>
      <w:r w:rsidRPr="008321CE">
        <w:t xml:space="preserve"> 2018</w:t>
      </w:r>
      <w:r>
        <w:t xml:space="preserve"> года</w:t>
      </w:r>
    </w:p>
    <w:p w:rsidR="002C4BA9" w:rsidRPr="008321CE" w:rsidRDefault="00291C50" w:rsidP="002C4BA9">
      <w:r>
        <w:t>П</w:t>
      </w:r>
      <w:r w:rsidR="002C4BA9">
        <w:t>ункт</w:t>
      </w:r>
      <w:r w:rsidR="002C4BA9" w:rsidRPr="008321CE">
        <w:t xml:space="preserve"> 4.9.</w:t>
      </w:r>
      <w:r w:rsidR="002C4BA9">
        <w:t>7</w:t>
      </w:r>
      <w:r w:rsidR="002C4BA9" w:rsidRPr="008321CE">
        <w:t xml:space="preserve"> </w:t>
      </w:r>
      <w:r w:rsidR="002C4BA9">
        <w:t>предварительной повестки дня</w:t>
      </w:r>
    </w:p>
    <w:p w:rsidR="002C4BA9" w:rsidRDefault="002C4BA9" w:rsidP="002C4BA9">
      <w:pPr>
        <w:rPr>
          <w:b/>
        </w:rPr>
      </w:pPr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</w:p>
    <w:p w:rsidR="002C4BA9" w:rsidRDefault="002C4BA9" w:rsidP="002C4BA9">
      <w:pPr>
        <w:rPr>
          <w:b/>
        </w:rPr>
      </w:pPr>
      <w:r>
        <w:rPr>
          <w:b/>
        </w:rPr>
        <w:t>к существующим правилам ООН,</w:t>
      </w:r>
    </w:p>
    <w:p w:rsidR="002C4BA9" w:rsidRPr="00F93642" w:rsidRDefault="002C4BA9" w:rsidP="002C4BA9">
      <w:pPr>
        <w:rPr>
          <w:b/>
          <w:lang w:val="en-US"/>
        </w:rPr>
      </w:pPr>
      <w:r>
        <w:rPr>
          <w:b/>
        </w:rPr>
        <w:t>представленных</w:t>
      </w:r>
      <w:r w:rsidRPr="00F93642">
        <w:rPr>
          <w:b/>
          <w:lang w:val="en-US"/>
        </w:rPr>
        <w:t xml:space="preserve"> </w:t>
      </w:r>
      <w:r>
        <w:rPr>
          <w:b/>
        </w:rPr>
        <w:t>GRPE</w:t>
      </w:r>
    </w:p>
    <w:p w:rsidR="002C4BA9" w:rsidRPr="002C4BA9" w:rsidRDefault="002C4BA9" w:rsidP="002C4BA9">
      <w:pPr>
        <w:pStyle w:val="HChGR"/>
      </w:pPr>
      <w:r w:rsidRPr="002C4BA9">
        <w:tab/>
      </w:r>
      <w:r w:rsidRPr="002C4BA9">
        <w:tab/>
        <w:t xml:space="preserve">Предложение по </w:t>
      </w:r>
      <w:bookmarkStart w:id="1" w:name="OLE_LINK7"/>
      <w:bookmarkStart w:id="2" w:name="OLE_LINK8"/>
      <w:r w:rsidRPr="002C4BA9">
        <w:t>дополнению 10 к Правилам № 101 ООН (выбросы CO</w:t>
      </w:r>
      <w:r w:rsidRPr="00291C50">
        <w:rPr>
          <w:vertAlign w:val="subscript"/>
        </w:rPr>
        <w:t>2</w:t>
      </w:r>
      <w:r w:rsidRPr="002C4BA9">
        <w:t>/расход топлива)</w:t>
      </w:r>
      <w:bookmarkEnd w:id="1"/>
      <w:bookmarkEnd w:id="2"/>
    </w:p>
    <w:p w:rsidR="002C4BA9" w:rsidRPr="002C4BA9" w:rsidRDefault="002C4BA9" w:rsidP="002C4BA9">
      <w:pPr>
        <w:pStyle w:val="H1GR"/>
      </w:pPr>
      <w:bookmarkStart w:id="3" w:name="OLE_LINK3"/>
      <w:bookmarkStart w:id="4" w:name="OLE_LINK4"/>
      <w:r>
        <w:tab/>
      </w:r>
      <w:r>
        <w:tab/>
      </w:r>
      <w:r w:rsidRPr="002C4BA9">
        <w:t>Представлено Рабочей группой по проблемам энергии и</w:t>
      </w:r>
      <w:r>
        <w:rPr>
          <w:lang w:val="en-US"/>
        </w:rPr>
        <w:t> </w:t>
      </w:r>
      <w:r w:rsidRPr="002C4BA9">
        <w:t>загрязнения окружающей среды</w:t>
      </w:r>
      <w:r w:rsidRPr="002C4BA9">
        <w:rPr>
          <w:b w:val="0"/>
          <w:sz w:val="20"/>
        </w:rPr>
        <w:footnoteReference w:customMarkFollows="1" w:id="1"/>
        <w:t>*</w:t>
      </w:r>
      <w:bookmarkEnd w:id="3"/>
      <w:bookmarkEnd w:id="4"/>
    </w:p>
    <w:p w:rsidR="002C4BA9" w:rsidRPr="00F93642" w:rsidRDefault="002C4BA9" w:rsidP="002C4BA9">
      <w:pPr>
        <w:pStyle w:val="SingleTxtG"/>
        <w:ind w:firstLine="567"/>
        <w:rPr>
          <w:sz w:val="24"/>
          <w:szCs w:val="24"/>
          <w:lang w:val="ru-RU" w:eastAsia="zh-CN"/>
        </w:rPr>
      </w:pPr>
      <w:r w:rsidRPr="00CC6768">
        <w:rPr>
          <w:lang w:val="ru-RU"/>
        </w:rPr>
        <w:t xml:space="preserve">Воспроизведенный ниже текст был принят Рабочей группой по проблемам </w:t>
      </w:r>
      <w:r>
        <w:rPr>
          <w:lang w:val="ru-RU"/>
        </w:rPr>
        <w:t xml:space="preserve">энергии и загрязнения </w:t>
      </w:r>
      <w:r w:rsidRPr="00CC6768">
        <w:rPr>
          <w:lang w:val="ru-RU"/>
        </w:rPr>
        <w:t>окружающей среды (</w:t>
      </w:r>
      <w:r w:rsidRPr="00CC6768">
        <w:t>GRPE</w:t>
      </w:r>
      <w:r w:rsidRPr="00CC6768">
        <w:rPr>
          <w:lang w:val="ru-RU"/>
        </w:rPr>
        <w:t>) на ее семьдесят шестой сессии (</w:t>
      </w:r>
      <w:r w:rsidRPr="00CC6768">
        <w:t>ECE</w:t>
      </w:r>
      <w:r w:rsidRPr="00CC6768">
        <w:rPr>
          <w:lang w:val="ru-RU"/>
        </w:rPr>
        <w:t>/</w:t>
      </w:r>
      <w:r w:rsidRPr="00CC6768">
        <w:t>TRANS</w:t>
      </w:r>
      <w:r w:rsidRPr="00CC6768">
        <w:rPr>
          <w:lang w:val="ru-RU"/>
        </w:rPr>
        <w:t>/</w:t>
      </w:r>
      <w:r w:rsidRPr="00CC6768">
        <w:t>WP</w:t>
      </w:r>
      <w:r w:rsidRPr="00CC6768">
        <w:rPr>
          <w:lang w:val="ru-RU"/>
        </w:rPr>
        <w:t>.29/</w:t>
      </w:r>
      <w:r w:rsidRPr="00CC6768">
        <w:t>GRPE</w:t>
      </w:r>
      <w:r w:rsidRPr="00CC6768">
        <w:rPr>
          <w:lang w:val="ru-RU"/>
        </w:rPr>
        <w:t>/77, пункт 1</w:t>
      </w:r>
      <w:r>
        <w:rPr>
          <w:lang w:val="ru-RU"/>
        </w:rPr>
        <w:t>3</w:t>
      </w:r>
      <w:r w:rsidRPr="00CC6768">
        <w:rPr>
          <w:lang w:val="ru-RU"/>
        </w:rPr>
        <w:t xml:space="preserve">). В его основу положен документ </w:t>
      </w:r>
      <w:r w:rsidRPr="00CC6768">
        <w:rPr>
          <w:lang w:val="en-US"/>
        </w:rPr>
        <w:t>ECE</w:t>
      </w:r>
      <w:r w:rsidRPr="00CC6768">
        <w:rPr>
          <w:lang w:val="ru-RU"/>
        </w:rPr>
        <w:t>/</w:t>
      </w:r>
      <w:r w:rsidRPr="00CC6768">
        <w:rPr>
          <w:lang w:val="en-US"/>
        </w:rPr>
        <w:t>TRANS</w:t>
      </w:r>
      <w:r w:rsidRPr="00CC6768">
        <w:rPr>
          <w:lang w:val="ru-RU"/>
        </w:rPr>
        <w:t>/</w:t>
      </w:r>
      <w:r w:rsidRPr="00CC6768">
        <w:rPr>
          <w:lang w:val="en-US"/>
        </w:rPr>
        <w:t>WP</w:t>
      </w:r>
      <w:r w:rsidRPr="00CC6768">
        <w:rPr>
          <w:lang w:val="ru-RU"/>
        </w:rPr>
        <w:t>.29/</w:t>
      </w:r>
      <w:r w:rsidRPr="00CC6768">
        <w:rPr>
          <w:lang w:val="en-US"/>
        </w:rPr>
        <w:t>GRPE</w:t>
      </w:r>
      <w:r w:rsidRPr="00CC6768">
        <w:rPr>
          <w:lang w:val="ru-RU"/>
        </w:rPr>
        <w:t>/2018/1</w:t>
      </w:r>
      <w:r>
        <w:rPr>
          <w:lang w:val="ru-RU"/>
        </w:rPr>
        <w:t xml:space="preserve">7. </w:t>
      </w:r>
      <w:r w:rsidRPr="00CC6768">
        <w:rPr>
          <w:lang w:val="ru-RU"/>
        </w:rP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  <w:r w:rsidRPr="00F93642">
        <w:rPr>
          <w:sz w:val="24"/>
          <w:szCs w:val="24"/>
          <w:lang w:val="ru-RU" w:eastAsia="zh-CN"/>
        </w:rPr>
        <w:t xml:space="preserve"> </w:t>
      </w:r>
    </w:p>
    <w:p w:rsidR="002C4BA9" w:rsidRPr="00F93642" w:rsidRDefault="002C4BA9" w:rsidP="002C4BA9">
      <w:pPr>
        <w:suppressAutoHyphens w:val="0"/>
        <w:spacing w:line="240" w:lineRule="auto"/>
      </w:pPr>
      <w:r w:rsidRPr="00F93642">
        <w:br w:type="page"/>
      </w:r>
    </w:p>
    <w:p w:rsidR="002C4BA9" w:rsidRDefault="002C4BA9" w:rsidP="002C4BA9">
      <w:pPr>
        <w:pStyle w:val="HChG"/>
        <w:rPr>
          <w:lang w:val="ru-RU"/>
        </w:rPr>
      </w:pPr>
      <w:r w:rsidRPr="00F93642">
        <w:rPr>
          <w:lang w:val="ru-RU"/>
        </w:rPr>
        <w:lastRenderedPageBreak/>
        <w:tab/>
      </w:r>
      <w:r w:rsidRPr="00F93642">
        <w:rPr>
          <w:lang w:val="ru-RU"/>
        </w:rPr>
        <w:tab/>
      </w:r>
      <w:r>
        <w:rPr>
          <w:lang w:val="ru-RU"/>
        </w:rPr>
        <w:t>Дополнение</w:t>
      </w:r>
      <w:r w:rsidRPr="00F93642">
        <w:rPr>
          <w:bCs/>
          <w:lang w:val="ru-RU"/>
        </w:rPr>
        <w:t xml:space="preserve"> 10 </w:t>
      </w:r>
      <w:r>
        <w:rPr>
          <w:bCs/>
          <w:lang w:val="ru-RU"/>
        </w:rPr>
        <w:t>к</w:t>
      </w:r>
      <w:r w:rsidRPr="00F93642">
        <w:rPr>
          <w:bCs/>
          <w:lang w:val="ru-RU"/>
        </w:rPr>
        <w:t xml:space="preserve"> </w:t>
      </w:r>
      <w:r>
        <w:rPr>
          <w:bCs/>
          <w:lang w:val="ru-RU"/>
        </w:rPr>
        <w:t>Правилам № 101 ООН</w:t>
      </w:r>
      <w:r w:rsidRPr="00F93642">
        <w:rPr>
          <w:lang w:val="ru-RU"/>
        </w:rPr>
        <w:t xml:space="preserve"> (</w:t>
      </w:r>
      <w:r>
        <w:rPr>
          <w:lang w:val="ru-RU"/>
        </w:rPr>
        <w:t xml:space="preserve">выбросы </w:t>
      </w:r>
      <w:r>
        <w:t>CO</w:t>
      </w:r>
      <w:r w:rsidRPr="00F93642">
        <w:rPr>
          <w:vertAlign w:val="subscript"/>
          <w:lang w:val="ru-RU"/>
        </w:rPr>
        <w:t>2</w:t>
      </w:r>
      <w:r w:rsidRPr="00F93642">
        <w:rPr>
          <w:lang w:val="ru-RU"/>
        </w:rPr>
        <w:t>/</w:t>
      </w:r>
      <w:r w:rsidR="00750DA7">
        <w:rPr>
          <w:lang w:val="ru-RU"/>
        </w:rPr>
        <w:br/>
      </w:r>
      <w:r>
        <w:rPr>
          <w:lang w:val="ru-RU"/>
        </w:rPr>
        <w:t>расход топлива</w:t>
      </w:r>
      <w:r w:rsidRPr="00F93642">
        <w:rPr>
          <w:lang w:val="ru-RU"/>
        </w:rPr>
        <w:t>)</w:t>
      </w:r>
    </w:p>
    <w:p w:rsidR="002C4BA9" w:rsidRPr="005752D7" w:rsidRDefault="002C4BA9" w:rsidP="002C4BA9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5752D7">
        <w:rPr>
          <w:i/>
          <w:lang w:val="ru-RU"/>
        </w:rPr>
        <w:t xml:space="preserve"> 10</w:t>
      </w:r>
    </w:p>
    <w:p w:rsidR="002C4BA9" w:rsidRPr="002C4BA9" w:rsidRDefault="002C4BA9" w:rsidP="002C4BA9">
      <w:pPr>
        <w:pStyle w:val="para"/>
        <w:ind w:left="1134" w:firstLine="0"/>
        <w:rPr>
          <w:lang w:val="ru-RU"/>
        </w:rPr>
      </w:pPr>
      <w:r>
        <w:rPr>
          <w:i/>
          <w:lang w:val="ru-RU"/>
        </w:rPr>
        <w:t>Включить следующий новый пункт</w:t>
      </w:r>
      <w:r w:rsidRPr="005752D7">
        <w:rPr>
          <w:i/>
          <w:lang w:val="ru-RU"/>
        </w:rPr>
        <w:t xml:space="preserve"> 1.2</w:t>
      </w:r>
      <w:r w:rsidRPr="002C4BA9">
        <w:rPr>
          <w:lang w:val="ru-RU"/>
        </w:rPr>
        <w:t>:</w:t>
      </w:r>
    </w:p>
    <w:p w:rsidR="002C4BA9" w:rsidRPr="005752D7" w:rsidRDefault="002C4BA9" w:rsidP="002C4BA9">
      <w:pPr>
        <w:pStyle w:val="SingleTxtGR"/>
        <w:rPr>
          <w:bCs/>
        </w:rPr>
      </w:pPr>
      <w:r w:rsidRPr="005752D7">
        <w:rPr>
          <w:bCs/>
        </w:rPr>
        <w:t>«1.2</w:t>
      </w:r>
      <w:r w:rsidRPr="005752D7">
        <w:rPr>
          <w:bCs/>
        </w:rPr>
        <w:tab/>
      </w:r>
      <w:r w:rsidRPr="005752D7">
        <w:rPr>
          <w:bCs/>
        </w:rPr>
        <w:tab/>
        <w:t>Альтернативная процедура</w:t>
      </w:r>
    </w:p>
    <w:p w:rsidR="002C4BA9" w:rsidRPr="005752D7" w:rsidRDefault="002C4BA9" w:rsidP="002C4BA9">
      <w:pPr>
        <w:pStyle w:val="SingleTxtGR"/>
        <w:ind w:left="2268"/>
        <w:rPr>
          <w:bCs/>
        </w:rPr>
      </w:pPr>
      <w:r w:rsidRPr="005752D7">
        <w:rPr>
          <w:bCs/>
        </w:rPr>
        <w:t>В качестве альтернативы процедуре, предусмотренной в настоящем приложении, изготовитель может использовать результаты, полученные с помощью процедуры ВПИМ, описанной в добавлении</w:t>
      </w:r>
      <w:r>
        <w:rPr>
          <w:bCs/>
          <w:lang w:val="en-US"/>
        </w:rPr>
        <w:t xml:space="preserve"> </w:t>
      </w:r>
      <w:r w:rsidRPr="005752D7">
        <w:rPr>
          <w:bCs/>
        </w:rPr>
        <w:t>1 к приложению</w:t>
      </w:r>
      <w:r w:rsidR="00750DA7">
        <w:rPr>
          <w:bCs/>
        </w:rPr>
        <w:t> </w:t>
      </w:r>
      <w:r w:rsidRPr="005752D7">
        <w:rPr>
          <w:bCs/>
        </w:rPr>
        <w:t>6 к ГТП № 15 ООН, поправка 4.</w:t>
      </w:r>
    </w:p>
    <w:p w:rsidR="002C4BA9" w:rsidRPr="005752D7" w:rsidRDefault="002C4BA9" w:rsidP="002C4BA9">
      <w:pPr>
        <w:pStyle w:val="SingleTxtGR"/>
        <w:ind w:left="2268"/>
        <w:rPr>
          <w:bCs/>
        </w:rPr>
      </w:pPr>
      <w:r w:rsidRPr="005752D7">
        <w:rPr>
          <w:bCs/>
        </w:rPr>
        <w:t>В таком случае применяются следующие дополнительные положения:</w:t>
      </w:r>
    </w:p>
    <w:p w:rsidR="002C4BA9" w:rsidRPr="005752D7" w:rsidRDefault="002C4BA9" w:rsidP="002C4BA9">
      <w:pPr>
        <w:pStyle w:val="SingleTxtGR"/>
        <w:ind w:left="2835" w:hanging="567"/>
        <w:rPr>
          <w:bCs/>
        </w:rPr>
      </w:pPr>
      <w:r w:rsidRPr="005752D7">
        <w:rPr>
          <w:bCs/>
        </w:rPr>
        <w:t>а)</w:t>
      </w:r>
      <w:r w:rsidRPr="005752D7">
        <w:rPr>
          <w:bCs/>
        </w:rPr>
        <w:tab/>
        <w:t xml:space="preserve">по просьбе изготовителя и с согласия компетентного органа при определении коэффициента регенерации </w:t>
      </w:r>
      <w:r w:rsidRPr="005752D7">
        <w:rPr>
          <w:bCs/>
          <w:lang w:val="en-US"/>
        </w:rPr>
        <w:t>K</w:t>
      </w:r>
      <w:r w:rsidRPr="005752D7">
        <w:rPr>
          <w:bCs/>
        </w:rPr>
        <w:t>i для транспортных средств класса 2 и класса 3 может быть исключена фаза сверхвысокой скорости ("</w:t>
      </w:r>
      <w:proofErr w:type="spellStart"/>
      <w:r w:rsidRPr="005752D7">
        <w:rPr>
          <w:bCs/>
        </w:rPr>
        <w:t>Extra</w:t>
      </w:r>
      <w:proofErr w:type="spellEnd"/>
      <w:r w:rsidRPr="005752D7">
        <w:rPr>
          <w:bCs/>
        </w:rPr>
        <w:t xml:space="preserve"> </w:t>
      </w:r>
      <w:proofErr w:type="spellStart"/>
      <w:r w:rsidRPr="005752D7">
        <w:rPr>
          <w:bCs/>
        </w:rPr>
        <w:t>High</w:t>
      </w:r>
      <w:proofErr w:type="spellEnd"/>
      <w:r w:rsidRPr="005752D7">
        <w:rPr>
          <w:bCs/>
        </w:rPr>
        <w:t>");</w:t>
      </w:r>
    </w:p>
    <w:p w:rsidR="002C4BA9" w:rsidRPr="005752D7" w:rsidRDefault="002C4BA9" w:rsidP="002C4BA9">
      <w:pPr>
        <w:pStyle w:val="SingleTxtGR"/>
        <w:ind w:left="2835" w:hanging="567"/>
        <w:rPr>
          <w:bCs/>
        </w:rPr>
      </w:pPr>
      <w:r w:rsidRPr="005752D7">
        <w:rPr>
          <w:bCs/>
        </w:rPr>
        <w:t>b)</w:t>
      </w:r>
      <w:r w:rsidRPr="005752D7">
        <w:rPr>
          <w:bCs/>
        </w:rPr>
        <w:tab/>
        <w:t xml:space="preserve">вместо критерия, описанного в пункте 2.2 настоящего приложения,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proofErr w:type="spellStart"/>
      <w:r w:rsidRPr="005752D7">
        <w:rPr>
          <w:bCs/>
        </w:rPr>
        <w:t>Ki</w:t>
      </w:r>
      <w:proofErr w:type="spellEnd"/>
      <w:r w:rsidRPr="005752D7">
        <w:rPr>
          <w:bCs/>
        </w:rPr>
        <w:t>, плюс 250</w:t>
      </w:r>
      <w:r>
        <w:rPr>
          <w:bCs/>
          <w:lang w:val="en-US"/>
        </w:rPr>
        <w:t xml:space="preserve"> </w:t>
      </w:r>
      <w:r w:rsidRPr="005752D7">
        <w:rPr>
          <w:bCs/>
        </w:rPr>
        <w:t>кг;</w:t>
      </w:r>
    </w:p>
    <w:p w:rsidR="00E12C5F" w:rsidRDefault="002C4BA9" w:rsidP="002C4BA9">
      <w:pPr>
        <w:pStyle w:val="SingleTxtGR"/>
        <w:ind w:left="2835" w:hanging="567"/>
        <w:rPr>
          <w:bCs/>
        </w:rPr>
      </w:pPr>
      <w:r w:rsidRPr="005752D7">
        <w:rPr>
          <w:bCs/>
        </w:rPr>
        <w:t>c)</w:t>
      </w:r>
      <w:r w:rsidRPr="005752D7">
        <w:rPr>
          <w:bCs/>
        </w:rPr>
        <w:tab/>
        <w:t xml:space="preserve">аддитивные или мультипликативные значения </w:t>
      </w:r>
      <w:proofErr w:type="spellStart"/>
      <w:r w:rsidRPr="005752D7">
        <w:rPr>
          <w:bCs/>
        </w:rPr>
        <w:t>Ki</w:t>
      </w:r>
      <w:proofErr w:type="spellEnd"/>
      <w:r w:rsidRPr="005752D7">
        <w:rPr>
          <w:bCs/>
        </w:rPr>
        <w:t xml:space="preserve"> актуальны и</w:t>
      </w:r>
      <w:r>
        <w:rPr>
          <w:bCs/>
          <w:lang w:val="en-US"/>
        </w:rPr>
        <w:t> </w:t>
      </w:r>
      <w:r w:rsidRPr="005752D7">
        <w:rPr>
          <w:bCs/>
        </w:rPr>
        <w:t>должны применяться соответствующим образом».</w:t>
      </w:r>
    </w:p>
    <w:p w:rsidR="002C4BA9" w:rsidRPr="002C4BA9" w:rsidRDefault="002C4BA9" w:rsidP="002C4BA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4BA9" w:rsidRPr="002C4BA9" w:rsidSect="002C4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2C" w:rsidRPr="00A312BC" w:rsidRDefault="00FE1F2C" w:rsidP="00A312BC"/>
  </w:endnote>
  <w:endnote w:type="continuationSeparator" w:id="0">
    <w:p w:rsidR="00FE1F2C" w:rsidRPr="00A312BC" w:rsidRDefault="00FE1F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A9" w:rsidRPr="002C4BA9" w:rsidRDefault="002C4BA9">
    <w:pPr>
      <w:pStyle w:val="Footer"/>
    </w:pPr>
    <w:r w:rsidRPr="002C4BA9">
      <w:rPr>
        <w:b/>
        <w:sz w:val="18"/>
      </w:rPr>
      <w:fldChar w:fldCharType="begin"/>
    </w:r>
    <w:r w:rsidRPr="002C4BA9">
      <w:rPr>
        <w:b/>
        <w:sz w:val="18"/>
      </w:rPr>
      <w:instrText xml:space="preserve"> PAGE  \* MERGEFORMAT </w:instrText>
    </w:r>
    <w:r w:rsidRPr="002C4BA9">
      <w:rPr>
        <w:b/>
        <w:sz w:val="18"/>
      </w:rPr>
      <w:fldChar w:fldCharType="separate"/>
    </w:r>
    <w:r w:rsidR="00340F4C">
      <w:rPr>
        <w:b/>
        <w:noProof/>
        <w:sz w:val="18"/>
      </w:rPr>
      <w:t>2</w:t>
    </w:r>
    <w:r w:rsidRPr="002C4BA9">
      <w:rPr>
        <w:b/>
        <w:sz w:val="18"/>
      </w:rPr>
      <w:fldChar w:fldCharType="end"/>
    </w:r>
    <w:r>
      <w:rPr>
        <w:b/>
        <w:sz w:val="18"/>
      </w:rPr>
      <w:tab/>
    </w:r>
    <w:r>
      <w:t>GE.18-13682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A9" w:rsidRPr="002C4BA9" w:rsidRDefault="002C4BA9" w:rsidP="002C4BA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GE.18-13682</w:t>
    </w:r>
    <w:r>
      <w:tab/>
    </w:r>
    <w:r w:rsidRPr="002C4BA9">
      <w:rPr>
        <w:b/>
        <w:sz w:val="18"/>
      </w:rPr>
      <w:fldChar w:fldCharType="begin"/>
    </w:r>
    <w:r w:rsidRPr="002C4BA9">
      <w:rPr>
        <w:b/>
        <w:sz w:val="18"/>
      </w:rPr>
      <w:instrText xml:space="preserve"> PAGE  \* MERGEFORMAT </w:instrText>
    </w:r>
    <w:r w:rsidRPr="002C4BA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C4B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C4BA9" w:rsidRDefault="002C4BA9" w:rsidP="002C4BA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18-13682  (R)</w:t>
    </w:r>
    <w:r>
      <w:rPr>
        <w:lang w:val="en-US"/>
      </w:rPr>
      <w:t xml:space="preserve">  220818  230818</w:t>
    </w:r>
    <w:r>
      <w:br/>
    </w:r>
    <w:r w:rsidRPr="002C4BA9">
      <w:rPr>
        <w:rFonts w:ascii="C39T30Lfz" w:hAnsi="C39T30Lfz"/>
        <w:kern w:val="14"/>
        <w:sz w:val="56"/>
      </w:rPr>
      <w:t></w:t>
    </w:r>
    <w:r w:rsidRPr="002C4BA9">
      <w:rPr>
        <w:rFonts w:ascii="C39T30Lfz" w:hAnsi="C39T30Lfz"/>
        <w:kern w:val="14"/>
        <w:sz w:val="56"/>
      </w:rPr>
      <w:t></w:t>
    </w:r>
    <w:r w:rsidRPr="002C4BA9">
      <w:rPr>
        <w:rFonts w:ascii="C39T30Lfz" w:hAnsi="C39T30Lfz"/>
        <w:kern w:val="14"/>
        <w:sz w:val="56"/>
      </w:rPr>
      <w:t></w:t>
    </w:r>
    <w:r w:rsidRPr="002C4BA9">
      <w:rPr>
        <w:rFonts w:ascii="C39T30Lfz" w:hAnsi="C39T30Lfz"/>
        <w:kern w:val="14"/>
        <w:sz w:val="56"/>
      </w:rPr>
      <w:t></w:t>
    </w:r>
    <w:r w:rsidRPr="002C4BA9">
      <w:rPr>
        <w:rFonts w:ascii="C39T30Lfz" w:hAnsi="C39T30Lfz"/>
        <w:kern w:val="14"/>
        <w:sz w:val="56"/>
      </w:rPr>
      <w:t></w:t>
    </w:r>
    <w:r w:rsidRPr="002C4BA9">
      <w:rPr>
        <w:rFonts w:ascii="C39T30Lfz" w:hAnsi="C39T30Lfz"/>
        <w:kern w:val="14"/>
        <w:sz w:val="56"/>
      </w:rPr>
      <w:t></w:t>
    </w:r>
    <w:r w:rsidRPr="002C4BA9">
      <w:rPr>
        <w:rFonts w:ascii="C39T30Lfz" w:hAnsi="C39T30Lfz"/>
        <w:kern w:val="14"/>
        <w:sz w:val="56"/>
      </w:rPr>
      <w:t></w:t>
    </w:r>
    <w:r w:rsidRPr="002C4BA9">
      <w:rPr>
        <w:rFonts w:ascii="C39T30Lfz" w:hAnsi="C39T30Lfz"/>
        <w:kern w:val="14"/>
        <w:sz w:val="56"/>
      </w:rPr>
      <w:t></w:t>
    </w:r>
    <w:r w:rsidRPr="002C4BA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2C" w:rsidRPr="001075E9" w:rsidRDefault="00FE1F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1F2C" w:rsidRDefault="00FE1F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C4BA9" w:rsidRPr="00CC6768" w:rsidRDefault="002C4BA9" w:rsidP="002C4BA9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2A5F94">
        <w:t>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A9" w:rsidRPr="002C4BA9" w:rsidRDefault="002C4BA9">
    <w:pPr>
      <w:pStyle w:val="Header"/>
    </w:pPr>
    <w:fldSimple w:instr=" TITLE  \* MERGEFORMAT ">
      <w:r w:rsidR="00340F4C">
        <w:t>ECE/TRANS/WP.29/2018/149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A9" w:rsidRPr="002C4BA9" w:rsidRDefault="002C4BA9" w:rsidP="002C4BA9">
    <w:pPr>
      <w:pStyle w:val="Header"/>
      <w:jc w:val="right"/>
    </w:pPr>
    <w:fldSimple w:instr=" TITLE  \* MERGEFORMAT ">
      <w:r w:rsidR="00340F4C">
        <w:t>ECE/TRANS/WP.29/2018/149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A9" w:rsidRDefault="002C4BA9" w:rsidP="002C4BA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AD4"/>
    <w:rsid w:val="0013021F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1C50"/>
    <w:rsid w:val="002A2EFC"/>
    <w:rsid w:val="002A5F94"/>
    <w:rsid w:val="002B0106"/>
    <w:rsid w:val="002B74B1"/>
    <w:rsid w:val="002C0E18"/>
    <w:rsid w:val="002C4BA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F4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5A5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0DA7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704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1F2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17CA24-D54F-4D05-BD90-3602BC0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2C4BA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2C4BA9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2C4BA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locked/>
    <w:rsid w:val="002C4BA9"/>
    <w:rPr>
      <w:b/>
      <w:sz w:val="28"/>
      <w:lang w:val="en-GB" w:eastAsia="en-US"/>
    </w:rPr>
  </w:style>
  <w:style w:type="character" w:customStyle="1" w:styleId="paraChar">
    <w:name w:val="para Char"/>
    <w:link w:val="para"/>
    <w:locked/>
    <w:rsid w:val="002C4BA9"/>
  </w:style>
  <w:style w:type="paragraph" w:customStyle="1" w:styleId="para">
    <w:name w:val="para"/>
    <w:basedOn w:val="Normal"/>
    <w:link w:val="paraChar"/>
    <w:qFormat/>
    <w:rsid w:val="002C4BA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ECE/TRANS/WP.29/2018/149</vt:lpstr>
      <vt:lpstr>ECE/TRANS/WP.29/2018/149</vt:lpstr>
      <vt:lpstr>A/</vt:lpstr>
    </vt:vector>
  </TitlesOfParts>
  <Company>DCM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ECE/TRANS/WP.29/2018/149</dc:title>
  <dc:subject/>
  <dc:creator>SHUVALOVA Natalia</dc:creator>
  <cp:keywords/>
  <cp:lastModifiedBy>Secretariat</cp:lastModifiedBy>
  <cp:revision>2</cp:revision>
  <cp:lastPrinted>2018-08-23T09:56:00Z</cp:lastPrinted>
  <dcterms:created xsi:type="dcterms:W3CDTF">2018-10-11T10:57:00Z</dcterms:created>
  <dcterms:modified xsi:type="dcterms:W3CDTF">2018-10-11T10:57:00Z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