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828D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828DA" w:rsidP="00230D03">
            <w:pPr>
              <w:jc w:val="right"/>
            </w:pPr>
            <w:r w:rsidRPr="005828DA">
              <w:rPr>
                <w:sz w:val="40"/>
              </w:rPr>
              <w:t>ECE</w:t>
            </w:r>
            <w:r>
              <w:t>/TRANS/WP.29/2018/</w:t>
            </w:r>
            <w:r w:rsidR="00230D03">
              <w:t>120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828DA" w:rsidP="00C97039">
            <w:pPr>
              <w:spacing w:before="240"/>
            </w:pPr>
            <w:r>
              <w:t>Distr. générale</w:t>
            </w:r>
          </w:p>
          <w:p w:rsidR="005828DA" w:rsidRDefault="00101223" w:rsidP="005828DA">
            <w:pPr>
              <w:spacing w:line="240" w:lineRule="exact"/>
            </w:pPr>
            <w:r>
              <w:t>27</w:t>
            </w:r>
            <w:r w:rsidR="005828DA">
              <w:t xml:space="preserve"> </w:t>
            </w:r>
            <w:r w:rsidR="00230D03">
              <w:t>aoû</w:t>
            </w:r>
            <w:r w:rsidR="00F273A1">
              <w:t>t</w:t>
            </w:r>
            <w:r w:rsidR="005828DA">
              <w:t xml:space="preserve"> 201</w:t>
            </w:r>
            <w:r w:rsidR="00F273A1">
              <w:t>8</w:t>
            </w:r>
          </w:p>
          <w:p w:rsidR="005828DA" w:rsidRDefault="005828DA" w:rsidP="005828DA">
            <w:pPr>
              <w:spacing w:line="240" w:lineRule="exact"/>
            </w:pPr>
            <w:r>
              <w:t>Français</w:t>
            </w:r>
          </w:p>
          <w:p w:rsidR="005828DA" w:rsidRPr="00DB58B5" w:rsidRDefault="005828DA" w:rsidP="002F0D6E">
            <w:pPr>
              <w:spacing w:line="240" w:lineRule="exact"/>
            </w:pPr>
            <w:r>
              <w:t>Original</w:t>
            </w:r>
            <w:r w:rsidR="002F0D6E">
              <w:t> </w:t>
            </w:r>
            <w:r>
              <w:t>: anglais</w:t>
            </w:r>
            <w:r w:rsidR="00F273A1">
              <w:t>, français et russe</w:t>
            </w:r>
          </w:p>
        </w:tc>
      </w:tr>
    </w:tbl>
    <w:p w:rsidR="007F20FA" w:rsidRPr="008C686B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8C686B">
        <w:rPr>
          <w:b/>
          <w:sz w:val="28"/>
          <w:szCs w:val="28"/>
          <w:lang w:val="fr-FR"/>
        </w:rPr>
        <w:t>Commission économique pour l’Europe</w:t>
      </w:r>
    </w:p>
    <w:p w:rsidR="007F20FA" w:rsidRPr="008C686B" w:rsidRDefault="007F20FA" w:rsidP="007F20FA">
      <w:pPr>
        <w:spacing w:before="120"/>
        <w:rPr>
          <w:sz w:val="28"/>
          <w:szCs w:val="28"/>
          <w:lang w:val="fr-FR"/>
        </w:rPr>
      </w:pPr>
      <w:r w:rsidRPr="008C686B">
        <w:rPr>
          <w:sz w:val="28"/>
          <w:szCs w:val="28"/>
          <w:lang w:val="fr-FR"/>
        </w:rPr>
        <w:t>Comité des transports intérieurs</w:t>
      </w:r>
    </w:p>
    <w:p w:rsidR="005828DA" w:rsidRPr="008C686B" w:rsidRDefault="005828DA" w:rsidP="00AF0CB5">
      <w:pPr>
        <w:spacing w:before="120"/>
        <w:rPr>
          <w:b/>
          <w:sz w:val="24"/>
          <w:szCs w:val="24"/>
          <w:lang w:val="fr-FR"/>
        </w:rPr>
      </w:pPr>
      <w:r w:rsidRPr="008C686B">
        <w:rPr>
          <w:b/>
          <w:sz w:val="24"/>
          <w:szCs w:val="24"/>
          <w:lang w:val="fr-FR"/>
        </w:rPr>
        <w:t>Forum mondial de l’harmonisation</w:t>
      </w:r>
      <w:r w:rsidR="002F0D6E" w:rsidRPr="008C686B">
        <w:rPr>
          <w:b/>
          <w:sz w:val="24"/>
          <w:szCs w:val="24"/>
          <w:lang w:val="fr-FR"/>
        </w:rPr>
        <w:t xml:space="preserve"> </w:t>
      </w:r>
      <w:r w:rsidRPr="008C686B">
        <w:rPr>
          <w:b/>
          <w:sz w:val="24"/>
          <w:szCs w:val="24"/>
          <w:lang w:val="fr-FR"/>
        </w:rPr>
        <w:br/>
        <w:t>des Règlements concernant les véhicules</w:t>
      </w:r>
    </w:p>
    <w:p w:rsidR="005828DA" w:rsidRPr="008C686B" w:rsidRDefault="005828DA" w:rsidP="00257168">
      <w:pPr>
        <w:spacing w:before="120" w:line="240" w:lineRule="exact"/>
        <w:rPr>
          <w:b/>
          <w:lang w:val="fr-FR"/>
        </w:rPr>
      </w:pPr>
      <w:r w:rsidRPr="008C686B">
        <w:rPr>
          <w:b/>
          <w:lang w:val="fr-FR"/>
        </w:rPr>
        <w:t>17</w:t>
      </w:r>
      <w:r w:rsidR="00F273A1" w:rsidRPr="008C686B">
        <w:rPr>
          <w:b/>
          <w:lang w:val="fr-FR"/>
        </w:rPr>
        <w:t>6</w:t>
      </w:r>
      <w:r w:rsidRPr="008C686B">
        <w:rPr>
          <w:b/>
          <w:vertAlign w:val="superscript"/>
          <w:lang w:val="fr-FR"/>
        </w:rPr>
        <w:t>e</w:t>
      </w:r>
      <w:r w:rsidRPr="008C686B">
        <w:rPr>
          <w:b/>
          <w:lang w:val="fr-FR"/>
        </w:rPr>
        <w:t> session</w:t>
      </w:r>
    </w:p>
    <w:p w:rsidR="005828DA" w:rsidRPr="008C686B" w:rsidRDefault="00CA1173" w:rsidP="005828DA">
      <w:pPr>
        <w:rPr>
          <w:lang w:val="fr-FR"/>
        </w:rPr>
      </w:pPr>
      <w:r w:rsidRPr="008C686B">
        <w:rPr>
          <w:lang w:val="fr-FR"/>
        </w:rPr>
        <w:t xml:space="preserve">Genève, </w:t>
      </w:r>
      <w:r w:rsidR="005828DA" w:rsidRPr="008C686B">
        <w:rPr>
          <w:lang w:val="fr-FR"/>
        </w:rPr>
        <w:t xml:space="preserve">13-16 </w:t>
      </w:r>
      <w:r w:rsidR="00F273A1" w:rsidRPr="008C686B">
        <w:rPr>
          <w:lang w:val="fr-FR"/>
        </w:rPr>
        <w:t>novembre</w:t>
      </w:r>
      <w:r w:rsidR="005828DA" w:rsidRPr="008C686B">
        <w:rPr>
          <w:lang w:val="fr-FR"/>
        </w:rPr>
        <w:t xml:space="preserve"> 2018 </w:t>
      </w:r>
    </w:p>
    <w:p w:rsidR="00F9573C" w:rsidRPr="008C686B" w:rsidRDefault="00230D03" w:rsidP="005828DA">
      <w:pPr>
        <w:rPr>
          <w:b/>
          <w:bCs/>
          <w:lang w:val="fr-FR"/>
        </w:rPr>
      </w:pPr>
      <w:r w:rsidRPr="008C686B">
        <w:rPr>
          <w:lang w:val="fr-FR"/>
        </w:rPr>
        <w:t>Point 4.7</w:t>
      </w:r>
      <w:r w:rsidR="005828DA" w:rsidRPr="008C686B">
        <w:rPr>
          <w:lang w:val="fr-FR"/>
        </w:rPr>
        <w:t>.</w:t>
      </w:r>
      <w:r w:rsidRPr="008C686B">
        <w:rPr>
          <w:lang w:val="fr-FR"/>
        </w:rPr>
        <w:t>1</w:t>
      </w:r>
      <w:r w:rsidR="005828DA" w:rsidRPr="008C686B">
        <w:rPr>
          <w:lang w:val="fr-FR"/>
        </w:rPr>
        <w:t xml:space="preserve"> de l’ordre du jour provisoire </w:t>
      </w:r>
      <w:r w:rsidR="005828DA" w:rsidRPr="008C686B">
        <w:rPr>
          <w:b/>
          <w:lang w:val="fr-FR"/>
        </w:rPr>
        <w:br/>
      </w:r>
      <w:r w:rsidR="005828DA" w:rsidRPr="008C686B">
        <w:rPr>
          <w:b/>
          <w:bCs/>
          <w:lang w:val="fr-FR"/>
        </w:rPr>
        <w:t>Accord de 1958</w:t>
      </w:r>
      <w:r w:rsidR="002F0D6E" w:rsidRPr="008C686B">
        <w:rPr>
          <w:b/>
          <w:bCs/>
          <w:lang w:val="fr-FR"/>
        </w:rPr>
        <w:t> :</w:t>
      </w:r>
      <w:r w:rsidR="005828DA" w:rsidRPr="008C686B">
        <w:rPr>
          <w:b/>
          <w:lang w:val="fr-FR"/>
        </w:rPr>
        <w:t xml:space="preserve"> </w:t>
      </w:r>
      <w:r w:rsidR="005F111A" w:rsidRPr="008C686B">
        <w:rPr>
          <w:b/>
          <w:lang w:val="fr-FR"/>
        </w:rPr>
        <w:br/>
      </w:r>
      <w:r w:rsidR="005828DA" w:rsidRPr="008C686B">
        <w:rPr>
          <w:b/>
          <w:bCs/>
          <w:lang w:val="fr-FR"/>
        </w:rPr>
        <w:t>Examen de projets d’amendements</w:t>
      </w:r>
      <w:r w:rsidR="002F0D6E" w:rsidRPr="008C686B">
        <w:rPr>
          <w:b/>
          <w:bCs/>
          <w:lang w:val="fr-FR"/>
        </w:rPr>
        <w:t xml:space="preserve"> </w:t>
      </w:r>
      <w:r w:rsidR="005828DA" w:rsidRPr="008C686B">
        <w:rPr>
          <w:b/>
          <w:bCs/>
          <w:lang w:val="fr-FR"/>
        </w:rPr>
        <w:t xml:space="preserve">à des Règlements </w:t>
      </w:r>
      <w:r w:rsidR="006050A7">
        <w:rPr>
          <w:b/>
          <w:bCs/>
          <w:lang w:val="fr-FR"/>
        </w:rPr>
        <w:t>ONU</w:t>
      </w:r>
      <w:r w:rsidR="005F111A" w:rsidRPr="008C686B">
        <w:rPr>
          <w:b/>
          <w:bCs/>
          <w:lang w:val="fr-FR"/>
        </w:rPr>
        <w:br/>
      </w:r>
      <w:r w:rsidR="005828DA" w:rsidRPr="008C686B">
        <w:rPr>
          <w:b/>
          <w:bCs/>
          <w:lang w:val="fr-FR"/>
        </w:rPr>
        <w:t xml:space="preserve">existants, </w:t>
      </w:r>
      <w:r w:rsidR="006050A7">
        <w:rPr>
          <w:b/>
          <w:bCs/>
          <w:lang w:val="fr-FR"/>
        </w:rPr>
        <w:t>soumis</w:t>
      </w:r>
      <w:r w:rsidR="005828DA" w:rsidRPr="008C686B">
        <w:rPr>
          <w:b/>
          <w:bCs/>
          <w:lang w:val="fr-FR"/>
        </w:rPr>
        <w:t xml:space="preserve"> par le GRSG</w:t>
      </w:r>
    </w:p>
    <w:p w:rsidR="005828DA" w:rsidRPr="008C686B" w:rsidRDefault="005828DA" w:rsidP="005828DA">
      <w:pPr>
        <w:pStyle w:val="HChG"/>
        <w:rPr>
          <w:lang w:val="fr-FR"/>
        </w:rPr>
      </w:pPr>
      <w:r w:rsidRPr="008C686B">
        <w:rPr>
          <w:lang w:val="fr-FR"/>
        </w:rPr>
        <w:tab/>
      </w:r>
      <w:r w:rsidRPr="008C686B">
        <w:rPr>
          <w:lang w:val="fr-FR"/>
        </w:rPr>
        <w:tab/>
        <w:t xml:space="preserve">Proposition de complément </w:t>
      </w:r>
      <w:r w:rsidR="00F273A1" w:rsidRPr="008C686B">
        <w:rPr>
          <w:lang w:val="fr-FR"/>
        </w:rPr>
        <w:t>6</w:t>
      </w:r>
      <w:r w:rsidRPr="008C686B">
        <w:rPr>
          <w:lang w:val="fr-FR"/>
        </w:rPr>
        <w:t xml:space="preserve"> à la série 0</w:t>
      </w:r>
      <w:r w:rsidR="00F273A1" w:rsidRPr="008C686B">
        <w:rPr>
          <w:lang w:val="fr-FR"/>
        </w:rPr>
        <w:t>2</w:t>
      </w:r>
      <w:r w:rsidRPr="008C686B">
        <w:rPr>
          <w:lang w:val="fr-FR"/>
        </w:rPr>
        <w:t xml:space="preserve"> d’amendements </w:t>
      </w:r>
      <w:r w:rsidRPr="008C686B">
        <w:rPr>
          <w:lang w:val="fr-FR"/>
        </w:rPr>
        <w:br/>
        <w:t xml:space="preserve">au Règlement </w:t>
      </w:r>
      <w:r w:rsidR="005C614D">
        <w:rPr>
          <w:lang w:val="fr-FR"/>
        </w:rPr>
        <w:t xml:space="preserve">ONU </w:t>
      </w:r>
      <w:r w:rsidR="002F0D6E" w:rsidRPr="008C686B">
        <w:rPr>
          <w:rFonts w:eastAsia="MS Mincho"/>
          <w:szCs w:val="22"/>
          <w:lang w:val="fr-FR"/>
        </w:rPr>
        <w:t>n</w:t>
      </w:r>
      <w:r w:rsidR="002F0D6E" w:rsidRPr="008C686B">
        <w:rPr>
          <w:rFonts w:eastAsia="MS Mincho"/>
          <w:szCs w:val="22"/>
          <w:vertAlign w:val="superscript"/>
          <w:lang w:val="fr-FR"/>
        </w:rPr>
        <w:t>o</w:t>
      </w:r>
      <w:r w:rsidR="002F0D6E" w:rsidRPr="008C686B">
        <w:rPr>
          <w:lang w:val="fr-FR"/>
        </w:rPr>
        <w:t> </w:t>
      </w:r>
      <w:r w:rsidRPr="008C686B">
        <w:rPr>
          <w:lang w:val="fr-FR"/>
        </w:rPr>
        <w:t>3</w:t>
      </w:r>
      <w:r w:rsidR="00F273A1" w:rsidRPr="008C686B">
        <w:rPr>
          <w:lang w:val="fr-FR"/>
        </w:rPr>
        <w:t>4</w:t>
      </w:r>
      <w:r w:rsidRPr="008C686B">
        <w:rPr>
          <w:lang w:val="fr-FR"/>
        </w:rPr>
        <w:t xml:space="preserve"> (</w:t>
      </w:r>
      <w:r w:rsidR="00F273A1" w:rsidRPr="008C686B">
        <w:rPr>
          <w:lang w:val="fr-FR"/>
        </w:rPr>
        <w:t>prévention des risques d'incendie</w:t>
      </w:r>
      <w:r w:rsidRPr="008C686B">
        <w:rPr>
          <w:lang w:val="fr-FR"/>
        </w:rPr>
        <w:t>)</w:t>
      </w:r>
    </w:p>
    <w:p w:rsidR="005828DA" w:rsidRPr="008C686B" w:rsidRDefault="005828DA" w:rsidP="005828DA">
      <w:pPr>
        <w:pStyle w:val="H1G"/>
        <w:rPr>
          <w:lang w:val="fr-FR"/>
        </w:rPr>
      </w:pPr>
      <w:r w:rsidRPr="008C686B">
        <w:rPr>
          <w:lang w:val="fr-FR"/>
        </w:rPr>
        <w:tab/>
      </w:r>
      <w:r w:rsidRPr="008C686B">
        <w:rPr>
          <w:lang w:val="fr-FR"/>
        </w:rPr>
        <w:tab/>
        <w:t xml:space="preserve">Communication du Groupe de travail des dispositions générales </w:t>
      </w:r>
      <w:r w:rsidRPr="008C686B">
        <w:rPr>
          <w:lang w:val="fr-FR"/>
        </w:rPr>
        <w:br/>
        <w:t>de sécurité</w:t>
      </w:r>
      <w:r w:rsidR="00CA1173" w:rsidRPr="008C686B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828DA" w:rsidRPr="008C686B" w:rsidRDefault="005828DA" w:rsidP="005828DA">
      <w:pPr>
        <w:pStyle w:val="SingleTxtG"/>
        <w:ind w:firstLine="567"/>
        <w:rPr>
          <w:lang w:val="fr-FR"/>
        </w:rPr>
      </w:pPr>
      <w:r w:rsidRPr="008C686B">
        <w:rPr>
          <w:lang w:val="fr-FR"/>
        </w:rPr>
        <w:t>Le texte ci-après, adopté par le Groupe de travail des dispositions générales de sécurité (GRSG) à sa 11</w:t>
      </w:r>
      <w:r w:rsidR="00F273A1" w:rsidRPr="008C686B">
        <w:rPr>
          <w:lang w:val="fr-FR"/>
        </w:rPr>
        <w:t>4</w:t>
      </w:r>
      <w:r w:rsidRPr="008C686B">
        <w:rPr>
          <w:vertAlign w:val="superscript"/>
          <w:lang w:val="fr-FR"/>
        </w:rPr>
        <w:t>e</w:t>
      </w:r>
      <w:r w:rsidRPr="008C686B">
        <w:rPr>
          <w:lang w:val="fr-FR"/>
        </w:rPr>
        <w:t xml:space="preserve"> session (ECE/TRANS/WP.29/GRSG/9</w:t>
      </w:r>
      <w:r w:rsidR="00F273A1" w:rsidRPr="008C686B">
        <w:rPr>
          <w:lang w:val="fr-FR"/>
        </w:rPr>
        <w:t>3</w:t>
      </w:r>
      <w:r w:rsidRPr="008C686B">
        <w:rPr>
          <w:lang w:val="fr-FR"/>
        </w:rPr>
        <w:t>, par.</w:t>
      </w:r>
      <w:r w:rsidR="002F0D6E" w:rsidRPr="008C686B">
        <w:rPr>
          <w:lang w:val="fr-FR"/>
        </w:rPr>
        <w:t> </w:t>
      </w:r>
      <w:r w:rsidRPr="008C686B">
        <w:rPr>
          <w:lang w:val="fr-FR"/>
        </w:rPr>
        <w:t>1</w:t>
      </w:r>
      <w:r w:rsidR="00F273A1" w:rsidRPr="008C686B">
        <w:rPr>
          <w:lang w:val="fr-FR"/>
        </w:rPr>
        <w:t>1</w:t>
      </w:r>
      <w:r w:rsidRPr="008C686B">
        <w:rPr>
          <w:lang w:val="fr-FR"/>
        </w:rPr>
        <w:t>), est fondé sur le document ECE/TRANS/WP.29/GRSG/201</w:t>
      </w:r>
      <w:r w:rsidR="00F273A1" w:rsidRPr="008C686B">
        <w:rPr>
          <w:lang w:val="fr-FR"/>
        </w:rPr>
        <w:t>8</w:t>
      </w:r>
      <w:r w:rsidRPr="008C686B">
        <w:rPr>
          <w:lang w:val="fr-FR"/>
        </w:rPr>
        <w:t>/</w:t>
      </w:r>
      <w:r w:rsidR="00F273A1" w:rsidRPr="008C686B">
        <w:rPr>
          <w:lang w:val="fr-FR"/>
        </w:rPr>
        <w:t>4</w:t>
      </w:r>
      <w:r w:rsidRPr="008C686B">
        <w:rPr>
          <w:lang w:val="fr-FR"/>
        </w:rPr>
        <w:t>, tel qu’il est reproduit à l’annexe I</w:t>
      </w:r>
      <w:r w:rsidR="00F273A1" w:rsidRPr="008C686B">
        <w:rPr>
          <w:lang w:val="fr-FR"/>
        </w:rPr>
        <w:t>I</w:t>
      </w:r>
      <w:r w:rsidRPr="008C686B">
        <w:rPr>
          <w:lang w:val="fr-FR"/>
        </w:rPr>
        <w:t xml:space="preserve">I du rapport. Il est soumis au Forum mondial de l’harmonisation des Règlements concernant les véhicules (WP.29) et au Comité d’administration (AC.1) pour examen pendant leurs sessions de </w:t>
      </w:r>
      <w:r w:rsidR="00F273A1" w:rsidRPr="008C686B">
        <w:rPr>
          <w:lang w:val="fr-FR"/>
        </w:rPr>
        <w:t>novembre</w:t>
      </w:r>
      <w:r w:rsidRPr="008C686B">
        <w:rPr>
          <w:lang w:val="fr-FR"/>
        </w:rPr>
        <w:t xml:space="preserve"> 2018.</w:t>
      </w:r>
    </w:p>
    <w:p w:rsidR="002C00BE" w:rsidRDefault="005828DA" w:rsidP="002C00BE">
      <w:pPr>
        <w:pStyle w:val="HChG"/>
        <w:ind w:firstLine="0"/>
        <w:rPr>
          <w:lang w:val="fr-FR"/>
        </w:rPr>
      </w:pPr>
      <w:r w:rsidRPr="008C686B">
        <w:rPr>
          <w:lang w:val="fr-FR"/>
        </w:rPr>
        <w:br w:type="page"/>
      </w:r>
      <w:r w:rsidR="002C00BE">
        <w:rPr>
          <w:lang w:val="fr-FR"/>
        </w:rPr>
        <w:lastRenderedPageBreak/>
        <w:t>C</w:t>
      </w:r>
      <w:r w:rsidR="002C00BE" w:rsidRPr="008C686B">
        <w:rPr>
          <w:lang w:val="fr-FR"/>
        </w:rPr>
        <w:t xml:space="preserve">omplément 6 à la série 02 d’amendements au Règlement </w:t>
      </w:r>
      <w:r w:rsidR="002C00BE">
        <w:rPr>
          <w:lang w:val="fr-FR"/>
        </w:rPr>
        <w:t xml:space="preserve">ONU </w:t>
      </w:r>
      <w:r w:rsidR="002C00BE" w:rsidRPr="008C686B">
        <w:rPr>
          <w:rFonts w:eastAsia="MS Mincho"/>
          <w:szCs w:val="22"/>
          <w:lang w:val="fr-FR"/>
        </w:rPr>
        <w:t>n</w:t>
      </w:r>
      <w:r w:rsidR="002C00BE" w:rsidRPr="008C686B">
        <w:rPr>
          <w:rFonts w:eastAsia="MS Mincho"/>
          <w:szCs w:val="22"/>
          <w:vertAlign w:val="superscript"/>
          <w:lang w:val="fr-FR"/>
        </w:rPr>
        <w:t>o</w:t>
      </w:r>
      <w:r w:rsidR="002C00BE" w:rsidRPr="008C686B">
        <w:rPr>
          <w:lang w:val="fr-FR"/>
        </w:rPr>
        <w:t> 34 (prévention des risques d'incendie)</w:t>
      </w:r>
    </w:p>
    <w:p w:rsidR="00F273A1" w:rsidRPr="008C686B" w:rsidRDefault="00F273A1" w:rsidP="00F273A1">
      <w:pPr>
        <w:pStyle w:val="SingleTxtG"/>
        <w:rPr>
          <w:rFonts w:eastAsia="Times New Roman"/>
          <w:lang w:val="fr-FR"/>
        </w:rPr>
      </w:pPr>
      <w:r w:rsidRPr="008C686B">
        <w:rPr>
          <w:i/>
          <w:lang w:val="fr-FR"/>
        </w:rPr>
        <w:t>P</w:t>
      </w:r>
      <w:r w:rsidRPr="008C686B">
        <w:rPr>
          <w:rFonts w:eastAsia="Times New Roman"/>
          <w:i/>
          <w:lang w:val="fr-FR" w:eastAsia="ar-SA"/>
        </w:rPr>
        <w:t xml:space="preserve">aragraphe 5.10, </w:t>
      </w:r>
      <w:r w:rsidR="00344ABF" w:rsidRPr="008C686B">
        <w:rPr>
          <w:rFonts w:eastAsia="MS Mincho"/>
          <w:iCs/>
          <w:lang w:val="fr-FR"/>
        </w:rPr>
        <w:t>lire</w:t>
      </w:r>
      <w:r w:rsidRPr="008C686B">
        <w:rPr>
          <w:rFonts w:eastAsia="Times New Roman"/>
          <w:lang w:val="fr-FR" w:eastAsia="ar-SA"/>
        </w:rPr>
        <w:t>:</w:t>
      </w:r>
    </w:p>
    <w:p w:rsidR="00F273A1" w:rsidRPr="008C686B" w:rsidRDefault="00F273A1" w:rsidP="00F273A1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8C686B">
        <w:rPr>
          <w:rFonts w:eastAsia="Times New Roman"/>
          <w:lang w:val="fr-FR"/>
        </w:rPr>
        <w:t>«5.10</w:t>
      </w:r>
      <w:r w:rsidRPr="008C686B">
        <w:rPr>
          <w:rFonts w:eastAsia="Times New Roman"/>
          <w:lang w:val="fr-FR"/>
        </w:rPr>
        <w:tab/>
        <w:t>Les réservoirs doivent être installés de manière à être à l’abri des effets d’une collision frontale ou d’une collision survenant à</w:t>
      </w:r>
      <w:r w:rsidR="008C686B">
        <w:rPr>
          <w:rFonts w:eastAsia="Times New Roman"/>
          <w:lang w:val="fr-FR"/>
        </w:rPr>
        <w:t xml:space="preserve"> la partie arrière du véhicule.</w:t>
      </w:r>
    </w:p>
    <w:p w:rsidR="00F273A1" w:rsidRPr="008C686B" w:rsidRDefault="00F273A1" w:rsidP="00F273A1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lang w:val="fr-FR"/>
        </w:rPr>
      </w:pPr>
      <w:r w:rsidRPr="008C686B">
        <w:rPr>
          <w:rFonts w:eastAsia="Times New Roman"/>
          <w:lang w:val="fr-FR"/>
        </w:rPr>
        <w:tab/>
        <w:t xml:space="preserve">Il ne peut y avoir de parties saillantes, de bords coupants, </w:t>
      </w:r>
      <w:r w:rsidR="00D80F70">
        <w:rPr>
          <w:rFonts w:eastAsia="Times New Roman"/>
          <w:lang w:val="fr-FR"/>
        </w:rPr>
        <w:t>etc., à proximité du réservoir.</w:t>
      </w:r>
      <w:r w:rsidRPr="008C686B">
        <w:rPr>
          <w:rFonts w:eastAsia="Times New Roman"/>
          <w:lang w:val="fr-FR"/>
        </w:rPr>
        <w:t>»</w:t>
      </w:r>
    </w:p>
    <w:p w:rsidR="005828DA" w:rsidRPr="00F273A1" w:rsidRDefault="005828DA" w:rsidP="005828DA">
      <w:pPr>
        <w:pStyle w:val="SingleTxtG"/>
        <w:spacing w:before="240" w:after="0"/>
        <w:jc w:val="center"/>
        <w:rPr>
          <w:u w:val="single"/>
          <w:lang w:val="ru-RU"/>
        </w:rPr>
      </w:pPr>
      <w:r w:rsidRPr="00F273A1">
        <w:rPr>
          <w:u w:val="single"/>
          <w:lang w:val="ru-RU"/>
        </w:rPr>
        <w:tab/>
      </w:r>
      <w:r w:rsidRPr="00F273A1">
        <w:rPr>
          <w:u w:val="single"/>
          <w:lang w:val="ru-RU"/>
        </w:rPr>
        <w:tab/>
      </w:r>
      <w:r w:rsidRPr="00F273A1">
        <w:rPr>
          <w:u w:val="single"/>
          <w:lang w:val="ru-RU"/>
        </w:rPr>
        <w:tab/>
      </w:r>
    </w:p>
    <w:sectPr w:rsidR="005828DA" w:rsidRPr="00F273A1" w:rsidSect="00EA11D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F6" w:rsidRDefault="00751CF6" w:rsidP="00F95C08">
      <w:pPr>
        <w:spacing w:line="240" w:lineRule="auto"/>
      </w:pPr>
    </w:p>
  </w:endnote>
  <w:endnote w:type="continuationSeparator" w:id="0">
    <w:p w:rsidR="00751CF6" w:rsidRPr="00AC3823" w:rsidRDefault="00751CF6" w:rsidP="00AC3823">
      <w:pPr>
        <w:pStyle w:val="Footer"/>
      </w:pPr>
    </w:p>
  </w:endnote>
  <w:endnote w:type="continuationNotice" w:id="1">
    <w:p w:rsidR="00751CF6" w:rsidRDefault="00751C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5828DA" w:rsidP="005828DA">
    <w:pPr>
      <w:pStyle w:val="Footer"/>
      <w:tabs>
        <w:tab w:val="right" w:pos="9638"/>
      </w:tabs>
    </w:pP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0B4E55">
      <w:rPr>
        <w:b/>
        <w:noProof/>
        <w:sz w:val="18"/>
      </w:rPr>
      <w:t>2</w:t>
    </w:r>
    <w:r w:rsidRPr="005828DA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5828DA" w:rsidP="005828DA">
    <w:pPr>
      <w:pStyle w:val="Footer"/>
      <w:tabs>
        <w:tab w:val="right" w:pos="9638"/>
      </w:tabs>
      <w:rPr>
        <w:b/>
        <w:sz w:val="18"/>
      </w:rPr>
    </w:pPr>
    <w:r>
      <w:t>GE.17-23474</w:t>
    </w:r>
    <w:r>
      <w:tab/>
    </w: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FA3225">
      <w:rPr>
        <w:b/>
        <w:noProof/>
        <w:sz w:val="18"/>
      </w:rPr>
      <w:t>2</w:t>
    </w:r>
    <w:r w:rsidRPr="005828D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1CF6" w:rsidRPr="00AC3823" w:rsidRDefault="00751CF6">
      <w:pPr>
        <w:spacing w:line="240" w:lineRule="auto"/>
        <w:rPr>
          <w:sz w:val="2"/>
          <w:szCs w:val="2"/>
        </w:rPr>
      </w:pPr>
    </w:p>
  </w:footnote>
  <w:footnote w:id="2">
    <w:p w:rsidR="00CA1173" w:rsidRPr="00CA1173" w:rsidRDefault="00CA1173">
      <w:pPr>
        <w:pStyle w:val="FootnoteText"/>
      </w:pPr>
      <w:r>
        <w:rPr>
          <w:rStyle w:val="FootnoteReference"/>
        </w:rPr>
        <w:tab/>
      </w:r>
      <w:r w:rsidRPr="00CA117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273A1">
        <w:t xml:space="preserve">Conformément au programme de travail du Comité des transports intérieurs pour la période 2018-2019 (ECE/TRANS/274, par. 123, et ECE/TRANS/2018/21/Add.1, module 3.1), le Forum mondial a pour mission d’élaborer, d’harmoniser et de mettre à jour les </w:t>
      </w:r>
      <w:r w:rsidR="00230D03">
        <w:t>r</w:t>
      </w:r>
      <w:r w:rsidR="00F273A1">
        <w:t>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E2577F">
    <w:pPr>
      <w:pStyle w:val="Header"/>
    </w:pPr>
    <w:r>
      <w:t>ECE/TRANS/WP.29/2018/1</w:t>
    </w:r>
    <w:r w:rsidR="00230D03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DA" w:rsidRPr="005828DA" w:rsidRDefault="00101223" w:rsidP="005828DA">
    <w:pPr>
      <w:pStyle w:val="Header"/>
      <w:jc w:val="right"/>
    </w:pPr>
    <w:fldSimple w:instr=" TITLE  \* MERGEFORMAT ">
      <w:r w:rsidR="0049055D">
        <w:t>ECE/TRANS/WP.29/2018/15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CF6"/>
    <w:rsid w:val="00017F94"/>
    <w:rsid w:val="00023842"/>
    <w:rsid w:val="000334F9"/>
    <w:rsid w:val="00045FEB"/>
    <w:rsid w:val="0007796D"/>
    <w:rsid w:val="000B4E55"/>
    <w:rsid w:val="000B7790"/>
    <w:rsid w:val="00101223"/>
    <w:rsid w:val="00111F2F"/>
    <w:rsid w:val="0014365E"/>
    <w:rsid w:val="00143C66"/>
    <w:rsid w:val="00176178"/>
    <w:rsid w:val="001F525A"/>
    <w:rsid w:val="002051DF"/>
    <w:rsid w:val="00223272"/>
    <w:rsid w:val="00230D03"/>
    <w:rsid w:val="0024779E"/>
    <w:rsid w:val="00257168"/>
    <w:rsid w:val="002744B8"/>
    <w:rsid w:val="002832AC"/>
    <w:rsid w:val="00291080"/>
    <w:rsid w:val="002C00BE"/>
    <w:rsid w:val="002D7C93"/>
    <w:rsid w:val="002F0D6E"/>
    <w:rsid w:val="00305801"/>
    <w:rsid w:val="00344ABF"/>
    <w:rsid w:val="003916DE"/>
    <w:rsid w:val="00441C3B"/>
    <w:rsid w:val="00446FE5"/>
    <w:rsid w:val="00452396"/>
    <w:rsid w:val="004837D8"/>
    <w:rsid w:val="0049055D"/>
    <w:rsid w:val="004E468C"/>
    <w:rsid w:val="005505B7"/>
    <w:rsid w:val="00566F0D"/>
    <w:rsid w:val="00573BE5"/>
    <w:rsid w:val="005828DA"/>
    <w:rsid w:val="00586ED3"/>
    <w:rsid w:val="00596AA9"/>
    <w:rsid w:val="005C486B"/>
    <w:rsid w:val="005C614D"/>
    <w:rsid w:val="005F111A"/>
    <w:rsid w:val="006050A7"/>
    <w:rsid w:val="0071601D"/>
    <w:rsid w:val="00751CF6"/>
    <w:rsid w:val="007A62E6"/>
    <w:rsid w:val="007F20FA"/>
    <w:rsid w:val="0080684C"/>
    <w:rsid w:val="00871C75"/>
    <w:rsid w:val="008776DC"/>
    <w:rsid w:val="008C686B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8782A"/>
    <w:rsid w:val="00BA0CA9"/>
    <w:rsid w:val="00C02897"/>
    <w:rsid w:val="00C97039"/>
    <w:rsid w:val="00CA1173"/>
    <w:rsid w:val="00D3439C"/>
    <w:rsid w:val="00D80F70"/>
    <w:rsid w:val="00DB1831"/>
    <w:rsid w:val="00DD3BFD"/>
    <w:rsid w:val="00DF6678"/>
    <w:rsid w:val="00E0299A"/>
    <w:rsid w:val="00E2577F"/>
    <w:rsid w:val="00E72A28"/>
    <w:rsid w:val="00E85C74"/>
    <w:rsid w:val="00EA11D8"/>
    <w:rsid w:val="00EA6547"/>
    <w:rsid w:val="00EF2E22"/>
    <w:rsid w:val="00F26ACD"/>
    <w:rsid w:val="00F273A1"/>
    <w:rsid w:val="00F35BAF"/>
    <w:rsid w:val="00F4217E"/>
    <w:rsid w:val="00F660DF"/>
    <w:rsid w:val="00F87294"/>
    <w:rsid w:val="00F94664"/>
    <w:rsid w:val="00F9573C"/>
    <w:rsid w:val="00F95C08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78228B3-575C-4865-8449-F071B98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</vt:lpstr>
      <vt:lpstr>ECE/TRANS/WP.29/2018/15</vt:lpstr>
    </vt:vector>
  </TitlesOfParts>
  <Company>DCM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</dc:title>
  <dc:creator>Pascale BEYSARD</dc:creator>
  <cp:lastModifiedBy>Secretariat</cp:lastModifiedBy>
  <cp:revision>2</cp:revision>
  <cp:lastPrinted>2018-01-03T08:28:00Z</cp:lastPrinted>
  <dcterms:created xsi:type="dcterms:W3CDTF">2018-08-28T10:25:00Z</dcterms:created>
  <dcterms:modified xsi:type="dcterms:W3CDTF">2018-08-28T10:25:00Z</dcterms:modified>
</cp:coreProperties>
</file>