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810877">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810877" w:rsidP="00810877">
            <w:pPr>
              <w:jc w:val="right"/>
            </w:pPr>
            <w:r w:rsidRPr="00810877">
              <w:rPr>
                <w:sz w:val="40"/>
              </w:rPr>
              <w:t>ECE</w:t>
            </w:r>
            <w:r>
              <w:t>/TRANS/WP.29/2018/73/Add.1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810877" w:rsidP="00C97039">
            <w:pPr>
              <w:spacing w:before="240"/>
            </w:pPr>
            <w:r>
              <w:t xml:space="preserve">Distr. </w:t>
            </w:r>
            <w:proofErr w:type="gramStart"/>
            <w:r>
              <w:t>générale</w:t>
            </w:r>
            <w:proofErr w:type="gramEnd"/>
          </w:p>
          <w:p w:rsidR="00810877" w:rsidRDefault="00810877" w:rsidP="00810877">
            <w:pPr>
              <w:spacing w:line="240" w:lineRule="exact"/>
            </w:pPr>
            <w:r>
              <w:t>10 avril 2018</w:t>
            </w:r>
          </w:p>
          <w:p w:rsidR="00810877" w:rsidRDefault="00810877" w:rsidP="00810877">
            <w:pPr>
              <w:spacing w:line="240" w:lineRule="exact"/>
            </w:pPr>
            <w:r>
              <w:t>Français</w:t>
            </w:r>
          </w:p>
          <w:p w:rsidR="00810877" w:rsidRPr="00DB58B5" w:rsidRDefault="00810877" w:rsidP="00810877">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C50863">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810877" w:rsidRDefault="00810877" w:rsidP="00AF0CB5">
      <w:pPr>
        <w:spacing w:before="120"/>
        <w:rPr>
          <w:b/>
          <w:sz w:val="24"/>
          <w:szCs w:val="24"/>
        </w:rPr>
      </w:pPr>
      <w:r w:rsidRPr="00685843">
        <w:rPr>
          <w:b/>
          <w:sz w:val="24"/>
          <w:szCs w:val="24"/>
        </w:rPr>
        <w:t>Forum mondial de l</w:t>
      </w:r>
      <w:r w:rsidR="00C50863">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810877" w:rsidRDefault="00810877" w:rsidP="00257168">
      <w:pPr>
        <w:spacing w:before="120" w:line="240" w:lineRule="exact"/>
        <w:rPr>
          <w:b/>
        </w:rPr>
      </w:pPr>
      <w:r>
        <w:rPr>
          <w:b/>
        </w:rPr>
        <w:t>175</w:t>
      </w:r>
      <w:r w:rsidRPr="00810877">
        <w:rPr>
          <w:b/>
          <w:vertAlign w:val="superscript"/>
        </w:rPr>
        <w:t>e</w:t>
      </w:r>
      <w:r>
        <w:rPr>
          <w:b/>
        </w:rPr>
        <w:t> session</w:t>
      </w:r>
    </w:p>
    <w:p w:rsidR="00810877" w:rsidRDefault="00810877" w:rsidP="00257168">
      <w:pPr>
        <w:spacing w:line="240" w:lineRule="exact"/>
      </w:pPr>
      <w:r>
        <w:t xml:space="preserve">Genève, </w:t>
      </w:r>
      <w:r w:rsidRPr="00810877">
        <w:rPr>
          <w:lang w:val="fr-FR"/>
        </w:rPr>
        <w:t>19-22 juin 2018</w:t>
      </w:r>
    </w:p>
    <w:p w:rsidR="00810877" w:rsidRDefault="00810877" w:rsidP="00257168">
      <w:pPr>
        <w:spacing w:line="240" w:lineRule="exact"/>
      </w:pPr>
      <w:r>
        <w:t xml:space="preserve">Point </w:t>
      </w:r>
      <w:r w:rsidRPr="00810877">
        <w:rPr>
          <w:lang w:val="fr-FR"/>
        </w:rPr>
        <w:t>14.3 de l</w:t>
      </w:r>
      <w:r w:rsidR="00C50863">
        <w:rPr>
          <w:lang w:val="fr-FR"/>
        </w:rPr>
        <w:t>’</w:t>
      </w:r>
      <w:r w:rsidRPr="00810877">
        <w:rPr>
          <w:lang w:val="fr-FR"/>
        </w:rPr>
        <w:t>ordre du jour provisoire</w:t>
      </w:r>
    </w:p>
    <w:p w:rsidR="00F9573C" w:rsidRDefault="00810877" w:rsidP="00AF0CB5">
      <w:pPr>
        <w:rPr>
          <w:b/>
          <w:lang w:val="fr-FR"/>
        </w:rPr>
      </w:pPr>
      <w:r w:rsidRPr="00810877">
        <w:rPr>
          <w:b/>
          <w:bCs/>
          <w:lang w:val="fr-FR"/>
        </w:rPr>
        <w:t xml:space="preserve">Examen et vote par le Comité exécutif de projets de RTM ONU </w:t>
      </w:r>
      <w:r w:rsidRPr="00810877">
        <w:rPr>
          <w:b/>
          <w:bCs/>
          <w:lang w:val="fr-FR"/>
        </w:rPr>
        <w:br/>
        <w:t>et/ou de projets d</w:t>
      </w:r>
      <w:r w:rsidR="00C50863">
        <w:rPr>
          <w:b/>
          <w:bCs/>
          <w:lang w:val="fr-FR"/>
        </w:rPr>
        <w:t>’</w:t>
      </w:r>
      <w:r w:rsidRPr="00810877">
        <w:rPr>
          <w:b/>
          <w:bCs/>
          <w:lang w:val="fr-FR"/>
        </w:rPr>
        <w:t xml:space="preserve">amendements à des RTM ONU existants, </w:t>
      </w:r>
      <w:r w:rsidR="007B56CF">
        <w:rPr>
          <w:b/>
          <w:bCs/>
          <w:lang w:val="fr-FR"/>
        </w:rPr>
        <w:br/>
      </w:r>
      <w:r w:rsidRPr="00810877">
        <w:rPr>
          <w:b/>
          <w:bCs/>
          <w:lang w:val="fr-FR"/>
        </w:rPr>
        <w:t>s</w:t>
      </w:r>
      <w:r w:rsidR="00C50863">
        <w:rPr>
          <w:b/>
          <w:bCs/>
          <w:lang w:val="fr-FR"/>
        </w:rPr>
        <w:t>’</w:t>
      </w:r>
      <w:r w:rsidRPr="00810877">
        <w:rPr>
          <w:b/>
          <w:bCs/>
          <w:lang w:val="fr-FR"/>
        </w:rPr>
        <w:t>il y a lieu </w:t>
      </w:r>
    </w:p>
    <w:p w:rsidR="00810877" w:rsidRDefault="00810877" w:rsidP="00810877">
      <w:pPr>
        <w:pStyle w:val="HChG"/>
        <w:rPr>
          <w:lang w:val="fr-FR"/>
        </w:rPr>
      </w:pPr>
      <w:r>
        <w:rPr>
          <w:lang w:val="fr-FR"/>
        </w:rPr>
        <w:tab/>
      </w:r>
      <w:r>
        <w:rPr>
          <w:lang w:val="fr-FR"/>
        </w:rPr>
        <w:tab/>
        <w:t>Proposition d</w:t>
      </w:r>
      <w:r w:rsidR="00C50863">
        <w:rPr>
          <w:lang w:val="fr-FR"/>
        </w:rPr>
        <w:t>’</w:t>
      </w:r>
      <w:r>
        <w:rPr>
          <w:lang w:val="fr-FR"/>
        </w:rPr>
        <w:t>amendement </w:t>
      </w:r>
      <w:r w:rsidRPr="00810877">
        <w:rPr>
          <w:lang w:val="fr-FR"/>
        </w:rPr>
        <w:t xml:space="preserve">1 au </w:t>
      </w:r>
      <w:r w:rsidR="00F43EB8">
        <w:rPr>
          <w:lang w:val="fr-FR"/>
        </w:rPr>
        <w:t>RTM</w:t>
      </w:r>
      <w:r w:rsidRPr="00810877">
        <w:rPr>
          <w:lang w:val="fr-FR"/>
        </w:rPr>
        <w:t xml:space="preserve"> </w:t>
      </w:r>
      <w:r w:rsidR="0073454D">
        <w:rPr>
          <w:lang w:val="fr-FR"/>
        </w:rPr>
        <w:t xml:space="preserve">ONU </w:t>
      </w:r>
      <w:r w:rsidRPr="00810877">
        <w:rPr>
          <w:rFonts w:eastAsia="MS Mincho"/>
          <w:szCs w:val="22"/>
          <w:lang w:val="fr-FR"/>
        </w:rPr>
        <w:t>n</w:t>
      </w:r>
      <w:r w:rsidRPr="00810877">
        <w:rPr>
          <w:rFonts w:eastAsia="MS Mincho"/>
          <w:szCs w:val="22"/>
          <w:vertAlign w:val="superscript"/>
          <w:lang w:val="fr-FR"/>
        </w:rPr>
        <w:t>o</w:t>
      </w:r>
      <w:r>
        <w:rPr>
          <w:lang w:val="fr-FR"/>
        </w:rPr>
        <w:t> </w:t>
      </w:r>
      <w:r w:rsidRPr="00810877">
        <w:rPr>
          <w:lang w:val="fr-FR"/>
        </w:rPr>
        <w:t>19 (Procédure d</w:t>
      </w:r>
      <w:r w:rsidR="00C50863">
        <w:rPr>
          <w:lang w:val="fr-FR"/>
        </w:rPr>
        <w:t>’</w:t>
      </w:r>
      <w:r w:rsidRPr="00810877">
        <w:rPr>
          <w:lang w:val="fr-FR"/>
        </w:rPr>
        <w:t>essai mondiale harmonisée pour les émissions des voitures particulières et véhicules utilitaires légers (WLTP))</w:t>
      </w:r>
    </w:p>
    <w:p w:rsidR="00810877" w:rsidRPr="005B70AA" w:rsidRDefault="00810877" w:rsidP="00810877">
      <w:pPr>
        <w:pStyle w:val="H1G"/>
        <w:rPr>
          <w:sz w:val="28"/>
          <w:szCs w:val="28"/>
          <w:lang w:val="fr-FR"/>
        </w:rPr>
      </w:pPr>
      <w:r>
        <w:rPr>
          <w:lang w:val="fr-FR"/>
        </w:rPr>
        <w:tab/>
      </w:r>
      <w:r>
        <w:rPr>
          <w:lang w:val="fr-FR"/>
        </w:rPr>
        <w:tab/>
      </w:r>
      <w:r w:rsidRPr="005B70AA">
        <w:rPr>
          <w:lang w:val="fr-FR"/>
        </w:rPr>
        <w:t>Communication du Japon et de l</w:t>
      </w:r>
      <w:r w:rsidR="00C50863">
        <w:rPr>
          <w:lang w:val="fr-FR"/>
        </w:rPr>
        <w:t>’</w:t>
      </w:r>
      <w:r w:rsidRPr="005B70AA">
        <w:rPr>
          <w:lang w:val="fr-FR"/>
        </w:rPr>
        <w:t>Union européenne</w:t>
      </w:r>
      <w:r w:rsidRPr="005B70AA">
        <w:rPr>
          <w:rStyle w:val="FootnoteReference"/>
          <w:rFonts w:ascii="Times New Roman Gras" w:hAnsi="Times New Roman Gras"/>
          <w:position w:val="-6"/>
          <w:sz w:val="28"/>
          <w:szCs w:val="28"/>
          <w:lang w:val="fr-FR"/>
        </w:rPr>
        <w:footnoteReference w:customMarkFollows="1" w:id="2"/>
        <w:t>*</w:t>
      </w:r>
    </w:p>
    <w:p w:rsidR="00810877" w:rsidRPr="005B70AA" w:rsidRDefault="00810877" w:rsidP="00810877">
      <w:pPr>
        <w:pStyle w:val="H23G"/>
        <w:rPr>
          <w:lang w:val="fr-FR"/>
        </w:rPr>
      </w:pPr>
      <w:r w:rsidRPr="005B70AA">
        <w:rPr>
          <w:lang w:val="fr-FR"/>
        </w:rPr>
        <w:tab/>
      </w:r>
      <w:r w:rsidRPr="005B70AA">
        <w:rPr>
          <w:lang w:val="fr-FR"/>
        </w:rPr>
        <w:tab/>
        <w:t>Additif</w:t>
      </w:r>
    </w:p>
    <w:p w:rsidR="00810877" w:rsidRDefault="00810877" w:rsidP="00810877">
      <w:pPr>
        <w:pStyle w:val="SingleTxtG"/>
        <w:ind w:firstLine="567"/>
        <w:rPr>
          <w:lang w:val="fr-FR"/>
        </w:rPr>
      </w:pPr>
      <w:r w:rsidRPr="005B70AA">
        <w:rPr>
          <w:lang w:val="fr-FR"/>
        </w:rPr>
        <w:t>Le texte reproduit ci-après, tendant à l</w:t>
      </w:r>
      <w:r w:rsidR="00C50863">
        <w:rPr>
          <w:lang w:val="fr-FR"/>
        </w:rPr>
        <w:t>’</w:t>
      </w:r>
      <w:r w:rsidRPr="005B70AA">
        <w:rPr>
          <w:lang w:val="fr-FR"/>
        </w:rPr>
        <w:t>insertion de corrections mineures à l</w:t>
      </w:r>
      <w:r w:rsidR="00C50863">
        <w:rPr>
          <w:lang w:val="fr-FR"/>
        </w:rPr>
        <w:t>’</w:t>
      </w:r>
      <w:r w:rsidRPr="005B70AA">
        <w:rPr>
          <w:lang w:val="fr-FR"/>
        </w:rPr>
        <w:t>annexe 1 du document ECE/TRANS/WP.29/2018/73, a été établi par le représentant du Japon. Il est soumis au Forum mondial de l</w:t>
      </w:r>
      <w:r w:rsidR="00C50863">
        <w:rPr>
          <w:lang w:val="fr-FR"/>
        </w:rPr>
        <w:t>’</w:t>
      </w:r>
      <w:r w:rsidRPr="005B70AA">
        <w:rPr>
          <w:lang w:val="fr-FR"/>
        </w:rPr>
        <w:t>harmonisation des Règlements concernant les véhicules (WP.29) et au Comité exécutif (AC.3) de l</w:t>
      </w:r>
      <w:r w:rsidR="00C50863">
        <w:rPr>
          <w:lang w:val="fr-FR"/>
        </w:rPr>
        <w:t>’</w:t>
      </w:r>
      <w:r w:rsidRPr="005B70AA">
        <w:rPr>
          <w:lang w:val="fr-FR"/>
        </w:rPr>
        <w:t>Accord de 1998 pour examen à leurs sessions de juin 2018, sous réserve de l</w:t>
      </w:r>
      <w:r w:rsidR="00C50863">
        <w:rPr>
          <w:lang w:val="fr-FR"/>
        </w:rPr>
        <w:t>’</w:t>
      </w:r>
      <w:r w:rsidRPr="005B70AA">
        <w:rPr>
          <w:lang w:val="fr-FR"/>
        </w:rPr>
        <w:t>approbation définitive du Groupe de travail de la pollution et de l</w:t>
      </w:r>
      <w:r w:rsidR="00C50863">
        <w:rPr>
          <w:lang w:val="fr-FR"/>
        </w:rPr>
        <w:t>’</w:t>
      </w:r>
      <w:r w:rsidRPr="005B70AA">
        <w:rPr>
          <w:lang w:val="fr-FR"/>
        </w:rPr>
        <w:t>énergie à sa session de juin 2018.</w:t>
      </w:r>
    </w:p>
    <w:p w:rsidR="00810877" w:rsidRPr="00810877" w:rsidRDefault="00810877" w:rsidP="00C50863">
      <w:pPr>
        <w:pStyle w:val="SingleTxtG"/>
        <w:keepNext/>
        <w:keepLines/>
        <w:rPr>
          <w:i/>
          <w:iCs/>
          <w:lang w:val="fr-FR"/>
        </w:rPr>
      </w:pPr>
      <w:r>
        <w:rPr>
          <w:lang w:val="fr-FR"/>
        </w:rPr>
        <w:br w:type="page"/>
      </w:r>
      <w:r w:rsidRPr="00810877">
        <w:rPr>
          <w:i/>
          <w:iCs/>
          <w:lang w:val="fr-FR"/>
        </w:rPr>
        <w:lastRenderedPageBreak/>
        <w:t xml:space="preserve">Document </w:t>
      </w:r>
      <w:r>
        <w:rPr>
          <w:i/>
          <w:iCs/>
          <w:lang w:val="fr-FR"/>
        </w:rPr>
        <w:t>ECE/TRANS/WP.29/2018/73, annexe </w:t>
      </w:r>
      <w:r w:rsidRPr="00810877">
        <w:rPr>
          <w:i/>
          <w:iCs/>
          <w:lang w:val="fr-FR"/>
        </w:rPr>
        <w:t>1</w:t>
      </w:r>
      <w:r w:rsidRPr="00810877">
        <w:rPr>
          <w:lang w:val="fr-FR"/>
        </w:rPr>
        <w:t>,</w:t>
      </w:r>
    </w:p>
    <w:p w:rsidR="00810877" w:rsidRPr="00810877" w:rsidRDefault="00810877" w:rsidP="00C50863">
      <w:pPr>
        <w:pStyle w:val="SingleTxtG"/>
        <w:keepNext/>
        <w:keepLines/>
        <w:rPr>
          <w:lang w:val="fr-FR"/>
        </w:rPr>
      </w:pPr>
      <w:r w:rsidRPr="00810877">
        <w:rPr>
          <w:i/>
          <w:iCs/>
          <w:lang w:val="fr-FR"/>
        </w:rPr>
        <w:t>Paragraphe 6.6.1.7.2</w:t>
      </w:r>
      <w:r w:rsidRPr="00810877">
        <w:rPr>
          <w:lang w:val="fr-FR"/>
        </w:rPr>
        <w:t>,</w:t>
      </w:r>
      <w:r>
        <w:rPr>
          <w:lang w:val="fr-FR"/>
        </w:rPr>
        <w:t xml:space="preserve"> modifier comme suit :</w:t>
      </w:r>
    </w:p>
    <w:p w:rsidR="00810877" w:rsidRPr="00810877" w:rsidRDefault="00810877" w:rsidP="00810877">
      <w:pPr>
        <w:pStyle w:val="SingleTxtG"/>
        <w:ind w:left="2268" w:hanging="1134"/>
        <w:rPr>
          <w:lang w:val="fr-FR"/>
        </w:rPr>
      </w:pPr>
      <w:r w:rsidRPr="00810877">
        <w:rPr>
          <w:lang w:val="fr-FR"/>
        </w:rPr>
        <w:t>« 6.6.1.7.2</w:t>
      </w:r>
      <w:r w:rsidRPr="00810877">
        <w:rPr>
          <w:lang w:val="fr-FR"/>
        </w:rPr>
        <w:tab/>
        <w:t>Dans les 15 minutes qui suivent l</w:t>
      </w:r>
      <w:r w:rsidR="00C50863">
        <w:rPr>
          <w:lang w:val="fr-FR"/>
        </w:rPr>
        <w:t>’</w:t>
      </w:r>
      <w:r w:rsidRPr="00810877">
        <w:rPr>
          <w:lang w:val="fr-FR"/>
        </w:rPr>
        <w:t xml:space="preserve">instant où la température ambiante atteint 35 °C, la soupape de surpression du réservoir doit être ouverte afin de charger le </w:t>
      </w:r>
      <w:proofErr w:type="spellStart"/>
      <w:r w:rsidRPr="00810877">
        <w:rPr>
          <w:lang w:val="fr-FR"/>
        </w:rPr>
        <w:t>canister</w:t>
      </w:r>
      <w:proofErr w:type="spellEnd"/>
      <w:r w:rsidRPr="00810877">
        <w:rPr>
          <w:lang w:val="fr-FR"/>
        </w:rPr>
        <w:t>. La charge peut être effectuée à l</w:t>
      </w:r>
      <w:r w:rsidR="00C50863">
        <w:rPr>
          <w:lang w:val="fr-FR"/>
        </w:rPr>
        <w:t>’</w:t>
      </w:r>
      <w:r w:rsidRPr="00810877">
        <w:rPr>
          <w:lang w:val="fr-FR"/>
        </w:rPr>
        <w:t>intérieur ou à l</w:t>
      </w:r>
      <w:r w:rsidR="00C50863">
        <w:rPr>
          <w:lang w:val="fr-FR"/>
        </w:rPr>
        <w:t>’</w:t>
      </w:r>
      <w:r w:rsidRPr="00810877">
        <w:rPr>
          <w:lang w:val="fr-FR"/>
        </w:rPr>
        <w:t>extérieur de l</w:t>
      </w:r>
      <w:r w:rsidR="00C50863">
        <w:rPr>
          <w:lang w:val="fr-FR"/>
        </w:rPr>
        <w:t>’</w:t>
      </w:r>
      <w:r w:rsidRPr="00810877">
        <w:rPr>
          <w:lang w:val="fr-FR"/>
        </w:rPr>
        <w:t xml:space="preserve">enceinte. Une fois chargé conformément aux dispositions du présent paragraphe, le </w:t>
      </w:r>
      <w:proofErr w:type="spellStart"/>
      <w:r w:rsidRPr="00810877">
        <w:rPr>
          <w:lang w:val="fr-FR"/>
        </w:rPr>
        <w:t>canister</w:t>
      </w:r>
      <w:proofErr w:type="spellEnd"/>
      <w:r w:rsidRPr="00810877">
        <w:rPr>
          <w:lang w:val="fr-FR"/>
        </w:rPr>
        <w:t xml:space="preserve"> doit être déconnecté et conservé dans la zone de stabilisation. Un </w:t>
      </w:r>
      <w:proofErr w:type="spellStart"/>
      <w:r w:rsidRPr="00810877">
        <w:rPr>
          <w:lang w:val="fr-FR"/>
        </w:rPr>
        <w:t>canister</w:t>
      </w:r>
      <w:proofErr w:type="spellEnd"/>
      <w:r w:rsidRPr="00810877">
        <w:rPr>
          <w:lang w:val="fr-FR"/>
        </w:rPr>
        <w:t xml:space="preserve"> factice doit être installé sur le véhicule aux fins de la procédure visée aux paragraphes 6.6.1.9 à 6.6.1.12 de la présente annexe. </w:t>
      </w:r>
      <w:r>
        <w:rPr>
          <w:lang w:val="fr-FR"/>
        </w:rPr>
        <w:t>»</w:t>
      </w:r>
    </w:p>
    <w:p w:rsidR="00810877" w:rsidRPr="00810877" w:rsidRDefault="00810877" w:rsidP="00C50863">
      <w:pPr>
        <w:pStyle w:val="SingleTxtG"/>
        <w:keepNext/>
        <w:keepLines/>
        <w:rPr>
          <w:lang w:val="fr-FR"/>
        </w:rPr>
      </w:pPr>
      <w:r w:rsidRPr="00810877">
        <w:rPr>
          <w:i/>
          <w:iCs/>
          <w:lang w:val="fr-FR"/>
        </w:rPr>
        <w:t>Paragraphe 6.6.1.8.2</w:t>
      </w:r>
      <w:r>
        <w:rPr>
          <w:lang w:val="fr-FR"/>
        </w:rPr>
        <w:t>, modifier comme suit :</w:t>
      </w:r>
    </w:p>
    <w:p w:rsidR="00810877" w:rsidRPr="00810877" w:rsidRDefault="00810877" w:rsidP="00810877">
      <w:pPr>
        <w:pStyle w:val="SingleTxtG"/>
        <w:ind w:left="2268" w:hanging="1134"/>
        <w:rPr>
          <w:lang w:val="fr-FR"/>
        </w:rPr>
      </w:pPr>
      <w:r w:rsidRPr="00810877">
        <w:rPr>
          <w:lang w:val="fr-FR"/>
        </w:rPr>
        <w:t>« 6.6.1.8.2</w:t>
      </w:r>
      <w:r w:rsidRPr="00810877">
        <w:rPr>
          <w:lang w:val="fr-FR"/>
        </w:rPr>
        <w:tab/>
        <w:t>À défaut, le trop-plein de pertes liées à la dépressurisation peut être mesuré au moyen d</w:t>
      </w:r>
      <w:r w:rsidR="00C50863">
        <w:rPr>
          <w:lang w:val="fr-FR"/>
        </w:rPr>
        <w:t>’</w:t>
      </w:r>
      <w:r w:rsidRPr="00810877">
        <w:rPr>
          <w:lang w:val="fr-FR"/>
        </w:rPr>
        <w:t>une enceinte SHED.</w:t>
      </w:r>
    </w:p>
    <w:p w:rsidR="00810877" w:rsidRPr="00810877" w:rsidRDefault="00810877" w:rsidP="00810877">
      <w:pPr>
        <w:pStyle w:val="SingleTxtG"/>
        <w:ind w:left="2268" w:hanging="1134"/>
        <w:rPr>
          <w:lang w:val="fr-FR"/>
        </w:rPr>
      </w:pPr>
      <w:r>
        <w:rPr>
          <w:lang w:val="fr-FR"/>
        </w:rPr>
        <w:tab/>
      </w:r>
      <w:r w:rsidRPr="00810877">
        <w:rPr>
          <w:lang w:val="fr-FR"/>
        </w:rPr>
        <w:t>Dans les 15 minutes qui suivent l</w:t>
      </w:r>
      <w:r w:rsidR="00C50863">
        <w:rPr>
          <w:lang w:val="fr-FR"/>
        </w:rPr>
        <w:t>’</w:t>
      </w:r>
      <w:r w:rsidRPr="00810877">
        <w:rPr>
          <w:lang w:val="fr-FR"/>
        </w:rPr>
        <w:t xml:space="preserve">instant où la </w:t>
      </w:r>
      <w:r w:rsidR="00D24B73">
        <w:rPr>
          <w:lang w:val="fr-FR"/>
        </w:rPr>
        <w:t>température ambiante atteint 35 </w:t>
      </w:r>
      <w:r w:rsidRPr="00810877">
        <w:rPr>
          <w:lang w:val="fr-FR"/>
        </w:rPr>
        <w:t>°C, tel que décrit au paragraphe 6</w:t>
      </w:r>
      <w:r w:rsidR="00C50863">
        <w:rPr>
          <w:lang w:val="fr-FR"/>
        </w:rPr>
        <w:t>.6.1.6 de la présente annexe, l’</w:t>
      </w:r>
      <w:r w:rsidRPr="00810877">
        <w:rPr>
          <w:lang w:val="fr-FR"/>
        </w:rPr>
        <w:t xml:space="preserve">enceinte doit être scellée et la procédure de mesure doit commencer. </w:t>
      </w:r>
    </w:p>
    <w:p w:rsidR="00810877" w:rsidRPr="00810877" w:rsidRDefault="00810877" w:rsidP="00810877">
      <w:pPr>
        <w:pStyle w:val="SingleTxtG"/>
        <w:ind w:left="2268" w:hanging="1134"/>
        <w:rPr>
          <w:lang w:val="fr-FR"/>
        </w:rPr>
      </w:pPr>
      <w:r>
        <w:rPr>
          <w:lang w:val="fr-FR"/>
        </w:rPr>
        <w:tab/>
      </w:r>
      <w:r w:rsidRPr="00810877">
        <w:rPr>
          <w:lang w:val="fr-FR"/>
        </w:rPr>
        <w:t>L</w:t>
      </w:r>
      <w:r w:rsidR="00C50863">
        <w:rPr>
          <w:lang w:val="fr-FR"/>
        </w:rPr>
        <w:t>’</w:t>
      </w:r>
      <w:r w:rsidRPr="00810877">
        <w:rPr>
          <w:lang w:val="fr-FR"/>
        </w:rPr>
        <w:t>analyseur d</w:t>
      </w:r>
      <w:r w:rsidR="00C50863">
        <w:rPr>
          <w:lang w:val="fr-FR"/>
        </w:rPr>
        <w:t>’</w:t>
      </w:r>
      <w:r w:rsidRPr="00810877">
        <w:rPr>
          <w:lang w:val="fr-FR"/>
        </w:rPr>
        <w:t>hydrocarbures doit être mis à zéro et calibré, après quoi la concentration en hydrocarbures, la température et la pression barométrique doivent être mesurées afin d</w:t>
      </w:r>
      <w:r w:rsidR="00C50863">
        <w:rPr>
          <w:lang w:val="fr-FR"/>
        </w:rPr>
        <w:t>’</w:t>
      </w:r>
      <w:r w:rsidRPr="00810877">
        <w:rPr>
          <w:lang w:val="fr-FR"/>
        </w:rPr>
        <w:t xml:space="preserve">enregistrer les valeurs initiales </w:t>
      </w:r>
      <w:proofErr w:type="spellStart"/>
      <w:r w:rsidRPr="00810877">
        <w:rPr>
          <w:lang w:val="fr-FR"/>
        </w:rPr>
        <w:t>C</w:t>
      </w:r>
      <w:r w:rsidRPr="00810877">
        <w:rPr>
          <w:vertAlign w:val="subscript"/>
          <w:lang w:val="fr-FR"/>
        </w:rPr>
        <w:t>HCi</w:t>
      </w:r>
      <w:proofErr w:type="spellEnd"/>
      <w:r w:rsidRPr="00810877">
        <w:rPr>
          <w:lang w:val="fr-FR"/>
        </w:rPr>
        <w:t>, P</w:t>
      </w:r>
      <w:r w:rsidRPr="00810877">
        <w:rPr>
          <w:vertAlign w:val="subscript"/>
          <w:lang w:val="fr-FR"/>
        </w:rPr>
        <w:t>i</w:t>
      </w:r>
      <w:r w:rsidR="00D24B73">
        <w:rPr>
          <w:lang w:val="fr-FR"/>
        </w:rPr>
        <w:t xml:space="preserve"> et </w:t>
      </w:r>
      <w:r w:rsidRPr="00810877">
        <w:rPr>
          <w:lang w:val="fr-FR"/>
        </w:rPr>
        <w:t>T</w:t>
      </w:r>
      <w:r w:rsidRPr="00810877">
        <w:rPr>
          <w:vertAlign w:val="subscript"/>
          <w:lang w:val="fr-FR"/>
        </w:rPr>
        <w:t>i</w:t>
      </w:r>
      <w:r w:rsidRPr="00810877">
        <w:rPr>
          <w:lang w:val="fr-FR"/>
        </w:rPr>
        <w:t xml:space="preserve"> nécessaires à la détermination du trop-plein de pertes liées à la dépressurisation.</w:t>
      </w:r>
    </w:p>
    <w:p w:rsidR="00810877" w:rsidRPr="00810877" w:rsidRDefault="00810877" w:rsidP="00810877">
      <w:pPr>
        <w:pStyle w:val="SingleTxtG"/>
        <w:ind w:left="2268" w:hanging="1134"/>
        <w:rPr>
          <w:lang w:val="fr-FR"/>
        </w:rPr>
      </w:pPr>
      <w:r>
        <w:rPr>
          <w:lang w:val="fr-FR"/>
        </w:rPr>
        <w:tab/>
      </w:r>
      <w:r w:rsidR="00D24B73">
        <w:rPr>
          <w:lang w:val="fr-FR"/>
        </w:rPr>
        <w:t>La température ambiante </w:t>
      </w:r>
      <w:r w:rsidRPr="00810877">
        <w:rPr>
          <w:lang w:val="fr-FR"/>
        </w:rPr>
        <w:t>T de l</w:t>
      </w:r>
      <w:r w:rsidR="00C50863">
        <w:rPr>
          <w:lang w:val="fr-FR"/>
        </w:rPr>
        <w:t>’</w:t>
      </w:r>
      <w:r w:rsidRPr="00810877">
        <w:rPr>
          <w:lang w:val="fr-FR"/>
        </w:rPr>
        <w:t>enceinte ne doit pas être inférieure à 25 °C pendant la durée de la procédure de mesure.</w:t>
      </w:r>
    </w:p>
    <w:p w:rsidR="00810877" w:rsidRPr="00810877" w:rsidRDefault="00810877" w:rsidP="00810877">
      <w:pPr>
        <w:pStyle w:val="SingleTxtG"/>
        <w:ind w:left="2268" w:hanging="1134"/>
        <w:rPr>
          <w:lang w:val="fr-FR"/>
        </w:rPr>
      </w:pPr>
      <w:r>
        <w:rPr>
          <w:lang w:val="fr-FR"/>
        </w:rPr>
        <w:tab/>
      </w:r>
      <w:r w:rsidRPr="00810877">
        <w:rPr>
          <w:lang w:val="fr-FR"/>
        </w:rPr>
        <w:t>À la fin de la procédure décrite au paragraphe 6.6.1.7.2 de la présente annexe, la concentration en hydrocarbures dans l</w:t>
      </w:r>
      <w:r w:rsidR="00C50863">
        <w:rPr>
          <w:lang w:val="fr-FR"/>
        </w:rPr>
        <w:t>’</w:t>
      </w:r>
      <w:r w:rsidRPr="00810877">
        <w:rPr>
          <w:lang w:val="fr-FR"/>
        </w:rPr>
        <w:t>enceinte doit êtr</w:t>
      </w:r>
      <w:r>
        <w:rPr>
          <w:lang w:val="fr-FR"/>
        </w:rPr>
        <w:t>e mesurée dans un délai de 60 ± 5 </w:t>
      </w:r>
      <w:r w:rsidRPr="00810877">
        <w:rPr>
          <w:lang w:val="fr-FR"/>
        </w:rPr>
        <w:t xml:space="preserve">s. La température et la pression barométrique doivent aussi être mesurées. Ces mesures correspondent aux valeurs finales </w:t>
      </w:r>
      <w:proofErr w:type="spellStart"/>
      <w:r w:rsidRPr="00810877">
        <w:rPr>
          <w:lang w:val="fr-FR"/>
        </w:rPr>
        <w:t>C</w:t>
      </w:r>
      <w:r w:rsidRPr="00810877">
        <w:rPr>
          <w:vertAlign w:val="subscript"/>
          <w:lang w:val="fr-FR"/>
        </w:rPr>
        <w:t>HCf</w:t>
      </w:r>
      <w:proofErr w:type="spellEnd"/>
      <w:r w:rsidRPr="00810877">
        <w:rPr>
          <w:lang w:val="fr-FR"/>
        </w:rPr>
        <w:t>, P</w:t>
      </w:r>
      <w:r w:rsidRPr="00810877">
        <w:rPr>
          <w:vertAlign w:val="subscript"/>
          <w:lang w:val="fr-FR"/>
        </w:rPr>
        <w:t>f</w:t>
      </w:r>
      <w:r w:rsidR="00D24B73">
        <w:rPr>
          <w:lang w:val="fr-FR"/>
        </w:rPr>
        <w:t xml:space="preserve"> et </w:t>
      </w:r>
      <w:r w:rsidRPr="00810877">
        <w:rPr>
          <w:lang w:val="fr-FR"/>
        </w:rPr>
        <w:t>T pour le trop-plein de pertes liées à la dépressurisation</w:t>
      </w:r>
      <w:r w:rsidRPr="00810877">
        <w:t>.</w:t>
      </w:r>
    </w:p>
    <w:p w:rsidR="00810877" w:rsidRPr="00810877" w:rsidRDefault="00810877" w:rsidP="00810877">
      <w:pPr>
        <w:pStyle w:val="SingleTxtG"/>
        <w:ind w:left="2268" w:hanging="1134"/>
        <w:rPr>
          <w:lang w:val="fr-FR"/>
        </w:rPr>
      </w:pPr>
      <w:r>
        <w:rPr>
          <w:lang w:val="fr-FR"/>
        </w:rPr>
        <w:tab/>
      </w:r>
      <w:r w:rsidRPr="00810877">
        <w:rPr>
          <w:lang w:val="fr-FR"/>
        </w:rPr>
        <w:t xml:space="preserve">Le </w:t>
      </w:r>
      <w:bookmarkStart w:id="1" w:name="_Hlk514346332"/>
      <w:r w:rsidRPr="00810877">
        <w:rPr>
          <w:lang w:val="fr-FR"/>
        </w:rPr>
        <w:t xml:space="preserve">trop-plein de pertes liées à la dépressurisation </w:t>
      </w:r>
      <w:bookmarkEnd w:id="1"/>
      <w:r w:rsidRPr="00810877">
        <w:rPr>
          <w:lang w:val="fr-FR"/>
        </w:rPr>
        <w:t>doit être cal</w:t>
      </w:r>
      <w:r w:rsidR="00344F70">
        <w:rPr>
          <w:lang w:val="fr-FR"/>
        </w:rPr>
        <w:t>culé conformément au paragraphe </w:t>
      </w:r>
      <w:r w:rsidRPr="00810877">
        <w:rPr>
          <w:lang w:val="fr-FR"/>
        </w:rPr>
        <w:t>7.1 de l</w:t>
      </w:r>
      <w:r>
        <w:rPr>
          <w:lang w:val="fr-FR"/>
        </w:rPr>
        <w:t>a présente annexe et consigné.</w:t>
      </w:r>
      <w:r w:rsidR="00D24B73">
        <w:rPr>
          <w:lang w:val="fr-FR"/>
        </w:rPr>
        <w:t> </w:t>
      </w:r>
      <w:r>
        <w:rPr>
          <w:lang w:val="fr-FR"/>
        </w:rPr>
        <w:t>»</w:t>
      </w:r>
    </w:p>
    <w:p w:rsidR="00810877" w:rsidRPr="00810877" w:rsidRDefault="00810877" w:rsidP="00810877">
      <w:pPr>
        <w:pStyle w:val="SingleTxtG"/>
        <w:keepNext/>
        <w:keepLines/>
        <w:rPr>
          <w:lang w:val="fr-FR"/>
        </w:rPr>
      </w:pPr>
      <w:r>
        <w:rPr>
          <w:i/>
          <w:iCs/>
          <w:lang w:val="fr-FR"/>
        </w:rPr>
        <w:t>Paragraphe </w:t>
      </w:r>
      <w:r w:rsidRPr="00810877">
        <w:rPr>
          <w:i/>
          <w:iCs/>
          <w:lang w:val="fr-FR"/>
        </w:rPr>
        <w:t>7.1</w:t>
      </w:r>
      <w:r>
        <w:rPr>
          <w:lang w:val="fr-FR"/>
        </w:rPr>
        <w:t>, modifier comme suit :</w:t>
      </w:r>
    </w:p>
    <w:p w:rsidR="00810877" w:rsidRPr="00810877" w:rsidRDefault="00810877" w:rsidP="00810877">
      <w:pPr>
        <w:pStyle w:val="SingleTxtG"/>
        <w:ind w:left="2268" w:hanging="1134"/>
        <w:rPr>
          <w:lang w:val="fr-FR"/>
        </w:rPr>
      </w:pPr>
      <w:r w:rsidRPr="00810877">
        <w:rPr>
          <w:lang w:val="fr-FR"/>
        </w:rPr>
        <w:t>«</w:t>
      </w:r>
      <w:r w:rsidR="00D24B73">
        <w:rPr>
          <w:lang w:val="fr-FR"/>
        </w:rPr>
        <w:t> </w:t>
      </w:r>
      <w:r w:rsidRPr="00810877">
        <w:rPr>
          <w:lang w:val="fr-FR"/>
        </w:rPr>
        <w:t>7.1</w:t>
      </w:r>
      <w:r w:rsidRPr="00810877">
        <w:rPr>
          <w:lang w:val="fr-FR"/>
        </w:rPr>
        <w:tab/>
        <w:t>Les essais d</w:t>
      </w:r>
      <w:r w:rsidR="00C50863">
        <w:rPr>
          <w:lang w:val="fr-FR"/>
        </w:rPr>
        <w:t>’</w:t>
      </w:r>
      <w:r w:rsidRPr="00810877">
        <w:rPr>
          <w:lang w:val="fr-FR"/>
        </w:rPr>
        <w:t>émissions par évaporation décrits dans la présente annexe permettent de calculer les émissions d</w:t>
      </w:r>
      <w:r w:rsidR="00C50863">
        <w:rPr>
          <w:lang w:val="fr-FR"/>
        </w:rPr>
        <w:t>’</w:t>
      </w:r>
      <w:r w:rsidRPr="00810877">
        <w:rPr>
          <w:lang w:val="fr-FR"/>
        </w:rPr>
        <w:t>hydrocarbures à l</w:t>
      </w:r>
      <w:r w:rsidR="00C50863">
        <w:rPr>
          <w:lang w:val="fr-FR"/>
        </w:rPr>
        <w:t>’</w:t>
      </w:r>
      <w:r w:rsidRPr="00810877">
        <w:rPr>
          <w:lang w:val="fr-FR"/>
        </w:rPr>
        <w:t>issue de l</w:t>
      </w:r>
      <w:r w:rsidR="00C50863">
        <w:rPr>
          <w:lang w:val="fr-FR"/>
        </w:rPr>
        <w:t>’</w:t>
      </w:r>
      <w:r w:rsidRPr="00810877">
        <w:rPr>
          <w:lang w:val="fr-FR"/>
        </w:rPr>
        <w:t>essai de trop-plein de pertes liées à la dépressurisation, de l</w:t>
      </w:r>
      <w:r w:rsidR="00C50863">
        <w:rPr>
          <w:lang w:val="fr-FR"/>
        </w:rPr>
        <w:t>’</w:t>
      </w:r>
      <w:r w:rsidRPr="00810877">
        <w:rPr>
          <w:lang w:val="fr-FR"/>
        </w:rPr>
        <w:t>essai diurne et de l</w:t>
      </w:r>
      <w:r w:rsidR="00C50863">
        <w:rPr>
          <w:lang w:val="fr-FR"/>
        </w:rPr>
        <w:t>’</w:t>
      </w:r>
      <w:r w:rsidRPr="00810877">
        <w:rPr>
          <w:lang w:val="fr-FR"/>
        </w:rPr>
        <w:t>essai d</w:t>
      </w:r>
      <w:r w:rsidR="00C50863">
        <w:rPr>
          <w:lang w:val="fr-FR"/>
        </w:rPr>
        <w:t>’</w:t>
      </w:r>
      <w:r w:rsidRPr="00810877">
        <w:rPr>
          <w:lang w:val="fr-FR"/>
        </w:rPr>
        <w:t>émissions après accumulation de chaleur. Les pertes par évaporation au cours de chacun de ces essais doivent être calculées en utilisant les valeurs initiales et finales pour la concentration en hydrocarbures, la température et la pression, ainsi que le volume net de l</w:t>
      </w:r>
      <w:r w:rsidR="00C50863">
        <w:rPr>
          <w:lang w:val="fr-FR"/>
        </w:rPr>
        <w:t>’</w:t>
      </w:r>
      <w:r w:rsidRPr="00810877">
        <w:rPr>
          <w:lang w:val="fr-FR"/>
        </w:rPr>
        <w:t>enceinte.</w:t>
      </w:r>
    </w:p>
    <w:p w:rsidR="00810877" w:rsidRPr="00810877" w:rsidRDefault="00810877" w:rsidP="00D24B73">
      <w:pPr>
        <w:pStyle w:val="SingleTxtG"/>
        <w:keepNext/>
        <w:keepLines/>
        <w:ind w:left="2268" w:hanging="1134"/>
        <w:rPr>
          <w:lang w:val="fr-FR"/>
        </w:rPr>
      </w:pPr>
      <w:r>
        <w:rPr>
          <w:lang w:val="fr-FR"/>
        </w:rPr>
        <w:tab/>
      </w:r>
      <w:r w:rsidRPr="00810877">
        <w:rPr>
          <w:lang w:val="fr-FR"/>
        </w:rPr>
        <w:t>L</w:t>
      </w:r>
      <w:r w:rsidR="00C50863">
        <w:rPr>
          <w:lang w:val="fr-FR"/>
        </w:rPr>
        <w:t>’</w:t>
      </w:r>
      <w:r w:rsidRPr="00810877">
        <w:rPr>
          <w:lang w:val="fr-FR"/>
        </w:rPr>
        <w:t>équatio</w:t>
      </w:r>
      <w:r>
        <w:rPr>
          <w:lang w:val="fr-FR"/>
        </w:rPr>
        <w:t>n suivante doit être appliquée :</w:t>
      </w:r>
    </w:p>
    <w:p w:rsidR="00810877" w:rsidRPr="00810877" w:rsidRDefault="00810877" w:rsidP="00810877">
      <w:pPr>
        <w:pStyle w:val="SingleTxtG"/>
        <w:ind w:left="2268" w:hanging="1134"/>
        <w:rPr>
          <w:lang w:val="fr-FR"/>
        </w:rPr>
      </w:pPr>
      <w:r>
        <w:rPr>
          <w:lang w:val="fr-FR"/>
        </w:rPr>
        <w:tab/>
      </w:r>
      <w:r w:rsidRPr="00810877">
        <w:rPr>
          <w:lang w:val="fr-FR"/>
        </w:rPr>
        <w:t>M</w:t>
      </w:r>
      <w:r w:rsidRPr="00810877">
        <w:rPr>
          <w:vertAlign w:val="subscript"/>
          <w:lang w:val="fr-FR"/>
        </w:rPr>
        <w:t>HC</w:t>
      </w:r>
      <w:r w:rsidRPr="00810877">
        <w:rPr>
          <w:lang w:val="fr-FR"/>
        </w:rPr>
        <w:t xml:space="preserve"> </w:t>
      </w:r>
      <m:oMath>
        <m:r>
          <m:rPr>
            <m:sty m:val="p"/>
          </m:rPr>
          <w:rPr>
            <w:rFonts w:ascii="Cambria Math" w:hAnsi="Cambria Math"/>
            <w:lang w:val="fr-FR"/>
          </w:rPr>
          <m:t>=k × V ×</m:t>
        </m:r>
        <m:d>
          <m:dPr>
            <m:ctrlPr>
              <w:rPr>
                <w:rFonts w:ascii="Cambria Math" w:hAnsi="Cambria Math"/>
                <w:lang w:val="fr-FR"/>
              </w:rPr>
            </m:ctrlPr>
          </m:dPr>
          <m:e>
            <m:f>
              <m:fPr>
                <m:ctrlPr>
                  <w:rPr>
                    <w:rFonts w:ascii="Cambria Math" w:hAnsi="Cambria Math"/>
                    <w:lang w:val="fr-FR"/>
                  </w:rPr>
                </m:ctrlPr>
              </m:fPr>
              <m:num>
                <m:sSub>
                  <m:sSubPr>
                    <m:ctrlPr>
                      <w:rPr>
                        <w:rFonts w:ascii="Cambria Math" w:hAnsi="Cambria Math"/>
                        <w:lang w:val="fr-FR"/>
                      </w:rPr>
                    </m:ctrlPr>
                  </m:sSubPr>
                  <m:e>
                    <m:r>
                      <m:rPr>
                        <m:sty m:val="p"/>
                      </m:rPr>
                      <w:rPr>
                        <w:rFonts w:ascii="Cambria Math" w:hAnsi="Cambria Math"/>
                        <w:lang w:val="fr-FR"/>
                      </w:rPr>
                      <m:t>C</m:t>
                    </m:r>
                  </m:e>
                  <m:sub>
                    <m:r>
                      <m:rPr>
                        <m:sty m:val="p"/>
                      </m:rPr>
                      <w:rPr>
                        <w:rFonts w:ascii="Cambria Math" w:hAnsi="Cambria Math"/>
                        <w:lang w:val="fr-FR"/>
                      </w:rPr>
                      <m:t>HCf</m:t>
                    </m:r>
                  </m:sub>
                </m:sSub>
                <m:r>
                  <m:rPr>
                    <m:sty m:val="p"/>
                  </m:rPr>
                  <w:rPr>
                    <w:rFonts w:ascii="Cambria Math" w:hAnsi="Cambria Math"/>
                    <w:lang w:val="fr-FR"/>
                  </w:rPr>
                  <m:t>×</m:t>
                </m:r>
                <m:sSub>
                  <m:sSubPr>
                    <m:ctrlPr>
                      <w:rPr>
                        <w:rFonts w:ascii="Cambria Math" w:hAnsi="Cambria Math"/>
                        <w:lang w:val="fr-FR"/>
                      </w:rPr>
                    </m:ctrlPr>
                  </m:sSubPr>
                  <m:e>
                    <m:r>
                      <m:rPr>
                        <m:sty m:val="p"/>
                      </m:rPr>
                      <w:rPr>
                        <w:rFonts w:ascii="Cambria Math" w:hAnsi="Cambria Math"/>
                        <w:lang w:val="fr-FR"/>
                      </w:rPr>
                      <m:t>P</m:t>
                    </m:r>
                  </m:e>
                  <m:sub>
                    <m:r>
                      <m:rPr>
                        <m:sty m:val="p"/>
                      </m:rPr>
                      <w:rPr>
                        <w:rFonts w:ascii="Cambria Math" w:hAnsi="Cambria Math"/>
                        <w:lang w:val="fr-FR"/>
                      </w:rPr>
                      <m:t>f</m:t>
                    </m:r>
                  </m:sub>
                </m:sSub>
              </m:num>
              <m:den>
                <m:sSub>
                  <m:sSubPr>
                    <m:ctrlPr>
                      <w:rPr>
                        <w:rFonts w:ascii="Cambria Math" w:hAnsi="Cambria Math"/>
                        <w:lang w:val="fr-FR"/>
                      </w:rPr>
                    </m:ctrlPr>
                  </m:sSubPr>
                  <m:e>
                    <m:r>
                      <m:rPr>
                        <m:sty m:val="p"/>
                      </m:rPr>
                      <w:rPr>
                        <w:rFonts w:ascii="Cambria Math" w:hAnsi="Cambria Math"/>
                        <w:lang w:val="fr-FR"/>
                      </w:rPr>
                      <m:t>T</m:t>
                    </m:r>
                  </m:e>
                  <m:sub>
                    <m:r>
                      <m:rPr>
                        <m:sty m:val="p"/>
                      </m:rPr>
                      <w:rPr>
                        <w:rFonts w:ascii="Cambria Math" w:hAnsi="Cambria Math"/>
                        <w:lang w:val="fr-FR"/>
                      </w:rPr>
                      <m:t>f</m:t>
                    </m:r>
                  </m:sub>
                </m:sSub>
              </m:den>
            </m:f>
            <m:r>
              <m:rPr>
                <m:sty m:val="p"/>
              </m:rPr>
              <w:rPr>
                <w:rFonts w:ascii="Cambria Math" w:hAnsi="Cambria Math"/>
                <w:lang w:val="fr-FR"/>
              </w:rPr>
              <m:t xml:space="preserve">- </m:t>
            </m:r>
            <m:f>
              <m:fPr>
                <m:ctrlPr>
                  <w:rPr>
                    <w:rFonts w:ascii="Cambria Math" w:hAnsi="Cambria Math"/>
                    <w:lang w:val="fr-FR"/>
                  </w:rPr>
                </m:ctrlPr>
              </m:fPr>
              <m:num>
                <m:sSub>
                  <m:sSubPr>
                    <m:ctrlPr>
                      <w:rPr>
                        <w:rFonts w:ascii="Cambria Math" w:hAnsi="Cambria Math"/>
                        <w:lang w:val="fr-FR"/>
                      </w:rPr>
                    </m:ctrlPr>
                  </m:sSubPr>
                  <m:e>
                    <m:r>
                      <m:rPr>
                        <m:sty m:val="p"/>
                      </m:rPr>
                      <w:rPr>
                        <w:rFonts w:ascii="Cambria Math" w:hAnsi="Cambria Math"/>
                        <w:lang w:val="fr-FR"/>
                      </w:rPr>
                      <m:t>C</m:t>
                    </m:r>
                  </m:e>
                  <m:sub>
                    <m:r>
                      <m:rPr>
                        <m:sty m:val="p"/>
                      </m:rPr>
                      <w:rPr>
                        <w:rFonts w:ascii="Cambria Math" w:hAnsi="Cambria Math"/>
                        <w:lang w:val="fr-FR"/>
                      </w:rPr>
                      <m:t>HCi</m:t>
                    </m:r>
                  </m:sub>
                </m:sSub>
                <m:r>
                  <m:rPr>
                    <m:sty m:val="p"/>
                  </m:rPr>
                  <w:rPr>
                    <w:rFonts w:ascii="Cambria Math" w:hAnsi="Cambria Math"/>
                    <w:lang w:val="fr-FR"/>
                  </w:rPr>
                  <m:t>×</m:t>
                </m:r>
                <m:sSub>
                  <m:sSubPr>
                    <m:ctrlPr>
                      <w:rPr>
                        <w:rFonts w:ascii="Cambria Math" w:hAnsi="Cambria Math"/>
                        <w:lang w:val="fr-FR"/>
                      </w:rPr>
                    </m:ctrlPr>
                  </m:sSubPr>
                  <m:e>
                    <m:r>
                      <m:rPr>
                        <m:sty m:val="p"/>
                      </m:rPr>
                      <w:rPr>
                        <w:rFonts w:ascii="Cambria Math" w:hAnsi="Cambria Math"/>
                        <w:lang w:val="fr-FR"/>
                      </w:rPr>
                      <m:t>P</m:t>
                    </m:r>
                  </m:e>
                  <m:sub>
                    <m:r>
                      <m:rPr>
                        <m:sty m:val="p"/>
                      </m:rPr>
                      <w:rPr>
                        <w:rFonts w:ascii="Cambria Math" w:hAnsi="Cambria Math"/>
                        <w:lang w:val="fr-FR"/>
                      </w:rPr>
                      <m:t>i</m:t>
                    </m:r>
                  </m:sub>
                </m:sSub>
              </m:num>
              <m:den>
                <m:sSub>
                  <m:sSubPr>
                    <m:ctrlPr>
                      <w:rPr>
                        <w:rFonts w:ascii="Cambria Math" w:hAnsi="Cambria Math"/>
                        <w:lang w:val="fr-FR"/>
                      </w:rPr>
                    </m:ctrlPr>
                  </m:sSubPr>
                  <m:e>
                    <m:r>
                      <m:rPr>
                        <m:sty m:val="p"/>
                      </m:rPr>
                      <w:rPr>
                        <w:rFonts w:ascii="Cambria Math" w:hAnsi="Cambria Math"/>
                        <w:lang w:val="fr-FR"/>
                      </w:rPr>
                      <m:t>T</m:t>
                    </m:r>
                  </m:e>
                  <m:sub>
                    <m:r>
                      <m:rPr>
                        <m:sty m:val="p"/>
                      </m:rPr>
                      <w:rPr>
                        <w:rFonts w:ascii="Cambria Math" w:hAnsi="Cambria Math"/>
                        <w:lang w:val="fr-FR"/>
                      </w:rPr>
                      <m:t>i</m:t>
                    </m:r>
                  </m:sub>
                </m:sSub>
              </m:den>
            </m:f>
          </m:e>
        </m:d>
        <m:r>
          <m:rPr>
            <m:sty m:val="p"/>
          </m:rPr>
          <w:rPr>
            <w:rFonts w:ascii="Cambria Math" w:hAnsi="Cambria Math"/>
            <w:lang w:val="fr-FR"/>
          </w:rPr>
          <m:t>+</m:t>
        </m:r>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HC,out</m:t>
            </m:r>
          </m:sub>
        </m:sSub>
        <m:r>
          <m:rPr>
            <m:sty m:val="p"/>
          </m:rPr>
          <w:rPr>
            <w:rFonts w:ascii="Cambria Math" w:hAnsi="Cambria Math"/>
            <w:lang w:val="fr-FR"/>
          </w:rPr>
          <m:t>-</m:t>
        </m:r>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HC,in</m:t>
            </m:r>
          </m:sub>
        </m:sSub>
      </m:oMath>
    </w:p>
    <w:p w:rsidR="00810877" w:rsidRPr="00810877" w:rsidRDefault="00810877" w:rsidP="00810877">
      <w:pPr>
        <w:pStyle w:val="SingleTxtG"/>
        <w:ind w:left="2268" w:hanging="1134"/>
        <w:rPr>
          <w:lang w:val="fr-FR"/>
        </w:rPr>
      </w:pPr>
      <w:r>
        <w:rPr>
          <w:lang w:val="fr-FR"/>
        </w:rPr>
        <w:tab/>
      </w:r>
      <w:r w:rsidR="00D24B73">
        <w:rPr>
          <w:lang w:val="fr-FR"/>
        </w:rPr>
        <w:t>Où :</w:t>
      </w:r>
    </w:p>
    <w:p w:rsidR="00810877" w:rsidRPr="00810877" w:rsidRDefault="00810877" w:rsidP="00810877">
      <w:pPr>
        <w:pStyle w:val="SingleTxtG"/>
        <w:ind w:left="2835" w:hanging="567"/>
        <w:rPr>
          <w:lang w:val="fr-FR"/>
        </w:rPr>
      </w:pPr>
      <w:r w:rsidRPr="00810877">
        <w:rPr>
          <w:lang w:val="fr-FR"/>
        </w:rPr>
        <w:t>M</w:t>
      </w:r>
      <w:r w:rsidRPr="00810877">
        <w:rPr>
          <w:vertAlign w:val="subscript"/>
          <w:lang w:val="fr-FR"/>
        </w:rPr>
        <w:t>HC</w:t>
      </w:r>
      <w:r w:rsidRPr="00810877">
        <w:rPr>
          <w:lang w:val="fr-FR"/>
        </w:rPr>
        <w:t xml:space="preserve"> </w:t>
      </w:r>
      <w:r w:rsidRPr="00810877">
        <w:rPr>
          <w:lang w:val="fr-FR"/>
        </w:rPr>
        <w:tab/>
        <w:t>est la masse d</w:t>
      </w:r>
      <w:r w:rsidR="00C50863">
        <w:rPr>
          <w:lang w:val="fr-FR"/>
        </w:rPr>
        <w:t>’</w:t>
      </w:r>
      <w:r w:rsidR="00D24B73">
        <w:rPr>
          <w:lang w:val="fr-FR"/>
        </w:rPr>
        <w:t>hydrocarbures, en g ;</w:t>
      </w:r>
    </w:p>
    <w:p w:rsidR="00810877" w:rsidRPr="00810877" w:rsidRDefault="00810877" w:rsidP="00810877">
      <w:pPr>
        <w:pStyle w:val="SingleTxtG"/>
        <w:ind w:left="2835" w:hanging="567"/>
        <w:rPr>
          <w:lang w:val="fr-FR"/>
        </w:rPr>
      </w:pPr>
      <w:proofErr w:type="spellStart"/>
      <w:proofErr w:type="gramStart"/>
      <w:r w:rsidRPr="00810877">
        <w:rPr>
          <w:lang w:val="fr-FR"/>
        </w:rPr>
        <w:t>M</w:t>
      </w:r>
      <w:r w:rsidRPr="00810877">
        <w:rPr>
          <w:vertAlign w:val="subscript"/>
          <w:lang w:val="fr-FR"/>
        </w:rPr>
        <w:t>HC,out</w:t>
      </w:r>
      <w:proofErr w:type="spellEnd"/>
      <w:proofErr w:type="gramEnd"/>
      <w:r w:rsidRPr="00810877">
        <w:rPr>
          <w:lang w:val="fr-FR"/>
        </w:rPr>
        <w:t xml:space="preserve"> est la masse d</w:t>
      </w:r>
      <w:r w:rsidR="00C50863">
        <w:rPr>
          <w:lang w:val="fr-FR"/>
        </w:rPr>
        <w:t>’</w:t>
      </w:r>
      <w:r w:rsidRPr="00810877">
        <w:rPr>
          <w:lang w:val="fr-FR"/>
        </w:rPr>
        <w:t>hydrocarbures ayant quitté l</w:t>
      </w:r>
      <w:r w:rsidR="00C50863">
        <w:rPr>
          <w:lang w:val="fr-FR"/>
        </w:rPr>
        <w:t>’</w:t>
      </w:r>
      <w:r w:rsidRPr="00810877">
        <w:rPr>
          <w:lang w:val="fr-FR"/>
        </w:rPr>
        <w:t>enceinte dans le cas d</w:t>
      </w:r>
      <w:r w:rsidR="00C50863">
        <w:rPr>
          <w:lang w:val="fr-FR"/>
        </w:rPr>
        <w:t>’</w:t>
      </w:r>
      <w:r w:rsidRPr="00810877">
        <w:rPr>
          <w:lang w:val="fr-FR"/>
        </w:rPr>
        <w:t>une enceinte à volume fixe pour les essais d</w:t>
      </w:r>
      <w:r w:rsidR="00C50863">
        <w:rPr>
          <w:lang w:val="fr-FR"/>
        </w:rPr>
        <w:t>’</w:t>
      </w:r>
      <w:r w:rsidR="00D24B73">
        <w:rPr>
          <w:lang w:val="fr-FR"/>
        </w:rPr>
        <w:t>émissions diurnes, en g ;</w:t>
      </w:r>
    </w:p>
    <w:p w:rsidR="00810877" w:rsidRPr="00810877" w:rsidRDefault="00810877" w:rsidP="00810877">
      <w:pPr>
        <w:pStyle w:val="SingleTxtG"/>
        <w:ind w:left="2835" w:hanging="567"/>
        <w:rPr>
          <w:lang w:val="fr-FR"/>
        </w:rPr>
      </w:pPr>
      <w:proofErr w:type="spellStart"/>
      <w:proofErr w:type="gramStart"/>
      <w:r w:rsidRPr="00810877">
        <w:rPr>
          <w:lang w:val="fr-FR"/>
        </w:rPr>
        <w:t>M</w:t>
      </w:r>
      <w:r w:rsidRPr="00810877">
        <w:rPr>
          <w:vertAlign w:val="subscript"/>
          <w:lang w:val="fr-FR"/>
        </w:rPr>
        <w:t>HC,in</w:t>
      </w:r>
      <w:proofErr w:type="spellEnd"/>
      <w:proofErr w:type="gramEnd"/>
      <w:r w:rsidRPr="00810877">
        <w:rPr>
          <w:lang w:val="fr-FR"/>
        </w:rPr>
        <w:t xml:space="preserve"> </w:t>
      </w:r>
      <w:r w:rsidRPr="00810877">
        <w:rPr>
          <w:lang w:val="fr-FR"/>
        </w:rPr>
        <w:tab/>
        <w:t>est la masse d</w:t>
      </w:r>
      <w:r w:rsidR="00C50863">
        <w:rPr>
          <w:lang w:val="fr-FR"/>
        </w:rPr>
        <w:t>’</w:t>
      </w:r>
      <w:r w:rsidRPr="00810877">
        <w:rPr>
          <w:lang w:val="fr-FR"/>
        </w:rPr>
        <w:t>hydrocarbures ayant pénétré dans l</w:t>
      </w:r>
      <w:r w:rsidR="00C50863">
        <w:rPr>
          <w:lang w:val="fr-FR"/>
        </w:rPr>
        <w:t>’</w:t>
      </w:r>
      <w:r w:rsidRPr="00810877">
        <w:rPr>
          <w:lang w:val="fr-FR"/>
        </w:rPr>
        <w:t>enceinte dans le cas d</w:t>
      </w:r>
      <w:r w:rsidR="00C50863">
        <w:rPr>
          <w:lang w:val="fr-FR"/>
        </w:rPr>
        <w:t>’</w:t>
      </w:r>
      <w:r w:rsidRPr="00810877">
        <w:rPr>
          <w:lang w:val="fr-FR"/>
        </w:rPr>
        <w:t>une enceinte à volume fixe pour les essais d</w:t>
      </w:r>
      <w:r w:rsidR="00C50863">
        <w:rPr>
          <w:lang w:val="fr-FR"/>
        </w:rPr>
        <w:t>’</w:t>
      </w:r>
      <w:r w:rsidR="00D24B73">
        <w:rPr>
          <w:lang w:val="fr-FR"/>
        </w:rPr>
        <w:t>émissions diurnes, en g ;</w:t>
      </w:r>
    </w:p>
    <w:p w:rsidR="00810877" w:rsidRPr="00810877" w:rsidRDefault="00810877" w:rsidP="00810877">
      <w:pPr>
        <w:pStyle w:val="SingleTxtG"/>
        <w:ind w:left="2835" w:hanging="567"/>
        <w:rPr>
          <w:lang w:val="fr-FR"/>
        </w:rPr>
      </w:pPr>
      <w:r w:rsidRPr="00810877">
        <w:rPr>
          <w:lang w:val="fr-FR"/>
        </w:rPr>
        <w:t>C</w:t>
      </w:r>
      <w:r w:rsidRPr="00810877">
        <w:rPr>
          <w:vertAlign w:val="subscript"/>
          <w:lang w:val="fr-FR"/>
        </w:rPr>
        <w:t>HC</w:t>
      </w:r>
      <w:r w:rsidRPr="00810877">
        <w:rPr>
          <w:lang w:val="fr-FR"/>
        </w:rPr>
        <w:t xml:space="preserve"> </w:t>
      </w:r>
      <w:r w:rsidRPr="00810877">
        <w:rPr>
          <w:lang w:val="fr-FR"/>
        </w:rPr>
        <w:tab/>
        <w:t>est la concentration en hydrocarbures mesurée dans l</w:t>
      </w:r>
      <w:r w:rsidR="00C50863">
        <w:rPr>
          <w:lang w:val="fr-FR"/>
        </w:rPr>
        <w:t>’</w:t>
      </w:r>
      <w:r w:rsidRPr="00810877">
        <w:rPr>
          <w:lang w:val="fr-FR"/>
        </w:rPr>
        <w:t>enceinte, en ppm (volume) en équivalent C</w:t>
      </w:r>
      <w:r w:rsidRPr="00810877">
        <w:rPr>
          <w:vertAlign w:val="subscript"/>
          <w:lang w:val="fr-FR"/>
        </w:rPr>
        <w:t>1</w:t>
      </w:r>
      <w:r w:rsidR="00D24B73">
        <w:rPr>
          <w:vertAlign w:val="subscript"/>
          <w:lang w:val="fr-FR"/>
        </w:rPr>
        <w:t> </w:t>
      </w:r>
      <w:r w:rsidR="00D24B73">
        <w:rPr>
          <w:lang w:val="fr-FR"/>
        </w:rPr>
        <w:t>;</w:t>
      </w:r>
    </w:p>
    <w:p w:rsidR="00810877" w:rsidRPr="00810877" w:rsidRDefault="00810877" w:rsidP="00810877">
      <w:pPr>
        <w:pStyle w:val="SingleTxtG"/>
        <w:ind w:left="2835" w:hanging="567"/>
        <w:rPr>
          <w:lang w:val="fr-FR"/>
        </w:rPr>
      </w:pPr>
      <w:r w:rsidRPr="00810877">
        <w:rPr>
          <w:lang w:val="fr-FR"/>
        </w:rPr>
        <w:lastRenderedPageBreak/>
        <w:t xml:space="preserve">V </w:t>
      </w:r>
      <w:r w:rsidRPr="00810877">
        <w:rPr>
          <w:lang w:val="fr-FR"/>
        </w:rPr>
        <w:tab/>
        <w:t>est le volume net de l</w:t>
      </w:r>
      <w:r w:rsidR="00C50863">
        <w:rPr>
          <w:lang w:val="fr-FR"/>
        </w:rPr>
        <w:t>’</w:t>
      </w:r>
      <w:r w:rsidRPr="00810877">
        <w:rPr>
          <w:lang w:val="fr-FR"/>
        </w:rPr>
        <w:t>enceinte, corrigé du volume du véhicule fenêtres et compartiment à bagage ouverts, en m</w:t>
      </w:r>
      <w:r w:rsidRPr="00810877">
        <w:rPr>
          <w:vertAlign w:val="superscript"/>
          <w:lang w:val="fr-FR"/>
        </w:rPr>
        <w:t>3</w:t>
      </w:r>
      <w:r w:rsidRPr="00810877">
        <w:rPr>
          <w:lang w:val="fr-FR"/>
        </w:rPr>
        <w:t>. Si le volume du véhicule n</w:t>
      </w:r>
      <w:r w:rsidR="00C50863">
        <w:rPr>
          <w:lang w:val="fr-FR"/>
        </w:rPr>
        <w:t>’</w:t>
      </w:r>
      <w:r w:rsidRPr="00810877">
        <w:rPr>
          <w:lang w:val="fr-FR"/>
        </w:rPr>
        <w:t>est pas connu, on soustrait un volume de 1,42 m</w:t>
      </w:r>
      <w:r w:rsidRPr="00810877">
        <w:rPr>
          <w:vertAlign w:val="superscript"/>
          <w:lang w:val="fr-FR"/>
        </w:rPr>
        <w:t>3</w:t>
      </w:r>
      <w:r w:rsidR="00D24B73">
        <w:rPr>
          <w:vertAlign w:val="superscript"/>
          <w:lang w:val="fr-FR"/>
        </w:rPr>
        <w:t> </w:t>
      </w:r>
      <w:r w:rsidR="00D24B73">
        <w:rPr>
          <w:lang w:val="fr-FR"/>
        </w:rPr>
        <w:t>;</w:t>
      </w:r>
    </w:p>
    <w:p w:rsidR="00810877" w:rsidRPr="00810877" w:rsidRDefault="00810877" w:rsidP="00810877">
      <w:pPr>
        <w:pStyle w:val="SingleTxtG"/>
        <w:ind w:left="2835" w:hanging="567"/>
        <w:rPr>
          <w:lang w:val="fr-FR"/>
        </w:rPr>
      </w:pPr>
      <w:r w:rsidRPr="00810877">
        <w:rPr>
          <w:lang w:val="fr-FR"/>
        </w:rPr>
        <w:t xml:space="preserve">T </w:t>
      </w:r>
      <w:r w:rsidRPr="00810877">
        <w:rPr>
          <w:lang w:val="fr-FR"/>
        </w:rPr>
        <w:tab/>
        <w:t>est la température ambiante de l</w:t>
      </w:r>
      <w:r w:rsidR="00C50863">
        <w:rPr>
          <w:lang w:val="fr-FR"/>
        </w:rPr>
        <w:t>’</w:t>
      </w:r>
      <w:r w:rsidR="00D24B73">
        <w:rPr>
          <w:lang w:val="fr-FR"/>
        </w:rPr>
        <w:t>enceinte, en K ;</w:t>
      </w:r>
    </w:p>
    <w:p w:rsidR="00810877" w:rsidRPr="00810877" w:rsidRDefault="00810877" w:rsidP="00810877">
      <w:pPr>
        <w:pStyle w:val="SingleTxtG"/>
        <w:ind w:left="2835" w:hanging="567"/>
        <w:rPr>
          <w:lang w:val="fr-FR"/>
        </w:rPr>
      </w:pPr>
      <w:r w:rsidRPr="00810877">
        <w:rPr>
          <w:lang w:val="fr-FR"/>
        </w:rPr>
        <w:t xml:space="preserve">P </w:t>
      </w:r>
      <w:r w:rsidRPr="00810877">
        <w:rPr>
          <w:lang w:val="fr-FR"/>
        </w:rPr>
        <w:tab/>
        <w:t>est la</w:t>
      </w:r>
      <w:r w:rsidR="00D24B73">
        <w:rPr>
          <w:lang w:val="fr-FR"/>
        </w:rPr>
        <w:t xml:space="preserve"> pression barométrique, en kPa ;</w:t>
      </w:r>
    </w:p>
    <w:p w:rsidR="00810877" w:rsidRPr="00810877" w:rsidRDefault="00810877" w:rsidP="00810877">
      <w:pPr>
        <w:pStyle w:val="SingleTxtG"/>
        <w:ind w:left="2835" w:hanging="567"/>
        <w:rPr>
          <w:lang w:val="fr-FR"/>
        </w:rPr>
      </w:pPr>
      <w:r w:rsidRPr="00810877">
        <w:rPr>
          <w:lang w:val="fr-FR"/>
        </w:rPr>
        <w:t xml:space="preserve">H/C </w:t>
      </w:r>
      <w:r w:rsidRPr="00810877">
        <w:rPr>
          <w:lang w:val="fr-FR"/>
        </w:rPr>
        <w:tab/>
        <w:t>es</w:t>
      </w:r>
      <w:r w:rsidR="00D24B73">
        <w:rPr>
          <w:lang w:val="fr-FR"/>
        </w:rPr>
        <w:t>t le rapport hydrogène/carbone ;</w:t>
      </w:r>
    </w:p>
    <w:p w:rsidR="00810877" w:rsidRPr="00810877" w:rsidRDefault="00810877" w:rsidP="00810877">
      <w:pPr>
        <w:pStyle w:val="SingleTxtG"/>
        <w:ind w:left="2835" w:hanging="567"/>
        <w:rPr>
          <w:lang w:val="fr-FR"/>
        </w:rPr>
      </w:pPr>
      <w:r w:rsidRPr="00810877">
        <w:rPr>
          <w:lang w:val="fr-FR"/>
        </w:rPr>
        <w:t>H/C</w:t>
      </w:r>
      <w:r w:rsidRPr="00810877">
        <w:rPr>
          <w:lang w:val="fr-FR"/>
        </w:rPr>
        <w:tab/>
        <w:t>est présumé égal à 2,33 pour le trop-plein de pertes liées à la dépressurisation et à l</w:t>
      </w:r>
      <w:r w:rsidR="00C50863">
        <w:rPr>
          <w:lang w:val="fr-FR"/>
        </w:rPr>
        <w:t>’</w:t>
      </w:r>
      <w:r w:rsidRPr="00810877">
        <w:rPr>
          <w:lang w:val="fr-FR"/>
        </w:rPr>
        <w:t>essai diurne</w:t>
      </w:r>
      <w:r w:rsidR="00D24B73">
        <w:rPr>
          <w:lang w:val="fr-FR"/>
        </w:rPr>
        <w:t> ;</w:t>
      </w:r>
    </w:p>
    <w:p w:rsidR="00810877" w:rsidRPr="00810877" w:rsidRDefault="00810877" w:rsidP="00810877">
      <w:pPr>
        <w:pStyle w:val="SingleTxtG"/>
        <w:ind w:left="2835" w:hanging="567"/>
        <w:rPr>
          <w:lang w:val="fr-FR"/>
        </w:rPr>
      </w:pPr>
      <w:r w:rsidRPr="00810877">
        <w:rPr>
          <w:lang w:val="fr-FR"/>
        </w:rPr>
        <w:t>H/C</w:t>
      </w:r>
      <w:r w:rsidRPr="00810877">
        <w:rPr>
          <w:lang w:val="fr-FR"/>
        </w:rPr>
        <w:tab/>
        <w:t>est présumé égal à 2,20 pour les pertes par imprégnation à chaud</w:t>
      </w:r>
      <w:r w:rsidR="00D24B73">
        <w:rPr>
          <w:lang w:val="fr-FR"/>
        </w:rPr>
        <w:t> ;</w:t>
      </w:r>
    </w:p>
    <w:p w:rsidR="00810877" w:rsidRPr="00810877" w:rsidRDefault="00D24B73" w:rsidP="00810877">
      <w:pPr>
        <w:pStyle w:val="SingleTxtG"/>
        <w:ind w:left="2835" w:hanging="567"/>
        <w:rPr>
          <w:lang w:val="fr-FR"/>
        </w:rPr>
      </w:pPr>
      <w:proofErr w:type="gramStart"/>
      <w:r>
        <w:rPr>
          <w:lang w:val="fr-FR"/>
        </w:rPr>
        <w:t>k</w:t>
      </w:r>
      <w:proofErr w:type="gramEnd"/>
      <w:r>
        <w:rPr>
          <w:lang w:val="fr-FR"/>
        </w:rPr>
        <w:t xml:space="preserve"> </w:t>
      </w:r>
      <w:r>
        <w:rPr>
          <w:lang w:val="fr-FR"/>
        </w:rPr>
        <w:tab/>
        <w:t>est égal à 1,2 × </w:t>
      </w:r>
      <w:r w:rsidR="00810877" w:rsidRPr="00810877">
        <w:rPr>
          <w:lang w:val="fr-FR"/>
        </w:rPr>
        <w:t>10</w:t>
      </w:r>
      <w:r w:rsidR="00810877" w:rsidRPr="00810877">
        <w:rPr>
          <w:vertAlign w:val="superscript"/>
          <w:lang w:val="fr-FR"/>
        </w:rPr>
        <w:t>– 4</w:t>
      </w:r>
      <w:r w:rsidR="00810877" w:rsidRPr="00810877">
        <w:rPr>
          <w:lang w:val="fr-FR"/>
        </w:rPr>
        <w:t xml:space="preserve"> × (12</w:t>
      </w:r>
      <w:r>
        <w:rPr>
          <w:lang w:val="fr-FR"/>
        </w:rPr>
        <w:t xml:space="preserve"> + H/C), en (g × K/(m³ × kPa)) ;</w:t>
      </w:r>
    </w:p>
    <w:p w:rsidR="00810877" w:rsidRPr="00810877" w:rsidRDefault="00810877" w:rsidP="00810877">
      <w:pPr>
        <w:pStyle w:val="SingleTxtG"/>
        <w:ind w:left="2835" w:hanging="567"/>
        <w:rPr>
          <w:lang w:val="fr-FR"/>
        </w:rPr>
      </w:pPr>
      <w:proofErr w:type="gramStart"/>
      <w:r w:rsidRPr="00810877">
        <w:rPr>
          <w:lang w:val="fr-FR"/>
        </w:rPr>
        <w:t>i</w:t>
      </w:r>
      <w:proofErr w:type="gramEnd"/>
      <w:r w:rsidRPr="00810877">
        <w:rPr>
          <w:lang w:val="fr-FR"/>
        </w:rPr>
        <w:t xml:space="preserve"> </w:t>
      </w:r>
      <w:r w:rsidRPr="00810877">
        <w:rPr>
          <w:lang w:val="fr-FR"/>
        </w:rPr>
        <w:tab/>
        <w:t>est l</w:t>
      </w:r>
      <w:r w:rsidR="00C50863">
        <w:rPr>
          <w:lang w:val="fr-FR"/>
        </w:rPr>
        <w:t>’</w:t>
      </w:r>
      <w:r w:rsidRPr="00810877">
        <w:rPr>
          <w:lang w:val="fr-FR"/>
        </w:rPr>
        <w:t>indice de valeur initiale</w:t>
      </w:r>
      <w:r w:rsidR="00D24B73">
        <w:rPr>
          <w:lang w:val="fr-FR"/>
        </w:rPr>
        <w:t> ;</w:t>
      </w:r>
    </w:p>
    <w:p w:rsidR="00810877" w:rsidRPr="00810877" w:rsidRDefault="00810877" w:rsidP="00810877">
      <w:pPr>
        <w:pStyle w:val="SingleTxtG"/>
        <w:ind w:left="2835" w:hanging="567"/>
        <w:rPr>
          <w:lang w:val="fr-FR"/>
        </w:rPr>
      </w:pPr>
      <w:proofErr w:type="gramStart"/>
      <w:r w:rsidRPr="00810877">
        <w:rPr>
          <w:lang w:val="fr-FR"/>
        </w:rPr>
        <w:t>f</w:t>
      </w:r>
      <w:proofErr w:type="gramEnd"/>
      <w:r w:rsidRPr="00810877">
        <w:rPr>
          <w:lang w:val="fr-FR"/>
        </w:rPr>
        <w:t xml:space="preserve"> </w:t>
      </w:r>
      <w:r w:rsidRPr="00810877">
        <w:rPr>
          <w:lang w:val="fr-FR"/>
        </w:rPr>
        <w:tab/>
      </w:r>
      <w:proofErr w:type="spellStart"/>
      <w:r w:rsidRPr="00810877">
        <w:rPr>
          <w:lang w:val="fr-FR"/>
        </w:rPr>
        <w:t>f</w:t>
      </w:r>
      <w:proofErr w:type="spellEnd"/>
      <w:r w:rsidRPr="00810877">
        <w:rPr>
          <w:lang w:val="fr-FR"/>
        </w:rPr>
        <w:t xml:space="preserve"> est l</w:t>
      </w:r>
      <w:r w:rsidR="00C50863">
        <w:rPr>
          <w:lang w:val="fr-FR"/>
        </w:rPr>
        <w:t>’</w:t>
      </w:r>
      <w:r w:rsidRPr="00810877">
        <w:rPr>
          <w:lang w:val="fr-FR"/>
        </w:rPr>
        <w:t>indice de valeur finale ;</w:t>
      </w:r>
      <w:r w:rsidR="00D24B73">
        <w:rPr>
          <w:lang w:val="fr-FR"/>
        </w:rPr>
        <w:t> </w:t>
      </w:r>
      <w:r w:rsidRPr="00810877">
        <w:rPr>
          <w:lang w:val="fr-FR"/>
        </w:rPr>
        <w:t>».</w:t>
      </w:r>
    </w:p>
    <w:p w:rsidR="00810877" w:rsidRPr="00D24B73" w:rsidRDefault="00D24B73" w:rsidP="00D24B73">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810877" w:rsidRPr="00D24B73" w:rsidSect="0081087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64C" w:rsidRDefault="00FB464C" w:rsidP="00F95C08">
      <w:pPr>
        <w:spacing w:line="240" w:lineRule="auto"/>
      </w:pPr>
    </w:p>
  </w:endnote>
  <w:endnote w:type="continuationSeparator" w:id="0">
    <w:p w:rsidR="00FB464C" w:rsidRPr="00AC3823" w:rsidRDefault="00FB464C" w:rsidP="00AC3823">
      <w:pPr>
        <w:pStyle w:val="Footer"/>
      </w:pPr>
    </w:p>
  </w:endnote>
  <w:endnote w:type="continuationNotice" w:id="1">
    <w:p w:rsidR="00FB464C" w:rsidRDefault="00FB46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877" w:rsidRPr="00810877" w:rsidRDefault="00810877" w:rsidP="00810877">
    <w:pPr>
      <w:pStyle w:val="Footer"/>
      <w:tabs>
        <w:tab w:val="right" w:pos="9638"/>
      </w:tabs>
    </w:pPr>
    <w:r w:rsidRPr="00810877">
      <w:rPr>
        <w:b/>
        <w:sz w:val="18"/>
      </w:rPr>
      <w:fldChar w:fldCharType="begin"/>
    </w:r>
    <w:r w:rsidRPr="00810877">
      <w:rPr>
        <w:b/>
        <w:sz w:val="18"/>
      </w:rPr>
      <w:instrText xml:space="preserve"> PAGE  \* MERGEFORMAT </w:instrText>
    </w:r>
    <w:r w:rsidRPr="00810877">
      <w:rPr>
        <w:b/>
        <w:sz w:val="18"/>
      </w:rPr>
      <w:fldChar w:fldCharType="separate"/>
    </w:r>
    <w:r w:rsidR="001B2EDF">
      <w:rPr>
        <w:b/>
        <w:noProof/>
        <w:sz w:val="18"/>
      </w:rPr>
      <w:t>2</w:t>
    </w:r>
    <w:r w:rsidRPr="00810877">
      <w:rPr>
        <w:b/>
        <w:sz w:val="18"/>
      </w:rPr>
      <w:fldChar w:fldCharType="end"/>
    </w:r>
    <w:r>
      <w:rPr>
        <w:b/>
        <w:sz w:val="18"/>
      </w:rPr>
      <w:tab/>
    </w:r>
    <w:r>
      <w:t>GE.18-05382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877" w:rsidRPr="00810877" w:rsidRDefault="00810877" w:rsidP="00810877">
    <w:pPr>
      <w:pStyle w:val="Footer"/>
      <w:tabs>
        <w:tab w:val="right" w:pos="9638"/>
      </w:tabs>
      <w:rPr>
        <w:b/>
        <w:sz w:val="18"/>
      </w:rPr>
    </w:pPr>
    <w:r>
      <w:t>GE.18-05382</w:t>
    </w:r>
    <w:r>
      <w:tab/>
    </w:r>
    <w:r w:rsidRPr="00810877">
      <w:rPr>
        <w:b/>
        <w:sz w:val="18"/>
      </w:rPr>
      <w:fldChar w:fldCharType="begin"/>
    </w:r>
    <w:r w:rsidRPr="00810877">
      <w:rPr>
        <w:b/>
        <w:sz w:val="18"/>
      </w:rPr>
      <w:instrText xml:space="preserve"> PAGE  \* MERGEFORMAT </w:instrText>
    </w:r>
    <w:r w:rsidRPr="00810877">
      <w:rPr>
        <w:b/>
        <w:sz w:val="18"/>
      </w:rPr>
      <w:fldChar w:fldCharType="separate"/>
    </w:r>
    <w:r w:rsidR="001B2EDF">
      <w:rPr>
        <w:b/>
        <w:noProof/>
        <w:sz w:val="18"/>
      </w:rPr>
      <w:t>3</w:t>
    </w:r>
    <w:r w:rsidRPr="008108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810877" w:rsidRDefault="00810877" w:rsidP="00810877">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05382  (</w:t>
    </w:r>
    <w:proofErr w:type="gramEnd"/>
    <w:r>
      <w:rPr>
        <w:sz w:val="20"/>
      </w:rPr>
      <w:t xml:space="preserve">F)    180518    </w:t>
    </w:r>
    <w:r w:rsidR="007B56CF" w:rsidRPr="007B56CF">
      <w:rPr>
        <w:sz w:val="20"/>
      </w:rPr>
      <w:t>04</w:t>
    </w:r>
    <w:r w:rsidRPr="007B56CF">
      <w:rPr>
        <w:sz w:val="20"/>
      </w:rPr>
      <w:t>0618</w:t>
    </w:r>
    <w:r>
      <w:rPr>
        <w:sz w:val="20"/>
      </w:rPr>
      <w:br/>
    </w:r>
    <w:r w:rsidRPr="00810877">
      <w:rPr>
        <w:rFonts w:ascii="C39T30Lfz" w:hAnsi="C39T30Lfz"/>
        <w:sz w:val="56"/>
      </w:rPr>
      <w:t></w:t>
    </w:r>
    <w:r w:rsidRPr="00810877">
      <w:rPr>
        <w:rFonts w:ascii="C39T30Lfz" w:hAnsi="C39T30Lfz"/>
        <w:sz w:val="56"/>
      </w:rPr>
      <w:t></w:t>
    </w:r>
    <w:r w:rsidRPr="00810877">
      <w:rPr>
        <w:rFonts w:ascii="C39T30Lfz" w:hAnsi="C39T30Lfz"/>
        <w:sz w:val="56"/>
      </w:rPr>
      <w:t></w:t>
    </w:r>
    <w:r w:rsidRPr="00810877">
      <w:rPr>
        <w:rFonts w:ascii="C39T30Lfz" w:hAnsi="C39T30Lfz"/>
        <w:sz w:val="56"/>
      </w:rPr>
      <w:t></w:t>
    </w:r>
    <w:r w:rsidRPr="00810877">
      <w:rPr>
        <w:rFonts w:ascii="C39T30Lfz" w:hAnsi="C39T30Lfz"/>
        <w:sz w:val="56"/>
      </w:rPr>
      <w:t></w:t>
    </w:r>
    <w:r w:rsidRPr="00810877">
      <w:rPr>
        <w:rFonts w:ascii="C39T30Lfz" w:hAnsi="C39T30Lfz"/>
        <w:sz w:val="56"/>
      </w:rPr>
      <w:t></w:t>
    </w:r>
    <w:r w:rsidRPr="00810877">
      <w:rPr>
        <w:rFonts w:ascii="C39T30Lfz" w:hAnsi="C39T30Lfz"/>
        <w:sz w:val="56"/>
      </w:rPr>
      <w:t></w:t>
    </w:r>
    <w:r w:rsidRPr="00810877">
      <w:rPr>
        <w:rFonts w:ascii="C39T30Lfz" w:hAnsi="C39T30Lfz"/>
        <w:sz w:val="56"/>
      </w:rPr>
      <w:t></w:t>
    </w:r>
    <w:r w:rsidRPr="00810877">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73/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73/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64C" w:rsidRPr="00AC3823" w:rsidRDefault="00FB464C" w:rsidP="00AC3823">
      <w:pPr>
        <w:pStyle w:val="Footer"/>
        <w:tabs>
          <w:tab w:val="right" w:pos="2155"/>
        </w:tabs>
        <w:spacing w:after="80" w:line="240" w:lineRule="atLeast"/>
        <w:ind w:left="680"/>
        <w:rPr>
          <w:u w:val="single"/>
        </w:rPr>
      </w:pPr>
      <w:r>
        <w:rPr>
          <w:u w:val="single"/>
        </w:rPr>
        <w:tab/>
      </w:r>
    </w:p>
  </w:footnote>
  <w:footnote w:type="continuationSeparator" w:id="0">
    <w:p w:rsidR="00FB464C" w:rsidRPr="00AC3823" w:rsidRDefault="00FB464C" w:rsidP="00AC3823">
      <w:pPr>
        <w:pStyle w:val="Footer"/>
        <w:tabs>
          <w:tab w:val="right" w:pos="2155"/>
        </w:tabs>
        <w:spacing w:after="80" w:line="240" w:lineRule="atLeast"/>
        <w:ind w:left="680"/>
        <w:rPr>
          <w:u w:val="single"/>
        </w:rPr>
      </w:pPr>
      <w:r>
        <w:rPr>
          <w:u w:val="single"/>
        </w:rPr>
        <w:tab/>
      </w:r>
    </w:p>
  </w:footnote>
  <w:footnote w:type="continuationNotice" w:id="1">
    <w:p w:rsidR="00FB464C" w:rsidRPr="00AC3823" w:rsidRDefault="00FB464C">
      <w:pPr>
        <w:spacing w:line="240" w:lineRule="auto"/>
        <w:rPr>
          <w:sz w:val="2"/>
          <w:szCs w:val="2"/>
        </w:rPr>
      </w:pPr>
    </w:p>
  </w:footnote>
  <w:footnote w:id="2">
    <w:p w:rsidR="00810877" w:rsidRPr="00F4044D" w:rsidRDefault="00810877" w:rsidP="00810877">
      <w:pPr>
        <w:pStyle w:val="FootnoteText"/>
        <w:jc w:val="both"/>
      </w:pPr>
      <w:r>
        <w:rPr>
          <w:lang w:val="fr-FR"/>
        </w:rPr>
        <w:tab/>
        <w:t>*</w:t>
      </w:r>
      <w:r>
        <w:rPr>
          <w:lang w:val="fr-FR"/>
        </w:rPr>
        <w:tab/>
        <w:t xml:space="preserve">Conformément au programme de travail du Comité des transports intérieurs pour la période 2018-2019 (ECE/TRANS/274, par. 123, et ECE/TRANS/2018/21/Add.1, activité 3.1), le Forum mondial a pour mission d’élaborer, d’harmoniser et de mettre à jour les Règlements </w:t>
      </w:r>
      <w:r w:rsidR="007B56CF">
        <w:rPr>
          <w:lang w:val="fr-FR"/>
        </w:rPr>
        <w:t xml:space="preserve">ONU </w:t>
      </w:r>
      <w:r>
        <w:rPr>
          <w:lang w:val="fr-FR"/>
        </w:rPr>
        <w:t>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877" w:rsidRPr="00810877" w:rsidRDefault="001B2EDF">
    <w:pPr>
      <w:pStyle w:val="Header"/>
    </w:pPr>
    <w:r>
      <w:fldChar w:fldCharType="begin"/>
    </w:r>
    <w:r>
      <w:instrText xml:space="preserve"> TITLE  \* MERGEFORMAT </w:instrText>
    </w:r>
    <w:r>
      <w:fldChar w:fldCharType="separate"/>
    </w:r>
    <w:r w:rsidR="00AF1224">
      <w:t>ECE/TRANS/WP.29/2018/73/Add.1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877" w:rsidRPr="00810877" w:rsidRDefault="001B2EDF" w:rsidP="00810877">
    <w:pPr>
      <w:pStyle w:val="Header"/>
      <w:jc w:val="right"/>
    </w:pPr>
    <w:r>
      <w:fldChar w:fldCharType="begin"/>
    </w:r>
    <w:r>
      <w:instrText xml:space="preserve"> TITLE  \* MERGEFORMAT </w:instrText>
    </w:r>
    <w:r>
      <w:fldChar w:fldCharType="separate"/>
    </w:r>
    <w:r w:rsidR="00AF1224">
      <w:t>ECE/TRANS/WP.29/2018/73/Add.1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64C"/>
    <w:rsid w:val="00017F94"/>
    <w:rsid w:val="00023842"/>
    <w:rsid w:val="000334F9"/>
    <w:rsid w:val="00045FEB"/>
    <w:rsid w:val="0007796D"/>
    <w:rsid w:val="000B7790"/>
    <w:rsid w:val="00111F2F"/>
    <w:rsid w:val="0014365E"/>
    <w:rsid w:val="00143C66"/>
    <w:rsid w:val="00176178"/>
    <w:rsid w:val="001B2EDF"/>
    <w:rsid w:val="001F525A"/>
    <w:rsid w:val="00223272"/>
    <w:rsid w:val="0024779E"/>
    <w:rsid w:val="00257168"/>
    <w:rsid w:val="002744B8"/>
    <w:rsid w:val="002832AC"/>
    <w:rsid w:val="002D7C93"/>
    <w:rsid w:val="00305801"/>
    <w:rsid w:val="00344F70"/>
    <w:rsid w:val="003916DE"/>
    <w:rsid w:val="00441C3B"/>
    <w:rsid w:val="00446FE5"/>
    <w:rsid w:val="00452396"/>
    <w:rsid w:val="004837D8"/>
    <w:rsid w:val="004E468C"/>
    <w:rsid w:val="005505B7"/>
    <w:rsid w:val="00556609"/>
    <w:rsid w:val="00573BE5"/>
    <w:rsid w:val="00586ED3"/>
    <w:rsid w:val="00596AA9"/>
    <w:rsid w:val="005F3F94"/>
    <w:rsid w:val="0071601D"/>
    <w:rsid w:val="0073454D"/>
    <w:rsid w:val="007A62E6"/>
    <w:rsid w:val="007B56CF"/>
    <w:rsid w:val="007F20FA"/>
    <w:rsid w:val="0080684C"/>
    <w:rsid w:val="00810877"/>
    <w:rsid w:val="00871C75"/>
    <w:rsid w:val="008776DC"/>
    <w:rsid w:val="009446C0"/>
    <w:rsid w:val="00945545"/>
    <w:rsid w:val="009705C8"/>
    <w:rsid w:val="009A0D4D"/>
    <w:rsid w:val="009C1CF4"/>
    <w:rsid w:val="009F6B74"/>
    <w:rsid w:val="00A30353"/>
    <w:rsid w:val="00AC3823"/>
    <w:rsid w:val="00AE323C"/>
    <w:rsid w:val="00AF0CB5"/>
    <w:rsid w:val="00AF1224"/>
    <w:rsid w:val="00B00181"/>
    <w:rsid w:val="00B00B0D"/>
    <w:rsid w:val="00B765F7"/>
    <w:rsid w:val="00BA0CA9"/>
    <w:rsid w:val="00C02897"/>
    <w:rsid w:val="00C50863"/>
    <w:rsid w:val="00C97039"/>
    <w:rsid w:val="00D24B73"/>
    <w:rsid w:val="00D3439C"/>
    <w:rsid w:val="00DB1831"/>
    <w:rsid w:val="00DD3BFD"/>
    <w:rsid w:val="00DF6678"/>
    <w:rsid w:val="00E0299A"/>
    <w:rsid w:val="00E85C74"/>
    <w:rsid w:val="00EA6547"/>
    <w:rsid w:val="00EF2E22"/>
    <w:rsid w:val="00F35BAF"/>
    <w:rsid w:val="00F43EB8"/>
    <w:rsid w:val="00F660DF"/>
    <w:rsid w:val="00F751DE"/>
    <w:rsid w:val="00F94664"/>
    <w:rsid w:val="00F9573C"/>
    <w:rsid w:val="00F95C08"/>
    <w:rsid w:val="00FB464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C0D1172-587D-44DF-9408-FB23F5C6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4203</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ECE/TRANS/WP.29/2018/73/Add.1</vt:lpstr>
      <vt:lpstr/>
    </vt:vector>
  </TitlesOfParts>
  <Company>DCM</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ECE/TRANS/WP.29/2018/73/Add.1</dc:title>
  <dc:subject/>
  <dc:creator>Edith BOURION</dc:creator>
  <cp:keywords/>
  <cp:lastModifiedBy>June 2018</cp:lastModifiedBy>
  <cp:revision>2</cp:revision>
  <cp:lastPrinted>2018-06-04T07:48:00Z</cp:lastPrinted>
  <dcterms:created xsi:type="dcterms:W3CDTF">2018-06-08T06:57:00Z</dcterms:created>
  <dcterms:modified xsi:type="dcterms:W3CDTF">2018-06-08T06:57:00Z</dcterms:modified>
</cp:coreProperties>
</file>