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52A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52AB0" w:rsidP="00F52AB0">
            <w:pPr>
              <w:jc w:val="right"/>
            </w:pPr>
            <w:r w:rsidRPr="00F52AB0">
              <w:rPr>
                <w:sz w:val="40"/>
              </w:rPr>
              <w:t>ECE</w:t>
            </w:r>
            <w:r>
              <w:t>/TRANS/WP.29/2018/31</w:t>
            </w:r>
          </w:p>
        </w:tc>
      </w:tr>
      <w:tr w:rsidR="002D5AAC" w:rsidRPr="00F52AB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52AB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52AB0" w:rsidRDefault="00F52AB0" w:rsidP="00F52A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January 2018</w:t>
            </w:r>
          </w:p>
          <w:p w:rsidR="00F52AB0" w:rsidRDefault="00F52AB0" w:rsidP="00F52A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52AB0" w:rsidRPr="008D53B6" w:rsidRDefault="00F52AB0" w:rsidP="00F52A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52AB0" w:rsidRPr="002C186E" w:rsidRDefault="00F52AB0" w:rsidP="00F52AB0">
      <w:pPr>
        <w:spacing w:before="120" w:after="120"/>
        <w:rPr>
          <w:sz w:val="28"/>
          <w:szCs w:val="28"/>
        </w:rPr>
      </w:pPr>
      <w:r w:rsidRPr="002C186E">
        <w:rPr>
          <w:sz w:val="28"/>
          <w:szCs w:val="28"/>
        </w:rPr>
        <w:t>Комитет по внутреннему транспорту</w:t>
      </w:r>
    </w:p>
    <w:p w:rsidR="00F52AB0" w:rsidRPr="002C186E" w:rsidRDefault="00F52AB0" w:rsidP="00F52AB0">
      <w:pPr>
        <w:spacing w:before="120"/>
        <w:rPr>
          <w:b/>
          <w:sz w:val="24"/>
          <w:szCs w:val="24"/>
        </w:rPr>
      </w:pPr>
      <w:r w:rsidRPr="002C186E">
        <w:rPr>
          <w:b/>
          <w:sz w:val="24"/>
          <w:szCs w:val="24"/>
        </w:rPr>
        <w:t xml:space="preserve">Всемирный форум для согласования </w:t>
      </w:r>
      <w:r w:rsidRPr="002C186E">
        <w:rPr>
          <w:b/>
          <w:sz w:val="24"/>
          <w:szCs w:val="24"/>
        </w:rPr>
        <w:br/>
        <w:t>правил в области транспортных средств</w:t>
      </w:r>
    </w:p>
    <w:p w:rsidR="00F52AB0" w:rsidRPr="002C186E" w:rsidRDefault="00F52AB0" w:rsidP="00F52AB0">
      <w:pPr>
        <w:tabs>
          <w:tab w:val="center" w:pos="4819"/>
        </w:tabs>
        <w:spacing w:before="120"/>
        <w:rPr>
          <w:b/>
        </w:rPr>
      </w:pPr>
      <w:r w:rsidRPr="002C186E">
        <w:rPr>
          <w:b/>
        </w:rPr>
        <w:t>174-</w:t>
      </w:r>
      <w:r>
        <w:rPr>
          <w:b/>
        </w:rPr>
        <w:t>я сессия</w:t>
      </w:r>
    </w:p>
    <w:p w:rsidR="00F52AB0" w:rsidRPr="002C186E" w:rsidRDefault="00F52AB0" w:rsidP="00F52AB0">
      <w:r>
        <w:t>Женева</w:t>
      </w:r>
      <w:r w:rsidRPr="002C186E">
        <w:t>, 13</w:t>
      </w:r>
      <w:r w:rsidR="0017551F">
        <w:rPr>
          <w:lang w:val="en-US"/>
        </w:rPr>
        <w:t>–</w:t>
      </w:r>
      <w:r w:rsidRPr="002C186E">
        <w:t xml:space="preserve">16 </w:t>
      </w:r>
      <w:r>
        <w:t>марта</w:t>
      </w:r>
      <w:r w:rsidRPr="002C186E">
        <w:t xml:space="preserve"> 2018</w:t>
      </w:r>
      <w:r>
        <w:t xml:space="preserve"> года</w:t>
      </w:r>
    </w:p>
    <w:p w:rsidR="00F52AB0" w:rsidRPr="002C186E" w:rsidRDefault="00F52AB0" w:rsidP="00F52AB0">
      <w:r w:rsidRPr="002C186E">
        <w:t>Пункт 4</w:t>
      </w:r>
      <w:r>
        <w:t>.13</w:t>
      </w:r>
      <w:r w:rsidRPr="002C186E">
        <w:t xml:space="preserve"> предварительной повестки дня</w:t>
      </w:r>
    </w:p>
    <w:p w:rsidR="00E12C5F" w:rsidRPr="00F52AB0" w:rsidRDefault="00F52AB0" w:rsidP="00F52AB0">
      <w:r>
        <w:rPr>
          <w:b/>
        </w:rPr>
        <w:t xml:space="preserve">Соглашение </w:t>
      </w:r>
      <w:r w:rsidRPr="002C186E">
        <w:rPr>
          <w:b/>
        </w:rPr>
        <w:t>1958</w:t>
      </w:r>
      <w:r>
        <w:rPr>
          <w:b/>
        </w:rPr>
        <w:t xml:space="preserve"> года</w:t>
      </w:r>
      <w:r w:rsidRPr="002C186E">
        <w:rPr>
          <w:b/>
        </w:rPr>
        <w:t xml:space="preserve"> – Предложение по поправкам </w:t>
      </w:r>
      <w:r w:rsidR="0017551F" w:rsidRPr="0017551F">
        <w:rPr>
          <w:b/>
        </w:rPr>
        <w:br/>
      </w:r>
      <w:r w:rsidRPr="002C186E">
        <w:rPr>
          <w:b/>
        </w:rPr>
        <w:t>к Сводной</w:t>
      </w:r>
      <w:r w:rsidR="0017551F" w:rsidRPr="0017551F">
        <w:rPr>
          <w:b/>
        </w:rPr>
        <w:t xml:space="preserve"> </w:t>
      </w:r>
      <w:r>
        <w:rPr>
          <w:b/>
        </w:rPr>
        <w:t>р</w:t>
      </w:r>
      <w:r w:rsidRPr="002C186E">
        <w:rPr>
          <w:b/>
        </w:rPr>
        <w:t xml:space="preserve">езолюции о конструкции транспортных </w:t>
      </w:r>
      <w:r w:rsidR="0017551F" w:rsidRPr="0017551F">
        <w:rPr>
          <w:b/>
        </w:rPr>
        <w:br/>
      </w:r>
      <w:r w:rsidRPr="002C186E">
        <w:rPr>
          <w:b/>
        </w:rPr>
        <w:t>средств (СР.3)</w:t>
      </w:r>
      <w:r>
        <w:rPr>
          <w:b/>
        </w:rPr>
        <w:t>,</w:t>
      </w:r>
      <w:r w:rsidR="0017551F" w:rsidRPr="0017551F">
        <w:rPr>
          <w:b/>
        </w:rPr>
        <w:t xml:space="preserve"> </w:t>
      </w:r>
      <w:r>
        <w:rPr>
          <w:b/>
        </w:rPr>
        <w:t>представленное</w:t>
      </w:r>
      <w:r w:rsidRPr="00B963D2">
        <w:rPr>
          <w:b/>
        </w:rPr>
        <w:t xml:space="preserve"> </w:t>
      </w:r>
      <w:r>
        <w:rPr>
          <w:b/>
        </w:rPr>
        <w:t>рабочими</w:t>
      </w:r>
      <w:r w:rsidRPr="00B963D2">
        <w:rPr>
          <w:b/>
        </w:rPr>
        <w:t xml:space="preserve"> </w:t>
      </w:r>
      <w:r>
        <w:rPr>
          <w:b/>
        </w:rPr>
        <w:t xml:space="preserve">группами </w:t>
      </w:r>
      <w:r w:rsidR="0017551F" w:rsidRPr="0017551F">
        <w:rPr>
          <w:b/>
        </w:rPr>
        <w:br/>
      </w:r>
      <w:r>
        <w:rPr>
          <w:b/>
        </w:rPr>
        <w:t>Всемирному форуму для рассмотрения</w:t>
      </w:r>
    </w:p>
    <w:p w:rsidR="00F52AB0" w:rsidRPr="00F52AB0" w:rsidRDefault="0017551F" w:rsidP="0017551F">
      <w:pPr>
        <w:pStyle w:val="HChGR"/>
      </w:pPr>
      <w:r w:rsidRPr="0017551F">
        <w:tab/>
      </w:r>
      <w:r w:rsidRPr="0017551F">
        <w:tab/>
      </w:r>
      <w:r w:rsidR="00F52AB0" w:rsidRPr="00F52AB0">
        <w:t xml:space="preserve">Предложение по </w:t>
      </w:r>
      <w:r>
        <w:t>поправкам к Сводной резолюции о</w:t>
      </w:r>
      <w:r>
        <w:rPr>
          <w:lang w:val="en-US"/>
        </w:rPr>
        <w:t> </w:t>
      </w:r>
      <w:r w:rsidR="00F52AB0" w:rsidRPr="00F52AB0">
        <w:t>конструкции транспортных средств (СР.3)</w:t>
      </w:r>
    </w:p>
    <w:p w:rsidR="00F52AB0" w:rsidRPr="00F52AB0" w:rsidRDefault="0017551F" w:rsidP="0017551F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F52AB0" w:rsidRPr="00F52AB0">
        <w:t>Представлено Рабочей группой по общим предписаниям, касающимся безопасности</w:t>
      </w:r>
      <w:r w:rsidR="00F52AB0" w:rsidRPr="0017551F">
        <w:rPr>
          <w:b w:val="0"/>
          <w:sz w:val="20"/>
        </w:rPr>
        <w:footnoteReference w:customMarkFollows="1" w:id="1"/>
        <w:t>*</w:t>
      </w:r>
    </w:p>
    <w:p w:rsidR="00F52AB0" w:rsidRPr="00F52AB0" w:rsidRDefault="0084196B" w:rsidP="00F52AB0">
      <w:pPr>
        <w:pStyle w:val="SingleTxtGR"/>
      </w:pPr>
      <w:r>
        <w:tab/>
      </w:r>
      <w:r w:rsidR="00F52AB0" w:rsidRPr="00F52AB0">
        <w:t>Воспроизведенный ниже текст был принят Рабочей группой по общим предписаниям, касающимся безопасности, (GRSG) на ее 113-й сессии (ECE/TRANS/</w:t>
      </w:r>
      <w:r w:rsidR="0017551F" w:rsidRPr="0017551F">
        <w:t xml:space="preserve"> </w:t>
      </w:r>
      <w:r w:rsidR="00F52AB0" w:rsidRPr="00F52AB0">
        <w:t>WP.29/GRSG/92, пункт 59). В его основу положен официальный документ ECE/TRANS/WP.29/GRSG/2017/20. Он передается на рассмотрение Всемирному форуму для согласования правил в области транспортных средств (</w:t>
      </w:r>
      <w:r w:rsidR="00F52AB0" w:rsidRPr="00F52AB0">
        <w:rPr>
          <w:lang w:val="en-GB"/>
        </w:rPr>
        <w:t>WP</w:t>
      </w:r>
      <w:r w:rsidR="00F52AB0" w:rsidRPr="00F52AB0">
        <w:t>.29) на его сессии в марте 2018 года.</w:t>
      </w:r>
    </w:p>
    <w:p w:rsidR="00F52AB0" w:rsidRPr="00F52AB0" w:rsidRDefault="00F52AB0" w:rsidP="00F52AB0">
      <w:pPr>
        <w:pStyle w:val="SingleTxtGR"/>
        <w:rPr>
          <w:iCs/>
        </w:rPr>
      </w:pPr>
      <w:r>
        <w:br w:type="page"/>
      </w:r>
      <w:r w:rsidRPr="00F52AB0">
        <w:rPr>
          <w:i/>
          <w:iCs/>
        </w:rPr>
        <w:lastRenderedPageBreak/>
        <w:t>Пункты 2.2.2 и 2.2.3</w:t>
      </w:r>
      <w:r w:rsidRPr="00F52AB0">
        <w:t xml:space="preserve"> изменить следующим образом</w:t>
      </w:r>
      <w:r w:rsidRPr="00F52AB0">
        <w:rPr>
          <w:iCs/>
        </w:rPr>
        <w:t>: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  <w:rPr>
          <w:bCs/>
        </w:rPr>
      </w:pPr>
      <w:r w:rsidRPr="00F52AB0">
        <w:t>«2.2.2</w:t>
      </w:r>
      <w:r w:rsidRPr="00F52AB0">
        <w:tab/>
        <w:t>"</w:t>
      </w:r>
      <w:r w:rsidRPr="00F52AB0">
        <w:rPr>
          <w:i/>
          <w:iCs/>
        </w:rPr>
        <w:t xml:space="preserve">Категория </w:t>
      </w:r>
      <w:r w:rsidRPr="00F52AB0">
        <w:rPr>
          <w:i/>
          <w:iCs/>
          <w:lang w:val="en-GB"/>
        </w:rPr>
        <w:t>M</w:t>
      </w:r>
      <w:r w:rsidRPr="00F52AB0">
        <w:rPr>
          <w:i/>
          <w:iCs/>
          <w:vertAlign w:val="subscript"/>
        </w:rPr>
        <w:t>2</w:t>
      </w:r>
      <w:r w:rsidRPr="00F52AB0">
        <w:t xml:space="preserve">": транспортные средства, используемые для перевозки пассажиров, имеющие более восьми сидячих мест, помимо сиденья водителя, и максимальная масса которых не превышает </w:t>
      </w:r>
      <w:r w:rsidRPr="00F52AB0">
        <w:rPr>
          <w:bCs/>
        </w:rPr>
        <w:t>5 000 кг.</w:t>
      </w:r>
    </w:p>
    <w:p w:rsidR="00F52AB0" w:rsidRPr="0017551F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>2.2.3</w:t>
      </w:r>
      <w:r w:rsidRPr="00F52AB0">
        <w:tab/>
        <w:t>"</w:t>
      </w:r>
      <w:r w:rsidRPr="00F52AB0">
        <w:rPr>
          <w:i/>
          <w:iCs/>
        </w:rPr>
        <w:t xml:space="preserve">Категория </w:t>
      </w:r>
      <w:r w:rsidRPr="00F52AB0">
        <w:rPr>
          <w:i/>
          <w:iCs/>
          <w:lang w:val="en-GB"/>
        </w:rPr>
        <w:t>M</w:t>
      </w:r>
      <w:r w:rsidRPr="00F52AB0">
        <w:rPr>
          <w:i/>
          <w:iCs/>
          <w:vertAlign w:val="subscript"/>
        </w:rPr>
        <w:t>3</w:t>
      </w:r>
      <w:r w:rsidRPr="00F52AB0">
        <w:t xml:space="preserve">": транспортные средства, используемые для перевозки пассажиров, имеющие более восьми сидячих мест, помимо сиденья водителя, и максимальная масса которых превышает </w:t>
      </w:r>
      <w:r w:rsidRPr="00F52AB0">
        <w:rPr>
          <w:bCs/>
        </w:rPr>
        <w:t>5 000 кг</w:t>
      </w:r>
      <w:r w:rsidRPr="00F52AB0">
        <w:t>»</w:t>
      </w:r>
      <w:r w:rsidR="0017551F" w:rsidRPr="0017551F">
        <w:t>.</w:t>
      </w:r>
    </w:p>
    <w:p w:rsidR="00F52AB0" w:rsidRPr="00F52AB0" w:rsidRDefault="00F52AB0" w:rsidP="00F52AB0">
      <w:pPr>
        <w:pStyle w:val="SingleTxtGR"/>
      </w:pPr>
      <w:r w:rsidRPr="00F52AB0">
        <w:rPr>
          <w:i/>
        </w:rPr>
        <w:t xml:space="preserve">Пункты 2.3.1–2.3.3 </w:t>
      </w:r>
      <w:r w:rsidRPr="00F52AB0">
        <w:rPr>
          <w:iCs/>
        </w:rPr>
        <w:t>изменить следующим образом</w:t>
      </w:r>
      <w:r w:rsidRPr="00F52AB0">
        <w:t>: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>«2.3.1</w:t>
      </w:r>
      <w:r w:rsidRPr="00F52AB0">
        <w:tab/>
        <w:t>"</w:t>
      </w:r>
      <w:r w:rsidRPr="00F52AB0">
        <w:rPr>
          <w:i/>
          <w:iCs/>
        </w:rPr>
        <w:t xml:space="preserve">Категория </w:t>
      </w:r>
      <w:r w:rsidRPr="00F52AB0">
        <w:rPr>
          <w:i/>
          <w:iCs/>
          <w:lang w:val="en-GB"/>
        </w:rPr>
        <w:t>N</w:t>
      </w:r>
      <w:r w:rsidRPr="00F52AB0">
        <w:rPr>
          <w:i/>
          <w:iCs/>
          <w:vertAlign w:val="subscript"/>
        </w:rPr>
        <w:t>1</w:t>
      </w:r>
      <w:r w:rsidRPr="00F52AB0">
        <w:t>": транспортные средства, используемые для перевозки грузов и имеющие максимальную массу не более</w:t>
      </w:r>
      <w:r w:rsidRPr="00F52AB0">
        <w:br/>
      </w:r>
      <w:r w:rsidRPr="00F52AB0">
        <w:rPr>
          <w:bCs/>
        </w:rPr>
        <w:t>3 500 кг.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  <w:rPr>
          <w:bCs/>
        </w:rPr>
      </w:pPr>
      <w:r w:rsidRPr="00F52AB0">
        <w:t>2.3.2</w:t>
      </w:r>
      <w:r w:rsidRPr="00F52AB0">
        <w:tab/>
        <w:t>"</w:t>
      </w:r>
      <w:r w:rsidRPr="00F52AB0">
        <w:rPr>
          <w:i/>
          <w:iCs/>
        </w:rPr>
        <w:t xml:space="preserve">Категория </w:t>
      </w:r>
      <w:r w:rsidRPr="00F52AB0">
        <w:rPr>
          <w:i/>
          <w:iCs/>
          <w:lang w:val="en-GB"/>
        </w:rPr>
        <w:t>N</w:t>
      </w:r>
      <w:r w:rsidRPr="00F52AB0">
        <w:rPr>
          <w:i/>
          <w:iCs/>
          <w:vertAlign w:val="subscript"/>
        </w:rPr>
        <w:t>2</w:t>
      </w:r>
      <w:r w:rsidRPr="00F52AB0">
        <w:t xml:space="preserve">": транспортные средства, используемые для перевозки грузов и имеющие максимальную массу свыше </w:t>
      </w:r>
      <w:r w:rsidRPr="00F52AB0">
        <w:br/>
      </w:r>
      <w:r w:rsidRPr="00F52AB0">
        <w:rPr>
          <w:bCs/>
        </w:rPr>
        <w:t>3 500 кг, но не более 12 000 кг.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>2.3.3</w:t>
      </w:r>
      <w:r w:rsidRPr="00F52AB0">
        <w:tab/>
        <w:t>"</w:t>
      </w:r>
      <w:r w:rsidRPr="00F52AB0">
        <w:rPr>
          <w:i/>
          <w:iCs/>
        </w:rPr>
        <w:t xml:space="preserve">Категория </w:t>
      </w:r>
      <w:r w:rsidRPr="00F52AB0">
        <w:rPr>
          <w:i/>
          <w:iCs/>
          <w:lang w:val="en-GB"/>
        </w:rPr>
        <w:t>N</w:t>
      </w:r>
      <w:r w:rsidRPr="00F52AB0">
        <w:rPr>
          <w:i/>
          <w:iCs/>
          <w:vertAlign w:val="subscript"/>
        </w:rPr>
        <w:t>3</w:t>
      </w:r>
      <w:r w:rsidRPr="00F52AB0">
        <w:t xml:space="preserve">": транспортные средства, используемые для перевозки грузов и имеющие максимальную массу более </w:t>
      </w:r>
      <w:r w:rsidRPr="00F52AB0">
        <w:br/>
        <w:t>12 000 кг»</w:t>
      </w:r>
      <w:r w:rsidR="0017551F">
        <w:t>.</w:t>
      </w:r>
    </w:p>
    <w:p w:rsidR="00F52AB0" w:rsidRPr="00F52AB0" w:rsidRDefault="00F52AB0" w:rsidP="00F52AB0">
      <w:pPr>
        <w:pStyle w:val="SingleTxtGR"/>
      </w:pPr>
      <w:r w:rsidRPr="00F52AB0">
        <w:rPr>
          <w:i/>
        </w:rPr>
        <w:t xml:space="preserve">Пункты 2.4.1–2.4.4 </w:t>
      </w:r>
      <w:r w:rsidRPr="00F52AB0">
        <w:rPr>
          <w:iCs/>
        </w:rPr>
        <w:t>изменить следующим образом</w:t>
      </w:r>
      <w:r w:rsidRPr="00F52AB0">
        <w:t>: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>«2.4.1</w:t>
      </w:r>
      <w:r w:rsidRPr="00F52AB0">
        <w:tab/>
        <w:t>"</w:t>
      </w:r>
      <w:r w:rsidRPr="00F52AB0">
        <w:rPr>
          <w:i/>
          <w:iCs/>
        </w:rPr>
        <w:t xml:space="preserve">Категория </w:t>
      </w:r>
      <w:r w:rsidRPr="00F52AB0">
        <w:rPr>
          <w:i/>
          <w:iCs/>
          <w:lang w:val="en-GB"/>
        </w:rPr>
        <w:t>O</w:t>
      </w:r>
      <w:r w:rsidRPr="00F52AB0">
        <w:rPr>
          <w:i/>
          <w:iCs/>
          <w:vertAlign w:val="subscript"/>
        </w:rPr>
        <w:t>1</w:t>
      </w:r>
      <w:r w:rsidRPr="00F52AB0">
        <w:t xml:space="preserve">": прицепы с максимальной массой не более </w:t>
      </w:r>
      <w:r w:rsidRPr="00F52AB0">
        <w:rPr>
          <w:bCs/>
        </w:rPr>
        <w:t>750 кг.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>2.4.2</w:t>
      </w:r>
      <w:r w:rsidRPr="00F52AB0">
        <w:tab/>
        <w:t>"</w:t>
      </w:r>
      <w:r w:rsidRPr="00F52AB0">
        <w:rPr>
          <w:i/>
          <w:iCs/>
        </w:rPr>
        <w:t xml:space="preserve">Категория </w:t>
      </w:r>
      <w:r w:rsidRPr="00F52AB0">
        <w:rPr>
          <w:i/>
          <w:iCs/>
          <w:lang w:val="en-GB"/>
        </w:rPr>
        <w:t>O</w:t>
      </w:r>
      <w:r w:rsidRPr="00F52AB0">
        <w:rPr>
          <w:i/>
          <w:iCs/>
          <w:vertAlign w:val="subscript"/>
        </w:rPr>
        <w:t>2</w:t>
      </w:r>
      <w:r w:rsidRPr="00F52AB0">
        <w:t xml:space="preserve">": прицепы с максимальной массой свыше </w:t>
      </w:r>
      <w:r w:rsidRPr="00F52AB0">
        <w:br/>
      </w:r>
      <w:r w:rsidRPr="00F52AB0">
        <w:rPr>
          <w:bCs/>
        </w:rPr>
        <w:t>750 кг, но не более 3 500 кг.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>2.4.3</w:t>
      </w:r>
      <w:r w:rsidRPr="00F52AB0">
        <w:tab/>
        <w:t>"</w:t>
      </w:r>
      <w:r w:rsidRPr="00F52AB0">
        <w:rPr>
          <w:i/>
          <w:iCs/>
        </w:rPr>
        <w:t xml:space="preserve">Категория </w:t>
      </w:r>
      <w:r w:rsidRPr="00F52AB0">
        <w:rPr>
          <w:i/>
          <w:iCs/>
          <w:lang w:val="en-GB"/>
        </w:rPr>
        <w:t>O</w:t>
      </w:r>
      <w:r w:rsidRPr="00F52AB0">
        <w:rPr>
          <w:i/>
          <w:iCs/>
          <w:vertAlign w:val="subscript"/>
        </w:rPr>
        <w:t>3</w:t>
      </w:r>
      <w:r w:rsidRPr="00F52AB0">
        <w:t xml:space="preserve">": прицепы с максимальной массой свыше </w:t>
      </w:r>
      <w:r w:rsidRPr="00F52AB0">
        <w:rPr>
          <w:bCs/>
        </w:rPr>
        <w:t>3 500 кг, но не более 10 000 кг.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>2.4.4</w:t>
      </w:r>
      <w:r w:rsidRPr="00F52AB0">
        <w:tab/>
        <w:t>"</w:t>
      </w:r>
      <w:r w:rsidRPr="00F52AB0">
        <w:rPr>
          <w:i/>
          <w:iCs/>
        </w:rPr>
        <w:t xml:space="preserve">Категория </w:t>
      </w:r>
      <w:r w:rsidRPr="00F52AB0">
        <w:rPr>
          <w:i/>
          <w:iCs/>
          <w:lang w:val="en-GB"/>
        </w:rPr>
        <w:t>O</w:t>
      </w:r>
      <w:r w:rsidRPr="00F52AB0">
        <w:rPr>
          <w:i/>
          <w:iCs/>
          <w:vertAlign w:val="subscript"/>
        </w:rPr>
        <w:t>4</w:t>
      </w:r>
      <w:r w:rsidRPr="00F52AB0">
        <w:t xml:space="preserve">": прицепы с максимальной массой более </w:t>
      </w:r>
      <w:r w:rsidRPr="00F52AB0">
        <w:rPr>
          <w:bCs/>
        </w:rPr>
        <w:t>10 000</w:t>
      </w:r>
      <w:r w:rsidRPr="00F52AB0">
        <w:rPr>
          <w:bCs/>
          <w:lang w:val="en-GB"/>
        </w:rPr>
        <w:t> </w:t>
      </w:r>
      <w:r w:rsidRPr="00F52AB0">
        <w:rPr>
          <w:bCs/>
        </w:rPr>
        <w:t>кг»</w:t>
      </w:r>
      <w:r w:rsidR="0017551F">
        <w:rPr>
          <w:bCs/>
        </w:rPr>
        <w:t>.</w:t>
      </w:r>
    </w:p>
    <w:p w:rsidR="00F52AB0" w:rsidRPr="00F52AB0" w:rsidRDefault="00F52AB0" w:rsidP="0017551F">
      <w:pPr>
        <w:pStyle w:val="SingleTxtGR"/>
        <w:ind w:left="2268" w:hanging="1134"/>
        <w:rPr>
          <w:iCs/>
        </w:rPr>
      </w:pPr>
      <w:r w:rsidRPr="00F52AB0">
        <w:rPr>
          <w:i/>
          <w:iCs/>
        </w:rPr>
        <w:t xml:space="preserve">Пункты 2.8.1.1–2.8.2.1 </w:t>
      </w:r>
      <w:r w:rsidRPr="00F52AB0">
        <w:t>изменить следующим образом</w:t>
      </w:r>
      <w:r w:rsidRPr="00F52AB0">
        <w:rPr>
          <w:iCs/>
        </w:rPr>
        <w:t>: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>«2.8.1.1</w:t>
      </w:r>
      <w:r w:rsidRPr="00F52AB0">
        <w:tab/>
        <w:t xml:space="preserve">Транспортные средства категории </w:t>
      </w:r>
      <w:r w:rsidRPr="00F52AB0">
        <w:rPr>
          <w:lang w:val="en-GB"/>
        </w:rPr>
        <w:t>N</w:t>
      </w:r>
      <w:r w:rsidRPr="00F52AB0">
        <w:rPr>
          <w:vertAlign w:val="subscript"/>
        </w:rPr>
        <w:t>1</w:t>
      </w:r>
      <w:r w:rsidRPr="00F52AB0">
        <w:t xml:space="preserve"> с максимальной массой не более</w:t>
      </w:r>
      <w:r w:rsidRPr="00F52AB0">
        <w:rPr>
          <w:lang w:val="en-GB"/>
        </w:rPr>
        <w:t> </w:t>
      </w:r>
      <w:r w:rsidRPr="00F52AB0">
        <w:rPr>
          <w:bCs/>
        </w:rPr>
        <w:t>2 000 кг,</w:t>
      </w:r>
      <w:r w:rsidRPr="00F52AB0">
        <w:t xml:space="preserve"> а также транспортные средства категории</w:t>
      </w:r>
      <w:r w:rsidRPr="00F52AB0">
        <w:rPr>
          <w:lang w:val="en-GB"/>
        </w:rPr>
        <w:t> M</w:t>
      </w:r>
      <w:r w:rsidRPr="00F52AB0">
        <w:rPr>
          <w:vertAlign w:val="subscript"/>
        </w:rPr>
        <w:t>1</w:t>
      </w:r>
      <w:r w:rsidRPr="00F52AB0">
        <w:t xml:space="preserve"> считают транспортными средствами повышенной проходимости, если они имеют</w:t>
      </w:r>
      <w:r w:rsidR="0084196B">
        <w:t>:</w:t>
      </w:r>
    </w:p>
    <w:p w:rsidR="00F52AB0" w:rsidRPr="00F52AB0" w:rsidRDefault="00F52AB0" w:rsidP="0017551F">
      <w:pPr>
        <w:pStyle w:val="SingleTxtGR"/>
        <w:tabs>
          <w:tab w:val="clear" w:pos="1701"/>
        </w:tabs>
      </w:pPr>
      <w:r w:rsidRPr="00F52AB0">
        <w:tab/>
        <w:t>…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>2.8.1.2</w:t>
      </w:r>
      <w:r w:rsidRPr="00F52AB0">
        <w:tab/>
        <w:t xml:space="preserve">Транспортные средства категории </w:t>
      </w:r>
      <w:r w:rsidRPr="00F52AB0">
        <w:rPr>
          <w:lang w:val="en-GB"/>
        </w:rPr>
        <w:t>N</w:t>
      </w:r>
      <w:r w:rsidRPr="00F52AB0">
        <w:rPr>
          <w:vertAlign w:val="subscript"/>
        </w:rPr>
        <w:t>1</w:t>
      </w:r>
      <w:r w:rsidRPr="00F52AB0">
        <w:t xml:space="preserve">, максимальная масса которых свыше 2 000 кг, или транспортные средства категории </w:t>
      </w:r>
      <w:r w:rsidRPr="00F52AB0">
        <w:rPr>
          <w:lang w:val="en-GB"/>
        </w:rPr>
        <w:t>N</w:t>
      </w:r>
      <w:r w:rsidRPr="00F52AB0">
        <w:rPr>
          <w:vertAlign w:val="subscript"/>
        </w:rPr>
        <w:t>2</w:t>
      </w:r>
      <w:r w:rsidRPr="00F52AB0">
        <w:t xml:space="preserve">, </w:t>
      </w:r>
      <w:r w:rsidRPr="00F52AB0">
        <w:rPr>
          <w:lang w:val="en-GB"/>
        </w:rPr>
        <w:t>M</w:t>
      </w:r>
      <w:r w:rsidRPr="00F52AB0">
        <w:rPr>
          <w:vertAlign w:val="subscript"/>
        </w:rPr>
        <w:t>2</w:t>
      </w:r>
      <w:r w:rsidRPr="00F52AB0">
        <w:t xml:space="preserve"> или </w:t>
      </w:r>
      <w:r w:rsidRPr="00F52AB0">
        <w:rPr>
          <w:lang w:val="en-GB"/>
        </w:rPr>
        <w:t>M</w:t>
      </w:r>
      <w:r w:rsidRPr="00F52AB0">
        <w:rPr>
          <w:vertAlign w:val="subscript"/>
        </w:rPr>
        <w:t>3</w:t>
      </w:r>
      <w:r w:rsidRPr="00F52AB0">
        <w:t xml:space="preserve"> с максимальной массой не более 12 000 кг считают транспортными средствами повышенной проходимости, если их конструкция обеспечивает одновременный привод всех колес, включая транспортные средства, в которых привод одной оси может отключаться, либо если они удовлетворяют следующим трем требованиям…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ab/>
        <w:t>…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>2.8.1.3</w:t>
      </w:r>
      <w:r w:rsidRPr="00F52AB0">
        <w:tab/>
        <w:t xml:space="preserve">Транспортные средства категории </w:t>
      </w:r>
      <w:r w:rsidRPr="00F52AB0">
        <w:rPr>
          <w:lang w:val="en-GB"/>
        </w:rPr>
        <w:t>M</w:t>
      </w:r>
      <w:r w:rsidRPr="00F52AB0">
        <w:rPr>
          <w:vertAlign w:val="subscript"/>
        </w:rPr>
        <w:t>3</w:t>
      </w:r>
      <w:r w:rsidRPr="00F52AB0">
        <w:t xml:space="preserve">, максимальная масса которых свыше 12 000 кг, или транспортные средства категории </w:t>
      </w:r>
      <w:r w:rsidRPr="00F52AB0">
        <w:rPr>
          <w:lang w:val="en-GB"/>
        </w:rPr>
        <w:t>N</w:t>
      </w:r>
      <w:r w:rsidRPr="00F52AB0">
        <w:rPr>
          <w:vertAlign w:val="subscript"/>
        </w:rPr>
        <w:t>3</w:t>
      </w:r>
      <w:r w:rsidRPr="00F52AB0">
        <w:t xml:space="preserve"> считают транспортными средствами повышенной проходимости, если их конструкция обеспечивает одновременный привод всех колес, включая транспортные средства, в которых привод одной оси может отключаться, либо если соблюдаются следующие требования…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ab/>
        <w:t>…</w:t>
      </w:r>
    </w:p>
    <w:p w:rsidR="00F52AB0" w:rsidRPr="00F52AB0" w:rsidRDefault="00F52AB0" w:rsidP="0017551F">
      <w:pPr>
        <w:pStyle w:val="SingleTxtGR"/>
        <w:keepNext/>
        <w:keepLines/>
        <w:tabs>
          <w:tab w:val="clear" w:pos="1701"/>
        </w:tabs>
        <w:ind w:left="2268" w:hanging="1134"/>
      </w:pPr>
      <w:r w:rsidRPr="00F52AB0">
        <w:lastRenderedPageBreak/>
        <w:t>2.8.2</w:t>
      </w:r>
      <w:r w:rsidRPr="00F52AB0">
        <w:tab/>
        <w:t>Нагрузка и условия проверки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>2.8.2.1</w:t>
      </w:r>
      <w:r w:rsidRPr="00F52AB0">
        <w:tab/>
        <w:t xml:space="preserve">Транспортные средства категории </w:t>
      </w:r>
      <w:r w:rsidRPr="00F52AB0">
        <w:rPr>
          <w:lang w:val="en-GB"/>
        </w:rPr>
        <w:t>N</w:t>
      </w:r>
      <w:r w:rsidRPr="00F52AB0">
        <w:rPr>
          <w:vertAlign w:val="subscript"/>
        </w:rPr>
        <w:t>1</w:t>
      </w:r>
      <w:r w:rsidRPr="00F52AB0">
        <w:t xml:space="preserve"> с максимальной массой не более </w:t>
      </w:r>
      <w:r w:rsidRPr="00F52AB0">
        <w:rPr>
          <w:bCs/>
        </w:rPr>
        <w:t>2 000 кг</w:t>
      </w:r>
      <w:r w:rsidRPr="00F52AB0">
        <w:rPr>
          <w:b/>
        </w:rPr>
        <w:t xml:space="preserve"> </w:t>
      </w:r>
      <w:r w:rsidRPr="00F52AB0">
        <w:t xml:space="preserve">и транспортные средства категории </w:t>
      </w:r>
      <w:r w:rsidRPr="00F52AB0">
        <w:rPr>
          <w:lang w:val="en-GB"/>
        </w:rPr>
        <w:t>M</w:t>
      </w:r>
      <w:r w:rsidRPr="00F52AB0">
        <w:rPr>
          <w:vertAlign w:val="subscript"/>
        </w:rPr>
        <w:t>1</w:t>
      </w:r>
      <w:r w:rsidRPr="00F52AB0">
        <w:t xml:space="preserve"> должны быть в снаряженном состоянии, т.е. заправлены охлаждающей жидкостью, смазкой, топливом, укомплектованы инструментом и запасным колесом; также должна быть учтена стандартная масса водителя, принимаемая равной 75</w:t>
      </w:r>
      <w:r w:rsidRPr="00F52AB0">
        <w:rPr>
          <w:lang w:val="en-GB"/>
        </w:rPr>
        <w:t> </w:t>
      </w:r>
      <w:r w:rsidRPr="00F52AB0">
        <w:t>кг»</w:t>
      </w:r>
      <w:r w:rsidR="0017551F">
        <w:t>.</w:t>
      </w:r>
    </w:p>
    <w:p w:rsidR="00F52AB0" w:rsidRPr="00F52AB0" w:rsidRDefault="00F52AB0" w:rsidP="00F52AB0">
      <w:pPr>
        <w:pStyle w:val="SingleTxtGR"/>
        <w:rPr>
          <w:iCs/>
        </w:rPr>
      </w:pPr>
      <w:r w:rsidRPr="00F52AB0">
        <w:rPr>
          <w:i/>
          <w:iCs/>
        </w:rPr>
        <w:t xml:space="preserve">Пункт 8.14.1.1 </w:t>
      </w:r>
      <w:r w:rsidRPr="00F52AB0">
        <w:t>изменить следующим образом</w:t>
      </w:r>
      <w:r w:rsidRPr="00F52AB0">
        <w:rPr>
          <w:iCs/>
        </w:rPr>
        <w:t>: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>«8.14.1.1</w:t>
      </w:r>
      <w:r w:rsidRPr="00F52AB0">
        <w:tab/>
        <w:t xml:space="preserve">Лица, находящиеся в таком транспортном средстве, должны быть защищены соответствующей панелью или перегородкой, способной выдержать без разрушения равномерно распределенную статическую силу 800 даН на </w:t>
      </w:r>
      <w:r w:rsidRPr="00F52AB0">
        <w:rPr>
          <w:bCs/>
        </w:rPr>
        <w:t>1 000 кг</w:t>
      </w:r>
      <w:r w:rsidRPr="00F52AB0">
        <w:rPr>
          <w:b/>
        </w:rPr>
        <w:t xml:space="preserve"> </w:t>
      </w:r>
      <w:r w:rsidRPr="00F52AB0">
        <w:t>разрешенной полезной нагрузки, направленную горизонтально и параллельно продольной средней плоскости транспортного средства</w:t>
      </w:r>
      <w:r w:rsidR="0084196B">
        <w:t>…</w:t>
      </w:r>
      <w:r w:rsidRPr="00F52AB0">
        <w:t>»</w:t>
      </w:r>
      <w:r w:rsidR="0017551F">
        <w:t>.</w:t>
      </w:r>
    </w:p>
    <w:p w:rsidR="00F52AB0" w:rsidRPr="00F52AB0" w:rsidRDefault="00F52AB0" w:rsidP="00F52AB0">
      <w:pPr>
        <w:pStyle w:val="SingleTxtGR"/>
        <w:rPr>
          <w:iCs/>
        </w:rPr>
      </w:pPr>
      <w:r w:rsidRPr="00F52AB0">
        <w:rPr>
          <w:i/>
          <w:iCs/>
        </w:rPr>
        <w:t xml:space="preserve">Пункт 8.14.3 </w:t>
      </w:r>
      <w:r w:rsidRPr="00F52AB0">
        <w:t>изменить следующим образом</w:t>
      </w:r>
      <w:r w:rsidRPr="00F52AB0">
        <w:rPr>
          <w:iCs/>
        </w:rPr>
        <w:t>: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F52AB0">
        <w:t>«8.14.3</w:t>
      </w:r>
      <w:r w:rsidRPr="00F52AB0">
        <w:tab/>
        <w:t>Если транспортное средство оборудовано рамой или опорой, находящейся позади кабины и предназначенной для закрепления длинномерного груза, например стального проката или телеграфных столбов, то эта рама или опора должна обеспечивать сопротивление совокупному действию двух сил</w:t>
      </w:r>
      <w:r w:rsidRPr="00F52AB0">
        <w:rPr>
          <w:lang w:val="en-GB"/>
        </w:rPr>
        <w:t> </w:t>
      </w:r>
      <w:r w:rsidRPr="00F52AB0">
        <w:t>–</w:t>
      </w:r>
      <w:r w:rsidRPr="00F52AB0">
        <w:rPr>
          <w:lang w:val="en-GB"/>
        </w:rPr>
        <w:t> </w:t>
      </w:r>
      <w:r w:rsidRPr="00F52AB0">
        <w:t xml:space="preserve">каждая из которых составляет 600 даН на </w:t>
      </w:r>
      <w:r w:rsidRPr="00F52AB0">
        <w:rPr>
          <w:bCs/>
        </w:rPr>
        <w:t>1 000 кг</w:t>
      </w:r>
      <w:r w:rsidRPr="00F52AB0">
        <w:rPr>
          <w:b/>
        </w:rPr>
        <w:t xml:space="preserve"> </w:t>
      </w:r>
      <w:r w:rsidRPr="00F52AB0">
        <w:t>разрешенной полезной нагрузки,</w:t>
      </w:r>
      <w:r w:rsidRPr="00F52AB0">
        <w:rPr>
          <w:lang w:val="en-GB"/>
        </w:rPr>
        <w:t> </w:t>
      </w:r>
      <w:r w:rsidRPr="00F52AB0">
        <w:t>– приложенных к верхней части рамы и направленных вперед и вниз»</w:t>
      </w:r>
      <w:r w:rsidR="0017551F">
        <w:t>.</w:t>
      </w:r>
    </w:p>
    <w:p w:rsidR="00F52AB0" w:rsidRPr="00F52AB0" w:rsidRDefault="00F52AB0" w:rsidP="00F52AB0">
      <w:pPr>
        <w:pStyle w:val="SingleTxtGR"/>
        <w:rPr>
          <w:iCs/>
        </w:rPr>
      </w:pPr>
      <w:r w:rsidRPr="00F52AB0">
        <w:rPr>
          <w:i/>
          <w:iCs/>
        </w:rPr>
        <w:t xml:space="preserve">Пункт 8.28 </w:t>
      </w:r>
      <w:r w:rsidRPr="00F52AB0">
        <w:t>изменить следующим образом</w:t>
      </w:r>
      <w:r w:rsidRPr="00F52AB0">
        <w:rPr>
          <w:iCs/>
        </w:rPr>
        <w:t xml:space="preserve"> (сноска</w:t>
      </w:r>
      <w:r w:rsidR="0084196B">
        <w:rPr>
          <w:iCs/>
        </w:rPr>
        <w:t xml:space="preserve"> </w:t>
      </w:r>
      <w:r w:rsidRPr="0084196B">
        <w:rPr>
          <w:iCs/>
        </w:rPr>
        <w:t>7</w:t>
      </w:r>
      <w:r w:rsidRPr="00F52AB0">
        <w:rPr>
          <w:iCs/>
        </w:rPr>
        <w:t xml:space="preserve"> остается без изменения):</w:t>
      </w:r>
    </w:p>
    <w:p w:rsidR="00F52AB0" w:rsidRPr="00F52AB0" w:rsidRDefault="00F52AB0" w:rsidP="0017551F">
      <w:pPr>
        <w:pStyle w:val="SingleTxtGR"/>
        <w:tabs>
          <w:tab w:val="clear" w:pos="1701"/>
        </w:tabs>
      </w:pPr>
      <w:r w:rsidRPr="00F52AB0">
        <w:t>«8.28</w:t>
      </w:r>
      <w:r w:rsidRPr="00F52AB0">
        <w:tab/>
        <w:t>Тахографы</w:t>
      </w:r>
    </w:p>
    <w:p w:rsidR="00F52AB0" w:rsidRPr="00F52AB0" w:rsidRDefault="00F52AB0" w:rsidP="0017551F">
      <w:pPr>
        <w:pStyle w:val="SingleTxtGR"/>
        <w:tabs>
          <w:tab w:val="clear" w:pos="1701"/>
        </w:tabs>
        <w:ind w:left="2268" w:hanging="1134"/>
      </w:pPr>
      <w:r w:rsidRPr="0017551F">
        <w:tab/>
      </w:r>
      <w:r w:rsidRPr="00F52AB0">
        <w:t>Установка тахографа</w:t>
      </w:r>
      <w:r w:rsidRPr="00F52AB0">
        <w:rPr>
          <w:vertAlign w:val="superscript"/>
        </w:rPr>
        <w:t>7</w:t>
      </w:r>
      <w:r w:rsidRPr="00F52AB0">
        <w:t xml:space="preserve"> должна быть обязательной на автотранспортных средствах, разрешенный максимальный вес которых, включая вес прицепов, которые разрешается буксировать в сцепке с транспортным средством, превышает </w:t>
      </w:r>
      <w:r w:rsidRPr="00F52AB0">
        <w:rPr>
          <w:bCs/>
        </w:rPr>
        <w:t>7 500 кг</w:t>
      </w:r>
      <w:r w:rsidRPr="00F52AB0">
        <w:rPr>
          <w:b/>
        </w:rPr>
        <w:t xml:space="preserve"> </w:t>
      </w:r>
      <w:r w:rsidRPr="00F52AB0">
        <w:t xml:space="preserve">или которые относятся к категории </w:t>
      </w:r>
      <w:r w:rsidRPr="00F52AB0">
        <w:rPr>
          <w:lang w:val="en-GB"/>
        </w:rPr>
        <w:t>D</w:t>
      </w:r>
      <w:r w:rsidRPr="00F52AB0">
        <w:t>, определенной в приложениях 6 и 7 Конвенции 1968</w:t>
      </w:r>
      <w:r w:rsidRPr="00F52AB0">
        <w:rPr>
          <w:lang w:val="en-GB"/>
        </w:rPr>
        <w:t> </w:t>
      </w:r>
      <w:r w:rsidRPr="00F52AB0">
        <w:t>года о дорожном движении»</w:t>
      </w:r>
      <w:r w:rsidR="0017551F">
        <w:t>.</w:t>
      </w:r>
    </w:p>
    <w:p w:rsidR="00F52AB0" w:rsidRPr="00F52AB0" w:rsidRDefault="00F52AB0" w:rsidP="00F52AB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2AB0" w:rsidRPr="00F52AB0" w:rsidSect="00F52A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47" w:rsidRPr="00A312BC" w:rsidRDefault="00A15447" w:rsidP="00A312BC"/>
  </w:endnote>
  <w:endnote w:type="continuationSeparator" w:id="0">
    <w:p w:rsidR="00A15447" w:rsidRPr="00A312BC" w:rsidRDefault="00A154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B0" w:rsidRPr="00F52AB0" w:rsidRDefault="00F52AB0">
    <w:pPr>
      <w:pStyle w:val="Footer"/>
    </w:pPr>
    <w:r w:rsidRPr="00F52AB0">
      <w:rPr>
        <w:b/>
        <w:sz w:val="18"/>
      </w:rPr>
      <w:fldChar w:fldCharType="begin"/>
    </w:r>
    <w:r w:rsidRPr="00F52AB0">
      <w:rPr>
        <w:b/>
        <w:sz w:val="18"/>
      </w:rPr>
      <w:instrText xml:space="preserve"> PAGE  \* MERGEFORMAT </w:instrText>
    </w:r>
    <w:r w:rsidRPr="00F52AB0">
      <w:rPr>
        <w:b/>
        <w:sz w:val="18"/>
      </w:rPr>
      <w:fldChar w:fldCharType="separate"/>
    </w:r>
    <w:r w:rsidR="001F1984">
      <w:rPr>
        <w:b/>
        <w:noProof/>
        <w:sz w:val="18"/>
      </w:rPr>
      <w:t>2</w:t>
    </w:r>
    <w:r w:rsidRPr="00F52AB0">
      <w:rPr>
        <w:b/>
        <w:sz w:val="18"/>
      </w:rPr>
      <w:fldChar w:fldCharType="end"/>
    </w:r>
    <w:r>
      <w:rPr>
        <w:b/>
        <w:sz w:val="18"/>
      </w:rPr>
      <w:tab/>
    </w:r>
    <w:r>
      <w:t>GE.18-00080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B0" w:rsidRPr="00F52AB0" w:rsidRDefault="00F52AB0" w:rsidP="00F52AB0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GE.18-00080</w:t>
    </w:r>
    <w:r>
      <w:tab/>
    </w:r>
    <w:r w:rsidRPr="00F52AB0">
      <w:rPr>
        <w:b/>
        <w:sz w:val="18"/>
      </w:rPr>
      <w:fldChar w:fldCharType="begin"/>
    </w:r>
    <w:r w:rsidRPr="00F52AB0">
      <w:rPr>
        <w:b/>
        <w:sz w:val="18"/>
      </w:rPr>
      <w:instrText xml:space="preserve"> PAGE  \* MERGEFORMAT </w:instrText>
    </w:r>
    <w:r w:rsidRPr="00F52AB0">
      <w:rPr>
        <w:b/>
        <w:sz w:val="18"/>
      </w:rPr>
      <w:fldChar w:fldCharType="separate"/>
    </w:r>
    <w:r w:rsidR="001F1984">
      <w:rPr>
        <w:b/>
        <w:noProof/>
        <w:sz w:val="18"/>
      </w:rPr>
      <w:t>3</w:t>
    </w:r>
    <w:r w:rsidRPr="00F52A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52AB0" w:rsidRDefault="00F52AB0" w:rsidP="00F52AB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89A1408" wp14:editId="09FF3E7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18-00080  (R)</w:t>
    </w:r>
    <w:r w:rsidR="0017551F">
      <w:rPr>
        <w:lang w:val="en-US"/>
      </w:rPr>
      <w:t xml:space="preserve">  120118  120118</w:t>
    </w:r>
    <w:r>
      <w:br/>
    </w:r>
    <w:r w:rsidRPr="00F52AB0">
      <w:rPr>
        <w:rFonts w:ascii="C39T30Lfz" w:hAnsi="C39T30Lfz"/>
        <w:spacing w:val="0"/>
        <w:w w:val="100"/>
        <w:sz w:val="56"/>
      </w:rPr>
      <w:t></w:t>
    </w:r>
    <w:r w:rsidRPr="00F52AB0">
      <w:rPr>
        <w:rFonts w:ascii="C39T30Lfz" w:hAnsi="C39T30Lfz"/>
        <w:spacing w:val="0"/>
        <w:w w:val="100"/>
        <w:sz w:val="56"/>
      </w:rPr>
      <w:t></w:t>
    </w:r>
    <w:r w:rsidRPr="00F52AB0">
      <w:rPr>
        <w:rFonts w:ascii="C39T30Lfz" w:hAnsi="C39T30Lfz"/>
        <w:spacing w:val="0"/>
        <w:w w:val="100"/>
        <w:sz w:val="56"/>
      </w:rPr>
      <w:t></w:t>
    </w:r>
    <w:r w:rsidRPr="00F52AB0">
      <w:rPr>
        <w:rFonts w:ascii="C39T30Lfz" w:hAnsi="C39T30Lfz"/>
        <w:spacing w:val="0"/>
        <w:w w:val="100"/>
        <w:sz w:val="56"/>
      </w:rPr>
      <w:t></w:t>
    </w:r>
    <w:r w:rsidRPr="00F52AB0">
      <w:rPr>
        <w:rFonts w:ascii="C39T30Lfz" w:hAnsi="C39T30Lfz"/>
        <w:spacing w:val="0"/>
        <w:w w:val="100"/>
        <w:sz w:val="56"/>
      </w:rPr>
      <w:t></w:t>
    </w:r>
    <w:r w:rsidRPr="00F52AB0">
      <w:rPr>
        <w:rFonts w:ascii="C39T30Lfz" w:hAnsi="C39T30Lfz"/>
        <w:spacing w:val="0"/>
        <w:w w:val="100"/>
        <w:sz w:val="56"/>
      </w:rPr>
      <w:t></w:t>
    </w:r>
    <w:r w:rsidRPr="00F52AB0">
      <w:rPr>
        <w:rFonts w:ascii="C39T30Lfz" w:hAnsi="C39T30Lfz"/>
        <w:spacing w:val="0"/>
        <w:w w:val="100"/>
        <w:sz w:val="56"/>
      </w:rPr>
      <w:t></w:t>
    </w:r>
    <w:r w:rsidRPr="00F52AB0">
      <w:rPr>
        <w:rFonts w:ascii="C39T30Lfz" w:hAnsi="C39T30Lfz"/>
        <w:spacing w:val="0"/>
        <w:w w:val="100"/>
        <w:sz w:val="56"/>
      </w:rPr>
      <w:t></w:t>
    </w:r>
    <w:r w:rsidRPr="00F52AB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8/3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3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47" w:rsidRPr="001075E9" w:rsidRDefault="00A154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5447" w:rsidRDefault="00A154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52AB0" w:rsidRPr="003C3ED0" w:rsidRDefault="00F52AB0" w:rsidP="00F52AB0">
      <w:pPr>
        <w:pStyle w:val="FootnoteText"/>
        <w:rPr>
          <w:lang w:val="ru-RU"/>
        </w:rPr>
      </w:pPr>
      <w:r w:rsidRPr="00A90EA8">
        <w:tab/>
      </w:r>
      <w:r w:rsidRPr="0017551F">
        <w:rPr>
          <w:rStyle w:val="FootnoteReference"/>
          <w:sz w:val="20"/>
          <w:vertAlign w:val="baseline"/>
          <w:lang w:val="ru-RU"/>
        </w:rPr>
        <w:t>*</w:t>
      </w:r>
      <w:r w:rsidRPr="003C3ED0">
        <w:rPr>
          <w:sz w:val="20"/>
          <w:lang w:val="ru-RU"/>
        </w:rPr>
        <w:tab/>
      </w:r>
      <w:r w:rsidRPr="003C3ED0">
        <w:rPr>
          <w:szCs w:val="18"/>
          <w:lang w:val="ru-RU"/>
        </w:rPr>
        <w:t>В соответствии с программой работы Комите</w:t>
      </w:r>
      <w:r w:rsidR="0017551F">
        <w:rPr>
          <w:szCs w:val="18"/>
          <w:lang w:val="ru-RU"/>
        </w:rPr>
        <w:t>та по внутреннему транспорту на</w:t>
      </w:r>
      <w:r w:rsidR="0017551F">
        <w:rPr>
          <w:szCs w:val="18"/>
          <w:lang w:val="en-US"/>
        </w:rPr>
        <w:t> </w:t>
      </w:r>
      <w:r w:rsidRPr="003C3ED0">
        <w:rPr>
          <w:szCs w:val="18"/>
          <w:lang w:val="ru-RU"/>
        </w:rPr>
        <w:t>2016−2017 годы (</w:t>
      </w:r>
      <w:r w:rsidRPr="003C3ED0">
        <w:rPr>
          <w:szCs w:val="18"/>
          <w:lang w:val="en-US"/>
        </w:rPr>
        <w:t>ECE</w:t>
      </w:r>
      <w:r w:rsidRPr="003C3ED0">
        <w:rPr>
          <w:szCs w:val="18"/>
          <w:lang w:val="ru-RU"/>
        </w:rPr>
        <w:t>/</w:t>
      </w:r>
      <w:r w:rsidRPr="003C3ED0">
        <w:rPr>
          <w:szCs w:val="18"/>
          <w:lang w:val="en-US"/>
        </w:rPr>
        <w:t>TRANS</w:t>
      </w:r>
      <w:r w:rsidRPr="003C3ED0">
        <w:rPr>
          <w:szCs w:val="18"/>
          <w:lang w:val="ru-RU"/>
        </w:rPr>
        <w:t xml:space="preserve">/254, пункт 159, и </w:t>
      </w:r>
      <w:r w:rsidRPr="003C3ED0">
        <w:rPr>
          <w:szCs w:val="18"/>
          <w:lang w:val="en-US"/>
        </w:rPr>
        <w:t>ECE</w:t>
      </w:r>
      <w:r w:rsidRPr="003C3ED0">
        <w:rPr>
          <w:szCs w:val="18"/>
          <w:lang w:val="ru-RU"/>
        </w:rPr>
        <w:t>/</w:t>
      </w:r>
      <w:r w:rsidRPr="003C3ED0">
        <w:rPr>
          <w:szCs w:val="18"/>
          <w:lang w:val="en-US"/>
        </w:rPr>
        <w:t>TRANS</w:t>
      </w:r>
      <w:r w:rsidRPr="003C3ED0">
        <w:rPr>
          <w:szCs w:val="18"/>
          <w:lang w:val="ru-RU"/>
        </w:rPr>
        <w:t>/2016/28/</w:t>
      </w:r>
      <w:r w:rsidRPr="003C3ED0">
        <w:rPr>
          <w:szCs w:val="18"/>
          <w:lang w:val="en-US"/>
        </w:rPr>
        <w:t>Add</w:t>
      </w:r>
      <w:r w:rsidRPr="003C3ED0">
        <w:rPr>
          <w:szCs w:val="18"/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B0" w:rsidRPr="00F52AB0" w:rsidRDefault="001F198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A7992">
      <w:t>ECE/TRANS/WP.29/2018/31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B0" w:rsidRPr="00F52AB0" w:rsidRDefault="001F1984" w:rsidP="00F52AB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A7992">
      <w:t>ECE/TRANS/WP.29/2018/31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4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551F"/>
    <w:rsid w:val="00180183"/>
    <w:rsid w:val="0018024D"/>
    <w:rsid w:val="0018649F"/>
    <w:rsid w:val="00196389"/>
    <w:rsid w:val="001B3EF6"/>
    <w:rsid w:val="001C7A89"/>
    <w:rsid w:val="001F198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61B0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196B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15447"/>
    <w:rsid w:val="00A312BC"/>
    <w:rsid w:val="00A84021"/>
    <w:rsid w:val="00A84D35"/>
    <w:rsid w:val="00A917B3"/>
    <w:rsid w:val="00AA7992"/>
    <w:rsid w:val="00AB4B51"/>
    <w:rsid w:val="00AE7D3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2AB0"/>
    <w:rsid w:val="00F54C7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15502F-6CC8-422C-B089-1D0D93CB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ECE/TRANS/WP.29/2018/31</vt:lpstr>
      <vt:lpstr>ECE/TRANS/WP.29/2018/31</vt:lpstr>
      <vt:lpstr>A/</vt:lpstr>
    </vt:vector>
  </TitlesOfParts>
  <Company>DCM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ECE/TRANS/WP.29/2018/31</dc:title>
  <dc:subject/>
  <dc:creator>Marina Korotkova</dc:creator>
  <cp:keywords/>
  <cp:lastModifiedBy>CRP.1/A.6</cp:lastModifiedBy>
  <cp:revision>2</cp:revision>
  <cp:lastPrinted>2018-01-12T12:23:00Z</cp:lastPrinted>
  <dcterms:created xsi:type="dcterms:W3CDTF">2018-01-29T17:12:00Z</dcterms:created>
  <dcterms:modified xsi:type="dcterms:W3CDTF">2018-01-29T17:12:00Z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