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05601">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605601">
              <w:rPr>
                <w:lang w:val="en-GB"/>
              </w:rPr>
              <w:t>14</w:t>
            </w:r>
          </w:p>
        </w:tc>
      </w:tr>
      <w:tr w:rsidR="00AF2205" w:rsidRPr="00605601"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2286E" w:rsidP="00DB57ED">
            <w:pPr>
              <w:spacing w:line="240" w:lineRule="exact"/>
              <w:rPr>
                <w:lang w:val="en-GB"/>
              </w:rPr>
            </w:pPr>
            <w:r w:rsidRPr="0002286E">
              <w:rPr>
                <w:lang w:val="en-GB"/>
              </w:rPr>
              <w:t>26</w:t>
            </w:r>
            <w:r w:rsidR="006817DA" w:rsidRPr="006817DA">
              <w:rPr>
                <w:lang w:val="en-GB"/>
              </w:rPr>
              <w:t xml:space="preserve"> </w:t>
            </w:r>
            <w:r w:rsidR="00F804D4">
              <w:rPr>
                <w:lang w:val="en-GB"/>
              </w:rPr>
              <w:t>December</w:t>
            </w:r>
            <w:r w:rsidR="006817DA" w:rsidRPr="006817DA">
              <w:rPr>
                <w:lang w:val="en-GB"/>
              </w:rPr>
              <w:t xml:space="preserve"> </w:t>
            </w:r>
            <w:r w:rsidR="00AF2205" w:rsidRPr="00CA1678">
              <w:rPr>
                <w:lang w:val="en-GB"/>
              </w:rPr>
              <w:t>201</w:t>
            </w:r>
            <w:r w:rsidR="00DE6B21">
              <w:rPr>
                <w:lang w:val="en-GB"/>
              </w:rPr>
              <w:t>7</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804D4">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F804D4">
        <w:rPr>
          <w:lang w:val="en-US"/>
        </w:rPr>
        <w:t>March</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444CAC">
        <w:rPr>
          <w:lang w:val="en-GB"/>
        </w:rPr>
        <w:t>7</w:t>
      </w:r>
      <w:r w:rsidR="00A90EA8">
        <w:rPr>
          <w:lang w:val="en-GB"/>
        </w:rPr>
        <w:t>.</w:t>
      </w:r>
      <w:r w:rsidR="00187ED6">
        <w:rPr>
          <w:lang w:val="en-GB"/>
        </w:rPr>
        <w:t>7</w:t>
      </w:r>
      <w:bookmarkStart w:id="0" w:name="_GoBack"/>
      <w:bookmarkEnd w:id="0"/>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w:t>
      </w:r>
      <w:r w:rsidR="00444CAC">
        <w:rPr>
          <w:lang w:val="en-GB"/>
        </w:rPr>
        <w:t>1</w:t>
      </w:r>
      <w:r w:rsidR="00B94603">
        <w:rPr>
          <w:lang w:val="en-GB"/>
        </w:rPr>
        <w:t xml:space="preserve">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605601">
        <w:rPr>
          <w:lang w:val="en-GB"/>
        </w:rPr>
        <w:t>142</w:t>
      </w:r>
      <w:r w:rsidR="00041ECD">
        <w:rPr>
          <w:lang w:val="en-GB"/>
        </w:rPr>
        <w:t xml:space="preserve"> (</w:t>
      </w:r>
      <w:r w:rsidR="00605601">
        <w:rPr>
          <w:lang w:val="en-GB"/>
        </w:rPr>
        <w:t>Tyre installation</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w:t>
      </w:r>
      <w:r w:rsidR="00605601">
        <w:rPr>
          <w:lang w:val="en-GB"/>
        </w:rPr>
        <w:t>fifth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84</w:t>
      </w:r>
      <w:r w:rsidRPr="00A90EA8">
        <w:rPr>
          <w:lang w:val="en-GB"/>
        </w:rPr>
        <w:t xml:space="preserve">, para. </w:t>
      </w:r>
      <w:r w:rsidR="00444CAC">
        <w:rPr>
          <w:lang w:val="en-GB"/>
        </w:rPr>
        <w:t>4</w:t>
      </w:r>
      <w:r w:rsidR="00605601">
        <w:rPr>
          <w:lang w:val="en-GB"/>
        </w:rPr>
        <w:t>0</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 xml:space="preserve">official document </w:t>
      </w:r>
      <w:r w:rsidR="00B94603" w:rsidRPr="00B94603">
        <w:rPr>
          <w:lang w:val="en-GB"/>
        </w:rPr>
        <w:t>ECE/TRANS/WP.29/GR</w:t>
      </w:r>
      <w:r w:rsidR="00444CAC">
        <w:rPr>
          <w:lang w:val="en-GB"/>
        </w:rPr>
        <w:t>RF</w:t>
      </w:r>
      <w:r w:rsidR="00B94603" w:rsidRPr="00B94603">
        <w:rPr>
          <w:lang w:val="en-GB"/>
        </w:rPr>
        <w:t>/</w:t>
      </w:r>
      <w:r w:rsidR="00605601">
        <w:rPr>
          <w:lang w:val="en-GB"/>
        </w:rPr>
        <w:t xml:space="preserve">2016/44 and </w:t>
      </w:r>
      <w:r w:rsidR="00605601" w:rsidRPr="00B94603">
        <w:rPr>
          <w:lang w:val="en-GB"/>
        </w:rPr>
        <w:t>ECE/TRANS/WP.29/GR</w:t>
      </w:r>
      <w:r w:rsidR="00605601">
        <w:rPr>
          <w:lang w:val="en-GB"/>
        </w:rPr>
        <w:t>RF</w:t>
      </w:r>
      <w:r w:rsidR="00605601" w:rsidRPr="00B94603">
        <w:rPr>
          <w:lang w:val="en-GB"/>
        </w:rPr>
        <w:t>/</w:t>
      </w:r>
      <w:r w:rsidR="00605601">
        <w:rPr>
          <w:lang w:val="en-GB"/>
        </w:rPr>
        <w:t>2017/21</w:t>
      </w:r>
      <w:r w:rsidR="00444CAC">
        <w:rPr>
          <w:lang w:val="en-GB"/>
        </w:rPr>
        <w:t xml:space="preserve"> </w:t>
      </w:r>
      <w:r w:rsidR="00605601">
        <w:rPr>
          <w:lang w:val="en-GB"/>
        </w:rPr>
        <w:t xml:space="preserve">amended by </w:t>
      </w:r>
      <w:r w:rsidR="00444CAC">
        <w:rPr>
          <w:lang w:val="en-GB"/>
        </w:rPr>
        <w:t xml:space="preserve">Annex </w:t>
      </w:r>
      <w:r w:rsidR="00605601">
        <w:rPr>
          <w:lang w:val="en-GB"/>
        </w:rPr>
        <w:t>I</w:t>
      </w:r>
      <w:r w:rsidR="00444CAC">
        <w:rPr>
          <w:lang w:val="en-GB"/>
        </w:rPr>
        <w:t>V</w:t>
      </w:r>
      <w:r w:rsidR="00F804D4">
        <w:rPr>
          <w:lang w:val="en-GB"/>
        </w:rPr>
        <w:t xml:space="preserve">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804D4">
        <w:rPr>
          <w:lang w:val="en-GB"/>
        </w:rPr>
        <w:t>March</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605601" w:rsidRDefault="00605601" w:rsidP="00605601">
      <w:pPr>
        <w:pStyle w:val="HChG"/>
        <w:rPr>
          <w:lang w:val="en-GB"/>
        </w:rPr>
      </w:pPr>
      <w:r>
        <w:rPr>
          <w:lang w:val="en-GB"/>
        </w:rPr>
        <w:lastRenderedPageBreak/>
        <w:tab/>
      </w:r>
      <w:r>
        <w:rPr>
          <w:lang w:val="en-GB"/>
        </w:rPr>
        <w:tab/>
        <w:t xml:space="preserve">Supplement 1 to UN </w:t>
      </w:r>
      <w:r w:rsidRPr="00A90EA8">
        <w:rPr>
          <w:lang w:val="en-GB"/>
        </w:rPr>
        <w:t>Regulation</w:t>
      </w:r>
      <w:r>
        <w:rPr>
          <w:lang w:val="en-GB"/>
        </w:rPr>
        <w:t xml:space="preserve"> </w:t>
      </w:r>
      <w:r w:rsidRPr="00A90EA8">
        <w:rPr>
          <w:lang w:val="en-GB"/>
        </w:rPr>
        <w:t>No.</w:t>
      </w:r>
      <w:r>
        <w:rPr>
          <w:lang w:val="en-GB"/>
        </w:rPr>
        <w:t xml:space="preserve"> 142 (Tyre installation)</w:t>
      </w:r>
    </w:p>
    <w:p w:rsidR="00605601" w:rsidRDefault="00605601" w:rsidP="00605601">
      <w:pPr>
        <w:pStyle w:val="SingleTxtG"/>
        <w:rPr>
          <w:lang w:val="sv-SE"/>
        </w:rPr>
      </w:pPr>
      <w:r>
        <w:rPr>
          <w:i/>
          <w:lang w:val="sv-SE"/>
        </w:rPr>
        <w:t>Paragraph 2.3.</w:t>
      </w:r>
      <w:r>
        <w:rPr>
          <w:lang w:val="sv-SE"/>
        </w:rPr>
        <w:t>, amend to read:</w:t>
      </w:r>
    </w:p>
    <w:p w:rsidR="00605601" w:rsidRDefault="00605601" w:rsidP="00605601">
      <w:pPr>
        <w:pStyle w:val="SingleTxtG"/>
        <w:ind w:left="2268" w:hanging="1134"/>
        <w:rPr>
          <w:lang w:val="sv-SE"/>
        </w:rPr>
      </w:pPr>
      <w:r>
        <w:rPr>
          <w:lang w:val="sv-SE"/>
        </w:rPr>
        <w:t>"2.3.</w:t>
      </w:r>
      <w:r>
        <w:rPr>
          <w:lang w:val="sv-SE"/>
        </w:rPr>
        <w:tab/>
        <w:t>"</w:t>
      </w:r>
      <w:r w:rsidRPr="00605601">
        <w:rPr>
          <w:i/>
          <w:lang w:val="sv-SE"/>
        </w:rPr>
        <w:t>Tyre size designation</w:t>
      </w:r>
      <w:r>
        <w:rPr>
          <w:lang w:val="sv-SE"/>
        </w:rPr>
        <w:t xml:space="preserve">" means the designation as defined in paragraph 2. of Regulation No. 30 for class C1 tyres and paragraph 2. of UN Regulation No. 54 for class C2 and C3 tyres." </w:t>
      </w:r>
    </w:p>
    <w:p w:rsidR="00605601" w:rsidRDefault="00605601" w:rsidP="00605601">
      <w:pPr>
        <w:pStyle w:val="SingleTxtG"/>
        <w:rPr>
          <w:lang w:val="sv-SE"/>
        </w:rPr>
      </w:pPr>
      <w:r>
        <w:rPr>
          <w:i/>
          <w:lang w:val="sv-SE"/>
        </w:rPr>
        <w:t>Paragraph 2.9.</w:t>
      </w:r>
      <w:r>
        <w:rPr>
          <w:lang w:val="sv-SE"/>
        </w:rPr>
        <w:t>, amend to read:</w:t>
      </w:r>
    </w:p>
    <w:p w:rsidR="00605601" w:rsidRDefault="00605601" w:rsidP="00605601">
      <w:pPr>
        <w:pStyle w:val="SingleTxtG"/>
        <w:ind w:left="2268" w:hanging="1134"/>
        <w:rPr>
          <w:lang w:val="sv-SE"/>
        </w:rPr>
      </w:pPr>
      <w:r>
        <w:rPr>
          <w:lang w:val="sv-SE"/>
        </w:rPr>
        <w:t>"2.9.</w:t>
      </w:r>
      <w:r>
        <w:rPr>
          <w:lang w:val="sv-SE"/>
        </w:rPr>
        <w:tab/>
        <w:t>"</w:t>
      </w:r>
      <w:r w:rsidRPr="00605601">
        <w:rPr>
          <w:i/>
          <w:lang w:val="sv-SE"/>
        </w:rPr>
        <w:t>Run flat tyre</w:t>
      </w:r>
      <w:r>
        <w:rPr>
          <w:lang w:val="sv-SE"/>
        </w:rPr>
        <w:t xml:space="preserve">" is defined in paragraph 2. of Regulation No. 30." </w:t>
      </w:r>
    </w:p>
    <w:p w:rsidR="00605601" w:rsidRDefault="00605601" w:rsidP="00605601">
      <w:pPr>
        <w:pStyle w:val="SingleTxtG"/>
        <w:rPr>
          <w:lang w:val="sv-SE"/>
        </w:rPr>
      </w:pPr>
      <w:r>
        <w:rPr>
          <w:i/>
          <w:lang w:val="sv-SE"/>
        </w:rPr>
        <w:t>Paragraph 2.18.</w:t>
      </w:r>
      <w:r>
        <w:rPr>
          <w:lang w:val="sv-SE"/>
        </w:rPr>
        <w:t>, amend to read:</w:t>
      </w:r>
    </w:p>
    <w:p w:rsidR="00605601" w:rsidRDefault="00605601" w:rsidP="00605601">
      <w:pPr>
        <w:pStyle w:val="SingleTxtG"/>
        <w:ind w:left="2268" w:hanging="1134"/>
        <w:rPr>
          <w:lang w:val="sv-SE"/>
        </w:rPr>
      </w:pPr>
      <w:r>
        <w:rPr>
          <w:lang w:val="sv-SE"/>
        </w:rPr>
        <w:t>"2.18.</w:t>
      </w:r>
      <w:r>
        <w:rPr>
          <w:lang w:val="sv-SE"/>
        </w:rPr>
        <w:tab/>
        <w:t>"</w:t>
      </w:r>
      <w:r w:rsidRPr="00605601">
        <w:rPr>
          <w:i/>
          <w:lang w:val="sv-SE"/>
        </w:rPr>
        <w:t>Speed category symbol</w:t>
      </w:r>
      <w:r>
        <w:rPr>
          <w:lang w:val="sv-SE"/>
        </w:rPr>
        <w:t xml:space="preserve">" means the symbol as defined in paragraph 2. of UN Regulation No. 30 for class C1 tyres and paragraph 2. of UN Regulation No. 54 for class C2." </w:t>
      </w:r>
    </w:p>
    <w:p w:rsidR="00605601" w:rsidRDefault="00605601" w:rsidP="00605601">
      <w:pPr>
        <w:pStyle w:val="SingleTxtG"/>
        <w:rPr>
          <w:lang w:val="sv-SE"/>
        </w:rPr>
      </w:pPr>
      <w:r>
        <w:rPr>
          <w:i/>
          <w:lang w:val="sv-SE"/>
        </w:rPr>
        <w:t>Paragraph 2.19.</w:t>
      </w:r>
      <w:r>
        <w:rPr>
          <w:lang w:val="sv-SE"/>
        </w:rPr>
        <w:t>, amend to read:</w:t>
      </w:r>
    </w:p>
    <w:p w:rsidR="00605601" w:rsidRDefault="00605601" w:rsidP="00605601">
      <w:pPr>
        <w:pStyle w:val="SingleTxtG"/>
        <w:ind w:left="2268" w:hanging="1134"/>
        <w:rPr>
          <w:lang w:val="sv-SE"/>
        </w:rPr>
      </w:pPr>
      <w:r>
        <w:rPr>
          <w:lang w:val="sv-SE"/>
        </w:rPr>
        <w:t>"2.19.</w:t>
      </w:r>
      <w:r>
        <w:rPr>
          <w:lang w:val="sv-SE"/>
        </w:rPr>
        <w:tab/>
        <w:t>"</w:t>
      </w:r>
      <w:r w:rsidRPr="00605601">
        <w:rPr>
          <w:i/>
          <w:lang w:val="sv-SE"/>
        </w:rPr>
        <w:t>Load capacity index</w:t>
      </w:r>
      <w:r>
        <w:rPr>
          <w:lang w:val="sv-SE"/>
        </w:rPr>
        <w:t xml:space="preserve">" means a number associated to the maximum load rating of the tyre in relation to the definition in paragraph 2. of UN Regulation No. 30 for class C1 tyres and paragraph 2. of UN Regulation No. 54 for class C2 tyres." </w:t>
      </w:r>
    </w:p>
    <w:p w:rsidR="00605601" w:rsidRDefault="00605601" w:rsidP="00605601">
      <w:pPr>
        <w:pStyle w:val="SingleTxtG"/>
        <w:rPr>
          <w:lang w:val="en-US"/>
        </w:rPr>
      </w:pPr>
      <w:r>
        <w:rPr>
          <w:i/>
          <w:lang w:val="en-US"/>
        </w:rPr>
        <w:t>Paragraph 4.8.,</w:t>
      </w:r>
      <w:r>
        <w:rPr>
          <w:lang w:val="en-US"/>
        </w:rPr>
        <w:t xml:space="preserve"> amend to read:</w:t>
      </w:r>
    </w:p>
    <w:p w:rsidR="00605601" w:rsidRDefault="00605601" w:rsidP="00605601">
      <w:pPr>
        <w:pStyle w:val="SingleTxtG"/>
        <w:ind w:left="2268" w:hanging="1134"/>
        <w:rPr>
          <w:lang w:val="en-US"/>
        </w:rPr>
      </w:pPr>
      <w:r>
        <w:rPr>
          <w:lang w:val="en-US"/>
        </w:rPr>
        <w:t>"4.8.</w:t>
      </w:r>
      <w:r>
        <w:rPr>
          <w:lang w:val="en-US"/>
        </w:rPr>
        <w:tab/>
        <w:t xml:space="preserve">Annex 2 to this Regulation gives </w:t>
      </w:r>
      <w:r w:rsidRPr="00605601">
        <w:rPr>
          <w:lang w:val="en-US"/>
        </w:rPr>
        <w:t>an</w:t>
      </w:r>
      <w:r>
        <w:rPr>
          <w:lang w:val="en-US"/>
        </w:rPr>
        <w:t xml:space="preserve"> example of approval marks."</w:t>
      </w:r>
    </w:p>
    <w:p w:rsidR="00605601" w:rsidRDefault="00605601" w:rsidP="00605601">
      <w:pPr>
        <w:pStyle w:val="SingleTxtG"/>
        <w:rPr>
          <w:lang w:val="sv-SE"/>
        </w:rPr>
      </w:pPr>
      <w:r>
        <w:rPr>
          <w:i/>
          <w:lang w:val="sv-SE"/>
        </w:rPr>
        <w:t>Paragraph 5.2.2.2.1.</w:t>
      </w:r>
      <w:r>
        <w:rPr>
          <w:lang w:val="sv-SE"/>
        </w:rPr>
        <w:t>, amend to read:</w:t>
      </w:r>
    </w:p>
    <w:p w:rsidR="00605601" w:rsidRDefault="00605601" w:rsidP="00605601">
      <w:pPr>
        <w:pStyle w:val="SingleTxtG"/>
        <w:ind w:left="2268" w:hanging="1134"/>
        <w:rPr>
          <w:lang w:val="sv-SE"/>
        </w:rPr>
      </w:pPr>
      <w:r>
        <w:rPr>
          <w:lang w:val="sv-SE"/>
        </w:rPr>
        <w:t>"5.2.2.2.1.</w:t>
      </w:r>
      <w:r>
        <w:rPr>
          <w:lang w:val="sv-SE"/>
        </w:rPr>
        <w:tab/>
        <w:t>In the case of tyres of class C1, the "</w:t>
      </w:r>
      <w:r w:rsidRPr="00605601">
        <w:rPr>
          <w:i/>
          <w:lang w:val="sv-SE"/>
        </w:rPr>
        <w:t>maximum load rating</w:t>
      </w:r>
      <w:r>
        <w:rPr>
          <w:lang w:val="sv-SE"/>
        </w:rPr>
        <w:t xml:space="preserve">" as referred to in paragraph 2. of UN Regulation No. 30 is taken into account." </w:t>
      </w:r>
    </w:p>
    <w:p w:rsidR="00605601" w:rsidRDefault="00605601" w:rsidP="00605601">
      <w:pPr>
        <w:pStyle w:val="SingleTxtG"/>
        <w:rPr>
          <w:lang w:val="sv-SE"/>
        </w:rPr>
      </w:pPr>
      <w:r>
        <w:rPr>
          <w:i/>
          <w:lang w:val="sv-SE"/>
        </w:rPr>
        <w:t>Paragraph 5.2.2.2.2.</w:t>
      </w:r>
      <w:r>
        <w:rPr>
          <w:lang w:val="sv-SE"/>
        </w:rPr>
        <w:t>, amend to read:</w:t>
      </w:r>
    </w:p>
    <w:p w:rsidR="00605601" w:rsidRDefault="00605601" w:rsidP="00605601">
      <w:pPr>
        <w:pStyle w:val="SingleTxtG"/>
        <w:ind w:left="2268" w:hanging="1134"/>
        <w:rPr>
          <w:lang w:val="sv-SE"/>
        </w:rPr>
      </w:pPr>
      <w:r>
        <w:rPr>
          <w:lang w:val="sv-SE"/>
        </w:rPr>
        <w:t>"5.2.2.2.2.</w:t>
      </w:r>
      <w:r>
        <w:rPr>
          <w:lang w:val="sv-SE"/>
        </w:rPr>
        <w:tab/>
        <w:t>In the case of tyres of class C2, the "</w:t>
      </w:r>
      <w:r>
        <w:rPr>
          <w:i/>
          <w:lang w:val="sv-SE"/>
        </w:rPr>
        <w:t>T</w:t>
      </w:r>
      <w:r w:rsidRPr="00605601">
        <w:rPr>
          <w:i/>
          <w:lang w:val="sv-SE"/>
        </w:rPr>
        <w:t>able load-capacity variation with speed</w:t>
      </w:r>
      <w:r>
        <w:rPr>
          <w:lang w:val="sv-SE"/>
        </w:rPr>
        <w:t xml:space="preserve">" as referred to in paragraph 2. of UN Regulation No. 54 is taken into account, which shows, as a function of the load-capacity indices and nominal-speed-category symbols, the load variations which a pneumatic tyre can withstand taking into account the maximum design speed of the vehicle." </w:t>
      </w:r>
    </w:p>
    <w:p w:rsidR="00605601" w:rsidRDefault="00605601" w:rsidP="00605601">
      <w:pPr>
        <w:pStyle w:val="SingleTxtG"/>
        <w:rPr>
          <w:lang w:val="sv-SE"/>
        </w:rPr>
      </w:pPr>
      <w:r>
        <w:rPr>
          <w:i/>
          <w:lang w:val="sv-SE"/>
        </w:rPr>
        <w:t>Paragraph 5.2.3.1.2.</w:t>
      </w:r>
      <w:r>
        <w:rPr>
          <w:lang w:val="sv-SE"/>
        </w:rPr>
        <w:t>, amend to read:</w:t>
      </w:r>
    </w:p>
    <w:p w:rsidR="00605601" w:rsidRPr="00605601" w:rsidRDefault="00605601" w:rsidP="00605601">
      <w:pPr>
        <w:pStyle w:val="SingleTxtG"/>
        <w:ind w:left="2268" w:hanging="1134"/>
        <w:rPr>
          <w:lang w:val="sv-SE"/>
        </w:rPr>
      </w:pPr>
      <w:r>
        <w:rPr>
          <w:lang w:val="sv-SE"/>
        </w:rPr>
        <w:t>"5.2.3.1.2.</w:t>
      </w:r>
      <w:r>
        <w:rPr>
          <w:lang w:val="sv-SE"/>
        </w:rPr>
        <w:tab/>
        <w:t>In the case of tyre of class C2, the speed category symbol shall be compatible with the maximum vehicle design speed and the applicable load/speed combination derived from the "</w:t>
      </w:r>
      <w:r>
        <w:rPr>
          <w:i/>
          <w:lang w:val="sv-SE"/>
        </w:rPr>
        <w:t>T</w:t>
      </w:r>
      <w:r w:rsidRPr="00605601">
        <w:rPr>
          <w:i/>
          <w:lang w:val="sv-SE"/>
        </w:rPr>
        <w:t>able load-capacity variation with speed</w:t>
      </w:r>
      <w:r>
        <w:rPr>
          <w:lang w:val="sv-SE"/>
        </w:rPr>
        <w:t>" as described in paragraph 2. of UN Regulation No. 54."</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87ED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804D4">
      <w:rPr>
        <w:b/>
        <w:noProof/>
        <w:sz w:val="18"/>
      </w:rPr>
      <w:t>17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 xml:space="preserve">In accordance with the programme of work of the Inland Transport Committee </w:t>
      </w:r>
      <w:r w:rsidRPr="0002286E">
        <w:rPr>
          <w:szCs w:val="18"/>
          <w:lang w:val="en-US"/>
        </w:rPr>
        <w:t>for 2016–2017 (ECE/TRANS/254, para. 159 and ECE/TRANS/2016/28/Add.1, cluster 3.1),</w:t>
      </w:r>
      <w:r w:rsidRPr="006636B2">
        <w:rPr>
          <w:szCs w:val="18"/>
          <w:lang w:val="en-US"/>
        </w:rPr>
        <w:t xml:space="preserve"> the World Forum will develop, harmonize and update </w:t>
      </w:r>
      <w:r w:rsidR="00103158" w:rsidRPr="0002286E">
        <w:rPr>
          <w:szCs w:val="18"/>
          <w:lang w:val="en-US"/>
        </w:rPr>
        <w:t>UN</w:t>
      </w:r>
      <w:r w:rsidR="00103158">
        <w:rPr>
          <w:szCs w:val="18"/>
          <w:lang w:val="en-US"/>
        </w:rPr>
        <w:t xml:space="preserve"> </w:t>
      </w:r>
      <w:r w:rsidR="00F67B55">
        <w:rPr>
          <w:szCs w:val="18"/>
          <w:lang w:val="en-US"/>
        </w:rPr>
        <w:t>r</w:t>
      </w:r>
      <w:r w:rsidRPr="006636B2">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F804D4" w:rsidP="009556DB">
    <w:pPr>
      <w:pStyle w:val="Header"/>
      <w:rPr>
        <w:lang w:val="en-US"/>
      </w:rPr>
    </w:pPr>
    <w:r>
      <w:rPr>
        <w:lang w:val="en-US"/>
      </w:rPr>
      <w:t>ECE/TRANS/WP.29/2018</w:t>
    </w:r>
    <w:r w:rsidR="00434D73">
      <w:rPr>
        <w:lang w:val="en-US"/>
      </w:rPr>
      <w:t>/</w:t>
    </w:r>
    <w:r w:rsidR="005C1854">
      <w:rPr>
        <w:lang w:val="en-US"/>
      </w:rPr>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434D73" w:rsidP="009A6A9E">
    <w:pPr>
      <w:pStyle w:val="Header"/>
      <w:jc w:val="right"/>
      <w:rPr>
        <w:lang w:val="en-US"/>
      </w:rPr>
    </w:pPr>
    <w:r>
      <w:rPr>
        <w:lang w:val="en-US"/>
      </w:rPr>
      <w:t>ECE/TRANS/WP.29/2017/111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86E"/>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87ED6"/>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CAC"/>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85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601"/>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07B56"/>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2A1A8B74"/>
  <w15:docId w15:val="{D4A99B02-C8BB-45BD-AD63-4F55D01F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23491424">
      <w:bodyDiv w:val="1"/>
      <w:marLeft w:val="0"/>
      <w:marRight w:val="0"/>
      <w:marTop w:val="0"/>
      <w:marBottom w:val="0"/>
      <w:divBdr>
        <w:top w:val="none" w:sz="0" w:space="0" w:color="auto"/>
        <w:left w:val="none" w:sz="0" w:space="0" w:color="auto"/>
        <w:bottom w:val="none" w:sz="0" w:space="0" w:color="auto"/>
        <w:right w:val="none" w:sz="0" w:space="0" w:color="auto"/>
      </w:divBdr>
    </w:div>
    <w:div w:id="1529217575">
      <w:bodyDiv w:val="1"/>
      <w:marLeft w:val="0"/>
      <w:marRight w:val="0"/>
      <w:marTop w:val="0"/>
      <w:marBottom w:val="0"/>
      <w:divBdr>
        <w:top w:val="none" w:sz="0" w:space="0" w:color="auto"/>
        <w:left w:val="none" w:sz="0" w:space="0" w:color="auto"/>
        <w:bottom w:val="none" w:sz="0" w:space="0" w:color="auto"/>
        <w:right w:val="none" w:sz="0" w:space="0" w:color="auto"/>
      </w:divBdr>
    </w:div>
    <w:div w:id="15591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1531-03A7-41C6-9C46-34598223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7</cp:revision>
  <cp:lastPrinted>2017-12-26T08:50:00Z</cp:lastPrinted>
  <dcterms:created xsi:type="dcterms:W3CDTF">2017-12-11T11:47:00Z</dcterms:created>
  <dcterms:modified xsi:type="dcterms:W3CDTF">2017-12-26T09:42:00Z</dcterms:modified>
</cp:coreProperties>
</file>