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D73DBB" w14:paraId="75643535" w14:textId="77777777" w:rsidTr="00B6553F">
        <w:trPr>
          <w:cantSplit/>
          <w:trHeight w:hRule="exact" w:val="851"/>
        </w:trPr>
        <w:tc>
          <w:tcPr>
            <w:tcW w:w="1276" w:type="dxa"/>
            <w:tcBorders>
              <w:bottom w:val="single" w:sz="4" w:space="0" w:color="auto"/>
            </w:tcBorders>
            <w:vAlign w:val="bottom"/>
          </w:tcPr>
          <w:p w14:paraId="05C1366B" w14:textId="77777777" w:rsidR="00B56E9C" w:rsidRPr="00D73DBB" w:rsidRDefault="00B56E9C" w:rsidP="00B6553F">
            <w:pPr>
              <w:spacing w:after="80"/>
            </w:pPr>
          </w:p>
        </w:tc>
        <w:tc>
          <w:tcPr>
            <w:tcW w:w="2268" w:type="dxa"/>
            <w:tcBorders>
              <w:bottom w:val="single" w:sz="4" w:space="0" w:color="auto"/>
            </w:tcBorders>
            <w:vAlign w:val="bottom"/>
          </w:tcPr>
          <w:p w14:paraId="60516450" w14:textId="77777777" w:rsidR="00B56E9C" w:rsidRPr="00D73DBB" w:rsidRDefault="00B56E9C" w:rsidP="00B6553F">
            <w:pPr>
              <w:spacing w:after="80" w:line="300" w:lineRule="exact"/>
              <w:rPr>
                <w:b/>
                <w:sz w:val="24"/>
                <w:szCs w:val="24"/>
              </w:rPr>
            </w:pPr>
            <w:r w:rsidRPr="00D73DBB">
              <w:rPr>
                <w:sz w:val="28"/>
                <w:szCs w:val="28"/>
              </w:rPr>
              <w:t>United Nations</w:t>
            </w:r>
          </w:p>
        </w:tc>
        <w:tc>
          <w:tcPr>
            <w:tcW w:w="6095" w:type="dxa"/>
            <w:gridSpan w:val="2"/>
            <w:tcBorders>
              <w:bottom w:val="single" w:sz="4" w:space="0" w:color="auto"/>
            </w:tcBorders>
            <w:vAlign w:val="bottom"/>
          </w:tcPr>
          <w:p w14:paraId="2D8228CE" w14:textId="53E5907E" w:rsidR="00B56E9C" w:rsidRPr="00D73DBB" w:rsidRDefault="00916DC5" w:rsidP="00670612">
            <w:pPr>
              <w:jc w:val="right"/>
            </w:pPr>
            <w:bookmarkStart w:id="0" w:name="_GoBack"/>
            <w:r w:rsidRPr="00D73DBB">
              <w:rPr>
                <w:sz w:val="40"/>
              </w:rPr>
              <w:t>ECE</w:t>
            </w:r>
            <w:r w:rsidRPr="00D73DBB">
              <w:t>/TRANS/WP.11/23</w:t>
            </w:r>
            <w:r w:rsidR="005C7DF9">
              <w:t>9</w:t>
            </w:r>
            <w:bookmarkEnd w:id="0"/>
          </w:p>
        </w:tc>
      </w:tr>
      <w:tr w:rsidR="00B56E9C" w:rsidRPr="00D73DBB" w14:paraId="62A6C844" w14:textId="77777777" w:rsidTr="00B6553F">
        <w:trPr>
          <w:cantSplit/>
          <w:trHeight w:hRule="exact" w:val="2835"/>
        </w:trPr>
        <w:tc>
          <w:tcPr>
            <w:tcW w:w="1276" w:type="dxa"/>
            <w:tcBorders>
              <w:top w:val="single" w:sz="4" w:space="0" w:color="auto"/>
              <w:bottom w:val="single" w:sz="12" w:space="0" w:color="auto"/>
            </w:tcBorders>
          </w:tcPr>
          <w:p w14:paraId="205A324F" w14:textId="77777777" w:rsidR="00B56E9C" w:rsidRPr="00D73DBB" w:rsidRDefault="00D46842" w:rsidP="00B6553F">
            <w:pPr>
              <w:spacing w:before="120"/>
            </w:pPr>
            <w:r w:rsidRPr="00D73DBB">
              <w:rPr>
                <w:noProof/>
                <w:lang w:eastAsia="en-GB"/>
              </w:rPr>
              <w:drawing>
                <wp:inline distT="0" distB="0" distL="0" distR="0" wp14:anchorId="174130E7" wp14:editId="3AFDCD9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8C482" w14:textId="77777777" w:rsidR="00B56E9C" w:rsidRPr="00D73DBB" w:rsidRDefault="00D773DF" w:rsidP="00D773DF">
            <w:pPr>
              <w:spacing w:before="120" w:line="420" w:lineRule="exact"/>
              <w:rPr>
                <w:sz w:val="40"/>
                <w:szCs w:val="40"/>
              </w:rPr>
            </w:pPr>
            <w:r w:rsidRPr="00D73DBB">
              <w:rPr>
                <w:b/>
                <w:sz w:val="40"/>
                <w:szCs w:val="40"/>
              </w:rPr>
              <w:t>Economic and Social Council</w:t>
            </w:r>
          </w:p>
        </w:tc>
        <w:tc>
          <w:tcPr>
            <w:tcW w:w="2835" w:type="dxa"/>
            <w:tcBorders>
              <w:top w:val="single" w:sz="4" w:space="0" w:color="auto"/>
              <w:bottom w:val="single" w:sz="12" w:space="0" w:color="auto"/>
            </w:tcBorders>
          </w:tcPr>
          <w:p w14:paraId="65A797D3" w14:textId="77777777" w:rsidR="00B56E9C" w:rsidRPr="00D73DBB" w:rsidRDefault="00916DC5" w:rsidP="00916DC5">
            <w:pPr>
              <w:spacing w:before="240" w:line="240" w:lineRule="exact"/>
            </w:pPr>
            <w:r w:rsidRPr="00D73DBB">
              <w:t>Distr.: General</w:t>
            </w:r>
          </w:p>
          <w:p w14:paraId="6978695E" w14:textId="696D8DDE" w:rsidR="00916DC5" w:rsidRPr="00D73DBB" w:rsidRDefault="00B21CFC" w:rsidP="00916DC5">
            <w:pPr>
              <w:spacing w:line="240" w:lineRule="exact"/>
            </w:pPr>
            <w:r w:rsidRPr="00D73DBB">
              <w:t>2</w:t>
            </w:r>
            <w:r w:rsidR="00CB573A">
              <w:t>5</w:t>
            </w:r>
            <w:r w:rsidR="00670612" w:rsidRPr="00D73DBB">
              <w:t xml:space="preserve"> October 201</w:t>
            </w:r>
            <w:r w:rsidR="005C7DF9">
              <w:t>8</w:t>
            </w:r>
          </w:p>
          <w:p w14:paraId="4B6F34AF" w14:textId="77777777" w:rsidR="00916DC5" w:rsidRPr="00D73DBB" w:rsidRDefault="00916DC5" w:rsidP="00916DC5">
            <w:pPr>
              <w:spacing w:line="240" w:lineRule="exact"/>
            </w:pPr>
          </w:p>
          <w:p w14:paraId="0444E8E2" w14:textId="77777777" w:rsidR="00916DC5" w:rsidRPr="00D73DBB" w:rsidRDefault="00916DC5" w:rsidP="00916DC5">
            <w:pPr>
              <w:spacing w:line="240" w:lineRule="exact"/>
            </w:pPr>
            <w:r w:rsidRPr="00D73DBB">
              <w:t>Original: English</w:t>
            </w:r>
          </w:p>
        </w:tc>
      </w:tr>
    </w:tbl>
    <w:p w14:paraId="335DD250" w14:textId="77777777" w:rsidR="00442A83" w:rsidRPr="00D73DBB" w:rsidRDefault="00C96DF2" w:rsidP="00C96DF2">
      <w:pPr>
        <w:spacing w:before="120"/>
        <w:rPr>
          <w:b/>
          <w:sz w:val="28"/>
          <w:szCs w:val="28"/>
        </w:rPr>
      </w:pPr>
      <w:r w:rsidRPr="00D73DBB">
        <w:rPr>
          <w:b/>
          <w:sz w:val="28"/>
          <w:szCs w:val="28"/>
        </w:rPr>
        <w:t>Economic Commission for Europe</w:t>
      </w:r>
    </w:p>
    <w:p w14:paraId="315A1956" w14:textId="77777777" w:rsidR="00C96DF2" w:rsidRPr="00D73DBB" w:rsidRDefault="008F31D2" w:rsidP="00C96DF2">
      <w:pPr>
        <w:spacing w:before="120"/>
        <w:rPr>
          <w:sz w:val="28"/>
          <w:szCs w:val="28"/>
        </w:rPr>
      </w:pPr>
      <w:r w:rsidRPr="00D73DBB">
        <w:rPr>
          <w:sz w:val="28"/>
          <w:szCs w:val="28"/>
        </w:rPr>
        <w:t>Inland Transport Committee</w:t>
      </w:r>
    </w:p>
    <w:p w14:paraId="688ABCA6" w14:textId="77777777" w:rsidR="008F31D2" w:rsidRPr="00D73DBB" w:rsidRDefault="008F31D2" w:rsidP="00C96DF2">
      <w:pPr>
        <w:spacing w:before="120"/>
        <w:rPr>
          <w:b/>
          <w:sz w:val="24"/>
          <w:szCs w:val="24"/>
        </w:rPr>
      </w:pPr>
      <w:r w:rsidRPr="00D73DBB">
        <w:rPr>
          <w:b/>
          <w:sz w:val="24"/>
          <w:szCs w:val="24"/>
        </w:rPr>
        <w:t xml:space="preserve">Working Party on the Transport of </w:t>
      </w:r>
      <w:r w:rsidR="00FE2FEF" w:rsidRPr="00D73DBB">
        <w:rPr>
          <w:b/>
          <w:sz w:val="24"/>
          <w:szCs w:val="24"/>
        </w:rPr>
        <w:t>Perishable Foodstuffs</w:t>
      </w:r>
    </w:p>
    <w:p w14:paraId="2D74264A" w14:textId="6FEFBFA6" w:rsidR="00C96DF2" w:rsidRPr="00D73DBB" w:rsidRDefault="00916DC5" w:rsidP="00C96DF2">
      <w:pPr>
        <w:spacing w:before="120"/>
        <w:rPr>
          <w:b/>
        </w:rPr>
      </w:pPr>
      <w:r w:rsidRPr="00D73DBB">
        <w:rPr>
          <w:b/>
        </w:rPr>
        <w:t>Seventy-</w:t>
      </w:r>
      <w:r w:rsidR="005C7DF9">
        <w:rPr>
          <w:b/>
        </w:rPr>
        <w:t>fourth</w:t>
      </w:r>
      <w:r w:rsidRPr="00D73DBB">
        <w:rPr>
          <w:b/>
        </w:rPr>
        <w:t xml:space="preserve"> </w:t>
      </w:r>
      <w:r w:rsidR="00C96DF2" w:rsidRPr="00D73DBB">
        <w:rPr>
          <w:b/>
        </w:rPr>
        <w:t>session</w:t>
      </w:r>
    </w:p>
    <w:p w14:paraId="5BEDB3A2" w14:textId="5558E8F1" w:rsidR="00916DC5" w:rsidRPr="00D73DBB" w:rsidRDefault="00916DC5" w:rsidP="00916DC5">
      <w:pPr>
        <w:pStyle w:val="HChG"/>
      </w:pPr>
      <w:r w:rsidRPr="00D73DBB">
        <w:tab/>
      </w:r>
      <w:r w:rsidRPr="00D73DBB">
        <w:tab/>
      </w:r>
      <w:bookmarkStart w:id="1" w:name="_Toc432670158"/>
      <w:bookmarkStart w:id="2" w:name="_Toc528146957"/>
      <w:r w:rsidRPr="00D73DBB">
        <w:t xml:space="preserve">Report of the Working Party on the Transport of Perishable Foodstuffs on its </w:t>
      </w:r>
      <w:r w:rsidR="00670612" w:rsidRPr="00D73DBB">
        <w:t>seventy-</w:t>
      </w:r>
      <w:r w:rsidR="005C7DF9">
        <w:t>fourth</w:t>
      </w:r>
      <w:r w:rsidRPr="00D73DBB">
        <w:t xml:space="preserve"> session</w:t>
      </w:r>
      <w:bookmarkEnd w:id="1"/>
      <w:bookmarkEnd w:id="2"/>
    </w:p>
    <w:p w14:paraId="49112405" w14:textId="13442D24" w:rsidR="00C96DF2" w:rsidRPr="00D73DBB" w:rsidRDefault="00916DC5" w:rsidP="00916DC5">
      <w:pPr>
        <w:ind w:left="567" w:firstLine="567"/>
      </w:pPr>
      <w:r w:rsidRPr="00D73DBB">
        <w:t xml:space="preserve">held in Geneva from </w:t>
      </w:r>
      <w:r w:rsidR="005C7DF9">
        <w:t>8</w:t>
      </w:r>
      <w:r w:rsidRPr="00D73DBB">
        <w:t>-</w:t>
      </w:r>
      <w:r w:rsidR="005C7DF9">
        <w:t>12</w:t>
      </w:r>
      <w:r w:rsidRPr="00D73DBB">
        <w:t xml:space="preserve"> October 201</w:t>
      </w:r>
      <w:r w:rsidR="005C7DF9">
        <w:t>8</w:t>
      </w:r>
    </w:p>
    <w:p w14:paraId="319FA950" w14:textId="77777777" w:rsidR="00A6129C" w:rsidRPr="00D73DBB" w:rsidRDefault="00A6129C" w:rsidP="00C96DF2"/>
    <w:p w14:paraId="552F1F34" w14:textId="77777777" w:rsidR="00916DC5" w:rsidRPr="00D73DBB" w:rsidRDefault="00916DC5">
      <w:pPr>
        <w:suppressAutoHyphens w:val="0"/>
        <w:spacing w:line="240" w:lineRule="auto"/>
        <w:rPr>
          <w:b/>
        </w:rPr>
      </w:pPr>
      <w:r w:rsidRPr="00D73DBB">
        <w:rPr>
          <w:b/>
        </w:rPr>
        <w:br w:type="page"/>
      </w:r>
    </w:p>
    <w:p w14:paraId="0BCCF020" w14:textId="77777777" w:rsidR="00802923" w:rsidRPr="00D73DBB" w:rsidRDefault="00802923" w:rsidP="00802923">
      <w:pPr>
        <w:spacing w:after="120"/>
        <w:rPr>
          <w:sz w:val="28"/>
          <w:lang w:val="fr-CH"/>
        </w:rPr>
      </w:pPr>
      <w:r w:rsidRPr="00D73DBB">
        <w:rPr>
          <w:sz w:val="28"/>
          <w:lang w:val="fr-CH"/>
        </w:rPr>
        <w:lastRenderedPageBreak/>
        <w:t>Contents</w:t>
      </w:r>
    </w:p>
    <w:p w14:paraId="5024B41F" w14:textId="3C8FBDB4" w:rsidR="00802923" w:rsidRDefault="00802923" w:rsidP="00802923">
      <w:pPr>
        <w:tabs>
          <w:tab w:val="right" w:pos="8929"/>
          <w:tab w:val="right" w:pos="9638"/>
        </w:tabs>
        <w:spacing w:after="120"/>
        <w:ind w:left="283"/>
        <w:rPr>
          <w:i/>
          <w:sz w:val="18"/>
          <w:lang w:val="fr-CH"/>
        </w:rPr>
      </w:pPr>
      <w:r w:rsidRPr="00D73DBB">
        <w:rPr>
          <w:i/>
          <w:sz w:val="18"/>
          <w:lang w:val="fr-CH"/>
        </w:rPr>
        <w:tab/>
        <w:t>Paragraphs</w:t>
      </w:r>
      <w:r w:rsidRPr="00D73DBB">
        <w:rPr>
          <w:i/>
          <w:sz w:val="18"/>
          <w:lang w:val="fr-CH"/>
        </w:rPr>
        <w:tab/>
        <w:t>Page</w:t>
      </w:r>
    </w:p>
    <w:p w14:paraId="1D33FFEF" w14:textId="3B69A937" w:rsidR="00695CF0" w:rsidRPr="00D2718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noProof/>
          <w:lang w:val="fr-CH"/>
        </w:rPr>
      </w:pPr>
      <w:r>
        <w:rPr>
          <w:noProof/>
          <w:lang w:val="fr-CH"/>
        </w:rPr>
        <w:tab/>
      </w:r>
      <w:hyperlink w:anchor="_Toc528146958" w:history="1">
        <w:r w:rsidRPr="00D27180">
          <w:rPr>
            <w:noProof/>
            <w:lang w:val="fr-CH"/>
          </w:rPr>
          <w:t>I.</w:t>
        </w:r>
        <w:r w:rsidRPr="00D27180">
          <w:rPr>
            <w:noProof/>
            <w:lang w:val="fr-CH"/>
          </w:rPr>
          <w:tab/>
          <w:t>Attendance</w:t>
        </w:r>
        <w:r w:rsidRPr="00D27180">
          <w:rPr>
            <w:noProof/>
            <w:webHidden/>
            <w:lang w:val="fr-CH"/>
          </w:rPr>
          <w:tab/>
        </w:r>
        <w:r>
          <w:rPr>
            <w:noProof/>
            <w:webHidden/>
            <w:lang w:val="fr-CH"/>
          </w:rPr>
          <w:tab/>
          <w:t>1-3</w:t>
        </w:r>
        <w:r>
          <w:rPr>
            <w:noProof/>
            <w:webHidden/>
            <w:lang w:val="fr-CH"/>
          </w:rPr>
          <w:tab/>
        </w:r>
        <w:r w:rsidRPr="00D27180">
          <w:rPr>
            <w:noProof/>
            <w:webHidden/>
            <w:lang w:val="fr-CH"/>
          </w:rPr>
          <w:fldChar w:fldCharType="begin"/>
        </w:r>
        <w:r w:rsidRPr="00D27180">
          <w:rPr>
            <w:noProof/>
            <w:webHidden/>
            <w:lang w:val="fr-CH"/>
          </w:rPr>
          <w:instrText xml:space="preserve"> PAGEREF _Toc528146958 \h </w:instrText>
        </w:r>
        <w:r w:rsidRPr="00D27180">
          <w:rPr>
            <w:noProof/>
            <w:webHidden/>
            <w:lang w:val="fr-CH"/>
          </w:rPr>
        </w:r>
        <w:r w:rsidRPr="00D27180">
          <w:rPr>
            <w:noProof/>
            <w:webHidden/>
            <w:lang w:val="fr-CH"/>
          </w:rPr>
          <w:fldChar w:fldCharType="separate"/>
        </w:r>
        <w:r w:rsidR="008E0237">
          <w:rPr>
            <w:noProof/>
            <w:webHidden/>
            <w:lang w:val="fr-CH"/>
          </w:rPr>
          <w:t>5</w:t>
        </w:r>
        <w:r w:rsidRPr="00D27180">
          <w:rPr>
            <w:noProof/>
            <w:webHidden/>
            <w:lang w:val="fr-CH"/>
          </w:rPr>
          <w:fldChar w:fldCharType="end"/>
        </w:r>
      </w:hyperlink>
    </w:p>
    <w:p w14:paraId="6EEE415F" w14:textId="2B6BFB9D" w:rsidR="00695CF0" w:rsidRPr="00A5265E"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lang w:val="fr-CH"/>
        </w:rPr>
        <w:tab/>
      </w:r>
      <w:hyperlink w:anchor="_Toc528146959" w:history="1">
        <w:r w:rsidRPr="00A5265E">
          <w:rPr>
            <w:noProof/>
          </w:rPr>
          <w:t>II.</w:t>
        </w:r>
        <w:r w:rsidRPr="00A5265E">
          <w:rPr>
            <w:noProof/>
          </w:rPr>
          <w:tab/>
          <w:t>Adoption of the agenda (agenda item 1)</w:t>
        </w:r>
        <w:r w:rsidRPr="00A5265E">
          <w:rPr>
            <w:noProof/>
            <w:webHidden/>
          </w:rPr>
          <w:tab/>
        </w:r>
        <w:r w:rsidRPr="00A5265E">
          <w:rPr>
            <w:noProof/>
            <w:webHidden/>
          </w:rPr>
          <w:tab/>
          <w:t>4</w:t>
        </w:r>
        <w:r w:rsidRPr="00A5265E">
          <w:rPr>
            <w:noProof/>
            <w:webHidden/>
          </w:rPr>
          <w:tab/>
        </w:r>
        <w:r w:rsidRPr="00D27180">
          <w:rPr>
            <w:noProof/>
            <w:webHidden/>
            <w:lang w:val="fr-CH"/>
          </w:rPr>
          <w:fldChar w:fldCharType="begin"/>
        </w:r>
        <w:r w:rsidRPr="00A5265E">
          <w:rPr>
            <w:noProof/>
            <w:webHidden/>
          </w:rPr>
          <w:instrText xml:space="preserve"> PAGEREF _Toc528146959 \h </w:instrText>
        </w:r>
        <w:r w:rsidRPr="00D27180">
          <w:rPr>
            <w:noProof/>
            <w:webHidden/>
            <w:lang w:val="fr-CH"/>
          </w:rPr>
        </w:r>
        <w:r w:rsidRPr="00D27180">
          <w:rPr>
            <w:noProof/>
            <w:webHidden/>
            <w:lang w:val="fr-CH"/>
          </w:rPr>
          <w:fldChar w:fldCharType="separate"/>
        </w:r>
        <w:r w:rsidR="008E0237">
          <w:rPr>
            <w:noProof/>
            <w:webHidden/>
          </w:rPr>
          <w:t>5</w:t>
        </w:r>
        <w:r w:rsidRPr="00D27180">
          <w:rPr>
            <w:noProof/>
            <w:webHidden/>
            <w:lang w:val="fr-CH"/>
          </w:rPr>
          <w:fldChar w:fldCharType="end"/>
        </w:r>
      </w:hyperlink>
    </w:p>
    <w:p w14:paraId="454ED9A4" w14:textId="6DF3CD23"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6960" w:history="1">
        <w:r w:rsidRPr="00A5265E">
          <w:rPr>
            <w:noProof/>
          </w:rPr>
          <w:t>III.</w:t>
        </w:r>
        <w:r w:rsidRPr="00A5265E">
          <w:rPr>
            <w:noProof/>
          </w:rPr>
          <w:tab/>
          <w:t xml:space="preserve">Round table discussion on ways of improving the functioning of the </w:t>
        </w:r>
        <w:r w:rsidRPr="00A5265E">
          <w:rPr>
            <w:noProof/>
          </w:rPr>
          <w:br/>
          <w:t>Working Party (agenda item 2)</w:t>
        </w:r>
        <w:r w:rsidRPr="00A5265E">
          <w:rPr>
            <w:noProof/>
            <w:webHidden/>
          </w:rPr>
          <w:tab/>
        </w:r>
        <w:r w:rsidRPr="00A5265E">
          <w:rPr>
            <w:noProof/>
            <w:webHidden/>
          </w:rPr>
          <w:tab/>
          <w:t>5-22</w:t>
        </w:r>
        <w:r w:rsidRPr="00A5265E">
          <w:rPr>
            <w:noProof/>
            <w:webHidden/>
          </w:rPr>
          <w:tab/>
        </w:r>
        <w:r w:rsidRPr="00D27180">
          <w:rPr>
            <w:noProof/>
            <w:webHidden/>
            <w:lang w:val="fr-CH"/>
          </w:rPr>
          <w:fldChar w:fldCharType="begin"/>
        </w:r>
        <w:r w:rsidRPr="00A5265E">
          <w:rPr>
            <w:noProof/>
            <w:webHidden/>
          </w:rPr>
          <w:instrText xml:space="preserve"> PAGEREF _Toc528146960 \h </w:instrText>
        </w:r>
        <w:r w:rsidRPr="00D27180">
          <w:rPr>
            <w:noProof/>
            <w:webHidden/>
            <w:lang w:val="fr-CH"/>
          </w:rPr>
        </w:r>
        <w:r w:rsidRPr="00D27180">
          <w:rPr>
            <w:noProof/>
            <w:webHidden/>
            <w:lang w:val="fr-CH"/>
          </w:rPr>
          <w:fldChar w:fldCharType="separate"/>
        </w:r>
        <w:r w:rsidR="008E0237">
          <w:rPr>
            <w:noProof/>
            <w:webHidden/>
          </w:rPr>
          <w:t>5</w:t>
        </w:r>
        <w:r w:rsidRPr="00D27180">
          <w:rPr>
            <w:noProof/>
            <w:webHidden/>
            <w:lang w:val="fr-CH"/>
          </w:rPr>
          <w:fldChar w:fldCharType="end"/>
        </w:r>
      </w:hyperlink>
    </w:p>
    <w:p w14:paraId="7D00336E" w14:textId="6A5994AB"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Pr>
          <w:rStyle w:val="Hyperlink"/>
          <w:noProof/>
        </w:rPr>
        <w:tab/>
      </w:r>
      <w:hyperlink w:anchor="_Toc528146961" w:history="1">
        <w:r w:rsidRPr="00A01FFC">
          <w:rPr>
            <w:rStyle w:val="Hyperlink"/>
            <w:noProof/>
          </w:rPr>
          <w:t>IV.</w:t>
        </w:r>
        <w:r>
          <w:rPr>
            <w:rFonts w:asciiTheme="minorHAnsi" w:eastAsiaTheme="minorEastAsia" w:hAnsiTheme="minorHAnsi" w:cstheme="minorBidi"/>
            <w:noProof/>
            <w:sz w:val="22"/>
            <w:szCs w:val="22"/>
            <w:lang w:val="en-US" w:eastAsia="zh-CN"/>
          </w:rPr>
          <w:tab/>
        </w:r>
        <w:r w:rsidRPr="00A5265E">
          <w:rPr>
            <w:noProof/>
          </w:rPr>
          <w:t>Activities</w:t>
        </w:r>
        <w:r w:rsidRPr="00A01FFC">
          <w:rPr>
            <w:rStyle w:val="Hyperlink"/>
            <w:noProof/>
          </w:rPr>
          <w:t xml:space="preserve"> of ECE bodies of interest to the Working Party (agenda item 3)</w:t>
        </w:r>
        <w:r>
          <w:rPr>
            <w:noProof/>
            <w:webHidden/>
          </w:rPr>
          <w:tab/>
        </w:r>
        <w:r>
          <w:rPr>
            <w:noProof/>
            <w:webHidden/>
          </w:rPr>
          <w:tab/>
          <w:t>23-31</w:t>
        </w:r>
        <w:r>
          <w:rPr>
            <w:noProof/>
            <w:webHidden/>
          </w:rPr>
          <w:tab/>
        </w:r>
        <w:r>
          <w:rPr>
            <w:noProof/>
            <w:webHidden/>
          </w:rPr>
          <w:fldChar w:fldCharType="begin"/>
        </w:r>
        <w:r>
          <w:rPr>
            <w:noProof/>
            <w:webHidden/>
          </w:rPr>
          <w:instrText xml:space="preserve"> PAGEREF _Toc528146961 \h </w:instrText>
        </w:r>
        <w:r>
          <w:rPr>
            <w:noProof/>
            <w:webHidden/>
          </w:rPr>
        </w:r>
        <w:r>
          <w:rPr>
            <w:noProof/>
            <w:webHidden/>
          </w:rPr>
          <w:fldChar w:fldCharType="separate"/>
        </w:r>
        <w:r w:rsidR="008E0237">
          <w:rPr>
            <w:noProof/>
            <w:webHidden/>
          </w:rPr>
          <w:t>8</w:t>
        </w:r>
        <w:r>
          <w:rPr>
            <w:noProof/>
            <w:webHidden/>
          </w:rPr>
          <w:fldChar w:fldCharType="end"/>
        </w:r>
      </w:hyperlink>
    </w:p>
    <w:p w14:paraId="0BC1EE69" w14:textId="4204BB20"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2" w:history="1">
        <w:r w:rsidRPr="00A01FFC">
          <w:rPr>
            <w:rStyle w:val="Hyperlink"/>
            <w:noProof/>
          </w:rPr>
          <w:t>A.</w:t>
        </w:r>
        <w:r>
          <w:rPr>
            <w:rFonts w:asciiTheme="minorHAnsi" w:eastAsiaTheme="minorEastAsia" w:hAnsiTheme="minorHAnsi" w:cstheme="minorBidi"/>
            <w:noProof/>
            <w:sz w:val="22"/>
            <w:szCs w:val="22"/>
            <w:lang w:val="en-US" w:eastAsia="zh-CN"/>
          </w:rPr>
          <w:tab/>
        </w:r>
        <w:r w:rsidRPr="00D27180">
          <w:rPr>
            <w:noProof/>
          </w:rPr>
          <w:t>Inland</w:t>
        </w:r>
        <w:r w:rsidRPr="00A01FFC">
          <w:rPr>
            <w:rStyle w:val="Hyperlink"/>
            <w:noProof/>
          </w:rPr>
          <w:t xml:space="preserve"> Transport Committee</w:t>
        </w:r>
        <w:r>
          <w:rPr>
            <w:noProof/>
            <w:webHidden/>
          </w:rPr>
          <w:tab/>
        </w:r>
        <w:r>
          <w:rPr>
            <w:noProof/>
            <w:webHidden/>
          </w:rPr>
          <w:tab/>
          <w:t>23-29</w:t>
        </w:r>
        <w:r>
          <w:rPr>
            <w:noProof/>
            <w:webHidden/>
          </w:rPr>
          <w:tab/>
        </w:r>
        <w:r>
          <w:rPr>
            <w:noProof/>
            <w:webHidden/>
          </w:rPr>
          <w:fldChar w:fldCharType="begin"/>
        </w:r>
        <w:r>
          <w:rPr>
            <w:noProof/>
            <w:webHidden/>
          </w:rPr>
          <w:instrText xml:space="preserve"> PAGEREF _Toc528146962 \h </w:instrText>
        </w:r>
        <w:r>
          <w:rPr>
            <w:noProof/>
            <w:webHidden/>
          </w:rPr>
        </w:r>
        <w:r>
          <w:rPr>
            <w:noProof/>
            <w:webHidden/>
          </w:rPr>
          <w:fldChar w:fldCharType="separate"/>
        </w:r>
        <w:r w:rsidR="008E0237">
          <w:rPr>
            <w:noProof/>
            <w:webHidden/>
          </w:rPr>
          <w:t>8</w:t>
        </w:r>
        <w:r>
          <w:rPr>
            <w:noProof/>
            <w:webHidden/>
          </w:rPr>
          <w:fldChar w:fldCharType="end"/>
        </w:r>
      </w:hyperlink>
    </w:p>
    <w:p w14:paraId="29E3F7E8" w14:textId="6A0D30E8"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3" w:history="1">
        <w:r w:rsidRPr="00A01FFC">
          <w:rPr>
            <w:rStyle w:val="Hyperlink"/>
            <w:noProof/>
          </w:rPr>
          <w:t>B.</w:t>
        </w:r>
        <w:r>
          <w:rPr>
            <w:rFonts w:asciiTheme="minorHAnsi" w:eastAsiaTheme="minorEastAsia" w:hAnsiTheme="minorHAnsi" w:cstheme="minorBidi"/>
            <w:noProof/>
            <w:sz w:val="22"/>
            <w:szCs w:val="22"/>
            <w:lang w:val="en-US" w:eastAsia="zh-CN"/>
          </w:rPr>
          <w:tab/>
        </w:r>
        <w:r w:rsidRPr="00A01FFC">
          <w:rPr>
            <w:rStyle w:val="Hyperlink"/>
            <w:noProof/>
          </w:rPr>
          <w:t>Working Party on Agricultural Quality Standards</w:t>
        </w:r>
        <w:r>
          <w:rPr>
            <w:noProof/>
            <w:webHidden/>
          </w:rPr>
          <w:tab/>
        </w:r>
        <w:r>
          <w:rPr>
            <w:noProof/>
            <w:webHidden/>
          </w:rPr>
          <w:tab/>
          <w:t>30-31</w:t>
        </w:r>
        <w:r>
          <w:rPr>
            <w:noProof/>
            <w:webHidden/>
          </w:rPr>
          <w:tab/>
        </w:r>
        <w:r>
          <w:rPr>
            <w:noProof/>
            <w:webHidden/>
          </w:rPr>
          <w:fldChar w:fldCharType="begin"/>
        </w:r>
        <w:r>
          <w:rPr>
            <w:noProof/>
            <w:webHidden/>
          </w:rPr>
          <w:instrText xml:space="preserve"> PAGEREF _Toc528146963 \h </w:instrText>
        </w:r>
        <w:r>
          <w:rPr>
            <w:noProof/>
            <w:webHidden/>
          </w:rPr>
        </w:r>
        <w:r>
          <w:rPr>
            <w:noProof/>
            <w:webHidden/>
          </w:rPr>
          <w:fldChar w:fldCharType="separate"/>
        </w:r>
        <w:r w:rsidR="008E0237">
          <w:rPr>
            <w:noProof/>
            <w:webHidden/>
          </w:rPr>
          <w:t>9</w:t>
        </w:r>
        <w:r>
          <w:rPr>
            <w:noProof/>
            <w:webHidden/>
          </w:rPr>
          <w:fldChar w:fldCharType="end"/>
        </w:r>
      </w:hyperlink>
    </w:p>
    <w:p w14:paraId="29AA36E1" w14:textId="5FE412AE"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Pr>
          <w:rStyle w:val="Hyperlink"/>
          <w:noProof/>
        </w:rPr>
        <w:tab/>
      </w:r>
      <w:hyperlink w:anchor="_Toc528146964" w:history="1">
        <w:r w:rsidRPr="00A01FFC">
          <w:rPr>
            <w:rStyle w:val="Hyperlink"/>
            <w:noProof/>
          </w:rPr>
          <w:t>V.</w:t>
        </w:r>
        <w:r>
          <w:rPr>
            <w:rFonts w:asciiTheme="minorHAnsi" w:eastAsiaTheme="minorEastAsia" w:hAnsiTheme="minorHAnsi" w:cstheme="minorBidi"/>
            <w:noProof/>
            <w:sz w:val="22"/>
            <w:szCs w:val="22"/>
            <w:lang w:val="en-US" w:eastAsia="zh-CN"/>
          </w:rPr>
          <w:tab/>
        </w:r>
        <w:r w:rsidRPr="00A01FFC">
          <w:rPr>
            <w:rStyle w:val="Hyperlink"/>
            <w:noProof/>
          </w:rPr>
          <w:t xml:space="preserve">Activities of other international organizations dealing with issues of interest </w:t>
        </w:r>
        <w:r>
          <w:rPr>
            <w:rStyle w:val="Hyperlink"/>
            <w:noProof/>
          </w:rPr>
          <w:br/>
        </w:r>
        <w:r w:rsidRPr="00A01FFC">
          <w:rPr>
            <w:rStyle w:val="Hyperlink"/>
            <w:noProof/>
          </w:rPr>
          <w:t>to the Working Party (agenda item 4)</w:t>
        </w:r>
        <w:r>
          <w:rPr>
            <w:noProof/>
            <w:webHidden/>
          </w:rPr>
          <w:tab/>
        </w:r>
        <w:r>
          <w:rPr>
            <w:noProof/>
            <w:webHidden/>
          </w:rPr>
          <w:tab/>
          <w:t>32-49</w:t>
        </w:r>
        <w:r>
          <w:rPr>
            <w:noProof/>
            <w:webHidden/>
          </w:rPr>
          <w:tab/>
        </w:r>
        <w:r>
          <w:rPr>
            <w:noProof/>
            <w:webHidden/>
          </w:rPr>
          <w:fldChar w:fldCharType="begin"/>
        </w:r>
        <w:r>
          <w:rPr>
            <w:noProof/>
            <w:webHidden/>
          </w:rPr>
          <w:instrText xml:space="preserve"> PAGEREF _Toc528146964 \h </w:instrText>
        </w:r>
        <w:r>
          <w:rPr>
            <w:noProof/>
            <w:webHidden/>
          </w:rPr>
        </w:r>
        <w:r>
          <w:rPr>
            <w:noProof/>
            <w:webHidden/>
          </w:rPr>
          <w:fldChar w:fldCharType="separate"/>
        </w:r>
        <w:r w:rsidR="008E0237">
          <w:rPr>
            <w:noProof/>
            <w:webHidden/>
          </w:rPr>
          <w:t>9</w:t>
        </w:r>
        <w:r>
          <w:rPr>
            <w:noProof/>
            <w:webHidden/>
          </w:rPr>
          <w:fldChar w:fldCharType="end"/>
        </w:r>
      </w:hyperlink>
    </w:p>
    <w:p w14:paraId="0208270A" w14:textId="59C8535E"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5" w:history="1">
        <w:r w:rsidRPr="00A01FFC">
          <w:rPr>
            <w:rStyle w:val="Hyperlink"/>
            <w:noProof/>
          </w:rPr>
          <w:t>A.</w:t>
        </w:r>
        <w:r>
          <w:rPr>
            <w:rFonts w:asciiTheme="minorHAnsi" w:eastAsiaTheme="minorEastAsia" w:hAnsiTheme="minorHAnsi" w:cstheme="minorBidi"/>
            <w:noProof/>
            <w:sz w:val="22"/>
            <w:szCs w:val="22"/>
            <w:lang w:val="en-US" w:eastAsia="zh-CN"/>
          </w:rPr>
          <w:tab/>
        </w:r>
        <w:r w:rsidRPr="00A01FFC">
          <w:rPr>
            <w:rStyle w:val="Hyperlink"/>
            <w:noProof/>
          </w:rPr>
          <w:t>International Institute of Refrigeration (IIR)</w:t>
        </w:r>
        <w:r>
          <w:rPr>
            <w:noProof/>
            <w:webHidden/>
          </w:rPr>
          <w:tab/>
        </w:r>
        <w:r>
          <w:rPr>
            <w:noProof/>
            <w:webHidden/>
          </w:rPr>
          <w:tab/>
          <w:t>32</w:t>
        </w:r>
        <w:r>
          <w:rPr>
            <w:noProof/>
            <w:webHidden/>
          </w:rPr>
          <w:tab/>
        </w:r>
        <w:r>
          <w:rPr>
            <w:noProof/>
            <w:webHidden/>
          </w:rPr>
          <w:fldChar w:fldCharType="begin"/>
        </w:r>
        <w:r>
          <w:rPr>
            <w:noProof/>
            <w:webHidden/>
          </w:rPr>
          <w:instrText xml:space="preserve"> PAGEREF _Toc528146965 \h </w:instrText>
        </w:r>
        <w:r>
          <w:rPr>
            <w:noProof/>
            <w:webHidden/>
          </w:rPr>
        </w:r>
        <w:r>
          <w:rPr>
            <w:noProof/>
            <w:webHidden/>
          </w:rPr>
          <w:fldChar w:fldCharType="separate"/>
        </w:r>
        <w:r w:rsidR="008E0237">
          <w:rPr>
            <w:noProof/>
            <w:webHidden/>
          </w:rPr>
          <w:t>9</w:t>
        </w:r>
        <w:r>
          <w:rPr>
            <w:noProof/>
            <w:webHidden/>
          </w:rPr>
          <w:fldChar w:fldCharType="end"/>
        </w:r>
      </w:hyperlink>
    </w:p>
    <w:p w14:paraId="0DCE612F" w14:textId="4402D9B6"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6" w:history="1">
        <w:r w:rsidRPr="00A5265E">
          <w:rPr>
            <w:rStyle w:val="Hyperlink"/>
            <w:noProof/>
          </w:rPr>
          <w:t>B.</w:t>
        </w:r>
        <w:r>
          <w:rPr>
            <w:rFonts w:asciiTheme="minorHAnsi" w:eastAsiaTheme="minorEastAsia" w:hAnsiTheme="minorHAnsi" w:cstheme="minorBidi"/>
            <w:noProof/>
            <w:sz w:val="22"/>
            <w:szCs w:val="22"/>
            <w:lang w:val="en-US" w:eastAsia="zh-CN"/>
          </w:rPr>
          <w:tab/>
        </w:r>
        <w:r w:rsidRPr="00A5265E">
          <w:rPr>
            <w:rStyle w:val="Hyperlink"/>
            <w:noProof/>
          </w:rPr>
          <w:t>Transfrigoroute International</w:t>
        </w:r>
        <w:r>
          <w:rPr>
            <w:noProof/>
            <w:webHidden/>
          </w:rPr>
          <w:tab/>
        </w:r>
        <w:r>
          <w:rPr>
            <w:noProof/>
            <w:webHidden/>
          </w:rPr>
          <w:tab/>
          <w:t>33-35</w:t>
        </w:r>
        <w:r>
          <w:rPr>
            <w:noProof/>
            <w:webHidden/>
          </w:rPr>
          <w:tab/>
        </w:r>
        <w:r>
          <w:rPr>
            <w:noProof/>
            <w:webHidden/>
          </w:rPr>
          <w:fldChar w:fldCharType="begin"/>
        </w:r>
        <w:r>
          <w:rPr>
            <w:noProof/>
            <w:webHidden/>
          </w:rPr>
          <w:instrText xml:space="preserve"> PAGEREF _Toc528146966 \h </w:instrText>
        </w:r>
        <w:r>
          <w:rPr>
            <w:noProof/>
            <w:webHidden/>
          </w:rPr>
        </w:r>
        <w:r>
          <w:rPr>
            <w:noProof/>
            <w:webHidden/>
          </w:rPr>
          <w:fldChar w:fldCharType="separate"/>
        </w:r>
        <w:r w:rsidR="008E0237">
          <w:rPr>
            <w:noProof/>
            <w:webHidden/>
          </w:rPr>
          <w:t>10</w:t>
        </w:r>
        <w:r>
          <w:rPr>
            <w:noProof/>
            <w:webHidden/>
          </w:rPr>
          <w:fldChar w:fldCharType="end"/>
        </w:r>
      </w:hyperlink>
    </w:p>
    <w:p w14:paraId="4173048B" w14:textId="555FE635"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67" w:history="1">
        <w:r w:rsidRPr="00A01FFC">
          <w:rPr>
            <w:rStyle w:val="Hyperlink"/>
            <w:noProof/>
          </w:rPr>
          <w:t>C.</w:t>
        </w:r>
        <w:r>
          <w:rPr>
            <w:rFonts w:asciiTheme="minorHAnsi" w:eastAsiaTheme="minorEastAsia" w:hAnsiTheme="minorHAnsi" w:cstheme="minorBidi"/>
            <w:noProof/>
            <w:sz w:val="22"/>
            <w:szCs w:val="22"/>
            <w:lang w:val="en-US" w:eastAsia="zh-CN"/>
          </w:rPr>
          <w:tab/>
        </w:r>
        <w:r w:rsidRPr="00A01FFC">
          <w:rPr>
            <w:rStyle w:val="Hyperlink"/>
            <w:noProof/>
          </w:rPr>
          <w:t>Standardization organizations</w:t>
        </w:r>
        <w:r>
          <w:rPr>
            <w:noProof/>
            <w:webHidden/>
          </w:rPr>
          <w:tab/>
        </w:r>
        <w:r>
          <w:rPr>
            <w:noProof/>
            <w:webHidden/>
          </w:rPr>
          <w:tab/>
          <w:t>36-49</w:t>
        </w:r>
        <w:r>
          <w:rPr>
            <w:noProof/>
            <w:webHidden/>
          </w:rPr>
          <w:tab/>
        </w:r>
        <w:r>
          <w:rPr>
            <w:noProof/>
            <w:webHidden/>
          </w:rPr>
          <w:fldChar w:fldCharType="begin"/>
        </w:r>
        <w:r>
          <w:rPr>
            <w:noProof/>
            <w:webHidden/>
          </w:rPr>
          <w:instrText xml:space="preserve"> PAGEREF _Toc528146967 \h </w:instrText>
        </w:r>
        <w:r>
          <w:rPr>
            <w:noProof/>
            <w:webHidden/>
          </w:rPr>
        </w:r>
        <w:r>
          <w:rPr>
            <w:noProof/>
            <w:webHidden/>
          </w:rPr>
          <w:fldChar w:fldCharType="separate"/>
        </w:r>
        <w:r w:rsidR="008E0237">
          <w:rPr>
            <w:noProof/>
            <w:webHidden/>
          </w:rPr>
          <w:t>10</w:t>
        </w:r>
        <w:r>
          <w:rPr>
            <w:noProof/>
            <w:webHidden/>
          </w:rPr>
          <w:fldChar w:fldCharType="end"/>
        </w:r>
      </w:hyperlink>
    </w:p>
    <w:p w14:paraId="407A42C2" w14:textId="7A661685"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69" w:history="1">
        <w:r w:rsidRPr="00A01FFC">
          <w:rPr>
            <w:rStyle w:val="Hyperlink"/>
            <w:noProof/>
          </w:rPr>
          <w:t>1.</w:t>
        </w:r>
        <w:r>
          <w:rPr>
            <w:rFonts w:asciiTheme="minorHAnsi" w:eastAsiaTheme="minorEastAsia" w:hAnsiTheme="minorHAnsi" w:cstheme="minorBidi"/>
            <w:noProof/>
            <w:sz w:val="22"/>
            <w:szCs w:val="22"/>
            <w:lang w:val="en-US" w:eastAsia="zh-CN"/>
          </w:rPr>
          <w:tab/>
        </w:r>
        <w:r w:rsidRPr="00D27180">
          <w:rPr>
            <w:noProof/>
          </w:rPr>
          <w:t>CEN</w:t>
        </w:r>
        <w:r w:rsidRPr="00A01FFC">
          <w:rPr>
            <w:rStyle w:val="Hyperlink"/>
            <w:noProof/>
          </w:rPr>
          <w:t>/TC 413 Working Group 2</w:t>
        </w:r>
        <w:r>
          <w:rPr>
            <w:noProof/>
            <w:webHidden/>
          </w:rPr>
          <w:tab/>
        </w:r>
        <w:r>
          <w:rPr>
            <w:noProof/>
            <w:webHidden/>
          </w:rPr>
          <w:tab/>
        </w:r>
        <w:r w:rsidRPr="0029012E">
          <w:rPr>
            <w:noProof/>
            <w:webHidden/>
          </w:rPr>
          <w:t>37-39</w:t>
        </w:r>
        <w:r>
          <w:rPr>
            <w:noProof/>
            <w:webHidden/>
          </w:rPr>
          <w:tab/>
        </w:r>
        <w:r>
          <w:rPr>
            <w:noProof/>
            <w:webHidden/>
          </w:rPr>
          <w:fldChar w:fldCharType="begin"/>
        </w:r>
        <w:r>
          <w:rPr>
            <w:noProof/>
            <w:webHidden/>
          </w:rPr>
          <w:instrText xml:space="preserve"> PAGEREF _Toc528146969 \h </w:instrText>
        </w:r>
        <w:r>
          <w:rPr>
            <w:noProof/>
            <w:webHidden/>
          </w:rPr>
        </w:r>
        <w:r>
          <w:rPr>
            <w:noProof/>
            <w:webHidden/>
          </w:rPr>
          <w:fldChar w:fldCharType="separate"/>
        </w:r>
        <w:r w:rsidR="008E0237">
          <w:rPr>
            <w:noProof/>
            <w:webHidden/>
          </w:rPr>
          <w:t>10</w:t>
        </w:r>
        <w:r>
          <w:rPr>
            <w:noProof/>
            <w:webHidden/>
          </w:rPr>
          <w:fldChar w:fldCharType="end"/>
        </w:r>
      </w:hyperlink>
    </w:p>
    <w:p w14:paraId="2D5FE21F" w14:textId="3C0FB938"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0" w:history="1">
        <w:r w:rsidRPr="00A01FFC">
          <w:rPr>
            <w:rStyle w:val="Hyperlink"/>
            <w:noProof/>
          </w:rPr>
          <w:t>2.</w:t>
        </w:r>
        <w:r>
          <w:rPr>
            <w:rFonts w:asciiTheme="minorHAnsi" w:eastAsiaTheme="minorEastAsia" w:hAnsiTheme="minorHAnsi" w:cstheme="minorBidi"/>
            <w:noProof/>
            <w:sz w:val="22"/>
            <w:szCs w:val="22"/>
            <w:lang w:val="en-US" w:eastAsia="zh-CN"/>
          </w:rPr>
          <w:tab/>
        </w:r>
        <w:r w:rsidRPr="00D27180">
          <w:rPr>
            <w:noProof/>
          </w:rPr>
          <w:t>CEN</w:t>
        </w:r>
        <w:r w:rsidRPr="00A01FFC">
          <w:rPr>
            <w:rStyle w:val="Hyperlink"/>
            <w:noProof/>
          </w:rPr>
          <w:t>/TC 413 Working Group 1</w:t>
        </w:r>
        <w:r>
          <w:rPr>
            <w:noProof/>
            <w:webHidden/>
          </w:rPr>
          <w:tab/>
        </w:r>
        <w:r>
          <w:rPr>
            <w:noProof/>
            <w:webHidden/>
          </w:rPr>
          <w:tab/>
          <w:t>40-43</w:t>
        </w:r>
        <w:r>
          <w:rPr>
            <w:noProof/>
            <w:webHidden/>
          </w:rPr>
          <w:tab/>
        </w:r>
        <w:r>
          <w:rPr>
            <w:noProof/>
            <w:webHidden/>
          </w:rPr>
          <w:fldChar w:fldCharType="begin"/>
        </w:r>
        <w:r>
          <w:rPr>
            <w:noProof/>
            <w:webHidden/>
          </w:rPr>
          <w:instrText xml:space="preserve"> PAGEREF _Toc528146970 \h </w:instrText>
        </w:r>
        <w:r>
          <w:rPr>
            <w:noProof/>
            <w:webHidden/>
          </w:rPr>
        </w:r>
        <w:r>
          <w:rPr>
            <w:noProof/>
            <w:webHidden/>
          </w:rPr>
          <w:fldChar w:fldCharType="separate"/>
        </w:r>
        <w:r w:rsidR="008E0237">
          <w:rPr>
            <w:noProof/>
            <w:webHidden/>
          </w:rPr>
          <w:t>11</w:t>
        </w:r>
        <w:r>
          <w:rPr>
            <w:noProof/>
            <w:webHidden/>
          </w:rPr>
          <w:fldChar w:fldCharType="end"/>
        </w:r>
      </w:hyperlink>
    </w:p>
    <w:p w14:paraId="52728A57" w14:textId="62D0108C"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1" w:history="1">
        <w:r w:rsidRPr="00A01FFC">
          <w:rPr>
            <w:rStyle w:val="Hyperlink"/>
            <w:noProof/>
          </w:rPr>
          <w:t>3.</w:t>
        </w:r>
        <w:r>
          <w:rPr>
            <w:rFonts w:asciiTheme="minorHAnsi" w:eastAsiaTheme="minorEastAsia" w:hAnsiTheme="minorHAnsi" w:cstheme="minorBidi"/>
            <w:noProof/>
            <w:sz w:val="22"/>
            <w:szCs w:val="22"/>
            <w:lang w:val="en-US" w:eastAsia="zh-CN"/>
          </w:rPr>
          <w:tab/>
        </w:r>
        <w:r w:rsidRPr="00D27180">
          <w:rPr>
            <w:noProof/>
          </w:rPr>
          <w:t>Revision</w:t>
        </w:r>
        <w:r w:rsidRPr="00A01FFC">
          <w:rPr>
            <w:rStyle w:val="Hyperlink"/>
            <w:noProof/>
          </w:rPr>
          <w:t xml:space="preserve"> of EN 12830</w:t>
        </w:r>
        <w:r>
          <w:rPr>
            <w:noProof/>
            <w:webHidden/>
          </w:rPr>
          <w:tab/>
        </w:r>
        <w:r>
          <w:rPr>
            <w:noProof/>
            <w:webHidden/>
          </w:rPr>
          <w:tab/>
          <w:t>44-45</w:t>
        </w:r>
        <w:r>
          <w:rPr>
            <w:noProof/>
            <w:webHidden/>
          </w:rPr>
          <w:tab/>
        </w:r>
        <w:r>
          <w:rPr>
            <w:noProof/>
            <w:webHidden/>
          </w:rPr>
          <w:fldChar w:fldCharType="begin"/>
        </w:r>
        <w:r>
          <w:rPr>
            <w:noProof/>
            <w:webHidden/>
          </w:rPr>
          <w:instrText xml:space="preserve"> PAGEREF _Toc528146971 \h </w:instrText>
        </w:r>
        <w:r>
          <w:rPr>
            <w:noProof/>
            <w:webHidden/>
          </w:rPr>
        </w:r>
        <w:r>
          <w:rPr>
            <w:noProof/>
            <w:webHidden/>
          </w:rPr>
          <w:fldChar w:fldCharType="separate"/>
        </w:r>
        <w:r w:rsidR="008E0237">
          <w:rPr>
            <w:noProof/>
            <w:webHidden/>
          </w:rPr>
          <w:t>11</w:t>
        </w:r>
        <w:r>
          <w:rPr>
            <w:noProof/>
            <w:webHidden/>
          </w:rPr>
          <w:fldChar w:fldCharType="end"/>
        </w:r>
      </w:hyperlink>
    </w:p>
    <w:p w14:paraId="0F320599" w14:textId="20AB2F72"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2" w:history="1">
        <w:r w:rsidRPr="00A01FFC">
          <w:rPr>
            <w:rStyle w:val="Hyperlink"/>
            <w:noProof/>
          </w:rPr>
          <w:t>4.</w:t>
        </w:r>
        <w:r>
          <w:rPr>
            <w:rFonts w:asciiTheme="minorHAnsi" w:eastAsiaTheme="minorEastAsia" w:hAnsiTheme="minorHAnsi" w:cstheme="minorBidi"/>
            <w:noProof/>
            <w:sz w:val="22"/>
            <w:szCs w:val="22"/>
            <w:lang w:val="en-US" w:eastAsia="zh-CN"/>
          </w:rPr>
          <w:tab/>
        </w:r>
        <w:r w:rsidRPr="00D27180">
          <w:rPr>
            <w:noProof/>
          </w:rPr>
          <w:t>Revision</w:t>
        </w:r>
        <w:r w:rsidRPr="00A01FFC">
          <w:rPr>
            <w:rStyle w:val="Hyperlink"/>
            <w:noProof/>
          </w:rPr>
          <w:t xml:space="preserve"> of EN 13485 and EN 13486</w:t>
        </w:r>
        <w:r>
          <w:rPr>
            <w:noProof/>
            <w:webHidden/>
          </w:rPr>
          <w:tab/>
        </w:r>
        <w:r>
          <w:rPr>
            <w:noProof/>
            <w:webHidden/>
          </w:rPr>
          <w:tab/>
          <w:t>46</w:t>
        </w:r>
        <w:r>
          <w:rPr>
            <w:noProof/>
            <w:webHidden/>
          </w:rPr>
          <w:tab/>
        </w:r>
        <w:r>
          <w:rPr>
            <w:noProof/>
            <w:webHidden/>
          </w:rPr>
          <w:fldChar w:fldCharType="begin"/>
        </w:r>
        <w:r>
          <w:rPr>
            <w:noProof/>
            <w:webHidden/>
          </w:rPr>
          <w:instrText xml:space="preserve"> PAGEREF _Toc528146972 \h </w:instrText>
        </w:r>
        <w:r>
          <w:rPr>
            <w:noProof/>
            <w:webHidden/>
          </w:rPr>
        </w:r>
        <w:r>
          <w:rPr>
            <w:noProof/>
            <w:webHidden/>
          </w:rPr>
          <w:fldChar w:fldCharType="separate"/>
        </w:r>
        <w:r w:rsidR="008E0237">
          <w:rPr>
            <w:noProof/>
            <w:webHidden/>
          </w:rPr>
          <w:t>12</w:t>
        </w:r>
        <w:r>
          <w:rPr>
            <w:noProof/>
            <w:webHidden/>
          </w:rPr>
          <w:fldChar w:fldCharType="end"/>
        </w:r>
      </w:hyperlink>
    </w:p>
    <w:p w14:paraId="58BAD129" w14:textId="7DF03BC6"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4" w:history="1">
        <w:r w:rsidRPr="00A01FFC">
          <w:rPr>
            <w:rStyle w:val="Hyperlink"/>
            <w:noProof/>
          </w:rPr>
          <w:t>5.</w:t>
        </w:r>
        <w:r>
          <w:rPr>
            <w:rFonts w:asciiTheme="minorHAnsi" w:eastAsiaTheme="minorEastAsia" w:hAnsiTheme="minorHAnsi" w:cstheme="minorBidi"/>
            <w:noProof/>
            <w:sz w:val="22"/>
            <w:szCs w:val="22"/>
            <w:lang w:val="en-US" w:eastAsia="zh-CN"/>
          </w:rPr>
          <w:tab/>
        </w:r>
        <w:r w:rsidRPr="00D27180">
          <w:rPr>
            <w:noProof/>
          </w:rPr>
          <w:t>ISO</w:t>
        </w:r>
        <w:r w:rsidRPr="00A01FFC">
          <w:rPr>
            <w:rStyle w:val="Hyperlink"/>
            <w:noProof/>
          </w:rPr>
          <w:t xml:space="preserve"> standards concerning thermal maritime insulated </w:t>
        </w:r>
        <w:r>
          <w:rPr>
            <w:rStyle w:val="Hyperlink"/>
            <w:noProof/>
          </w:rPr>
          <w:br/>
        </w:r>
        <w:r w:rsidRPr="00A01FFC">
          <w:rPr>
            <w:rStyle w:val="Hyperlink"/>
            <w:noProof/>
          </w:rPr>
          <w:t>refrigerated containers</w:t>
        </w:r>
        <w:r>
          <w:rPr>
            <w:noProof/>
            <w:webHidden/>
          </w:rPr>
          <w:tab/>
        </w:r>
        <w:r>
          <w:rPr>
            <w:noProof/>
            <w:webHidden/>
          </w:rPr>
          <w:tab/>
          <w:t>47-48</w:t>
        </w:r>
        <w:r>
          <w:rPr>
            <w:noProof/>
            <w:webHidden/>
          </w:rPr>
          <w:tab/>
        </w:r>
        <w:r>
          <w:rPr>
            <w:noProof/>
            <w:webHidden/>
          </w:rPr>
          <w:fldChar w:fldCharType="begin"/>
        </w:r>
        <w:r>
          <w:rPr>
            <w:noProof/>
            <w:webHidden/>
          </w:rPr>
          <w:instrText xml:space="preserve"> PAGEREF _Toc528146974 \h </w:instrText>
        </w:r>
        <w:r>
          <w:rPr>
            <w:noProof/>
            <w:webHidden/>
          </w:rPr>
        </w:r>
        <w:r>
          <w:rPr>
            <w:noProof/>
            <w:webHidden/>
          </w:rPr>
          <w:fldChar w:fldCharType="separate"/>
        </w:r>
        <w:r w:rsidR="008E0237">
          <w:rPr>
            <w:noProof/>
            <w:webHidden/>
          </w:rPr>
          <w:t>12</w:t>
        </w:r>
        <w:r>
          <w:rPr>
            <w:noProof/>
            <w:webHidden/>
          </w:rPr>
          <w:fldChar w:fldCharType="end"/>
        </w:r>
      </w:hyperlink>
    </w:p>
    <w:p w14:paraId="11F7073C" w14:textId="134A4207"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75" w:history="1">
        <w:r w:rsidRPr="00A01FFC">
          <w:rPr>
            <w:rStyle w:val="Hyperlink"/>
            <w:noProof/>
          </w:rPr>
          <w:t>6.</w:t>
        </w:r>
        <w:r>
          <w:rPr>
            <w:rFonts w:asciiTheme="minorHAnsi" w:eastAsiaTheme="minorEastAsia" w:hAnsiTheme="minorHAnsi" w:cstheme="minorBidi"/>
            <w:noProof/>
            <w:sz w:val="22"/>
            <w:szCs w:val="22"/>
            <w:lang w:val="en-US" w:eastAsia="zh-CN"/>
          </w:rPr>
          <w:tab/>
        </w:r>
        <w:r w:rsidRPr="00D27180">
          <w:rPr>
            <w:noProof/>
          </w:rPr>
          <w:t>Other</w:t>
        </w:r>
        <w:r w:rsidRPr="00A01FFC">
          <w:rPr>
            <w:rStyle w:val="Hyperlink"/>
            <w:noProof/>
          </w:rPr>
          <w:t xml:space="preserve"> standardization activities of interest to WP.11</w:t>
        </w:r>
        <w:r>
          <w:rPr>
            <w:noProof/>
            <w:webHidden/>
          </w:rPr>
          <w:tab/>
        </w:r>
        <w:r>
          <w:rPr>
            <w:noProof/>
            <w:webHidden/>
          </w:rPr>
          <w:tab/>
          <w:t>49</w:t>
        </w:r>
        <w:r>
          <w:rPr>
            <w:noProof/>
            <w:webHidden/>
          </w:rPr>
          <w:tab/>
        </w:r>
        <w:r>
          <w:rPr>
            <w:noProof/>
            <w:webHidden/>
          </w:rPr>
          <w:fldChar w:fldCharType="begin"/>
        </w:r>
        <w:r>
          <w:rPr>
            <w:noProof/>
            <w:webHidden/>
          </w:rPr>
          <w:instrText xml:space="preserve"> PAGEREF _Toc528146975 \h </w:instrText>
        </w:r>
        <w:r>
          <w:rPr>
            <w:noProof/>
            <w:webHidden/>
          </w:rPr>
        </w:r>
        <w:r>
          <w:rPr>
            <w:noProof/>
            <w:webHidden/>
          </w:rPr>
          <w:fldChar w:fldCharType="separate"/>
        </w:r>
        <w:r w:rsidR="008E0237">
          <w:rPr>
            <w:noProof/>
            <w:webHidden/>
          </w:rPr>
          <w:t>12</w:t>
        </w:r>
        <w:r>
          <w:rPr>
            <w:noProof/>
            <w:webHidden/>
          </w:rPr>
          <w:fldChar w:fldCharType="end"/>
        </w:r>
      </w:hyperlink>
    </w:p>
    <w:p w14:paraId="4CDD4D81" w14:textId="30493B58"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Pr>
          <w:rStyle w:val="Hyperlink"/>
          <w:noProof/>
        </w:rPr>
        <w:tab/>
      </w:r>
      <w:hyperlink w:anchor="_Toc528146976" w:history="1">
        <w:r w:rsidRPr="00A01FFC">
          <w:rPr>
            <w:rStyle w:val="Hyperlink"/>
            <w:noProof/>
          </w:rPr>
          <w:t>VI.</w:t>
        </w:r>
        <w:r>
          <w:rPr>
            <w:rFonts w:asciiTheme="minorHAnsi" w:eastAsiaTheme="minorEastAsia" w:hAnsiTheme="minorHAnsi" w:cstheme="minorBidi"/>
            <w:noProof/>
            <w:sz w:val="22"/>
            <w:szCs w:val="22"/>
            <w:lang w:val="en-US" w:eastAsia="zh-CN"/>
          </w:rPr>
          <w:tab/>
        </w:r>
        <w:r w:rsidRPr="00A01FFC">
          <w:rPr>
            <w:rStyle w:val="Hyperlink"/>
            <w:noProof/>
          </w:rPr>
          <w:t xml:space="preserve">Status and implementation of the Agreement on the International Carriage of </w:t>
        </w:r>
        <w:r>
          <w:rPr>
            <w:rStyle w:val="Hyperlink"/>
            <w:noProof/>
          </w:rPr>
          <w:br/>
        </w:r>
        <w:r w:rsidRPr="00A01FFC">
          <w:rPr>
            <w:rStyle w:val="Hyperlink"/>
            <w:noProof/>
          </w:rPr>
          <w:t xml:space="preserve">Perishable Foodstuffs and on the </w:t>
        </w:r>
        <w:r w:rsidRPr="00A5265E">
          <w:rPr>
            <w:noProof/>
          </w:rPr>
          <w:t>Special</w:t>
        </w:r>
        <w:r w:rsidRPr="00A01FFC">
          <w:rPr>
            <w:rStyle w:val="Hyperlink"/>
            <w:noProof/>
          </w:rPr>
          <w:t xml:space="preserve"> Equipment to be Used for such </w:t>
        </w:r>
        <w:r>
          <w:rPr>
            <w:rStyle w:val="Hyperlink"/>
            <w:noProof/>
          </w:rPr>
          <w:br/>
        </w:r>
        <w:r w:rsidRPr="00A01FFC">
          <w:rPr>
            <w:rStyle w:val="Hyperlink"/>
            <w:noProof/>
          </w:rPr>
          <w:t>Carriage (ATP) (agenda item 5)</w:t>
        </w:r>
        <w:r>
          <w:rPr>
            <w:noProof/>
            <w:webHidden/>
          </w:rPr>
          <w:tab/>
        </w:r>
        <w:r>
          <w:rPr>
            <w:noProof/>
            <w:webHidden/>
          </w:rPr>
          <w:tab/>
          <w:t>50-61</w:t>
        </w:r>
        <w:r>
          <w:rPr>
            <w:noProof/>
            <w:webHidden/>
          </w:rPr>
          <w:tab/>
        </w:r>
        <w:r>
          <w:rPr>
            <w:noProof/>
            <w:webHidden/>
          </w:rPr>
          <w:fldChar w:fldCharType="begin"/>
        </w:r>
        <w:r>
          <w:rPr>
            <w:noProof/>
            <w:webHidden/>
          </w:rPr>
          <w:instrText xml:space="preserve"> PAGEREF _Toc528146976 \h </w:instrText>
        </w:r>
        <w:r>
          <w:rPr>
            <w:noProof/>
            <w:webHidden/>
          </w:rPr>
        </w:r>
        <w:r>
          <w:rPr>
            <w:noProof/>
            <w:webHidden/>
          </w:rPr>
          <w:fldChar w:fldCharType="separate"/>
        </w:r>
        <w:r w:rsidR="008E0237">
          <w:rPr>
            <w:noProof/>
            <w:webHidden/>
          </w:rPr>
          <w:t>13</w:t>
        </w:r>
        <w:r>
          <w:rPr>
            <w:noProof/>
            <w:webHidden/>
          </w:rPr>
          <w:fldChar w:fldCharType="end"/>
        </w:r>
      </w:hyperlink>
    </w:p>
    <w:p w14:paraId="60F33D5B" w14:textId="4B8A8279"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77" w:history="1">
        <w:r w:rsidRPr="00A01FFC">
          <w:rPr>
            <w:rStyle w:val="Hyperlink"/>
            <w:noProof/>
          </w:rPr>
          <w:t>A.</w:t>
        </w:r>
        <w:r>
          <w:rPr>
            <w:rFonts w:asciiTheme="minorHAnsi" w:eastAsiaTheme="minorEastAsia" w:hAnsiTheme="minorHAnsi" w:cstheme="minorBidi"/>
            <w:noProof/>
            <w:sz w:val="22"/>
            <w:szCs w:val="22"/>
            <w:lang w:val="en-US" w:eastAsia="zh-CN"/>
          </w:rPr>
          <w:tab/>
        </w:r>
        <w:r w:rsidRPr="00A01FFC">
          <w:rPr>
            <w:rStyle w:val="Hyperlink"/>
            <w:noProof/>
          </w:rPr>
          <w:t>Status of application of the Agreement</w:t>
        </w:r>
        <w:r>
          <w:rPr>
            <w:noProof/>
            <w:webHidden/>
          </w:rPr>
          <w:tab/>
        </w:r>
        <w:r>
          <w:rPr>
            <w:noProof/>
            <w:webHidden/>
          </w:rPr>
          <w:tab/>
          <w:t>50</w:t>
        </w:r>
        <w:r>
          <w:rPr>
            <w:noProof/>
            <w:webHidden/>
          </w:rPr>
          <w:tab/>
        </w:r>
        <w:r>
          <w:rPr>
            <w:noProof/>
            <w:webHidden/>
          </w:rPr>
          <w:fldChar w:fldCharType="begin"/>
        </w:r>
        <w:r>
          <w:rPr>
            <w:noProof/>
            <w:webHidden/>
          </w:rPr>
          <w:instrText xml:space="preserve"> PAGEREF _Toc528146977 \h </w:instrText>
        </w:r>
        <w:r>
          <w:rPr>
            <w:noProof/>
            <w:webHidden/>
          </w:rPr>
        </w:r>
        <w:r>
          <w:rPr>
            <w:noProof/>
            <w:webHidden/>
          </w:rPr>
          <w:fldChar w:fldCharType="separate"/>
        </w:r>
        <w:r w:rsidR="008E0237">
          <w:rPr>
            <w:noProof/>
            <w:webHidden/>
          </w:rPr>
          <w:t>13</w:t>
        </w:r>
        <w:r>
          <w:rPr>
            <w:noProof/>
            <w:webHidden/>
          </w:rPr>
          <w:fldChar w:fldCharType="end"/>
        </w:r>
      </w:hyperlink>
    </w:p>
    <w:p w14:paraId="6E85B0AF" w14:textId="1D8B4EBE"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78" w:history="1">
        <w:r w:rsidRPr="00A01FFC">
          <w:rPr>
            <w:rStyle w:val="Hyperlink"/>
            <w:noProof/>
          </w:rPr>
          <w:t>B.</w:t>
        </w:r>
        <w:r>
          <w:rPr>
            <w:rFonts w:asciiTheme="minorHAnsi" w:eastAsiaTheme="minorEastAsia" w:hAnsiTheme="minorHAnsi" w:cstheme="minorBidi"/>
            <w:noProof/>
            <w:sz w:val="22"/>
            <w:szCs w:val="22"/>
            <w:lang w:val="en-US" w:eastAsia="zh-CN"/>
          </w:rPr>
          <w:tab/>
        </w:r>
        <w:r w:rsidRPr="00A01FFC">
          <w:rPr>
            <w:rStyle w:val="Hyperlink"/>
            <w:noProof/>
          </w:rPr>
          <w:t>Status of amendments</w:t>
        </w:r>
        <w:r>
          <w:rPr>
            <w:noProof/>
            <w:webHidden/>
          </w:rPr>
          <w:tab/>
        </w:r>
        <w:r>
          <w:rPr>
            <w:noProof/>
            <w:webHidden/>
          </w:rPr>
          <w:tab/>
          <w:t>51-52</w:t>
        </w:r>
        <w:r>
          <w:rPr>
            <w:noProof/>
            <w:webHidden/>
          </w:rPr>
          <w:tab/>
        </w:r>
        <w:r>
          <w:rPr>
            <w:noProof/>
            <w:webHidden/>
          </w:rPr>
          <w:fldChar w:fldCharType="begin"/>
        </w:r>
        <w:r>
          <w:rPr>
            <w:noProof/>
            <w:webHidden/>
          </w:rPr>
          <w:instrText xml:space="preserve"> PAGEREF _Toc528146978 \h </w:instrText>
        </w:r>
        <w:r>
          <w:rPr>
            <w:noProof/>
            <w:webHidden/>
          </w:rPr>
        </w:r>
        <w:r>
          <w:rPr>
            <w:noProof/>
            <w:webHidden/>
          </w:rPr>
          <w:fldChar w:fldCharType="separate"/>
        </w:r>
        <w:r w:rsidR="008E0237">
          <w:rPr>
            <w:noProof/>
            <w:webHidden/>
          </w:rPr>
          <w:t>13</w:t>
        </w:r>
        <w:r>
          <w:rPr>
            <w:noProof/>
            <w:webHidden/>
          </w:rPr>
          <w:fldChar w:fldCharType="end"/>
        </w:r>
      </w:hyperlink>
    </w:p>
    <w:p w14:paraId="19D8279B" w14:textId="541188F8"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79" w:history="1">
        <w:r w:rsidRPr="00A01FFC">
          <w:rPr>
            <w:rStyle w:val="Hyperlink"/>
            <w:noProof/>
          </w:rPr>
          <w:t>C.</w:t>
        </w:r>
        <w:r>
          <w:rPr>
            <w:rFonts w:asciiTheme="minorHAnsi" w:eastAsiaTheme="minorEastAsia" w:hAnsiTheme="minorHAnsi" w:cstheme="minorBidi"/>
            <w:noProof/>
            <w:sz w:val="22"/>
            <w:szCs w:val="22"/>
            <w:lang w:val="en-US" w:eastAsia="zh-CN"/>
          </w:rPr>
          <w:tab/>
        </w:r>
        <w:r w:rsidRPr="00A01FFC">
          <w:rPr>
            <w:rStyle w:val="Hyperlink"/>
            <w:noProof/>
          </w:rPr>
          <w:t xml:space="preserve">Test stations officially designated by the competent authorities of </w:t>
        </w:r>
        <w:r>
          <w:rPr>
            <w:rStyle w:val="Hyperlink"/>
            <w:noProof/>
          </w:rPr>
          <w:br/>
        </w:r>
        <w:r w:rsidRPr="00A01FFC">
          <w:rPr>
            <w:rStyle w:val="Hyperlink"/>
            <w:noProof/>
          </w:rPr>
          <w:t>countries Parties to ATP</w:t>
        </w:r>
        <w:r>
          <w:rPr>
            <w:noProof/>
            <w:webHidden/>
          </w:rPr>
          <w:tab/>
        </w:r>
        <w:r>
          <w:rPr>
            <w:noProof/>
            <w:webHidden/>
          </w:rPr>
          <w:tab/>
          <w:t>53-54</w:t>
        </w:r>
        <w:r>
          <w:rPr>
            <w:noProof/>
            <w:webHidden/>
          </w:rPr>
          <w:tab/>
        </w:r>
        <w:r>
          <w:rPr>
            <w:noProof/>
            <w:webHidden/>
          </w:rPr>
          <w:fldChar w:fldCharType="begin"/>
        </w:r>
        <w:r>
          <w:rPr>
            <w:noProof/>
            <w:webHidden/>
          </w:rPr>
          <w:instrText xml:space="preserve"> PAGEREF _Toc528146979 \h </w:instrText>
        </w:r>
        <w:r>
          <w:rPr>
            <w:noProof/>
            <w:webHidden/>
          </w:rPr>
        </w:r>
        <w:r>
          <w:rPr>
            <w:noProof/>
            <w:webHidden/>
          </w:rPr>
          <w:fldChar w:fldCharType="separate"/>
        </w:r>
        <w:r w:rsidR="008E0237">
          <w:rPr>
            <w:noProof/>
            <w:webHidden/>
          </w:rPr>
          <w:t>13</w:t>
        </w:r>
        <w:r>
          <w:rPr>
            <w:noProof/>
            <w:webHidden/>
          </w:rPr>
          <w:fldChar w:fldCharType="end"/>
        </w:r>
      </w:hyperlink>
    </w:p>
    <w:p w14:paraId="14742CDE" w14:textId="58017311"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80" w:history="1">
        <w:r w:rsidRPr="00A01FFC">
          <w:rPr>
            <w:rStyle w:val="Hyperlink"/>
            <w:noProof/>
          </w:rPr>
          <w:t>D.</w:t>
        </w:r>
        <w:r>
          <w:rPr>
            <w:rFonts w:asciiTheme="minorHAnsi" w:eastAsiaTheme="minorEastAsia" w:hAnsiTheme="minorHAnsi" w:cstheme="minorBidi"/>
            <w:noProof/>
            <w:sz w:val="22"/>
            <w:szCs w:val="22"/>
            <w:lang w:val="en-US" w:eastAsia="zh-CN"/>
          </w:rPr>
          <w:tab/>
        </w:r>
        <w:r w:rsidRPr="00A01FFC">
          <w:rPr>
            <w:rStyle w:val="Hyperlink"/>
            <w:noProof/>
          </w:rPr>
          <w:t>Exchange of information among Parties under Article 6 of ATP</w:t>
        </w:r>
        <w:r>
          <w:rPr>
            <w:noProof/>
            <w:webHidden/>
          </w:rPr>
          <w:tab/>
        </w:r>
        <w:r>
          <w:rPr>
            <w:noProof/>
            <w:webHidden/>
          </w:rPr>
          <w:tab/>
          <w:t>55-56</w:t>
        </w:r>
        <w:r>
          <w:rPr>
            <w:noProof/>
            <w:webHidden/>
          </w:rPr>
          <w:tab/>
        </w:r>
        <w:r>
          <w:rPr>
            <w:noProof/>
            <w:webHidden/>
          </w:rPr>
          <w:fldChar w:fldCharType="begin"/>
        </w:r>
        <w:r>
          <w:rPr>
            <w:noProof/>
            <w:webHidden/>
          </w:rPr>
          <w:instrText xml:space="preserve"> PAGEREF _Toc528146980 \h </w:instrText>
        </w:r>
        <w:r>
          <w:rPr>
            <w:noProof/>
            <w:webHidden/>
          </w:rPr>
        </w:r>
        <w:r>
          <w:rPr>
            <w:noProof/>
            <w:webHidden/>
          </w:rPr>
          <w:fldChar w:fldCharType="separate"/>
        </w:r>
        <w:r w:rsidR="008E0237">
          <w:rPr>
            <w:noProof/>
            <w:webHidden/>
          </w:rPr>
          <w:t>13</w:t>
        </w:r>
        <w:r>
          <w:rPr>
            <w:noProof/>
            <w:webHidden/>
          </w:rPr>
          <w:fldChar w:fldCharType="end"/>
        </w:r>
      </w:hyperlink>
    </w:p>
    <w:p w14:paraId="47EA0608" w14:textId="33438810"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81" w:history="1">
        <w:r>
          <w:rPr>
            <w:rStyle w:val="Hyperlink"/>
            <w:noProof/>
          </w:rPr>
          <w:t>E</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Interpretation of ATP</w:t>
        </w:r>
        <w:r>
          <w:rPr>
            <w:noProof/>
            <w:webHidden/>
          </w:rPr>
          <w:tab/>
        </w:r>
        <w:r>
          <w:rPr>
            <w:noProof/>
            <w:webHidden/>
          </w:rPr>
          <w:tab/>
          <w:t>57-61</w:t>
        </w:r>
        <w:r>
          <w:rPr>
            <w:noProof/>
            <w:webHidden/>
          </w:rPr>
          <w:tab/>
        </w:r>
        <w:r>
          <w:rPr>
            <w:noProof/>
            <w:webHidden/>
          </w:rPr>
          <w:fldChar w:fldCharType="begin"/>
        </w:r>
        <w:r>
          <w:rPr>
            <w:noProof/>
            <w:webHidden/>
          </w:rPr>
          <w:instrText xml:space="preserve"> PAGEREF _Toc528146981 \h </w:instrText>
        </w:r>
        <w:r>
          <w:rPr>
            <w:noProof/>
            <w:webHidden/>
          </w:rPr>
        </w:r>
        <w:r>
          <w:rPr>
            <w:noProof/>
            <w:webHidden/>
          </w:rPr>
          <w:fldChar w:fldCharType="separate"/>
        </w:r>
        <w:r w:rsidR="008E0237">
          <w:rPr>
            <w:noProof/>
            <w:webHidden/>
          </w:rPr>
          <w:t>14</w:t>
        </w:r>
        <w:r>
          <w:rPr>
            <w:noProof/>
            <w:webHidden/>
          </w:rPr>
          <w:fldChar w:fldCharType="end"/>
        </w:r>
      </w:hyperlink>
    </w:p>
    <w:p w14:paraId="77F64263" w14:textId="449D38AE"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82" w:history="1">
        <w:r w:rsidRPr="00A01FFC">
          <w:rPr>
            <w:rStyle w:val="Hyperlink"/>
            <w:noProof/>
          </w:rPr>
          <w:t>1.</w:t>
        </w:r>
        <w:r>
          <w:rPr>
            <w:rFonts w:asciiTheme="minorHAnsi" w:eastAsiaTheme="minorEastAsia" w:hAnsiTheme="minorHAnsi" w:cstheme="minorBidi"/>
            <w:noProof/>
            <w:sz w:val="22"/>
            <w:szCs w:val="22"/>
            <w:lang w:val="en-US" w:eastAsia="zh-CN"/>
          </w:rPr>
          <w:tab/>
        </w:r>
        <w:r w:rsidRPr="00A01FFC">
          <w:rPr>
            <w:rStyle w:val="Hyperlink"/>
            <w:noProof/>
          </w:rPr>
          <w:t xml:space="preserve">Proposed amendment to Annex 1, Appendix 2, paragraph 6.5: </w:t>
        </w:r>
        <w:r>
          <w:rPr>
            <w:rStyle w:val="Hyperlink"/>
            <w:noProof/>
          </w:rPr>
          <w:br/>
        </w:r>
        <w:r w:rsidRPr="00A01FFC">
          <w:rPr>
            <w:rStyle w:val="Hyperlink"/>
            <w:noProof/>
          </w:rPr>
          <w:t>Cool down test, measuring the outside temperature</w:t>
        </w:r>
        <w:r>
          <w:rPr>
            <w:noProof/>
            <w:webHidden/>
          </w:rPr>
          <w:tab/>
        </w:r>
        <w:r>
          <w:rPr>
            <w:noProof/>
            <w:webHidden/>
          </w:rPr>
          <w:tab/>
          <w:t>57-59</w:t>
        </w:r>
        <w:r>
          <w:rPr>
            <w:noProof/>
            <w:webHidden/>
          </w:rPr>
          <w:tab/>
        </w:r>
        <w:r>
          <w:rPr>
            <w:noProof/>
            <w:webHidden/>
          </w:rPr>
          <w:fldChar w:fldCharType="begin"/>
        </w:r>
        <w:r>
          <w:rPr>
            <w:noProof/>
            <w:webHidden/>
          </w:rPr>
          <w:instrText xml:space="preserve"> PAGEREF _Toc528146982 \h </w:instrText>
        </w:r>
        <w:r>
          <w:rPr>
            <w:noProof/>
            <w:webHidden/>
          </w:rPr>
        </w:r>
        <w:r>
          <w:rPr>
            <w:noProof/>
            <w:webHidden/>
          </w:rPr>
          <w:fldChar w:fldCharType="separate"/>
        </w:r>
        <w:r w:rsidR="008E0237">
          <w:rPr>
            <w:noProof/>
            <w:webHidden/>
          </w:rPr>
          <w:t>14</w:t>
        </w:r>
        <w:r>
          <w:rPr>
            <w:noProof/>
            <w:webHidden/>
          </w:rPr>
          <w:fldChar w:fldCharType="end"/>
        </w:r>
      </w:hyperlink>
    </w:p>
    <w:p w14:paraId="3D5DB5DE" w14:textId="77834867"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83" w:history="1">
        <w:r w:rsidRPr="00A01FFC">
          <w:rPr>
            <w:rStyle w:val="Hyperlink"/>
            <w:noProof/>
            <w:lang w:val="en-US"/>
          </w:rPr>
          <w:t>2.</w:t>
        </w:r>
        <w:r>
          <w:rPr>
            <w:rFonts w:asciiTheme="minorHAnsi" w:eastAsiaTheme="minorEastAsia" w:hAnsiTheme="minorHAnsi" w:cstheme="minorBidi"/>
            <w:noProof/>
            <w:sz w:val="22"/>
            <w:szCs w:val="22"/>
            <w:lang w:val="en-US" w:eastAsia="zh-CN"/>
          </w:rPr>
          <w:tab/>
        </w:r>
        <w:r w:rsidRPr="00A01FFC">
          <w:rPr>
            <w:rStyle w:val="Hyperlink"/>
            <w:noProof/>
            <w:lang w:val="en-US"/>
          </w:rPr>
          <w:t>Explanations regarding the completion of the ATP certificate form</w:t>
        </w:r>
        <w:r>
          <w:rPr>
            <w:noProof/>
            <w:webHidden/>
          </w:rPr>
          <w:tab/>
        </w:r>
        <w:r>
          <w:rPr>
            <w:noProof/>
            <w:webHidden/>
          </w:rPr>
          <w:tab/>
          <w:t>60-61</w:t>
        </w:r>
        <w:r>
          <w:rPr>
            <w:noProof/>
            <w:webHidden/>
          </w:rPr>
          <w:tab/>
        </w:r>
        <w:r>
          <w:rPr>
            <w:noProof/>
            <w:webHidden/>
          </w:rPr>
          <w:fldChar w:fldCharType="begin"/>
        </w:r>
        <w:r>
          <w:rPr>
            <w:noProof/>
            <w:webHidden/>
          </w:rPr>
          <w:instrText xml:space="preserve"> PAGEREF _Toc528146983 \h </w:instrText>
        </w:r>
        <w:r>
          <w:rPr>
            <w:noProof/>
            <w:webHidden/>
          </w:rPr>
        </w:r>
        <w:r>
          <w:rPr>
            <w:noProof/>
            <w:webHidden/>
          </w:rPr>
          <w:fldChar w:fldCharType="separate"/>
        </w:r>
        <w:r w:rsidR="008E0237">
          <w:rPr>
            <w:noProof/>
            <w:webHidden/>
          </w:rPr>
          <w:t>14</w:t>
        </w:r>
        <w:r>
          <w:rPr>
            <w:noProof/>
            <w:webHidden/>
          </w:rPr>
          <w:fldChar w:fldCharType="end"/>
        </w:r>
      </w:hyperlink>
    </w:p>
    <w:p w14:paraId="4F16E0B0" w14:textId="25E9AF33" w:rsidR="00695CF0" w:rsidRDefault="00695CF0" w:rsidP="00695CF0">
      <w:pPr>
        <w:keepNext/>
        <w:keepLines/>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Pr>
          <w:rStyle w:val="Hyperlink"/>
          <w:noProof/>
        </w:rPr>
        <w:lastRenderedPageBreak/>
        <w:tab/>
      </w:r>
      <w:hyperlink w:anchor="_Toc528146984" w:history="1">
        <w:r w:rsidRPr="00A01FFC">
          <w:rPr>
            <w:rStyle w:val="Hyperlink"/>
            <w:noProof/>
          </w:rPr>
          <w:t>VII.</w:t>
        </w:r>
        <w:r>
          <w:rPr>
            <w:rFonts w:asciiTheme="minorHAnsi" w:eastAsiaTheme="minorEastAsia" w:hAnsiTheme="minorHAnsi" w:cstheme="minorBidi"/>
            <w:noProof/>
            <w:sz w:val="22"/>
            <w:szCs w:val="22"/>
            <w:lang w:val="en-US" w:eastAsia="zh-CN"/>
          </w:rPr>
          <w:tab/>
        </w:r>
        <w:r w:rsidRPr="00A01FFC">
          <w:rPr>
            <w:rStyle w:val="Hyperlink"/>
            <w:noProof/>
          </w:rPr>
          <w:t>Proposals of amendments to ATP (agenda item 6)</w:t>
        </w:r>
        <w:r>
          <w:rPr>
            <w:noProof/>
            <w:webHidden/>
          </w:rPr>
          <w:tab/>
        </w:r>
        <w:r>
          <w:rPr>
            <w:noProof/>
            <w:webHidden/>
          </w:rPr>
          <w:tab/>
          <w:t>62-105</w:t>
        </w:r>
        <w:r>
          <w:rPr>
            <w:noProof/>
            <w:webHidden/>
          </w:rPr>
          <w:tab/>
        </w:r>
        <w:r>
          <w:rPr>
            <w:noProof/>
            <w:webHidden/>
          </w:rPr>
          <w:fldChar w:fldCharType="begin"/>
        </w:r>
        <w:r>
          <w:rPr>
            <w:noProof/>
            <w:webHidden/>
          </w:rPr>
          <w:instrText xml:space="preserve"> PAGEREF _Toc528146984 \h </w:instrText>
        </w:r>
        <w:r>
          <w:rPr>
            <w:noProof/>
            <w:webHidden/>
          </w:rPr>
        </w:r>
        <w:r>
          <w:rPr>
            <w:noProof/>
            <w:webHidden/>
          </w:rPr>
          <w:fldChar w:fldCharType="separate"/>
        </w:r>
        <w:r w:rsidR="008E0237">
          <w:rPr>
            <w:noProof/>
            <w:webHidden/>
          </w:rPr>
          <w:t>14</w:t>
        </w:r>
        <w:r>
          <w:rPr>
            <w:noProof/>
            <w:webHidden/>
          </w:rPr>
          <w:fldChar w:fldCharType="end"/>
        </w:r>
      </w:hyperlink>
    </w:p>
    <w:p w14:paraId="3BB68E03" w14:textId="54FFED94" w:rsidR="00695CF0" w:rsidRDefault="00695CF0" w:rsidP="00695CF0">
      <w:pPr>
        <w:keepNext/>
        <w:keepLines/>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85" w:history="1">
        <w:r w:rsidRPr="00A01FFC">
          <w:rPr>
            <w:rStyle w:val="Hyperlink"/>
            <w:noProof/>
          </w:rPr>
          <w:t>A.</w:t>
        </w:r>
        <w:r>
          <w:rPr>
            <w:rFonts w:asciiTheme="minorHAnsi" w:eastAsiaTheme="minorEastAsia" w:hAnsiTheme="minorHAnsi" w:cstheme="minorBidi"/>
            <w:noProof/>
            <w:sz w:val="22"/>
            <w:szCs w:val="22"/>
            <w:lang w:val="en-US" w:eastAsia="zh-CN"/>
          </w:rPr>
          <w:tab/>
        </w:r>
        <w:r w:rsidRPr="00A01FFC">
          <w:rPr>
            <w:rStyle w:val="Hyperlink"/>
            <w:noProof/>
          </w:rPr>
          <w:t>Pending proposals</w:t>
        </w:r>
        <w:r>
          <w:rPr>
            <w:noProof/>
            <w:webHidden/>
          </w:rPr>
          <w:tab/>
        </w:r>
        <w:r>
          <w:rPr>
            <w:noProof/>
            <w:webHidden/>
          </w:rPr>
          <w:tab/>
          <w:t>62-82</w:t>
        </w:r>
        <w:r>
          <w:rPr>
            <w:noProof/>
            <w:webHidden/>
          </w:rPr>
          <w:tab/>
        </w:r>
        <w:r>
          <w:rPr>
            <w:noProof/>
            <w:webHidden/>
          </w:rPr>
          <w:fldChar w:fldCharType="begin"/>
        </w:r>
        <w:r>
          <w:rPr>
            <w:noProof/>
            <w:webHidden/>
          </w:rPr>
          <w:instrText xml:space="preserve"> PAGEREF _Toc528146985 \h </w:instrText>
        </w:r>
        <w:r>
          <w:rPr>
            <w:noProof/>
            <w:webHidden/>
          </w:rPr>
        </w:r>
        <w:r>
          <w:rPr>
            <w:noProof/>
            <w:webHidden/>
          </w:rPr>
          <w:fldChar w:fldCharType="separate"/>
        </w:r>
        <w:r w:rsidR="008E0237">
          <w:rPr>
            <w:noProof/>
            <w:webHidden/>
          </w:rPr>
          <w:t>14</w:t>
        </w:r>
        <w:r>
          <w:rPr>
            <w:noProof/>
            <w:webHidden/>
          </w:rPr>
          <w:fldChar w:fldCharType="end"/>
        </w:r>
      </w:hyperlink>
    </w:p>
    <w:p w14:paraId="6572ED44" w14:textId="2A9B39F3" w:rsidR="00695CF0" w:rsidRDefault="00695CF0" w:rsidP="00695CF0">
      <w:pPr>
        <w:keepNext/>
        <w:keepLines/>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86" w:history="1">
        <w:r w:rsidRPr="00A01FFC">
          <w:rPr>
            <w:rStyle w:val="Hyperlink"/>
            <w:noProof/>
          </w:rPr>
          <w:t>1.</w:t>
        </w:r>
        <w:r>
          <w:rPr>
            <w:rFonts w:asciiTheme="minorHAnsi" w:eastAsiaTheme="minorEastAsia" w:hAnsiTheme="minorHAnsi" w:cstheme="minorBidi"/>
            <w:noProof/>
            <w:sz w:val="22"/>
            <w:szCs w:val="22"/>
            <w:lang w:val="en-US" w:eastAsia="zh-CN"/>
          </w:rPr>
          <w:tab/>
        </w:r>
        <w:r w:rsidRPr="00A01FFC">
          <w:rPr>
            <w:rStyle w:val="Hyperlink"/>
            <w:noProof/>
          </w:rPr>
          <w:t xml:space="preserve">Additions to Appendix 1 to Annex 2 to the ATP with regard to </w:t>
        </w:r>
        <w:r>
          <w:rPr>
            <w:rStyle w:val="Hyperlink"/>
            <w:noProof/>
          </w:rPr>
          <w:br/>
        </w:r>
        <w:r w:rsidRPr="00A01FFC">
          <w:rPr>
            <w:rStyle w:val="Hyperlink"/>
            <w:noProof/>
          </w:rPr>
          <w:t xml:space="preserve">references to the national standards of the Russian Federation along </w:t>
        </w:r>
        <w:r>
          <w:rPr>
            <w:rStyle w:val="Hyperlink"/>
            <w:noProof/>
          </w:rPr>
          <w:br/>
        </w:r>
        <w:r w:rsidRPr="00A01FFC">
          <w:rPr>
            <w:rStyle w:val="Hyperlink"/>
            <w:noProof/>
          </w:rPr>
          <w:t>with references to European regional standards</w:t>
        </w:r>
        <w:r>
          <w:rPr>
            <w:noProof/>
            <w:webHidden/>
          </w:rPr>
          <w:tab/>
        </w:r>
        <w:r>
          <w:rPr>
            <w:noProof/>
            <w:webHidden/>
          </w:rPr>
          <w:tab/>
          <w:t>62-64</w:t>
        </w:r>
        <w:r>
          <w:rPr>
            <w:noProof/>
            <w:webHidden/>
          </w:rPr>
          <w:tab/>
        </w:r>
        <w:r>
          <w:rPr>
            <w:noProof/>
            <w:webHidden/>
          </w:rPr>
          <w:fldChar w:fldCharType="begin"/>
        </w:r>
        <w:r>
          <w:rPr>
            <w:noProof/>
            <w:webHidden/>
          </w:rPr>
          <w:instrText xml:space="preserve"> PAGEREF _Toc528146986 \h </w:instrText>
        </w:r>
        <w:r>
          <w:rPr>
            <w:noProof/>
            <w:webHidden/>
          </w:rPr>
        </w:r>
        <w:r>
          <w:rPr>
            <w:noProof/>
            <w:webHidden/>
          </w:rPr>
          <w:fldChar w:fldCharType="separate"/>
        </w:r>
        <w:r w:rsidR="008E0237">
          <w:rPr>
            <w:noProof/>
            <w:webHidden/>
          </w:rPr>
          <w:t>14</w:t>
        </w:r>
        <w:r>
          <w:rPr>
            <w:noProof/>
            <w:webHidden/>
          </w:rPr>
          <w:fldChar w:fldCharType="end"/>
        </w:r>
      </w:hyperlink>
    </w:p>
    <w:p w14:paraId="0505444A" w14:textId="5DADE078"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87" w:history="1">
        <w:r w:rsidRPr="00A01FFC">
          <w:rPr>
            <w:rStyle w:val="Hyperlink"/>
            <w:noProof/>
          </w:rPr>
          <w:t>2.</w:t>
        </w:r>
        <w:r>
          <w:rPr>
            <w:rFonts w:asciiTheme="minorHAnsi" w:eastAsiaTheme="minorEastAsia" w:hAnsiTheme="minorHAnsi" w:cstheme="minorBidi"/>
            <w:noProof/>
            <w:sz w:val="22"/>
            <w:szCs w:val="22"/>
            <w:lang w:val="en-US" w:eastAsia="zh-CN"/>
          </w:rPr>
          <w:tab/>
        </w:r>
        <w:r w:rsidRPr="00A01FFC">
          <w:rPr>
            <w:rStyle w:val="Hyperlink"/>
            <w:noProof/>
          </w:rPr>
          <w:t xml:space="preserve">Amendments to Annex 1, Appendix 2, paragraph 3.2.6 and to </w:t>
        </w:r>
        <w:r>
          <w:rPr>
            <w:rStyle w:val="Hyperlink"/>
            <w:noProof/>
          </w:rPr>
          <w:br/>
        </w:r>
        <w:r w:rsidRPr="00A01FFC">
          <w:rPr>
            <w:rStyle w:val="Hyperlink"/>
            <w:noProof/>
          </w:rPr>
          <w:t>Annex 1, Appendix 3</w:t>
        </w:r>
        <w:r>
          <w:rPr>
            <w:noProof/>
            <w:webHidden/>
          </w:rPr>
          <w:tab/>
        </w:r>
        <w:r>
          <w:rPr>
            <w:noProof/>
            <w:webHidden/>
          </w:rPr>
          <w:tab/>
          <w:t>65-68</w:t>
        </w:r>
        <w:r>
          <w:rPr>
            <w:noProof/>
            <w:webHidden/>
          </w:rPr>
          <w:tab/>
        </w:r>
        <w:r>
          <w:rPr>
            <w:noProof/>
            <w:webHidden/>
          </w:rPr>
          <w:fldChar w:fldCharType="begin"/>
        </w:r>
        <w:r>
          <w:rPr>
            <w:noProof/>
            <w:webHidden/>
          </w:rPr>
          <w:instrText xml:space="preserve"> PAGEREF _Toc528146987 \h </w:instrText>
        </w:r>
        <w:r>
          <w:rPr>
            <w:noProof/>
            <w:webHidden/>
          </w:rPr>
        </w:r>
        <w:r>
          <w:rPr>
            <w:noProof/>
            <w:webHidden/>
          </w:rPr>
          <w:fldChar w:fldCharType="separate"/>
        </w:r>
        <w:r w:rsidR="008E0237">
          <w:rPr>
            <w:noProof/>
            <w:webHidden/>
          </w:rPr>
          <w:t>15</w:t>
        </w:r>
        <w:r>
          <w:rPr>
            <w:noProof/>
            <w:webHidden/>
          </w:rPr>
          <w:fldChar w:fldCharType="end"/>
        </w:r>
      </w:hyperlink>
    </w:p>
    <w:p w14:paraId="361984A7" w14:textId="16BC5F03"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88" w:history="1">
        <w:r w:rsidRPr="00A01FFC">
          <w:rPr>
            <w:rStyle w:val="Hyperlink"/>
            <w:noProof/>
          </w:rPr>
          <w:t>3.</w:t>
        </w:r>
        <w:r>
          <w:rPr>
            <w:rFonts w:asciiTheme="minorHAnsi" w:eastAsiaTheme="minorEastAsia" w:hAnsiTheme="minorHAnsi" w:cstheme="minorBidi"/>
            <w:noProof/>
            <w:sz w:val="22"/>
            <w:szCs w:val="22"/>
            <w:lang w:val="en-US" w:eastAsia="zh-CN"/>
          </w:rPr>
          <w:tab/>
        </w:r>
        <w:r w:rsidRPr="00A01FFC">
          <w:rPr>
            <w:rStyle w:val="Hyperlink"/>
            <w:noProof/>
          </w:rPr>
          <w:t xml:space="preserve">Clarification in ATP regarding the overall coefficient of heat transfer </w:t>
        </w:r>
        <w:r>
          <w:rPr>
            <w:rStyle w:val="Hyperlink"/>
            <w:noProof/>
          </w:rPr>
          <w:br/>
        </w:r>
        <w:r w:rsidRPr="00A01FFC">
          <w:rPr>
            <w:rStyle w:val="Hyperlink"/>
            <w:noProof/>
          </w:rPr>
          <w:t xml:space="preserve">of the bodies of special equipment (the K coefficient), replacing the </w:t>
        </w:r>
        <w:r>
          <w:rPr>
            <w:rStyle w:val="Hyperlink"/>
            <w:noProof/>
          </w:rPr>
          <w:br/>
        </w:r>
        <w:r w:rsidRPr="00A01FFC">
          <w:rPr>
            <w:rStyle w:val="Hyperlink"/>
            <w:noProof/>
          </w:rPr>
          <w:t xml:space="preserve">margin of error with uncertainty, and in the ATP Handbook, </w:t>
        </w:r>
        <w:r>
          <w:rPr>
            <w:rStyle w:val="Hyperlink"/>
            <w:noProof/>
          </w:rPr>
          <w:br/>
        </w:r>
        <w:r w:rsidRPr="00A01FFC">
          <w:rPr>
            <w:rStyle w:val="Hyperlink"/>
            <w:noProof/>
          </w:rPr>
          <w:t xml:space="preserve">regarding the recommended methods to find the uncertainty of </w:t>
        </w:r>
        <w:r>
          <w:rPr>
            <w:rStyle w:val="Hyperlink"/>
            <w:noProof/>
          </w:rPr>
          <w:br/>
        </w:r>
        <w:r w:rsidRPr="00A01FFC">
          <w:rPr>
            <w:rStyle w:val="Hyperlink"/>
            <w:noProof/>
          </w:rPr>
          <w:t>measurement of the K coefficient</w:t>
        </w:r>
        <w:r>
          <w:rPr>
            <w:noProof/>
            <w:webHidden/>
          </w:rPr>
          <w:tab/>
        </w:r>
        <w:r>
          <w:rPr>
            <w:noProof/>
            <w:webHidden/>
          </w:rPr>
          <w:tab/>
          <w:t>69</w:t>
        </w:r>
        <w:r>
          <w:rPr>
            <w:noProof/>
            <w:webHidden/>
          </w:rPr>
          <w:tab/>
        </w:r>
        <w:r>
          <w:rPr>
            <w:noProof/>
            <w:webHidden/>
          </w:rPr>
          <w:fldChar w:fldCharType="begin"/>
        </w:r>
        <w:r>
          <w:rPr>
            <w:noProof/>
            <w:webHidden/>
          </w:rPr>
          <w:instrText xml:space="preserve"> PAGEREF _Toc528146988 \h </w:instrText>
        </w:r>
        <w:r>
          <w:rPr>
            <w:noProof/>
            <w:webHidden/>
          </w:rPr>
        </w:r>
        <w:r>
          <w:rPr>
            <w:noProof/>
            <w:webHidden/>
          </w:rPr>
          <w:fldChar w:fldCharType="separate"/>
        </w:r>
        <w:r w:rsidR="008E0237">
          <w:rPr>
            <w:noProof/>
            <w:webHidden/>
          </w:rPr>
          <w:t>15</w:t>
        </w:r>
        <w:r>
          <w:rPr>
            <w:noProof/>
            <w:webHidden/>
          </w:rPr>
          <w:fldChar w:fldCharType="end"/>
        </w:r>
      </w:hyperlink>
    </w:p>
    <w:p w14:paraId="0C02D63C" w14:textId="3E9FB043"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89" w:history="1">
        <w:r w:rsidRPr="00A01FFC">
          <w:rPr>
            <w:rStyle w:val="Hyperlink"/>
            <w:noProof/>
          </w:rPr>
          <w:t>4.</w:t>
        </w:r>
        <w:r>
          <w:rPr>
            <w:rFonts w:asciiTheme="minorHAnsi" w:eastAsiaTheme="minorEastAsia" w:hAnsiTheme="minorHAnsi" w:cstheme="minorBidi"/>
            <w:noProof/>
            <w:sz w:val="22"/>
            <w:szCs w:val="22"/>
            <w:lang w:val="en-US" w:eastAsia="zh-CN"/>
          </w:rPr>
          <w:tab/>
        </w:r>
        <w:r w:rsidRPr="0030164A">
          <w:rPr>
            <w:rStyle w:val="Hyperlink"/>
            <w:noProof/>
            <w:spacing w:val="-2"/>
          </w:rPr>
          <w:t>Amendments and additions to the definitions proposed in document ECE/TRANS/WP.11/2015/17 for inclusion in annex I to the Agreement</w:t>
        </w:r>
        <w:r>
          <w:rPr>
            <w:rStyle w:val="Hyperlink"/>
            <w:noProof/>
          </w:rPr>
          <w:tab/>
        </w:r>
        <w:r w:rsidR="0030164A">
          <w:rPr>
            <w:rStyle w:val="Hyperlink"/>
            <w:noProof/>
          </w:rPr>
          <w:tab/>
        </w:r>
        <w:r>
          <w:rPr>
            <w:rStyle w:val="Hyperlink"/>
            <w:noProof/>
          </w:rPr>
          <w:t>70-71</w:t>
        </w:r>
        <w:r>
          <w:rPr>
            <w:noProof/>
            <w:webHidden/>
          </w:rPr>
          <w:tab/>
        </w:r>
        <w:r>
          <w:rPr>
            <w:noProof/>
            <w:webHidden/>
          </w:rPr>
          <w:fldChar w:fldCharType="begin"/>
        </w:r>
        <w:r>
          <w:rPr>
            <w:noProof/>
            <w:webHidden/>
          </w:rPr>
          <w:instrText xml:space="preserve"> PAGEREF _Toc528146989 \h </w:instrText>
        </w:r>
        <w:r>
          <w:rPr>
            <w:noProof/>
            <w:webHidden/>
          </w:rPr>
        </w:r>
        <w:r>
          <w:rPr>
            <w:noProof/>
            <w:webHidden/>
          </w:rPr>
          <w:fldChar w:fldCharType="separate"/>
        </w:r>
        <w:r w:rsidR="008E0237">
          <w:rPr>
            <w:noProof/>
            <w:webHidden/>
          </w:rPr>
          <w:t>15</w:t>
        </w:r>
        <w:r>
          <w:rPr>
            <w:noProof/>
            <w:webHidden/>
          </w:rPr>
          <w:fldChar w:fldCharType="end"/>
        </w:r>
      </w:hyperlink>
    </w:p>
    <w:p w14:paraId="63E16DEC" w14:textId="3DFA5EDD"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0" w:history="1">
        <w:r w:rsidRPr="00A01FFC">
          <w:rPr>
            <w:rStyle w:val="Hyperlink"/>
            <w:noProof/>
          </w:rPr>
          <w:t>5.</w:t>
        </w:r>
        <w:r>
          <w:rPr>
            <w:rFonts w:asciiTheme="minorHAnsi" w:eastAsiaTheme="minorEastAsia" w:hAnsiTheme="minorHAnsi" w:cstheme="minorBidi"/>
            <w:noProof/>
            <w:sz w:val="22"/>
            <w:szCs w:val="22"/>
            <w:lang w:val="en-US" w:eastAsia="zh-CN"/>
          </w:rPr>
          <w:tab/>
        </w:r>
        <w:r w:rsidRPr="00A01FFC">
          <w:rPr>
            <w:rStyle w:val="Hyperlink"/>
            <w:noProof/>
          </w:rPr>
          <w:t xml:space="preserve">Amendments to annex 1, appendix 2, of ATP on accounting for errors </w:t>
        </w:r>
        <w:r>
          <w:rPr>
            <w:rStyle w:val="Hyperlink"/>
            <w:noProof/>
          </w:rPr>
          <w:br/>
        </w:r>
        <w:r w:rsidRPr="00A01FFC">
          <w:rPr>
            <w:rStyle w:val="Hyperlink"/>
            <w:noProof/>
          </w:rPr>
          <w:t xml:space="preserve">(uncertainty) in measuring the overall heat transfer coefficient of the </w:t>
        </w:r>
        <w:r>
          <w:rPr>
            <w:rStyle w:val="Hyperlink"/>
            <w:noProof/>
          </w:rPr>
          <w:br/>
        </w:r>
        <w:r w:rsidRPr="00A01FFC">
          <w:rPr>
            <w:rStyle w:val="Hyperlink"/>
            <w:noProof/>
          </w:rPr>
          <w:t xml:space="preserve">body in determining the category of special transport equipment and </w:t>
        </w:r>
        <w:r>
          <w:rPr>
            <w:rStyle w:val="Hyperlink"/>
            <w:noProof/>
          </w:rPr>
          <w:br/>
        </w:r>
        <w:r w:rsidRPr="00A01FFC">
          <w:rPr>
            <w:rStyle w:val="Hyperlink"/>
            <w:noProof/>
          </w:rPr>
          <w:t xml:space="preserve">correction of a typo in the Russian version of 2.3.1 </w:t>
        </w:r>
        <w:r>
          <w:rPr>
            <w:rStyle w:val="Hyperlink"/>
            <w:noProof/>
          </w:rPr>
          <w:br/>
        </w:r>
        <w:r w:rsidRPr="00A01FFC">
          <w:rPr>
            <w:rStyle w:val="Hyperlink"/>
            <w:noProof/>
          </w:rPr>
          <w:t>of ATP annex 1, appendix 2</w:t>
        </w:r>
        <w:r>
          <w:rPr>
            <w:noProof/>
            <w:webHidden/>
          </w:rPr>
          <w:tab/>
        </w:r>
        <w:r>
          <w:rPr>
            <w:noProof/>
            <w:webHidden/>
          </w:rPr>
          <w:tab/>
          <w:t>72-73</w:t>
        </w:r>
        <w:r>
          <w:rPr>
            <w:noProof/>
            <w:webHidden/>
          </w:rPr>
          <w:tab/>
        </w:r>
        <w:r>
          <w:rPr>
            <w:noProof/>
            <w:webHidden/>
          </w:rPr>
          <w:fldChar w:fldCharType="begin"/>
        </w:r>
        <w:r>
          <w:rPr>
            <w:noProof/>
            <w:webHidden/>
          </w:rPr>
          <w:instrText xml:space="preserve"> PAGEREF _Toc528146990 \h </w:instrText>
        </w:r>
        <w:r>
          <w:rPr>
            <w:noProof/>
            <w:webHidden/>
          </w:rPr>
        </w:r>
        <w:r>
          <w:rPr>
            <w:noProof/>
            <w:webHidden/>
          </w:rPr>
          <w:fldChar w:fldCharType="separate"/>
        </w:r>
        <w:r w:rsidR="008E0237">
          <w:rPr>
            <w:noProof/>
            <w:webHidden/>
          </w:rPr>
          <w:t>16</w:t>
        </w:r>
        <w:r>
          <w:rPr>
            <w:noProof/>
            <w:webHidden/>
          </w:rPr>
          <w:fldChar w:fldCharType="end"/>
        </w:r>
      </w:hyperlink>
    </w:p>
    <w:p w14:paraId="5A42E46E" w14:textId="79A47A1B"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1" w:history="1">
        <w:r w:rsidRPr="00A01FFC">
          <w:rPr>
            <w:rStyle w:val="Hyperlink"/>
            <w:noProof/>
          </w:rPr>
          <w:t>6.</w:t>
        </w:r>
        <w:r>
          <w:rPr>
            <w:rFonts w:asciiTheme="minorHAnsi" w:eastAsiaTheme="minorEastAsia" w:hAnsiTheme="minorHAnsi" w:cstheme="minorBidi"/>
            <w:noProof/>
            <w:sz w:val="22"/>
            <w:szCs w:val="22"/>
            <w:lang w:val="en-US" w:eastAsia="zh-CN"/>
          </w:rPr>
          <w:tab/>
        </w:r>
        <w:r w:rsidRPr="008E0237">
          <w:rPr>
            <w:rStyle w:val="Hyperlink"/>
            <w:noProof/>
            <w:spacing w:val="-2"/>
          </w:rPr>
          <w:t xml:space="preserve">Changes in the models of reports on the measurement of the </w:t>
        </w:r>
        <w:r w:rsidRPr="008E0237">
          <w:rPr>
            <w:rStyle w:val="Hyperlink"/>
            <w:noProof/>
            <w:spacing w:val="-2"/>
          </w:rPr>
          <w:br/>
          <w:t xml:space="preserve">K coefficient in connection with the need to take account of the </w:t>
        </w:r>
        <w:r w:rsidRPr="008E0237">
          <w:rPr>
            <w:rStyle w:val="Hyperlink"/>
            <w:noProof/>
            <w:spacing w:val="-2"/>
          </w:rPr>
          <w:br/>
          <w:t xml:space="preserve">power of the fans used in thermal tests to provide for the circulation </w:t>
        </w:r>
        <w:r w:rsidRPr="008E0237">
          <w:rPr>
            <w:rStyle w:val="Hyperlink"/>
            <w:noProof/>
            <w:spacing w:val="-2"/>
          </w:rPr>
          <w:br/>
          <w:t>of air that turns into heat inside the body of special transport equipment</w:t>
        </w:r>
        <w:r>
          <w:rPr>
            <w:noProof/>
            <w:webHidden/>
          </w:rPr>
          <w:tab/>
        </w:r>
        <w:r w:rsidR="008E0237">
          <w:rPr>
            <w:noProof/>
            <w:webHidden/>
          </w:rPr>
          <w:tab/>
        </w:r>
        <w:r>
          <w:rPr>
            <w:noProof/>
            <w:webHidden/>
          </w:rPr>
          <w:t>74</w:t>
        </w:r>
        <w:r>
          <w:rPr>
            <w:noProof/>
            <w:webHidden/>
          </w:rPr>
          <w:tab/>
        </w:r>
        <w:r>
          <w:rPr>
            <w:noProof/>
            <w:webHidden/>
          </w:rPr>
          <w:fldChar w:fldCharType="begin"/>
        </w:r>
        <w:r>
          <w:rPr>
            <w:noProof/>
            <w:webHidden/>
          </w:rPr>
          <w:instrText xml:space="preserve"> PAGEREF _Toc528146991 \h </w:instrText>
        </w:r>
        <w:r>
          <w:rPr>
            <w:noProof/>
            <w:webHidden/>
          </w:rPr>
        </w:r>
        <w:r>
          <w:rPr>
            <w:noProof/>
            <w:webHidden/>
          </w:rPr>
          <w:fldChar w:fldCharType="separate"/>
        </w:r>
        <w:r w:rsidR="008E0237">
          <w:rPr>
            <w:noProof/>
            <w:webHidden/>
          </w:rPr>
          <w:t>16</w:t>
        </w:r>
        <w:r>
          <w:rPr>
            <w:noProof/>
            <w:webHidden/>
          </w:rPr>
          <w:fldChar w:fldCharType="end"/>
        </w:r>
      </w:hyperlink>
    </w:p>
    <w:p w14:paraId="534226CD" w14:textId="78D21CC4"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2" w:history="1">
        <w:r w:rsidRPr="00A01FFC">
          <w:rPr>
            <w:rStyle w:val="Hyperlink"/>
            <w:noProof/>
          </w:rPr>
          <w:t>7.</w:t>
        </w:r>
        <w:r>
          <w:rPr>
            <w:rFonts w:asciiTheme="minorHAnsi" w:eastAsiaTheme="minorEastAsia" w:hAnsiTheme="minorHAnsi" w:cstheme="minorBidi"/>
            <w:noProof/>
            <w:sz w:val="22"/>
            <w:szCs w:val="22"/>
            <w:lang w:val="en-US" w:eastAsia="zh-CN"/>
          </w:rPr>
          <w:tab/>
        </w:r>
        <w:r w:rsidRPr="00A01FFC">
          <w:rPr>
            <w:rStyle w:val="Hyperlink"/>
            <w:noProof/>
          </w:rPr>
          <w:t>Amendments to article 3, paragraph 1, ATP</w:t>
        </w:r>
        <w:r>
          <w:rPr>
            <w:noProof/>
            <w:webHidden/>
          </w:rPr>
          <w:tab/>
        </w:r>
        <w:r>
          <w:rPr>
            <w:noProof/>
            <w:webHidden/>
          </w:rPr>
          <w:tab/>
          <w:t>75</w:t>
        </w:r>
        <w:r>
          <w:rPr>
            <w:noProof/>
            <w:webHidden/>
          </w:rPr>
          <w:tab/>
        </w:r>
        <w:r>
          <w:rPr>
            <w:noProof/>
            <w:webHidden/>
          </w:rPr>
          <w:fldChar w:fldCharType="begin"/>
        </w:r>
        <w:r>
          <w:rPr>
            <w:noProof/>
            <w:webHidden/>
          </w:rPr>
          <w:instrText xml:space="preserve"> PAGEREF _Toc528146992 \h </w:instrText>
        </w:r>
        <w:r>
          <w:rPr>
            <w:noProof/>
            <w:webHidden/>
          </w:rPr>
        </w:r>
        <w:r>
          <w:rPr>
            <w:noProof/>
            <w:webHidden/>
          </w:rPr>
          <w:fldChar w:fldCharType="separate"/>
        </w:r>
        <w:r w:rsidR="008E0237">
          <w:rPr>
            <w:noProof/>
            <w:webHidden/>
          </w:rPr>
          <w:t>16</w:t>
        </w:r>
        <w:r>
          <w:rPr>
            <w:noProof/>
            <w:webHidden/>
          </w:rPr>
          <w:fldChar w:fldCharType="end"/>
        </w:r>
      </w:hyperlink>
    </w:p>
    <w:p w14:paraId="2BD77452" w14:textId="2389A32B"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3" w:history="1">
        <w:r w:rsidRPr="00A01FFC">
          <w:rPr>
            <w:rStyle w:val="Hyperlink"/>
            <w:noProof/>
          </w:rPr>
          <w:t>8.</w:t>
        </w:r>
        <w:r>
          <w:rPr>
            <w:rFonts w:asciiTheme="minorHAnsi" w:eastAsiaTheme="minorEastAsia" w:hAnsiTheme="minorHAnsi" w:cstheme="minorBidi"/>
            <w:noProof/>
            <w:sz w:val="22"/>
            <w:szCs w:val="22"/>
            <w:lang w:val="en-US" w:eastAsia="zh-CN"/>
          </w:rPr>
          <w:tab/>
        </w:r>
        <w:r w:rsidRPr="00A01FFC">
          <w:rPr>
            <w:rStyle w:val="Hyperlink"/>
            <w:noProof/>
          </w:rPr>
          <w:t>Editorial correction of an error in the Russian translation of ATP</w:t>
        </w:r>
        <w:r>
          <w:rPr>
            <w:noProof/>
            <w:webHidden/>
          </w:rPr>
          <w:tab/>
        </w:r>
        <w:r>
          <w:rPr>
            <w:noProof/>
            <w:webHidden/>
          </w:rPr>
          <w:tab/>
          <w:t>76</w:t>
        </w:r>
        <w:r>
          <w:rPr>
            <w:noProof/>
            <w:webHidden/>
          </w:rPr>
          <w:tab/>
        </w:r>
        <w:r>
          <w:rPr>
            <w:noProof/>
            <w:webHidden/>
          </w:rPr>
          <w:fldChar w:fldCharType="begin"/>
        </w:r>
        <w:r>
          <w:rPr>
            <w:noProof/>
            <w:webHidden/>
          </w:rPr>
          <w:instrText xml:space="preserve"> PAGEREF _Toc528146993 \h </w:instrText>
        </w:r>
        <w:r>
          <w:rPr>
            <w:noProof/>
            <w:webHidden/>
          </w:rPr>
        </w:r>
        <w:r>
          <w:rPr>
            <w:noProof/>
            <w:webHidden/>
          </w:rPr>
          <w:fldChar w:fldCharType="separate"/>
        </w:r>
        <w:r w:rsidR="008E0237">
          <w:rPr>
            <w:noProof/>
            <w:webHidden/>
          </w:rPr>
          <w:t>16</w:t>
        </w:r>
        <w:r>
          <w:rPr>
            <w:noProof/>
            <w:webHidden/>
          </w:rPr>
          <w:fldChar w:fldCharType="end"/>
        </w:r>
      </w:hyperlink>
    </w:p>
    <w:p w14:paraId="03962C35" w14:textId="6C15C3CB"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4" w:history="1">
        <w:r w:rsidRPr="00A01FFC">
          <w:rPr>
            <w:rStyle w:val="Hyperlink"/>
            <w:noProof/>
          </w:rPr>
          <w:t>9.</w:t>
        </w:r>
        <w:r>
          <w:rPr>
            <w:rFonts w:asciiTheme="minorHAnsi" w:eastAsiaTheme="minorEastAsia" w:hAnsiTheme="minorHAnsi" w:cstheme="minorBidi"/>
            <w:noProof/>
            <w:sz w:val="22"/>
            <w:szCs w:val="22"/>
            <w:lang w:val="en-US" w:eastAsia="zh-CN"/>
          </w:rPr>
          <w:tab/>
        </w:r>
        <w:r w:rsidRPr="00A01FFC">
          <w:rPr>
            <w:rStyle w:val="Hyperlink"/>
            <w:noProof/>
          </w:rPr>
          <w:t xml:space="preserve">Proposal of amendment to ATP to assign, at the stage of approving </w:t>
        </w:r>
        <w:r>
          <w:rPr>
            <w:rStyle w:val="Hyperlink"/>
            <w:noProof/>
          </w:rPr>
          <w:br/>
        </w:r>
        <w:r w:rsidRPr="00A01FFC">
          <w:rPr>
            <w:rStyle w:val="Hyperlink"/>
            <w:noProof/>
          </w:rPr>
          <w:t xml:space="preserve">new equipment, a class to insulated equipment, refrigerated equipment, </w:t>
        </w:r>
        <w:r>
          <w:rPr>
            <w:rStyle w:val="Hyperlink"/>
            <w:noProof/>
          </w:rPr>
          <w:br/>
        </w:r>
        <w:r w:rsidRPr="00A01FFC">
          <w:rPr>
            <w:rStyle w:val="Hyperlink"/>
            <w:noProof/>
          </w:rPr>
          <w:t>heated equipment and refrigerated and heated equipment.</w:t>
        </w:r>
        <w:r>
          <w:rPr>
            <w:noProof/>
            <w:webHidden/>
          </w:rPr>
          <w:tab/>
        </w:r>
        <w:r>
          <w:rPr>
            <w:noProof/>
            <w:webHidden/>
          </w:rPr>
          <w:tab/>
          <w:t>77-79</w:t>
        </w:r>
        <w:r>
          <w:rPr>
            <w:noProof/>
            <w:webHidden/>
          </w:rPr>
          <w:tab/>
        </w:r>
        <w:r>
          <w:rPr>
            <w:noProof/>
            <w:webHidden/>
          </w:rPr>
          <w:fldChar w:fldCharType="begin"/>
        </w:r>
        <w:r>
          <w:rPr>
            <w:noProof/>
            <w:webHidden/>
          </w:rPr>
          <w:instrText xml:space="preserve"> PAGEREF _Toc528146994 \h </w:instrText>
        </w:r>
        <w:r>
          <w:rPr>
            <w:noProof/>
            <w:webHidden/>
          </w:rPr>
        </w:r>
        <w:r>
          <w:rPr>
            <w:noProof/>
            <w:webHidden/>
          </w:rPr>
          <w:fldChar w:fldCharType="separate"/>
        </w:r>
        <w:r w:rsidR="008E0237">
          <w:rPr>
            <w:noProof/>
            <w:webHidden/>
          </w:rPr>
          <w:t>16</w:t>
        </w:r>
        <w:r>
          <w:rPr>
            <w:noProof/>
            <w:webHidden/>
          </w:rPr>
          <w:fldChar w:fldCharType="end"/>
        </w:r>
      </w:hyperlink>
    </w:p>
    <w:p w14:paraId="332AAC7F" w14:textId="4CA1E394"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5" w:history="1">
        <w:r w:rsidRPr="00A01FFC">
          <w:rPr>
            <w:rStyle w:val="Hyperlink"/>
            <w:noProof/>
          </w:rPr>
          <w:t>10.</w:t>
        </w:r>
        <w:r>
          <w:rPr>
            <w:rFonts w:asciiTheme="minorHAnsi" w:eastAsiaTheme="minorEastAsia" w:hAnsiTheme="minorHAnsi" w:cstheme="minorBidi"/>
            <w:noProof/>
            <w:sz w:val="22"/>
            <w:szCs w:val="22"/>
            <w:lang w:val="en-US" w:eastAsia="zh-CN"/>
          </w:rPr>
          <w:tab/>
        </w:r>
        <w:r w:rsidRPr="008E0237">
          <w:rPr>
            <w:rStyle w:val="Hyperlink"/>
            <w:noProof/>
            <w:spacing w:val="-4"/>
          </w:rPr>
          <w:t>Tests requirements for fixed dividing walls to measure their K coefficient</w:t>
        </w:r>
        <w:r>
          <w:rPr>
            <w:rStyle w:val="Hyperlink"/>
            <w:noProof/>
          </w:rPr>
          <w:tab/>
        </w:r>
        <w:r>
          <w:rPr>
            <w:noProof/>
            <w:webHidden/>
          </w:rPr>
          <w:tab/>
        </w:r>
        <w:r w:rsidR="008E0237">
          <w:rPr>
            <w:noProof/>
            <w:webHidden/>
          </w:rPr>
          <w:tab/>
        </w:r>
        <w:r>
          <w:rPr>
            <w:noProof/>
            <w:webHidden/>
          </w:rPr>
          <w:fldChar w:fldCharType="begin"/>
        </w:r>
        <w:r>
          <w:rPr>
            <w:noProof/>
            <w:webHidden/>
          </w:rPr>
          <w:instrText xml:space="preserve"> PAGEREF _Toc528146995 \h </w:instrText>
        </w:r>
        <w:r>
          <w:rPr>
            <w:noProof/>
            <w:webHidden/>
          </w:rPr>
        </w:r>
        <w:r>
          <w:rPr>
            <w:noProof/>
            <w:webHidden/>
          </w:rPr>
          <w:fldChar w:fldCharType="separate"/>
        </w:r>
        <w:r w:rsidR="008E0237">
          <w:rPr>
            <w:noProof/>
            <w:webHidden/>
          </w:rPr>
          <w:t>17</w:t>
        </w:r>
        <w:r>
          <w:rPr>
            <w:noProof/>
            <w:webHidden/>
          </w:rPr>
          <w:fldChar w:fldCharType="end"/>
        </w:r>
      </w:hyperlink>
    </w:p>
    <w:p w14:paraId="0728434E" w14:textId="0FDDBF30"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6" w:history="1">
        <w:r w:rsidRPr="00A5265E">
          <w:rPr>
            <w:rStyle w:val="Hyperlink"/>
            <w:noProof/>
          </w:rPr>
          <w:t>11.</w:t>
        </w:r>
        <w:r>
          <w:rPr>
            <w:rFonts w:asciiTheme="minorHAnsi" w:eastAsiaTheme="minorEastAsia" w:hAnsiTheme="minorHAnsi" w:cstheme="minorBidi"/>
            <w:noProof/>
            <w:sz w:val="22"/>
            <w:szCs w:val="22"/>
            <w:lang w:val="en-US" w:eastAsia="zh-CN"/>
          </w:rPr>
          <w:tab/>
        </w:r>
        <w:r w:rsidRPr="00A5265E">
          <w:rPr>
            <w:rStyle w:val="Hyperlink"/>
            <w:noProof/>
          </w:rPr>
          <w:t>Minimal insulated foams specifications</w:t>
        </w:r>
        <w:r>
          <w:rPr>
            <w:noProof/>
            <w:webHidden/>
          </w:rPr>
          <w:tab/>
        </w:r>
        <w:r>
          <w:rPr>
            <w:noProof/>
            <w:webHidden/>
          </w:rPr>
          <w:tab/>
        </w:r>
        <w:r>
          <w:rPr>
            <w:noProof/>
            <w:webHidden/>
          </w:rPr>
          <w:tab/>
        </w:r>
        <w:r>
          <w:rPr>
            <w:noProof/>
            <w:webHidden/>
          </w:rPr>
          <w:fldChar w:fldCharType="begin"/>
        </w:r>
        <w:r>
          <w:rPr>
            <w:noProof/>
            <w:webHidden/>
          </w:rPr>
          <w:instrText xml:space="preserve"> PAGEREF _Toc528146996 \h </w:instrText>
        </w:r>
        <w:r>
          <w:rPr>
            <w:noProof/>
            <w:webHidden/>
          </w:rPr>
        </w:r>
        <w:r>
          <w:rPr>
            <w:noProof/>
            <w:webHidden/>
          </w:rPr>
          <w:fldChar w:fldCharType="separate"/>
        </w:r>
        <w:r w:rsidR="008E0237">
          <w:rPr>
            <w:noProof/>
            <w:webHidden/>
          </w:rPr>
          <w:t>17</w:t>
        </w:r>
        <w:r>
          <w:rPr>
            <w:noProof/>
            <w:webHidden/>
          </w:rPr>
          <w:fldChar w:fldCharType="end"/>
        </w:r>
      </w:hyperlink>
    </w:p>
    <w:p w14:paraId="2EAABF89" w14:textId="1464EAE5"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7" w:history="1">
        <w:r w:rsidRPr="00A01FFC">
          <w:rPr>
            <w:rStyle w:val="Hyperlink"/>
            <w:noProof/>
          </w:rPr>
          <w:t>12.</w:t>
        </w:r>
        <w:r>
          <w:rPr>
            <w:rFonts w:asciiTheme="minorHAnsi" w:eastAsiaTheme="minorEastAsia" w:hAnsiTheme="minorHAnsi" w:cstheme="minorBidi"/>
            <w:noProof/>
            <w:sz w:val="22"/>
            <w:szCs w:val="22"/>
            <w:lang w:val="en-US" w:eastAsia="zh-CN"/>
          </w:rPr>
          <w:tab/>
        </w:r>
        <w:r w:rsidRPr="00A01FFC">
          <w:rPr>
            <w:rStyle w:val="Hyperlink"/>
            <w:noProof/>
          </w:rPr>
          <w:t xml:space="preserve">Amendment concerning the model certificate which define the </w:t>
        </w:r>
        <w:r>
          <w:rPr>
            <w:rStyle w:val="Hyperlink"/>
            <w:noProof/>
          </w:rPr>
          <w:br/>
        </w:r>
        <w:r w:rsidRPr="00A01FFC">
          <w:rPr>
            <w:rStyle w:val="Hyperlink"/>
            <w:noProof/>
          </w:rPr>
          <w:t xml:space="preserve">specifications of equipment and tank-containers intended for the </w:t>
        </w:r>
        <w:r>
          <w:rPr>
            <w:rStyle w:val="Hyperlink"/>
            <w:noProof/>
          </w:rPr>
          <w:br/>
        </w:r>
        <w:r w:rsidRPr="00A01FFC">
          <w:rPr>
            <w:rStyle w:val="Hyperlink"/>
            <w:noProof/>
          </w:rPr>
          <w:t xml:space="preserve">carriage of liquids resulting from the need to take into account the </w:t>
        </w:r>
        <w:r>
          <w:rPr>
            <w:rStyle w:val="Hyperlink"/>
            <w:noProof/>
          </w:rPr>
          <w:br/>
        </w:r>
        <w:r w:rsidRPr="00A01FFC">
          <w:rPr>
            <w:rStyle w:val="Hyperlink"/>
            <w:noProof/>
          </w:rPr>
          <w:t xml:space="preserve">technological evolution brought about by the use of </w:t>
        </w:r>
        <w:r>
          <w:rPr>
            <w:rStyle w:val="Hyperlink"/>
            <w:noProof/>
          </w:rPr>
          <w:br/>
        </w:r>
        <w:r w:rsidRPr="00A01FFC">
          <w:rPr>
            <w:rStyle w:val="Hyperlink"/>
            <w:noProof/>
          </w:rPr>
          <w:t>new insulating foams</w:t>
        </w:r>
        <w:r>
          <w:rPr>
            <w:noProof/>
            <w:webHidden/>
          </w:rPr>
          <w:tab/>
        </w:r>
        <w:r>
          <w:rPr>
            <w:noProof/>
            <w:webHidden/>
          </w:rPr>
          <w:tab/>
          <w:t>80-82</w:t>
        </w:r>
        <w:r>
          <w:rPr>
            <w:noProof/>
            <w:webHidden/>
          </w:rPr>
          <w:tab/>
        </w:r>
        <w:r>
          <w:rPr>
            <w:noProof/>
            <w:webHidden/>
          </w:rPr>
          <w:fldChar w:fldCharType="begin"/>
        </w:r>
        <w:r>
          <w:rPr>
            <w:noProof/>
            <w:webHidden/>
          </w:rPr>
          <w:instrText xml:space="preserve"> PAGEREF _Toc528146997 \h </w:instrText>
        </w:r>
        <w:r>
          <w:rPr>
            <w:noProof/>
            <w:webHidden/>
          </w:rPr>
        </w:r>
        <w:r>
          <w:rPr>
            <w:noProof/>
            <w:webHidden/>
          </w:rPr>
          <w:fldChar w:fldCharType="separate"/>
        </w:r>
        <w:r w:rsidR="008E0237">
          <w:rPr>
            <w:noProof/>
            <w:webHidden/>
          </w:rPr>
          <w:t>17</w:t>
        </w:r>
        <w:r>
          <w:rPr>
            <w:noProof/>
            <w:webHidden/>
          </w:rPr>
          <w:fldChar w:fldCharType="end"/>
        </w:r>
      </w:hyperlink>
    </w:p>
    <w:p w14:paraId="6782A716" w14:textId="1057B9B8"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6998" w:history="1">
        <w:r w:rsidRPr="00A01FFC">
          <w:rPr>
            <w:rStyle w:val="Hyperlink"/>
            <w:noProof/>
          </w:rPr>
          <w:t>B.</w:t>
        </w:r>
        <w:r>
          <w:rPr>
            <w:rFonts w:asciiTheme="minorHAnsi" w:eastAsiaTheme="minorEastAsia" w:hAnsiTheme="minorHAnsi" w:cstheme="minorBidi"/>
            <w:noProof/>
            <w:sz w:val="22"/>
            <w:szCs w:val="22"/>
            <w:lang w:val="en-US" w:eastAsia="zh-CN"/>
          </w:rPr>
          <w:tab/>
        </w:r>
        <w:r w:rsidRPr="00A01FFC">
          <w:rPr>
            <w:rStyle w:val="Hyperlink"/>
            <w:noProof/>
          </w:rPr>
          <w:t>New proposals</w:t>
        </w:r>
        <w:r>
          <w:rPr>
            <w:noProof/>
            <w:webHidden/>
          </w:rPr>
          <w:tab/>
        </w:r>
        <w:r>
          <w:rPr>
            <w:noProof/>
            <w:webHidden/>
          </w:rPr>
          <w:tab/>
          <w:t>83-105</w:t>
        </w:r>
        <w:r>
          <w:rPr>
            <w:noProof/>
            <w:webHidden/>
          </w:rPr>
          <w:tab/>
        </w:r>
        <w:r>
          <w:rPr>
            <w:noProof/>
            <w:webHidden/>
          </w:rPr>
          <w:fldChar w:fldCharType="begin"/>
        </w:r>
        <w:r>
          <w:rPr>
            <w:noProof/>
            <w:webHidden/>
          </w:rPr>
          <w:instrText xml:space="preserve"> PAGEREF _Toc528146998 \h </w:instrText>
        </w:r>
        <w:r>
          <w:rPr>
            <w:noProof/>
            <w:webHidden/>
          </w:rPr>
        </w:r>
        <w:r>
          <w:rPr>
            <w:noProof/>
            <w:webHidden/>
          </w:rPr>
          <w:fldChar w:fldCharType="separate"/>
        </w:r>
        <w:r w:rsidR="008E0237">
          <w:rPr>
            <w:noProof/>
            <w:webHidden/>
          </w:rPr>
          <w:t>17</w:t>
        </w:r>
        <w:r>
          <w:rPr>
            <w:noProof/>
            <w:webHidden/>
          </w:rPr>
          <w:fldChar w:fldCharType="end"/>
        </w:r>
      </w:hyperlink>
    </w:p>
    <w:p w14:paraId="1A50D94D" w14:textId="123D8E58"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6999" w:history="1">
        <w:r w:rsidRPr="00A01FFC">
          <w:rPr>
            <w:rStyle w:val="Hyperlink"/>
            <w:noProof/>
          </w:rPr>
          <w:t>1.</w:t>
        </w:r>
        <w:r>
          <w:rPr>
            <w:rFonts w:asciiTheme="minorHAnsi" w:eastAsiaTheme="minorEastAsia" w:hAnsiTheme="minorHAnsi" w:cstheme="minorBidi"/>
            <w:noProof/>
            <w:sz w:val="22"/>
            <w:szCs w:val="22"/>
            <w:lang w:val="en-US" w:eastAsia="zh-CN"/>
          </w:rPr>
          <w:tab/>
        </w:r>
        <w:r w:rsidRPr="00A01FFC">
          <w:rPr>
            <w:rStyle w:val="Hyperlink"/>
            <w:noProof/>
          </w:rPr>
          <w:t>Annex 1, Appendix 2, paragraph 1.2</w:t>
        </w:r>
        <w:r>
          <w:rPr>
            <w:noProof/>
            <w:webHidden/>
          </w:rPr>
          <w:tab/>
        </w:r>
        <w:r>
          <w:rPr>
            <w:noProof/>
            <w:webHidden/>
          </w:rPr>
          <w:tab/>
          <w:t>83</w:t>
        </w:r>
        <w:r>
          <w:rPr>
            <w:noProof/>
            <w:webHidden/>
          </w:rPr>
          <w:tab/>
        </w:r>
        <w:r>
          <w:rPr>
            <w:noProof/>
            <w:webHidden/>
          </w:rPr>
          <w:fldChar w:fldCharType="begin"/>
        </w:r>
        <w:r>
          <w:rPr>
            <w:noProof/>
            <w:webHidden/>
          </w:rPr>
          <w:instrText xml:space="preserve"> PAGEREF _Toc528146999 \h </w:instrText>
        </w:r>
        <w:r>
          <w:rPr>
            <w:noProof/>
            <w:webHidden/>
          </w:rPr>
        </w:r>
        <w:r>
          <w:rPr>
            <w:noProof/>
            <w:webHidden/>
          </w:rPr>
          <w:fldChar w:fldCharType="separate"/>
        </w:r>
        <w:r w:rsidR="008E0237">
          <w:rPr>
            <w:noProof/>
            <w:webHidden/>
          </w:rPr>
          <w:t>17</w:t>
        </w:r>
        <w:r>
          <w:rPr>
            <w:noProof/>
            <w:webHidden/>
          </w:rPr>
          <w:fldChar w:fldCharType="end"/>
        </w:r>
      </w:hyperlink>
    </w:p>
    <w:p w14:paraId="2AAD1E70" w14:textId="02984E1F"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0" w:history="1">
        <w:r w:rsidRPr="00A01FFC">
          <w:rPr>
            <w:rStyle w:val="Hyperlink"/>
            <w:noProof/>
          </w:rPr>
          <w:t>2.</w:t>
        </w:r>
        <w:r>
          <w:rPr>
            <w:rFonts w:asciiTheme="minorHAnsi" w:eastAsiaTheme="minorEastAsia" w:hAnsiTheme="minorHAnsi" w:cstheme="minorBidi"/>
            <w:noProof/>
            <w:sz w:val="22"/>
            <w:szCs w:val="22"/>
            <w:lang w:val="en-US" w:eastAsia="zh-CN"/>
          </w:rPr>
          <w:tab/>
        </w:r>
        <w:r w:rsidRPr="00D27180">
          <w:rPr>
            <w:noProof/>
          </w:rPr>
          <w:t>Incorporation</w:t>
        </w:r>
        <w:r w:rsidRPr="00A01FFC">
          <w:rPr>
            <w:rStyle w:val="Hyperlink"/>
            <w:noProof/>
          </w:rPr>
          <w:t xml:space="preserve"> of a new subtitle</w:t>
        </w:r>
        <w:r>
          <w:rPr>
            <w:noProof/>
            <w:webHidden/>
          </w:rPr>
          <w:tab/>
        </w:r>
        <w:r>
          <w:rPr>
            <w:noProof/>
            <w:webHidden/>
          </w:rPr>
          <w:tab/>
          <w:t>84</w:t>
        </w:r>
        <w:r>
          <w:rPr>
            <w:noProof/>
            <w:webHidden/>
          </w:rPr>
          <w:tab/>
        </w:r>
        <w:r>
          <w:rPr>
            <w:noProof/>
            <w:webHidden/>
          </w:rPr>
          <w:fldChar w:fldCharType="begin"/>
        </w:r>
        <w:r>
          <w:rPr>
            <w:noProof/>
            <w:webHidden/>
          </w:rPr>
          <w:instrText xml:space="preserve"> PAGEREF _Toc528147000 \h </w:instrText>
        </w:r>
        <w:r>
          <w:rPr>
            <w:noProof/>
            <w:webHidden/>
          </w:rPr>
        </w:r>
        <w:r>
          <w:rPr>
            <w:noProof/>
            <w:webHidden/>
          </w:rPr>
          <w:fldChar w:fldCharType="separate"/>
        </w:r>
        <w:r w:rsidR="008E0237">
          <w:rPr>
            <w:noProof/>
            <w:webHidden/>
          </w:rPr>
          <w:t>17</w:t>
        </w:r>
        <w:r>
          <w:rPr>
            <w:noProof/>
            <w:webHidden/>
          </w:rPr>
          <w:fldChar w:fldCharType="end"/>
        </w:r>
      </w:hyperlink>
    </w:p>
    <w:p w14:paraId="4E7582C2" w14:textId="32EA80BB"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1" w:history="1">
        <w:r w:rsidRPr="00A01FFC">
          <w:rPr>
            <w:rStyle w:val="Hyperlink"/>
            <w:noProof/>
          </w:rPr>
          <w:t>3.</w:t>
        </w:r>
        <w:r>
          <w:rPr>
            <w:rFonts w:asciiTheme="minorHAnsi" w:eastAsiaTheme="minorEastAsia" w:hAnsiTheme="minorHAnsi" w:cstheme="minorBidi"/>
            <w:noProof/>
            <w:sz w:val="22"/>
            <w:szCs w:val="22"/>
            <w:lang w:val="en-US" w:eastAsia="zh-CN"/>
          </w:rPr>
          <w:tab/>
        </w:r>
        <w:r w:rsidRPr="008E0237">
          <w:rPr>
            <w:noProof/>
            <w:spacing w:val="-2"/>
          </w:rPr>
          <w:t>Proposal</w:t>
        </w:r>
        <w:r w:rsidRPr="008E0237">
          <w:rPr>
            <w:rStyle w:val="Hyperlink"/>
            <w:noProof/>
            <w:spacing w:val="-2"/>
          </w:rPr>
          <w:t xml:space="preserve"> of amendment to ATP to introduce special provisions </w:t>
        </w:r>
        <w:r w:rsidRPr="008E0237">
          <w:rPr>
            <w:rStyle w:val="Hyperlink"/>
            <w:noProof/>
            <w:spacing w:val="-2"/>
          </w:rPr>
          <w:br/>
          <w:t xml:space="preserve">applicable to packages and vehicles and containers containing </w:t>
        </w:r>
        <w:r w:rsidRPr="008E0237">
          <w:rPr>
            <w:rStyle w:val="Hyperlink"/>
            <w:noProof/>
            <w:spacing w:val="-2"/>
          </w:rPr>
          <w:br/>
          <w:t xml:space="preserve">substances presenting a risk of asphyxiation when used for cooling </w:t>
        </w:r>
        <w:r w:rsidRPr="008E0237">
          <w:rPr>
            <w:rStyle w:val="Hyperlink"/>
            <w:noProof/>
            <w:spacing w:val="-2"/>
          </w:rPr>
          <w:br/>
          <w:t xml:space="preserve">or conditioning purposes (such as dry ice (UN 1845) or nitrogen, </w:t>
        </w:r>
        <w:r w:rsidRPr="008E0237">
          <w:rPr>
            <w:rStyle w:val="Hyperlink"/>
            <w:noProof/>
            <w:spacing w:val="-2"/>
          </w:rPr>
          <w:br/>
          <w:t>refrigerated liquid (UN 1977) or argon, refrigerated liquid (UN 1951))</w:t>
        </w:r>
        <w:r>
          <w:rPr>
            <w:noProof/>
            <w:webHidden/>
          </w:rPr>
          <w:tab/>
        </w:r>
        <w:r>
          <w:rPr>
            <w:noProof/>
            <w:webHidden/>
          </w:rPr>
          <w:tab/>
          <w:t>85-86</w:t>
        </w:r>
        <w:r>
          <w:rPr>
            <w:noProof/>
            <w:webHidden/>
          </w:rPr>
          <w:tab/>
        </w:r>
        <w:r>
          <w:rPr>
            <w:noProof/>
            <w:webHidden/>
          </w:rPr>
          <w:fldChar w:fldCharType="begin"/>
        </w:r>
        <w:r>
          <w:rPr>
            <w:noProof/>
            <w:webHidden/>
          </w:rPr>
          <w:instrText xml:space="preserve"> PAGEREF _Toc528147001 \h </w:instrText>
        </w:r>
        <w:r>
          <w:rPr>
            <w:noProof/>
            <w:webHidden/>
          </w:rPr>
        </w:r>
        <w:r>
          <w:rPr>
            <w:noProof/>
            <w:webHidden/>
          </w:rPr>
          <w:fldChar w:fldCharType="separate"/>
        </w:r>
        <w:r w:rsidR="008E0237">
          <w:rPr>
            <w:noProof/>
            <w:webHidden/>
          </w:rPr>
          <w:t>17</w:t>
        </w:r>
        <w:r>
          <w:rPr>
            <w:noProof/>
            <w:webHidden/>
          </w:rPr>
          <w:fldChar w:fldCharType="end"/>
        </w:r>
      </w:hyperlink>
    </w:p>
    <w:p w14:paraId="0D261EAD" w14:textId="20D0CDBD"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2" w:history="1">
        <w:r w:rsidRPr="00A01FFC">
          <w:rPr>
            <w:rStyle w:val="Hyperlink"/>
            <w:noProof/>
          </w:rPr>
          <w:t>4.</w:t>
        </w:r>
        <w:r>
          <w:rPr>
            <w:rFonts w:asciiTheme="minorHAnsi" w:eastAsiaTheme="minorEastAsia" w:hAnsiTheme="minorHAnsi" w:cstheme="minorBidi"/>
            <w:noProof/>
            <w:sz w:val="22"/>
            <w:szCs w:val="22"/>
            <w:lang w:val="en-US" w:eastAsia="zh-CN"/>
          </w:rPr>
          <w:tab/>
        </w:r>
        <w:r w:rsidRPr="00D27180">
          <w:rPr>
            <w:noProof/>
          </w:rPr>
          <w:t>Proposal</w:t>
        </w:r>
        <w:r w:rsidRPr="00A01FFC">
          <w:rPr>
            <w:rStyle w:val="Hyperlink"/>
            <w:noProof/>
          </w:rPr>
          <w:t xml:space="preserve"> to amend Annex 1, Appendix 2, paragraph 3.4: Measuring </w:t>
        </w:r>
        <w:r>
          <w:rPr>
            <w:rStyle w:val="Hyperlink"/>
            <w:noProof/>
          </w:rPr>
          <w:br/>
        </w:r>
        <w:r w:rsidRPr="00A01FFC">
          <w:rPr>
            <w:rStyle w:val="Hyperlink"/>
            <w:noProof/>
          </w:rPr>
          <w:t>the effective heating capacity</w:t>
        </w:r>
        <w:r>
          <w:rPr>
            <w:noProof/>
            <w:webHidden/>
          </w:rPr>
          <w:tab/>
        </w:r>
        <w:r>
          <w:rPr>
            <w:noProof/>
            <w:webHidden/>
          </w:rPr>
          <w:tab/>
          <w:t>87</w:t>
        </w:r>
        <w:r>
          <w:rPr>
            <w:noProof/>
            <w:webHidden/>
          </w:rPr>
          <w:tab/>
        </w:r>
        <w:r>
          <w:rPr>
            <w:noProof/>
            <w:webHidden/>
          </w:rPr>
          <w:fldChar w:fldCharType="begin"/>
        </w:r>
        <w:r>
          <w:rPr>
            <w:noProof/>
            <w:webHidden/>
          </w:rPr>
          <w:instrText xml:space="preserve"> PAGEREF _Toc528147002 \h </w:instrText>
        </w:r>
        <w:r>
          <w:rPr>
            <w:noProof/>
            <w:webHidden/>
          </w:rPr>
        </w:r>
        <w:r>
          <w:rPr>
            <w:noProof/>
            <w:webHidden/>
          </w:rPr>
          <w:fldChar w:fldCharType="separate"/>
        </w:r>
        <w:r w:rsidR="008E0237">
          <w:rPr>
            <w:noProof/>
            <w:webHidden/>
          </w:rPr>
          <w:t>18</w:t>
        </w:r>
        <w:r>
          <w:rPr>
            <w:noProof/>
            <w:webHidden/>
          </w:rPr>
          <w:fldChar w:fldCharType="end"/>
        </w:r>
      </w:hyperlink>
    </w:p>
    <w:p w14:paraId="0A73904B" w14:textId="70E773B3"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3" w:history="1">
        <w:r w:rsidRPr="00A01FFC">
          <w:rPr>
            <w:rStyle w:val="Hyperlink"/>
            <w:noProof/>
          </w:rPr>
          <w:t>5.</w:t>
        </w:r>
        <w:r>
          <w:rPr>
            <w:rFonts w:asciiTheme="minorHAnsi" w:eastAsiaTheme="minorEastAsia" w:hAnsiTheme="minorHAnsi" w:cstheme="minorBidi"/>
            <w:noProof/>
            <w:sz w:val="22"/>
            <w:szCs w:val="22"/>
            <w:lang w:val="en-US" w:eastAsia="zh-CN"/>
          </w:rPr>
          <w:tab/>
        </w:r>
        <w:r w:rsidRPr="00D27180">
          <w:rPr>
            <w:noProof/>
          </w:rPr>
          <w:t>Proposal</w:t>
        </w:r>
        <w:r w:rsidRPr="00A01FFC">
          <w:rPr>
            <w:rStyle w:val="Hyperlink"/>
            <w:noProof/>
          </w:rPr>
          <w:t xml:space="preserve"> to amend Annex 1, Appendix 2, paragraph 4.3.4 (ii): </w:t>
        </w:r>
        <w:r>
          <w:rPr>
            <w:rStyle w:val="Hyperlink"/>
            <w:noProof/>
          </w:rPr>
          <w:br/>
        </w:r>
        <w:r w:rsidRPr="00A01FFC">
          <w:rPr>
            <w:rStyle w:val="Hyperlink"/>
            <w:noProof/>
          </w:rPr>
          <w:t>Standards for the measurement of air circulation</w:t>
        </w:r>
        <w:r>
          <w:rPr>
            <w:noProof/>
            <w:webHidden/>
          </w:rPr>
          <w:tab/>
        </w:r>
        <w:r>
          <w:rPr>
            <w:noProof/>
            <w:webHidden/>
          </w:rPr>
          <w:tab/>
          <w:t>88-89</w:t>
        </w:r>
        <w:r>
          <w:rPr>
            <w:noProof/>
            <w:webHidden/>
          </w:rPr>
          <w:tab/>
        </w:r>
        <w:r>
          <w:rPr>
            <w:noProof/>
            <w:webHidden/>
          </w:rPr>
          <w:fldChar w:fldCharType="begin"/>
        </w:r>
        <w:r>
          <w:rPr>
            <w:noProof/>
            <w:webHidden/>
          </w:rPr>
          <w:instrText xml:space="preserve"> PAGEREF _Toc528147003 \h </w:instrText>
        </w:r>
        <w:r>
          <w:rPr>
            <w:noProof/>
            <w:webHidden/>
          </w:rPr>
        </w:r>
        <w:r>
          <w:rPr>
            <w:noProof/>
            <w:webHidden/>
          </w:rPr>
          <w:fldChar w:fldCharType="separate"/>
        </w:r>
        <w:r w:rsidR="008E0237">
          <w:rPr>
            <w:noProof/>
            <w:webHidden/>
          </w:rPr>
          <w:t>18</w:t>
        </w:r>
        <w:r>
          <w:rPr>
            <w:noProof/>
            <w:webHidden/>
          </w:rPr>
          <w:fldChar w:fldCharType="end"/>
        </w:r>
      </w:hyperlink>
    </w:p>
    <w:p w14:paraId="0E733EA1" w14:textId="3299D11D"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4" w:history="1">
        <w:r w:rsidRPr="00A01FFC">
          <w:rPr>
            <w:rStyle w:val="Hyperlink"/>
            <w:noProof/>
          </w:rPr>
          <w:t>6.</w:t>
        </w:r>
        <w:r>
          <w:rPr>
            <w:rFonts w:asciiTheme="minorHAnsi" w:eastAsiaTheme="minorEastAsia" w:hAnsiTheme="minorHAnsi" w:cstheme="minorBidi"/>
            <w:noProof/>
            <w:sz w:val="22"/>
            <w:szCs w:val="22"/>
            <w:lang w:val="en-US" w:eastAsia="zh-CN"/>
          </w:rPr>
          <w:tab/>
        </w:r>
        <w:r w:rsidRPr="00D27180">
          <w:rPr>
            <w:noProof/>
          </w:rPr>
          <w:t>Proposal</w:t>
        </w:r>
        <w:r w:rsidRPr="00A01FFC">
          <w:rPr>
            <w:rStyle w:val="Hyperlink"/>
            <w:noProof/>
          </w:rPr>
          <w:t xml:space="preserve"> to amend Annex 1, Appendix 2, paragraph 4.2.1: </w:t>
        </w:r>
        <w:r>
          <w:rPr>
            <w:rStyle w:val="Hyperlink"/>
            <w:noProof/>
          </w:rPr>
          <w:br/>
        </w:r>
        <w:r w:rsidRPr="00A01FFC">
          <w:rPr>
            <w:rStyle w:val="Hyperlink"/>
            <w:noProof/>
          </w:rPr>
          <w:t>Specification of Calorimeter Box</w:t>
        </w:r>
        <w:r>
          <w:rPr>
            <w:noProof/>
            <w:webHidden/>
          </w:rPr>
          <w:tab/>
        </w:r>
        <w:r>
          <w:rPr>
            <w:noProof/>
            <w:webHidden/>
          </w:rPr>
          <w:tab/>
          <w:t>90</w:t>
        </w:r>
        <w:r>
          <w:rPr>
            <w:noProof/>
            <w:webHidden/>
          </w:rPr>
          <w:tab/>
        </w:r>
        <w:r>
          <w:rPr>
            <w:noProof/>
            <w:webHidden/>
          </w:rPr>
          <w:fldChar w:fldCharType="begin"/>
        </w:r>
        <w:r>
          <w:rPr>
            <w:noProof/>
            <w:webHidden/>
          </w:rPr>
          <w:instrText xml:space="preserve"> PAGEREF _Toc528147004 \h </w:instrText>
        </w:r>
        <w:r>
          <w:rPr>
            <w:noProof/>
            <w:webHidden/>
          </w:rPr>
        </w:r>
        <w:r>
          <w:rPr>
            <w:noProof/>
            <w:webHidden/>
          </w:rPr>
          <w:fldChar w:fldCharType="separate"/>
        </w:r>
        <w:r w:rsidR="008E0237">
          <w:rPr>
            <w:noProof/>
            <w:webHidden/>
          </w:rPr>
          <w:t>18</w:t>
        </w:r>
        <w:r>
          <w:rPr>
            <w:noProof/>
            <w:webHidden/>
          </w:rPr>
          <w:fldChar w:fldCharType="end"/>
        </w:r>
      </w:hyperlink>
    </w:p>
    <w:p w14:paraId="76364E7F" w14:textId="34041823"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5" w:history="1">
        <w:r w:rsidRPr="00A01FFC">
          <w:rPr>
            <w:rStyle w:val="Hyperlink"/>
            <w:noProof/>
          </w:rPr>
          <w:t>7.</w:t>
        </w:r>
        <w:r>
          <w:rPr>
            <w:rFonts w:asciiTheme="minorHAnsi" w:eastAsiaTheme="minorEastAsia" w:hAnsiTheme="minorHAnsi" w:cstheme="minorBidi"/>
            <w:noProof/>
            <w:sz w:val="22"/>
            <w:szCs w:val="22"/>
            <w:lang w:val="en-US" w:eastAsia="zh-CN"/>
          </w:rPr>
          <w:tab/>
        </w:r>
        <w:r w:rsidRPr="00A01FFC">
          <w:rPr>
            <w:rStyle w:val="Hyperlink"/>
            <w:noProof/>
          </w:rPr>
          <w:t>Editorial correction of an error in the English version of ATP</w:t>
        </w:r>
        <w:r>
          <w:rPr>
            <w:noProof/>
            <w:webHidden/>
          </w:rPr>
          <w:tab/>
        </w:r>
        <w:r>
          <w:rPr>
            <w:noProof/>
            <w:webHidden/>
          </w:rPr>
          <w:tab/>
          <w:t>91</w:t>
        </w:r>
        <w:r>
          <w:rPr>
            <w:noProof/>
            <w:webHidden/>
          </w:rPr>
          <w:tab/>
        </w:r>
        <w:r>
          <w:rPr>
            <w:noProof/>
            <w:webHidden/>
          </w:rPr>
          <w:fldChar w:fldCharType="begin"/>
        </w:r>
        <w:r>
          <w:rPr>
            <w:noProof/>
            <w:webHidden/>
          </w:rPr>
          <w:instrText xml:space="preserve"> PAGEREF _Toc528147005 \h </w:instrText>
        </w:r>
        <w:r>
          <w:rPr>
            <w:noProof/>
            <w:webHidden/>
          </w:rPr>
        </w:r>
        <w:r>
          <w:rPr>
            <w:noProof/>
            <w:webHidden/>
          </w:rPr>
          <w:fldChar w:fldCharType="separate"/>
        </w:r>
        <w:r w:rsidR="008E0237">
          <w:rPr>
            <w:noProof/>
            <w:webHidden/>
          </w:rPr>
          <w:t>18</w:t>
        </w:r>
        <w:r>
          <w:rPr>
            <w:noProof/>
            <w:webHidden/>
          </w:rPr>
          <w:fldChar w:fldCharType="end"/>
        </w:r>
      </w:hyperlink>
    </w:p>
    <w:p w14:paraId="1C6E5E31" w14:textId="6589E560"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6" w:history="1">
        <w:r w:rsidRPr="00A01FFC">
          <w:rPr>
            <w:rStyle w:val="Hyperlink"/>
            <w:noProof/>
          </w:rPr>
          <w:t>8.</w:t>
        </w:r>
        <w:r>
          <w:rPr>
            <w:rFonts w:asciiTheme="minorHAnsi" w:eastAsiaTheme="minorEastAsia" w:hAnsiTheme="minorHAnsi" w:cstheme="minorBidi"/>
            <w:noProof/>
            <w:sz w:val="22"/>
            <w:szCs w:val="22"/>
            <w:lang w:val="en-US" w:eastAsia="zh-CN"/>
          </w:rPr>
          <w:tab/>
        </w:r>
        <w:r w:rsidRPr="00D27180">
          <w:rPr>
            <w:noProof/>
          </w:rPr>
          <w:t>Amendment</w:t>
        </w:r>
        <w:r w:rsidRPr="00A01FFC">
          <w:rPr>
            <w:rStyle w:val="Hyperlink"/>
            <w:noProof/>
          </w:rPr>
          <w:t xml:space="preserve"> to Model 12 Test Report</w:t>
        </w:r>
        <w:r>
          <w:rPr>
            <w:noProof/>
            <w:webHidden/>
          </w:rPr>
          <w:tab/>
        </w:r>
        <w:r>
          <w:rPr>
            <w:noProof/>
            <w:webHidden/>
          </w:rPr>
          <w:tab/>
          <w:t>92</w:t>
        </w:r>
        <w:r>
          <w:rPr>
            <w:noProof/>
            <w:webHidden/>
          </w:rPr>
          <w:tab/>
        </w:r>
        <w:r>
          <w:rPr>
            <w:noProof/>
            <w:webHidden/>
          </w:rPr>
          <w:fldChar w:fldCharType="begin"/>
        </w:r>
        <w:r>
          <w:rPr>
            <w:noProof/>
            <w:webHidden/>
          </w:rPr>
          <w:instrText xml:space="preserve"> PAGEREF _Toc528147006 \h </w:instrText>
        </w:r>
        <w:r>
          <w:rPr>
            <w:noProof/>
            <w:webHidden/>
          </w:rPr>
        </w:r>
        <w:r>
          <w:rPr>
            <w:noProof/>
            <w:webHidden/>
          </w:rPr>
          <w:fldChar w:fldCharType="separate"/>
        </w:r>
        <w:r w:rsidR="008E0237">
          <w:rPr>
            <w:noProof/>
            <w:webHidden/>
          </w:rPr>
          <w:t>18</w:t>
        </w:r>
        <w:r>
          <w:rPr>
            <w:noProof/>
            <w:webHidden/>
          </w:rPr>
          <w:fldChar w:fldCharType="end"/>
        </w:r>
      </w:hyperlink>
    </w:p>
    <w:p w14:paraId="5120419C" w14:textId="65B1A474"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7" w:history="1">
        <w:r w:rsidRPr="00A01FFC">
          <w:rPr>
            <w:rStyle w:val="Hyperlink"/>
            <w:noProof/>
          </w:rPr>
          <w:t>9.</w:t>
        </w:r>
        <w:r>
          <w:rPr>
            <w:rFonts w:asciiTheme="minorHAnsi" w:eastAsiaTheme="minorEastAsia" w:hAnsiTheme="minorHAnsi" w:cstheme="minorBidi"/>
            <w:noProof/>
            <w:sz w:val="22"/>
            <w:szCs w:val="22"/>
            <w:lang w:val="en-US" w:eastAsia="zh-CN"/>
          </w:rPr>
          <w:tab/>
        </w:r>
        <w:r w:rsidRPr="00A01FFC">
          <w:rPr>
            <w:rStyle w:val="Hyperlink"/>
            <w:noProof/>
          </w:rPr>
          <w:t xml:space="preserve">Proposal to amend Annex 1, Appendix 2, paragraph 6: Replacing </w:t>
        </w:r>
        <w:r>
          <w:rPr>
            <w:rStyle w:val="Hyperlink"/>
            <w:noProof/>
          </w:rPr>
          <w:br/>
        </w:r>
        <w:r w:rsidRPr="00A01FFC">
          <w:rPr>
            <w:rStyle w:val="Hyperlink"/>
            <w:noProof/>
          </w:rPr>
          <w:t>existing refrigerants with new refrigerants with a lower GWP</w:t>
        </w:r>
        <w:r>
          <w:rPr>
            <w:noProof/>
            <w:webHidden/>
          </w:rPr>
          <w:tab/>
        </w:r>
        <w:r>
          <w:rPr>
            <w:noProof/>
            <w:webHidden/>
          </w:rPr>
          <w:tab/>
          <w:t>93-94</w:t>
        </w:r>
        <w:r>
          <w:rPr>
            <w:noProof/>
            <w:webHidden/>
          </w:rPr>
          <w:tab/>
        </w:r>
        <w:r>
          <w:rPr>
            <w:noProof/>
            <w:webHidden/>
          </w:rPr>
          <w:fldChar w:fldCharType="begin"/>
        </w:r>
        <w:r>
          <w:rPr>
            <w:noProof/>
            <w:webHidden/>
          </w:rPr>
          <w:instrText xml:space="preserve"> PAGEREF _Toc528147007 \h </w:instrText>
        </w:r>
        <w:r>
          <w:rPr>
            <w:noProof/>
            <w:webHidden/>
          </w:rPr>
        </w:r>
        <w:r>
          <w:rPr>
            <w:noProof/>
            <w:webHidden/>
          </w:rPr>
          <w:fldChar w:fldCharType="separate"/>
        </w:r>
        <w:r w:rsidR="008E0237">
          <w:rPr>
            <w:noProof/>
            <w:webHidden/>
          </w:rPr>
          <w:t>18</w:t>
        </w:r>
        <w:r>
          <w:rPr>
            <w:noProof/>
            <w:webHidden/>
          </w:rPr>
          <w:fldChar w:fldCharType="end"/>
        </w:r>
      </w:hyperlink>
    </w:p>
    <w:p w14:paraId="5D81E645" w14:textId="5190E766"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8" w:history="1">
        <w:r w:rsidRPr="00A01FFC">
          <w:rPr>
            <w:rStyle w:val="Hyperlink"/>
            <w:noProof/>
          </w:rPr>
          <w:t>10.</w:t>
        </w:r>
        <w:r>
          <w:rPr>
            <w:rFonts w:asciiTheme="minorHAnsi" w:eastAsiaTheme="minorEastAsia" w:hAnsiTheme="minorHAnsi" w:cstheme="minorBidi"/>
            <w:noProof/>
            <w:sz w:val="22"/>
            <w:szCs w:val="22"/>
            <w:lang w:val="en-US" w:eastAsia="zh-CN"/>
          </w:rPr>
          <w:tab/>
        </w:r>
        <w:r w:rsidRPr="00D27180">
          <w:rPr>
            <w:noProof/>
          </w:rPr>
          <w:t>Proposal</w:t>
        </w:r>
        <w:r w:rsidRPr="00A01FFC">
          <w:rPr>
            <w:rStyle w:val="Hyperlink"/>
            <w:noProof/>
          </w:rPr>
          <w:t xml:space="preserve"> to amend Model No. 12, Annex 1, Appendix 2: </w:t>
        </w:r>
        <w:r>
          <w:rPr>
            <w:rStyle w:val="Hyperlink"/>
            <w:noProof/>
          </w:rPr>
          <w:br/>
        </w:r>
        <w:r w:rsidRPr="00A01FFC">
          <w:rPr>
            <w:rStyle w:val="Hyperlink"/>
            <w:noProof/>
          </w:rPr>
          <w:t>Validity of test reports for mechanical refrigeration units</w:t>
        </w:r>
        <w:r>
          <w:rPr>
            <w:noProof/>
            <w:webHidden/>
          </w:rPr>
          <w:tab/>
        </w:r>
        <w:r>
          <w:rPr>
            <w:noProof/>
            <w:webHidden/>
          </w:rPr>
          <w:tab/>
          <w:t>95</w:t>
        </w:r>
        <w:r>
          <w:rPr>
            <w:noProof/>
            <w:webHidden/>
          </w:rPr>
          <w:tab/>
        </w:r>
        <w:r>
          <w:rPr>
            <w:noProof/>
            <w:webHidden/>
          </w:rPr>
          <w:fldChar w:fldCharType="begin"/>
        </w:r>
        <w:r>
          <w:rPr>
            <w:noProof/>
            <w:webHidden/>
          </w:rPr>
          <w:instrText xml:space="preserve"> PAGEREF _Toc528147008 \h </w:instrText>
        </w:r>
        <w:r>
          <w:rPr>
            <w:noProof/>
            <w:webHidden/>
          </w:rPr>
        </w:r>
        <w:r>
          <w:rPr>
            <w:noProof/>
            <w:webHidden/>
          </w:rPr>
          <w:fldChar w:fldCharType="separate"/>
        </w:r>
        <w:r w:rsidR="008E0237">
          <w:rPr>
            <w:noProof/>
            <w:webHidden/>
          </w:rPr>
          <w:t>18</w:t>
        </w:r>
        <w:r>
          <w:rPr>
            <w:noProof/>
            <w:webHidden/>
          </w:rPr>
          <w:fldChar w:fldCharType="end"/>
        </w:r>
      </w:hyperlink>
    </w:p>
    <w:p w14:paraId="5B6BD4C8" w14:textId="0247BEE6"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09" w:history="1">
        <w:r w:rsidRPr="00A01FFC">
          <w:rPr>
            <w:rStyle w:val="Hyperlink"/>
            <w:noProof/>
          </w:rPr>
          <w:t>11.</w:t>
        </w:r>
        <w:r>
          <w:rPr>
            <w:rFonts w:asciiTheme="minorHAnsi" w:eastAsiaTheme="minorEastAsia" w:hAnsiTheme="minorHAnsi" w:cstheme="minorBidi"/>
            <w:noProof/>
            <w:sz w:val="22"/>
            <w:szCs w:val="22"/>
            <w:lang w:val="en-US" w:eastAsia="zh-CN"/>
          </w:rPr>
          <w:tab/>
        </w:r>
        <w:r w:rsidRPr="00A01FFC">
          <w:rPr>
            <w:rStyle w:val="Hyperlink"/>
            <w:noProof/>
          </w:rPr>
          <w:t>Correction to ATP</w:t>
        </w:r>
        <w:r>
          <w:rPr>
            <w:noProof/>
            <w:webHidden/>
          </w:rPr>
          <w:tab/>
        </w:r>
        <w:r>
          <w:rPr>
            <w:noProof/>
            <w:webHidden/>
          </w:rPr>
          <w:tab/>
          <w:t>96</w:t>
        </w:r>
        <w:r>
          <w:rPr>
            <w:noProof/>
            <w:webHidden/>
          </w:rPr>
          <w:tab/>
        </w:r>
        <w:r>
          <w:rPr>
            <w:noProof/>
            <w:webHidden/>
          </w:rPr>
          <w:fldChar w:fldCharType="begin"/>
        </w:r>
        <w:r>
          <w:rPr>
            <w:noProof/>
            <w:webHidden/>
          </w:rPr>
          <w:instrText xml:space="preserve"> PAGEREF _Toc528147009 \h </w:instrText>
        </w:r>
        <w:r>
          <w:rPr>
            <w:noProof/>
            <w:webHidden/>
          </w:rPr>
        </w:r>
        <w:r>
          <w:rPr>
            <w:noProof/>
            <w:webHidden/>
          </w:rPr>
          <w:fldChar w:fldCharType="separate"/>
        </w:r>
        <w:r w:rsidR="008E0237">
          <w:rPr>
            <w:noProof/>
            <w:webHidden/>
          </w:rPr>
          <w:t>19</w:t>
        </w:r>
        <w:r>
          <w:rPr>
            <w:noProof/>
            <w:webHidden/>
          </w:rPr>
          <w:fldChar w:fldCharType="end"/>
        </w:r>
      </w:hyperlink>
    </w:p>
    <w:p w14:paraId="52CEF630" w14:textId="7EBF967E"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10" w:history="1">
        <w:r w:rsidRPr="00A01FFC">
          <w:rPr>
            <w:rStyle w:val="Hyperlink"/>
            <w:noProof/>
          </w:rPr>
          <w:t>12.</w:t>
        </w:r>
        <w:r>
          <w:rPr>
            <w:rFonts w:asciiTheme="minorHAnsi" w:eastAsiaTheme="minorEastAsia" w:hAnsiTheme="minorHAnsi" w:cstheme="minorBidi"/>
            <w:noProof/>
            <w:sz w:val="22"/>
            <w:szCs w:val="22"/>
            <w:lang w:val="en-US" w:eastAsia="zh-CN"/>
          </w:rPr>
          <w:tab/>
        </w:r>
        <w:r w:rsidRPr="00A01FFC">
          <w:rPr>
            <w:rStyle w:val="Hyperlink"/>
            <w:noProof/>
          </w:rPr>
          <w:t>Temporary certificate for a limited production of prototypes</w:t>
        </w:r>
        <w:r>
          <w:rPr>
            <w:noProof/>
            <w:webHidden/>
          </w:rPr>
          <w:tab/>
        </w:r>
        <w:r>
          <w:rPr>
            <w:noProof/>
            <w:webHidden/>
          </w:rPr>
          <w:tab/>
          <w:t>97-99</w:t>
        </w:r>
        <w:r>
          <w:rPr>
            <w:noProof/>
            <w:webHidden/>
          </w:rPr>
          <w:tab/>
        </w:r>
        <w:r>
          <w:rPr>
            <w:noProof/>
            <w:webHidden/>
          </w:rPr>
          <w:fldChar w:fldCharType="begin"/>
        </w:r>
        <w:r>
          <w:rPr>
            <w:noProof/>
            <w:webHidden/>
          </w:rPr>
          <w:instrText xml:space="preserve"> PAGEREF _Toc528147010 \h </w:instrText>
        </w:r>
        <w:r>
          <w:rPr>
            <w:noProof/>
            <w:webHidden/>
          </w:rPr>
        </w:r>
        <w:r>
          <w:rPr>
            <w:noProof/>
            <w:webHidden/>
          </w:rPr>
          <w:fldChar w:fldCharType="separate"/>
        </w:r>
        <w:r w:rsidR="008E0237">
          <w:rPr>
            <w:noProof/>
            <w:webHidden/>
          </w:rPr>
          <w:t>19</w:t>
        </w:r>
        <w:r>
          <w:rPr>
            <w:noProof/>
            <w:webHidden/>
          </w:rPr>
          <w:fldChar w:fldCharType="end"/>
        </w:r>
      </w:hyperlink>
    </w:p>
    <w:p w14:paraId="68C7811A" w14:textId="0F720180"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11" w:history="1">
        <w:r w:rsidRPr="00A01FFC">
          <w:rPr>
            <w:rStyle w:val="Hyperlink"/>
            <w:noProof/>
          </w:rPr>
          <w:t>13.</w:t>
        </w:r>
        <w:r>
          <w:rPr>
            <w:rFonts w:asciiTheme="minorHAnsi" w:eastAsiaTheme="minorEastAsia" w:hAnsiTheme="minorHAnsi" w:cstheme="minorBidi"/>
            <w:noProof/>
            <w:sz w:val="22"/>
            <w:szCs w:val="22"/>
            <w:lang w:val="en-US" w:eastAsia="zh-CN"/>
          </w:rPr>
          <w:tab/>
        </w:r>
        <w:r w:rsidRPr="00A01FFC">
          <w:rPr>
            <w:rStyle w:val="Hyperlink"/>
            <w:noProof/>
          </w:rPr>
          <w:t>Correction to French wording of Model Nº12</w:t>
        </w:r>
        <w:r>
          <w:rPr>
            <w:noProof/>
            <w:webHidden/>
          </w:rPr>
          <w:tab/>
        </w:r>
        <w:r>
          <w:rPr>
            <w:noProof/>
            <w:webHidden/>
          </w:rPr>
          <w:tab/>
          <w:t>100</w:t>
        </w:r>
        <w:r>
          <w:rPr>
            <w:noProof/>
            <w:webHidden/>
          </w:rPr>
          <w:tab/>
        </w:r>
        <w:r>
          <w:rPr>
            <w:noProof/>
            <w:webHidden/>
          </w:rPr>
          <w:fldChar w:fldCharType="begin"/>
        </w:r>
        <w:r>
          <w:rPr>
            <w:noProof/>
            <w:webHidden/>
          </w:rPr>
          <w:instrText xml:space="preserve"> PAGEREF _Toc528147011 \h </w:instrText>
        </w:r>
        <w:r>
          <w:rPr>
            <w:noProof/>
            <w:webHidden/>
          </w:rPr>
        </w:r>
        <w:r>
          <w:rPr>
            <w:noProof/>
            <w:webHidden/>
          </w:rPr>
          <w:fldChar w:fldCharType="separate"/>
        </w:r>
        <w:r w:rsidR="008E0237">
          <w:rPr>
            <w:noProof/>
            <w:webHidden/>
          </w:rPr>
          <w:t>19</w:t>
        </w:r>
        <w:r>
          <w:rPr>
            <w:noProof/>
            <w:webHidden/>
          </w:rPr>
          <w:fldChar w:fldCharType="end"/>
        </w:r>
      </w:hyperlink>
    </w:p>
    <w:p w14:paraId="48B0B157" w14:textId="3E554CFF"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12" w:history="1">
        <w:r w:rsidRPr="00A01FFC">
          <w:rPr>
            <w:rStyle w:val="Hyperlink"/>
            <w:noProof/>
          </w:rPr>
          <w:t>14.</w:t>
        </w:r>
        <w:r>
          <w:rPr>
            <w:rFonts w:asciiTheme="minorHAnsi" w:eastAsiaTheme="minorEastAsia" w:hAnsiTheme="minorHAnsi" w:cstheme="minorBidi"/>
            <w:noProof/>
            <w:sz w:val="22"/>
            <w:szCs w:val="22"/>
            <w:lang w:val="en-US" w:eastAsia="zh-CN"/>
          </w:rPr>
          <w:tab/>
        </w:r>
        <w:r w:rsidRPr="00A01FFC">
          <w:rPr>
            <w:rStyle w:val="Hyperlink"/>
            <w:noProof/>
          </w:rPr>
          <w:t>Degrees Celsius and Kelvin</w:t>
        </w:r>
        <w:r>
          <w:rPr>
            <w:noProof/>
            <w:webHidden/>
          </w:rPr>
          <w:tab/>
        </w:r>
        <w:r>
          <w:rPr>
            <w:noProof/>
            <w:webHidden/>
          </w:rPr>
          <w:tab/>
          <w:t>101</w:t>
        </w:r>
        <w:r>
          <w:rPr>
            <w:noProof/>
            <w:webHidden/>
          </w:rPr>
          <w:tab/>
        </w:r>
        <w:r>
          <w:rPr>
            <w:noProof/>
            <w:webHidden/>
          </w:rPr>
          <w:fldChar w:fldCharType="begin"/>
        </w:r>
        <w:r>
          <w:rPr>
            <w:noProof/>
            <w:webHidden/>
          </w:rPr>
          <w:instrText xml:space="preserve"> PAGEREF _Toc528147012 \h </w:instrText>
        </w:r>
        <w:r>
          <w:rPr>
            <w:noProof/>
            <w:webHidden/>
          </w:rPr>
        </w:r>
        <w:r>
          <w:rPr>
            <w:noProof/>
            <w:webHidden/>
          </w:rPr>
          <w:fldChar w:fldCharType="separate"/>
        </w:r>
        <w:r w:rsidR="008E0237">
          <w:rPr>
            <w:noProof/>
            <w:webHidden/>
          </w:rPr>
          <w:t>19</w:t>
        </w:r>
        <w:r>
          <w:rPr>
            <w:noProof/>
            <w:webHidden/>
          </w:rPr>
          <w:fldChar w:fldCharType="end"/>
        </w:r>
      </w:hyperlink>
    </w:p>
    <w:p w14:paraId="3D9029DA" w14:textId="3014EB00"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r>
        <w:rPr>
          <w:rStyle w:val="Hyperlink"/>
          <w:noProof/>
        </w:rPr>
        <w:tab/>
      </w:r>
      <w:hyperlink w:anchor="_Toc528147013" w:history="1">
        <w:r w:rsidRPr="00A01FFC">
          <w:rPr>
            <w:rStyle w:val="Hyperlink"/>
            <w:noProof/>
          </w:rPr>
          <w:t>15.</w:t>
        </w:r>
        <w:r>
          <w:rPr>
            <w:rFonts w:asciiTheme="minorHAnsi" w:eastAsiaTheme="minorEastAsia" w:hAnsiTheme="minorHAnsi" w:cstheme="minorBidi"/>
            <w:noProof/>
            <w:sz w:val="22"/>
            <w:szCs w:val="22"/>
            <w:lang w:val="en-US" w:eastAsia="zh-CN"/>
          </w:rPr>
          <w:tab/>
        </w:r>
        <w:r w:rsidRPr="00A01FFC">
          <w:rPr>
            <w:rStyle w:val="Hyperlink"/>
            <w:noProof/>
          </w:rPr>
          <w:t xml:space="preserve">Report of the informal working group on improvements to the </w:t>
        </w:r>
        <w:r>
          <w:rPr>
            <w:rStyle w:val="Hyperlink"/>
            <w:noProof/>
          </w:rPr>
          <w:br/>
        </w:r>
        <w:r w:rsidRPr="00A01FFC">
          <w:rPr>
            <w:rStyle w:val="Hyperlink"/>
            <w:noProof/>
          </w:rPr>
          <w:t>approval system of ATP equipment and thermal units</w:t>
        </w:r>
        <w:r>
          <w:rPr>
            <w:noProof/>
            <w:webHidden/>
          </w:rPr>
          <w:tab/>
        </w:r>
        <w:r>
          <w:rPr>
            <w:noProof/>
            <w:webHidden/>
          </w:rPr>
          <w:tab/>
          <w:t>102-105</w:t>
        </w:r>
        <w:r>
          <w:rPr>
            <w:noProof/>
            <w:webHidden/>
          </w:rPr>
          <w:tab/>
        </w:r>
        <w:r>
          <w:rPr>
            <w:noProof/>
            <w:webHidden/>
          </w:rPr>
          <w:fldChar w:fldCharType="begin"/>
        </w:r>
        <w:r>
          <w:rPr>
            <w:noProof/>
            <w:webHidden/>
          </w:rPr>
          <w:instrText xml:space="preserve"> PAGEREF _Toc528147013 \h </w:instrText>
        </w:r>
        <w:r>
          <w:rPr>
            <w:noProof/>
            <w:webHidden/>
          </w:rPr>
        </w:r>
        <w:r>
          <w:rPr>
            <w:noProof/>
            <w:webHidden/>
          </w:rPr>
          <w:fldChar w:fldCharType="separate"/>
        </w:r>
        <w:r w:rsidR="008E0237">
          <w:rPr>
            <w:noProof/>
            <w:webHidden/>
          </w:rPr>
          <w:t>19</w:t>
        </w:r>
        <w:r>
          <w:rPr>
            <w:noProof/>
            <w:webHidden/>
          </w:rPr>
          <w:fldChar w:fldCharType="end"/>
        </w:r>
      </w:hyperlink>
    </w:p>
    <w:p w14:paraId="5EA26277" w14:textId="5D278B37"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7014" w:history="1">
        <w:r w:rsidRPr="00A5265E">
          <w:rPr>
            <w:noProof/>
          </w:rPr>
          <w:t>VIII</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ATP Handbook (agenda item 7)</w:t>
        </w:r>
        <w:r>
          <w:rPr>
            <w:noProof/>
            <w:webHidden/>
          </w:rPr>
          <w:tab/>
        </w:r>
        <w:r>
          <w:rPr>
            <w:noProof/>
            <w:webHidden/>
          </w:rPr>
          <w:tab/>
          <w:t>106-107</w:t>
        </w:r>
        <w:r>
          <w:rPr>
            <w:noProof/>
            <w:webHidden/>
          </w:rPr>
          <w:tab/>
        </w:r>
        <w:r>
          <w:rPr>
            <w:noProof/>
            <w:webHidden/>
          </w:rPr>
          <w:fldChar w:fldCharType="begin"/>
        </w:r>
        <w:r>
          <w:rPr>
            <w:noProof/>
            <w:webHidden/>
          </w:rPr>
          <w:instrText xml:space="preserve"> PAGEREF _Toc528147014 \h </w:instrText>
        </w:r>
        <w:r>
          <w:rPr>
            <w:noProof/>
            <w:webHidden/>
          </w:rPr>
        </w:r>
        <w:r>
          <w:rPr>
            <w:noProof/>
            <w:webHidden/>
          </w:rPr>
          <w:fldChar w:fldCharType="separate"/>
        </w:r>
        <w:r w:rsidR="008E0237">
          <w:rPr>
            <w:noProof/>
            <w:webHidden/>
          </w:rPr>
          <w:t>20</w:t>
        </w:r>
        <w:r>
          <w:rPr>
            <w:noProof/>
            <w:webHidden/>
          </w:rPr>
          <w:fldChar w:fldCharType="end"/>
        </w:r>
      </w:hyperlink>
    </w:p>
    <w:p w14:paraId="16A85A02" w14:textId="22B07100" w:rsidR="00695CF0" w:rsidRDefault="00695CF0" w:rsidP="00695CF0">
      <w:pPr>
        <w:tabs>
          <w:tab w:val="right" w:pos="850"/>
          <w:tab w:val="left" w:pos="1134"/>
          <w:tab w:val="left" w:pos="1559"/>
          <w:tab w:val="left" w:pos="1984"/>
          <w:tab w:val="left" w:leader="dot" w:pos="7654"/>
          <w:tab w:val="right" w:pos="8929"/>
          <w:tab w:val="right" w:pos="9638"/>
        </w:tabs>
        <w:spacing w:after="110"/>
        <w:ind w:left="1980" w:hanging="1980"/>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7015" w:history="1">
        <w:r>
          <w:rPr>
            <w:rStyle w:val="Hyperlink"/>
            <w:noProof/>
          </w:rPr>
          <w:t>A</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ATP Handbook: Annex 1, Appendix 2, paragraph 1.2</w:t>
        </w:r>
        <w:r>
          <w:rPr>
            <w:noProof/>
            <w:webHidden/>
          </w:rPr>
          <w:tab/>
        </w:r>
        <w:r>
          <w:rPr>
            <w:noProof/>
            <w:webHidden/>
          </w:rPr>
          <w:tab/>
          <w:t>106</w:t>
        </w:r>
        <w:r>
          <w:rPr>
            <w:noProof/>
            <w:webHidden/>
          </w:rPr>
          <w:tab/>
        </w:r>
        <w:r>
          <w:rPr>
            <w:noProof/>
            <w:webHidden/>
          </w:rPr>
          <w:fldChar w:fldCharType="begin"/>
        </w:r>
        <w:r>
          <w:rPr>
            <w:noProof/>
            <w:webHidden/>
          </w:rPr>
          <w:instrText xml:space="preserve"> PAGEREF _Toc528147015 \h </w:instrText>
        </w:r>
        <w:r>
          <w:rPr>
            <w:noProof/>
            <w:webHidden/>
          </w:rPr>
        </w:r>
        <w:r>
          <w:rPr>
            <w:noProof/>
            <w:webHidden/>
          </w:rPr>
          <w:fldChar w:fldCharType="separate"/>
        </w:r>
        <w:r w:rsidR="008E0237">
          <w:rPr>
            <w:noProof/>
            <w:webHidden/>
          </w:rPr>
          <w:t>20</w:t>
        </w:r>
        <w:r>
          <w:rPr>
            <w:noProof/>
            <w:webHidden/>
          </w:rPr>
          <w:fldChar w:fldCharType="end"/>
        </w:r>
      </w:hyperlink>
    </w:p>
    <w:p w14:paraId="5391ABFB" w14:textId="222F63E1" w:rsidR="00695CF0" w:rsidRDefault="00695CF0" w:rsidP="00695CF0">
      <w:pPr>
        <w:tabs>
          <w:tab w:val="right" w:pos="850"/>
          <w:tab w:val="left" w:pos="1134"/>
          <w:tab w:val="left" w:pos="1559"/>
          <w:tab w:val="left" w:pos="1984"/>
          <w:tab w:val="left" w:leader="dot" w:pos="7654"/>
          <w:tab w:val="right" w:pos="8929"/>
          <w:tab w:val="right" w:pos="9638"/>
        </w:tabs>
        <w:spacing w:after="110"/>
        <w:ind w:left="1559" w:hanging="1559"/>
        <w:rPr>
          <w:rFonts w:asciiTheme="minorHAnsi" w:eastAsiaTheme="minorEastAsia" w:hAnsiTheme="minorHAnsi" w:cstheme="minorBidi"/>
          <w:noProof/>
          <w:sz w:val="22"/>
          <w:szCs w:val="22"/>
          <w:lang w:val="en-US" w:eastAsia="zh-CN"/>
        </w:rPr>
      </w:pPr>
      <w:r>
        <w:rPr>
          <w:rStyle w:val="Hyperlink"/>
          <w:noProof/>
        </w:rPr>
        <w:tab/>
      </w:r>
      <w:r>
        <w:rPr>
          <w:rStyle w:val="Hyperlink"/>
          <w:noProof/>
        </w:rPr>
        <w:tab/>
      </w:r>
      <w:hyperlink w:anchor="_Toc528147016" w:history="1">
        <w:r>
          <w:rPr>
            <w:rStyle w:val="Hyperlink"/>
            <w:noProof/>
          </w:rPr>
          <w:t>B</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 xml:space="preserve">Clarification in ATP regarding the overall coefficient of heat transfer of the </w:t>
        </w:r>
        <w:r>
          <w:rPr>
            <w:rStyle w:val="Hyperlink"/>
            <w:noProof/>
          </w:rPr>
          <w:br/>
        </w:r>
        <w:r w:rsidRPr="00A01FFC">
          <w:rPr>
            <w:rStyle w:val="Hyperlink"/>
            <w:noProof/>
          </w:rPr>
          <w:t xml:space="preserve">bodies of special equipment (the K coefficient), replacing the margin </w:t>
        </w:r>
        <w:r>
          <w:rPr>
            <w:rStyle w:val="Hyperlink"/>
            <w:noProof/>
          </w:rPr>
          <w:br/>
        </w:r>
        <w:r w:rsidRPr="00A01FFC">
          <w:rPr>
            <w:rStyle w:val="Hyperlink"/>
            <w:noProof/>
          </w:rPr>
          <w:t xml:space="preserve">of error with uncertainty, and in the ATP Handbook, regarding the </w:t>
        </w:r>
        <w:r>
          <w:rPr>
            <w:rStyle w:val="Hyperlink"/>
            <w:noProof/>
          </w:rPr>
          <w:br/>
        </w:r>
        <w:r w:rsidRPr="00A01FFC">
          <w:rPr>
            <w:rStyle w:val="Hyperlink"/>
            <w:noProof/>
          </w:rPr>
          <w:t xml:space="preserve">recommended methods to find the uncertainty of measurement </w:t>
        </w:r>
        <w:r>
          <w:rPr>
            <w:rStyle w:val="Hyperlink"/>
            <w:noProof/>
          </w:rPr>
          <w:br/>
        </w:r>
        <w:r w:rsidRPr="00A01FFC">
          <w:rPr>
            <w:rStyle w:val="Hyperlink"/>
            <w:noProof/>
          </w:rPr>
          <w:t>of the K coefficient</w:t>
        </w:r>
        <w:r>
          <w:rPr>
            <w:noProof/>
            <w:webHidden/>
          </w:rPr>
          <w:tab/>
        </w:r>
        <w:r>
          <w:rPr>
            <w:noProof/>
            <w:webHidden/>
          </w:rPr>
          <w:tab/>
          <w:t>107</w:t>
        </w:r>
        <w:r>
          <w:rPr>
            <w:noProof/>
            <w:webHidden/>
          </w:rPr>
          <w:tab/>
        </w:r>
        <w:r>
          <w:rPr>
            <w:noProof/>
            <w:webHidden/>
          </w:rPr>
          <w:fldChar w:fldCharType="begin"/>
        </w:r>
        <w:r>
          <w:rPr>
            <w:noProof/>
            <w:webHidden/>
          </w:rPr>
          <w:instrText xml:space="preserve"> PAGEREF _Toc528147016 \h </w:instrText>
        </w:r>
        <w:r>
          <w:rPr>
            <w:noProof/>
            <w:webHidden/>
          </w:rPr>
        </w:r>
        <w:r>
          <w:rPr>
            <w:noProof/>
            <w:webHidden/>
          </w:rPr>
          <w:fldChar w:fldCharType="separate"/>
        </w:r>
        <w:r w:rsidR="008E0237">
          <w:rPr>
            <w:noProof/>
            <w:webHidden/>
          </w:rPr>
          <w:t>20</w:t>
        </w:r>
        <w:r>
          <w:rPr>
            <w:noProof/>
            <w:webHidden/>
          </w:rPr>
          <w:fldChar w:fldCharType="end"/>
        </w:r>
      </w:hyperlink>
    </w:p>
    <w:p w14:paraId="167FB14D" w14:textId="12AEE0A9"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7017" w:history="1">
        <w:r w:rsidRPr="00A5265E">
          <w:rPr>
            <w:noProof/>
          </w:rPr>
          <w:t>XII</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Election of officers (agenda item 11)</w:t>
        </w:r>
        <w:r>
          <w:rPr>
            <w:noProof/>
            <w:webHidden/>
          </w:rPr>
          <w:tab/>
        </w:r>
        <w:r>
          <w:rPr>
            <w:noProof/>
            <w:webHidden/>
          </w:rPr>
          <w:tab/>
          <w:t>108</w:t>
        </w:r>
        <w:r>
          <w:rPr>
            <w:noProof/>
            <w:webHidden/>
          </w:rPr>
          <w:tab/>
        </w:r>
        <w:r>
          <w:rPr>
            <w:noProof/>
            <w:webHidden/>
          </w:rPr>
          <w:fldChar w:fldCharType="begin"/>
        </w:r>
        <w:r>
          <w:rPr>
            <w:noProof/>
            <w:webHidden/>
          </w:rPr>
          <w:instrText xml:space="preserve"> PAGEREF _Toc528147017 \h </w:instrText>
        </w:r>
        <w:r>
          <w:rPr>
            <w:noProof/>
            <w:webHidden/>
          </w:rPr>
        </w:r>
        <w:r>
          <w:rPr>
            <w:noProof/>
            <w:webHidden/>
          </w:rPr>
          <w:fldChar w:fldCharType="separate"/>
        </w:r>
        <w:r w:rsidR="008E0237">
          <w:rPr>
            <w:noProof/>
            <w:webHidden/>
          </w:rPr>
          <w:t>20</w:t>
        </w:r>
        <w:r>
          <w:rPr>
            <w:noProof/>
            <w:webHidden/>
          </w:rPr>
          <w:fldChar w:fldCharType="end"/>
        </w:r>
      </w:hyperlink>
    </w:p>
    <w:p w14:paraId="3BC186C7" w14:textId="03316EF5"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7018" w:history="1">
        <w:r w:rsidRPr="00A5265E">
          <w:rPr>
            <w:noProof/>
          </w:rPr>
          <w:t>XIII</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Other business (agenda item 12)</w:t>
        </w:r>
        <w:r>
          <w:rPr>
            <w:noProof/>
            <w:webHidden/>
          </w:rPr>
          <w:tab/>
        </w:r>
        <w:r>
          <w:rPr>
            <w:noProof/>
            <w:webHidden/>
          </w:rPr>
          <w:tab/>
          <w:t>109-112</w:t>
        </w:r>
        <w:r>
          <w:rPr>
            <w:noProof/>
            <w:webHidden/>
          </w:rPr>
          <w:tab/>
        </w:r>
        <w:r>
          <w:rPr>
            <w:noProof/>
            <w:webHidden/>
          </w:rPr>
          <w:fldChar w:fldCharType="begin"/>
        </w:r>
        <w:r>
          <w:rPr>
            <w:noProof/>
            <w:webHidden/>
          </w:rPr>
          <w:instrText xml:space="preserve"> PAGEREF _Toc528147018 \h </w:instrText>
        </w:r>
        <w:r>
          <w:rPr>
            <w:noProof/>
            <w:webHidden/>
          </w:rPr>
        </w:r>
        <w:r>
          <w:rPr>
            <w:noProof/>
            <w:webHidden/>
          </w:rPr>
          <w:fldChar w:fldCharType="separate"/>
        </w:r>
        <w:r w:rsidR="008E0237">
          <w:rPr>
            <w:noProof/>
            <w:webHidden/>
          </w:rPr>
          <w:t>21</w:t>
        </w:r>
        <w:r>
          <w:rPr>
            <w:noProof/>
            <w:webHidden/>
          </w:rPr>
          <w:fldChar w:fldCharType="end"/>
        </w:r>
      </w:hyperlink>
    </w:p>
    <w:p w14:paraId="0A5C55CA" w14:textId="61251F44" w:rsidR="00695CF0" w:rsidRDefault="00695CF0" w:rsidP="00695CF0">
      <w:pPr>
        <w:tabs>
          <w:tab w:val="right" w:pos="850"/>
          <w:tab w:val="left" w:pos="1134"/>
          <w:tab w:val="left" w:pos="1559"/>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val="en-US" w:eastAsia="zh-CN"/>
        </w:rPr>
      </w:pPr>
      <w:r w:rsidRPr="00A5265E">
        <w:rPr>
          <w:noProof/>
        </w:rPr>
        <w:tab/>
      </w:r>
      <w:hyperlink w:anchor="_Toc528147019" w:history="1">
        <w:r w:rsidRPr="00A5265E">
          <w:rPr>
            <w:noProof/>
          </w:rPr>
          <w:t>XIV</w:t>
        </w:r>
        <w:r w:rsidRPr="00A01FFC">
          <w:rPr>
            <w:rStyle w:val="Hyperlink"/>
            <w:noProof/>
          </w:rPr>
          <w:t>.</w:t>
        </w:r>
        <w:r>
          <w:rPr>
            <w:rFonts w:asciiTheme="minorHAnsi" w:eastAsiaTheme="minorEastAsia" w:hAnsiTheme="minorHAnsi" w:cstheme="minorBidi"/>
            <w:noProof/>
            <w:sz w:val="22"/>
            <w:szCs w:val="22"/>
            <w:lang w:val="en-US" w:eastAsia="zh-CN"/>
          </w:rPr>
          <w:tab/>
        </w:r>
        <w:r w:rsidRPr="00A01FFC">
          <w:rPr>
            <w:rStyle w:val="Hyperlink"/>
            <w:noProof/>
          </w:rPr>
          <w:t>Adoption of the report (agenda item 13)</w:t>
        </w:r>
        <w:r>
          <w:rPr>
            <w:noProof/>
            <w:webHidden/>
          </w:rPr>
          <w:tab/>
        </w:r>
        <w:r>
          <w:rPr>
            <w:noProof/>
            <w:webHidden/>
          </w:rPr>
          <w:tab/>
          <w:t>113</w:t>
        </w:r>
        <w:r>
          <w:rPr>
            <w:noProof/>
            <w:webHidden/>
          </w:rPr>
          <w:tab/>
        </w:r>
        <w:r>
          <w:rPr>
            <w:noProof/>
            <w:webHidden/>
          </w:rPr>
          <w:fldChar w:fldCharType="begin"/>
        </w:r>
        <w:r>
          <w:rPr>
            <w:noProof/>
            <w:webHidden/>
          </w:rPr>
          <w:instrText xml:space="preserve"> PAGEREF _Toc528147019 \h </w:instrText>
        </w:r>
        <w:r>
          <w:rPr>
            <w:noProof/>
            <w:webHidden/>
          </w:rPr>
        </w:r>
        <w:r>
          <w:rPr>
            <w:noProof/>
            <w:webHidden/>
          </w:rPr>
          <w:fldChar w:fldCharType="separate"/>
        </w:r>
        <w:r w:rsidR="008E0237">
          <w:rPr>
            <w:noProof/>
            <w:webHidden/>
          </w:rPr>
          <w:t>21</w:t>
        </w:r>
        <w:r>
          <w:rPr>
            <w:noProof/>
            <w:webHidden/>
          </w:rPr>
          <w:fldChar w:fldCharType="end"/>
        </w:r>
      </w:hyperlink>
    </w:p>
    <w:p w14:paraId="1353E387" w14:textId="77777777" w:rsidR="00695CF0" w:rsidRDefault="00695CF0" w:rsidP="00695CF0">
      <w:pPr>
        <w:pStyle w:val="TOC1"/>
        <w:tabs>
          <w:tab w:val="right" w:leader="dot" w:pos="9629"/>
        </w:tabs>
        <w:rPr>
          <w:rStyle w:val="Hyperlink"/>
          <w:noProof/>
        </w:rPr>
      </w:pPr>
      <w:r>
        <w:rPr>
          <w:rStyle w:val="Hyperlink"/>
          <w:noProof/>
        </w:rPr>
        <w:t>Annexes</w:t>
      </w:r>
    </w:p>
    <w:p w14:paraId="144C6DEA" w14:textId="2E85CDD7" w:rsidR="00695CF0" w:rsidRDefault="00695CF0" w:rsidP="00695CF0">
      <w:pPr>
        <w:keepNext/>
        <w:tabs>
          <w:tab w:val="right" w:pos="850"/>
          <w:tab w:val="left" w:pos="1134"/>
          <w:tab w:val="left" w:pos="1559"/>
          <w:tab w:val="left" w:pos="1984"/>
          <w:tab w:val="right" w:leader="dot" w:pos="8929"/>
          <w:tab w:val="right" w:pos="9638"/>
        </w:tabs>
        <w:spacing w:after="110"/>
        <w:ind w:left="1134" w:hanging="1134"/>
        <w:rPr>
          <w:rFonts w:asciiTheme="minorHAnsi" w:eastAsiaTheme="minorEastAsia" w:hAnsiTheme="minorHAnsi" w:cstheme="minorBidi"/>
          <w:noProof/>
          <w:sz w:val="22"/>
          <w:szCs w:val="22"/>
          <w:lang w:val="en-US" w:eastAsia="zh-CN"/>
        </w:rPr>
      </w:pPr>
      <w:r>
        <w:rPr>
          <w:noProof/>
          <w:lang w:val="en-US"/>
        </w:rPr>
        <w:tab/>
      </w:r>
      <w:hyperlink w:anchor="_Toc528147020" w:history="1">
        <w:r w:rsidRPr="00A01FFC">
          <w:rPr>
            <w:rStyle w:val="Hyperlink"/>
            <w:noProof/>
            <w:lang w:val="en-US"/>
          </w:rPr>
          <w:t>I</w:t>
        </w:r>
        <w:r>
          <w:rPr>
            <w:rStyle w:val="Hyperlink"/>
            <w:noProof/>
            <w:lang w:val="en-US"/>
          </w:rPr>
          <w:t xml:space="preserve">. </w:t>
        </w:r>
      </w:hyperlink>
      <w:r>
        <w:rPr>
          <w:rStyle w:val="Hyperlink"/>
          <w:noProof/>
        </w:rPr>
        <w:tab/>
      </w:r>
      <w:hyperlink w:anchor="_Toc528147021" w:history="1">
        <w:r w:rsidRPr="00CB28BF">
          <w:rPr>
            <w:noProof/>
          </w:rPr>
          <w:t>Proposed</w:t>
        </w:r>
        <w:r w:rsidRPr="00A01FFC">
          <w:rPr>
            <w:rStyle w:val="Hyperlink"/>
            <w:noProof/>
            <w:lang w:val="en-US"/>
          </w:rPr>
          <w:t xml:space="preserve"> amendments to ATP</w:t>
        </w:r>
        <w:r>
          <w:rPr>
            <w:noProof/>
            <w:webHidden/>
          </w:rPr>
          <w:tab/>
        </w:r>
        <w:r>
          <w:rPr>
            <w:noProof/>
            <w:webHidden/>
          </w:rPr>
          <w:tab/>
        </w:r>
        <w:r>
          <w:rPr>
            <w:noProof/>
            <w:webHidden/>
          </w:rPr>
          <w:fldChar w:fldCharType="begin"/>
        </w:r>
        <w:r>
          <w:rPr>
            <w:noProof/>
            <w:webHidden/>
          </w:rPr>
          <w:instrText xml:space="preserve"> PAGEREF _Toc528147021 \h </w:instrText>
        </w:r>
        <w:r>
          <w:rPr>
            <w:noProof/>
            <w:webHidden/>
          </w:rPr>
        </w:r>
        <w:r>
          <w:rPr>
            <w:noProof/>
            <w:webHidden/>
          </w:rPr>
          <w:fldChar w:fldCharType="separate"/>
        </w:r>
        <w:r w:rsidR="008E0237">
          <w:rPr>
            <w:noProof/>
            <w:webHidden/>
          </w:rPr>
          <w:t>22</w:t>
        </w:r>
        <w:r>
          <w:rPr>
            <w:noProof/>
            <w:webHidden/>
          </w:rPr>
          <w:fldChar w:fldCharType="end"/>
        </w:r>
      </w:hyperlink>
    </w:p>
    <w:p w14:paraId="53216281" w14:textId="6B27527C" w:rsidR="00695CF0" w:rsidRDefault="00695CF0" w:rsidP="00695CF0">
      <w:pPr>
        <w:keepNext/>
        <w:tabs>
          <w:tab w:val="right" w:pos="850"/>
          <w:tab w:val="left" w:pos="1134"/>
          <w:tab w:val="left" w:pos="1559"/>
          <w:tab w:val="left" w:pos="1984"/>
          <w:tab w:val="right" w:leader="dot" w:pos="8929"/>
          <w:tab w:val="right" w:pos="9638"/>
        </w:tabs>
        <w:spacing w:after="120"/>
        <w:ind w:left="1134" w:hanging="1134"/>
        <w:rPr>
          <w:rFonts w:asciiTheme="minorHAnsi" w:eastAsiaTheme="minorEastAsia" w:hAnsiTheme="minorHAnsi" w:cstheme="minorBidi"/>
          <w:noProof/>
          <w:sz w:val="22"/>
          <w:szCs w:val="22"/>
          <w:lang w:val="en-US" w:eastAsia="zh-CN"/>
        </w:rPr>
      </w:pPr>
      <w:r>
        <w:rPr>
          <w:noProof/>
          <w:lang w:val="en-US"/>
        </w:rPr>
        <w:tab/>
      </w:r>
      <w:hyperlink w:anchor="_Toc528147042" w:history="1">
        <w:r w:rsidRPr="00A01FFC">
          <w:rPr>
            <w:rStyle w:val="Hyperlink"/>
            <w:noProof/>
            <w:lang w:val="en-US"/>
          </w:rPr>
          <w:t>II</w:t>
        </w:r>
        <w:r>
          <w:rPr>
            <w:rStyle w:val="Hyperlink"/>
            <w:noProof/>
            <w:lang w:val="en-US"/>
          </w:rPr>
          <w:t>.</w:t>
        </w:r>
        <w:r>
          <w:rPr>
            <w:noProof/>
            <w:webHidden/>
          </w:rPr>
          <w:tab/>
        </w:r>
      </w:hyperlink>
      <w:hyperlink w:anchor="_Toc528147043" w:history="1">
        <w:r w:rsidRPr="00CB28BF">
          <w:rPr>
            <w:noProof/>
            <w:lang w:val="en-US"/>
          </w:rPr>
          <w:t>Corrections</w:t>
        </w:r>
        <w:r w:rsidRPr="00A01FFC">
          <w:rPr>
            <w:rStyle w:val="Hyperlink"/>
            <w:noProof/>
            <w:lang w:val="en-US"/>
          </w:rPr>
          <w:t xml:space="preserve"> to ATP</w:t>
        </w:r>
        <w:r>
          <w:rPr>
            <w:noProof/>
            <w:webHidden/>
          </w:rPr>
          <w:tab/>
        </w:r>
        <w:r>
          <w:rPr>
            <w:noProof/>
            <w:webHidden/>
          </w:rPr>
          <w:tab/>
        </w:r>
        <w:r>
          <w:rPr>
            <w:noProof/>
            <w:webHidden/>
          </w:rPr>
          <w:fldChar w:fldCharType="begin"/>
        </w:r>
        <w:r>
          <w:rPr>
            <w:noProof/>
            <w:webHidden/>
          </w:rPr>
          <w:instrText xml:space="preserve"> PAGEREF _Toc528147043 \h </w:instrText>
        </w:r>
        <w:r>
          <w:rPr>
            <w:noProof/>
            <w:webHidden/>
          </w:rPr>
        </w:r>
        <w:r>
          <w:rPr>
            <w:noProof/>
            <w:webHidden/>
          </w:rPr>
          <w:fldChar w:fldCharType="separate"/>
        </w:r>
        <w:r w:rsidR="008E0237">
          <w:rPr>
            <w:noProof/>
            <w:webHidden/>
          </w:rPr>
          <w:t>26</w:t>
        </w:r>
        <w:r>
          <w:rPr>
            <w:noProof/>
            <w:webHidden/>
          </w:rPr>
          <w:fldChar w:fldCharType="end"/>
        </w:r>
      </w:hyperlink>
    </w:p>
    <w:p w14:paraId="716D6DFE" w14:textId="793FD839" w:rsidR="00695CF0" w:rsidRDefault="00695CF0" w:rsidP="00695CF0">
      <w:pPr>
        <w:keepNext/>
        <w:tabs>
          <w:tab w:val="right" w:pos="850"/>
          <w:tab w:val="left" w:pos="1134"/>
          <w:tab w:val="left" w:pos="1559"/>
          <w:tab w:val="left" w:pos="1984"/>
          <w:tab w:val="right" w:leader="dot" w:pos="8929"/>
          <w:tab w:val="right" w:pos="9638"/>
        </w:tabs>
        <w:spacing w:after="120"/>
        <w:ind w:left="1134" w:hanging="1134"/>
        <w:rPr>
          <w:rStyle w:val="Hyperlink"/>
          <w:noProof/>
        </w:rPr>
      </w:pPr>
      <w:r>
        <w:rPr>
          <w:noProof/>
          <w:lang w:val="en-US"/>
        </w:rPr>
        <w:tab/>
      </w:r>
      <w:hyperlink w:anchor="_Toc528147046" w:history="1">
        <w:r w:rsidRPr="00A01FFC">
          <w:rPr>
            <w:rStyle w:val="Hyperlink"/>
            <w:noProof/>
            <w:lang w:val="en-US"/>
          </w:rPr>
          <w:t>III</w:t>
        </w:r>
      </w:hyperlink>
      <w:r>
        <w:rPr>
          <w:rStyle w:val="Hyperlink"/>
          <w:noProof/>
        </w:rPr>
        <w:t>.</w:t>
      </w:r>
      <w:r>
        <w:rPr>
          <w:rStyle w:val="Hyperlink"/>
          <w:noProof/>
        </w:rPr>
        <w:tab/>
      </w:r>
      <w:hyperlink w:anchor="_Toc528147047" w:history="1">
        <w:r w:rsidRPr="00CB28BF">
          <w:rPr>
            <w:noProof/>
            <w:lang w:val="en-US"/>
          </w:rPr>
          <w:t>Additions</w:t>
        </w:r>
        <w:r w:rsidRPr="00A01FFC">
          <w:rPr>
            <w:rStyle w:val="Hyperlink"/>
            <w:noProof/>
            <w:lang w:val="en-US"/>
          </w:rPr>
          <w:t xml:space="preserve"> to the ATP Handbook</w:t>
        </w:r>
        <w:r>
          <w:rPr>
            <w:noProof/>
            <w:webHidden/>
          </w:rPr>
          <w:tab/>
        </w:r>
        <w:r>
          <w:rPr>
            <w:noProof/>
            <w:webHidden/>
          </w:rPr>
          <w:tab/>
        </w:r>
        <w:r>
          <w:rPr>
            <w:noProof/>
            <w:webHidden/>
          </w:rPr>
          <w:fldChar w:fldCharType="begin"/>
        </w:r>
        <w:r>
          <w:rPr>
            <w:noProof/>
            <w:webHidden/>
          </w:rPr>
          <w:instrText xml:space="preserve"> PAGEREF _Toc528147047 \h </w:instrText>
        </w:r>
        <w:r>
          <w:rPr>
            <w:noProof/>
            <w:webHidden/>
          </w:rPr>
        </w:r>
        <w:r>
          <w:rPr>
            <w:noProof/>
            <w:webHidden/>
          </w:rPr>
          <w:fldChar w:fldCharType="separate"/>
        </w:r>
        <w:r w:rsidR="008E0237">
          <w:rPr>
            <w:noProof/>
            <w:webHidden/>
          </w:rPr>
          <w:t>27</w:t>
        </w:r>
        <w:r>
          <w:rPr>
            <w:noProof/>
            <w:webHidden/>
          </w:rPr>
          <w:fldChar w:fldCharType="end"/>
        </w:r>
      </w:hyperlink>
    </w:p>
    <w:p w14:paraId="4CF21388" w14:textId="77777777" w:rsidR="00695CF0" w:rsidRPr="00A5265E" w:rsidRDefault="00695CF0" w:rsidP="00695CF0">
      <w:pPr>
        <w:keepNext/>
        <w:tabs>
          <w:tab w:val="right" w:pos="850"/>
          <w:tab w:val="left" w:pos="1134"/>
          <w:tab w:val="left" w:pos="1559"/>
          <w:tab w:val="left" w:pos="1984"/>
          <w:tab w:val="right" w:leader="dot" w:pos="8929"/>
          <w:tab w:val="right" w:pos="9638"/>
        </w:tabs>
        <w:spacing w:after="120"/>
        <w:ind w:left="1134" w:hanging="1134"/>
        <w:rPr>
          <w:iCs/>
          <w:sz w:val="18"/>
        </w:rPr>
      </w:pPr>
    </w:p>
    <w:p w14:paraId="42ED02FF" w14:textId="54D72E65" w:rsidR="00802923" w:rsidRPr="00D73DBB" w:rsidRDefault="00802923" w:rsidP="00DC25B1">
      <w:pPr>
        <w:tabs>
          <w:tab w:val="right" w:pos="850"/>
          <w:tab w:val="left" w:pos="1134"/>
          <w:tab w:val="left" w:pos="1559"/>
          <w:tab w:val="left" w:pos="1984"/>
          <w:tab w:val="right" w:leader="dot" w:pos="8929"/>
          <w:tab w:val="right" w:pos="9638"/>
        </w:tabs>
        <w:spacing w:after="120"/>
        <w:ind w:left="1134" w:hanging="1134"/>
      </w:pPr>
      <w:r w:rsidRPr="00D73DBB">
        <w:br w:type="page"/>
      </w:r>
    </w:p>
    <w:p w14:paraId="5408CABE" w14:textId="77777777" w:rsidR="00F74C6A" w:rsidRPr="00F74C6A" w:rsidRDefault="00F74C6A" w:rsidP="00F74C6A">
      <w:pPr>
        <w:pStyle w:val="HChG"/>
        <w:rPr>
          <w:bCs/>
          <w:szCs w:val="24"/>
        </w:rPr>
      </w:pPr>
      <w:r w:rsidRPr="00F74C6A">
        <w:rPr>
          <w:szCs w:val="24"/>
        </w:rPr>
        <w:tab/>
      </w:r>
      <w:bookmarkStart w:id="3" w:name="_Toc528146958"/>
      <w:r w:rsidRPr="00F74C6A">
        <w:rPr>
          <w:szCs w:val="24"/>
        </w:rPr>
        <w:t>I.</w:t>
      </w:r>
      <w:r w:rsidRPr="00F74C6A">
        <w:rPr>
          <w:szCs w:val="24"/>
        </w:rPr>
        <w:tab/>
      </w:r>
      <w:r w:rsidRPr="00F74C6A">
        <w:t>Attendance</w:t>
      </w:r>
      <w:bookmarkEnd w:id="3"/>
    </w:p>
    <w:p w14:paraId="7056C1D3" w14:textId="77777777" w:rsidR="00F74C6A" w:rsidRPr="00F74C6A" w:rsidRDefault="00F74C6A" w:rsidP="00F74C6A">
      <w:pPr>
        <w:pStyle w:val="SingleTxtG"/>
        <w:rPr>
          <w:szCs w:val="24"/>
          <w:lang w:val="en-US"/>
        </w:rPr>
      </w:pPr>
      <w:r w:rsidRPr="00F74C6A">
        <w:t>1.</w:t>
      </w:r>
      <w:r w:rsidRPr="00F74C6A">
        <w:tab/>
        <w:t>The Working Party on the Transport of Perishable Foodstuffs (WP.11) held its seventy-fourth session from 8-12 October 2018 with Mr. T. Nobre (Portugal) as Chairman and Mr. K. de Putter (Netherlands) as Vice-Chairman.</w:t>
      </w:r>
    </w:p>
    <w:p w14:paraId="4B569D95" w14:textId="352FA8D9" w:rsidR="00F74C6A" w:rsidRPr="00F74C6A" w:rsidRDefault="00F74C6A" w:rsidP="00F74C6A">
      <w:pPr>
        <w:pStyle w:val="SingleTxtG"/>
      </w:pPr>
      <w:r w:rsidRPr="00F74C6A">
        <w:t>2.</w:t>
      </w:r>
      <w:r w:rsidRPr="00F74C6A">
        <w:tab/>
        <w:t xml:space="preserve">Representatives of the following countries took part in the session: Armenia, Belgium, </w:t>
      </w:r>
      <w:r w:rsidR="00AF2DE1">
        <w:t>C</w:t>
      </w:r>
      <w:r w:rsidR="00392DD3">
        <w:t>zech</w:t>
      </w:r>
      <w:r w:rsidR="00AF2DE1">
        <w:t xml:space="preserve"> Republic</w:t>
      </w:r>
      <w:r w:rsidR="00B803BB">
        <w:t>,</w:t>
      </w:r>
      <w:r w:rsidR="00AF2DE1">
        <w:t xml:space="preserve"> </w:t>
      </w:r>
      <w:r w:rsidRPr="00F74C6A">
        <w:t xml:space="preserve">Croatia, Denmark, Finland, France, Germany, Ireland, Italy, </w:t>
      </w:r>
      <w:r w:rsidR="003A1B2A">
        <w:t xml:space="preserve">Kingdom of </w:t>
      </w:r>
      <w:r w:rsidR="003A1B2A" w:rsidRPr="00F74C6A">
        <w:t xml:space="preserve">Morocco, </w:t>
      </w:r>
      <w:r w:rsidRPr="00F74C6A">
        <w:t xml:space="preserve">Latvia, Luxembourg, Moldova, Netherlands, Poland, Portugal, Russian Federation, Serbia, Slovenia, Spain, Switzerland, </w:t>
      </w:r>
      <w:r w:rsidR="00392DD3">
        <w:t xml:space="preserve">Turkey, </w:t>
      </w:r>
      <w:r w:rsidRPr="00F74C6A">
        <w:t xml:space="preserve">United Kingdom of Great Britain and Northern Ireland and United States of America. </w:t>
      </w:r>
    </w:p>
    <w:p w14:paraId="54E8468D" w14:textId="77777777" w:rsidR="00F74C6A" w:rsidRPr="00F74C6A" w:rsidRDefault="00F74C6A" w:rsidP="00F74C6A">
      <w:pPr>
        <w:pStyle w:val="SingleTxtG"/>
      </w:pPr>
      <w:r w:rsidRPr="00F74C6A">
        <w:t>3.</w:t>
      </w:r>
      <w:r w:rsidRPr="00F74C6A">
        <w:tab/>
        <w:t>The intergovernmental organization International Institute of Refrigeration (IIR) and the non</w:t>
      </w:r>
      <w:r w:rsidRPr="00F74C6A">
        <w:noBreakHyphen/>
        <w:t xml:space="preserve">governmental organizations </w:t>
      </w:r>
      <w:r w:rsidRPr="00F74C6A">
        <w:rPr>
          <w:lang w:val="en-US"/>
        </w:rPr>
        <w:t xml:space="preserve">International Association of the Body and Trailer Building Industry </w:t>
      </w:r>
      <w:r w:rsidRPr="00F74C6A">
        <w:t xml:space="preserve">(CLCCR) and Transfrigoroute International (TI) also took part in the session. </w:t>
      </w:r>
    </w:p>
    <w:p w14:paraId="6DE77EDD" w14:textId="77777777" w:rsidR="00F74C6A" w:rsidRPr="00F74C6A" w:rsidRDefault="00F74C6A" w:rsidP="00F74C6A">
      <w:pPr>
        <w:pStyle w:val="HChG"/>
        <w:rPr>
          <w:caps/>
        </w:rPr>
      </w:pPr>
      <w:r w:rsidRPr="00F74C6A">
        <w:tab/>
      </w:r>
      <w:bookmarkStart w:id="4" w:name="_Toc401568230"/>
      <w:bookmarkStart w:id="5" w:name="_Toc401568635"/>
      <w:bookmarkStart w:id="6" w:name="_Toc528146959"/>
      <w:r w:rsidRPr="00F74C6A">
        <w:t>II.</w:t>
      </w:r>
      <w:r w:rsidRPr="00F74C6A">
        <w:tab/>
        <w:t xml:space="preserve">Adoption of the agenda </w:t>
      </w:r>
      <w:bookmarkEnd w:id="4"/>
      <w:bookmarkEnd w:id="5"/>
      <w:r w:rsidRPr="00F74C6A">
        <w:t>(agenda item 1)</w:t>
      </w:r>
      <w:bookmarkEnd w:id="6"/>
    </w:p>
    <w:p w14:paraId="64FAD6D9" w14:textId="77777777" w:rsidR="00F74C6A" w:rsidRPr="00F74C6A" w:rsidRDefault="00F74C6A" w:rsidP="00F74C6A">
      <w:pPr>
        <w:tabs>
          <w:tab w:val="left" w:pos="2300"/>
        </w:tabs>
        <w:ind w:left="1134" w:right="1134"/>
        <w:jc w:val="both"/>
        <w:rPr>
          <w:lang w:val="en-US"/>
        </w:rPr>
      </w:pPr>
      <w:r w:rsidRPr="00F74C6A">
        <w:rPr>
          <w:i/>
          <w:lang w:val="en-US"/>
        </w:rPr>
        <w:t>Documents</w:t>
      </w:r>
      <w:r w:rsidRPr="00F74C6A">
        <w:rPr>
          <w:lang w:val="en-US"/>
        </w:rPr>
        <w:t>:</w:t>
      </w:r>
      <w:r w:rsidRPr="00F74C6A">
        <w:rPr>
          <w:lang w:val="en-US"/>
        </w:rPr>
        <w:tab/>
      </w:r>
      <w:r w:rsidRPr="00F74C6A">
        <w:rPr>
          <w:lang w:val="en-US"/>
        </w:rPr>
        <w:tab/>
      </w:r>
      <w:r w:rsidRPr="00F74C6A">
        <w:rPr>
          <w:lang w:val="en-US"/>
        </w:rPr>
        <w:tab/>
        <w:t>ECE/TRANS/WP.11/238</w:t>
      </w:r>
    </w:p>
    <w:p w14:paraId="061138B3" w14:textId="77777777" w:rsidR="00F74C6A" w:rsidRPr="00F74C6A" w:rsidRDefault="00F74C6A" w:rsidP="00CB573A">
      <w:pPr>
        <w:tabs>
          <w:tab w:val="left" w:pos="2300"/>
        </w:tabs>
        <w:spacing w:after="120"/>
        <w:ind w:left="1134" w:right="1134"/>
        <w:jc w:val="both"/>
        <w:rPr>
          <w:lang w:val="en-US"/>
        </w:rPr>
      </w:pPr>
      <w:r w:rsidRPr="00F74C6A">
        <w:rPr>
          <w:lang w:val="en-US"/>
        </w:rPr>
        <w:tab/>
      </w:r>
      <w:r w:rsidRPr="00F74C6A">
        <w:rPr>
          <w:lang w:val="en-US"/>
        </w:rPr>
        <w:tab/>
      </w:r>
      <w:r w:rsidRPr="00F74C6A">
        <w:rPr>
          <w:lang w:val="en-US"/>
        </w:rPr>
        <w:tab/>
        <w:t>ECE/TRANS/WP.11/238/Add.1</w:t>
      </w:r>
    </w:p>
    <w:p w14:paraId="5DB8D3C9" w14:textId="77777777" w:rsidR="00F74C6A" w:rsidRPr="00F74C6A" w:rsidRDefault="00F74C6A" w:rsidP="00F74C6A">
      <w:pPr>
        <w:tabs>
          <w:tab w:val="left" w:pos="2300"/>
        </w:tabs>
        <w:spacing w:after="120"/>
        <w:ind w:left="1134" w:right="1134"/>
        <w:jc w:val="both"/>
      </w:pPr>
      <w:r w:rsidRPr="00F74C6A">
        <w:rPr>
          <w:i/>
        </w:rPr>
        <w:t>Informal document</w:t>
      </w:r>
      <w:r w:rsidRPr="00F74C6A">
        <w:rPr>
          <w:i/>
        </w:rPr>
        <w:tab/>
      </w:r>
      <w:r w:rsidRPr="00F74C6A">
        <w:t xml:space="preserve">: </w:t>
      </w:r>
      <w:r w:rsidRPr="00F74C6A">
        <w:tab/>
        <w:t>INF.1 (Secretariat)</w:t>
      </w:r>
    </w:p>
    <w:p w14:paraId="16A1BF08" w14:textId="00AB3F9E" w:rsidR="00F74C6A" w:rsidRDefault="00F74C6A" w:rsidP="00F74C6A">
      <w:pPr>
        <w:pStyle w:val="SingleTxtG"/>
      </w:pPr>
      <w:r w:rsidRPr="00F74C6A">
        <w:t>4.</w:t>
      </w:r>
      <w:r w:rsidRPr="00F74C6A">
        <w:tab/>
        <w:t xml:space="preserve">The provisional agenda (ECE/TRANS/WP.11/238 and -/Add.1) </w:t>
      </w:r>
      <w:r w:rsidR="001D58E4">
        <w:t>was</w:t>
      </w:r>
      <w:r w:rsidR="001D58E4" w:rsidRPr="00F74C6A">
        <w:t xml:space="preserve"> </w:t>
      </w:r>
      <w:r w:rsidRPr="00F74C6A">
        <w:t>adopted as amended by informal document INF.1 to take account of informal documents INF.1 to INF.</w:t>
      </w:r>
      <w:r w:rsidR="00FC4570">
        <w:t>15</w:t>
      </w:r>
    </w:p>
    <w:p w14:paraId="3F0AFF13" w14:textId="77777777" w:rsidR="00FF413B" w:rsidRPr="00FF413B" w:rsidRDefault="00FF413B" w:rsidP="00FF413B">
      <w:pPr>
        <w:pStyle w:val="HChG"/>
        <w:rPr>
          <w:caps/>
        </w:rPr>
      </w:pPr>
      <w:r w:rsidRPr="00FF413B">
        <w:rPr>
          <w:szCs w:val="24"/>
        </w:rPr>
        <w:tab/>
      </w:r>
      <w:bookmarkStart w:id="7" w:name="_Toc401568231"/>
      <w:bookmarkStart w:id="8" w:name="_Toc401568636"/>
      <w:bookmarkStart w:id="9" w:name="_Toc528146960"/>
      <w:r w:rsidRPr="00FF413B">
        <w:t>III.</w:t>
      </w:r>
      <w:r w:rsidRPr="00FF413B">
        <w:tab/>
      </w:r>
      <w:bookmarkStart w:id="10" w:name="_Hlk511311763"/>
      <w:bookmarkEnd w:id="7"/>
      <w:bookmarkEnd w:id="8"/>
      <w:r w:rsidRPr="00FF413B">
        <w:t>Round table discussion on ways of improving the functioning of the Working Party</w:t>
      </w:r>
      <w:bookmarkEnd w:id="10"/>
      <w:r w:rsidRPr="00FF413B">
        <w:t xml:space="preserve"> (agenda item 2)</w:t>
      </w:r>
      <w:bookmarkEnd w:id="9"/>
    </w:p>
    <w:p w14:paraId="23E850F3" w14:textId="11BDD6B3" w:rsidR="00FF413B" w:rsidRPr="00FF413B" w:rsidRDefault="00FF413B" w:rsidP="004D7392">
      <w:pPr>
        <w:tabs>
          <w:tab w:val="left" w:pos="2300"/>
        </w:tabs>
        <w:spacing w:after="120"/>
        <w:ind w:left="1134" w:right="1134"/>
        <w:jc w:val="both"/>
        <w:rPr>
          <w:lang w:val="en-US"/>
        </w:rPr>
      </w:pPr>
      <w:r w:rsidRPr="00FF413B">
        <w:rPr>
          <w:i/>
          <w:lang w:val="en-US"/>
        </w:rPr>
        <w:t>Document</w:t>
      </w:r>
      <w:r w:rsidR="009C0111">
        <w:rPr>
          <w:lang w:val="en-US"/>
        </w:rPr>
        <w:t>:</w:t>
      </w:r>
      <w:r w:rsidR="009C0111">
        <w:rPr>
          <w:lang w:val="en-US"/>
        </w:rPr>
        <w:tab/>
      </w:r>
      <w:r w:rsidR="009C0111">
        <w:rPr>
          <w:lang w:val="en-US"/>
        </w:rPr>
        <w:tab/>
      </w:r>
      <w:r w:rsidRPr="00FF413B">
        <w:t>ECE/TRANS/WP.11/2018/4</w:t>
      </w:r>
    </w:p>
    <w:p w14:paraId="2BB4AC0D" w14:textId="2FA2E902" w:rsidR="00FF413B" w:rsidRPr="00FF413B" w:rsidRDefault="00862535" w:rsidP="00FF413B">
      <w:pPr>
        <w:pStyle w:val="SingleTxtG"/>
      </w:pPr>
      <w:r>
        <w:t>5</w:t>
      </w:r>
      <w:r w:rsidR="00FF413B" w:rsidRPr="00FF413B">
        <w:t>.</w:t>
      </w:r>
      <w:r w:rsidR="00FF413B" w:rsidRPr="00FF413B">
        <w:tab/>
        <w:t xml:space="preserve">The Working Party </w:t>
      </w:r>
      <w:r w:rsidR="007C6B9F">
        <w:t>considered</w:t>
      </w:r>
      <w:r w:rsidR="00FF413B" w:rsidRPr="00FF413B">
        <w:t xml:space="preserve"> the proposal in document ECE/TRANS/WP.11/2018/4 from the Russian Federation to </w:t>
      </w:r>
      <w:bookmarkStart w:id="11" w:name="_Hlk527639104"/>
      <w:r w:rsidR="007C6B9F">
        <w:t>forward</w:t>
      </w:r>
      <w:r w:rsidR="007C6B9F" w:rsidRPr="00FF413B">
        <w:t xml:space="preserve"> </w:t>
      </w:r>
      <w:r w:rsidR="00FF413B" w:rsidRPr="00FF413B">
        <w:t>the following topics for further discussion</w:t>
      </w:r>
      <w:bookmarkEnd w:id="11"/>
      <w:r w:rsidR="00FF413B" w:rsidRPr="00FF413B">
        <w:t xml:space="preserve"> with the view of improving the ATP Agreement:</w:t>
      </w:r>
    </w:p>
    <w:p w14:paraId="4D394B55" w14:textId="77777777" w:rsidR="00FF413B" w:rsidRPr="00FF413B" w:rsidRDefault="00FF413B" w:rsidP="00FF413B">
      <w:pPr>
        <w:numPr>
          <w:ilvl w:val="0"/>
          <w:numId w:val="25"/>
        </w:numPr>
        <w:spacing w:after="120"/>
        <w:ind w:left="1134" w:right="1134" w:firstLine="567"/>
        <w:jc w:val="both"/>
      </w:pPr>
      <w:r w:rsidRPr="00FF413B">
        <w:t xml:space="preserve">Preserving the quality of all perishable foodstuffs for which temperature conditions specified in regulations must be maintained during carriage, rather than only that of the goods specified in the current text of ATP; </w:t>
      </w:r>
    </w:p>
    <w:p w14:paraId="2A0BE933" w14:textId="77777777" w:rsidR="00FF413B" w:rsidRPr="00FF413B" w:rsidRDefault="00FF413B" w:rsidP="00FF413B">
      <w:pPr>
        <w:numPr>
          <w:ilvl w:val="0"/>
          <w:numId w:val="25"/>
        </w:numPr>
        <w:spacing w:after="120"/>
        <w:ind w:left="1134" w:right="1134" w:firstLine="567"/>
        <w:jc w:val="both"/>
      </w:pPr>
      <w:bookmarkStart w:id="12" w:name="_Hlk527639281"/>
      <w:r w:rsidRPr="00FF413B">
        <w:t>Adapting ATP standards and requirements to the climatic and technical conditions encountered during the carriage of perishable foodstuffs in different climatic zones;</w:t>
      </w:r>
      <w:bookmarkEnd w:id="12"/>
    </w:p>
    <w:p w14:paraId="25FE23E5" w14:textId="77777777" w:rsidR="00FF413B" w:rsidRPr="00FF413B" w:rsidRDefault="00FF413B" w:rsidP="00FF413B">
      <w:pPr>
        <w:numPr>
          <w:ilvl w:val="0"/>
          <w:numId w:val="25"/>
        </w:numPr>
        <w:spacing w:after="120"/>
        <w:ind w:left="1134" w:right="1134" w:firstLine="567"/>
        <w:jc w:val="both"/>
      </w:pPr>
      <w:r w:rsidRPr="00FF413B">
        <w:t>Inadmissibility of differences of interpretation of the articles and annexes of ATP by Contracting Parties to ATP and national and international organizations;</w:t>
      </w:r>
    </w:p>
    <w:p w14:paraId="07899CEB" w14:textId="5452E30B" w:rsidR="00FF413B" w:rsidRPr="00FF413B" w:rsidRDefault="00862535" w:rsidP="00FF413B">
      <w:pPr>
        <w:spacing w:after="120"/>
        <w:ind w:left="1134" w:right="1134"/>
        <w:jc w:val="both"/>
      </w:pPr>
      <w:r>
        <w:t>6</w:t>
      </w:r>
      <w:r w:rsidR="00FF413B" w:rsidRPr="00FF413B">
        <w:t>.</w:t>
      </w:r>
      <w:r w:rsidR="00FF413B" w:rsidRPr="00FF413B">
        <w:tab/>
        <w:t xml:space="preserve">Regarding point (a), some country representatives believed the scope of the ATP should not be expanded as it is ensuring that foodstuffs will remain safe for consumption after transport. Others welcomed the possibility of expanding the scope of ATP to address new challenges facing countries such as </w:t>
      </w:r>
      <w:r w:rsidR="007C6B9F">
        <w:t xml:space="preserve">protecting consumers from bad quality products and </w:t>
      </w:r>
      <w:r w:rsidR="00F50D07" w:rsidRPr="00FF413B">
        <w:t xml:space="preserve">considerably </w:t>
      </w:r>
      <w:r w:rsidR="00FF413B" w:rsidRPr="00FF413B">
        <w:t xml:space="preserve">reducing food waste </w:t>
      </w:r>
      <w:r w:rsidR="00F50D07">
        <w:t>to</w:t>
      </w:r>
      <w:r w:rsidR="00FF413B" w:rsidRPr="00FF413B">
        <w:t xml:space="preserve"> avoid wasting </w:t>
      </w:r>
      <w:r w:rsidR="00FF413B" w:rsidRPr="00FF413B">
        <w:rPr>
          <w:lang w:val="en-US"/>
        </w:rPr>
        <w:t xml:space="preserve">very scarce or non-renewable resources </w:t>
      </w:r>
      <w:r w:rsidR="00F50D07">
        <w:rPr>
          <w:lang w:val="en-US"/>
        </w:rPr>
        <w:t xml:space="preserve">which are </w:t>
      </w:r>
      <w:r w:rsidR="00FF413B" w:rsidRPr="00FF413B">
        <w:rPr>
          <w:lang w:val="en-US"/>
        </w:rPr>
        <w:t>required to produce food, such as land, water and energy.</w:t>
      </w:r>
    </w:p>
    <w:p w14:paraId="45558DDB" w14:textId="10939AF6" w:rsidR="00FF413B" w:rsidRPr="00FF413B" w:rsidRDefault="00862535" w:rsidP="007C6B9F">
      <w:pPr>
        <w:pStyle w:val="SingleTxtG"/>
      </w:pPr>
      <w:r>
        <w:t>7</w:t>
      </w:r>
      <w:r w:rsidR="00FF413B" w:rsidRPr="00FF413B">
        <w:t>.</w:t>
      </w:r>
      <w:r w:rsidR="00FF413B" w:rsidRPr="00FF413B">
        <w:tab/>
        <w:t xml:space="preserve">After a vote, </w:t>
      </w:r>
      <w:r w:rsidR="007C6B9F">
        <w:t xml:space="preserve">deciding on whether to expand the scope of the ATP, </w:t>
      </w:r>
      <w:r w:rsidR="007C6B9F" w:rsidRPr="00FF413B">
        <w:t xml:space="preserve">6 </w:t>
      </w:r>
      <w:r w:rsidR="007C6B9F">
        <w:t>countries voted in</w:t>
      </w:r>
      <w:r w:rsidR="007C6B9F" w:rsidRPr="00FF413B">
        <w:t xml:space="preserve"> favour (France, Luxembourg, Portugal, Russia, Serbia and Spain)</w:t>
      </w:r>
      <w:r w:rsidR="007C6B9F">
        <w:t xml:space="preserve"> and </w:t>
      </w:r>
      <w:r w:rsidR="00FF413B" w:rsidRPr="00FF413B">
        <w:t>5 countries against (Denmark, Germany, Netherlands, United Kingdom and United States)</w:t>
      </w:r>
      <w:r w:rsidR="007C6B9F">
        <w:t>.</w:t>
      </w:r>
      <w:r w:rsidR="00FF413B" w:rsidRPr="00FF413B">
        <w:t xml:space="preserve"> </w:t>
      </w:r>
    </w:p>
    <w:p w14:paraId="742917E2" w14:textId="28BA777D" w:rsidR="007C6B9F" w:rsidRPr="007C6B9F" w:rsidRDefault="007C6B9F" w:rsidP="004D7392">
      <w:pPr>
        <w:tabs>
          <w:tab w:val="left" w:pos="2300"/>
        </w:tabs>
        <w:spacing w:after="120"/>
        <w:ind w:left="1134" w:right="1134"/>
        <w:jc w:val="both"/>
        <w:rPr>
          <w:lang w:val="en-US"/>
        </w:rPr>
      </w:pPr>
      <w:r w:rsidRPr="007C6B9F">
        <w:rPr>
          <w:i/>
          <w:iCs/>
          <w:lang w:val="en-US"/>
        </w:rPr>
        <w:t>Document</w:t>
      </w:r>
      <w:r w:rsidRPr="00FF413B">
        <w:rPr>
          <w:lang w:val="en-US"/>
        </w:rPr>
        <w:tab/>
      </w:r>
      <w:r w:rsidRPr="00FF413B">
        <w:rPr>
          <w:lang w:val="en-US"/>
        </w:rPr>
        <w:tab/>
      </w:r>
      <w:r w:rsidRPr="00FF413B">
        <w:t>ECE/TRANS/WP.11/2018/17</w:t>
      </w:r>
    </w:p>
    <w:p w14:paraId="7E2FE405" w14:textId="3D3246F7" w:rsidR="00FF413B" w:rsidRDefault="00862535" w:rsidP="00FF413B">
      <w:pPr>
        <w:pStyle w:val="SingleTxtG"/>
      </w:pPr>
      <w:r>
        <w:t>8</w:t>
      </w:r>
      <w:r w:rsidR="00FF413B" w:rsidRPr="00FF413B">
        <w:t>.</w:t>
      </w:r>
      <w:r w:rsidR="00FF413B" w:rsidRPr="00FF413B">
        <w:tab/>
        <w:t xml:space="preserve">WP.11 </w:t>
      </w:r>
      <w:r w:rsidR="008876BD">
        <w:t>considered</w:t>
      </w:r>
      <w:r w:rsidR="008876BD" w:rsidRPr="00FF413B">
        <w:t xml:space="preserve"> </w:t>
      </w:r>
      <w:r w:rsidR="00FF413B" w:rsidRPr="00FF413B">
        <w:t>additional topics that would help improving its methods of work and keeping the agreement up to date as reflected in the proposals contained in document ECE/TRANS/WP.11/2018/17:</w:t>
      </w:r>
    </w:p>
    <w:p w14:paraId="1DCEDDFE" w14:textId="0E5D610E" w:rsidR="00242FCF" w:rsidRPr="00242FCF" w:rsidRDefault="00242FCF" w:rsidP="002C4945">
      <w:pPr>
        <w:pStyle w:val="SingleTxtG"/>
        <w:ind w:left="1701"/>
        <w:rPr>
          <w:b/>
          <w:bCs/>
        </w:rPr>
      </w:pPr>
      <w:r>
        <w:rPr>
          <w:b/>
          <w:bCs/>
        </w:rPr>
        <w:t>Points</w:t>
      </w:r>
      <w:r w:rsidRPr="00242FCF">
        <w:rPr>
          <w:b/>
          <w:bCs/>
        </w:rPr>
        <w:t xml:space="preserve"> (a) to (d)</w:t>
      </w:r>
      <w:r>
        <w:rPr>
          <w:b/>
          <w:bCs/>
        </w:rPr>
        <w:t>:</w:t>
      </w:r>
    </w:p>
    <w:p w14:paraId="0E4B8F60" w14:textId="77777777" w:rsidR="00FF413B" w:rsidRPr="00FF413B" w:rsidRDefault="00FF413B" w:rsidP="002C4945">
      <w:pPr>
        <w:pStyle w:val="Bullet1G"/>
        <w:numPr>
          <w:ilvl w:val="0"/>
          <w:numId w:val="32"/>
        </w:numPr>
        <w:tabs>
          <w:tab w:val="clear" w:pos="2013"/>
        </w:tabs>
        <w:ind w:left="2268" w:hanging="567"/>
        <w:rPr>
          <w:i/>
          <w:iCs/>
        </w:rPr>
      </w:pPr>
      <w:bookmarkStart w:id="13" w:name="_Hlk527639142"/>
      <w:r w:rsidRPr="00FF413B">
        <w:rPr>
          <w:i/>
          <w:iCs/>
        </w:rPr>
        <w:t>Agree on a clear definition of the scope of the ATP including an opening clause/extension clause to provide flexibility to extend the scope of application if necessary.</w:t>
      </w:r>
    </w:p>
    <w:p w14:paraId="03C81D96" w14:textId="77777777" w:rsidR="00FF413B" w:rsidRPr="00FF413B" w:rsidRDefault="00FF413B" w:rsidP="002C4945">
      <w:pPr>
        <w:pStyle w:val="Bullet1G"/>
        <w:numPr>
          <w:ilvl w:val="0"/>
          <w:numId w:val="32"/>
        </w:numPr>
        <w:tabs>
          <w:tab w:val="clear" w:pos="2013"/>
        </w:tabs>
        <w:ind w:left="2268" w:hanging="567"/>
        <w:rPr>
          <w:i/>
          <w:iCs/>
        </w:rPr>
      </w:pPr>
      <w:r w:rsidRPr="00FF413B">
        <w:rPr>
          <w:i/>
          <w:iCs/>
        </w:rPr>
        <w:t>Include in the agreement a definition of “perishable foodstuffs”.</w:t>
      </w:r>
    </w:p>
    <w:p w14:paraId="2F23B073" w14:textId="39FD8CBE" w:rsidR="00FF413B" w:rsidRPr="00FF413B" w:rsidRDefault="00B73935" w:rsidP="002C4945">
      <w:pPr>
        <w:pStyle w:val="Bullet1G"/>
        <w:numPr>
          <w:ilvl w:val="0"/>
          <w:numId w:val="32"/>
        </w:numPr>
        <w:tabs>
          <w:tab w:val="clear" w:pos="2013"/>
        </w:tabs>
        <w:ind w:left="2268" w:hanging="567"/>
        <w:rPr>
          <w:i/>
          <w:iCs/>
        </w:rPr>
      </w:pPr>
      <w:r>
        <w:rPr>
          <w:i/>
          <w:iCs/>
        </w:rPr>
        <w:t>Seek a common interpretation o</w:t>
      </w:r>
      <w:r w:rsidR="006302B4">
        <w:rPr>
          <w:i/>
          <w:iCs/>
        </w:rPr>
        <w:t>f</w:t>
      </w:r>
      <w:r>
        <w:rPr>
          <w:i/>
          <w:iCs/>
        </w:rPr>
        <w:t xml:space="preserve"> the preamble </w:t>
      </w:r>
      <w:r w:rsidR="006302B4">
        <w:rPr>
          <w:i/>
          <w:iCs/>
        </w:rPr>
        <w:t>of the agreement, particularly related to the quality vs safety issue</w:t>
      </w:r>
      <w:r w:rsidR="00FF413B" w:rsidRPr="00FF413B">
        <w:rPr>
          <w:i/>
          <w:iCs/>
        </w:rPr>
        <w:t>.</w:t>
      </w:r>
    </w:p>
    <w:p w14:paraId="07350505" w14:textId="77777777" w:rsidR="00FF413B" w:rsidRPr="00FF413B" w:rsidRDefault="00FF413B" w:rsidP="002C4945">
      <w:pPr>
        <w:pStyle w:val="Bullet1G"/>
        <w:numPr>
          <w:ilvl w:val="0"/>
          <w:numId w:val="32"/>
        </w:numPr>
        <w:tabs>
          <w:tab w:val="clear" w:pos="2013"/>
        </w:tabs>
        <w:ind w:left="2268" w:hanging="567"/>
        <w:rPr>
          <w:i/>
          <w:iCs/>
        </w:rPr>
      </w:pPr>
      <w:r w:rsidRPr="00FF413B">
        <w:rPr>
          <w:i/>
          <w:iCs/>
        </w:rPr>
        <w:t>Agree on the elaboration of a list of goods covered by the scope of application. (see Dangerous Goods List (Table A) of ADR).</w:t>
      </w:r>
    </w:p>
    <w:bookmarkEnd w:id="13"/>
    <w:p w14:paraId="180E511C" w14:textId="24EB98BF" w:rsidR="00FF413B" w:rsidRPr="00FF413B" w:rsidRDefault="00862535" w:rsidP="00FF413B">
      <w:pPr>
        <w:pStyle w:val="SingleTxtG"/>
      </w:pPr>
      <w:r>
        <w:t>9</w:t>
      </w:r>
      <w:r w:rsidR="00FF413B" w:rsidRPr="00FF413B">
        <w:t>.</w:t>
      </w:r>
      <w:r w:rsidR="00FF413B" w:rsidRPr="00FF413B">
        <w:tab/>
        <w:t xml:space="preserve">Regarding the expansion of the scope of ATP, </w:t>
      </w:r>
      <w:r w:rsidR="00FF413B" w:rsidRPr="00A5265E">
        <w:t xml:space="preserve">please see paragraphs </w:t>
      </w:r>
      <w:r w:rsidR="00A5265E" w:rsidRPr="00A5265E">
        <w:t>6</w:t>
      </w:r>
      <w:r w:rsidR="00FF413B" w:rsidRPr="00A5265E">
        <w:t xml:space="preserve"> and </w:t>
      </w:r>
      <w:r w:rsidR="00A5265E" w:rsidRPr="00A5265E">
        <w:t>7</w:t>
      </w:r>
      <w:r w:rsidR="00FF413B" w:rsidRPr="00A5265E">
        <w:t xml:space="preserve"> </w:t>
      </w:r>
      <w:r w:rsidR="00FF413B" w:rsidRPr="00FF413B">
        <w:t>of the present report.</w:t>
      </w:r>
    </w:p>
    <w:p w14:paraId="784A4CCD" w14:textId="359ECD87" w:rsidR="00FF413B" w:rsidRPr="00FF413B" w:rsidRDefault="00862535" w:rsidP="00FF413B">
      <w:pPr>
        <w:pStyle w:val="SingleTxtG"/>
      </w:pPr>
      <w:r>
        <w:t>10</w:t>
      </w:r>
      <w:r w:rsidR="00FF413B" w:rsidRPr="00FF413B">
        <w:t>.</w:t>
      </w:r>
      <w:r w:rsidR="00FF413B" w:rsidRPr="00FF413B">
        <w:tab/>
      </w:r>
      <w:r w:rsidR="00FF413B" w:rsidRPr="00FF413B">
        <w:rPr>
          <w:lang w:val="en-US"/>
        </w:rPr>
        <w:t>As there is no consensus among the Contracting Parties on the issue of inclusion of fresh fruit and vegetables in annex 3, some Contracting Parties considering that their carriage should be subject to the conditions of ATP, others considering that these foodstuffs present no risk to public health and it is therefore not necessary to impose temperature control requirements for their carriage</w:t>
      </w:r>
      <w:bookmarkStart w:id="14" w:name="_Hlk527362417"/>
      <w:r w:rsidR="00FF413B" w:rsidRPr="00FF413B">
        <w:rPr>
          <w:lang w:val="en-US"/>
        </w:rPr>
        <w:t>, t</w:t>
      </w:r>
      <w:r w:rsidR="00FF413B" w:rsidRPr="00FF413B">
        <w:t xml:space="preserve">he Working Party agreed to </w:t>
      </w:r>
      <w:r w:rsidR="00D80525">
        <w:t>explore the possibility of including</w:t>
      </w:r>
      <w:r w:rsidR="00D80525" w:rsidRPr="00FF413B">
        <w:t xml:space="preserve"> </w:t>
      </w:r>
      <w:r w:rsidR="00FF413B" w:rsidRPr="00FF413B">
        <w:t>provisions for the transport of fresh fruits and vegetables as recommendations for countries to apply as necessary in a non-legally binding way.</w:t>
      </w:r>
      <w:bookmarkEnd w:id="14"/>
    </w:p>
    <w:p w14:paraId="55714610" w14:textId="283F795B" w:rsidR="00FF413B" w:rsidRPr="00FF413B" w:rsidRDefault="00862535" w:rsidP="00FF413B">
      <w:pPr>
        <w:pStyle w:val="SingleTxtG"/>
        <w:rPr>
          <w:lang w:val="en-US"/>
        </w:rPr>
      </w:pPr>
      <w:r>
        <w:t>11</w:t>
      </w:r>
      <w:r w:rsidR="00FF413B" w:rsidRPr="00FF413B">
        <w:t>.</w:t>
      </w:r>
      <w:r w:rsidR="00FF413B" w:rsidRPr="00FF413B">
        <w:tab/>
        <w:t xml:space="preserve">The secretariat was requested to find a suitable place to incorporate these recommendations in the agreement and to prepare a proposal of placement for the next session. As previously discussed (see annex IV of ECE/TRANS/WP.11/235), this could be achieved by either </w:t>
      </w:r>
      <w:r w:rsidR="00FF413B" w:rsidRPr="00FF413B">
        <w:rPr>
          <w:lang w:val="en-US"/>
        </w:rPr>
        <w:t>introducing in annex 3 a list of foodstuffs that could be regulated optionally together with provisions specifying what conditions would apply in international carriage in case a Contracting party would like to apply this optional list or by creating a separate annex to the agreement.</w:t>
      </w:r>
    </w:p>
    <w:p w14:paraId="7599BBBC" w14:textId="261F57AD" w:rsidR="00FF413B" w:rsidRPr="00FF413B" w:rsidRDefault="00862535" w:rsidP="00FF413B">
      <w:pPr>
        <w:pStyle w:val="SingleTxtG"/>
        <w:rPr>
          <w:lang w:val="en-US"/>
        </w:rPr>
      </w:pPr>
      <w:r>
        <w:rPr>
          <w:lang w:val="en-US"/>
        </w:rPr>
        <w:t>12</w:t>
      </w:r>
      <w:r w:rsidR="00FF413B" w:rsidRPr="00FF413B">
        <w:rPr>
          <w:lang w:val="en-US"/>
        </w:rPr>
        <w:t>.</w:t>
      </w:r>
      <w:r w:rsidR="00FF413B" w:rsidRPr="00FF413B">
        <w:rPr>
          <w:lang w:val="en-US"/>
        </w:rPr>
        <w:tab/>
        <w:t>The Working Party was invited to work on the list of foodstuffs and on the conditions that would apply in international transport.</w:t>
      </w:r>
    </w:p>
    <w:p w14:paraId="25C41907" w14:textId="2FF102BB" w:rsidR="00FF413B" w:rsidRDefault="00862535" w:rsidP="00FF413B">
      <w:pPr>
        <w:pStyle w:val="SingleTxtG"/>
        <w:rPr>
          <w:lang w:val="en-US"/>
        </w:rPr>
      </w:pPr>
      <w:r>
        <w:rPr>
          <w:lang w:val="en-US"/>
        </w:rPr>
        <w:t>13</w:t>
      </w:r>
      <w:r w:rsidR="00FF413B" w:rsidRPr="00FF413B">
        <w:rPr>
          <w:lang w:val="en-US"/>
        </w:rPr>
        <w:t>.</w:t>
      </w:r>
      <w:r w:rsidR="00FF413B" w:rsidRPr="00FF413B">
        <w:rPr>
          <w:lang w:val="en-US"/>
        </w:rPr>
        <w:tab/>
        <w:t>Other proposals, e.g. to agree on a set of general definitions or to set minimum temperature requirements for perishable foodstuffs included in annex 3, will be considered at future sessions.</w:t>
      </w:r>
    </w:p>
    <w:p w14:paraId="3A690980" w14:textId="1D6FF4DF" w:rsidR="00242FCF" w:rsidRPr="00FF413B" w:rsidRDefault="00242FCF" w:rsidP="002C4945">
      <w:pPr>
        <w:pStyle w:val="SingleTxtG"/>
        <w:ind w:left="1701"/>
      </w:pPr>
      <w:r>
        <w:rPr>
          <w:b/>
          <w:bCs/>
        </w:rPr>
        <w:t>Point (e</w:t>
      </w:r>
      <w:r w:rsidRPr="00242FCF">
        <w:rPr>
          <w:b/>
          <w:bCs/>
        </w:rPr>
        <w:t>)</w:t>
      </w:r>
      <w:r>
        <w:rPr>
          <w:b/>
          <w:bCs/>
        </w:rPr>
        <w:t>:</w:t>
      </w:r>
    </w:p>
    <w:p w14:paraId="6F00F396" w14:textId="77777777" w:rsidR="00FF413B" w:rsidRPr="00FF413B" w:rsidRDefault="00FF413B" w:rsidP="002C4945">
      <w:pPr>
        <w:pStyle w:val="Bullet1G"/>
        <w:numPr>
          <w:ilvl w:val="0"/>
          <w:numId w:val="32"/>
        </w:numPr>
        <w:tabs>
          <w:tab w:val="clear" w:pos="2013"/>
        </w:tabs>
        <w:ind w:left="2268" w:hanging="567"/>
        <w:rPr>
          <w:i/>
          <w:iCs/>
        </w:rPr>
      </w:pPr>
      <w:r w:rsidRPr="00FF413B">
        <w:rPr>
          <w:i/>
          <w:iCs/>
        </w:rPr>
        <w:t>To examine best practices and learned lessons from the work of other Working Parties. (Joint Meetings / Harmonization Meetings).</w:t>
      </w:r>
    </w:p>
    <w:p w14:paraId="128DBDBA" w14:textId="4C027E20" w:rsidR="00FF413B" w:rsidRDefault="00862535" w:rsidP="00FF413B">
      <w:pPr>
        <w:pStyle w:val="SingleTxtG"/>
      </w:pPr>
      <w:r>
        <w:t>14</w:t>
      </w:r>
      <w:r w:rsidR="00FF413B" w:rsidRPr="00FF413B">
        <w:t>.</w:t>
      </w:r>
      <w:r w:rsidR="00FF413B" w:rsidRPr="00FF413B">
        <w:tab/>
        <w:t>WP.11 is in favour of examining best practices from other Working Parties and also to organized joint meetings, expert groups or round tables with groups working in topics relevant to ATP.</w:t>
      </w:r>
    </w:p>
    <w:p w14:paraId="33EB73D9" w14:textId="3849BB6F" w:rsidR="00242FCF" w:rsidRPr="00FF413B" w:rsidRDefault="00242FCF" w:rsidP="002C4945">
      <w:pPr>
        <w:pStyle w:val="SingleTxtG"/>
        <w:keepNext/>
        <w:keepLines/>
        <w:ind w:left="1701"/>
      </w:pPr>
      <w:r>
        <w:rPr>
          <w:b/>
          <w:bCs/>
        </w:rPr>
        <w:t>Point (f</w:t>
      </w:r>
      <w:r w:rsidRPr="00242FCF">
        <w:rPr>
          <w:b/>
          <w:bCs/>
        </w:rPr>
        <w:t>)</w:t>
      </w:r>
      <w:r>
        <w:rPr>
          <w:b/>
          <w:bCs/>
        </w:rPr>
        <w:t>:</w:t>
      </w:r>
    </w:p>
    <w:p w14:paraId="62B44257" w14:textId="77777777" w:rsidR="00FF413B" w:rsidRPr="00FF413B" w:rsidRDefault="00FF413B" w:rsidP="002C4945">
      <w:pPr>
        <w:pStyle w:val="Bullet1G"/>
        <w:keepNext/>
        <w:keepLines/>
        <w:numPr>
          <w:ilvl w:val="0"/>
          <w:numId w:val="32"/>
        </w:numPr>
        <w:tabs>
          <w:tab w:val="clear" w:pos="2013"/>
        </w:tabs>
        <w:ind w:left="2268" w:hanging="567"/>
        <w:rPr>
          <w:i/>
          <w:iCs/>
        </w:rPr>
      </w:pPr>
      <w:r w:rsidRPr="00FF413B">
        <w:rPr>
          <w:i/>
          <w:iCs/>
        </w:rPr>
        <w:t>Creation of informal working groups for topics in which expert knowledge is required (i.e. technical requirements for cooling systems/control systems, etc.).</w:t>
      </w:r>
    </w:p>
    <w:p w14:paraId="3861DF2B" w14:textId="16AD6253" w:rsidR="00FF413B" w:rsidRDefault="00862535" w:rsidP="00FF413B">
      <w:pPr>
        <w:pStyle w:val="SingleTxtG"/>
      </w:pPr>
      <w:r>
        <w:t>15</w:t>
      </w:r>
      <w:r w:rsidR="00FF413B" w:rsidRPr="00FF413B">
        <w:t>.</w:t>
      </w:r>
      <w:r w:rsidR="00FF413B" w:rsidRPr="00FF413B">
        <w:tab/>
        <w:t>It was clarified that these informal working groups would be mandated in session to discuss complicated technical subjects that are not suitable for discussion in plenary. The informal working group would then report its conclusions back to WP.11.</w:t>
      </w:r>
    </w:p>
    <w:p w14:paraId="4C9D3F60" w14:textId="18DE3782" w:rsidR="00242FCF" w:rsidRPr="00FF413B" w:rsidRDefault="00242FCF" w:rsidP="002C4945">
      <w:pPr>
        <w:pStyle w:val="SingleTxtG"/>
        <w:ind w:left="1701"/>
      </w:pPr>
      <w:r>
        <w:rPr>
          <w:b/>
          <w:bCs/>
        </w:rPr>
        <w:t>Points (g</w:t>
      </w:r>
      <w:r w:rsidRPr="00242FCF">
        <w:rPr>
          <w:b/>
          <w:bCs/>
        </w:rPr>
        <w:t>)</w:t>
      </w:r>
      <w:r>
        <w:rPr>
          <w:b/>
          <w:bCs/>
        </w:rPr>
        <w:t xml:space="preserve"> and (h):</w:t>
      </w:r>
    </w:p>
    <w:p w14:paraId="1DBB4D1D" w14:textId="77777777" w:rsidR="00FF413B" w:rsidRPr="00FF413B" w:rsidRDefault="00FF413B" w:rsidP="002C4945">
      <w:pPr>
        <w:pStyle w:val="Bullet1G"/>
        <w:keepNext/>
        <w:keepLines/>
        <w:numPr>
          <w:ilvl w:val="0"/>
          <w:numId w:val="32"/>
        </w:numPr>
        <w:tabs>
          <w:tab w:val="clear" w:pos="2013"/>
        </w:tabs>
        <w:ind w:left="2268" w:hanging="567"/>
        <w:rPr>
          <w:i/>
          <w:iCs/>
        </w:rPr>
      </w:pPr>
      <w:r w:rsidRPr="00FF413B">
        <w:rPr>
          <w:i/>
          <w:iCs/>
        </w:rPr>
        <w:t xml:space="preserve">Check in general the significance of ISO standards for ATP (is referencing useful or deliberate contrary development of standard Commission to develop standards). </w:t>
      </w:r>
    </w:p>
    <w:p w14:paraId="358A18DE" w14:textId="77777777" w:rsidR="00FF413B" w:rsidRPr="00FF413B" w:rsidRDefault="00FF413B" w:rsidP="002C4945">
      <w:pPr>
        <w:pStyle w:val="Bullet1G"/>
        <w:keepNext/>
        <w:keepLines/>
        <w:numPr>
          <w:ilvl w:val="0"/>
          <w:numId w:val="32"/>
        </w:numPr>
        <w:tabs>
          <w:tab w:val="clear" w:pos="2013"/>
        </w:tabs>
        <w:ind w:left="2268" w:hanging="567"/>
        <w:rPr>
          <w:i/>
          <w:iCs/>
        </w:rPr>
      </w:pPr>
      <w:r w:rsidRPr="00FF413B">
        <w:rPr>
          <w:i/>
          <w:iCs/>
        </w:rPr>
        <w:t>Check establishment of a permanent standard working group, which would revise and update the standards that are referenced or may be referenced in the ATP</w:t>
      </w:r>
    </w:p>
    <w:p w14:paraId="0DE8D37E" w14:textId="14A1D5AF" w:rsidR="00FF413B" w:rsidRDefault="00862535" w:rsidP="00FF413B">
      <w:pPr>
        <w:pStyle w:val="SingleTxtG"/>
      </w:pPr>
      <w:r>
        <w:t>16</w:t>
      </w:r>
      <w:r w:rsidR="00FF413B" w:rsidRPr="00FF413B">
        <w:t>.</w:t>
      </w:r>
      <w:r w:rsidR="00FF413B" w:rsidRPr="00FF413B">
        <w:tab/>
        <w:t>WP.11 agreed with the creation of a permanent standards working group as it considers that checking for problems of implementation when standards are referenced or included for mandatory application in the agreement is a very important activity.</w:t>
      </w:r>
    </w:p>
    <w:p w14:paraId="4377BAAF" w14:textId="482EAB36" w:rsidR="00242FCF" w:rsidRPr="00FF413B" w:rsidRDefault="00242FCF" w:rsidP="002C4945">
      <w:pPr>
        <w:pStyle w:val="SingleTxtG"/>
        <w:ind w:left="1701"/>
      </w:pPr>
      <w:r>
        <w:rPr>
          <w:b/>
          <w:bCs/>
        </w:rPr>
        <w:t>Point (i</w:t>
      </w:r>
      <w:r w:rsidRPr="00242FCF">
        <w:rPr>
          <w:b/>
          <w:bCs/>
        </w:rPr>
        <w:t>)</w:t>
      </w:r>
      <w:r>
        <w:rPr>
          <w:b/>
          <w:bCs/>
        </w:rPr>
        <w:t>:</w:t>
      </w:r>
    </w:p>
    <w:p w14:paraId="38065041" w14:textId="77777777" w:rsidR="00FF413B" w:rsidRPr="00FF413B" w:rsidRDefault="00FF413B" w:rsidP="002C4945">
      <w:pPr>
        <w:pStyle w:val="Bullet1G"/>
        <w:keepNext/>
        <w:keepLines/>
        <w:numPr>
          <w:ilvl w:val="0"/>
          <w:numId w:val="32"/>
        </w:numPr>
        <w:tabs>
          <w:tab w:val="clear" w:pos="2013"/>
        </w:tabs>
        <w:ind w:left="2268" w:hanging="567"/>
        <w:rPr>
          <w:i/>
          <w:iCs/>
        </w:rPr>
      </w:pPr>
      <w:r w:rsidRPr="00FF413B">
        <w:rPr>
          <w:i/>
          <w:iCs/>
        </w:rPr>
        <w:t>Achieve a common understanding, that the agreement is the instrument and warrantor for high quality products and health protection worldwide. Only by being up to the economic, technological and political developments will keep /make it attractive in order to increase the number of contracting parties globally and to achieve a greater geographical coverage of the standards of ATP. It is important to understand that nowadays other regions intend to lead the development of standards. So the Contracting Parties might wish to keep the role of proactively improve the standards of the transport of perishable foodstuff.</w:t>
      </w:r>
    </w:p>
    <w:p w14:paraId="6541B264" w14:textId="583C1430" w:rsidR="00FF413B" w:rsidRDefault="00862535" w:rsidP="00FF413B">
      <w:pPr>
        <w:pStyle w:val="SingleTxtG"/>
      </w:pPr>
      <w:r>
        <w:t>17</w:t>
      </w:r>
      <w:r w:rsidR="00FF413B" w:rsidRPr="00FF413B">
        <w:t>.</w:t>
      </w:r>
      <w:r w:rsidR="00FF413B" w:rsidRPr="00FF413B">
        <w:tab/>
        <w:t>The Working Party considered that while reaching a common understanding on the scope and objectives of the ATP agreement would be highly beneficial</w:t>
      </w:r>
      <w:r w:rsidR="00D07F43">
        <w:t>,</w:t>
      </w:r>
      <w:r w:rsidR="00FF413B" w:rsidRPr="00FF413B">
        <w:t xml:space="preserve"> the wording was outside the scope </w:t>
      </w:r>
      <w:r w:rsidR="00DA5D8A">
        <w:t>of the agreement</w:t>
      </w:r>
      <w:r w:rsidR="008876BD">
        <w:t xml:space="preserve"> </w:t>
      </w:r>
      <w:r w:rsidR="00FF413B" w:rsidRPr="00FF413B">
        <w:t>and too ambitious. This point was not adopted.</w:t>
      </w:r>
    </w:p>
    <w:p w14:paraId="1D3BB3F4" w14:textId="6971A75E" w:rsidR="00242FCF" w:rsidRPr="00FF413B" w:rsidRDefault="00242FCF" w:rsidP="002C4945">
      <w:pPr>
        <w:pStyle w:val="SingleTxtG"/>
        <w:ind w:left="1701"/>
      </w:pPr>
      <w:r>
        <w:rPr>
          <w:b/>
          <w:bCs/>
        </w:rPr>
        <w:t>Points (j</w:t>
      </w:r>
      <w:r w:rsidRPr="00242FCF">
        <w:rPr>
          <w:b/>
          <w:bCs/>
        </w:rPr>
        <w:t>)</w:t>
      </w:r>
      <w:r>
        <w:rPr>
          <w:b/>
          <w:bCs/>
        </w:rPr>
        <w:t xml:space="preserve"> and (k):</w:t>
      </w:r>
    </w:p>
    <w:p w14:paraId="24658BEF" w14:textId="77777777" w:rsidR="00FF413B" w:rsidRPr="00FF413B" w:rsidRDefault="00FF413B" w:rsidP="002C4945">
      <w:pPr>
        <w:pStyle w:val="Bullet1G"/>
        <w:keepNext/>
        <w:keepLines/>
        <w:numPr>
          <w:ilvl w:val="0"/>
          <w:numId w:val="32"/>
        </w:numPr>
        <w:tabs>
          <w:tab w:val="clear" w:pos="2013"/>
        </w:tabs>
        <w:ind w:left="2268" w:hanging="567"/>
        <w:rPr>
          <w:i/>
          <w:iCs/>
        </w:rPr>
      </w:pPr>
      <w:r w:rsidRPr="00FF413B">
        <w:rPr>
          <w:i/>
          <w:iCs/>
        </w:rPr>
        <w:t xml:space="preserve">Agree on the change of the cycle of meetings per year by having shorter meetings ex. twice a year (3 days /2 days). Advantage is the development of proposals by keeping discussion more stringent and present for participants. </w:t>
      </w:r>
    </w:p>
    <w:p w14:paraId="66B60EFD" w14:textId="77777777" w:rsidR="00FF413B" w:rsidRPr="00FF413B" w:rsidRDefault="00FF413B" w:rsidP="002C4945">
      <w:pPr>
        <w:pStyle w:val="Bullet1G"/>
        <w:keepNext/>
        <w:keepLines/>
        <w:numPr>
          <w:ilvl w:val="0"/>
          <w:numId w:val="32"/>
        </w:numPr>
        <w:tabs>
          <w:tab w:val="clear" w:pos="2013"/>
        </w:tabs>
        <w:ind w:left="2268" w:hanging="567"/>
        <w:rPr>
          <w:i/>
          <w:iCs/>
        </w:rPr>
      </w:pPr>
      <w:r w:rsidRPr="00FF413B">
        <w:rPr>
          <w:i/>
          <w:iCs/>
        </w:rPr>
        <w:t>Agree on an extension of the cycle of amendments to two years, so that all amendments agreed on during the last two years enter into force simultaneously, and dates for new ATP versions are foreseeable (for example the 1 January of every second year).</w:t>
      </w:r>
    </w:p>
    <w:p w14:paraId="7169DE78" w14:textId="3F5B4EA0" w:rsidR="00FF413B" w:rsidRPr="00FF413B" w:rsidRDefault="00862535" w:rsidP="00FF413B">
      <w:pPr>
        <w:pStyle w:val="SingleTxtG"/>
      </w:pPr>
      <w:r>
        <w:t>18</w:t>
      </w:r>
      <w:r w:rsidR="00FF413B" w:rsidRPr="00FF413B">
        <w:t>.</w:t>
      </w:r>
      <w:r w:rsidR="00FF413B" w:rsidRPr="00FF413B">
        <w:tab/>
        <w:t xml:space="preserve">After considering several possibilities, the Working Party decided to increase the number of </w:t>
      </w:r>
      <w:r w:rsidR="003A2E58">
        <w:t>sessions</w:t>
      </w:r>
      <w:r w:rsidR="003A2E58" w:rsidRPr="00FF413B">
        <w:t xml:space="preserve"> </w:t>
      </w:r>
      <w:r w:rsidR="00FF413B" w:rsidRPr="00FF413B">
        <w:t xml:space="preserve">in the biennium to 3, with one </w:t>
      </w:r>
      <w:r w:rsidR="003A2E58">
        <w:t>session</w:t>
      </w:r>
      <w:r w:rsidR="003A2E58" w:rsidRPr="00FF413B">
        <w:t xml:space="preserve"> </w:t>
      </w:r>
      <w:r w:rsidR="00FF413B" w:rsidRPr="00FF413B">
        <w:t xml:space="preserve">on the first year and 2 </w:t>
      </w:r>
      <w:r w:rsidR="003A2E58">
        <w:t>sessions</w:t>
      </w:r>
      <w:r w:rsidR="003A2E58" w:rsidRPr="00FF413B">
        <w:t xml:space="preserve"> </w:t>
      </w:r>
      <w:r w:rsidR="00FF413B" w:rsidRPr="00FF413B">
        <w:t>on the second year. It also agreed on extending the cycle of amendments to 2 years with the possibility of notifying amendments dealing with urgent matters at any time during the cycle.</w:t>
      </w:r>
    </w:p>
    <w:p w14:paraId="05888447" w14:textId="2CE41ECD" w:rsidR="00FF413B" w:rsidRPr="00FF413B" w:rsidRDefault="00862535" w:rsidP="000D1104">
      <w:pPr>
        <w:pStyle w:val="SingleTxtG"/>
        <w:keepNext/>
        <w:keepLines/>
      </w:pPr>
      <w:r>
        <w:t>19</w:t>
      </w:r>
      <w:r w:rsidR="00FF413B" w:rsidRPr="00FF413B">
        <w:t>.</w:t>
      </w:r>
      <w:r w:rsidR="00FF413B" w:rsidRPr="00FF413B">
        <w:tab/>
        <w:t>Other ways to further improve the functioning and effectiveness of WP.11 were identified as follows:</w:t>
      </w:r>
    </w:p>
    <w:p w14:paraId="614753CF" w14:textId="7B423918" w:rsidR="00FF413B" w:rsidRPr="00FF413B" w:rsidRDefault="00FF413B" w:rsidP="000D1104">
      <w:pPr>
        <w:keepNext/>
        <w:keepLines/>
        <w:spacing w:after="120"/>
        <w:ind w:left="1134" w:right="1134" w:firstLine="567"/>
        <w:jc w:val="both"/>
      </w:pPr>
      <w:r w:rsidRPr="00FF413B">
        <w:t>(a)</w:t>
      </w:r>
      <w:r w:rsidRPr="00FF413B">
        <w:tab/>
        <w:t>Increasing the number of adopted amendments by taking the responsibility of negotiating proposal</w:t>
      </w:r>
      <w:r w:rsidR="001D58E4">
        <w:t>s</w:t>
      </w:r>
      <w:r w:rsidRPr="00FF413B">
        <w:t xml:space="preserve"> with other contracting parties in advance before submitting the documents. Also, representatives were encouraged to take all the necessary steps to come to the meetings ready to make decisions on proposals and to show some flexibility when changes were proposed.</w:t>
      </w:r>
    </w:p>
    <w:p w14:paraId="08671900" w14:textId="36955737" w:rsidR="00FF413B" w:rsidRPr="00FF413B" w:rsidRDefault="00FF413B" w:rsidP="00FF413B">
      <w:pPr>
        <w:spacing w:after="120"/>
        <w:ind w:left="1134" w:right="1134" w:firstLine="567"/>
        <w:jc w:val="both"/>
      </w:pPr>
      <w:r w:rsidRPr="00FF413B">
        <w:t>(b)</w:t>
      </w:r>
      <w:r w:rsidRPr="00FF413B">
        <w:tab/>
        <w:t>Agree on the effective use of communication instruments</w:t>
      </w:r>
      <w:r w:rsidR="001D58E4">
        <w:t>,</w:t>
      </w:r>
      <w:r w:rsidRPr="00FF413B">
        <w:t xml:space="preserve"> such as working documents, informal documents and discussion of proposals during the sessions as laid out in point 6 (b) of the document. </w:t>
      </w:r>
    </w:p>
    <w:p w14:paraId="7636BE95" w14:textId="1A3F9873" w:rsidR="00FF413B" w:rsidRPr="00FF413B" w:rsidRDefault="00862535" w:rsidP="00FF413B">
      <w:pPr>
        <w:pStyle w:val="SingleTxtG"/>
      </w:pPr>
      <w:r>
        <w:t>20</w:t>
      </w:r>
      <w:r w:rsidR="00FF413B" w:rsidRPr="00FF413B">
        <w:t>.</w:t>
      </w:r>
      <w:r w:rsidR="00FF413B" w:rsidRPr="00FF413B">
        <w:tab/>
        <w:t>Regarding the use of multilateral/bilateral agreements, the Working Party agreed that in order to change article 7 of ATP a formal proposal should be made by an interested party and be carefully discussed at a future session.</w:t>
      </w:r>
    </w:p>
    <w:p w14:paraId="2D3A5311" w14:textId="5CB9643E" w:rsidR="00FF413B" w:rsidRPr="00FF413B" w:rsidRDefault="00862535" w:rsidP="00FF413B">
      <w:pPr>
        <w:pStyle w:val="SingleTxtG"/>
        <w:rPr>
          <w:rFonts w:eastAsia="SimSun"/>
        </w:rPr>
      </w:pPr>
      <w:r>
        <w:rPr>
          <w:rFonts w:eastAsia="SimSun"/>
        </w:rPr>
        <w:t>21</w:t>
      </w:r>
      <w:r w:rsidR="00FF413B" w:rsidRPr="00FF413B">
        <w:rPr>
          <w:rFonts w:eastAsia="SimSun"/>
        </w:rPr>
        <w:t>.</w:t>
      </w:r>
      <w:r w:rsidR="00FF413B" w:rsidRPr="00FF413B">
        <w:rPr>
          <w:rFonts w:eastAsia="SimSun"/>
        </w:rPr>
        <w:tab/>
        <w:t xml:space="preserve">WP.11 decided not to change the Rules of Procedure of the Working Party or article 18 of the ATP agreement to remove the </w:t>
      </w:r>
      <w:r w:rsidR="008876BD">
        <w:rPr>
          <w:rFonts w:eastAsia="SimSun"/>
        </w:rPr>
        <w:t>consensus</w:t>
      </w:r>
      <w:r w:rsidR="008876BD" w:rsidRPr="00FF413B">
        <w:rPr>
          <w:rFonts w:eastAsia="SimSun"/>
        </w:rPr>
        <w:t xml:space="preserve"> </w:t>
      </w:r>
      <w:r w:rsidR="00FF413B" w:rsidRPr="00FF413B">
        <w:rPr>
          <w:rFonts w:eastAsia="SimSun"/>
        </w:rPr>
        <w:t>requirement. It considered that there are other ways of increasing the number of amendments adopted and keeping the agreement relevant. It encouraged members to work harder between sessions to negotiate proposals and to explain clearly the reasons for rejection, so proposals can be improved. It was also suggested to make a clear distinction between the articles of the agreement and technical provisions/conditions of use, to facilitate the adoption of amendments of technical nature.</w:t>
      </w:r>
    </w:p>
    <w:p w14:paraId="31916D3F" w14:textId="4F478254" w:rsidR="00FF413B" w:rsidRPr="00FF413B" w:rsidRDefault="00862535" w:rsidP="00FF413B">
      <w:pPr>
        <w:pStyle w:val="SingleTxtG"/>
      </w:pPr>
      <w:r>
        <w:t>22</w:t>
      </w:r>
      <w:r w:rsidR="00FF413B" w:rsidRPr="00FF413B">
        <w:t>.</w:t>
      </w:r>
      <w:r w:rsidR="00FF413B" w:rsidRPr="00FF413B">
        <w:tab/>
      </w:r>
      <w:bookmarkStart w:id="15" w:name="_Hlk527640385"/>
      <w:r w:rsidR="00FF413B" w:rsidRPr="00FF413B">
        <w:t>Overall, it was agreed that further steps to increase harmonization on the implementation of the agreement should be taken:</w:t>
      </w:r>
    </w:p>
    <w:p w14:paraId="3318DAF6" w14:textId="055FA843" w:rsidR="00FF413B" w:rsidRPr="00FF413B" w:rsidRDefault="00FF413B" w:rsidP="00FF413B">
      <w:pPr>
        <w:spacing w:after="120"/>
        <w:ind w:left="1134" w:right="1134" w:firstLine="567"/>
        <w:jc w:val="both"/>
      </w:pPr>
      <w:r w:rsidRPr="00FF413B">
        <w:t>(a)</w:t>
      </w:r>
      <w:r w:rsidRPr="00FF413B">
        <w:tab/>
        <w:t xml:space="preserve">A single database containing ATP model certificates </w:t>
      </w:r>
      <w:r w:rsidR="008876BD">
        <w:t>may</w:t>
      </w:r>
      <w:r w:rsidR="008876BD" w:rsidRPr="00FF413B">
        <w:t xml:space="preserve"> </w:t>
      </w:r>
      <w:r w:rsidRPr="00FF413B">
        <w:t>be created to help reduce forgery, misuse and to simplify the procedure for issuing new ATP certificates in the case of transfer of special equipment to another State.</w:t>
      </w:r>
    </w:p>
    <w:p w14:paraId="07815C42" w14:textId="5B94D75F" w:rsidR="00FF413B" w:rsidRPr="00FF413B" w:rsidRDefault="00FF413B" w:rsidP="00FF413B">
      <w:pPr>
        <w:pStyle w:val="SingleTxtG"/>
        <w:ind w:firstLine="567"/>
      </w:pPr>
      <w:r w:rsidRPr="00FF413B">
        <w:t>(b)</w:t>
      </w:r>
      <w:r w:rsidRPr="00FF413B">
        <w:tab/>
        <w:t>Contracting Parties should strive to homogenize procedures for enforcement, checks and penalties across countries. WP.11 was encouraged to analyse the way other Working Parties are dealing with similar problems of harmonization and implementation and take notes of best practices.</w:t>
      </w:r>
      <w:bookmarkEnd w:id="15"/>
    </w:p>
    <w:p w14:paraId="562A56CB" w14:textId="77777777" w:rsidR="00F74C6A" w:rsidRPr="00F74C6A" w:rsidRDefault="00F74C6A" w:rsidP="00FF413B">
      <w:pPr>
        <w:pStyle w:val="HChG"/>
      </w:pPr>
      <w:r w:rsidRPr="00F74C6A">
        <w:tab/>
      </w:r>
      <w:bookmarkStart w:id="16" w:name="_Toc528146961"/>
      <w:r w:rsidRPr="00F74C6A">
        <w:t>IV.</w:t>
      </w:r>
      <w:r w:rsidRPr="00F74C6A">
        <w:tab/>
        <w:t>Activities of ECE bodies of interest to the Working Party (agenda item 3)</w:t>
      </w:r>
      <w:bookmarkEnd w:id="16"/>
    </w:p>
    <w:p w14:paraId="31508F20" w14:textId="77777777" w:rsidR="00F74C6A" w:rsidRPr="00F74C6A" w:rsidRDefault="00F74C6A" w:rsidP="00FF413B">
      <w:pPr>
        <w:pStyle w:val="H1G"/>
      </w:pPr>
      <w:r w:rsidRPr="00F74C6A">
        <w:tab/>
      </w:r>
      <w:bookmarkStart w:id="17" w:name="_Toc528146962"/>
      <w:r w:rsidRPr="00F74C6A">
        <w:t>A.</w:t>
      </w:r>
      <w:r w:rsidRPr="00F74C6A">
        <w:tab/>
        <w:t>Inland Transport Committee</w:t>
      </w:r>
      <w:bookmarkEnd w:id="17"/>
    </w:p>
    <w:p w14:paraId="7A8F8F3F" w14:textId="79D96057" w:rsidR="00F74C6A" w:rsidRPr="00F74C6A" w:rsidRDefault="00862535" w:rsidP="00FF413B">
      <w:pPr>
        <w:pStyle w:val="SingleTxtG"/>
        <w:rPr>
          <w:lang w:val="en-US"/>
        </w:rPr>
      </w:pPr>
      <w:r>
        <w:rPr>
          <w:lang w:val="en-US"/>
        </w:rPr>
        <w:t>23</w:t>
      </w:r>
      <w:r w:rsidR="00F74C6A" w:rsidRPr="00F74C6A">
        <w:rPr>
          <w:lang w:val="en-US"/>
        </w:rPr>
        <w:t>.</w:t>
      </w:r>
      <w:r w:rsidR="00F74C6A" w:rsidRPr="00F74C6A">
        <w:rPr>
          <w:lang w:val="en-US"/>
        </w:rPr>
        <w:tab/>
        <w:t xml:space="preserve">The Working Party </w:t>
      </w:r>
      <w:r w:rsidR="0038296A">
        <w:rPr>
          <w:lang w:val="en-US"/>
        </w:rPr>
        <w:t>was</w:t>
      </w:r>
      <w:r w:rsidR="00F74C6A" w:rsidRPr="00F74C6A">
        <w:rPr>
          <w:lang w:val="en-US"/>
        </w:rPr>
        <w:t xml:space="preserve"> informed about the results of the </w:t>
      </w:r>
      <w:r w:rsidR="00F74C6A" w:rsidRPr="00F74C6A">
        <w:t>eightieth session of the Inland Transport Committee (ITC),</w:t>
      </w:r>
      <w:r w:rsidR="00F74C6A" w:rsidRPr="00F74C6A">
        <w:rPr>
          <w:lang w:val="en-US"/>
        </w:rPr>
        <w:t xml:space="preserve"> </w:t>
      </w:r>
      <w:r w:rsidR="00F74C6A" w:rsidRPr="00F74C6A">
        <w:t xml:space="preserve">(20-23 February 2018) </w:t>
      </w:r>
      <w:r w:rsidR="00F74C6A" w:rsidRPr="00F74C6A">
        <w:rPr>
          <w:lang w:val="en-US"/>
        </w:rPr>
        <w:t>as reflected in its report (ECE/TRANS/274, paragraphs 104-108).</w:t>
      </w:r>
    </w:p>
    <w:p w14:paraId="70774ECF" w14:textId="2351E34B" w:rsidR="00F74C6A" w:rsidRPr="00F74C6A" w:rsidRDefault="00862535" w:rsidP="00FF413B">
      <w:pPr>
        <w:pStyle w:val="SingleTxtG"/>
      </w:pPr>
      <w:r>
        <w:t>24</w:t>
      </w:r>
      <w:r w:rsidR="00F74C6A" w:rsidRPr="00F74C6A">
        <w:t>.</w:t>
      </w:r>
      <w:r w:rsidR="00F74C6A" w:rsidRPr="00F74C6A">
        <w:tab/>
        <w:t>The ITC adopted the reports of its subsidiary bodies (ECE/TRANS/274, para. 118)</w:t>
      </w:r>
      <w:r w:rsidR="00F74C6A" w:rsidRPr="00F74C6A">
        <w:rPr>
          <w:lang w:val="en-US"/>
        </w:rPr>
        <w:t>.</w:t>
      </w:r>
    </w:p>
    <w:p w14:paraId="3E1047A5" w14:textId="77777777" w:rsidR="00AF126B" w:rsidRPr="00A5265E" w:rsidRDefault="00AF126B" w:rsidP="00AF126B">
      <w:pPr>
        <w:spacing w:after="120"/>
        <w:ind w:left="1134" w:right="1134"/>
        <w:jc w:val="both"/>
      </w:pPr>
      <w:r w:rsidRPr="00A5265E">
        <w:rPr>
          <w:i/>
        </w:rPr>
        <w:t>Document</w:t>
      </w:r>
      <w:r w:rsidRPr="00A5265E">
        <w:t>:</w:t>
      </w:r>
      <w:r w:rsidRPr="00A5265E">
        <w:tab/>
      </w:r>
      <w:r w:rsidRPr="00A5265E">
        <w:tab/>
        <w:t>ECE/TRANS/WP.11/2018/2 (Secretariat)</w:t>
      </w:r>
    </w:p>
    <w:p w14:paraId="1199593D" w14:textId="136E038B" w:rsidR="00AF126B" w:rsidRPr="00AF126B" w:rsidRDefault="00862535" w:rsidP="00AF126B">
      <w:pPr>
        <w:spacing w:after="120"/>
        <w:ind w:left="1134" w:right="1134"/>
        <w:jc w:val="both"/>
      </w:pPr>
      <w:r>
        <w:t>25.</w:t>
      </w:r>
      <w:r w:rsidR="00AF126B" w:rsidRPr="00AF126B">
        <w:tab/>
        <w:t xml:space="preserve">WP.11 was informed that the ITC </w:t>
      </w:r>
      <w:r w:rsidR="00AF126B" w:rsidRPr="00AF126B">
        <w:rPr>
          <w:bCs/>
        </w:rPr>
        <w:t>noted t</w:t>
      </w:r>
      <w:r w:rsidR="00AF126B" w:rsidRPr="00AF126B">
        <w:t>he proposed changes to the Rules of Procedure as reflected in ECE/TRANS/WP.11/237 and that at the request of the Russian Federation</w:t>
      </w:r>
      <w:r w:rsidR="00ED2A35">
        <w:t>,</w:t>
      </w:r>
      <w:r w:rsidR="00AF126B" w:rsidRPr="00AF126B">
        <w:t xml:space="preserve"> </w:t>
      </w:r>
      <w:r w:rsidR="00ED2A35">
        <w:t>ITC recommended</w:t>
      </w:r>
      <w:r w:rsidR="00AF126B" w:rsidRPr="00AF126B">
        <w:t xml:space="preserve"> that this issue be further discussed at WP.11. During the Round Table discussions, it was decided not to change the Rules of Procedure at this time.</w:t>
      </w:r>
    </w:p>
    <w:p w14:paraId="430139E6" w14:textId="77777777" w:rsidR="00AF126B" w:rsidRPr="00AF126B" w:rsidRDefault="00AF126B" w:rsidP="00AF126B">
      <w:pPr>
        <w:spacing w:after="120"/>
        <w:ind w:left="1134" w:right="1134"/>
        <w:jc w:val="both"/>
      </w:pPr>
      <w:r w:rsidRPr="00AF126B">
        <w:rPr>
          <w:i/>
        </w:rPr>
        <w:t>Informal document</w:t>
      </w:r>
      <w:r w:rsidRPr="00AF126B">
        <w:t>:</w:t>
      </w:r>
      <w:r w:rsidRPr="00AF126B">
        <w:tab/>
      </w:r>
      <w:r w:rsidRPr="00AF126B">
        <w:tab/>
        <w:t>INF.15 (Secretariat)</w:t>
      </w:r>
    </w:p>
    <w:p w14:paraId="21170400" w14:textId="7E8AB200" w:rsidR="00AF126B" w:rsidRPr="00AF126B" w:rsidRDefault="00862535" w:rsidP="00AF126B">
      <w:pPr>
        <w:spacing w:after="120"/>
        <w:ind w:left="1134" w:right="1134"/>
        <w:jc w:val="both"/>
      </w:pPr>
      <w:r>
        <w:t>26</w:t>
      </w:r>
      <w:r w:rsidR="00AF126B" w:rsidRPr="00AF126B">
        <w:t>.</w:t>
      </w:r>
      <w:r w:rsidR="00AF126B" w:rsidRPr="00AF126B">
        <w:tab/>
        <w:t>The Secretary of the Inland Transport Committee (ITC) introduced the proposal for a new ITC strategy for sustainable mobility</w:t>
      </w:r>
      <w:r w:rsidR="00AF126B" w:rsidRPr="00AF126B">
        <w:rPr>
          <w:iCs/>
        </w:rPr>
        <w:t>.</w:t>
      </w:r>
      <w:r w:rsidR="00AF126B" w:rsidRPr="00AF126B">
        <w:t xml:space="preserve"> He reported that the ITC strategy was based on the ministerial resolution (ECE/TRANS/2017/2) established at the seventieth anniversary of ITC and was discussed during its eightieth session, in February 2018. He added that, following a consultation process involving all ITC Working Parties, the ITC strategy would be submitted for adoption at the eighty-first ITC session in 2019. All members of the Working Party were encouraged to send their contributions to the new ITC strategy by the end of October 2018.</w:t>
      </w:r>
    </w:p>
    <w:p w14:paraId="0B012681" w14:textId="29DBA748" w:rsidR="00AF126B" w:rsidRPr="00AF126B" w:rsidRDefault="00862535" w:rsidP="00AF126B">
      <w:pPr>
        <w:spacing w:after="120"/>
        <w:ind w:left="1134" w:right="1134"/>
        <w:jc w:val="both"/>
      </w:pPr>
      <w:r>
        <w:t>27</w:t>
      </w:r>
      <w:r w:rsidR="00AF126B" w:rsidRPr="00AF126B">
        <w:t>.</w:t>
      </w:r>
      <w:r w:rsidR="00AF126B" w:rsidRPr="00AF126B">
        <w:tab/>
        <w:t xml:space="preserve">Key changes for the new United Nations budget system as of 2020, were also presented. The new system will be based on annual budget plans and it will be different from the previous framework, both in the process and in the content. He underlined important changes through the implementation of new indicators for measuring success that will have a considerable impact on the number of deliverables. </w:t>
      </w:r>
    </w:p>
    <w:p w14:paraId="462EE6AC" w14:textId="6AAD439B" w:rsidR="00AF126B" w:rsidRPr="00AF126B" w:rsidRDefault="00862535" w:rsidP="00AF126B">
      <w:pPr>
        <w:spacing w:after="120"/>
        <w:ind w:left="1134" w:right="1134"/>
        <w:jc w:val="both"/>
      </w:pPr>
      <w:r>
        <w:t>28</w:t>
      </w:r>
      <w:r w:rsidR="00AF126B" w:rsidRPr="00AF126B">
        <w:t>.</w:t>
      </w:r>
      <w:r w:rsidR="00AF126B" w:rsidRPr="00AF126B">
        <w:tab/>
        <w:t>He also highlighted the importance of taking actions at the ECE level that would better align its activities to the United Nations Sustainable Development Goals by defining nexus areas of sustainable mobility and smart connectivity, sustainable use of natural resources, and the development of a new urban agenda.</w:t>
      </w:r>
    </w:p>
    <w:p w14:paraId="288FB40D" w14:textId="1501EF42" w:rsidR="00AF126B" w:rsidRPr="00F74C6A" w:rsidRDefault="00862535" w:rsidP="00AF126B">
      <w:pPr>
        <w:pStyle w:val="SingleTxtG"/>
        <w:rPr>
          <w:rFonts w:asciiTheme="majorBidi" w:hAnsiTheme="majorBidi" w:cstheme="majorBidi"/>
        </w:rPr>
      </w:pPr>
      <w:r>
        <w:t>29</w:t>
      </w:r>
      <w:r w:rsidR="00AF126B" w:rsidRPr="00AF126B">
        <w:t>.</w:t>
      </w:r>
      <w:r w:rsidR="00AF126B" w:rsidRPr="00AF126B">
        <w:tab/>
        <w:t>The Chair of WP.11 further emphasized the importance of facilitating the implementation of the Sustainable Development Goals of the United Nations (SDGs) through the work of WP.11.</w:t>
      </w:r>
    </w:p>
    <w:p w14:paraId="40817071" w14:textId="77777777" w:rsidR="00F74C6A" w:rsidRPr="00F74C6A" w:rsidRDefault="00F74C6A" w:rsidP="00FF413B">
      <w:pPr>
        <w:pStyle w:val="H1G"/>
      </w:pPr>
      <w:r w:rsidRPr="00F74C6A">
        <w:tab/>
      </w:r>
      <w:bookmarkStart w:id="18" w:name="_Toc528146963"/>
      <w:r w:rsidRPr="00F74C6A">
        <w:t>B.</w:t>
      </w:r>
      <w:r w:rsidRPr="00F74C6A">
        <w:tab/>
        <w:t>Working Party on Agricultural Quality Standards</w:t>
      </w:r>
      <w:bookmarkEnd w:id="18"/>
    </w:p>
    <w:p w14:paraId="40C36CE7" w14:textId="6C245FC2" w:rsidR="00F74C6A" w:rsidRPr="00F74C6A" w:rsidRDefault="00862535" w:rsidP="00FF413B">
      <w:pPr>
        <w:pStyle w:val="SingleTxtG"/>
      </w:pPr>
      <w:r>
        <w:t>30</w:t>
      </w:r>
      <w:r w:rsidR="00F74C6A" w:rsidRPr="00F74C6A">
        <w:t>.</w:t>
      </w:r>
      <w:r w:rsidR="00F74C6A" w:rsidRPr="00F74C6A">
        <w:tab/>
        <w:t>The activities of the Working Party on Agricultural Quality Standards (WP.7) of interest to WP.11 are:</w:t>
      </w:r>
    </w:p>
    <w:p w14:paraId="2435A932" w14:textId="51D1A779" w:rsidR="00F74C6A" w:rsidRPr="00F74C6A" w:rsidRDefault="00B84167" w:rsidP="00B84167">
      <w:pPr>
        <w:pStyle w:val="SingleTxtG"/>
        <w:ind w:firstLine="567"/>
      </w:pPr>
      <w:r>
        <w:t>(a)</w:t>
      </w:r>
      <w:r>
        <w:tab/>
      </w:r>
      <w:r w:rsidR="00F74C6A" w:rsidRPr="00F74C6A">
        <w:t xml:space="preserve">Workshop “Quality matters – sustainable trade of fruits, vegetables and nuts” </w:t>
      </w:r>
      <w:r w:rsidR="00F74C6A" w:rsidRPr="00F74C6A">
        <w:br/>
        <w:t>11-13 September 2018, Tashkent, Uzbekistan</w:t>
      </w:r>
    </w:p>
    <w:p w14:paraId="39A89D62" w14:textId="5B49EEF3" w:rsidR="00F74C6A" w:rsidRPr="00B84167" w:rsidRDefault="00B84167" w:rsidP="00B84167">
      <w:pPr>
        <w:pStyle w:val="SingleTxtG"/>
        <w:ind w:firstLine="567"/>
      </w:pPr>
      <w:r>
        <w:t>(b)</w:t>
      </w:r>
      <w:r>
        <w:tab/>
      </w:r>
      <w:r w:rsidR="00F74C6A" w:rsidRPr="00F74C6A">
        <w:t xml:space="preserve">Seventy-fourth session of the Working Party on Agricultural Quality Standards (WP.7), </w:t>
      </w:r>
      <w:r w:rsidR="00F74C6A" w:rsidRPr="00F74C6A">
        <w:rPr>
          <w:spacing w:val="-3"/>
        </w:rPr>
        <w:t>12-14 November 2018, Palais des Nations, Geneva, Switzerland.</w:t>
      </w:r>
    </w:p>
    <w:p w14:paraId="629EFDF2" w14:textId="3AE241C5" w:rsidR="00F74C6A" w:rsidRDefault="00401AF0" w:rsidP="009C0111">
      <w:pPr>
        <w:pStyle w:val="SingleTxtG"/>
      </w:pPr>
      <w:r>
        <w:t>31</w:t>
      </w:r>
      <w:r w:rsidR="00F74C6A" w:rsidRPr="00F74C6A">
        <w:t>.</w:t>
      </w:r>
      <w:r w:rsidR="00F74C6A" w:rsidRPr="00F74C6A">
        <w:tab/>
        <w:t xml:space="preserve">For more information on these and other activities, please visit WP.7 website at </w:t>
      </w:r>
      <w:hyperlink r:id="rId9" w:history="1">
        <w:r w:rsidR="00F74C6A" w:rsidRPr="00F74C6A">
          <w:rPr>
            <w:color w:val="0000FF"/>
            <w:u w:val="single"/>
          </w:rPr>
          <w:t>http://www.unece.org/trade/agr/welcome.html</w:t>
        </w:r>
      </w:hyperlink>
      <w:r w:rsidR="00F74C6A" w:rsidRPr="00F74C6A">
        <w:t>.</w:t>
      </w:r>
    </w:p>
    <w:p w14:paraId="0393F47A" w14:textId="36669DF1" w:rsidR="00FD1996" w:rsidRPr="00FD1996" w:rsidRDefault="00FD1996" w:rsidP="00FD1996">
      <w:pPr>
        <w:pStyle w:val="HChG"/>
        <w:rPr>
          <w:caps/>
        </w:rPr>
      </w:pPr>
      <w:r w:rsidRPr="00FD1996">
        <w:rPr>
          <w:szCs w:val="24"/>
        </w:rPr>
        <w:tab/>
      </w:r>
      <w:bookmarkStart w:id="19" w:name="_Toc528146964"/>
      <w:r w:rsidRPr="00FD1996">
        <w:t>V.</w:t>
      </w:r>
      <w:r w:rsidRPr="00FD1996">
        <w:tab/>
        <w:t>Activities of other international organizations dealing with issues of interest to the Working Party (agenda item 4)</w:t>
      </w:r>
      <w:bookmarkEnd w:id="19"/>
    </w:p>
    <w:p w14:paraId="5E1692C2" w14:textId="77777777" w:rsidR="00FD1996" w:rsidRPr="00FD1996" w:rsidRDefault="00FD1996" w:rsidP="00FD1996">
      <w:pPr>
        <w:pStyle w:val="H1G"/>
      </w:pPr>
      <w:r w:rsidRPr="00FD1996">
        <w:tab/>
      </w:r>
      <w:bookmarkStart w:id="20" w:name="_Toc528146965"/>
      <w:r w:rsidRPr="00FD1996">
        <w:t>A.</w:t>
      </w:r>
      <w:r w:rsidRPr="00FD1996">
        <w:tab/>
        <w:t>International Institute of Refrigeration (IIR)</w:t>
      </w:r>
      <w:bookmarkEnd w:id="20"/>
    </w:p>
    <w:p w14:paraId="2308FD49" w14:textId="77777777" w:rsidR="00FD1996" w:rsidRPr="00FD1996" w:rsidRDefault="00FD1996" w:rsidP="00FD1996">
      <w:pPr>
        <w:spacing w:after="120"/>
        <w:ind w:left="1134" w:right="1134"/>
        <w:jc w:val="both"/>
      </w:pPr>
      <w:r w:rsidRPr="00FD1996">
        <w:rPr>
          <w:i/>
        </w:rPr>
        <w:t>Informal document</w:t>
      </w:r>
      <w:r w:rsidRPr="00FD1996">
        <w:t>:</w:t>
      </w:r>
      <w:r w:rsidRPr="00FD1996">
        <w:tab/>
      </w:r>
      <w:r w:rsidRPr="00FD1996">
        <w:tab/>
        <w:t>INF.3 (IIR)</w:t>
      </w:r>
    </w:p>
    <w:p w14:paraId="2AE9A712" w14:textId="19C5EE8F" w:rsidR="00FD1996" w:rsidRPr="00FD1996" w:rsidRDefault="00401AF0" w:rsidP="00FD1996">
      <w:pPr>
        <w:pStyle w:val="SingleTxtG"/>
      </w:pPr>
      <w:r>
        <w:t>32</w:t>
      </w:r>
      <w:r w:rsidR="00FD1996" w:rsidRPr="00FD1996">
        <w:t>.</w:t>
      </w:r>
      <w:r w:rsidR="00FD1996" w:rsidRPr="00FD1996">
        <w:tab/>
        <w:t xml:space="preserve">WP.11 was informed about the results of the meeting of the IIR sub-commission on refrigerated transport held in held in </w:t>
      </w:r>
      <w:r w:rsidR="00FD1996" w:rsidRPr="00FD1996">
        <w:rPr>
          <w:bCs/>
          <w:lang w:val="en-US"/>
        </w:rPr>
        <w:t>Munich, Germany 18-19 April 2018</w:t>
      </w:r>
      <w:r w:rsidR="00FD1996" w:rsidRPr="00FD1996">
        <w:t>. The sub-commission had given its support for proposals to WP.11 including:</w:t>
      </w:r>
    </w:p>
    <w:p w14:paraId="60BB374D" w14:textId="77777777" w:rsidR="00FD1996" w:rsidRPr="00FD1996" w:rsidRDefault="00FD1996" w:rsidP="00FD1996">
      <w:pPr>
        <w:pStyle w:val="Bullet1G"/>
      </w:pPr>
      <w:r w:rsidRPr="00FD1996">
        <w:t>Minimal insulated foam specification;</w:t>
      </w:r>
    </w:p>
    <w:p w14:paraId="0945760B" w14:textId="77777777" w:rsidR="00FD1996" w:rsidRPr="00FD1996" w:rsidRDefault="00FD1996" w:rsidP="00FD1996">
      <w:pPr>
        <w:pStyle w:val="Bullet1G"/>
      </w:pPr>
      <w:r w:rsidRPr="00FD1996">
        <w:t>Panel van calculation;</w:t>
      </w:r>
    </w:p>
    <w:p w14:paraId="48CE3B25" w14:textId="77777777" w:rsidR="00FD1996" w:rsidRPr="00FD1996" w:rsidRDefault="00FD1996" w:rsidP="00FD1996">
      <w:pPr>
        <w:pStyle w:val="Bullet1G"/>
      </w:pPr>
      <w:r w:rsidRPr="00FD1996">
        <w:t>Internal airflow;</w:t>
      </w:r>
    </w:p>
    <w:p w14:paraId="2ABFC84B" w14:textId="77777777" w:rsidR="00FD1996" w:rsidRPr="00FD1996" w:rsidRDefault="00FD1996" w:rsidP="00FD1996">
      <w:pPr>
        <w:pStyle w:val="Bullet1G"/>
      </w:pPr>
      <w:r w:rsidRPr="00FD1996">
        <w:t>Measurement of K-coefficient for fixed bulkheads;</w:t>
      </w:r>
    </w:p>
    <w:p w14:paraId="1A73B486" w14:textId="77777777" w:rsidR="00FD1996" w:rsidRPr="00FD1996" w:rsidRDefault="00FD1996" w:rsidP="00FD1996">
      <w:pPr>
        <w:pStyle w:val="Bullet1G"/>
      </w:pPr>
      <w:r w:rsidRPr="00FD1996">
        <w:t>Testing of prototype equipment in ATP;</w:t>
      </w:r>
    </w:p>
    <w:p w14:paraId="63E132E6" w14:textId="2346E6D8" w:rsidR="00FD1996" w:rsidRPr="00FD1996" w:rsidRDefault="00FD1996" w:rsidP="00FD1996">
      <w:pPr>
        <w:pStyle w:val="Bullet1G"/>
      </w:pPr>
      <w:r w:rsidRPr="00FD1996">
        <w:t>Testing of fridge unit (in-service) with a change of refrigerants (drop-in);</w:t>
      </w:r>
    </w:p>
    <w:p w14:paraId="516A8090" w14:textId="7212B419" w:rsidR="00FD1996" w:rsidRPr="00FD1996" w:rsidRDefault="00FD1996" w:rsidP="00FD1996">
      <w:pPr>
        <w:pStyle w:val="Bullet1G"/>
      </w:pPr>
      <w:r w:rsidRPr="00FD1996">
        <w:t>Measuring the outside temperature during a pull-down test.</w:t>
      </w:r>
    </w:p>
    <w:p w14:paraId="7DD2FA70" w14:textId="77777777" w:rsidR="00FD1996" w:rsidRPr="000B4E9F" w:rsidRDefault="00FD1996" w:rsidP="00FD1996">
      <w:pPr>
        <w:pStyle w:val="H1G"/>
        <w:rPr>
          <w:lang w:val="fr-CH"/>
        </w:rPr>
      </w:pPr>
      <w:r w:rsidRPr="00FD1996">
        <w:tab/>
      </w:r>
      <w:bookmarkStart w:id="21" w:name="_Toc528146966"/>
      <w:r w:rsidRPr="000B4E9F">
        <w:rPr>
          <w:lang w:val="fr-CH"/>
        </w:rPr>
        <w:t>B.</w:t>
      </w:r>
      <w:r w:rsidRPr="000B4E9F">
        <w:rPr>
          <w:lang w:val="fr-CH"/>
        </w:rPr>
        <w:tab/>
        <w:t>Transfrigoroute International</w:t>
      </w:r>
      <w:bookmarkEnd w:id="21"/>
    </w:p>
    <w:p w14:paraId="21DE8AA2" w14:textId="77777777" w:rsidR="00FD1996" w:rsidRPr="00FD1996" w:rsidRDefault="00FD1996" w:rsidP="00FD1996">
      <w:pPr>
        <w:keepNext/>
        <w:keepLines/>
        <w:spacing w:after="120"/>
        <w:ind w:left="1134" w:right="1134"/>
        <w:jc w:val="both"/>
        <w:rPr>
          <w:lang w:val="fr-CH"/>
        </w:rPr>
      </w:pPr>
      <w:r w:rsidRPr="00FD1996">
        <w:rPr>
          <w:i/>
          <w:lang w:val="fr-CH"/>
        </w:rPr>
        <w:t>Informal document</w:t>
      </w:r>
      <w:r w:rsidRPr="00FD1996">
        <w:rPr>
          <w:lang w:val="fr-CH"/>
        </w:rPr>
        <w:t>:</w:t>
      </w:r>
      <w:r w:rsidRPr="00FD1996">
        <w:rPr>
          <w:lang w:val="fr-CH"/>
        </w:rPr>
        <w:tab/>
      </w:r>
      <w:r w:rsidRPr="00FD1996">
        <w:rPr>
          <w:lang w:val="fr-CH"/>
        </w:rPr>
        <w:tab/>
        <w:t>INF.11 (Transfrigoroute International)</w:t>
      </w:r>
    </w:p>
    <w:p w14:paraId="71792AB6" w14:textId="595DACC7" w:rsidR="00FD1996" w:rsidRPr="00FD1996" w:rsidRDefault="00401AF0" w:rsidP="00FD1996">
      <w:pPr>
        <w:pStyle w:val="SingleTxtG"/>
        <w:rPr>
          <w:lang w:val="en-US"/>
        </w:rPr>
      </w:pPr>
      <w:r>
        <w:rPr>
          <w:lang w:val="en-US"/>
        </w:rPr>
        <w:t>33</w:t>
      </w:r>
      <w:r w:rsidR="00FD1996" w:rsidRPr="00FD1996">
        <w:rPr>
          <w:lang w:val="en-US"/>
        </w:rPr>
        <w:t>.</w:t>
      </w:r>
      <w:r w:rsidR="00FD1996" w:rsidRPr="00FD1996">
        <w:rPr>
          <w:lang w:val="en-US"/>
        </w:rPr>
        <w:tab/>
        <w:t xml:space="preserve">The representative from </w:t>
      </w:r>
      <w:r w:rsidR="00FD1996" w:rsidRPr="00FD1996">
        <w:t>Transfrigoroute International (TI)</w:t>
      </w:r>
      <w:r w:rsidR="00FD1996" w:rsidRPr="00FD1996">
        <w:rPr>
          <w:lang w:val="en-US"/>
        </w:rPr>
        <w:t xml:space="preserve"> informed WP.11 about the </w:t>
      </w:r>
      <w:r w:rsidR="00FD1996" w:rsidRPr="00FD1996">
        <w:t>activities</w:t>
      </w:r>
      <w:r w:rsidR="00FD1996" w:rsidRPr="00FD1996">
        <w:rPr>
          <w:lang w:val="en-US"/>
        </w:rPr>
        <w:t xml:space="preserve"> of TI in support of the refrigerated </w:t>
      </w:r>
      <w:r w:rsidR="00FD1996" w:rsidRPr="00FD1996">
        <w:t>transport</w:t>
      </w:r>
      <w:r w:rsidR="00FD1996" w:rsidRPr="00FD1996">
        <w:rPr>
          <w:lang w:val="en-US"/>
        </w:rPr>
        <w:t xml:space="preserve"> industry as reflected in informal document INF.11.</w:t>
      </w:r>
    </w:p>
    <w:p w14:paraId="50687B5B" w14:textId="79BA3D69" w:rsidR="00FD1996" w:rsidRPr="00FD1996" w:rsidRDefault="00401AF0" w:rsidP="00FD1996">
      <w:pPr>
        <w:pStyle w:val="SingleTxtG"/>
        <w:rPr>
          <w:lang w:val="en-IE"/>
        </w:rPr>
      </w:pPr>
      <w:r>
        <w:rPr>
          <w:lang w:val="en-US"/>
        </w:rPr>
        <w:t>34</w:t>
      </w:r>
      <w:r w:rsidR="00FD1996" w:rsidRPr="00FD1996">
        <w:rPr>
          <w:lang w:val="en-US"/>
        </w:rPr>
        <w:t>.</w:t>
      </w:r>
      <w:r w:rsidR="00FD1996" w:rsidRPr="00FD1996">
        <w:rPr>
          <w:lang w:val="en-US"/>
        </w:rPr>
        <w:tab/>
        <w:t xml:space="preserve">The Working Party took note of the points raised in INF.11, especially the ones regarding the importance of reaching an agreement on the use of refrigerants with </w:t>
      </w:r>
      <w:r w:rsidR="00FD1996" w:rsidRPr="00FD1996">
        <w:rPr>
          <w:lang w:val="en-IE"/>
        </w:rPr>
        <w:t xml:space="preserve">low Global Warming Potential (GWP) and on the provisions to test retrofitted, in-service equipment. </w:t>
      </w:r>
    </w:p>
    <w:p w14:paraId="535139FC" w14:textId="78D2CD4B" w:rsidR="00FD1996" w:rsidRPr="00FD1996" w:rsidRDefault="00401AF0" w:rsidP="00FD1996">
      <w:pPr>
        <w:pStyle w:val="SingleTxtG"/>
        <w:rPr>
          <w:lang w:val="en-US"/>
        </w:rPr>
      </w:pPr>
      <w:r>
        <w:rPr>
          <w:lang w:val="en-IE"/>
        </w:rPr>
        <w:t>35</w:t>
      </w:r>
      <w:r w:rsidR="00FD1996" w:rsidRPr="00FD1996">
        <w:rPr>
          <w:lang w:val="en-IE"/>
        </w:rPr>
        <w:t>.</w:t>
      </w:r>
      <w:r w:rsidR="00FD1996" w:rsidRPr="00FD1996">
        <w:rPr>
          <w:lang w:val="en-IE"/>
        </w:rPr>
        <w:tab/>
        <w:t>TI is also concerned with temperature-controlled transport for short and medium distances, as the activity goes largely unregulated. A working group is being set up to focus on developing standards for these kinds of transport.</w:t>
      </w:r>
    </w:p>
    <w:p w14:paraId="6E2A4FE9" w14:textId="77777777" w:rsidR="00FD1996" w:rsidRPr="00FD1996" w:rsidRDefault="00FD1996" w:rsidP="00FD1996">
      <w:pPr>
        <w:pStyle w:val="H1G"/>
      </w:pPr>
      <w:r w:rsidRPr="00FD1996">
        <w:tab/>
      </w:r>
      <w:bookmarkStart w:id="22" w:name="_Toc528146967"/>
      <w:r w:rsidRPr="00FD1996">
        <w:t>C.</w:t>
      </w:r>
      <w:r w:rsidRPr="00FD1996">
        <w:tab/>
        <w:t>Standardization organizations</w:t>
      </w:r>
      <w:bookmarkEnd w:id="22"/>
    </w:p>
    <w:p w14:paraId="684895E7" w14:textId="4A1AA2AB" w:rsidR="00FD1996" w:rsidRPr="00FD1996" w:rsidRDefault="00401AF0" w:rsidP="00FD1996">
      <w:pPr>
        <w:pStyle w:val="SingleTxtG"/>
        <w:rPr>
          <w:b/>
        </w:rPr>
      </w:pPr>
      <w:r>
        <w:t>36</w:t>
      </w:r>
      <w:r w:rsidR="00FD1996" w:rsidRPr="00FD1996">
        <w:t>.</w:t>
      </w:r>
      <w:r w:rsidR="00FD1996" w:rsidRPr="00FD1996">
        <w:tab/>
        <w:t>WP.11 was informed about the status of work on the development and revision of standards.</w:t>
      </w:r>
    </w:p>
    <w:p w14:paraId="1ECD9411" w14:textId="16A70534" w:rsidR="00B84167" w:rsidRDefault="00B84167" w:rsidP="00FD1996">
      <w:pPr>
        <w:pStyle w:val="H23G"/>
      </w:pPr>
      <w:r>
        <w:tab/>
      </w:r>
      <w:r>
        <w:tab/>
      </w:r>
      <w:bookmarkStart w:id="23" w:name="_Toc528146968"/>
      <w:r>
        <w:t>EN Standards</w:t>
      </w:r>
      <w:bookmarkEnd w:id="23"/>
    </w:p>
    <w:p w14:paraId="43ABAD4A" w14:textId="4D67B668" w:rsidR="00FD1996" w:rsidRPr="00FD1996" w:rsidRDefault="00FD1996" w:rsidP="00FD1996">
      <w:pPr>
        <w:pStyle w:val="H23G"/>
      </w:pPr>
      <w:r w:rsidRPr="00FD1996">
        <w:tab/>
      </w:r>
      <w:bookmarkStart w:id="24" w:name="_Toc528146969"/>
      <w:r w:rsidRPr="00FD1996">
        <w:t>1.</w:t>
      </w:r>
      <w:r w:rsidRPr="00FD1996">
        <w:tab/>
        <w:t>CEN/TC 413 W</w:t>
      </w:r>
      <w:r w:rsidR="00B84167">
        <w:t xml:space="preserve">orking </w:t>
      </w:r>
      <w:r w:rsidRPr="00FD1996">
        <w:t>G</w:t>
      </w:r>
      <w:r w:rsidR="00B84167">
        <w:t>roup</w:t>
      </w:r>
      <w:r w:rsidRPr="00FD1996">
        <w:t xml:space="preserve"> 2</w:t>
      </w:r>
      <w:bookmarkEnd w:id="24"/>
    </w:p>
    <w:p w14:paraId="2C23B8B7" w14:textId="5CDF7E1D" w:rsidR="00FD1996" w:rsidRPr="00FD1996" w:rsidRDefault="00401AF0" w:rsidP="00FD1996">
      <w:pPr>
        <w:pStyle w:val="SingleTxtG"/>
      </w:pPr>
      <w:r>
        <w:t>37</w:t>
      </w:r>
      <w:r w:rsidR="00FD1996" w:rsidRPr="00FD1996">
        <w:t>.</w:t>
      </w:r>
      <w:r w:rsidR="00FD1996" w:rsidRPr="00FD1996">
        <w:tab/>
      </w:r>
      <w:r w:rsidR="002B63A4" w:rsidRPr="00FD1996">
        <w:t xml:space="preserve">Experts </w:t>
      </w:r>
      <w:r w:rsidR="002B63A4">
        <w:t>from</w:t>
      </w:r>
      <w:r w:rsidR="002B63A4" w:rsidRPr="00FD1996" w:rsidDel="002B63A4">
        <w:t xml:space="preserve"> </w:t>
      </w:r>
      <w:r w:rsidR="00FD1996" w:rsidRPr="00FD1996">
        <w:t xml:space="preserve">France, Italy, United Kingdom and Germany </w:t>
      </w:r>
      <w:r w:rsidR="002B63A4" w:rsidRPr="00FD1996">
        <w:t xml:space="preserve">with informal participation of experts from other European Nations have had several meetings and working group meetings during the </w:t>
      </w:r>
      <w:r w:rsidR="00FD1996" w:rsidRPr="00FD1996">
        <w:t>last 12 months.</w:t>
      </w:r>
    </w:p>
    <w:p w14:paraId="71720D3C" w14:textId="04F5FD79" w:rsidR="00FD1996" w:rsidRPr="00FD1996" w:rsidRDefault="00401AF0" w:rsidP="00FD1996">
      <w:pPr>
        <w:pStyle w:val="SingleTxtG"/>
      </w:pPr>
      <w:r>
        <w:t>38</w:t>
      </w:r>
      <w:r w:rsidR="00FD1996" w:rsidRPr="00FD1996">
        <w:t>.</w:t>
      </w:r>
      <w:r w:rsidR="00FD1996" w:rsidRPr="00FD1996">
        <w:tab/>
        <w:t xml:space="preserve">EN 16440 – 1:2015-01 Testing methodologies of cooling equipment for insulated means of transport — Part 1: Mechanical refrigeration devices with forced air circulation evaporator with or without heating devices. The final version was published in January 2015. </w:t>
      </w:r>
    </w:p>
    <w:p w14:paraId="3F729EF3" w14:textId="6C09C3C0" w:rsidR="00FD1996" w:rsidRPr="00FD1996" w:rsidRDefault="00401AF0" w:rsidP="00FD1996">
      <w:pPr>
        <w:pStyle w:val="SingleTxtG"/>
      </w:pPr>
      <w:r>
        <w:t>39</w:t>
      </w:r>
      <w:r w:rsidR="00FD1996" w:rsidRPr="00FD1996">
        <w:t>.</w:t>
      </w:r>
      <w:r w:rsidR="00FD1996" w:rsidRPr="00FD1996">
        <w:tab/>
        <w:t>Following additional parts will be still under consideration:</w:t>
      </w:r>
    </w:p>
    <w:p w14:paraId="2B489656" w14:textId="77777777" w:rsidR="00FD1996" w:rsidRPr="00FD1996" w:rsidRDefault="00FD1996" w:rsidP="00FD1996">
      <w:pPr>
        <w:pStyle w:val="Bullet1G"/>
      </w:pPr>
      <w:r w:rsidRPr="00FD1996">
        <w:t>Part 2: Eutectic Systems: The actual working draft is still under consideration for the final version, especially the test provisions for cooling capacities and consumption for new equipment’s with eutectic systems as well equipment’s in daily operation sequences.</w:t>
      </w:r>
    </w:p>
    <w:p w14:paraId="1ABC34B7" w14:textId="77777777" w:rsidR="00FD1996" w:rsidRPr="00FD1996" w:rsidRDefault="00FD1996" w:rsidP="00FD1996">
      <w:pPr>
        <w:pStyle w:val="Bullet1G"/>
      </w:pPr>
      <w:r w:rsidRPr="00FD1996">
        <w:t>Part 3: Transport refrigeration systems with dry ice. Started to consider the requirements for dry ice refrigeration devices. It is being considered to stop this project due to the lack of experts at the technical committee.</w:t>
      </w:r>
    </w:p>
    <w:p w14:paraId="413F114B" w14:textId="77777777" w:rsidR="00FD1996" w:rsidRPr="00FD1996" w:rsidRDefault="00FD1996" w:rsidP="00FD1996">
      <w:pPr>
        <w:pStyle w:val="Bullet1G"/>
      </w:pPr>
      <w:r w:rsidRPr="00FD1996">
        <w:t>Part 4: Controlled gas refrigeration systems with direct evaporation. This part of should be rejected because there is no market for those systems.</w:t>
      </w:r>
    </w:p>
    <w:p w14:paraId="2B8748A8" w14:textId="77777777" w:rsidR="00FD1996" w:rsidRPr="00FD1996" w:rsidRDefault="00FD1996" w:rsidP="00FD1996">
      <w:pPr>
        <w:pStyle w:val="Bullet1G"/>
      </w:pPr>
      <w:r w:rsidRPr="00FD1996">
        <w:t>Part 5: Controlled gas refrigeration systems with indirect evaporation. This part of should be rejected because there is no market for those systems. It is also being considered to stop this project due to the lack of experts at the technical committee.</w:t>
      </w:r>
    </w:p>
    <w:p w14:paraId="7FFB29C6" w14:textId="77777777" w:rsidR="00FD1996" w:rsidRPr="00FD1996" w:rsidRDefault="00FD1996" w:rsidP="00FD1996">
      <w:pPr>
        <w:pStyle w:val="Bullet1G"/>
      </w:pPr>
      <w:r w:rsidRPr="00FD1996">
        <w:t>An additional part 6: Special requirements on multitemp systems – is scheduled as a further project.</w:t>
      </w:r>
    </w:p>
    <w:p w14:paraId="617E7B7A" w14:textId="4DA790D0" w:rsidR="00FD1996" w:rsidRPr="00FD1996" w:rsidRDefault="00FD1996" w:rsidP="00FD1996">
      <w:pPr>
        <w:pStyle w:val="H23G"/>
      </w:pPr>
      <w:r w:rsidRPr="00FD1996">
        <w:tab/>
      </w:r>
      <w:bookmarkStart w:id="25" w:name="_Toc528146970"/>
      <w:r w:rsidRPr="00FD1996">
        <w:t>2.</w:t>
      </w:r>
      <w:r w:rsidRPr="00FD1996">
        <w:tab/>
        <w:t xml:space="preserve">CEN/TC 413 </w:t>
      </w:r>
      <w:r w:rsidR="00B84167" w:rsidRPr="00FD1996">
        <w:t>W</w:t>
      </w:r>
      <w:r w:rsidR="00B84167">
        <w:t xml:space="preserve">orking </w:t>
      </w:r>
      <w:r w:rsidR="00B84167" w:rsidRPr="00FD1996">
        <w:t>G</w:t>
      </w:r>
      <w:r w:rsidR="00B84167">
        <w:t>roup</w:t>
      </w:r>
      <w:r w:rsidRPr="00FD1996">
        <w:t xml:space="preserve"> 1</w:t>
      </w:r>
      <w:bookmarkEnd w:id="25"/>
    </w:p>
    <w:p w14:paraId="4C53DC8C" w14:textId="22CECA0A" w:rsidR="00FD1996" w:rsidRPr="00FD1996" w:rsidRDefault="00401AF0" w:rsidP="00FD1996">
      <w:pPr>
        <w:pStyle w:val="SingleTxtG"/>
      </w:pPr>
      <w:r>
        <w:t>40</w:t>
      </w:r>
      <w:r w:rsidR="00FD1996" w:rsidRPr="00FD1996">
        <w:t>.</w:t>
      </w:r>
      <w:r w:rsidR="00FD1996" w:rsidRPr="00FD1996">
        <w:tab/>
        <w:t xml:space="preserve">Experts </w:t>
      </w:r>
      <w:r w:rsidR="002B63A4">
        <w:t>from</w:t>
      </w:r>
      <w:r w:rsidR="002B63A4" w:rsidRPr="00FD1996">
        <w:t xml:space="preserve"> </w:t>
      </w:r>
      <w:r w:rsidR="00FD1996" w:rsidRPr="00FD1996">
        <w:t>France, Finland, Italy, Slovak Republic, Czech Republic, Ireland, United Kingdom and Germany with informal participation of experts from other European Nations have had several meetings and working group meetings during the year.</w:t>
      </w:r>
    </w:p>
    <w:p w14:paraId="4840CFE9" w14:textId="72299568" w:rsidR="00FD1996" w:rsidRPr="00FD1996" w:rsidRDefault="00401AF0" w:rsidP="00FD1996">
      <w:pPr>
        <w:pStyle w:val="SingleTxtG"/>
      </w:pPr>
      <w:r w:rsidRPr="00FD1996">
        <w:t>4</w:t>
      </w:r>
      <w:r>
        <w:t>1</w:t>
      </w:r>
      <w:r w:rsidR="00FD1996" w:rsidRPr="00FD1996">
        <w:t>.</w:t>
      </w:r>
      <w:r w:rsidR="00FD1996" w:rsidRPr="00FD1996">
        <w:tab/>
        <w:t>The scope of the project committee will be a standard with the title: Insulated means of transport for temperature sensitive goods – requirements and testing. The standard applies to thermally insulated means of transport used for temperature sensitive goods in order to limit the heat exchange to the external conditions. If certain temperatures have to be maintained, they could be additionally provided with a cooling and/or heating source. The actual decisions taking into account inside temperatures between – 30°C and + 25°C and ambient conditions between -30°C and +43°C.</w:t>
      </w:r>
    </w:p>
    <w:p w14:paraId="7974EA71" w14:textId="4055A454" w:rsidR="00FD1996" w:rsidRPr="00FD1996" w:rsidRDefault="00401AF0" w:rsidP="00FD1996">
      <w:pPr>
        <w:pStyle w:val="SingleTxtG"/>
      </w:pPr>
      <w:r>
        <w:t>42</w:t>
      </w:r>
      <w:r w:rsidR="00FD1996" w:rsidRPr="00FD1996">
        <w:t>.</w:t>
      </w:r>
      <w:r w:rsidR="00FD1996" w:rsidRPr="00FD1996">
        <w:tab/>
        <w:t xml:space="preserve">The standard is projected with different parts as: </w:t>
      </w:r>
    </w:p>
    <w:p w14:paraId="1552F839" w14:textId="4403D666" w:rsidR="00FD1996" w:rsidRPr="00FD1996" w:rsidRDefault="00FD1996" w:rsidP="00FD1996">
      <w:pPr>
        <w:pStyle w:val="Bullet1G"/>
      </w:pPr>
      <w:r w:rsidRPr="00FD1996">
        <w:t>prEN 17066 Part 1: Container - Insulated means of transport for temperature sensitive goods – Requirements and testing to define the terminology, the specific requirements, test provisions, dimensioning of insulated bodies including evaluation of k value. Final draft is published for commenting until end of October 2018</w:t>
      </w:r>
      <w:r w:rsidR="00401AF0">
        <w:t>.</w:t>
      </w:r>
    </w:p>
    <w:p w14:paraId="2B097042" w14:textId="77777777" w:rsidR="00FD1996" w:rsidRPr="00FD1996" w:rsidRDefault="00FD1996" w:rsidP="00FD1996">
      <w:pPr>
        <w:pStyle w:val="Bullet1G"/>
      </w:pPr>
      <w:r w:rsidRPr="00FD1996">
        <w:t>Part 2: Equipment - Combination of insulated bodies and their cooling and/or heating devices including verification of cooling and heating capacities for long distance transport as well distribution.</w:t>
      </w:r>
    </w:p>
    <w:p w14:paraId="24246DBE" w14:textId="308DF392" w:rsidR="00FD1996" w:rsidRPr="00FD1996" w:rsidRDefault="00FD1996" w:rsidP="00FD1996">
      <w:pPr>
        <w:pStyle w:val="Bullet1G"/>
      </w:pPr>
      <w:r w:rsidRPr="00FD1996">
        <w:t xml:space="preserve">Part 3: Small containers for multiple use with an internal volume not more than </w:t>
      </w:r>
      <w:r w:rsidR="00B84167" w:rsidRPr="00FD1996">
        <w:t>2</w:t>
      </w:r>
      <w:r w:rsidR="00B84167">
        <w:t> </w:t>
      </w:r>
      <w:r w:rsidRPr="00FD1996">
        <w:t>m³.</w:t>
      </w:r>
    </w:p>
    <w:p w14:paraId="2492DCBB" w14:textId="77777777" w:rsidR="00FD1996" w:rsidRPr="00FD1996" w:rsidRDefault="00FD1996" w:rsidP="00FD1996">
      <w:pPr>
        <w:pStyle w:val="Bullet1G"/>
      </w:pPr>
      <w:r w:rsidRPr="00FD1996">
        <w:t>An additional part: Special requirements on multitemp systems – is scheduled as a further project.</w:t>
      </w:r>
    </w:p>
    <w:p w14:paraId="312AA915" w14:textId="50C605B3" w:rsidR="00FD1996" w:rsidRPr="00FD1996" w:rsidRDefault="00401AF0" w:rsidP="00FD1996">
      <w:pPr>
        <w:pStyle w:val="SingleTxtG"/>
      </w:pPr>
      <w:r>
        <w:t>43</w:t>
      </w:r>
      <w:r w:rsidR="00FD1996" w:rsidRPr="00FD1996">
        <w:t>.</w:t>
      </w:r>
      <w:r w:rsidR="00FD1996" w:rsidRPr="00FD1996">
        <w:tab/>
        <w:t>The actual project will be taken into consideration during the next meeting to be held 12-13 November 2018 in Paris.</w:t>
      </w:r>
    </w:p>
    <w:p w14:paraId="4CA5587B" w14:textId="77777777" w:rsidR="00FD1996" w:rsidRPr="00FD1996" w:rsidRDefault="00FD1996" w:rsidP="00FD1996">
      <w:pPr>
        <w:pStyle w:val="H23G"/>
      </w:pPr>
      <w:r w:rsidRPr="00FD1996">
        <w:tab/>
      </w:r>
      <w:bookmarkStart w:id="26" w:name="_Toc528146971"/>
      <w:r w:rsidRPr="00FD1996">
        <w:t>3.</w:t>
      </w:r>
      <w:r w:rsidRPr="00FD1996">
        <w:tab/>
        <w:t>Revision of EN 12830</w:t>
      </w:r>
      <w:bookmarkEnd w:id="26"/>
    </w:p>
    <w:p w14:paraId="7E4035F4" w14:textId="57D57FD0" w:rsidR="00FD1996" w:rsidRPr="00FD1996" w:rsidRDefault="00401AF0" w:rsidP="00FD1996">
      <w:pPr>
        <w:pStyle w:val="SingleTxtG"/>
      </w:pPr>
      <w:r w:rsidRPr="00FD1996">
        <w:t>4</w:t>
      </w:r>
      <w:r>
        <w:t>4</w:t>
      </w:r>
      <w:r w:rsidR="00FD1996" w:rsidRPr="00FD1996">
        <w:t>.</w:t>
      </w:r>
      <w:r w:rsidR="00FD1996" w:rsidRPr="00FD1996">
        <w:tab/>
        <w:t xml:space="preserve">Revision of the EN 12830:1999 – Temperature recorders for the transport, storage and distribution of chilled, frozen, deep-frozen/quick-frozen food and ice cream – Tests, performance, suitability. </w:t>
      </w:r>
    </w:p>
    <w:p w14:paraId="0062D897" w14:textId="34953BF5" w:rsidR="00FD1996" w:rsidRPr="00FD1996" w:rsidRDefault="00401AF0" w:rsidP="00FD1996">
      <w:pPr>
        <w:pStyle w:val="SingleTxtG"/>
      </w:pPr>
      <w:r w:rsidRPr="00FD1996">
        <w:t>4</w:t>
      </w:r>
      <w:r>
        <w:t>5</w:t>
      </w:r>
      <w:r w:rsidR="00FD1996" w:rsidRPr="00FD1996">
        <w:t>.</w:t>
      </w:r>
      <w:r w:rsidR="00FD1996" w:rsidRPr="00FD1996">
        <w:tab/>
        <w:t xml:space="preserve">A new version of EN 12830:2018-10 - Temperature recorders for the transport, storage and distribution of temperature sensitive goods – Tests, performance, suitability is published. It takes into account actual technical developments and requirements. The scope of the revised standard has an increased to the temperature range from – 80 to + 85°C for temperature sensitive goods in the cold chain. </w:t>
      </w:r>
    </w:p>
    <w:p w14:paraId="6B1BD193" w14:textId="5C2A0756" w:rsidR="00FD1996" w:rsidRPr="00FD1996" w:rsidRDefault="00FD1996" w:rsidP="000D1104">
      <w:pPr>
        <w:pStyle w:val="H23G"/>
      </w:pPr>
      <w:r w:rsidRPr="00FD1996">
        <w:tab/>
      </w:r>
      <w:bookmarkStart w:id="27" w:name="_Toc528146972"/>
      <w:r w:rsidRPr="00FD1996">
        <w:t>4.</w:t>
      </w:r>
      <w:r w:rsidRPr="00FD1996">
        <w:tab/>
        <w:t xml:space="preserve">Revision of EN 13485 </w:t>
      </w:r>
      <w:r w:rsidR="00B84167">
        <w:t>and</w:t>
      </w:r>
      <w:r w:rsidR="00B84167" w:rsidRPr="00FD1996">
        <w:t xml:space="preserve"> </w:t>
      </w:r>
      <w:r w:rsidRPr="00FD1996">
        <w:t>EN 13486</w:t>
      </w:r>
      <w:bookmarkEnd w:id="27"/>
    </w:p>
    <w:p w14:paraId="2543E180" w14:textId="53684635" w:rsidR="00FD1996" w:rsidRPr="00FD1996" w:rsidRDefault="00401AF0" w:rsidP="000D1104">
      <w:pPr>
        <w:pStyle w:val="SingleTxtG"/>
        <w:keepNext/>
        <w:keepLines/>
      </w:pPr>
      <w:r w:rsidRPr="00FD1996">
        <w:t>4</w:t>
      </w:r>
      <w:r>
        <w:t>6</w:t>
      </w:r>
      <w:r w:rsidR="00FD1996" w:rsidRPr="00FD1996">
        <w:t>.</w:t>
      </w:r>
      <w:r w:rsidR="00FD1996" w:rsidRPr="00FD1996">
        <w:tab/>
        <w:t>The actual project was started on 4 October 2018 by a first meeting of the CEN TC 423 PC in Berlin with experts from Germany, France, Great Britain, Italy and Spain. Next meeting will be held on 6 February 2019 in Paris and will include the following:</w:t>
      </w:r>
    </w:p>
    <w:p w14:paraId="382EBF58" w14:textId="77777777" w:rsidR="00FD1996" w:rsidRPr="00FD1996" w:rsidRDefault="00FD1996" w:rsidP="000D1104">
      <w:pPr>
        <w:pStyle w:val="Bullet1G"/>
        <w:keepNext/>
        <w:keepLines/>
      </w:pPr>
      <w:r w:rsidRPr="00FD1996">
        <w:t xml:space="preserve">Revision of the EN 13485:2002 - Thermometers for measuring the air and product temperature for the transport, storage and distribution of chilled, frozen, deep-frozen/quick-frozen food and ice cream - Tests, performance, suitability; and </w:t>
      </w:r>
    </w:p>
    <w:p w14:paraId="746F769F" w14:textId="77777777" w:rsidR="00FD1996" w:rsidRPr="00FD1996" w:rsidRDefault="00FD1996" w:rsidP="00FD1996">
      <w:pPr>
        <w:pStyle w:val="Bullet1G"/>
      </w:pPr>
      <w:r w:rsidRPr="00FD1996">
        <w:t xml:space="preserve">Revision of the EN 13486:2002 - Temperature recorders and thermometers for the transport, storage and distribution of chilled, frozen, deep-frozen/quick-frozen food and ice cream - Periodic verification to adopt modifications and actual technical development of the published EN 12830:2018-10 - Temperature recorders </w:t>
      </w:r>
      <w:r w:rsidRPr="00FD1996">
        <w:rPr>
          <w:b/>
        </w:rPr>
        <w:t>for the transport, storage and distribution of temperature sensitive goods –</w:t>
      </w:r>
      <w:r w:rsidRPr="00FD1996">
        <w:t xml:space="preserve"> Tests, performance, suitability.</w:t>
      </w:r>
    </w:p>
    <w:p w14:paraId="1E1540CF" w14:textId="6F0FD1C3" w:rsidR="008C6EA2" w:rsidRDefault="008C6EA2" w:rsidP="008C6EA2">
      <w:pPr>
        <w:pStyle w:val="H23G"/>
      </w:pPr>
      <w:r>
        <w:tab/>
      </w:r>
      <w:r>
        <w:tab/>
      </w:r>
      <w:bookmarkStart w:id="28" w:name="_Toc528146973"/>
      <w:r>
        <w:t>ISO Standards</w:t>
      </w:r>
      <w:bookmarkEnd w:id="28"/>
    </w:p>
    <w:p w14:paraId="25AFA77F" w14:textId="2E6CB687" w:rsidR="00240AC0" w:rsidRDefault="00240AC0" w:rsidP="00240AC0">
      <w:pPr>
        <w:pStyle w:val="H23G"/>
      </w:pPr>
      <w:r>
        <w:tab/>
      </w:r>
      <w:bookmarkStart w:id="29" w:name="_Toc528146974"/>
      <w:r w:rsidR="00E82CD6">
        <w:t>5</w:t>
      </w:r>
      <w:r>
        <w:t>.</w:t>
      </w:r>
      <w:r>
        <w:tab/>
        <w:t>ISO standards concerning thermal maritime insulated refrigerated containers</w:t>
      </w:r>
      <w:bookmarkEnd w:id="29"/>
    </w:p>
    <w:p w14:paraId="5EB97080" w14:textId="31952987" w:rsidR="00240AC0" w:rsidRDefault="00401AF0" w:rsidP="00240AC0">
      <w:pPr>
        <w:pStyle w:val="SingleTxtG"/>
      </w:pPr>
      <w:r>
        <w:t>47</w:t>
      </w:r>
      <w:r w:rsidR="00240AC0">
        <w:t>.</w:t>
      </w:r>
      <w:r w:rsidR="00240AC0">
        <w:tab/>
        <w:t>ISO 1496 PART II ISO/TC104/ SC2/ WG1 -Specification and testing - Thermal containers:</w:t>
      </w:r>
    </w:p>
    <w:p w14:paraId="0B1DD5A4" w14:textId="77777777" w:rsidR="00240AC0" w:rsidRDefault="00240AC0" w:rsidP="00240AC0">
      <w:pPr>
        <w:pStyle w:val="SingleTxtG"/>
        <w:ind w:firstLine="567"/>
      </w:pPr>
      <w:r>
        <w:t>(a)</w:t>
      </w:r>
      <w:r>
        <w:tab/>
        <w:t>Positive vote for DIS stage now proceeding to FDIS and publication later this year;</w:t>
      </w:r>
    </w:p>
    <w:p w14:paraId="1299A0B7" w14:textId="2F6AEE95" w:rsidR="00240AC0" w:rsidRDefault="00240AC0" w:rsidP="00240AC0">
      <w:pPr>
        <w:pStyle w:val="SingleTxtG"/>
        <w:ind w:firstLine="567"/>
      </w:pPr>
      <w:r>
        <w:t>(b)</w:t>
      </w:r>
      <w:r>
        <w:tab/>
        <w:t>New container effectively a K value of 0.3W/</w:t>
      </w:r>
      <w:r w:rsidR="00401AF0">
        <w:t>m</w:t>
      </w:r>
      <w:r w:rsidR="00401AF0" w:rsidRPr="00401AF0">
        <w:rPr>
          <w:vertAlign w:val="superscript"/>
        </w:rPr>
        <w:t>2</w:t>
      </w:r>
      <w:r w:rsidR="00825E1F">
        <w:rPr>
          <w:vertAlign w:val="superscript"/>
        </w:rPr>
        <w:t xml:space="preserve"> </w:t>
      </w:r>
      <w:r w:rsidR="00401AF0">
        <w:t>°C</w:t>
      </w:r>
      <w:r>
        <w:t>, therefore should not exceed 0.4W/</w:t>
      </w:r>
      <w:r w:rsidR="00401AF0">
        <w:t>m</w:t>
      </w:r>
      <w:r w:rsidR="00401AF0" w:rsidRPr="00401AF0">
        <w:rPr>
          <w:vertAlign w:val="superscript"/>
        </w:rPr>
        <w:t>2</w:t>
      </w:r>
      <w:r w:rsidR="00825E1F">
        <w:rPr>
          <w:vertAlign w:val="superscript"/>
        </w:rPr>
        <w:t xml:space="preserve"> </w:t>
      </w:r>
      <w:r>
        <w:t>°C over its life as described in a new informative annex on ageing showing the deterioration of thermal container insulation over time;</w:t>
      </w:r>
    </w:p>
    <w:p w14:paraId="2AB73F6F" w14:textId="77777777" w:rsidR="00240AC0" w:rsidRDefault="00240AC0" w:rsidP="00240AC0">
      <w:pPr>
        <w:pStyle w:val="SingleTxtG"/>
        <w:ind w:firstLine="567"/>
      </w:pPr>
      <w:r>
        <w:t>(c)</w:t>
      </w:r>
      <w:r>
        <w:tab/>
        <w:t>K value testing now identical to that of ATP. Airflow circulation requirement along with load line and floor heights now included. A new part load energy consumption tests now included;</w:t>
      </w:r>
    </w:p>
    <w:p w14:paraId="53094C95" w14:textId="77777777" w:rsidR="00240AC0" w:rsidRDefault="00240AC0" w:rsidP="00240AC0">
      <w:pPr>
        <w:pStyle w:val="SingleTxtG"/>
        <w:ind w:firstLine="567"/>
      </w:pPr>
      <w:r>
        <w:t>(d)</w:t>
      </w:r>
      <w:r>
        <w:tab/>
        <w:t>New annex H showing optional generator backup.</w:t>
      </w:r>
    </w:p>
    <w:p w14:paraId="06583095" w14:textId="344FA235" w:rsidR="00240AC0" w:rsidRDefault="00B803BB" w:rsidP="00240AC0">
      <w:pPr>
        <w:pStyle w:val="SingleTxtG"/>
      </w:pPr>
      <w:r>
        <w:t>48</w:t>
      </w:r>
      <w:r w:rsidR="00240AC0">
        <w:t>.</w:t>
      </w:r>
      <w:r w:rsidR="00240AC0">
        <w:tab/>
        <w:t>It was clarified that testing requirements would apply to new equipment and that as the standard was on the late stages of approval, no new changes on the design temperature should be expected.</w:t>
      </w:r>
    </w:p>
    <w:p w14:paraId="4F3E3E53" w14:textId="6E0EA5CD" w:rsidR="00994426" w:rsidRPr="00FD1996" w:rsidRDefault="00994426" w:rsidP="00994426">
      <w:pPr>
        <w:pStyle w:val="H23G"/>
      </w:pPr>
      <w:r w:rsidRPr="00FD1996">
        <w:tab/>
      </w:r>
      <w:bookmarkStart w:id="30" w:name="_Toc528146975"/>
      <w:r w:rsidR="00E82CD6">
        <w:t>6</w:t>
      </w:r>
      <w:r w:rsidRPr="00FD1996">
        <w:t>.</w:t>
      </w:r>
      <w:r w:rsidRPr="00FD1996">
        <w:tab/>
      </w:r>
      <w:r>
        <w:t>Other standardization</w:t>
      </w:r>
      <w:r w:rsidRPr="00FD1996">
        <w:t xml:space="preserve"> </w:t>
      </w:r>
      <w:r>
        <w:t>a</w:t>
      </w:r>
      <w:r w:rsidRPr="00FD1996">
        <w:t>ctivities</w:t>
      </w:r>
      <w:r>
        <w:t xml:space="preserve"> of interest to WP.11</w:t>
      </w:r>
      <w:bookmarkEnd w:id="30"/>
    </w:p>
    <w:p w14:paraId="21E9DCE2" w14:textId="42FBAA2A" w:rsidR="00994426" w:rsidRPr="00FD1996" w:rsidRDefault="00B803BB" w:rsidP="00994426">
      <w:pPr>
        <w:pStyle w:val="SingleTxtG"/>
      </w:pPr>
      <w:r>
        <w:t>49</w:t>
      </w:r>
      <w:r w:rsidR="00994426">
        <w:t>.</w:t>
      </w:r>
      <w:r w:rsidR="00994426">
        <w:tab/>
      </w:r>
      <w:r w:rsidR="00994426" w:rsidRPr="00FD1996">
        <w:t>Information on Korean projects in ISO/TC 122 "Packaging". Two Korean projects within ISO/TC 122/WG 16 "Temperature controlled product packaging", Convenorship: Korea are being developed:</w:t>
      </w:r>
    </w:p>
    <w:p w14:paraId="23CB7EB4" w14:textId="77777777" w:rsidR="00994426" w:rsidRPr="00FD1996" w:rsidRDefault="00994426" w:rsidP="00994426">
      <w:pPr>
        <w:pStyle w:val="Bullet1G"/>
      </w:pPr>
      <w:r w:rsidRPr="00FD1996">
        <w:t xml:space="preserve">ISO/NP 22982-1, Temperature controlled transport packaging - Part 1: General requirements of temperature-controlled transport packages for parcel shipping; and </w:t>
      </w:r>
    </w:p>
    <w:p w14:paraId="50C8867F" w14:textId="77777777" w:rsidR="00994426" w:rsidRDefault="00994426" w:rsidP="00994426">
      <w:pPr>
        <w:pStyle w:val="Bullet1G"/>
      </w:pPr>
      <w:r w:rsidRPr="00FD1996">
        <w:t>ISO/NP 22982-2, Temperature controlled transport packaging - Part 2: General specifications of testing of temperature-controlled transport packages for parcel shipping.</w:t>
      </w:r>
    </w:p>
    <w:p w14:paraId="08812028" w14:textId="77777777" w:rsidR="00F74C6A" w:rsidRPr="00F74C6A" w:rsidRDefault="00F74C6A" w:rsidP="00FF413B">
      <w:pPr>
        <w:pStyle w:val="HChG"/>
      </w:pPr>
      <w:r w:rsidRPr="00F74C6A">
        <w:tab/>
      </w:r>
      <w:bookmarkStart w:id="31" w:name="_Toc528146976"/>
      <w:r w:rsidRPr="00F74C6A">
        <w:t>VI.</w:t>
      </w:r>
      <w:r w:rsidRPr="00F74C6A">
        <w:tab/>
        <w:t>Status and implementation of the Agreement on the International Carriage of Perishable Foodstuffs and on the Special Equipment to be Used for such Carriage (ATP) (agenda item 5)</w:t>
      </w:r>
      <w:bookmarkEnd w:id="31"/>
    </w:p>
    <w:p w14:paraId="5CBB5FF1" w14:textId="77777777" w:rsidR="00F74C6A" w:rsidRPr="00F74C6A" w:rsidRDefault="00F74C6A" w:rsidP="00FF413B">
      <w:pPr>
        <w:pStyle w:val="H1G"/>
      </w:pPr>
      <w:r w:rsidRPr="00F74C6A">
        <w:tab/>
      </w:r>
      <w:bookmarkStart w:id="32" w:name="_Toc528146977"/>
      <w:r w:rsidRPr="00F74C6A">
        <w:t>A.</w:t>
      </w:r>
      <w:r w:rsidRPr="00F74C6A">
        <w:tab/>
        <w:t>Status of application of the Agreement</w:t>
      </w:r>
      <w:bookmarkEnd w:id="32"/>
    </w:p>
    <w:p w14:paraId="1B5C9059" w14:textId="4BBBD2B7" w:rsidR="00F74C6A" w:rsidRPr="00F74C6A" w:rsidRDefault="00B803BB" w:rsidP="00FF413B">
      <w:pPr>
        <w:pStyle w:val="SingleTxtG"/>
      </w:pPr>
      <w:r>
        <w:t>50</w:t>
      </w:r>
      <w:r w:rsidR="00F74C6A" w:rsidRPr="00F74C6A">
        <w:t>.</w:t>
      </w:r>
      <w:r w:rsidR="00F74C6A" w:rsidRPr="00F74C6A">
        <w:tab/>
        <w:t>There have been no new accessions to ATP since the last session and the number of Contracting Parties remains at 50.</w:t>
      </w:r>
    </w:p>
    <w:p w14:paraId="491A5A1B" w14:textId="77777777" w:rsidR="00F74C6A" w:rsidRPr="00F74C6A" w:rsidRDefault="00F74C6A" w:rsidP="00FF413B">
      <w:pPr>
        <w:pStyle w:val="H1G"/>
      </w:pPr>
      <w:r w:rsidRPr="00F74C6A">
        <w:tab/>
      </w:r>
      <w:bookmarkStart w:id="33" w:name="_Toc528146978"/>
      <w:r w:rsidRPr="00F74C6A">
        <w:t>B.</w:t>
      </w:r>
      <w:r w:rsidRPr="00F74C6A">
        <w:tab/>
        <w:t>Status of amendments</w:t>
      </w:r>
      <w:bookmarkEnd w:id="33"/>
    </w:p>
    <w:p w14:paraId="12FFAB5B" w14:textId="7F8F9EED" w:rsidR="00F74C6A" w:rsidRPr="00F74C6A" w:rsidRDefault="00B803BB" w:rsidP="00FF413B">
      <w:pPr>
        <w:pStyle w:val="SingleTxtG"/>
        <w:rPr>
          <w:lang w:val="en-US"/>
        </w:rPr>
      </w:pPr>
      <w:r>
        <w:rPr>
          <w:lang w:val="en-US"/>
        </w:rPr>
        <w:t>51</w:t>
      </w:r>
      <w:r w:rsidR="00F74C6A" w:rsidRPr="00F74C6A">
        <w:rPr>
          <w:lang w:val="en-US"/>
        </w:rPr>
        <w:t>.</w:t>
      </w:r>
      <w:r w:rsidR="00F74C6A" w:rsidRPr="00F74C6A">
        <w:rPr>
          <w:lang w:val="en-US"/>
        </w:rPr>
        <w:tab/>
        <w:t xml:space="preserve">Proposed amendments to the ATP </w:t>
      </w:r>
      <w:r w:rsidR="00F74C6A" w:rsidRPr="00F74C6A">
        <w:t xml:space="preserve">adopted by WP.11 at its seventy-second session in 2016, and contained in Annex I to the report of that session (ECE/TRANS/WP.11/235), </w:t>
      </w:r>
      <w:r w:rsidR="00F74C6A" w:rsidRPr="00F74C6A">
        <w:rPr>
          <w:lang w:val="en-US"/>
        </w:rPr>
        <w:t xml:space="preserve">(depositary notification C.N.58.2017.TREATIES-XI.B.22), </w:t>
      </w:r>
      <w:r w:rsidR="00F74C6A" w:rsidRPr="00F74C6A">
        <w:t>are deemed accepted as of 8 May 2018 (</w:t>
      </w:r>
      <w:r w:rsidR="00F74C6A" w:rsidRPr="00F74C6A">
        <w:rPr>
          <w:lang w:val="en-US"/>
        </w:rPr>
        <w:t>depositary notification C.N.244.2018.TREATIES-XI.B.22), for entry into force on 8 November 2018.</w:t>
      </w:r>
    </w:p>
    <w:p w14:paraId="67127F3B" w14:textId="43D0F23E" w:rsidR="00A3522E" w:rsidRDefault="00B803BB" w:rsidP="00FF413B">
      <w:pPr>
        <w:pStyle w:val="SingleTxtG"/>
        <w:rPr>
          <w:color w:val="000000"/>
          <w:lang w:eastAsia="en-GB"/>
        </w:rPr>
      </w:pPr>
      <w:r>
        <w:t>52</w:t>
      </w:r>
      <w:r w:rsidR="00F74C6A" w:rsidRPr="00F74C6A">
        <w:t>.</w:t>
      </w:r>
      <w:r w:rsidR="00F74C6A" w:rsidRPr="00F74C6A">
        <w:tab/>
        <w:t xml:space="preserve">Proposed corrections to the ATP adopted at the seventy-third session of WP.11 in 2017 (ECE/TRANS/WP.11/237, Annex II) were notified to ATP Contracting Parties by the United Nations Treaty Section on 6 February 2018 </w:t>
      </w:r>
      <w:r w:rsidR="00F74C6A" w:rsidRPr="00F74C6A">
        <w:rPr>
          <w:color w:val="000000"/>
          <w:lang w:eastAsia="en-GB"/>
        </w:rPr>
        <w:t>(C.N.70.2018.TREATIES-XI.B.22). Corrections were deemed accepted on 7 May 2018 (C.N.240.2018.TREATIES-XI.B.22).</w:t>
      </w:r>
    </w:p>
    <w:p w14:paraId="72BCA7C0" w14:textId="77777777" w:rsidR="0038296A" w:rsidRPr="00F74C6A" w:rsidRDefault="0038296A" w:rsidP="0038296A">
      <w:pPr>
        <w:pStyle w:val="H1G"/>
      </w:pPr>
      <w:r w:rsidRPr="00F74C6A">
        <w:tab/>
      </w:r>
      <w:bookmarkStart w:id="34" w:name="_Toc528146979"/>
      <w:r w:rsidRPr="00F74C6A">
        <w:t>C.</w:t>
      </w:r>
      <w:r w:rsidRPr="00F74C6A">
        <w:tab/>
        <w:t>Test stations officially designated by the competent authorities of countries Parties to ATP</w:t>
      </w:r>
      <w:bookmarkEnd w:id="34"/>
    </w:p>
    <w:p w14:paraId="4A7C69FC" w14:textId="41EA1003" w:rsidR="0038296A" w:rsidRPr="00F74C6A" w:rsidRDefault="00B803BB" w:rsidP="0038296A">
      <w:pPr>
        <w:pStyle w:val="SingleTxtG"/>
      </w:pPr>
      <w:r>
        <w:t>53</w:t>
      </w:r>
      <w:r w:rsidR="0038296A" w:rsidRPr="00F74C6A">
        <w:t>.</w:t>
      </w:r>
      <w:r w:rsidR="0038296A" w:rsidRPr="00F74C6A">
        <w:tab/>
        <w:t xml:space="preserve">At its seventy-third session the Working Party requested the secretariat to send a letter to all contracting parties stating, among other things, the obligation of Contracting Parties to keep the contact information of Competent Authorities up to date. </w:t>
      </w:r>
    </w:p>
    <w:p w14:paraId="3B4C21E2" w14:textId="4B75149D" w:rsidR="0038296A" w:rsidRDefault="00B803BB" w:rsidP="0038296A">
      <w:pPr>
        <w:pStyle w:val="SingleTxtG"/>
        <w:rPr>
          <w:color w:val="0000FF"/>
          <w:u w:val="single"/>
        </w:rPr>
      </w:pPr>
      <w:r>
        <w:t>54</w:t>
      </w:r>
      <w:r w:rsidR="0038296A" w:rsidRPr="00F74C6A">
        <w:t>.</w:t>
      </w:r>
      <w:r w:rsidR="0038296A" w:rsidRPr="00F74C6A">
        <w:tab/>
        <w:t xml:space="preserve">As a result, several countries have updated their Competent Authorities' contact details. All the information received is included in the list of competent authorities and officially designated test stations at the following link: </w:t>
      </w:r>
      <w:hyperlink r:id="rId10" w:history="1">
        <w:r w:rsidR="0038296A" w:rsidRPr="00F74C6A">
          <w:rPr>
            <w:color w:val="0000FF"/>
            <w:u w:val="single"/>
          </w:rPr>
          <w:t>http://www.unece.org/trans/main/wp11/teststationsnew.html</w:t>
        </w:r>
      </w:hyperlink>
    </w:p>
    <w:p w14:paraId="6C6A0912" w14:textId="77777777" w:rsidR="00AF126B" w:rsidRPr="00AF126B" w:rsidRDefault="00AF126B" w:rsidP="00AF126B">
      <w:pPr>
        <w:pStyle w:val="H1G"/>
      </w:pPr>
      <w:r w:rsidRPr="00AF126B">
        <w:tab/>
      </w:r>
      <w:bookmarkStart w:id="35" w:name="_Toc528146980"/>
      <w:r w:rsidRPr="00AF126B">
        <w:t>D.</w:t>
      </w:r>
      <w:r w:rsidRPr="00AF126B">
        <w:tab/>
        <w:t>Exchange of information among Parties under Article 6 of ATP</w:t>
      </w:r>
      <w:bookmarkEnd w:id="35"/>
    </w:p>
    <w:p w14:paraId="3AEAE981" w14:textId="77777777" w:rsidR="00AF126B" w:rsidRPr="00AF126B" w:rsidRDefault="00AF126B" w:rsidP="00AF126B">
      <w:pPr>
        <w:spacing w:after="120"/>
        <w:ind w:left="1134" w:right="1134"/>
        <w:jc w:val="both"/>
        <w:rPr>
          <w:lang w:val="fr-CH"/>
        </w:rPr>
      </w:pPr>
      <w:r w:rsidRPr="00AF126B">
        <w:rPr>
          <w:i/>
          <w:lang w:val="fr-CH"/>
        </w:rPr>
        <w:t>Document</w:t>
      </w:r>
      <w:r w:rsidRPr="00AF126B">
        <w:rPr>
          <w:lang w:val="fr-CH"/>
        </w:rPr>
        <w:t>:</w:t>
      </w:r>
      <w:r w:rsidRPr="00AF126B">
        <w:rPr>
          <w:lang w:val="fr-CH"/>
        </w:rPr>
        <w:tab/>
      </w:r>
      <w:r w:rsidRPr="00AF126B">
        <w:rPr>
          <w:lang w:val="fr-CH"/>
        </w:rPr>
        <w:tab/>
      </w:r>
      <w:r w:rsidRPr="00AF126B">
        <w:rPr>
          <w:lang w:val="fr-CH"/>
        </w:rPr>
        <w:tab/>
        <w:t>ECE/TRANS/WP.11/2018/1 (Secretariat)</w:t>
      </w:r>
    </w:p>
    <w:p w14:paraId="610CDE57" w14:textId="3E695368" w:rsidR="00AF126B" w:rsidRPr="000B4E9F" w:rsidRDefault="00AF126B" w:rsidP="00AF126B">
      <w:pPr>
        <w:spacing w:after="120"/>
        <w:ind w:left="1134" w:right="1134"/>
        <w:jc w:val="both"/>
      </w:pPr>
      <w:r w:rsidRPr="000B4E9F">
        <w:rPr>
          <w:i/>
          <w:iCs/>
        </w:rPr>
        <w:t>Informal document</w:t>
      </w:r>
      <w:r w:rsidRPr="000B4E9F">
        <w:t xml:space="preserve"> </w:t>
      </w:r>
      <w:r w:rsidRPr="000B4E9F">
        <w:tab/>
      </w:r>
      <w:r w:rsidRPr="000B4E9F">
        <w:tab/>
        <w:t>INF.8 (Morocco)</w:t>
      </w:r>
    </w:p>
    <w:p w14:paraId="45BA9FB3" w14:textId="77777777" w:rsidR="00AF126B" w:rsidRPr="00AF126B" w:rsidRDefault="00AF126B" w:rsidP="00AF126B">
      <w:pPr>
        <w:spacing w:after="120"/>
        <w:ind w:left="1134" w:right="1134"/>
        <w:jc w:val="both"/>
      </w:pPr>
      <w:r w:rsidRPr="00AF126B">
        <w:t>55.</w:t>
      </w:r>
      <w:r w:rsidRPr="00AF126B">
        <w:tab/>
        <w:t>At the last session, WP.11 thanked the 23 countries that had provided data in response to the questionnaire on the implementation of ATP in 2016 and stressed that it was mandatory to have information from all ATP contracting parties and that it was a means of harmonizing implementation of the agreement. The information received for the year 2017 is presented in ECE/TRANS/WP.11/2018/1 and informal document INF.8. Countries were also asked to respond to additional questions regarding implementation of the ATP, answers received by the secretariat are included in the annexes to document ECE/TRANS/WP.11/2018/1.</w:t>
      </w:r>
    </w:p>
    <w:p w14:paraId="238D65AE" w14:textId="69B18349" w:rsidR="00AF126B" w:rsidRDefault="00AF126B" w:rsidP="00AF126B">
      <w:pPr>
        <w:spacing w:after="120"/>
        <w:ind w:left="1134" w:right="1134"/>
        <w:jc w:val="both"/>
      </w:pPr>
      <w:r w:rsidRPr="00AF126B">
        <w:t>56</w:t>
      </w:r>
      <w:r w:rsidR="008F30F2">
        <w:t>.</w:t>
      </w:r>
      <w:r w:rsidRPr="00AF126B">
        <w:tab/>
        <w:t xml:space="preserve">At the request of the Working Party at its seventy-third session, the secretariat sent a letter to all contracting parties requesting them to fulfil their obligation under article 6 of ATP of replying to the annual questionnaire, </w:t>
      </w:r>
      <w:r w:rsidR="00401AF0">
        <w:t xml:space="preserve">but </w:t>
      </w:r>
      <w:r w:rsidRPr="00AF126B">
        <w:t xml:space="preserve">the number of responses received did not improve </w:t>
      </w:r>
      <w:r w:rsidR="00401AF0">
        <w:t xml:space="preserve">considerably </w:t>
      </w:r>
      <w:r w:rsidRPr="00AF126B">
        <w:t>from previous years.</w:t>
      </w:r>
    </w:p>
    <w:p w14:paraId="7FE01A2E" w14:textId="17E9A6BF" w:rsidR="00AF126B" w:rsidRPr="00AF126B" w:rsidRDefault="00AF126B" w:rsidP="00AF126B">
      <w:pPr>
        <w:pStyle w:val="H1G"/>
      </w:pPr>
      <w:r w:rsidRPr="00AF126B">
        <w:tab/>
      </w:r>
      <w:bookmarkStart w:id="36" w:name="_Toc528146981"/>
      <w:r w:rsidR="005A70A4">
        <w:t>E</w:t>
      </w:r>
      <w:r w:rsidRPr="00AF126B">
        <w:t>.</w:t>
      </w:r>
      <w:r w:rsidRPr="00AF126B">
        <w:tab/>
        <w:t>Interpretation of ATP</w:t>
      </w:r>
      <w:bookmarkEnd w:id="36"/>
    </w:p>
    <w:p w14:paraId="535959E9" w14:textId="77777777" w:rsidR="00AF126B" w:rsidRPr="00AF126B" w:rsidRDefault="00AF126B" w:rsidP="00AF126B">
      <w:pPr>
        <w:pStyle w:val="H23G"/>
      </w:pPr>
      <w:r w:rsidRPr="00AF126B">
        <w:tab/>
      </w:r>
      <w:bookmarkStart w:id="37" w:name="_Toc528146982"/>
      <w:r w:rsidRPr="00AF126B">
        <w:t>1.</w:t>
      </w:r>
      <w:r w:rsidRPr="00AF126B">
        <w:tab/>
        <w:t>Proposed amendment to Annex 1, Appendix 2, paragraph 6.5: Cool down test, measuring the outside temperature</w:t>
      </w:r>
      <w:bookmarkEnd w:id="37"/>
    </w:p>
    <w:p w14:paraId="25DB1B95" w14:textId="77777777" w:rsidR="00AF126B" w:rsidRPr="00AF126B" w:rsidRDefault="00AF126B" w:rsidP="00AF126B">
      <w:pPr>
        <w:spacing w:after="120"/>
        <w:ind w:left="1134" w:right="1134"/>
        <w:jc w:val="both"/>
        <w:rPr>
          <w:lang w:val="fr-CH"/>
        </w:rPr>
      </w:pPr>
      <w:r w:rsidRPr="00AF126B">
        <w:rPr>
          <w:i/>
          <w:lang w:val="fr-CH"/>
        </w:rPr>
        <w:t>Document</w:t>
      </w:r>
      <w:r w:rsidRPr="00AF126B">
        <w:rPr>
          <w:lang w:val="fr-CH"/>
        </w:rPr>
        <w:t>:</w:t>
      </w:r>
      <w:r w:rsidRPr="00AF126B">
        <w:rPr>
          <w:lang w:val="fr-CH"/>
        </w:rPr>
        <w:tab/>
      </w:r>
      <w:r w:rsidRPr="00AF126B">
        <w:rPr>
          <w:lang w:val="fr-CH"/>
        </w:rPr>
        <w:tab/>
      </w:r>
      <w:r w:rsidRPr="00AF126B">
        <w:rPr>
          <w:lang w:val="fr-CH"/>
        </w:rPr>
        <w:tab/>
        <w:t xml:space="preserve">ECE/TRANS/WP.11/2018/15 </w:t>
      </w:r>
      <w:r w:rsidRPr="000B4E9F">
        <w:rPr>
          <w:lang w:val="fr-CH"/>
        </w:rPr>
        <w:t>(Finland)</w:t>
      </w:r>
    </w:p>
    <w:p w14:paraId="61BDF819" w14:textId="5A0684CC" w:rsidR="00AF126B" w:rsidRPr="00AF126B" w:rsidRDefault="00AF126B" w:rsidP="00AF126B">
      <w:pPr>
        <w:spacing w:after="120"/>
        <w:ind w:left="3402" w:right="1134" w:hanging="2268"/>
        <w:jc w:val="both"/>
      </w:pPr>
      <w:r w:rsidRPr="00AF126B">
        <w:rPr>
          <w:i/>
          <w:iCs/>
        </w:rPr>
        <w:t>Informal documents</w:t>
      </w:r>
      <w:r w:rsidRPr="00AF126B">
        <w:t xml:space="preserve"> </w:t>
      </w:r>
      <w:r w:rsidRPr="00AF126B">
        <w:tab/>
      </w:r>
      <w:r w:rsidRPr="00AF126B">
        <w:tab/>
        <w:t>INF.12 (Finland) and INF.3 (</w:t>
      </w:r>
      <w:r w:rsidR="00CF2283">
        <w:t>Russian Federation</w:t>
      </w:r>
      <w:r w:rsidRPr="00AF126B">
        <w:t>)</w:t>
      </w:r>
    </w:p>
    <w:p w14:paraId="4FE3B02C" w14:textId="77777777" w:rsidR="00AF126B" w:rsidRPr="00AF126B" w:rsidRDefault="00AF126B" w:rsidP="00AF126B">
      <w:pPr>
        <w:spacing w:after="120"/>
        <w:ind w:left="1134" w:right="1134"/>
        <w:jc w:val="both"/>
      </w:pPr>
      <w:r w:rsidRPr="00AF126B">
        <w:t>57.</w:t>
      </w:r>
      <w:r w:rsidRPr="00AF126B">
        <w:tab/>
        <w:t>WP.11 agreed in principle with the proposed amendment and remarked that it was necessary to ensure a harmonized use of the test methodology. It was also pointed out that an impact assessment should be conducted before adopting the proposed changes to the test methodology.</w:t>
      </w:r>
    </w:p>
    <w:p w14:paraId="6CEA60B2" w14:textId="77777777" w:rsidR="00AF126B" w:rsidRPr="00AF126B" w:rsidRDefault="00AF126B" w:rsidP="00AF126B">
      <w:pPr>
        <w:spacing w:after="120"/>
        <w:ind w:left="1134" w:right="1134"/>
        <w:jc w:val="both"/>
      </w:pPr>
      <w:r w:rsidRPr="00AF126B">
        <w:t>58.</w:t>
      </w:r>
      <w:r w:rsidRPr="00AF126B">
        <w:tab/>
        <w:t>Some questions were raised while discussing the technical details and the Working Party decided to transfer the document to an informal working group, mandated to resolve these questions as well as the questions contained in informal document INF.3.</w:t>
      </w:r>
    </w:p>
    <w:p w14:paraId="768C8F43" w14:textId="77777777" w:rsidR="00AF126B" w:rsidRPr="00AF126B" w:rsidRDefault="00AF126B" w:rsidP="00AF126B">
      <w:pPr>
        <w:spacing w:after="120"/>
        <w:ind w:left="1134" w:right="1134"/>
        <w:jc w:val="both"/>
      </w:pPr>
      <w:r w:rsidRPr="00AF126B">
        <w:t>59.</w:t>
      </w:r>
      <w:r w:rsidRPr="00AF126B">
        <w:tab/>
        <w:t>The informal working group would submit a new proposal for consideration at the next session. Representatives from Finland, France, Russian Federation and IIR expressed their intention to participate.</w:t>
      </w:r>
    </w:p>
    <w:p w14:paraId="0960EE43" w14:textId="77777777" w:rsidR="00AF126B" w:rsidRPr="00AF126B" w:rsidRDefault="00AF126B" w:rsidP="00AF126B">
      <w:pPr>
        <w:pStyle w:val="H23G"/>
        <w:rPr>
          <w:lang w:val="en-US"/>
        </w:rPr>
      </w:pPr>
      <w:r w:rsidRPr="00AF126B">
        <w:rPr>
          <w:lang w:val="en-US"/>
        </w:rPr>
        <w:tab/>
      </w:r>
      <w:bookmarkStart w:id="38" w:name="_Toc528146983"/>
      <w:r w:rsidRPr="00AF126B">
        <w:rPr>
          <w:lang w:val="en-US"/>
        </w:rPr>
        <w:t>2.</w:t>
      </w:r>
      <w:r w:rsidRPr="00AF126B">
        <w:rPr>
          <w:lang w:val="en-US"/>
        </w:rPr>
        <w:tab/>
        <w:t>Explanations regarding the completion of the ATP certificate form</w:t>
      </w:r>
      <w:bookmarkEnd w:id="38"/>
    </w:p>
    <w:p w14:paraId="66A129A0" w14:textId="5B4F2991" w:rsidR="00AF126B" w:rsidRPr="00AF126B" w:rsidRDefault="00AF126B" w:rsidP="00AF126B">
      <w:pPr>
        <w:spacing w:after="120"/>
        <w:ind w:left="1134" w:right="1134"/>
        <w:jc w:val="both"/>
      </w:pPr>
      <w:r w:rsidRPr="00AF126B">
        <w:rPr>
          <w:i/>
          <w:iCs/>
        </w:rPr>
        <w:t>Informal document</w:t>
      </w:r>
      <w:r w:rsidRPr="00AF126B">
        <w:t xml:space="preserve"> </w:t>
      </w:r>
      <w:r w:rsidRPr="00AF126B">
        <w:tab/>
      </w:r>
      <w:r w:rsidRPr="00AF126B">
        <w:tab/>
        <w:t>INF.14 (Russian Federation)</w:t>
      </w:r>
    </w:p>
    <w:p w14:paraId="4FC6BC2F" w14:textId="47217AEC" w:rsidR="00AF126B" w:rsidRPr="00AF126B" w:rsidRDefault="00AF126B" w:rsidP="00AF126B">
      <w:pPr>
        <w:spacing w:after="120"/>
        <w:ind w:left="1134" w:right="1134"/>
        <w:jc w:val="both"/>
      </w:pPr>
      <w:r w:rsidRPr="00AF126B">
        <w:t>60.</w:t>
      </w:r>
      <w:r w:rsidRPr="00AF126B">
        <w:tab/>
        <w:t>The Working Party agreed with the principle</w:t>
      </w:r>
      <w:r w:rsidR="00AA6AEC">
        <w:t xml:space="preserve"> that</w:t>
      </w:r>
      <w:r w:rsidRPr="00AF126B">
        <w:t xml:space="preserve"> the "</w:t>
      </w:r>
      <w:r w:rsidR="000B4E9F">
        <w:t>alloted</w:t>
      </w:r>
      <w:r w:rsidR="000B4E9F" w:rsidRPr="00AF126B">
        <w:t xml:space="preserve"> </w:t>
      </w:r>
      <w:r w:rsidRPr="00AF126B">
        <w:t>by" field in the certificate was required to be able to link the certificate to the correct equipment, as licence plate</w:t>
      </w:r>
      <w:r w:rsidR="00AA6AEC">
        <w:t>s</w:t>
      </w:r>
      <w:r w:rsidRPr="00AF126B">
        <w:t xml:space="preserve"> or registration numbers can change at any time. It was also clarified that as some countries use a registration number for trailers while others do not, the inclusion of the registration number in the certificate was not mandatory.</w:t>
      </w:r>
    </w:p>
    <w:p w14:paraId="162E47D8" w14:textId="3B31324E" w:rsidR="00AF126B" w:rsidRPr="00AF126B" w:rsidRDefault="00AF126B" w:rsidP="00AF126B">
      <w:pPr>
        <w:spacing w:after="120"/>
        <w:ind w:left="1134" w:right="1134"/>
        <w:jc w:val="both"/>
      </w:pPr>
      <w:r w:rsidRPr="00AF126B">
        <w:t>61.</w:t>
      </w:r>
      <w:r w:rsidRPr="00AF126B">
        <w:tab/>
        <w:t xml:space="preserve">The Russian Federation representative pointed out that it was still not clear to them which </w:t>
      </w:r>
      <w:r w:rsidR="00CF2283">
        <w:t>information should be indicated in paragraph 3 of</w:t>
      </w:r>
      <w:r w:rsidR="00AA6AEC">
        <w:t xml:space="preserve"> </w:t>
      </w:r>
      <w:r w:rsidRPr="00AF126B">
        <w:t>the certificate and it might be necessary to add a remark in the ATP Handbook clarifying this point.</w:t>
      </w:r>
    </w:p>
    <w:p w14:paraId="0886EB1C" w14:textId="77777777" w:rsidR="00AF126B" w:rsidRPr="00AF126B" w:rsidRDefault="00AF126B" w:rsidP="00AF126B">
      <w:pPr>
        <w:pStyle w:val="HChG"/>
      </w:pPr>
      <w:r w:rsidRPr="00AF126B">
        <w:tab/>
      </w:r>
      <w:bookmarkStart w:id="39" w:name="_Toc528146984"/>
      <w:r w:rsidRPr="00AF126B">
        <w:t>VII.</w:t>
      </w:r>
      <w:r w:rsidRPr="00AF126B">
        <w:tab/>
        <w:t>Proposals of amendments to ATP (agenda item 6)</w:t>
      </w:r>
      <w:bookmarkEnd w:id="39"/>
    </w:p>
    <w:p w14:paraId="3AF64925" w14:textId="77777777" w:rsidR="00AF126B" w:rsidRPr="00AF126B" w:rsidRDefault="00AF126B" w:rsidP="00AF126B">
      <w:pPr>
        <w:pStyle w:val="H1G"/>
      </w:pPr>
      <w:r w:rsidRPr="00AF126B">
        <w:tab/>
      </w:r>
      <w:bookmarkStart w:id="40" w:name="_Toc528146985"/>
      <w:r w:rsidRPr="00AF126B">
        <w:t>A.</w:t>
      </w:r>
      <w:r w:rsidRPr="00AF126B">
        <w:tab/>
        <w:t>Pending proposals</w:t>
      </w:r>
      <w:bookmarkEnd w:id="40"/>
    </w:p>
    <w:p w14:paraId="1560DE38" w14:textId="77777777" w:rsidR="00AF126B" w:rsidRPr="00AF126B" w:rsidRDefault="00AF126B" w:rsidP="00AF126B">
      <w:pPr>
        <w:pStyle w:val="H23G"/>
      </w:pPr>
      <w:r w:rsidRPr="00AF126B">
        <w:tab/>
      </w:r>
      <w:bookmarkStart w:id="41" w:name="_Toc528146986"/>
      <w:r w:rsidRPr="00AF126B">
        <w:t>1.</w:t>
      </w:r>
      <w:r w:rsidRPr="00AF126B">
        <w:tab/>
        <w:t>Additions to Appendix 1 to Annex 2 to the ATP with regard to references to the national standards of the Russian Federation along with references to European regional standards</w:t>
      </w:r>
      <w:bookmarkEnd w:id="41"/>
    </w:p>
    <w:p w14:paraId="4039D2A6" w14:textId="77777777" w:rsidR="00AF126B" w:rsidRPr="00AF126B" w:rsidRDefault="00AF126B" w:rsidP="00AF126B">
      <w:pPr>
        <w:spacing w:after="120"/>
        <w:ind w:left="1134" w:right="1134"/>
        <w:jc w:val="both"/>
      </w:pPr>
      <w:r w:rsidRPr="00AF126B">
        <w:rPr>
          <w:i/>
        </w:rPr>
        <w:t>Document</w:t>
      </w:r>
      <w:r w:rsidRPr="00AF126B">
        <w:t>:</w:t>
      </w:r>
      <w:r w:rsidRPr="00AF126B">
        <w:tab/>
      </w:r>
      <w:r w:rsidRPr="00AF126B">
        <w:tab/>
      </w:r>
      <w:r w:rsidRPr="00AF126B">
        <w:tab/>
        <w:t>ECE/TRANS/WP.11/2018/3 (Russian Federation)</w:t>
      </w:r>
    </w:p>
    <w:p w14:paraId="05530F03" w14:textId="77777777" w:rsidR="00AF126B" w:rsidRPr="00AF126B" w:rsidRDefault="00AF126B" w:rsidP="00AF126B">
      <w:pPr>
        <w:spacing w:after="120"/>
        <w:ind w:left="1134" w:right="1134"/>
        <w:jc w:val="both"/>
      </w:pPr>
      <w:r w:rsidRPr="00AF126B">
        <w:t>62.</w:t>
      </w:r>
      <w:r w:rsidRPr="00AF126B">
        <w:tab/>
        <w:t>WP.11 agreed with the inclusion of other standards in the ATP if the standards referenced are not available in all the official languages of the agreement.</w:t>
      </w:r>
    </w:p>
    <w:p w14:paraId="5E739E5C" w14:textId="77777777" w:rsidR="00AF126B" w:rsidRPr="00AF126B" w:rsidRDefault="00AF126B" w:rsidP="00AF126B">
      <w:pPr>
        <w:spacing w:after="120"/>
        <w:ind w:left="1134" w:right="1134"/>
        <w:jc w:val="both"/>
      </w:pPr>
      <w:r w:rsidRPr="00AF126B">
        <w:t>63.</w:t>
      </w:r>
      <w:r w:rsidRPr="00AF126B">
        <w:tab/>
        <w:t>Some concerns were raised regarding the specific proposal in the document:</w:t>
      </w:r>
    </w:p>
    <w:p w14:paraId="148F1913" w14:textId="323D45ED" w:rsidR="00AF126B" w:rsidRPr="00AF126B" w:rsidRDefault="00AF126B" w:rsidP="00AF126B">
      <w:pPr>
        <w:spacing w:after="120"/>
        <w:ind w:left="1134" w:right="1134" w:firstLine="567"/>
        <w:jc w:val="both"/>
      </w:pPr>
      <w:r w:rsidRPr="00AF126B">
        <w:t>(a)</w:t>
      </w:r>
      <w:r w:rsidRPr="00AF126B">
        <w:tab/>
        <w:t>For standards included in ATP, the year of issuance is not included so the las</w:t>
      </w:r>
      <w:r w:rsidR="00AA6AEC">
        <w:t>t</w:t>
      </w:r>
      <w:r w:rsidRPr="00AF126B">
        <w:t xml:space="preserve"> version of the standard would automatically apply</w:t>
      </w:r>
      <w:r w:rsidR="00875986">
        <w:t>. The Working Party asked whether</w:t>
      </w:r>
      <w:r w:rsidRPr="00AF126B">
        <w:t xml:space="preserve"> Russian standards </w:t>
      </w:r>
      <w:r w:rsidR="00875986">
        <w:t xml:space="preserve">were </w:t>
      </w:r>
      <w:r w:rsidRPr="00AF126B">
        <w:t>treated in the same way</w:t>
      </w:r>
      <w:r w:rsidR="00875986">
        <w:t>.</w:t>
      </w:r>
    </w:p>
    <w:p w14:paraId="50C1A5B9" w14:textId="77777777" w:rsidR="00AF126B" w:rsidRPr="00AF126B" w:rsidRDefault="00AF126B" w:rsidP="00AF126B">
      <w:pPr>
        <w:spacing w:after="120"/>
        <w:ind w:left="1134" w:right="1134" w:firstLine="567"/>
        <w:jc w:val="both"/>
      </w:pPr>
      <w:r w:rsidRPr="00AF126B">
        <w:t>(b)</w:t>
      </w:r>
      <w:r w:rsidRPr="00AF126B">
        <w:tab/>
        <w:t>The Working Party was not able to determine if the changes proposed to the Russian version of the agreement were introducing important differences among all language versions of ATP.</w:t>
      </w:r>
    </w:p>
    <w:p w14:paraId="2FFF9069" w14:textId="558759F2" w:rsidR="00AF126B" w:rsidRPr="00AF126B" w:rsidRDefault="00AF126B" w:rsidP="00AF126B">
      <w:pPr>
        <w:spacing w:after="120"/>
        <w:ind w:left="1134" w:right="1134"/>
        <w:jc w:val="both"/>
      </w:pPr>
      <w:r w:rsidRPr="00AF126B">
        <w:t>64.</w:t>
      </w:r>
      <w:r w:rsidRPr="00AF126B">
        <w:tab/>
        <w:t>In light of these concerns, the Working Party decided not to adopt the proposal</w:t>
      </w:r>
      <w:r w:rsidR="00AA6AEC">
        <w:t>,</w:t>
      </w:r>
      <w:r w:rsidRPr="00AF126B">
        <w:t xml:space="preserve"> with Morocco and United Kingdom opposing its adoption.</w:t>
      </w:r>
    </w:p>
    <w:p w14:paraId="7A53DCB0" w14:textId="77777777" w:rsidR="00AF126B" w:rsidRPr="00AF126B" w:rsidRDefault="00AF126B" w:rsidP="00AF126B">
      <w:pPr>
        <w:pStyle w:val="H23G"/>
      </w:pPr>
      <w:r w:rsidRPr="00AF126B">
        <w:tab/>
      </w:r>
      <w:bookmarkStart w:id="42" w:name="_Toc528146987"/>
      <w:r w:rsidRPr="00AF126B">
        <w:t>2.</w:t>
      </w:r>
      <w:r w:rsidRPr="00AF126B">
        <w:tab/>
        <w:t>Amendments to Annex 1, Appendix 2, paragraph 3.2.6 and to Annex 1, Appendix 3</w:t>
      </w:r>
      <w:bookmarkEnd w:id="42"/>
    </w:p>
    <w:p w14:paraId="7E465640" w14:textId="77777777" w:rsidR="00AF126B" w:rsidRPr="00AF126B" w:rsidRDefault="00AF126B" w:rsidP="00AF126B">
      <w:pPr>
        <w:spacing w:after="120"/>
        <w:ind w:left="1134" w:right="1134"/>
        <w:jc w:val="both"/>
      </w:pPr>
      <w:r w:rsidRPr="00AF126B">
        <w:rPr>
          <w:i/>
        </w:rPr>
        <w:t>Document</w:t>
      </w:r>
      <w:r w:rsidRPr="00AF126B">
        <w:t>:</w:t>
      </w:r>
      <w:r w:rsidRPr="00AF126B">
        <w:tab/>
      </w:r>
      <w:r w:rsidRPr="00AF126B">
        <w:tab/>
      </w:r>
      <w:r w:rsidRPr="00AF126B">
        <w:tab/>
        <w:t>ECE/TRANS/WP.11/2018/5 (United Kingdom)</w:t>
      </w:r>
    </w:p>
    <w:p w14:paraId="6B67E170" w14:textId="365FD7D0" w:rsidR="00AF126B" w:rsidRPr="00AF126B" w:rsidRDefault="00AF126B" w:rsidP="00AF126B">
      <w:pPr>
        <w:spacing w:after="120"/>
        <w:ind w:left="1134" w:right="1134"/>
        <w:jc w:val="both"/>
      </w:pPr>
      <w:r w:rsidRPr="00AF126B">
        <w:rPr>
          <w:i/>
          <w:iCs/>
        </w:rPr>
        <w:t>Informal document</w:t>
      </w:r>
      <w:r w:rsidRPr="00AF126B">
        <w:t xml:space="preserve"> </w:t>
      </w:r>
      <w:r w:rsidRPr="00AF126B">
        <w:tab/>
      </w:r>
      <w:r w:rsidRPr="00AF126B">
        <w:tab/>
        <w:t>INF.10 (Finland)</w:t>
      </w:r>
    </w:p>
    <w:p w14:paraId="0B408033" w14:textId="1FD8B202" w:rsidR="00AF126B" w:rsidRPr="00AF126B" w:rsidRDefault="00AF126B" w:rsidP="00AF126B">
      <w:pPr>
        <w:spacing w:after="120"/>
        <w:ind w:left="1134" w:right="1134"/>
        <w:jc w:val="both"/>
      </w:pPr>
      <w:r w:rsidRPr="00AF126B">
        <w:t>65.</w:t>
      </w:r>
      <w:r w:rsidRPr="00AF126B">
        <w:tab/>
        <w:t xml:space="preserve">The Working Party agreed that air circulation requirements are missing from the regulations and that work should continue to find a suitable way of including them in the ATP. It was remarked that the number of necessary air changes per hour was very difficult to determine as it must consider the thermal insulation, </w:t>
      </w:r>
      <w:r w:rsidR="00570CCB">
        <w:t xml:space="preserve">temperature distribution, </w:t>
      </w:r>
      <w:r w:rsidRPr="00AF126B">
        <w:t>type of products transported, configuration of the special equipment, among other factors. Further studies on the subject are necessary</w:t>
      </w:r>
      <w:r w:rsidR="00570CCB">
        <w:t xml:space="preserve"> and therefore the proposal was not adopted</w:t>
      </w:r>
      <w:r w:rsidRPr="00AF126B">
        <w:t>.</w:t>
      </w:r>
    </w:p>
    <w:p w14:paraId="4482D767" w14:textId="73B05349" w:rsidR="00AF126B" w:rsidRPr="00AF126B" w:rsidRDefault="00AF126B" w:rsidP="00AF126B">
      <w:pPr>
        <w:spacing w:after="120"/>
        <w:ind w:left="1134" w:right="1134"/>
        <w:jc w:val="both"/>
      </w:pPr>
      <w:r w:rsidRPr="00AF126B">
        <w:t>66.</w:t>
      </w:r>
      <w:r w:rsidRPr="00AF126B">
        <w:tab/>
        <w:t>It was also pointed out that bilateral or multilateral agreements would not work as requirements need to be more stringent than those in the agreement and Finland would need to find other interested parties to sign such agreement.</w:t>
      </w:r>
    </w:p>
    <w:p w14:paraId="6A8E7111" w14:textId="6ED435BB" w:rsidR="00AF126B" w:rsidRPr="00AF126B" w:rsidRDefault="00AF126B" w:rsidP="00AF126B">
      <w:pPr>
        <w:spacing w:after="120"/>
        <w:ind w:left="1134" w:right="1134"/>
        <w:jc w:val="both"/>
      </w:pPr>
      <w:r w:rsidRPr="00AF126B">
        <w:t>67.</w:t>
      </w:r>
      <w:r w:rsidRPr="00AF126B">
        <w:tab/>
        <w:t xml:space="preserve">The representative of Finland clarified that these vehicles are used mainly for transport in their national territory, but some might cross the border to Sweden. Finland does not apply ATP for national transport of perishable foodstuffs but despite this fact, </w:t>
      </w:r>
      <w:r w:rsidR="00481FAC">
        <w:t>a remarkable number of</w:t>
      </w:r>
      <w:r w:rsidR="00481FAC" w:rsidRPr="00AF126B">
        <w:t xml:space="preserve"> </w:t>
      </w:r>
      <w:r w:rsidRPr="00AF126B">
        <w:t>consigners require ATP certificated equipment to transport their products, so changes in the agreement would have an impact in their national market.</w:t>
      </w:r>
    </w:p>
    <w:p w14:paraId="71483C5A" w14:textId="313A7B8F" w:rsidR="00AF126B" w:rsidRDefault="00AF126B" w:rsidP="00AF126B">
      <w:pPr>
        <w:spacing w:after="120"/>
        <w:ind w:left="1134" w:right="1134"/>
        <w:jc w:val="both"/>
      </w:pPr>
      <w:r w:rsidRPr="00AF126B">
        <w:t>68.</w:t>
      </w:r>
      <w:r w:rsidRPr="00AF126B">
        <w:tab/>
        <w:t>It was also clarified that the volume of air changes per hour is referring to the empty volume of the special equipment as it is the standard procedure.</w:t>
      </w:r>
    </w:p>
    <w:p w14:paraId="0EB3732B" w14:textId="77777777" w:rsidR="00AF126B" w:rsidRPr="00AF126B" w:rsidRDefault="00AF126B" w:rsidP="00AF126B">
      <w:pPr>
        <w:pStyle w:val="H23G"/>
      </w:pPr>
      <w:r w:rsidRPr="00AF126B">
        <w:tab/>
      </w:r>
      <w:bookmarkStart w:id="43" w:name="_Toc528146988"/>
      <w:r w:rsidRPr="00AF126B">
        <w:t>3.</w:t>
      </w:r>
      <w:r w:rsidRPr="00AF126B">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bookmarkEnd w:id="43"/>
    </w:p>
    <w:p w14:paraId="1555F53E" w14:textId="29DA5C77" w:rsidR="00AF126B" w:rsidRPr="00AF126B" w:rsidRDefault="00AF126B" w:rsidP="00AF126B">
      <w:pPr>
        <w:spacing w:after="120"/>
        <w:ind w:left="1134" w:right="1134"/>
        <w:jc w:val="both"/>
      </w:pPr>
      <w:r w:rsidRPr="00AF126B">
        <w:rPr>
          <w:i/>
        </w:rPr>
        <w:t>Document</w:t>
      </w:r>
      <w:r w:rsidR="001D1D6E">
        <w:t>:</w:t>
      </w:r>
      <w:r w:rsidR="001D1D6E">
        <w:tab/>
      </w:r>
      <w:r w:rsidR="001D1D6E">
        <w:tab/>
      </w:r>
      <w:r w:rsidRPr="00AF126B">
        <w:t>ECE/TRANS/WP.11/2018/20 (Russian Federation)</w:t>
      </w:r>
    </w:p>
    <w:p w14:paraId="1DADFCFB" w14:textId="50D2CE44" w:rsidR="00AF126B" w:rsidRPr="00AF126B" w:rsidRDefault="00AF126B" w:rsidP="00AF126B">
      <w:pPr>
        <w:spacing w:after="120"/>
        <w:ind w:left="1134" w:right="1134"/>
        <w:jc w:val="both"/>
      </w:pPr>
      <w:r w:rsidRPr="00AF126B">
        <w:t>69.</w:t>
      </w:r>
      <w:r w:rsidRPr="00AF126B">
        <w:tab/>
        <w:t>After a few concerns raised during the discussion were addressed, the proposal was adopted as amended (see annex</w:t>
      </w:r>
      <w:r w:rsidR="0053085A">
        <w:t xml:space="preserve"> I</w:t>
      </w:r>
      <w:r w:rsidRPr="00AF126B">
        <w:t>)</w:t>
      </w:r>
    </w:p>
    <w:p w14:paraId="396B8AE3" w14:textId="5E1E2B56" w:rsidR="00AB67E5" w:rsidRPr="00240AC0" w:rsidRDefault="00AB67E5" w:rsidP="00AB67E5">
      <w:pPr>
        <w:pStyle w:val="H23G"/>
      </w:pPr>
      <w:r w:rsidRPr="00240AC0">
        <w:tab/>
      </w:r>
      <w:bookmarkStart w:id="44" w:name="_Toc528146989"/>
      <w:bookmarkStart w:id="45" w:name="_Hlk527637919"/>
      <w:r>
        <w:t>4</w:t>
      </w:r>
      <w:r w:rsidRPr="00240AC0">
        <w:t>.</w:t>
      </w:r>
      <w:r w:rsidRPr="00240AC0">
        <w:tab/>
        <w:t>Amendments and additions to the definitions proposed in document ECE/TRANS/WP.11/2015/17 for inclusion in annex I to the Agreement</w:t>
      </w:r>
      <w:bookmarkEnd w:id="44"/>
    </w:p>
    <w:p w14:paraId="6DBC083E" w14:textId="56AD9740" w:rsidR="00AB67E5" w:rsidRPr="00240AC0" w:rsidRDefault="00AB67E5" w:rsidP="00AB67E5">
      <w:pPr>
        <w:spacing w:after="120"/>
        <w:ind w:left="1134" w:right="1134"/>
        <w:jc w:val="both"/>
      </w:pPr>
      <w:r w:rsidRPr="00240AC0">
        <w:rPr>
          <w:i/>
        </w:rPr>
        <w:t>Document</w:t>
      </w:r>
      <w:r w:rsidR="001D1D6E">
        <w:t>:</w:t>
      </w:r>
      <w:r w:rsidR="001D1D6E">
        <w:tab/>
      </w:r>
      <w:r w:rsidR="001D1D6E">
        <w:tab/>
      </w:r>
      <w:r w:rsidRPr="00240AC0">
        <w:t>ECE/TRANS/WP.11/2018/21 (Russian Federation)</w:t>
      </w:r>
    </w:p>
    <w:p w14:paraId="42D53A3C" w14:textId="5298BC0E" w:rsidR="0042183C" w:rsidRDefault="00B803BB" w:rsidP="00451BBE">
      <w:pPr>
        <w:spacing w:after="120"/>
        <w:ind w:left="1134" w:right="1134"/>
        <w:jc w:val="both"/>
        <w:rPr>
          <w:lang w:val="en"/>
        </w:rPr>
      </w:pPr>
      <w:r>
        <w:t>70</w:t>
      </w:r>
      <w:r w:rsidR="00AB67E5" w:rsidRPr="00240AC0">
        <w:t>.</w:t>
      </w:r>
      <w:r w:rsidR="00AB67E5" w:rsidRPr="00240AC0">
        <w:tab/>
        <w:t xml:space="preserve">The Working Party </w:t>
      </w:r>
      <w:r w:rsidR="006C4BB1">
        <w:t xml:space="preserve">agreed that more work needed to be done in the definitions, mostly regarding harmonization of </w:t>
      </w:r>
      <w:r w:rsidR="00B27610">
        <w:t xml:space="preserve">terms in </w:t>
      </w:r>
      <w:r w:rsidR="006C4BB1">
        <w:t xml:space="preserve">all three languages of the agreement. It was decided to create an informal working group </w:t>
      </w:r>
      <w:r w:rsidR="0042183C">
        <w:rPr>
          <w:lang w:val="en"/>
        </w:rPr>
        <w:t>to stud</w:t>
      </w:r>
      <w:r w:rsidR="0042183C">
        <w:rPr>
          <w:lang w:val="en-US"/>
        </w:rPr>
        <w:t xml:space="preserve">y in detail </w:t>
      </w:r>
      <w:r w:rsidR="0042183C">
        <w:rPr>
          <w:lang w:val="en"/>
        </w:rPr>
        <w:t xml:space="preserve">the proposal of the Russian Federation regarding definitions of ATP terms and consider a consolidated document at the next session. </w:t>
      </w:r>
    </w:p>
    <w:p w14:paraId="3D50E398" w14:textId="48735960" w:rsidR="0042183C" w:rsidRPr="0042183C" w:rsidRDefault="00B803BB" w:rsidP="0042183C">
      <w:pPr>
        <w:spacing w:after="120"/>
        <w:ind w:left="1134" w:right="1134"/>
        <w:jc w:val="both"/>
        <w:rPr>
          <w:lang w:val="en"/>
        </w:rPr>
      </w:pPr>
      <w:r>
        <w:t>71</w:t>
      </w:r>
      <w:r w:rsidR="007D0343">
        <w:t>.</w:t>
      </w:r>
      <w:r w:rsidR="007D0343">
        <w:tab/>
      </w:r>
      <w:r w:rsidR="0042183C">
        <w:t>The Russian Federation proposed to hold a meeting of the informal working group in the Russian Federation during which the following questions could also be considered:</w:t>
      </w:r>
    </w:p>
    <w:p w14:paraId="771D0A5B" w14:textId="37FE20AD" w:rsidR="0042183C" w:rsidRDefault="007D0343" w:rsidP="007D0343">
      <w:pPr>
        <w:pStyle w:val="SingleTxtG"/>
        <w:ind w:firstLine="567"/>
      </w:pPr>
      <w:r>
        <w:rPr>
          <w:lang w:val="en"/>
        </w:rPr>
        <w:t>(a)</w:t>
      </w:r>
      <w:r>
        <w:rPr>
          <w:lang w:val="en"/>
        </w:rPr>
        <w:tab/>
      </w:r>
      <w:r w:rsidR="0042183C">
        <w:t>the list of perishable foodstuffs for inclusion in the ATP or the ATP Handbook;</w:t>
      </w:r>
    </w:p>
    <w:p w14:paraId="302335C1" w14:textId="2D4FA958" w:rsidR="0042183C" w:rsidRDefault="007D0343" w:rsidP="007D0343">
      <w:pPr>
        <w:pStyle w:val="SingleTxtG"/>
        <w:ind w:firstLine="567"/>
      </w:pPr>
      <w:r>
        <w:t>(b)</w:t>
      </w:r>
      <w:r>
        <w:tab/>
      </w:r>
      <w:r w:rsidR="0042183C">
        <w:t>inclusion of the term "perishable foodstuffs" in the ATP or the ATP Handbook; and</w:t>
      </w:r>
    </w:p>
    <w:p w14:paraId="51D1E7C8" w14:textId="4E04B2E8" w:rsidR="0042183C" w:rsidRDefault="007D0343" w:rsidP="007D0343">
      <w:pPr>
        <w:pStyle w:val="SingleTxtG"/>
        <w:ind w:firstLine="567"/>
      </w:pPr>
      <w:r>
        <w:t>(c)</w:t>
      </w:r>
      <w:r>
        <w:tab/>
      </w:r>
      <w:r w:rsidR="0042183C">
        <w:t>other questions brought up in documents 2018/03 and 2018/04.</w:t>
      </w:r>
    </w:p>
    <w:bookmarkEnd w:id="45"/>
    <w:p w14:paraId="6EA10E19" w14:textId="70B0F15B" w:rsidR="00D0159B" w:rsidRPr="00CC186D" w:rsidRDefault="00D0159B" w:rsidP="00D0159B">
      <w:pPr>
        <w:pStyle w:val="H23G"/>
      </w:pPr>
      <w:r>
        <w:tab/>
      </w:r>
      <w:bookmarkStart w:id="46" w:name="_Toc528146990"/>
      <w:r w:rsidR="00AB67E5">
        <w:t>5</w:t>
      </w:r>
      <w:r w:rsidRPr="00CC186D">
        <w:t>.</w:t>
      </w:r>
      <w:r w:rsidRPr="00CC186D">
        <w:tab/>
        <w:t>Amendments to annex 1, appendix 2, of ATP on accounting for errors (uncertainty) in measuring the overall heat transfer coefficient of the body in determining the category of special transport equipment and correction of a typo in the Russian version of 2.3.1 of ATP annex 1, appendix 2</w:t>
      </w:r>
      <w:bookmarkEnd w:id="46"/>
    </w:p>
    <w:p w14:paraId="33A6CFD1" w14:textId="7DF4130A" w:rsidR="00D0159B" w:rsidRPr="00CC186D" w:rsidRDefault="00D0159B" w:rsidP="00D0159B">
      <w:pPr>
        <w:spacing w:after="120"/>
        <w:ind w:left="1134" w:right="1134"/>
        <w:jc w:val="both"/>
      </w:pPr>
      <w:r w:rsidRPr="00CC186D">
        <w:rPr>
          <w:i/>
        </w:rPr>
        <w:t>Document</w:t>
      </w:r>
      <w:r w:rsidR="001D1D6E">
        <w:t>:</w:t>
      </w:r>
      <w:r w:rsidR="001D1D6E">
        <w:tab/>
      </w:r>
      <w:r w:rsidR="001D1D6E">
        <w:tab/>
      </w:r>
      <w:r w:rsidRPr="00CC186D">
        <w:t>ECE/TRANS/WP.11/2018/22 (Russian Federation)</w:t>
      </w:r>
    </w:p>
    <w:p w14:paraId="217F4CC9" w14:textId="15391DCF" w:rsidR="00D0159B" w:rsidRPr="00CC186D" w:rsidRDefault="00B803BB" w:rsidP="00D0159B">
      <w:pPr>
        <w:spacing w:after="120"/>
        <w:ind w:left="1134" w:right="1134"/>
        <w:jc w:val="both"/>
      </w:pPr>
      <w:r>
        <w:t>72</w:t>
      </w:r>
      <w:r w:rsidR="00D0159B" w:rsidRPr="00CC186D">
        <w:t>.</w:t>
      </w:r>
      <w:r w:rsidR="00D0159B" w:rsidRPr="00CC186D">
        <w:tab/>
        <w:t xml:space="preserve">It was mentioned that if the purpose </w:t>
      </w:r>
      <w:r w:rsidR="002930A5">
        <w:t xml:space="preserve">of the proposal </w:t>
      </w:r>
      <w:r w:rsidR="00D0159B" w:rsidRPr="00CC186D">
        <w:t xml:space="preserve">was to account for aging this </w:t>
      </w:r>
      <w:r w:rsidR="002930A5">
        <w:t>would not resolve entirely the problem.</w:t>
      </w:r>
    </w:p>
    <w:p w14:paraId="07BCBCBB" w14:textId="2BAF6452" w:rsidR="00D0159B" w:rsidRDefault="00B803BB" w:rsidP="001D1D6E">
      <w:pPr>
        <w:spacing w:after="120"/>
        <w:ind w:left="1134" w:right="1134"/>
        <w:jc w:val="both"/>
      </w:pPr>
      <w:r>
        <w:t>73</w:t>
      </w:r>
      <w:r w:rsidR="00D0159B" w:rsidRPr="00CC186D">
        <w:t>.</w:t>
      </w:r>
      <w:r w:rsidR="00D0159B" w:rsidRPr="00CC186D">
        <w:tab/>
        <w:t>The proposal was not adopted</w:t>
      </w:r>
      <w:r w:rsidR="00582827">
        <w:t>,</w:t>
      </w:r>
      <w:r w:rsidR="00D0159B" w:rsidRPr="00CC186D">
        <w:t xml:space="preserve"> with Finland, Netherlands and Portugal voting against its adoption.</w:t>
      </w:r>
    </w:p>
    <w:p w14:paraId="36CED82A" w14:textId="6DBC057A" w:rsidR="00AF126B" w:rsidRPr="00AF126B" w:rsidRDefault="00AF126B" w:rsidP="00AF126B">
      <w:pPr>
        <w:pStyle w:val="H23G"/>
      </w:pPr>
      <w:r w:rsidRPr="00AF126B">
        <w:tab/>
      </w:r>
      <w:bookmarkStart w:id="47" w:name="_Toc528146991"/>
      <w:r w:rsidR="00AB67E5">
        <w:t>6</w:t>
      </w:r>
      <w:r w:rsidRPr="00AF126B">
        <w:t>.</w:t>
      </w:r>
      <w:r w:rsidRPr="00AF126B">
        <w:tab/>
        <w:t>Changes in the models of reports on the measurement of the K coefficient in connection with the need to take account of the power of the fans used in thermal tests to provide for the circulation of air that turns into heat inside the body of special transport equipment</w:t>
      </w:r>
      <w:bookmarkEnd w:id="47"/>
    </w:p>
    <w:p w14:paraId="384798D4" w14:textId="2A9A508A" w:rsidR="00AF126B" w:rsidRPr="00AF126B" w:rsidRDefault="00AF126B" w:rsidP="00AF126B">
      <w:pPr>
        <w:spacing w:after="120"/>
        <w:ind w:left="1134" w:right="1134"/>
        <w:jc w:val="both"/>
      </w:pPr>
      <w:r w:rsidRPr="00AF126B">
        <w:rPr>
          <w:i/>
        </w:rPr>
        <w:t>Document</w:t>
      </w:r>
      <w:r w:rsidR="001D1D6E">
        <w:t>:</w:t>
      </w:r>
      <w:r w:rsidR="001D1D6E">
        <w:tab/>
      </w:r>
      <w:r w:rsidR="001D1D6E">
        <w:tab/>
      </w:r>
      <w:r w:rsidRPr="00AF126B">
        <w:t>ECE/TRANS/WP.11/2018/23 (Russian Federation)</w:t>
      </w:r>
    </w:p>
    <w:p w14:paraId="2DBEC120" w14:textId="719CAC1B" w:rsidR="00AF126B" w:rsidRPr="00AF126B" w:rsidRDefault="00B803BB" w:rsidP="00AF126B">
      <w:pPr>
        <w:spacing w:after="120"/>
        <w:ind w:left="1134" w:right="1134"/>
        <w:jc w:val="both"/>
      </w:pPr>
      <w:r w:rsidRPr="00AF126B">
        <w:t>7</w:t>
      </w:r>
      <w:r>
        <w:t>4</w:t>
      </w:r>
      <w:r w:rsidR="00AF126B" w:rsidRPr="00AF126B">
        <w:t>.</w:t>
      </w:r>
      <w:r w:rsidR="00AF126B" w:rsidRPr="00AF126B">
        <w:tab/>
        <w:t>After some clarifications, the proposal was adopted as amended (see annex</w:t>
      </w:r>
      <w:r w:rsidR="0053085A">
        <w:t xml:space="preserve"> I</w:t>
      </w:r>
      <w:r w:rsidR="00AF126B" w:rsidRPr="00AF126B">
        <w:t>).</w:t>
      </w:r>
    </w:p>
    <w:p w14:paraId="0A03C6BD" w14:textId="493D8C5E" w:rsidR="00AF126B" w:rsidRPr="00AF126B" w:rsidRDefault="00AF126B" w:rsidP="00AF126B">
      <w:pPr>
        <w:pStyle w:val="H23G"/>
      </w:pPr>
      <w:r w:rsidRPr="00AF126B">
        <w:tab/>
      </w:r>
      <w:bookmarkStart w:id="48" w:name="_Toc528146992"/>
      <w:r w:rsidR="00AB67E5">
        <w:t>7</w:t>
      </w:r>
      <w:r w:rsidRPr="00AF126B">
        <w:t>.</w:t>
      </w:r>
      <w:r w:rsidRPr="00AF126B">
        <w:tab/>
        <w:t>Amendments to article 3, paragraph 1, ATP</w:t>
      </w:r>
      <w:bookmarkEnd w:id="48"/>
    </w:p>
    <w:p w14:paraId="4DEBF988" w14:textId="6673C88D" w:rsidR="00AF126B" w:rsidRPr="00AF126B" w:rsidRDefault="00AF126B" w:rsidP="00AF126B">
      <w:pPr>
        <w:spacing w:after="120"/>
        <w:ind w:left="1134" w:right="1134"/>
        <w:jc w:val="both"/>
      </w:pPr>
      <w:r w:rsidRPr="00AF126B">
        <w:rPr>
          <w:i/>
        </w:rPr>
        <w:t>Document</w:t>
      </w:r>
      <w:r w:rsidR="001D1D6E">
        <w:t>:</w:t>
      </w:r>
      <w:r w:rsidR="001D1D6E">
        <w:tab/>
      </w:r>
      <w:r w:rsidR="001D1D6E">
        <w:tab/>
      </w:r>
      <w:r w:rsidRPr="00AF126B">
        <w:t>ECE/TRANS/WP.11/2018/24 (Russian Federation)</w:t>
      </w:r>
    </w:p>
    <w:p w14:paraId="70D0AB13" w14:textId="593EC086" w:rsidR="00AF126B" w:rsidRPr="00AF126B" w:rsidRDefault="00B803BB" w:rsidP="00AF126B">
      <w:pPr>
        <w:spacing w:after="120"/>
        <w:ind w:left="1134" w:right="1134"/>
        <w:jc w:val="both"/>
      </w:pPr>
      <w:r w:rsidRPr="00AF126B">
        <w:t>7</w:t>
      </w:r>
      <w:r>
        <w:t>5</w:t>
      </w:r>
      <w:r w:rsidR="00AF126B" w:rsidRPr="00AF126B">
        <w:t>.</w:t>
      </w:r>
      <w:r w:rsidR="00AF126B" w:rsidRPr="00AF126B">
        <w:tab/>
        <w:t>Document was withdrawn by the authors.</w:t>
      </w:r>
    </w:p>
    <w:p w14:paraId="103FDB7C" w14:textId="576CAE5E" w:rsidR="00AF126B" w:rsidRPr="00AF126B" w:rsidRDefault="00AF126B" w:rsidP="00AF126B">
      <w:pPr>
        <w:pStyle w:val="H23G"/>
      </w:pPr>
      <w:r w:rsidRPr="00AF126B">
        <w:tab/>
      </w:r>
      <w:bookmarkStart w:id="49" w:name="_Toc528146993"/>
      <w:r w:rsidR="00AB67E5">
        <w:t>8</w:t>
      </w:r>
      <w:r w:rsidRPr="00AF126B">
        <w:t>.</w:t>
      </w:r>
      <w:r w:rsidRPr="00AF126B">
        <w:tab/>
        <w:t>Editorial correction of an error in the Russian translation of ATP</w:t>
      </w:r>
      <w:bookmarkEnd w:id="49"/>
    </w:p>
    <w:p w14:paraId="7CD3E6F4" w14:textId="17650797" w:rsidR="00AF126B" w:rsidRPr="00AF126B" w:rsidRDefault="00AF126B" w:rsidP="00AF126B">
      <w:pPr>
        <w:spacing w:after="120"/>
        <w:ind w:left="1134" w:right="1134"/>
        <w:jc w:val="both"/>
      </w:pPr>
      <w:r w:rsidRPr="00AF126B">
        <w:rPr>
          <w:i/>
        </w:rPr>
        <w:t>Document</w:t>
      </w:r>
      <w:r w:rsidR="001D1D6E">
        <w:t>:</w:t>
      </w:r>
      <w:r w:rsidR="001D1D6E">
        <w:tab/>
      </w:r>
      <w:r w:rsidR="001D1D6E">
        <w:tab/>
      </w:r>
      <w:r w:rsidRPr="00AF126B">
        <w:t>ECE/TRANS/WP.11/2018/25 (Russian Federation)</w:t>
      </w:r>
    </w:p>
    <w:p w14:paraId="685026B5" w14:textId="7F6A363E" w:rsidR="00AF126B" w:rsidRPr="00AF126B" w:rsidRDefault="00B803BB" w:rsidP="00AF126B">
      <w:pPr>
        <w:spacing w:after="120"/>
        <w:ind w:left="1134" w:right="1134"/>
        <w:jc w:val="both"/>
      </w:pPr>
      <w:r w:rsidRPr="00AF126B">
        <w:t>7</w:t>
      </w:r>
      <w:r>
        <w:t>6</w:t>
      </w:r>
      <w:r w:rsidR="00AF126B" w:rsidRPr="00AF126B">
        <w:t>.</w:t>
      </w:r>
      <w:r w:rsidR="00AF126B" w:rsidRPr="00AF126B">
        <w:tab/>
        <w:t>Proposal of correction was already adopted at the seventy-third session, document was therefore withdrawn.</w:t>
      </w:r>
    </w:p>
    <w:p w14:paraId="65E9E88F" w14:textId="28AFF085" w:rsidR="00AF126B" w:rsidRPr="00AF126B" w:rsidRDefault="00AF126B" w:rsidP="00AF126B">
      <w:pPr>
        <w:pStyle w:val="H23G"/>
      </w:pPr>
      <w:r w:rsidRPr="00AF126B">
        <w:tab/>
      </w:r>
      <w:bookmarkStart w:id="50" w:name="_Toc528146994"/>
      <w:r w:rsidR="00AB67E5">
        <w:t>9</w:t>
      </w:r>
      <w:r w:rsidRPr="00AF126B">
        <w:t>.</w:t>
      </w:r>
      <w:r w:rsidRPr="00AF126B">
        <w:tab/>
        <w:t>Proposal of amendment to ATP to assign, at the stage of approving new equipment, a class to insulated equipment, refrigerated equipment, heated equipment and refrigerated and heated equipment.</w:t>
      </w:r>
      <w:bookmarkEnd w:id="50"/>
    </w:p>
    <w:p w14:paraId="598BAAFC" w14:textId="16729A06" w:rsidR="00AF126B" w:rsidRPr="00AF126B" w:rsidRDefault="00AF126B" w:rsidP="00AF126B">
      <w:pPr>
        <w:spacing w:after="120"/>
        <w:ind w:left="1134" w:right="1134"/>
        <w:jc w:val="both"/>
      </w:pPr>
      <w:r w:rsidRPr="00AF126B">
        <w:rPr>
          <w:i/>
        </w:rPr>
        <w:t>Document</w:t>
      </w:r>
      <w:r w:rsidR="001D1D6E">
        <w:t>:</w:t>
      </w:r>
      <w:r w:rsidR="001D1D6E">
        <w:tab/>
      </w:r>
      <w:r w:rsidR="001D1D6E">
        <w:tab/>
      </w:r>
      <w:r w:rsidRPr="00AF126B">
        <w:t>ECE/TRANS/WP.11/2018/26 (Russian Federation)</w:t>
      </w:r>
    </w:p>
    <w:p w14:paraId="5E2B7B1C" w14:textId="00AAEBDF" w:rsidR="00AF126B" w:rsidRPr="00AF126B" w:rsidRDefault="00B803BB" w:rsidP="00AF126B">
      <w:pPr>
        <w:spacing w:after="120"/>
        <w:ind w:left="1134" w:right="1134"/>
        <w:jc w:val="both"/>
      </w:pPr>
      <w:r w:rsidRPr="00AF126B">
        <w:t>7</w:t>
      </w:r>
      <w:r>
        <w:t>7</w:t>
      </w:r>
      <w:r w:rsidR="00AF126B" w:rsidRPr="00AF126B">
        <w:t>.</w:t>
      </w:r>
      <w:r w:rsidR="00AF126B" w:rsidRPr="00AF126B">
        <w:tab/>
        <w:t>The Working Party could not agree on whether it was necessary to include the proposed clarification in the text of agreement. Country representatives that agreed to the inclusion of the text in ATP, expressed some reservations as to its placement due to the lack of clarity on the intended scope.</w:t>
      </w:r>
    </w:p>
    <w:p w14:paraId="451EBAC9" w14:textId="38277D6A" w:rsidR="00AF126B" w:rsidRPr="00AF126B" w:rsidRDefault="00B803BB" w:rsidP="00AF126B">
      <w:pPr>
        <w:spacing w:after="120"/>
        <w:ind w:left="1134" w:right="1134"/>
        <w:jc w:val="both"/>
      </w:pPr>
      <w:r w:rsidRPr="00AF126B">
        <w:t>7</w:t>
      </w:r>
      <w:r>
        <w:t>8</w:t>
      </w:r>
      <w:r w:rsidR="00AF126B" w:rsidRPr="00AF126B">
        <w:t>.</w:t>
      </w:r>
      <w:r w:rsidR="00AF126B" w:rsidRPr="00AF126B">
        <w:tab/>
        <w:t>It was emphasised that the Competent Authority is the one responsible for the issuance of certificates of compliance and classification of the special equipment. It was also clarified that the Competent Authority could designate a competent body/entity to carry out these activities.</w:t>
      </w:r>
    </w:p>
    <w:p w14:paraId="46F09426" w14:textId="5E031636" w:rsidR="00AF126B" w:rsidRPr="00AF126B" w:rsidRDefault="00B803BB" w:rsidP="00AF126B">
      <w:pPr>
        <w:spacing w:after="120"/>
        <w:ind w:left="1134" w:right="1134"/>
        <w:jc w:val="both"/>
      </w:pPr>
      <w:r w:rsidRPr="00AF126B">
        <w:t>7</w:t>
      </w:r>
      <w:r>
        <w:t>9</w:t>
      </w:r>
      <w:r w:rsidR="00AF126B" w:rsidRPr="00AF126B">
        <w:t>.</w:t>
      </w:r>
      <w:r w:rsidR="00AF126B" w:rsidRPr="00AF126B">
        <w:tab/>
        <w:t>When put to the vote, the proposal was rejected</w:t>
      </w:r>
      <w:r w:rsidR="00582827">
        <w:t>,</w:t>
      </w:r>
      <w:r w:rsidR="00AF126B" w:rsidRPr="00AF126B">
        <w:t xml:space="preserve"> with 3 countries voting against (Denmark, Germany and United Kingdom).</w:t>
      </w:r>
    </w:p>
    <w:p w14:paraId="16705B8F" w14:textId="3777FE98" w:rsidR="00AF126B" w:rsidRPr="00AF126B" w:rsidRDefault="00AF126B" w:rsidP="00AF126B">
      <w:pPr>
        <w:pStyle w:val="H23G"/>
      </w:pPr>
      <w:r w:rsidRPr="00AF126B">
        <w:tab/>
      </w:r>
      <w:bookmarkStart w:id="51" w:name="_Toc528146995"/>
      <w:r w:rsidR="00AB67E5">
        <w:t>10</w:t>
      </w:r>
      <w:r w:rsidRPr="00AF126B">
        <w:t>.</w:t>
      </w:r>
      <w:r w:rsidRPr="00AF126B">
        <w:tab/>
        <w:t>Tests requirements for fixed dividing walls to measure their K coefficient</w:t>
      </w:r>
      <w:bookmarkEnd w:id="51"/>
    </w:p>
    <w:p w14:paraId="6F754A0C" w14:textId="665A770D" w:rsidR="00AF126B" w:rsidRPr="000B4E9F" w:rsidRDefault="00AF126B" w:rsidP="00AF126B">
      <w:pPr>
        <w:spacing w:after="120"/>
        <w:ind w:left="1134" w:right="1134"/>
        <w:jc w:val="both"/>
        <w:rPr>
          <w:lang w:val="fr-CH"/>
        </w:rPr>
      </w:pPr>
      <w:r w:rsidRPr="000B4E9F">
        <w:rPr>
          <w:i/>
          <w:lang w:val="fr-CH"/>
        </w:rPr>
        <w:t>Informal document</w:t>
      </w:r>
      <w:r w:rsidR="001D1D6E">
        <w:rPr>
          <w:lang w:val="fr-CH"/>
        </w:rPr>
        <w:tab/>
      </w:r>
      <w:r w:rsidR="001D1D6E">
        <w:rPr>
          <w:lang w:val="fr-CH"/>
        </w:rPr>
        <w:tab/>
      </w:r>
      <w:r w:rsidRPr="000B4E9F">
        <w:rPr>
          <w:lang w:val="fr-CH"/>
        </w:rPr>
        <w:t>INF.4 (France)</w:t>
      </w:r>
    </w:p>
    <w:p w14:paraId="01A6AB0B" w14:textId="116ED30E" w:rsidR="00AF126B" w:rsidRPr="000B4E9F" w:rsidRDefault="00AF126B" w:rsidP="00AF126B">
      <w:pPr>
        <w:pStyle w:val="H23G"/>
        <w:rPr>
          <w:lang w:val="fr-CH"/>
        </w:rPr>
      </w:pPr>
      <w:r w:rsidRPr="000B4E9F">
        <w:rPr>
          <w:lang w:val="fr-CH"/>
        </w:rPr>
        <w:tab/>
      </w:r>
      <w:bookmarkStart w:id="52" w:name="_Toc528146996"/>
      <w:r w:rsidR="00AB67E5">
        <w:rPr>
          <w:lang w:val="fr-CH"/>
        </w:rPr>
        <w:t>11</w:t>
      </w:r>
      <w:r w:rsidRPr="000B4E9F">
        <w:rPr>
          <w:lang w:val="fr-CH"/>
        </w:rPr>
        <w:t>.</w:t>
      </w:r>
      <w:r w:rsidRPr="000B4E9F">
        <w:rPr>
          <w:lang w:val="fr-CH"/>
        </w:rPr>
        <w:tab/>
        <w:t>Minimal insulated foams specifications</w:t>
      </w:r>
      <w:bookmarkEnd w:id="52"/>
    </w:p>
    <w:p w14:paraId="71FC820F" w14:textId="484BAB26" w:rsidR="00AF126B" w:rsidRPr="000B4E9F" w:rsidRDefault="00AF126B" w:rsidP="00AF126B">
      <w:pPr>
        <w:spacing w:after="120"/>
        <w:ind w:left="1134" w:right="1134"/>
        <w:jc w:val="both"/>
        <w:rPr>
          <w:lang w:val="fr-CH"/>
        </w:rPr>
      </w:pPr>
      <w:r w:rsidRPr="000B4E9F">
        <w:rPr>
          <w:i/>
          <w:lang w:val="fr-CH"/>
        </w:rPr>
        <w:t>Informal document</w:t>
      </w:r>
      <w:r w:rsidR="001D1D6E">
        <w:rPr>
          <w:lang w:val="fr-CH"/>
        </w:rPr>
        <w:tab/>
      </w:r>
      <w:r w:rsidR="001D1D6E">
        <w:rPr>
          <w:lang w:val="fr-CH"/>
        </w:rPr>
        <w:tab/>
      </w:r>
      <w:r w:rsidRPr="000B4E9F">
        <w:rPr>
          <w:lang w:val="fr-CH"/>
        </w:rPr>
        <w:t>INF.5 (France)</w:t>
      </w:r>
    </w:p>
    <w:p w14:paraId="7F167B13" w14:textId="63A37EA6" w:rsidR="00AF126B" w:rsidRPr="00AF126B" w:rsidRDefault="00AF126B" w:rsidP="00AF126B">
      <w:pPr>
        <w:pStyle w:val="H23G"/>
      </w:pPr>
      <w:r w:rsidRPr="000B4E9F">
        <w:rPr>
          <w:lang w:val="fr-CH"/>
        </w:rPr>
        <w:tab/>
      </w:r>
      <w:bookmarkStart w:id="53" w:name="_Toc528146997"/>
      <w:r w:rsidR="00AB67E5" w:rsidRPr="00AF126B">
        <w:t>1</w:t>
      </w:r>
      <w:r w:rsidR="00AB67E5">
        <w:t>2</w:t>
      </w:r>
      <w:r w:rsidRPr="00AF126B">
        <w:t>.</w:t>
      </w:r>
      <w:r w:rsidRPr="00AF126B">
        <w:tab/>
        <w:t>Amendment concerning the model certificate which define the specifications of equipment and tank-containers intended for the carriage of liquids resulting from the need to take into account the technological evolution brought about by the use of new insulating foams</w:t>
      </w:r>
      <w:bookmarkEnd w:id="53"/>
    </w:p>
    <w:p w14:paraId="1C7C766D" w14:textId="70E14517" w:rsidR="00AF126B" w:rsidRPr="000B4E9F" w:rsidRDefault="00AF126B" w:rsidP="00AF126B">
      <w:pPr>
        <w:spacing w:after="120"/>
        <w:ind w:left="1134" w:right="1134"/>
        <w:jc w:val="both"/>
      </w:pPr>
      <w:r w:rsidRPr="000B4E9F">
        <w:rPr>
          <w:i/>
        </w:rPr>
        <w:t>Informal document</w:t>
      </w:r>
      <w:r w:rsidR="001D1D6E">
        <w:tab/>
      </w:r>
      <w:r w:rsidR="001D1D6E">
        <w:tab/>
      </w:r>
      <w:r w:rsidRPr="000B4E9F">
        <w:t>INF.6 (France)</w:t>
      </w:r>
    </w:p>
    <w:p w14:paraId="6DD7E413" w14:textId="06A0D0C2" w:rsidR="00AF126B" w:rsidRPr="00AF126B" w:rsidRDefault="00B803BB" w:rsidP="00AF126B">
      <w:pPr>
        <w:spacing w:after="120"/>
        <w:ind w:left="1134" w:right="1134"/>
        <w:jc w:val="both"/>
      </w:pPr>
      <w:r>
        <w:t>80</w:t>
      </w:r>
      <w:r w:rsidR="00AF126B" w:rsidRPr="00AF126B">
        <w:t>.</w:t>
      </w:r>
      <w:r w:rsidR="00AF126B" w:rsidRPr="00AF126B">
        <w:tab/>
        <w:t>Informal documents INF</w:t>
      </w:r>
      <w:r w:rsidR="00582827">
        <w:t>.</w:t>
      </w:r>
      <w:r w:rsidR="00AF126B" w:rsidRPr="00AF126B">
        <w:t>4</w:t>
      </w:r>
      <w:r w:rsidR="00582827">
        <w:t>,</w:t>
      </w:r>
      <w:r w:rsidR="00AF126B" w:rsidRPr="00AF126B">
        <w:t xml:space="preserve"> 5 and 6 were presented by France to the Working Party, seeking comments and recommendations for future proposals.</w:t>
      </w:r>
    </w:p>
    <w:p w14:paraId="0E559AC0" w14:textId="62755B6C" w:rsidR="00AF126B" w:rsidRPr="00AF126B" w:rsidRDefault="00B803BB" w:rsidP="00AF126B">
      <w:pPr>
        <w:spacing w:after="120"/>
        <w:ind w:left="1134" w:right="1134"/>
        <w:jc w:val="both"/>
      </w:pPr>
      <w:r>
        <w:t>81</w:t>
      </w:r>
      <w:r w:rsidR="00AF126B" w:rsidRPr="00AF126B">
        <w:t>.</w:t>
      </w:r>
      <w:r w:rsidR="00AF126B" w:rsidRPr="00AF126B">
        <w:tab/>
        <w:t>WP.11 thanked France for the proposals and concluded that they were addressing important topics and therefore work should continue in all of them. For informal document INF.5, an informal working group will be created and representatives of France, Germany, Netherlands, TI and Portugal expressed their intention to participate.</w:t>
      </w:r>
    </w:p>
    <w:p w14:paraId="720FE20C" w14:textId="11E8A559" w:rsidR="00AF126B" w:rsidRDefault="00B803BB" w:rsidP="001D1D6E">
      <w:pPr>
        <w:spacing w:after="120"/>
        <w:ind w:left="1134" w:right="1134"/>
        <w:jc w:val="both"/>
      </w:pPr>
      <w:r>
        <w:t>82</w:t>
      </w:r>
      <w:r w:rsidR="00AF126B" w:rsidRPr="00AF126B">
        <w:t>.</w:t>
      </w:r>
      <w:r w:rsidR="00AF126B" w:rsidRPr="00AF126B">
        <w:tab/>
        <w:t xml:space="preserve">It was also agreed that CERTE was not the best forum to discuss issues concerning the proposal in informal document INF.6 and </w:t>
      </w:r>
      <w:r w:rsidR="004A14FF">
        <w:t xml:space="preserve">that </w:t>
      </w:r>
      <w:r w:rsidR="00AF126B" w:rsidRPr="00AF126B">
        <w:t xml:space="preserve">France </w:t>
      </w:r>
      <w:r w:rsidR="00CD22B9">
        <w:t>would</w:t>
      </w:r>
      <w:r w:rsidR="00CD22B9" w:rsidRPr="00AF126B">
        <w:t xml:space="preserve"> </w:t>
      </w:r>
      <w:r w:rsidR="00AF126B" w:rsidRPr="00AF126B">
        <w:t xml:space="preserve">be responsible </w:t>
      </w:r>
      <w:r w:rsidR="004A14FF">
        <w:t>for</w:t>
      </w:r>
      <w:r w:rsidR="004A14FF" w:rsidRPr="00AF126B">
        <w:t xml:space="preserve"> </w:t>
      </w:r>
      <w:r w:rsidR="00AF126B" w:rsidRPr="00AF126B">
        <w:t>develop</w:t>
      </w:r>
      <w:r w:rsidR="004A14FF">
        <w:t>ing</w:t>
      </w:r>
      <w:r w:rsidR="00AF126B" w:rsidRPr="00AF126B">
        <w:t xml:space="preserve"> the proposal in collaboration with other interested parties.</w:t>
      </w:r>
    </w:p>
    <w:p w14:paraId="18D76EC3" w14:textId="77777777" w:rsidR="00240AC0" w:rsidRPr="00240AC0" w:rsidRDefault="00240AC0" w:rsidP="00240AC0">
      <w:pPr>
        <w:pStyle w:val="H1G"/>
      </w:pPr>
      <w:bookmarkStart w:id="54" w:name="_Hlk526972675"/>
      <w:r w:rsidRPr="00240AC0">
        <w:tab/>
      </w:r>
      <w:bookmarkStart w:id="55" w:name="_Toc528146998"/>
      <w:r w:rsidRPr="00240AC0">
        <w:t>B.</w:t>
      </w:r>
      <w:r w:rsidRPr="00240AC0">
        <w:tab/>
        <w:t>New proposals</w:t>
      </w:r>
      <w:bookmarkEnd w:id="55"/>
    </w:p>
    <w:bookmarkEnd w:id="54"/>
    <w:p w14:paraId="1BC10084" w14:textId="77777777" w:rsidR="00240AC0" w:rsidRPr="00240AC0" w:rsidRDefault="00240AC0" w:rsidP="00240AC0">
      <w:pPr>
        <w:pStyle w:val="H23G"/>
      </w:pPr>
      <w:r w:rsidRPr="00240AC0">
        <w:tab/>
      </w:r>
      <w:bookmarkStart w:id="56" w:name="_Toc528146999"/>
      <w:r w:rsidRPr="00240AC0">
        <w:t>1.</w:t>
      </w:r>
      <w:r w:rsidRPr="00240AC0">
        <w:tab/>
        <w:t>Annex 1, Appendix 2, paragraph 1.2</w:t>
      </w:r>
      <w:bookmarkEnd w:id="56"/>
    </w:p>
    <w:p w14:paraId="563D7AFA" w14:textId="6F4E8D00"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ECE/TRANS/WP.11/2018/7 (Germany and United Kingdom)</w:t>
      </w:r>
    </w:p>
    <w:p w14:paraId="0FA3BD69" w14:textId="3A66B34A" w:rsidR="00240AC0" w:rsidRPr="00240AC0" w:rsidRDefault="00B803BB" w:rsidP="00240AC0">
      <w:pPr>
        <w:spacing w:after="120"/>
        <w:ind w:left="1134" w:right="1134"/>
        <w:jc w:val="both"/>
      </w:pPr>
      <w:r w:rsidRPr="00240AC0">
        <w:t>8</w:t>
      </w:r>
      <w:r>
        <w:t>3</w:t>
      </w:r>
      <w:r w:rsidR="00240AC0" w:rsidRPr="00240AC0">
        <w:t>.</w:t>
      </w:r>
      <w:r w:rsidR="00240AC0" w:rsidRPr="00240AC0">
        <w:tab/>
        <w:t>Proposal was adopted (see annex</w:t>
      </w:r>
      <w:r w:rsidR="00B8449C">
        <w:t xml:space="preserve"> I</w:t>
      </w:r>
      <w:r w:rsidR="00240AC0" w:rsidRPr="00240AC0">
        <w:t>)</w:t>
      </w:r>
    </w:p>
    <w:p w14:paraId="17A630E6" w14:textId="77777777" w:rsidR="00240AC0" w:rsidRPr="00240AC0" w:rsidRDefault="00240AC0" w:rsidP="00240AC0">
      <w:pPr>
        <w:pStyle w:val="H23G"/>
      </w:pPr>
      <w:r w:rsidRPr="00240AC0">
        <w:tab/>
      </w:r>
      <w:bookmarkStart w:id="57" w:name="_Toc528147000"/>
      <w:r w:rsidRPr="00240AC0">
        <w:t>2.</w:t>
      </w:r>
      <w:r w:rsidRPr="00240AC0">
        <w:tab/>
        <w:t>Incorporation of a new subtitle</w:t>
      </w:r>
      <w:bookmarkEnd w:id="57"/>
    </w:p>
    <w:p w14:paraId="5DAEB388" w14:textId="0EB0B173"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ECE/TRANS/WP.11/2018/8 (Spain)</w:t>
      </w:r>
    </w:p>
    <w:p w14:paraId="122A494B" w14:textId="32EDC2B2" w:rsidR="00240AC0" w:rsidRPr="00240AC0" w:rsidRDefault="00B803BB" w:rsidP="00240AC0">
      <w:pPr>
        <w:spacing w:after="120"/>
        <w:ind w:left="1134" w:right="1134"/>
        <w:jc w:val="both"/>
      </w:pPr>
      <w:r w:rsidRPr="00240AC0">
        <w:t>8</w:t>
      </w:r>
      <w:r>
        <w:t>4</w:t>
      </w:r>
      <w:r w:rsidR="00240AC0" w:rsidRPr="00240AC0">
        <w:t>.</w:t>
      </w:r>
      <w:r w:rsidR="00240AC0" w:rsidRPr="00240AC0">
        <w:tab/>
        <w:t>Proposal was adopted (see annex</w:t>
      </w:r>
      <w:r w:rsidR="00B8449C">
        <w:t xml:space="preserve"> I</w:t>
      </w:r>
      <w:r w:rsidR="00240AC0" w:rsidRPr="00240AC0">
        <w:t>)</w:t>
      </w:r>
    </w:p>
    <w:p w14:paraId="7B4A7066" w14:textId="77777777" w:rsidR="00240AC0" w:rsidRPr="00240AC0" w:rsidRDefault="00240AC0" w:rsidP="00240AC0">
      <w:pPr>
        <w:pStyle w:val="H23G"/>
      </w:pPr>
      <w:r w:rsidRPr="00240AC0">
        <w:tab/>
      </w:r>
      <w:bookmarkStart w:id="58" w:name="_Toc528147001"/>
      <w:r w:rsidRPr="00240AC0">
        <w:t>3.</w:t>
      </w:r>
      <w:r w:rsidRPr="00240AC0">
        <w:tab/>
        <w:t>Proposal of amendment to ATP to introduce special provisions applicable to packages and vehicles and containers containing substances presenting a risk of asphyxiation when used for cooling or conditioning purposes (such as dry ice (UN 1845) or nitrogen, refrigerated liquid (UN 1977) or argon, refrigerated liquid (UN 1951))</w:t>
      </w:r>
      <w:bookmarkEnd w:id="58"/>
    </w:p>
    <w:p w14:paraId="71C6F50F" w14:textId="7743F173" w:rsidR="00240AC0" w:rsidRPr="00240AC0" w:rsidRDefault="00240AC0" w:rsidP="00240AC0">
      <w:pPr>
        <w:spacing w:after="120"/>
        <w:ind w:left="1134" w:right="1134"/>
        <w:jc w:val="both"/>
        <w:rPr>
          <w:lang w:val="fr-CH"/>
        </w:rPr>
      </w:pPr>
      <w:r w:rsidRPr="00240AC0">
        <w:rPr>
          <w:i/>
          <w:lang w:val="fr-CH"/>
        </w:rPr>
        <w:t>Document</w:t>
      </w:r>
      <w:r w:rsidR="001D1D6E">
        <w:rPr>
          <w:lang w:val="fr-CH"/>
        </w:rPr>
        <w:t>:</w:t>
      </w:r>
      <w:r w:rsidR="001D1D6E">
        <w:rPr>
          <w:lang w:val="fr-CH"/>
        </w:rPr>
        <w:tab/>
      </w:r>
      <w:r w:rsidR="001D1D6E">
        <w:rPr>
          <w:lang w:val="fr-CH"/>
        </w:rPr>
        <w:tab/>
      </w:r>
      <w:r w:rsidRPr="00240AC0">
        <w:rPr>
          <w:lang w:val="fr-CH"/>
        </w:rPr>
        <w:t>ECE/TRANS/WP.11/2018/9 (Switzerland)</w:t>
      </w:r>
    </w:p>
    <w:p w14:paraId="78B431F6" w14:textId="4FCD7859" w:rsidR="00240AC0" w:rsidRPr="00240AC0" w:rsidRDefault="00B803BB" w:rsidP="00240AC0">
      <w:pPr>
        <w:spacing w:after="120"/>
        <w:ind w:left="1134" w:right="1134"/>
        <w:jc w:val="both"/>
      </w:pPr>
      <w:r w:rsidRPr="00240AC0">
        <w:t>8</w:t>
      </w:r>
      <w:r>
        <w:t>5</w:t>
      </w:r>
      <w:r w:rsidR="00240AC0" w:rsidRPr="00240AC0">
        <w:t>.</w:t>
      </w:r>
      <w:r w:rsidR="00240AC0" w:rsidRPr="00240AC0">
        <w:tab/>
        <w:t>The Working Party thanked the representative of Switzerland for the proposal and considered that the information was valuable and worth disseminating but considered that it was outside the scope of the ATP and therefore did not agree with its inclusion in the agreement.</w:t>
      </w:r>
    </w:p>
    <w:p w14:paraId="33EDB1C4" w14:textId="229B7B86" w:rsidR="00240AC0" w:rsidRPr="00240AC0" w:rsidRDefault="00B803BB" w:rsidP="00240AC0">
      <w:pPr>
        <w:spacing w:after="120"/>
        <w:ind w:left="1134" w:right="1134"/>
        <w:jc w:val="both"/>
      </w:pPr>
      <w:r w:rsidRPr="00240AC0">
        <w:t>8</w:t>
      </w:r>
      <w:r>
        <w:t>6</w:t>
      </w:r>
      <w:r w:rsidR="00240AC0" w:rsidRPr="00240AC0">
        <w:t>.</w:t>
      </w:r>
      <w:r w:rsidR="00240AC0" w:rsidRPr="00240AC0">
        <w:tab/>
        <w:t>Some members pointed out that it would be possible to include a cross-reference to the ADR text either in the ATP Handbook or the ATP itself. The representative of Switzerland was invited to present a proposal at the next session for the consideration of WP.11.</w:t>
      </w:r>
    </w:p>
    <w:p w14:paraId="40C9685F" w14:textId="77777777" w:rsidR="00240AC0" w:rsidRPr="00240AC0" w:rsidRDefault="00240AC0" w:rsidP="00240AC0">
      <w:pPr>
        <w:pStyle w:val="H23G"/>
      </w:pPr>
      <w:r w:rsidRPr="00240AC0">
        <w:tab/>
      </w:r>
      <w:bookmarkStart w:id="59" w:name="_Toc528147002"/>
      <w:r w:rsidRPr="00240AC0">
        <w:t>4.</w:t>
      </w:r>
      <w:r w:rsidRPr="00240AC0">
        <w:tab/>
        <w:t>Proposal to amend Annex 1, Appendix 2, paragraph 3.4: Measuring the effective heating capacity</w:t>
      </w:r>
      <w:bookmarkEnd w:id="59"/>
    </w:p>
    <w:p w14:paraId="09B5D8E2" w14:textId="1E666367"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ECE/TRANS/WP.11/2018/11 and /Corr.1 (Germany)</w:t>
      </w:r>
    </w:p>
    <w:p w14:paraId="204E1DCF" w14:textId="2405C8A2" w:rsidR="00240AC0" w:rsidRPr="00240AC0" w:rsidRDefault="00B803BB" w:rsidP="00240AC0">
      <w:pPr>
        <w:spacing w:after="120"/>
        <w:ind w:left="1134" w:right="1134"/>
        <w:jc w:val="both"/>
      </w:pPr>
      <w:r w:rsidRPr="00240AC0">
        <w:t>8</w:t>
      </w:r>
      <w:r>
        <w:t>7</w:t>
      </w:r>
      <w:r w:rsidR="00240AC0" w:rsidRPr="00240AC0">
        <w:t>.</w:t>
      </w:r>
      <w:r w:rsidR="00240AC0" w:rsidRPr="00240AC0">
        <w:tab/>
        <w:t>Proposal was adopted (see annex</w:t>
      </w:r>
      <w:r w:rsidR="005543FC">
        <w:t xml:space="preserve"> I</w:t>
      </w:r>
      <w:r w:rsidR="00240AC0" w:rsidRPr="00240AC0">
        <w:t>)</w:t>
      </w:r>
    </w:p>
    <w:p w14:paraId="6FDA6184" w14:textId="77777777" w:rsidR="00240AC0" w:rsidRPr="00240AC0" w:rsidRDefault="00240AC0" w:rsidP="00240AC0">
      <w:pPr>
        <w:pStyle w:val="H23G"/>
      </w:pPr>
      <w:r w:rsidRPr="00240AC0">
        <w:tab/>
      </w:r>
      <w:bookmarkStart w:id="60" w:name="_Toc528147003"/>
      <w:r w:rsidRPr="00240AC0">
        <w:t>5.</w:t>
      </w:r>
      <w:r w:rsidRPr="00240AC0">
        <w:tab/>
        <w:t>Proposal to amend Annex 1, Appendix 2, paragraph 4.3.4 (ii): Standards for the measurement of air circulation</w:t>
      </w:r>
      <w:bookmarkEnd w:id="60"/>
    </w:p>
    <w:p w14:paraId="27DC048F" w14:textId="02B10D4F"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ECE/TRANS/WP.11/2018/12 (Germany)</w:t>
      </w:r>
    </w:p>
    <w:p w14:paraId="3EA7A250" w14:textId="11488BC8" w:rsidR="00240AC0" w:rsidRPr="00240AC0" w:rsidRDefault="00B803BB" w:rsidP="00240AC0">
      <w:pPr>
        <w:spacing w:after="120"/>
        <w:ind w:left="1134" w:right="1134"/>
        <w:jc w:val="both"/>
      </w:pPr>
      <w:r w:rsidRPr="00240AC0">
        <w:t>8</w:t>
      </w:r>
      <w:r>
        <w:t>8</w:t>
      </w:r>
      <w:r w:rsidR="00240AC0" w:rsidRPr="00240AC0">
        <w:t>.</w:t>
      </w:r>
      <w:r w:rsidR="00240AC0" w:rsidRPr="00240AC0">
        <w:tab/>
        <w:t>The Working Party agreed with the proposal in principle, but opinions were divided on whether to include the dates of the standards in the text of ATP. It was recommended that the informal working group on standards study this issue in light of its legal implications and propose a proper approach for referencing standards in ATP.</w:t>
      </w:r>
    </w:p>
    <w:p w14:paraId="400AB207" w14:textId="5C3E07A8" w:rsidR="00240AC0" w:rsidRPr="00240AC0" w:rsidRDefault="00B803BB" w:rsidP="00240AC0">
      <w:pPr>
        <w:spacing w:after="120"/>
        <w:ind w:left="1134" w:right="1134"/>
        <w:jc w:val="both"/>
      </w:pPr>
      <w:r>
        <w:t>89.</w:t>
      </w:r>
      <w:r>
        <w:tab/>
      </w:r>
      <w:r w:rsidR="00240AC0" w:rsidRPr="00240AC0">
        <w:t>It was decided to adopt the proposal without modifications (see annex</w:t>
      </w:r>
      <w:r w:rsidR="005543FC">
        <w:t xml:space="preserve"> I</w:t>
      </w:r>
      <w:r w:rsidR="00240AC0" w:rsidRPr="00240AC0">
        <w:t>)</w:t>
      </w:r>
    </w:p>
    <w:p w14:paraId="755C7DA6" w14:textId="77777777" w:rsidR="00240AC0" w:rsidRPr="00240AC0" w:rsidRDefault="00240AC0" w:rsidP="00240AC0">
      <w:pPr>
        <w:pStyle w:val="H23G"/>
      </w:pPr>
      <w:r w:rsidRPr="00240AC0">
        <w:tab/>
      </w:r>
      <w:bookmarkStart w:id="61" w:name="_Toc528147004"/>
      <w:r w:rsidRPr="00240AC0">
        <w:t>6.</w:t>
      </w:r>
      <w:r w:rsidRPr="00240AC0">
        <w:tab/>
        <w:t>Proposal to amend Annex 1, Appendix 2, paragraph 4.2.1: Specification of Calorimeter Box</w:t>
      </w:r>
      <w:bookmarkEnd w:id="61"/>
    </w:p>
    <w:p w14:paraId="784D319A" w14:textId="68DBB3CF"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ECE/TRANS/WP.11/2018/14 (Germany)</w:t>
      </w:r>
    </w:p>
    <w:p w14:paraId="4474DB27" w14:textId="2E820214" w:rsidR="00240AC0" w:rsidRPr="00240AC0" w:rsidRDefault="00B803BB" w:rsidP="00240AC0">
      <w:pPr>
        <w:spacing w:after="120"/>
        <w:ind w:left="1134" w:right="1134"/>
        <w:jc w:val="both"/>
      </w:pPr>
      <w:r>
        <w:t>90</w:t>
      </w:r>
      <w:r w:rsidR="00240AC0" w:rsidRPr="00240AC0">
        <w:t>.</w:t>
      </w:r>
      <w:r w:rsidR="00240AC0" w:rsidRPr="00240AC0">
        <w:tab/>
        <w:t>Proposal was adopted as amended (see annex</w:t>
      </w:r>
      <w:r w:rsidR="005543FC">
        <w:t xml:space="preserve"> I</w:t>
      </w:r>
      <w:r w:rsidR="00240AC0" w:rsidRPr="00240AC0">
        <w:t>)</w:t>
      </w:r>
    </w:p>
    <w:p w14:paraId="52084AE6" w14:textId="77777777" w:rsidR="00240AC0" w:rsidRPr="00240AC0" w:rsidRDefault="00240AC0" w:rsidP="00240AC0">
      <w:pPr>
        <w:pStyle w:val="H23G"/>
      </w:pPr>
      <w:r w:rsidRPr="00240AC0">
        <w:tab/>
      </w:r>
      <w:bookmarkStart w:id="62" w:name="_Toc528147005"/>
      <w:r w:rsidRPr="00240AC0">
        <w:t>7.</w:t>
      </w:r>
      <w:r w:rsidRPr="00240AC0">
        <w:tab/>
        <w:t>Editorial correction of an error in the English version of ATP</w:t>
      </w:r>
      <w:bookmarkEnd w:id="62"/>
    </w:p>
    <w:p w14:paraId="232E2A54" w14:textId="3D276DE4" w:rsidR="00240AC0" w:rsidRPr="00240AC0" w:rsidRDefault="00240AC0" w:rsidP="00240AC0">
      <w:pPr>
        <w:spacing w:after="120"/>
        <w:ind w:left="1134" w:right="1134"/>
        <w:jc w:val="both"/>
        <w:rPr>
          <w:lang w:val="fr-CH"/>
        </w:rPr>
      </w:pPr>
      <w:r w:rsidRPr="00240AC0">
        <w:rPr>
          <w:i/>
          <w:lang w:val="fr-CH"/>
        </w:rPr>
        <w:t>Document</w:t>
      </w:r>
      <w:r w:rsidR="001D1D6E">
        <w:rPr>
          <w:lang w:val="fr-CH"/>
        </w:rPr>
        <w:t>:</w:t>
      </w:r>
      <w:r w:rsidR="001D1D6E">
        <w:rPr>
          <w:lang w:val="fr-CH"/>
        </w:rPr>
        <w:tab/>
      </w:r>
      <w:r w:rsidR="001D1D6E">
        <w:rPr>
          <w:lang w:val="fr-CH"/>
        </w:rPr>
        <w:tab/>
      </w:r>
      <w:r w:rsidRPr="00240AC0">
        <w:rPr>
          <w:lang w:val="fr-CH"/>
        </w:rPr>
        <w:t>ECE/TRANS/WP.11/2018/16 (Italy)</w:t>
      </w:r>
    </w:p>
    <w:p w14:paraId="3D1AAB03" w14:textId="422FE16A" w:rsidR="00240AC0" w:rsidRPr="00240AC0" w:rsidRDefault="00B803BB" w:rsidP="00240AC0">
      <w:pPr>
        <w:spacing w:after="120"/>
        <w:ind w:left="1134" w:right="1134"/>
        <w:jc w:val="both"/>
      </w:pPr>
      <w:r>
        <w:t>91</w:t>
      </w:r>
      <w:r w:rsidR="00240AC0" w:rsidRPr="00240AC0">
        <w:t>.</w:t>
      </w:r>
      <w:r w:rsidR="00240AC0" w:rsidRPr="00240AC0">
        <w:tab/>
        <w:t>Proposal was adopted (see annex</w:t>
      </w:r>
      <w:r w:rsidR="0046182E">
        <w:t xml:space="preserve"> I</w:t>
      </w:r>
      <w:r w:rsidR="00240AC0" w:rsidRPr="00240AC0">
        <w:t>)</w:t>
      </w:r>
    </w:p>
    <w:p w14:paraId="431F6B68" w14:textId="77777777" w:rsidR="00240AC0" w:rsidRPr="00240AC0" w:rsidRDefault="00240AC0" w:rsidP="00240AC0">
      <w:pPr>
        <w:pStyle w:val="H23G"/>
      </w:pPr>
      <w:r w:rsidRPr="00240AC0">
        <w:tab/>
      </w:r>
      <w:bookmarkStart w:id="63" w:name="_Toc528147006"/>
      <w:r w:rsidRPr="00240AC0">
        <w:t>8.</w:t>
      </w:r>
      <w:r w:rsidRPr="00240AC0">
        <w:tab/>
        <w:t>Amendment to Model 12 Test Report</w:t>
      </w:r>
      <w:bookmarkEnd w:id="63"/>
    </w:p>
    <w:p w14:paraId="27683C0A" w14:textId="1D4A886C"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ECE/TRANS/WP.11/2018/18 (United Kingdom)</w:t>
      </w:r>
    </w:p>
    <w:p w14:paraId="05AA5042" w14:textId="608C0885" w:rsidR="00AF126B" w:rsidRDefault="00B803BB" w:rsidP="00240AC0">
      <w:pPr>
        <w:spacing w:after="120"/>
        <w:ind w:left="1134" w:right="1134"/>
        <w:jc w:val="both"/>
      </w:pPr>
      <w:r>
        <w:t>92</w:t>
      </w:r>
      <w:r w:rsidR="00240AC0" w:rsidRPr="00240AC0">
        <w:t>.</w:t>
      </w:r>
      <w:r w:rsidR="00240AC0" w:rsidRPr="00240AC0">
        <w:tab/>
        <w:t>Proposal was adopted as amended (see annex</w:t>
      </w:r>
      <w:r w:rsidR="0046182E">
        <w:t xml:space="preserve"> I</w:t>
      </w:r>
      <w:r w:rsidR="00240AC0" w:rsidRPr="00240AC0">
        <w:t>)</w:t>
      </w:r>
    </w:p>
    <w:p w14:paraId="3595CACD" w14:textId="77777777" w:rsidR="00240AC0" w:rsidRPr="00240AC0" w:rsidRDefault="00240AC0" w:rsidP="00240AC0">
      <w:pPr>
        <w:pStyle w:val="H23G"/>
      </w:pPr>
      <w:r w:rsidRPr="00240AC0">
        <w:tab/>
      </w:r>
      <w:bookmarkStart w:id="64" w:name="_Toc528147007"/>
      <w:r w:rsidRPr="00240AC0">
        <w:t>9.</w:t>
      </w:r>
      <w:r w:rsidRPr="00240AC0">
        <w:tab/>
        <w:t>Proposal to amend Annex 1, Appendix 2, paragraph 6: Replacing existing refrigerants with new refrigerants with a lower GWP</w:t>
      </w:r>
      <w:bookmarkEnd w:id="64"/>
    </w:p>
    <w:p w14:paraId="4E91E22E" w14:textId="2BD385C8"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ECE/TRANS/WP.11/2018/10 (Germany)</w:t>
      </w:r>
    </w:p>
    <w:p w14:paraId="4D9ED208" w14:textId="52FC1090" w:rsidR="00240AC0" w:rsidRPr="00240AC0" w:rsidRDefault="00B803BB" w:rsidP="00240AC0">
      <w:pPr>
        <w:spacing w:after="120"/>
        <w:ind w:left="1134" w:right="1134"/>
        <w:jc w:val="both"/>
      </w:pPr>
      <w:r w:rsidRPr="00240AC0">
        <w:t>9</w:t>
      </w:r>
      <w:r>
        <w:t>3</w:t>
      </w:r>
      <w:r w:rsidR="00240AC0" w:rsidRPr="00240AC0">
        <w:t>.</w:t>
      </w:r>
      <w:r w:rsidR="00240AC0" w:rsidRPr="00240AC0">
        <w:tab/>
        <w:t>After a long debate aimed at clarifying all the issues raised during the discussion, the proposal was adopted as amended (see annex</w:t>
      </w:r>
      <w:r w:rsidR="00046B73">
        <w:t xml:space="preserve"> I</w:t>
      </w:r>
      <w:r w:rsidR="00240AC0" w:rsidRPr="00240AC0">
        <w:t>).</w:t>
      </w:r>
    </w:p>
    <w:p w14:paraId="60EC5625" w14:textId="23D94FE0" w:rsidR="00240AC0" w:rsidRPr="00240AC0" w:rsidRDefault="00B803BB" w:rsidP="00240AC0">
      <w:pPr>
        <w:spacing w:after="120"/>
        <w:ind w:left="1134" w:right="1134"/>
        <w:jc w:val="both"/>
      </w:pPr>
      <w:r w:rsidRPr="00240AC0">
        <w:t>9</w:t>
      </w:r>
      <w:r>
        <w:t>4</w:t>
      </w:r>
      <w:r w:rsidR="00240AC0" w:rsidRPr="00240AC0">
        <w:t>.</w:t>
      </w:r>
      <w:r w:rsidR="00240AC0" w:rsidRPr="00240AC0">
        <w:tab/>
        <w:t xml:space="preserve">It was remarked that the proposal was adopted in the spirit of compromise given the urgency of the matter, but further revisions </w:t>
      </w:r>
      <w:r w:rsidR="001D3084">
        <w:t>may be</w:t>
      </w:r>
      <w:r w:rsidR="001D3084" w:rsidRPr="00240AC0">
        <w:t xml:space="preserve"> </w:t>
      </w:r>
      <w:r w:rsidR="00240AC0" w:rsidRPr="00240AC0">
        <w:t>needed.</w:t>
      </w:r>
    </w:p>
    <w:p w14:paraId="65B1B017" w14:textId="77777777" w:rsidR="00240AC0" w:rsidRPr="00240AC0" w:rsidRDefault="00240AC0" w:rsidP="00240AC0">
      <w:pPr>
        <w:pStyle w:val="H23G"/>
      </w:pPr>
      <w:r w:rsidRPr="00240AC0">
        <w:tab/>
      </w:r>
      <w:bookmarkStart w:id="65" w:name="_Toc528147008"/>
      <w:r w:rsidRPr="00240AC0">
        <w:t>10.</w:t>
      </w:r>
      <w:r w:rsidRPr="00240AC0">
        <w:tab/>
        <w:t>Proposal to amend Model No. 12, Annex 1, Appendix 2: Validity of test reports for mechanical refrigeration units</w:t>
      </w:r>
      <w:bookmarkEnd w:id="65"/>
    </w:p>
    <w:p w14:paraId="6CBD5CB6" w14:textId="1F988FA5"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ECE/TRANS/WP.11/2018/13 (Germany)</w:t>
      </w:r>
    </w:p>
    <w:p w14:paraId="379AA3B6" w14:textId="62D9FF57" w:rsidR="00240AC0" w:rsidRPr="00240AC0" w:rsidRDefault="00B803BB" w:rsidP="00240AC0">
      <w:pPr>
        <w:spacing w:after="120"/>
        <w:ind w:left="1134" w:right="1134"/>
        <w:jc w:val="both"/>
      </w:pPr>
      <w:r>
        <w:t>95</w:t>
      </w:r>
      <w:r w:rsidR="00240AC0" w:rsidRPr="00240AC0">
        <w:t>.</w:t>
      </w:r>
      <w:r w:rsidR="00240AC0" w:rsidRPr="00240AC0">
        <w:tab/>
        <w:t>The Working Party agreed in principle with the proposal but was not able to decide the correct placement in the text of ATP. The representative of Germany was invited to study the matter carefully and come back with a new proposal for consideration at the next session.</w:t>
      </w:r>
    </w:p>
    <w:p w14:paraId="42873EAE" w14:textId="77777777" w:rsidR="00240AC0" w:rsidRPr="00240AC0" w:rsidRDefault="00240AC0" w:rsidP="001D1D6E">
      <w:pPr>
        <w:pStyle w:val="H23G"/>
      </w:pPr>
      <w:r w:rsidRPr="00240AC0">
        <w:tab/>
      </w:r>
      <w:bookmarkStart w:id="66" w:name="_Toc528147009"/>
      <w:r w:rsidRPr="00240AC0">
        <w:t>11.</w:t>
      </w:r>
      <w:r w:rsidRPr="00240AC0">
        <w:tab/>
        <w:t>Correction to ATP</w:t>
      </w:r>
      <w:bookmarkEnd w:id="66"/>
    </w:p>
    <w:p w14:paraId="597C7093" w14:textId="36B96087" w:rsidR="00240AC0" w:rsidRPr="00240AC0" w:rsidRDefault="00240AC0" w:rsidP="001D1D6E">
      <w:pPr>
        <w:keepNext/>
        <w:keepLines/>
        <w:spacing w:after="120"/>
        <w:ind w:left="1134" w:right="1134"/>
        <w:jc w:val="both"/>
      </w:pPr>
      <w:r w:rsidRPr="00240AC0">
        <w:rPr>
          <w:i/>
        </w:rPr>
        <w:t>Document</w:t>
      </w:r>
      <w:r w:rsidR="001D1D6E">
        <w:t>:</w:t>
      </w:r>
      <w:r w:rsidR="001D1D6E">
        <w:tab/>
      </w:r>
      <w:r w:rsidR="001D1D6E">
        <w:tab/>
      </w:r>
      <w:r w:rsidRPr="00240AC0">
        <w:t>ECE/TRANS/WP.11/2018/19 (Secretariat)</w:t>
      </w:r>
    </w:p>
    <w:p w14:paraId="15F7AFAA" w14:textId="6D78AB20" w:rsidR="00240AC0" w:rsidRPr="00240AC0" w:rsidRDefault="00B803BB" w:rsidP="001D1D6E">
      <w:pPr>
        <w:keepNext/>
        <w:keepLines/>
        <w:spacing w:after="120"/>
        <w:ind w:left="1134" w:right="1134"/>
        <w:jc w:val="both"/>
      </w:pPr>
      <w:r w:rsidRPr="00240AC0">
        <w:t>9</w:t>
      </w:r>
      <w:r>
        <w:t>6</w:t>
      </w:r>
      <w:r w:rsidR="00240AC0" w:rsidRPr="00240AC0">
        <w:t>.</w:t>
      </w:r>
      <w:r w:rsidR="00240AC0" w:rsidRPr="00240AC0">
        <w:tab/>
        <w:t>Correction was adopted (see annex</w:t>
      </w:r>
      <w:r w:rsidR="0046182E">
        <w:t xml:space="preserve"> II</w:t>
      </w:r>
      <w:r w:rsidR="00240AC0" w:rsidRPr="00240AC0">
        <w:t>).</w:t>
      </w:r>
    </w:p>
    <w:p w14:paraId="5A1AD4B0" w14:textId="77777777" w:rsidR="00240AC0" w:rsidRPr="00240AC0" w:rsidRDefault="00240AC0" w:rsidP="00240AC0">
      <w:pPr>
        <w:pStyle w:val="H23G"/>
      </w:pPr>
      <w:r w:rsidRPr="00240AC0">
        <w:tab/>
      </w:r>
      <w:bookmarkStart w:id="67" w:name="_Toc528147010"/>
      <w:r w:rsidRPr="00240AC0">
        <w:t>12.</w:t>
      </w:r>
      <w:r w:rsidRPr="00240AC0">
        <w:tab/>
        <w:t>Temporary certificate for a limited production of prototypes</w:t>
      </w:r>
      <w:bookmarkEnd w:id="67"/>
    </w:p>
    <w:p w14:paraId="525E4C29" w14:textId="52F91AD7" w:rsidR="00240AC0" w:rsidRPr="00240AC0" w:rsidRDefault="00240AC0" w:rsidP="00240AC0">
      <w:pPr>
        <w:spacing w:after="120"/>
        <w:ind w:left="1134" w:right="1134"/>
        <w:jc w:val="both"/>
        <w:rPr>
          <w:lang w:val="fr-CH"/>
        </w:rPr>
      </w:pPr>
      <w:r w:rsidRPr="00240AC0">
        <w:rPr>
          <w:i/>
          <w:lang w:val="fr-CH"/>
        </w:rPr>
        <w:t>Document</w:t>
      </w:r>
      <w:r w:rsidR="001D1D6E">
        <w:rPr>
          <w:lang w:val="fr-CH"/>
        </w:rPr>
        <w:t>:</w:t>
      </w:r>
      <w:r w:rsidR="001D1D6E">
        <w:rPr>
          <w:lang w:val="fr-CH"/>
        </w:rPr>
        <w:tab/>
      </w:r>
      <w:r w:rsidR="001D1D6E">
        <w:rPr>
          <w:lang w:val="fr-CH"/>
        </w:rPr>
        <w:tab/>
      </w:r>
      <w:r w:rsidRPr="00240AC0">
        <w:rPr>
          <w:lang w:val="fr-CH"/>
        </w:rPr>
        <w:t>ECE/TRANS/WP.11/2018/27 (Transfrigoroute International)</w:t>
      </w:r>
    </w:p>
    <w:p w14:paraId="069CB423" w14:textId="201B761B" w:rsidR="00240AC0" w:rsidRPr="00240AC0" w:rsidRDefault="00B803BB" w:rsidP="00240AC0">
      <w:pPr>
        <w:spacing w:after="120"/>
        <w:ind w:left="1134" w:right="1134"/>
        <w:jc w:val="both"/>
      </w:pPr>
      <w:r w:rsidRPr="00240AC0">
        <w:t>9</w:t>
      </w:r>
      <w:r>
        <w:t>7</w:t>
      </w:r>
      <w:r w:rsidR="00240AC0" w:rsidRPr="00240AC0">
        <w:t>.</w:t>
      </w:r>
      <w:r w:rsidR="00240AC0" w:rsidRPr="00240AC0">
        <w:tab/>
        <w:t>It was clarified that the scope of the document was to test new technologies on prototypes and that these tests should be performed on the road for different climatic conditions. It was also noted that it was very difficult to find the appropriate range of climatic conditions within the borders of one country.</w:t>
      </w:r>
    </w:p>
    <w:p w14:paraId="44B76421" w14:textId="588EB722" w:rsidR="00240AC0" w:rsidRPr="00240AC0" w:rsidRDefault="00B803BB" w:rsidP="00240AC0">
      <w:pPr>
        <w:spacing w:after="120"/>
        <w:ind w:left="1134" w:right="1134"/>
        <w:jc w:val="both"/>
      </w:pPr>
      <w:r>
        <w:t>98</w:t>
      </w:r>
      <w:r w:rsidR="00240AC0" w:rsidRPr="00240AC0">
        <w:t>.</w:t>
      </w:r>
      <w:r w:rsidR="00240AC0" w:rsidRPr="00240AC0">
        <w:tab/>
        <w:t>It was suggested to look at how other Working Parties are dealing with temporary certification of prototypes and try to find a way forward by either issuing derogations or special permits.</w:t>
      </w:r>
    </w:p>
    <w:p w14:paraId="4A890F6B" w14:textId="76147E92" w:rsidR="00240AC0" w:rsidRPr="00240AC0" w:rsidRDefault="00B803BB" w:rsidP="00240AC0">
      <w:pPr>
        <w:spacing w:after="120"/>
        <w:ind w:left="1134" w:right="1134"/>
        <w:jc w:val="both"/>
      </w:pPr>
      <w:r>
        <w:t>99</w:t>
      </w:r>
      <w:r w:rsidR="00240AC0" w:rsidRPr="00240AC0">
        <w:t>.</w:t>
      </w:r>
      <w:r w:rsidR="00240AC0" w:rsidRPr="00240AC0">
        <w:tab/>
        <w:t>A revised document will be submitted at the next session and should also include a proposal for marking or identification of prototypes.</w:t>
      </w:r>
    </w:p>
    <w:p w14:paraId="07215603" w14:textId="77777777" w:rsidR="00240AC0" w:rsidRPr="00240AC0" w:rsidRDefault="00240AC0" w:rsidP="00240AC0">
      <w:pPr>
        <w:pStyle w:val="H23G"/>
      </w:pPr>
      <w:r w:rsidRPr="00240AC0">
        <w:tab/>
      </w:r>
      <w:bookmarkStart w:id="68" w:name="_Toc528147011"/>
      <w:r w:rsidRPr="00240AC0">
        <w:t>13.</w:t>
      </w:r>
      <w:r w:rsidRPr="00240AC0">
        <w:tab/>
        <w:t>Correction to French wording of Model Nº12</w:t>
      </w:r>
      <w:bookmarkEnd w:id="68"/>
    </w:p>
    <w:p w14:paraId="24ED7846" w14:textId="1F6768CF" w:rsidR="00240AC0" w:rsidRPr="00240AC0" w:rsidRDefault="00240AC0" w:rsidP="00240AC0">
      <w:pPr>
        <w:spacing w:after="120"/>
        <w:ind w:left="1134" w:right="1134"/>
        <w:jc w:val="both"/>
      </w:pPr>
      <w:r w:rsidRPr="00240AC0">
        <w:rPr>
          <w:i/>
        </w:rPr>
        <w:t>Informal document</w:t>
      </w:r>
      <w:r w:rsidR="001D1D6E">
        <w:t>:</w:t>
      </w:r>
      <w:r w:rsidR="001D1D6E">
        <w:tab/>
      </w:r>
      <w:r w:rsidR="001D1D6E">
        <w:tab/>
      </w:r>
      <w:r w:rsidRPr="00240AC0">
        <w:t>INF.7 (Spain)</w:t>
      </w:r>
    </w:p>
    <w:p w14:paraId="452BDE56" w14:textId="7278AFC9" w:rsidR="00240AC0" w:rsidRPr="00240AC0" w:rsidRDefault="00B803BB" w:rsidP="00240AC0">
      <w:pPr>
        <w:spacing w:after="120"/>
        <w:ind w:left="1134" w:right="1134"/>
        <w:jc w:val="both"/>
      </w:pPr>
      <w:r w:rsidRPr="00240AC0">
        <w:t>10</w:t>
      </w:r>
      <w:r>
        <w:t>0</w:t>
      </w:r>
      <w:r w:rsidR="00240AC0" w:rsidRPr="00240AC0">
        <w:t>.</w:t>
      </w:r>
      <w:r w:rsidR="00240AC0" w:rsidRPr="00240AC0">
        <w:tab/>
        <w:t>Correction was adopted (see annex</w:t>
      </w:r>
      <w:r w:rsidR="0046182E">
        <w:t xml:space="preserve"> II</w:t>
      </w:r>
      <w:r w:rsidR="00240AC0" w:rsidRPr="00240AC0">
        <w:t>).</w:t>
      </w:r>
    </w:p>
    <w:p w14:paraId="3EFD58F7" w14:textId="77777777" w:rsidR="00240AC0" w:rsidRPr="00240AC0" w:rsidRDefault="00240AC0" w:rsidP="00240AC0">
      <w:pPr>
        <w:pStyle w:val="H23G"/>
      </w:pPr>
      <w:r w:rsidRPr="00240AC0">
        <w:tab/>
      </w:r>
      <w:bookmarkStart w:id="69" w:name="_Toc528147012"/>
      <w:r w:rsidRPr="00240AC0">
        <w:t>14.</w:t>
      </w:r>
      <w:r w:rsidRPr="00240AC0">
        <w:tab/>
        <w:t>Degrees Celsius and Kelvin</w:t>
      </w:r>
      <w:bookmarkEnd w:id="69"/>
    </w:p>
    <w:p w14:paraId="184ADFC3" w14:textId="10BB6E3A" w:rsidR="00240AC0" w:rsidRPr="00240AC0" w:rsidRDefault="00240AC0" w:rsidP="00240AC0">
      <w:pPr>
        <w:spacing w:after="120"/>
        <w:ind w:left="1134" w:right="1134"/>
        <w:jc w:val="both"/>
      </w:pPr>
      <w:r w:rsidRPr="00240AC0">
        <w:rPr>
          <w:i/>
        </w:rPr>
        <w:t>Informal document</w:t>
      </w:r>
      <w:r w:rsidR="001D1D6E">
        <w:t>:</w:t>
      </w:r>
      <w:r w:rsidR="001D1D6E">
        <w:tab/>
      </w:r>
      <w:r w:rsidR="001D1D6E">
        <w:tab/>
      </w:r>
      <w:r w:rsidRPr="00240AC0">
        <w:t>INF.9 (Spain)</w:t>
      </w:r>
    </w:p>
    <w:p w14:paraId="0B770220" w14:textId="7CDA6C20" w:rsidR="00240AC0" w:rsidRPr="00240AC0" w:rsidRDefault="00B803BB" w:rsidP="00240AC0">
      <w:pPr>
        <w:spacing w:after="120"/>
        <w:ind w:left="1134" w:right="1134"/>
        <w:jc w:val="both"/>
      </w:pPr>
      <w:r w:rsidRPr="00240AC0">
        <w:t>10</w:t>
      </w:r>
      <w:r>
        <w:t>1</w:t>
      </w:r>
      <w:r w:rsidR="00240AC0" w:rsidRPr="00240AC0">
        <w:t>.</w:t>
      </w:r>
      <w:r w:rsidR="00240AC0" w:rsidRPr="00240AC0">
        <w:tab/>
        <w:t>The representative of Spain was invited to present the proposal in a working document for consideration at the next session.</w:t>
      </w:r>
    </w:p>
    <w:p w14:paraId="6F9947A2" w14:textId="77777777" w:rsidR="00240AC0" w:rsidRPr="00240AC0" w:rsidRDefault="00240AC0" w:rsidP="00240AC0">
      <w:pPr>
        <w:pStyle w:val="H23G"/>
      </w:pPr>
      <w:r w:rsidRPr="00240AC0">
        <w:tab/>
      </w:r>
      <w:bookmarkStart w:id="70" w:name="_Toc528147013"/>
      <w:r w:rsidRPr="00240AC0">
        <w:t>15.</w:t>
      </w:r>
      <w:r w:rsidRPr="00240AC0">
        <w:tab/>
        <w:t>Report of the informal working group on improvements to the approval system of ATP equipment and thermal units</w:t>
      </w:r>
      <w:bookmarkEnd w:id="70"/>
    </w:p>
    <w:p w14:paraId="665E1307" w14:textId="469BA246" w:rsidR="00240AC0" w:rsidRPr="00240AC0" w:rsidRDefault="00240AC0" w:rsidP="00240AC0">
      <w:pPr>
        <w:spacing w:after="120"/>
        <w:ind w:left="1134" w:right="1134"/>
        <w:jc w:val="both"/>
      </w:pPr>
      <w:r w:rsidRPr="00240AC0">
        <w:rPr>
          <w:i/>
        </w:rPr>
        <w:t>Informal document</w:t>
      </w:r>
      <w:r w:rsidR="001D1D6E">
        <w:t>:</w:t>
      </w:r>
      <w:r w:rsidR="001D1D6E">
        <w:tab/>
      </w:r>
      <w:r w:rsidR="001D1D6E">
        <w:tab/>
      </w:r>
      <w:r w:rsidRPr="00240AC0">
        <w:t>INF.13 (Netherlands on behalf of the informal working group)</w:t>
      </w:r>
    </w:p>
    <w:p w14:paraId="420CD314" w14:textId="62731457" w:rsidR="00240AC0" w:rsidRPr="00240AC0" w:rsidRDefault="00B803BB" w:rsidP="00240AC0">
      <w:pPr>
        <w:spacing w:after="120"/>
        <w:ind w:left="1134" w:right="1134"/>
        <w:jc w:val="both"/>
      </w:pPr>
      <w:r w:rsidRPr="00240AC0">
        <w:t>10</w:t>
      </w:r>
      <w:r>
        <w:t>2</w:t>
      </w:r>
      <w:r w:rsidR="00240AC0" w:rsidRPr="00240AC0">
        <w:t>.</w:t>
      </w:r>
      <w:r w:rsidR="00240AC0" w:rsidRPr="00240AC0">
        <w:tab/>
        <w:t>The Working Party thanked the representative of the Netherlands and the informal working group for the work and the detailed report. It was recognized that problems of harmonizing practices in the implementation of the agreement need to be solved and therefore the work of the informal working group was very important.</w:t>
      </w:r>
    </w:p>
    <w:p w14:paraId="010A7073" w14:textId="73E02C3D" w:rsidR="00240AC0" w:rsidRPr="00240AC0" w:rsidRDefault="00B803BB" w:rsidP="00240AC0">
      <w:pPr>
        <w:spacing w:after="120"/>
        <w:ind w:left="1134" w:right="1134"/>
        <w:jc w:val="both"/>
      </w:pPr>
      <w:r w:rsidRPr="00240AC0">
        <w:t>10</w:t>
      </w:r>
      <w:r>
        <w:t>3</w:t>
      </w:r>
      <w:r w:rsidR="00240AC0" w:rsidRPr="00240AC0">
        <w:t>.</w:t>
      </w:r>
      <w:r w:rsidR="00240AC0" w:rsidRPr="00240AC0">
        <w:tab/>
        <w:t>WP.11 decided to extend the mandate of the group to work on the following topics/activities:</w:t>
      </w:r>
    </w:p>
    <w:p w14:paraId="08889883" w14:textId="77777777" w:rsidR="00240AC0" w:rsidRPr="00240AC0" w:rsidRDefault="00240AC0" w:rsidP="00240AC0">
      <w:pPr>
        <w:spacing w:after="120"/>
        <w:ind w:left="1134" w:right="1134" w:firstLine="567"/>
        <w:jc w:val="both"/>
        <w:rPr>
          <w:rFonts w:eastAsia="Calibri"/>
        </w:rPr>
      </w:pPr>
      <w:r w:rsidRPr="00240AC0">
        <w:rPr>
          <w:rFonts w:eastAsia="Calibri"/>
          <w:lang w:val="en-US"/>
        </w:rPr>
        <w:t>(a)</w:t>
      </w:r>
      <w:r w:rsidRPr="00240AC0">
        <w:rPr>
          <w:rFonts w:eastAsia="Calibri"/>
          <w:lang w:val="en-US"/>
        </w:rPr>
        <w:tab/>
        <w:t>T</w:t>
      </w:r>
      <w:r w:rsidRPr="00240AC0">
        <w:rPr>
          <w:rFonts w:eastAsia="Calibri"/>
        </w:rPr>
        <w:t>o circulate a questionnaire to all contracting parties to supply the required information if possible before the end of November 2018;</w:t>
      </w:r>
    </w:p>
    <w:p w14:paraId="7B4F9DEC" w14:textId="77777777" w:rsidR="00240AC0" w:rsidRPr="00240AC0" w:rsidRDefault="00240AC0" w:rsidP="00240AC0">
      <w:pPr>
        <w:spacing w:after="120"/>
        <w:ind w:left="1134" w:right="1134" w:firstLine="567"/>
        <w:jc w:val="both"/>
        <w:rPr>
          <w:rFonts w:eastAsia="Calibri"/>
        </w:rPr>
      </w:pPr>
      <w:r w:rsidRPr="00240AC0">
        <w:rPr>
          <w:rFonts w:eastAsia="Calibri"/>
        </w:rPr>
        <w:t>(b)</w:t>
      </w:r>
      <w:r w:rsidRPr="00240AC0">
        <w:rPr>
          <w:rFonts w:eastAsia="Calibri"/>
        </w:rPr>
        <w:tab/>
        <w:t>To develop two definitions one for testing stations performing laboratory tests and one for testing station performing the other checks of equipment;</w:t>
      </w:r>
    </w:p>
    <w:p w14:paraId="386A6540" w14:textId="77777777" w:rsidR="00240AC0" w:rsidRPr="00240AC0" w:rsidRDefault="00240AC0" w:rsidP="00240AC0">
      <w:pPr>
        <w:spacing w:after="120"/>
        <w:ind w:left="1134" w:right="1134" w:firstLine="567"/>
        <w:jc w:val="both"/>
        <w:rPr>
          <w:rFonts w:eastAsia="Calibri"/>
        </w:rPr>
      </w:pPr>
      <w:r w:rsidRPr="00240AC0">
        <w:rPr>
          <w:rFonts w:eastAsia="Calibri"/>
        </w:rPr>
        <w:t>(c)</w:t>
      </w:r>
      <w:r w:rsidRPr="00240AC0">
        <w:rPr>
          <w:rFonts w:eastAsia="Calibri"/>
        </w:rPr>
        <w:tab/>
        <w:t>More detailed provisions should be developed to appoint testing stations in order to guarantee an equal level of competence;</w:t>
      </w:r>
    </w:p>
    <w:p w14:paraId="64BB29E1" w14:textId="77777777" w:rsidR="00240AC0" w:rsidRPr="00240AC0" w:rsidRDefault="00240AC0" w:rsidP="00240AC0">
      <w:pPr>
        <w:spacing w:after="120"/>
        <w:ind w:left="1134" w:right="1134" w:firstLine="567"/>
        <w:jc w:val="both"/>
        <w:rPr>
          <w:rFonts w:eastAsia="Calibri"/>
        </w:rPr>
      </w:pPr>
      <w:r w:rsidRPr="00240AC0">
        <w:rPr>
          <w:rFonts w:eastAsia="Calibri"/>
        </w:rPr>
        <w:t>(d)</w:t>
      </w:r>
      <w:r w:rsidRPr="00240AC0">
        <w:rPr>
          <w:rFonts w:eastAsia="Calibri"/>
        </w:rPr>
        <w:tab/>
        <w:t>A new overview of testing stations should be developed clearly indicating the capabilities. It should be considered if this overview should be periodically reviewed;</w:t>
      </w:r>
    </w:p>
    <w:p w14:paraId="7B429093" w14:textId="77777777" w:rsidR="00240AC0" w:rsidRPr="00240AC0" w:rsidRDefault="00240AC0" w:rsidP="00240AC0">
      <w:pPr>
        <w:spacing w:after="120"/>
        <w:ind w:left="1134" w:right="1134" w:firstLine="567"/>
        <w:jc w:val="both"/>
        <w:rPr>
          <w:rFonts w:eastAsia="Calibri"/>
        </w:rPr>
      </w:pPr>
      <w:r w:rsidRPr="00240AC0">
        <w:rPr>
          <w:rFonts w:eastAsia="Calibri"/>
        </w:rPr>
        <w:t>(e)</w:t>
      </w:r>
      <w:r w:rsidRPr="00240AC0">
        <w:rPr>
          <w:rFonts w:eastAsia="Calibri"/>
        </w:rPr>
        <w:tab/>
        <w:t>Develop wording to clarify that the issue of a type approval certificate is the responsibility of the competent authority;</w:t>
      </w:r>
    </w:p>
    <w:p w14:paraId="43B15090" w14:textId="77777777" w:rsidR="00240AC0" w:rsidRPr="00240AC0" w:rsidRDefault="00240AC0" w:rsidP="00240AC0">
      <w:pPr>
        <w:spacing w:after="120"/>
        <w:ind w:left="1134" w:right="1134" w:firstLine="567"/>
        <w:jc w:val="both"/>
        <w:rPr>
          <w:rFonts w:eastAsia="Calibri"/>
        </w:rPr>
      </w:pPr>
      <w:r w:rsidRPr="00240AC0">
        <w:rPr>
          <w:rFonts w:eastAsia="Calibri"/>
        </w:rPr>
        <w:t>(f)</w:t>
      </w:r>
      <w:r w:rsidRPr="00240AC0">
        <w:rPr>
          <w:rFonts w:eastAsia="Calibri"/>
        </w:rPr>
        <w:tab/>
        <w:t>Develop wording to make the supervision of serial production the responsibility of the competent authority that issues a type approval certificate;</w:t>
      </w:r>
    </w:p>
    <w:p w14:paraId="046C7337" w14:textId="77777777" w:rsidR="00240AC0" w:rsidRPr="00240AC0" w:rsidRDefault="00240AC0" w:rsidP="00240AC0">
      <w:pPr>
        <w:spacing w:after="120"/>
        <w:ind w:left="1134" w:right="1134" w:firstLine="567"/>
        <w:jc w:val="both"/>
        <w:rPr>
          <w:rFonts w:eastAsia="Calibri"/>
        </w:rPr>
      </w:pPr>
      <w:r w:rsidRPr="00240AC0">
        <w:rPr>
          <w:rFonts w:eastAsia="Calibri"/>
        </w:rPr>
        <w:t>(g)</w:t>
      </w:r>
      <w:r w:rsidRPr="00240AC0">
        <w:rPr>
          <w:rFonts w:eastAsia="Calibri"/>
        </w:rPr>
        <w:tab/>
        <w:t>Ask the IIR/IIF CERTE meeting to develop an overview of information required for a laboratory test for the different tests in Annex 1 Appendix 2 of the ATP;</w:t>
      </w:r>
    </w:p>
    <w:p w14:paraId="4F8CC2B9" w14:textId="77777777" w:rsidR="00240AC0" w:rsidRPr="00240AC0" w:rsidRDefault="00240AC0" w:rsidP="00240AC0">
      <w:pPr>
        <w:spacing w:after="120"/>
        <w:ind w:left="1134" w:right="1134" w:firstLine="567"/>
        <w:jc w:val="both"/>
        <w:rPr>
          <w:rFonts w:eastAsia="Calibri"/>
        </w:rPr>
      </w:pPr>
      <w:r w:rsidRPr="00240AC0">
        <w:rPr>
          <w:rFonts w:eastAsia="Calibri"/>
        </w:rPr>
        <w:t>(h)</w:t>
      </w:r>
      <w:r w:rsidRPr="00240AC0">
        <w:rPr>
          <w:rFonts w:eastAsia="Calibri"/>
        </w:rPr>
        <w:tab/>
        <w:t>Development of a harmonized set of information for the test reports to prevent delays in the approval of equipment in the contracting parties;</w:t>
      </w:r>
    </w:p>
    <w:p w14:paraId="66170075" w14:textId="7A0E09CE" w:rsidR="00240AC0" w:rsidRPr="00240AC0" w:rsidRDefault="00240AC0" w:rsidP="00240AC0">
      <w:pPr>
        <w:spacing w:after="120"/>
        <w:ind w:left="1134" w:right="1134" w:firstLine="567"/>
        <w:jc w:val="both"/>
        <w:rPr>
          <w:rFonts w:eastAsia="Calibri"/>
        </w:rPr>
      </w:pPr>
      <w:r w:rsidRPr="00240AC0">
        <w:rPr>
          <w:rFonts w:eastAsia="Calibri"/>
        </w:rPr>
        <w:t>(i)</w:t>
      </w:r>
      <w:r w:rsidRPr="00240AC0">
        <w:rPr>
          <w:rFonts w:eastAsia="Calibri"/>
        </w:rPr>
        <w:tab/>
        <w:t xml:space="preserve">Develop more appropriate wording for paragraph 6 (b) of Annex 1, </w:t>
      </w:r>
      <w:r w:rsidR="0048011A" w:rsidRPr="00240AC0">
        <w:rPr>
          <w:rFonts w:eastAsia="Calibri"/>
        </w:rPr>
        <w:t>Appendix</w:t>
      </w:r>
      <w:r w:rsidR="0048011A">
        <w:rPr>
          <w:rFonts w:eastAsia="Calibri"/>
        </w:rPr>
        <w:t> </w:t>
      </w:r>
      <w:r w:rsidRPr="00240AC0">
        <w:rPr>
          <w:rFonts w:eastAsia="Calibri"/>
        </w:rPr>
        <w:t>1;</w:t>
      </w:r>
    </w:p>
    <w:p w14:paraId="1B796CC3" w14:textId="77777777" w:rsidR="00240AC0" w:rsidRPr="00240AC0" w:rsidRDefault="00240AC0" w:rsidP="00240AC0">
      <w:pPr>
        <w:spacing w:after="120"/>
        <w:ind w:left="1134" w:right="1134" w:firstLine="567"/>
        <w:jc w:val="both"/>
        <w:rPr>
          <w:rFonts w:eastAsia="Calibri"/>
        </w:rPr>
      </w:pPr>
      <w:r w:rsidRPr="00240AC0">
        <w:rPr>
          <w:rFonts w:eastAsia="Calibri"/>
        </w:rPr>
        <w:t>(j)</w:t>
      </w:r>
      <w:r w:rsidRPr="00240AC0">
        <w:rPr>
          <w:rFonts w:eastAsia="Calibri"/>
        </w:rPr>
        <w:tab/>
        <w:t>Develop a guideline to harmonize the aspects to be considered during an audit of a manufacturer and the report of an audit to prevent repetition by other contracting parties;</w:t>
      </w:r>
    </w:p>
    <w:p w14:paraId="1C4E29AB" w14:textId="079B288A" w:rsidR="00240AC0" w:rsidRPr="00240AC0" w:rsidRDefault="00B803BB" w:rsidP="00240AC0">
      <w:pPr>
        <w:pStyle w:val="SingleTxtG"/>
        <w:rPr>
          <w:lang w:val="en-US"/>
        </w:rPr>
      </w:pPr>
      <w:r w:rsidRPr="00240AC0">
        <w:rPr>
          <w:rFonts w:eastAsia="Calibri"/>
          <w:lang w:val="en-US"/>
        </w:rPr>
        <w:t>10</w:t>
      </w:r>
      <w:r>
        <w:rPr>
          <w:rFonts w:eastAsia="Calibri"/>
          <w:lang w:val="en-US"/>
        </w:rPr>
        <w:t>4</w:t>
      </w:r>
      <w:r w:rsidR="00240AC0" w:rsidRPr="00240AC0">
        <w:rPr>
          <w:rFonts w:eastAsia="Calibri"/>
          <w:lang w:val="en-US"/>
        </w:rPr>
        <w:t>.</w:t>
      </w:r>
      <w:r w:rsidR="00240AC0" w:rsidRPr="00240AC0">
        <w:rPr>
          <w:rFonts w:eastAsia="Calibri"/>
          <w:lang w:val="en-US"/>
        </w:rPr>
        <w:tab/>
        <w:t>26-27 November 2018 were reserved for a future session to be held in Brussels.</w:t>
      </w:r>
    </w:p>
    <w:p w14:paraId="1BC356F0" w14:textId="666EDD9E" w:rsidR="00240AC0" w:rsidRPr="00AF126B" w:rsidRDefault="00B803BB" w:rsidP="00240AC0">
      <w:pPr>
        <w:pStyle w:val="SingleTxtG"/>
      </w:pPr>
      <w:r w:rsidRPr="00240AC0">
        <w:t>10</w:t>
      </w:r>
      <w:r>
        <w:t>5</w:t>
      </w:r>
      <w:r w:rsidR="00240AC0" w:rsidRPr="00240AC0">
        <w:t>.</w:t>
      </w:r>
      <w:r w:rsidR="00240AC0" w:rsidRPr="00240AC0">
        <w:tab/>
        <w:t xml:space="preserve">WP.11 invited the secretariat to send the proposed amendments it had adopted which were contained in </w:t>
      </w:r>
      <w:r w:rsidR="000D1D75">
        <w:t xml:space="preserve">annex I to ECE/TRANS/WP.11/237 and </w:t>
      </w:r>
      <w:r w:rsidR="00240AC0" w:rsidRPr="00240AC0">
        <w:t>annex I to the present report as well as the corrections in annex III to the United Nations Treaty Section for official notification to ATP contracting parties.</w:t>
      </w:r>
    </w:p>
    <w:p w14:paraId="2A489A45" w14:textId="77777777" w:rsidR="00240AC0" w:rsidRPr="00240AC0" w:rsidRDefault="00240AC0" w:rsidP="00240AC0">
      <w:pPr>
        <w:pStyle w:val="HChG"/>
      </w:pPr>
      <w:r w:rsidRPr="00240AC0">
        <w:tab/>
      </w:r>
      <w:bookmarkStart w:id="71" w:name="_Toc528147014"/>
      <w:r w:rsidRPr="00240AC0">
        <w:t>VIII.</w:t>
      </w:r>
      <w:r w:rsidRPr="00240AC0">
        <w:tab/>
        <w:t>ATP Handbook (agenda item 7)</w:t>
      </w:r>
      <w:bookmarkEnd w:id="71"/>
    </w:p>
    <w:p w14:paraId="3E531B7D" w14:textId="07D1A8D9" w:rsidR="00240AC0" w:rsidRPr="00240AC0" w:rsidRDefault="00240AC0" w:rsidP="00EE5E44">
      <w:pPr>
        <w:pStyle w:val="H1G"/>
      </w:pPr>
      <w:r w:rsidRPr="00240AC0">
        <w:tab/>
      </w:r>
      <w:bookmarkStart w:id="72" w:name="_Toc528147015"/>
      <w:r w:rsidR="00EE5E44">
        <w:t>A</w:t>
      </w:r>
      <w:r w:rsidRPr="00240AC0">
        <w:t>.</w:t>
      </w:r>
      <w:r w:rsidRPr="00240AC0">
        <w:tab/>
        <w:t>ATP Handbook: Annex 1, Appendix 2, paragraph 1.2</w:t>
      </w:r>
      <w:bookmarkEnd w:id="72"/>
    </w:p>
    <w:p w14:paraId="15525CC2" w14:textId="55984625"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ECE/TRANS/WP.11/2018/6 (United Kingdom)</w:t>
      </w:r>
    </w:p>
    <w:p w14:paraId="13BD49DC" w14:textId="1B93B802" w:rsidR="00240AC0" w:rsidRPr="00240AC0" w:rsidRDefault="00B803BB" w:rsidP="00240AC0">
      <w:pPr>
        <w:spacing w:after="120"/>
        <w:ind w:left="1134" w:right="1134"/>
        <w:jc w:val="both"/>
      </w:pPr>
      <w:r>
        <w:t>106</w:t>
      </w:r>
      <w:r w:rsidR="00240AC0" w:rsidRPr="00240AC0">
        <w:t>.</w:t>
      </w:r>
      <w:r w:rsidR="00240AC0" w:rsidRPr="00240AC0">
        <w:tab/>
        <w:t>Proposal was adopted (see annex</w:t>
      </w:r>
      <w:r w:rsidR="00E6442E">
        <w:t xml:space="preserve"> III</w:t>
      </w:r>
      <w:r w:rsidR="00240AC0" w:rsidRPr="00240AC0">
        <w:t>)</w:t>
      </w:r>
    </w:p>
    <w:p w14:paraId="5FC7260E" w14:textId="7310E42C" w:rsidR="00240AC0" w:rsidRPr="00240AC0" w:rsidRDefault="00240AC0" w:rsidP="00EE5E44">
      <w:pPr>
        <w:pStyle w:val="H1G"/>
      </w:pPr>
      <w:r w:rsidRPr="00240AC0">
        <w:tab/>
      </w:r>
      <w:bookmarkStart w:id="73" w:name="_Toc528147016"/>
      <w:r w:rsidR="00EE5E44">
        <w:t>B</w:t>
      </w:r>
      <w:r w:rsidRPr="00240AC0">
        <w:t>.</w:t>
      </w:r>
      <w:r w:rsidRPr="00240AC0">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bookmarkEnd w:id="73"/>
    </w:p>
    <w:p w14:paraId="760BDC92" w14:textId="081ACAA6" w:rsidR="00240AC0" w:rsidRPr="00240AC0" w:rsidRDefault="00240AC0" w:rsidP="00240AC0">
      <w:pPr>
        <w:spacing w:after="120"/>
        <w:ind w:left="1134" w:right="1134"/>
        <w:jc w:val="both"/>
      </w:pPr>
      <w:r w:rsidRPr="00240AC0">
        <w:rPr>
          <w:i/>
        </w:rPr>
        <w:t>Document</w:t>
      </w:r>
      <w:r w:rsidR="001D1D6E">
        <w:t>:</w:t>
      </w:r>
      <w:r w:rsidR="001D1D6E">
        <w:tab/>
      </w:r>
      <w:r w:rsidR="001D1D6E">
        <w:tab/>
      </w:r>
      <w:r w:rsidRPr="00240AC0">
        <w:t>ECE/TRANS/WP.11/2018/20 (Russian Federation)</w:t>
      </w:r>
    </w:p>
    <w:p w14:paraId="15073361" w14:textId="5811DD8E" w:rsidR="00AF126B" w:rsidRDefault="00B803BB" w:rsidP="00240AC0">
      <w:pPr>
        <w:pStyle w:val="SingleTxtG"/>
      </w:pPr>
      <w:r>
        <w:t>107</w:t>
      </w:r>
      <w:r w:rsidR="00240AC0" w:rsidRPr="00240AC0">
        <w:t>.</w:t>
      </w:r>
      <w:r w:rsidR="00240AC0" w:rsidRPr="00240AC0">
        <w:tab/>
        <w:t xml:space="preserve">The Working Party thanked the Russian Federation for the proposal and considered it was useful to include it in the ATP Handbook as a reference for testing stations that are not ISO </w:t>
      </w:r>
      <w:r w:rsidR="000D743C">
        <w:t>accredited</w:t>
      </w:r>
      <w:r w:rsidR="000D743C" w:rsidRPr="00240AC0">
        <w:t xml:space="preserve"> </w:t>
      </w:r>
      <w:r w:rsidR="00240AC0" w:rsidRPr="00240AC0">
        <w:t>and might not have a proper methodology for estimating the uncertainty when calculating the K coefficient. The proposal was therefore adopted (see annex</w:t>
      </w:r>
      <w:r w:rsidR="00E6442E">
        <w:t xml:space="preserve"> III</w:t>
      </w:r>
      <w:r w:rsidR="00240AC0" w:rsidRPr="00240AC0">
        <w:t>)</w:t>
      </w:r>
    </w:p>
    <w:p w14:paraId="00E44034" w14:textId="77777777" w:rsidR="00240AC0" w:rsidRPr="00240AC0" w:rsidRDefault="00240AC0" w:rsidP="00240AC0">
      <w:pPr>
        <w:pStyle w:val="HChG"/>
      </w:pPr>
      <w:r w:rsidRPr="00240AC0">
        <w:tab/>
      </w:r>
      <w:bookmarkStart w:id="74" w:name="_Toc528147017"/>
      <w:r w:rsidRPr="00240AC0">
        <w:t>XII.</w:t>
      </w:r>
      <w:r w:rsidRPr="00240AC0">
        <w:tab/>
        <w:t>Election of officers (agenda item 11)</w:t>
      </w:r>
      <w:bookmarkEnd w:id="74"/>
      <w:r w:rsidRPr="00240AC0">
        <w:t xml:space="preserve"> </w:t>
      </w:r>
    </w:p>
    <w:p w14:paraId="4F7FA8B6" w14:textId="5DD83004" w:rsidR="00240AC0" w:rsidRPr="00240AC0" w:rsidRDefault="00240AC0" w:rsidP="00240AC0">
      <w:pPr>
        <w:spacing w:after="120"/>
        <w:ind w:left="1134" w:right="1134"/>
        <w:jc w:val="both"/>
      </w:pPr>
      <w:r w:rsidRPr="00240AC0">
        <w:t>108.</w:t>
      </w:r>
      <w:r w:rsidRPr="00240AC0">
        <w:tab/>
      </w:r>
      <w:r w:rsidRPr="00240AC0">
        <w:rPr>
          <w:lang w:val="en-US"/>
        </w:rPr>
        <w:t>The Working Party</w:t>
      </w:r>
      <w:r w:rsidRPr="00240AC0" w:rsidDel="0048640F">
        <w:t xml:space="preserve"> </w:t>
      </w:r>
      <w:r w:rsidRPr="00240AC0">
        <w:t xml:space="preserve">elected Mr. T. Nobre (Portugal) as Chairman, Mr. K. de Putter (Netherlands) and Mr. J. M. Bonnal (France) as Vice-Chairmen for its seventy-fifth session in 2019. </w:t>
      </w:r>
      <w:r w:rsidRPr="00240AC0">
        <w:rPr>
          <w:lang w:val="en-US"/>
        </w:rPr>
        <w:t>The Working Party</w:t>
      </w:r>
      <w:r w:rsidRPr="00240AC0">
        <w:t xml:space="preserve"> thanked the officers and the secretariat for their work.</w:t>
      </w:r>
    </w:p>
    <w:p w14:paraId="6F783332" w14:textId="77777777" w:rsidR="00240AC0" w:rsidRPr="00240AC0" w:rsidRDefault="00240AC0" w:rsidP="00240AC0">
      <w:pPr>
        <w:pStyle w:val="HChG"/>
      </w:pPr>
      <w:r w:rsidRPr="00240AC0">
        <w:tab/>
      </w:r>
      <w:bookmarkStart w:id="75" w:name="_Toc528147018"/>
      <w:r w:rsidRPr="00240AC0">
        <w:t>XIII.</w:t>
      </w:r>
      <w:r w:rsidRPr="00240AC0">
        <w:tab/>
        <w:t>Other business (agenda item 12)</w:t>
      </w:r>
      <w:bookmarkEnd w:id="75"/>
    </w:p>
    <w:p w14:paraId="7150EBBD" w14:textId="0AFB2625" w:rsidR="00240AC0" w:rsidRDefault="00240AC0" w:rsidP="00240AC0">
      <w:pPr>
        <w:spacing w:after="120"/>
        <w:ind w:left="1134" w:right="1134"/>
        <w:jc w:val="both"/>
      </w:pPr>
      <w:r w:rsidRPr="00240AC0">
        <w:t>109.</w:t>
      </w:r>
      <w:r w:rsidRPr="00240AC0">
        <w:tab/>
        <w:t xml:space="preserve">The Working Party was informed that Mr. Devin (France) </w:t>
      </w:r>
      <w:r w:rsidRPr="00240AC0">
        <w:rPr>
          <w:rFonts w:eastAsia="SimSun"/>
          <w:lang w:eastAsia="zh-CN"/>
        </w:rPr>
        <w:t>moved to new functions and would not therefore participate any longer in WP.11 sessions</w:t>
      </w:r>
      <w:r w:rsidRPr="00240AC0">
        <w:t>. All delegations thanked Mr. Devin for his active contribution to the work of WP.11 and wished him the best of luck in his future endeavours.</w:t>
      </w:r>
    </w:p>
    <w:p w14:paraId="2CF60C78" w14:textId="60B836C8" w:rsidR="007D0343" w:rsidRDefault="00B67ACB" w:rsidP="007D0343">
      <w:pPr>
        <w:spacing w:after="120"/>
        <w:ind w:left="1134" w:right="1134"/>
        <w:jc w:val="both"/>
      </w:pPr>
      <w:r>
        <w:t>110</w:t>
      </w:r>
      <w:r w:rsidR="00B803BB">
        <w:t>.</w:t>
      </w:r>
      <w:r>
        <w:tab/>
      </w:r>
      <w:r w:rsidR="007D0343">
        <w:t xml:space="preserve">The Russian Federation noted the issue of application of regional standards in international agreements (e.g. ATP). The Russian Federation maintains the position that </w:t>
      </w:r>
      <w:r w:rsidR="003E574D">
        <w:t>for international agreements</w:t>
      </w:r>
      <w:r w:rsidR="007D0343">
        <w:t xml:space="preserve"> ISO standards should be used, or if ISO standards are not available, the relevant texts from regional standards should be included in the text of the Agreement.</w:t>
      </w:r>
    </w:p>
    <w:p w14:paraId="642D191A" w14:textId="161A821B" w:rsidR="0048011A" w:rsidRPr="00240AC0" w:rsidRDefault="0048011A" w:rsidP="00240AC0">
      <w:pPr>
        <w:spacing w:after="120"/>
        <w:ind w:left="1134" w:right="1134"/>
        <w:jc w:val="both"/>
      </w:pPr>
      <w:r>
        <w:t>111</w:t>
      </w:r>
      <w:r w:rsidR="00B803BB">
        <w:t>.</w:t>
      </w:r>
      <w:r>
        <w:tab/>
      </w:r>
      <w:r w:rsidR="00771DEE">
        <w:t xml:space="preserve">The representative of Croatia asked the Working Party about the possibility of </w:t>
      </w:r>
      <w:r w:rsidR="00EC655E">
        <w:t xml:space="preserve">digitally </w:t>
      </w:r>
      <w:r w:rsidR="00771DEE">
        <w:t>signing certificates. It was explained that the Competent Authority should decide how to implement the signature procedure in each country but that sign</w:t>
      </w:r>
      <w:r w:rsidR="00CA342E">
        <w:t xml:space="preserve">ing </w:t>
      </w:r>
      <w:r w:rsidR="00EC655E">
        <w:t>ATP certificates</w:t>
      </w:r>
      <w:r w:rsidR="00771DEE">
        <w:t xml:space="preserve"> digitally </w:t>
      </w:r>
      <w:r w:rsidR="006D7121">
        <w:t xml:space="preserve">is an </w:t>
      </w:r>
      <w:r w:rsidR="00CA342E">
        <w:t>option</w:t>
      </w:r>
      <w:r w:rsidR="006D7121">
        <w:t xml:space="preserve"> in some countries</w:t>
      </w:r>
      <w:r w:rsidR="00771DEE">
        <w:t xml:space="preserve">. </w:t>
      </w:r>
      <w:r w:rsidR="00CA342E">
        <w:t xml:space="preserve">It was </w:t>
      </w:r>
      <w:r w:rsidR="00875986">
        <w:t>proposed</w:t>
      </w:r>
      <w:r w:rsidR="00CA342E">
        <w:t xml:space="preserve"> to ask Contracting Parties to share how they </w:t>
      </w:r>
      <w:r w:rsidR="00451BBE">
        <w:t xml:space="preserve">are </w:t>
      </w:r>
      <w:r w:rsidR="00CA342E">
        <w:t xml:space="preserve">implementing the signature procedure as well as other </w:t>
      </w:r>
      <w:r w:rsidR="006D7121">
        <w:t>techniques used to avoid or reduce forgery.</w:t>
      </w:r>
    </w:p>
    <w:p w14:paraId="4870A520" w14:textId="77777777" w:rsidR="00240AC0" w:rsidRPr="00240AC0" w:rsidRDefault="00240AC0" w:rsidP="00240AC0">
      <w:pPr>
        <w:keepNext/>
        <w:keepLines/>
        <w:tabs>
          <w:tab w:val="right" w:pos="851"/>
        </w:tabs>
        <w:spacing w:before="240" w:after="120" w:line="240" w:lineRule="exact"/>
        <w:ind w:left="1134" w:right="1134" w:hanging="1134"/>
        <w:rPr>
          <w:b/>
        </w:rPr>
      </w:pPr>
      <w:r w:rsidRPr="00240AC0">
        <w:rPr>
          <w:b/>
        </w:rPr>
        <w:tab/>
      </w:r>
      <w:r w:rsidRPr="00240AC0">
        <w:rPr>
          <w:b/>
        </w:rPr>
        <w:tab/>
        <w:t>Dates of the seventy-fifth session</w:t>
      </w:r>
    </w:p>
    <w:p w14:paraId="247B9305" w14:textId="49B6F965" w:rsidR="00240AC0" w:rsidRPr="00240AC0" w:rsidRDefault="00B803BB" w:rsidP="00240AC0">
      <w:pPr>
        <w:spacing w:after="120"/>
        <w:ind w:left="1134" w:right="1134"/>
        <w:jc w:val="both"/>
      </w:pPr>
      <w:r w:rsidRPr="00240AC0">
        <w:t>11</w:t>
      </w:r>
      <w:r>
        <w:t>2</w:t>
      </w:r>
      <w:r w:rsidR="00240AC0" w:rsidRPr="00240AC0">
        <w:t>.</w:t>
      </w:r>
      <w:r w:rsidR="00240AC0" w:rsidRPr="00240AC0">
        <w:tab/>
        <w:t>The dates of 8-11 October 2019 (Tuesday to Friday) have been reserved for the seventy-fifth session of WP.11. The deadline for submission of documents is 16 July 2019</w:t>
      </w:r>
    </w:p>
    <w:p w14:paraId="33C3EADA" w14:textId="77777777" w:rsidR="00240AC0" w:rsidRPr="00240AC0" w:rsidRDefault="00240AC0" w:rsidP="00240AC0">
      <w:pPr>
        <w:pStyle w:val="HChG"/>
      </w:pPr>
      <w:r w:rsidRPr="00240AC0">
        <w:tab/>
      </w:r>
      <w:bookmarkStart w:id="76" w:name="_Toc528147019"/>
      <w:r w:rsidRPr="00240AC0">
        <w:t>XIV.</w:t>
      </w:r>
      <w:r w:rsidRPr="00240AC0">
        <w:tab/>
        <w:t>Adoption of the report (agenda item 13)</w:t>
      </w:r>
      <w:bookmarkEnd w:id="76"/>
    </w:p>
    <w:p w14:paraId="337AA2EC" w14:textId="5B546781" w:rsidR="00240AC0" w:rsidRDefault="00B803BB" w:rsidP="00240AC0">
      <w:pPr>
        <w:pStyle w:val="SingleTxtG"/>
      </w:pPr>
      <w:r w:rsidRPr="00240AC0">
        <w:t>11</w:t>
      </w:r>
      <w:r>
        <w:t>3</w:t>
      </w:r>
      <w:r w:rsidR="00240AC0" w:rsidRPr="00240AC0">
        <w:t>.</w:t>
      </w:r>
      <w:r w:rsidR="00240AC0" w:rsidRPr="00240AC0">
        <w:tab/>
        <w:t>The WP.11 adopt</w:t>
      </w:r>
      <w:r w:rsidR="00A6553E">
        <w:t>ed</w:t>
      </w:r>
      <w:r w:rsidR="00240AC0" w:rsidRPr="00240AC0">
        <w:t xml:space="preserve"> the report on its seventy-fourth session based on a draft prepared by the secretariat.</w:t>
      </w:r>
    </w:p>
    <w:p w14:paraId="4927FD5C" w14:textId="77777777" w:rsidR="00916DC5" w:rsidRPr="00D73DBB" w:rsidRDefault="00916DC5" w:rsidP="00916DC5">
      <w:pPr>
        <w:suppressAutoHyphens w:val="0"/>
        <w:spacing w:line="240" w:lineRule="auto"/>
      </w:pPr>
      <w:r w:rsidRPr="00D73DBB">
        <w:br w:type="page"/>
      </w:r>
    </w:p>
    <w:p w14:paraId="1E2F7C27" w14:textId="77777777" w:rsidR="00916DC5" w:rsidRPr="00D73DBB" w:rsidRDefault="00916DC5" w:rsidP="00916DC5">
      <w:pPr>
        <w:pStyle w:val="HChG"/>
        <w:rPr>
          <w:lang w:val="en-US"/>
        </w:rPr>
      </w:pPr>
      <w:r w:rsidRPr="00D73DBB">
        <w:rPr>
          <w:lang w:val="en-US"/>
        </w:rPr>
        <w:tab/>
      </w:r>
      <w:bookmarkStart w:id="77" w:name="_Toc432670211"/>
      <w:bookmarkStart w:id="78" w:name="_Toc528147020"/>
      <w:r w:rsidRPr="00D73DBB">
        <w:rPr>
          <w:lang w:val="en-US"/>
        </w:rPr>
        <w:t>Annex I</w:t>
      </w:r>
      <w:bookmarkEnd w:id="77"/>
      <w:bookmarkEnd w:id="78"/>
    </w:p>
    <w:p w14:paraId="1EBAB3D2" w14:textId="427FC97B" w:rsidR="00916DC5" w:rsidRPr="00D73DBB" w:rsidRDefault="00916DC5" w:rsidP="00916DC5">
      <w:pPr>
        <w:pStyle w:val="HChG"/>
        <w:rPr>
          <w:lang w:val="en-US"/>
        </w:rPr>
      </w:pPr>
      <w:r w:rsidRPr="00D73DBB">
        <w:tab/>
      </w:r>
      <w:r w:rsidRPr="00D73DBB">
        <w:tab/>
      </w:r>
      <w:bookmarkStart w:id="79" w:name="_Toc432670212"/>
      <w:bookmarkStart w:id="80" w:name="_Toc528147021"/>
      <w:r w:rsidRPr="00D73DBB">
        <w:t>Proposed</w:t>
      </w:r>
      <w:r w:rsidRPr="00D73DBB">
        <w:rPr>
          <w:lang w:val="en-US"/>
        </w:rPr>
        <w:t xml:space="preserve"> amendments to ATP</w:t>
      </w:r>
      <w:bookmarkEnd w:id="79"/>
      <w:bookmarkEnd w:id="80"/>
    </w:p>
    <w:p w14:paraId="6EB44106" w14:textId="77777777" w:rsidR="00E5020A" w:rsidRPr="004335DD" w:rsidRDefault="00E5020A" w:rsidP="00B803BB">
      <w:pPr>
        <w:pStyle w:val="H1G"/>
        <w:rPr>
          <w:w w:val="103"/>
          <w:lang w:eastAsia="zh-CN"/>
        </w:rPr>
      </w:pPr>
      <w:bookmarkStart w:id="81" w:name="_Toc401568282"/>
      <w:bookmarkStart w:id="82" w:name="_Toc401568687"/>
      <w:r>
        <w:rPr>
          <w:w w:val="103"/>
          <w:lang w:eastAsia="zh-CN"/>
        </w:rPr>
        <w:tab/>
      </w:r>
      <w:r w:rsidRPr="004335DD">
        <w:rPr>
          <w:w w:val="103"/>
          <w:lang w:eastAsia="zh-CN"/>
        </w:rPr>
        <w:tab/>
      </w:r>
      <w:bookmarkStart w:id="83" w:name="_Toc528147022"/>
      <w:r w:rsidRPr="004335DD">
        <w:rPr>
          <w:w w:val="103"/>
          <w:lang w:eastAsia="zh-CN"/>
        </w:rPr>
        <w:t>Proposal of amendment 1</w:t>
      </w:r>
      <w:bookmarkEnd w:id="83"/>
    </w:p>
    <w:p w14:paraId="66B13C48" w14:textId="759C297F" w:rsidR="007D2BFD" w:rsidRPr="007D2BFD" w:rsidRDefault="007D2BFD" w:rsidP="00B803BB">
      <w:pPr>
        <w:pStyle w:val="H23G"/>
        <w:rPr>
          <w:w w:val="103"/>
          <w:lang w:eastAsia="zh-CN"/>
        </w:rPr>
      </w:pPr>
      <w:r w:rsidRPr="007D2BFD">
        <w:rPr>
          <w:w w:val="103"/>
          <w:lang w:eastAsia="zh-CN"/>
        </w:rPr>
        <w:tab/>
      </w:r>
      <w:bookmarkStart w:id="84" w:name="_Toc528147023"/>
      <w:r w:rsidRPr="007D2BFD">
        <w:rPr>
          <w:w w:val="103"/>
          <w:lang w:eastAsia="zh-CN"/>
        </w:rPr>
        <w:t>1.</w:t>
      </w:r>
      <w:r w:rsidRPr="007D2BFD">
        <w:rPr>
          <w:w w:val="103"/>
          <w:lang w:eastAsia="zh-CN"/>
        </w:rPr>
        <w:tab/>
        <w:t>Annex 1, appendix 2, section 1.2</w:t>
      </w:r>
      <w:bookmarkEnd w:id="84"/>
    </w:p>
    <w:p w14:paraId="38627CE2" w14:textId="052178B2"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 xml:space="preserve">Replace “Si = (((WI </w:t>
      </w:r>
      <w:r w:rsidR="00FC058C">
        <w:rPr>
          <w:spacing w:val="4"/>
          <w:w w:val="103"/>
          <w:kern w:val="14"/>
          <w:lang w:eastAsia="zh-CN"/>
        </w:rPr>
        <w:t>×</w:t>
      </w:r>
      <w:r w:rsidRPr="007D2BFD">
        <w:rPr>
          <w:spacing w:val="4"/>
          <w:w w:val="103"/>
          <w:kern w:val="14"/>
          <w:lang w:eastAsia="zh-CN"/>
        </w:rPr>
        <w:t xml:space="preserve"> LI) + (WI </w:t>
      </w:r>
      <w:r w:rsidR="00FC058C">
        <w:rPr>
          <w:spacing w:val="4"/>
          <w:w w:val="103"/>
          <w:kern w:val="14"/>
          <w:lang w:eastAsia="zh-CN"/>
        </w:rPr>
        <w:t>×</w:t>
      </w:r>
      <w:r w:rsidRPr="007D2BFD">
        <w:rPr>
          <w:spacing w:val="4"/>
          <w:w w:val="103"/>
          <w:kern w:val="14"/>
          <w:lang w:eastAsia="zh-CN"/>
        </w:rPr>
        <w:t xml:space="preserve"> LI) + (Wi </w:t>
      </w:r>
      <w:r w:rsidR="00FC058C">
        <w:rPr>
          <w:spacing w:val="4"/>
          <w:w w:val="103"/>
          <w:kern w:val="14"/>
          <w:lang w:eastAsia="zh-CN"/>
        </w:rPr>
        <w:t>×</w:t>
      </w:r>
      <w:r w:rsidRPr="007D2BFD">
        <w:rPr>
          <w:spacing w:val="4"/>
          <w:w w:val="103"/>
          <w:kern w:val="14"/>
          <w:lang w:eastAsia="zh-CN"/>
        </w:rPr>
        <w:t xml:space="preserve"> Wi)) x 2)” by “Si = (((WI </w:t>
      </w:r>
      <w:r w:rsidR="00FC058C">
        <w:rPr>
          <w:spacing w:val="4"/>
          <w:w w:val="103"/>
          <w:kern w:val="14"/>
          <w:lang w:eastAsia="zh-CN"/>
        </w:rPr>
        <w:t>×</w:t>
      </w:r>
      <w:r w:rsidRPr="007D2BFD">
        <w:rPr>
          <w:spacing w:val="4"/>
          <w:w w:val="103"/>
          <w:kern w:val="14"/>
          <w:lang w:eastAsia="zh-CN"/>
        </w:rPr>
        <w:t xml:space="preserve"> LI) + (HI </w:t>
      </w:r>
      <w:r w:rsidR="00FC058C">
        <w:rPr>
          <w:spacing w:val="4"/>
          <w:w w:val="103"/>
          <w:kern w:val="14"/>
          <w:lang w:eastAsia="zh-CN"/>
        </w:rPr>
        <w:t>×</w:t>
      </w:r>
      <w:r w:rsidRPr="007D2BFD">
        <w:rPr>
          <w:spacing w:val="4"/>
          <w:w w:val="103"/>
          <w:kern w:val="14"/>
          <w:lang w:eastAsia="zh-CN"/>
        </w:rPr>
        <w:t xml:space="preserve"> LI) + (HI </w:t>
      </w:r>
      <w:r w:rsidR="00FC058C">
        <w:rPr>
          <w:spacing w:val="4"/>
          <w:w w:val="103"/>
          <w:kern w:val="14"/>
          <w:lang w:eastAsia="zh-CN"/>
        </w:rPr>
        <w:t>×</w:t>
      </w:r>
      <w:r w:rsidRPr="007D2BFD">
        <w:rPr>
          <w:spacing w:val="4"/>
          <w:w w:val="103"/>
          <w:kern w:val="14"/>
          <w:lang w:eastAsia="zh-CN"/>
        </w:rPr>
        <w:t xml:space="preserve"> WI)) </w:t>
      </w:r>
      <w:r w:rsidR="00FC058C">
        <w:rPr>
          <w:spacing w:val="4"/>
          <w:w w:val="103"/>
          <w:kern w:val="14"/>
          <w:lang w:eastAsia="zh-CN"/>
        </w:rPr>
        <w:t>×</w:t>
      </w:r>
      <w:r w:rsidRPr="007D2BFD">
        <w:rPr>
          <w:spacing w:val="4"/>
          <w:w w:val="103"/>
          <w:kern w:val="14"/>
          <w:lang w:eastAsia="zh-CN"/>
        </w:rPr>
        <w:t xml:space="preserve"> 2)”.</w:t>
      </w:r>
    </w:p>
    <w:p w14:paraId="355DC511" w14:textId="220CB804"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 xml:space="preserve">Replace “Se = (((WE </w:t>
      </w:r>
      <w:r w:rsidR="00FC058C">
        <w:rPr>
          <w:spacing w:val="4"/>
          <w:w w:val="103"/>
          <w:kern w:val="14"/>
          <w:lang w:eastAsia="zh-CN"/>
        </w:rPr>
        <w:t>×</w:t>
      </w:r>
      <w:r w:rsidRPr="007D2BFD">
        <w:rPr>
          <w:spacing w:val="4"/>
          <w:w w:val="103"/>
          <w:kern w:val="14"/>
          <w:lang w:eastAsia="zh-CN"/>
        </w:rPr>
        <w:t xml:space="preserve"> LE) + (WE </w:t>
      </w:r>
      <w:r w:rsidR="00FC058C">
        <w:rPr>
          <w:spacing w:val="4"/>
          <w:w w:val="103"/>
          <w:kern w:val="14"/>
          <w:lang w:eastAsia="zh-CN"/>
        </w:rPr>
        <w:t>×</w:t>
      </w:r>
      <w:r w:rsidRPr="007D2BFD">
        <w:rPr>
          <w:spacing w:val="4"/>
          <w:w w:val="103"/>
          <w:kern w:val="14"/>
          <w:lang w:eastAsia="zh-CN"/>
        </w:rPr>
        <w:t xml:space="preserve"> LE) + (We </w:t>
      </w:r>
      <w:r w:rsidR="00FC058C">
        <w:rPr>
          <w:spacing w:val="4"/>
          <w:w w:val="103"/>
          <w:kern w:val="14"/>
          <w:lang w:eastAsia="zh-CN"/>
        </w:rPr>
        <w:t>×</w:t>
      </w:r>
      <w:r w:rsidRPr="007D2BFD">
        <w:rPr>
          <w:spacing w:val="4"/>
          <w:w w:val="103"/>
          <w:kern w:val="14"/>
          <w:lang w:eastAsia="zh-CN"/>
        </w:rPr>
        <w:t xml:space="preserve"> We)) x 2)” by “Se = (((WE </w:t>
      </w:r>
      <w:r w:rsidR="00FC058C">
        <w:rPr>
          <w:spacing w:val="4"/>
          <w:w w:val="103"/>
          <w:kern w:val="14"/>
          <w:lang w:eastAsia="zh-CN"/>
        </w:rPr>
        <w:t>×</w:t>
      </w:r>
      <w:r w:rsidRPr="007D2BFD">
        <w:rPr>
          <w:spacing w:val="4"/>
          <w:w w:val="103"/>
          <w:kern w:val="14"/>
          <w:lang w:eastAsia="zh-CN"/>
        </w:rPr>
        <w:t xml:space="preserve"> LE) + (HE </w:t>
      </w:r>
      <w:r w:rsidR="00FC058C">
        <w:rPr>
          <w:spacing w:val="4"/>
          <w:w w:val="103"/>
          <w:kern w:val="14"/>
          <w:lang w:eastAsia="zh-CN"/>
        </w:rPr>
        <w:t>×</w:t>
      </w:r>
      <w:r w:rsidRPr="007D2BFD">
        <w:rPr>
          <w:spacing w:val="4"/>
          <w:w w:val="103"/>
          <w:kern w:val="14"/>
          <w:lang w:eastAsia="zh-CN"/>
        </w:rPr>
        <w:t xml:space="preserve"> LE) + (HE </w:t>
      </w:r>
      <w:r w:rsidR="00FC058C">
        <w:rPr>
          <w:spacing w:val="4"/>
          <w:w w:val="103"/>
          <w:kern w:val="14"/>
          <w:lang w:eastAsia="zh-CN"/>
        </w:rPr>
        <w:t>×</w:t>
      </w:r>
      <w:r w:rsidRPr="007D2BFD">
        <w:rPr>
          <w:spacing w:val="4"/>
          <w:w w:val="103"/>
          <w:kern w:val="14"/>
          <w:lang w:eastAsia="zh-CN"/>
        </w:rPr>
        <w:t xml:space="preserve"> WE)) </w:t>
      </w:r>
      <w:r w:rsidR="00FC058C">
        <w:rPr>
          <w:spacing w:val="4"/>
          <w:w w:val="103"/>
          <w:kern w:val="14"/>
          <w:lang w:eastAsia="zh-CN"/>
        </w:rPr>
        <w:t>×</w:t>
      </w:r>
      <w:r w:rsidRPr="007D2BFD">
        <w:rPr>
          <w:spacing w:val="4"/>
          <w:w w:val="103"/>
          <w:kern w:val="14"/>
          <w:lang w:eastAsia="zh-CN"/>
        </w:rPr>
        <w:t xml:space="preserve"> 2)”.</w:t>
      </w:r>
    </w:p>
    <w:p w14:paraId="695DE448"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“Wi is the Z axis of the internal surface area” by “HI is the Z axis of the internal surface area”.</w:t>
      </w:r>
    </w:p>
    <w:p w14:paraId="520B8675"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“We is the Z axis of the external surface area” by “HE is the Z axis of the external surface area”.</w:t>
      </w:r>
    </w:p>
    <w:p w14:paraId="1F320A5A" w14:textId="52F8CF6A"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 xml:space="preserve">Replace “WI = (WIa </w:t>
      </w:r>
      <w:r w:rsidR="00FC058C">
        <w:rPr>
          <w:spacing w:val="4"/>
          <w:w w:val="103"/>
          <w:kern w:val="14"/>
          <w:lang w:eastAsia="zh-CN"/>
        </w:rPr>
        <w:t>×</w:t>
      </w:r>
      <w:r w:rsidRPr="007D2BFD">
        <w:rPr>
          <w:spacing w:val="4"/>
          <w:w w:val="103"/>
          <w:kern w:val="14"/>
          <w:lang w:eastAsia="zh-CN"/>
        </w:rPr>
        <w:t xml:space="preserve"> a/2 + WIb (a/2 + b/2) + WIc (b/2) / (a + b)” by “WI = (WIa </w:t>
      </w:r>
      <w:r w:rsidR="00FC058C">
        <w:rPr>
          <w:spacing w:val="4"/>
          <w:w w:val="103"/>
          <w:kern w:val="14"/>
          <w:lang w:eastAsia="zh-CN"/>
        </w:rPr>
        <w:t>×</w:t>
      </w:r>
      <w:r w:rsidRPr="007D2BFD">
        <w:rPr>
          <w:spacing w:val="4"/>
          <w:w w:val="103"/>
          <w:kern w:val="14"/>
          <w:lang w:eastAsia="zh-CN"/>
        </w:rPr>
        <w:t xml:space="preserve"> a/2 + WIb (a/2 + b/2) + WIc (b/2)) / (a + b)”.</w:t>
      </w:r>
    </w:p>
    <w:p w14:paraId="5DC3DBFC" w14:textId="0569115F"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 xml:space="preserve">Replace “WI = ((WIb </w:t>
      </w:r>
      <w:r w:rsidR="00FC058C">
        <w:rPr>
          <w:spacing w:val="4"/>
          <w:w w:val="103"/>
          <w:kern w:val="14"/>
          <w:lang w:eastAsia="zh-CN"/>
        </w:rPr>
        <w:t>×</w:t>
      </w:r>
      <w:r w:rsidRPr="007D2BFD">
        <w:rPr>
          <w:spacing w:val="4"/>
          <w:w w:val="103"/>
          <w:kern w:val="14"/>
          <w:lang w:eastAsia="zh-CN"/>
        </w:rPr>
        <w:t xml:space="preserve"> b)+(WIb </w:t>
      </w:r>
      <w:r w:rsidR="00FC058C">
        <w:rPr>
          <w:spacing w:val="4"/>
          <w:w w:val="103"/>
          <w:kern w:val="14"/>
          <w:lang w:eastAsia="zh-CN"/>
        </w:rPr>
        <w:t>×</w:t>
      </w:r>
      <w:r w:rsidRPr="007D2BFD">
        <w:rPr>
          <w:spacing w:val="4"/>
          <w:w w:val="103"/>
          <w:kern w:val="14"/>
          <w:lang w:eastAsia="zh-CN"/>
        </w:rPr>
        <w:t xml:space="preserve"> c) – ((WIb – WIc) </w:t>
      </w:r>
      <w:r w:rsidR="00FC058C">
        <w:rPr>
          <w:spacing w:val="4"/>
          <w:w w:val="103"/>
          <w:kern w:val="14"/>
          <w:lang w:eastAsia="zh-CN"/>
        </w:rPr>
        <w:t>×</w:t>
      </w:r>
      <w:r w:rsidRPr="007D2BFD">
        <w:rPr>
          <w:spacing w:val="4"/>
          <w:w w:val="103"/>
          <w:kern w:val="14"/>
          <w:lang w:eastAsia="zh-CN"/>
        </w:rPr>
        <w:t xml:space="preserve"> c) + (2 </w:t>
      </w:r>
      <w:r w:rsidR="00FC058C">
        <w:rPr>
          <w:spacing w:val="4"/>
          <w:w w:val="103"/>
          <w:kern w:val="14"/>
          <w:lang w:eastAsia="zh-CN"/>
        </w:rPr>
        <w:t>×</w:t>
      </w:r>
      <w:r w:rsidRPr="007D2BFD">
        <w:rPr>
          <w:spacing w:val="4"/>
          <w:w w:val="103"/>
          <w:kern w:val="14"/>
          <w:lang w:eastAsia="zh-CN"/>
        </w:rPr>
        <w:t xml:space="preserve"> ((WIb – WIa) </w:t>
      </w:r>
      <w:r w:rsidR="00FC058C">
        <w:rPr>
          <w:spacing w:val="4"/>
          <w:w w:val="103"/>
          <w:kern w:val="14"/>
          <w:lang w:eastAsia="zh-CN"/>
        </w:rPr>
        <w:t>×</w:t>
      </w:r>
      <w:r w:rsidRPr="007D2BFD">
        <w:rPr>
          <w:spacing w:val="4"/>
          <w:w w:val="103"/>
          <w:kern w:val="14"/>
          <w:lang w:eastAsia="zh-CN"/>
        </w:rPr>
        <w:t xml:space="preserve"> a ))) / (a + b + c)” by “WI = (WIa </w:t>
      </w:r>
      <w:r w:rsidR="00FC058C">
        <w:rPr>
          <w:spacing w:val="4"/>
          <w:w w:val="103"/>
          <w:kern w:val="14"/>
          <w:lang w:eastAsia="zh-CN"/>
        </w:rPr>
        <w:t>×</w:t>
      </w:r>
      <w:r w:rsidRPr="007D2BFD">
        <w:rPr>
          <w:spacing w:val="4"/>
          <w:w w:val="103"/>
          <w:kern w:val="14"/>
          <w:lang w:eastAsia="zh-CN"/>
        </w:rPr>
        <w:t xml:space="preserve"> a + WIb </w:t>
      </w:r>
      <w:r w:rsidR="00FC058C">
        <w:rPr>
          <w:spacing w:val="4"/>
          <w:w w:val="103"/>
          <w:kern w:val="14"/>
          <w:lang w:eastAsia="zh-CN"/>
        </w:rPr>
        <w:t>×</w:t>
      </w:r>
      <w:r w:rsidRPr="007D2BFD">
        <w:rPr>
          <w:spacing w:val="4"/>
          <w:w w:val="103"/>
          <w:kern w:val="14"/>
          <w:lang w:eastAsia="zh-CN"/>
        </w:rPr>
        <w:t xml:space="preserve"> b + (WIb + WIc)/2 </w:t>
      </w:r>
      <w:r w:rsidR="00FC058C">
        <w:rPr>
          <w:spacing w:val="4"/>
          <w:w w:val="103"/>
          <w:kern w:val="14"/>
          <w:lang w:eastAsia="zh-CN"/>
        </w:rPr>
        <w:t>×</w:t>
      </w:r>
      <w:r w:rsidRPr="007D2BFD">
        <w:rPr>
          <w:spacing w:val="4"/>
          <w:w w:val="103"/>
          <w:kern w:val="14"/>
          <w:lang w:eastAsia="zh-CN"/>
        </w:rPr>
        <w:t xml:space="preserve"> c) / (a + b + c)”.</w:t>
      </w:r>
    </w:p>
    <w:p w14:paraId="3DDB42B7"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“Wi = (Wi back + Wi front) / 2” by “WI = (WI back + WI front) / 2”.</w:t>
      </w:r>
    </w:p>
    <w:p w14:paraId="1F9B3D1A"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“Wi back is the width at the bulkhead” by “WI back is the width at the bulkhead”.</w:t>
      </w:r>
    </w:p>
    <w:p w14:paraId="2183C106"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“Wi front is the width at the door end” by “WI front is the width at the door end”.</w:t>
      </w:r>
    </w:p>
    <w:p w14:paraId="5690CDF5" w14:textId="2ACC2861"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 xml:space="preserve">Replace “WE = WI + declared mean thickness” by “WE = WI + declared mean thickness </w:t>
      </w:r>
      <w:r w:rsidR="00FC058C">
        <w:rPr>
          <w:spacing w:val="4"/>
          <w:w w:val="103"/>
          <w:kern w:val="14"/>
          <w:lang w:eastAsia="zh-CN"/>
        </w:rPr>
        <w:t>×</w:t>
      </w:r>
      <w:r w:rsidRPr="007D2BFD">
        <w:rPr>
          <w:spacing w:val="4"/>
          <w:w w:val="103"/>
          <w:kern w:val="14"/>
          <w:lang w:eastAsia="zh-CN"/>
        </w:rPr>
        <w:t xml:space="preserve"> 2”.</w:t>
      </w:r>
    </w:p>
    <w:p w14:paraId="0C3A147C" w14:textId="7535D3EC"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 xml:space="preserve">Replace “LE = LI + declared mean thickness” by “LE = LI + declared mean thickness </w:t>
      </w:r>
      <w:r w:rsidR="00FC058C">
        <w:rPr>
          <w:spacing w:val="4"/>
          <w:w w:val="103"/>
          <w:kern w:val="14"/>
          <w:lang w:eastAsia="zh-CN"/>
        </w:rPr>
        <w:t>×</w:t>
      </w:r>
      <w:r w:rsidRPr="007D2BFD">
        <w:rPr>
          <w:spacing w:val="4"/>
          <w:w w:val="103"/>
          <w:kern w:val="14"/>
          <w:lang w:eastAsia="zh-CN"/>
        </w:rPr>
        <w:t xml:space="preserve"> 2”.</w:t>
      </w:r>
    </w:p>
    <w:p w14:paraId="2B30A2C7" w14:textId="2D0FF7E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 xml:space="preserve">Replace “We= Wi + declared mean thickness” by “HE= HI + declared mean thickness </w:t>
      </w:r>
      <w:r w:rsidR="00FC058C">
        <w:rPr>
          <w:spacing w:val="4"/>
          <w:w w:val="103"/>
          <w:kern w:val="14"/>
          <w:lang w:eastAsia="zh-CN"/>
        </w:rPr>
        <w:t>×</w:t>
      </w:r>
      <w:r w:rsidRPr="007D2BFD">
        <w:rPr>
          <w:spacing w:val="4"/>
          <w:w w:val="103"/>
          <w:kern w:val="14"/>
          <w:lang w:eastAsia="zh-CN"/>
        </w:rPr>
        <w:t xml:space="preserve"> 2”.</w:t>
      </w:r>
    </w:p>
    <w:p w14:paraId="03E17BF2" w14:textId="58A61370" w:rsidR="007D2BFD" w:rsidRPr="007D2BFD" w:rsidRDefault="007D2BFD" w:rsidP="007D2BFD">
      <w:pPr>
        <w:spacing w:after="120"/>
        <w:ind w:left="1134" w:right="1134"/>
        <w:jc w:val="both"/>
        <w:rPr>
          <w:i/>
        </w:rPr>
      </w:pPr>
      <w:r w:rsidRPr="007D2BFD">
        <w:rPr>
          <w:i/>
        </w:rPr>
        <w:t>(Reference document: ECE/TRANS/WP.11/2018/7)</w:t>
      </w:r>
    </w:p>
    <w:p w14:paraId="721349EE" w14:textId="7AAED7C7" w:rsidR="00E5020A" w:rsidRPr="004335DD" w:rsidRDefault="00E5020A" w:rsidP="00B803BB">
      <w:pPr>
        <w:pStyle w:val="H1G"/>
        <w:rPr>
          <w:w w:val="103"/>
          <w:lang w:eastAsia="zh-CN"/>
        </w:rPr>
      </w:pPr>
      <w:r>
        <w:rPr>
          <w:w w:val="103"/>
          <w:lang w:eastAsia="zh-CN"/>
        </w:rPr>
        <w:tab/>
      </w:r>
      <w:r w:rsidRPr="004335DD">
        <w:rPr>
          <w:w w:val="103"/>
          <w:lang w:eastAsia="zh-CN"/>
        </w:rPr>
        <w:tab/>
      </w:r>
      <w:bookmarkStart w:id="85" w:name="_Toc528147024"/>
      <w:r w:rsidRPr="004335DD">
        <w:rPr>
          <w:w w:val="103"/>
          <w:lang w:eastAsia="zh-CN"/>
        </w:rPr>
        <w:t xml:space="preserve">Proposal of amendment </w:t>
      </w:r>
      <w:r>
        <w:rPr>
          <w:w w:val="103"/>
          <w:lang w:eastAsia="zh-CN"/>
        </w:rPr>
        <w:t>2</w:t>
      </w:r>
      <w:bookmarkEnd w:id="85"/>
    </w:p>
    <w:p w14:paraId="7C5CA99C" w14:textId="142F77C6" w:rsidR="007D2BFD" w:rsidRPr="007D2BFD" w:rsidRDefault="007D2BFD" w:rsidP="00B803BB">
      <w:pPr>
        <w:pStyle w:val="H23G"/>
        <w:rPr>
          <w:w w:val="103"/>
          <w:lang w:eastAsia="zh-CN"/>
        </w:rPr>
      </w:pPr>
      <w:r w:rsidRPr="007D2BFD">
        <w:rPr>
          <w:w w:val="103"/>
          <w:lang w:eastAsia="zh-CN"/>
        </w:rPr>
        <w:tab/>
      </w:r>
      <w:bookmarkStart w:id="86" w:name="_Toc528147025"/>
      <w:r w:rsidRPr="007D2BFD">
        <w:rPr>
          <w:w w:val="103"/>
          <w:lang w:eastAsia="zh-CN"/>
        </w:rPr>
        <w:t>2.</w:t>
      </w:r>
      <w:r w:rsidRPr="007D2BFD">
        <w:rPr>
          <w:w w:val="103"/>
          <w:lang w:eastAsia="zh-CN"/>
        </w:rPr>
        <w:tab/>
        <w:t>Annex 1, appendix 2, section 2.3.2</w:t>
      </w:r>
      <w:bookmarkEnd w:id="86"/>
    </w:p>
    <w:p w14:paraId="09E3B671"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“maximum margin of error” by “an expanded uncertainty”.</w:t>
      </w:r>
    </w:p>
    <w:p w14:paraId="7FDACEC2" w14:textId="76448434" w:rsidR="007D2BFD" w:rsidRPr="007D2BFD" w:rsidRDefault="007D2BFD" w:rsidP="007D2BFD">
      <w:pPr>
        <w:spacing w:after="120"/>
        <w:ind w:left="1134" w:right="1134"/>
        <w:jc w:val="both"/>
      </w:pPr>
      <w:r w:rsidRPr="007D2BFD">
        <w:rPr>
          <w:spacing w:val="4"/>
          <w:w w:val="103"/>
          <w:kern w:val="14"/>
          <w:lang w:eastAsia="zh-CN"/>
        </w:rPr>
        <w:t xml:space="preserve">Add </w:t>
      </w:r>
      <w:r w:rsidR="00A850F3">
        <w:rPr>
          <w:spacing w:val="4"/>
          <w:w w:val="103"/>
          <w:kern w:val="14"/>
          <w:lang w:eastAsia="zh-CN"/>
        </w:rPr>
        <w:t xml:space="preserve">a new last sentence to read as follows: </w:t>
      </w:r>
      <w:r w:rsidRPr="007D2BFD">
        <w:rPr>
          <w:spacing w:val="4"/>
          <w:w w:val="103"/>
          <w:kern w:val="14"/>
          <w:lang w:eastAsia="zh-CN"/>
        </w:rPr>
        <w:t>“In calculating the expanded uncertainty of measurement of the K coefficient, the confidence level should be at least 95%.”</w:t>
      </w:r>
      <w:r w:rsidR="0036693E">
        <w:rPr>
          <w:spacing w:val="4"/>
          <w:w w:val="103"/>
          <w:kern w:val="14"/>
          <w:lang w:eastAsia="zh-CN"/>
        </w:rPr>
        <w:t>.</w:t>
      </w:r>
      <w:r w:rsidRPr="007D2BFD">
        <w:rPr>
          <w:spacing w:val="4"/>
          <w:w w:val="103"/>
          <w:kern w:val="14"/>
          <w:lang w:eastAsia="zh-CN"/>
        </w:rPr>
        <w:t xml:space="preserve"> </w:t>
      </w:r>
    </w:p>
    <w:p w14:paraId="083AF426" w14:textId="77777777" w:rsidR="007D2BFD" w:rsidRPr="007D2BFD" w:rsidRDefault="007D2BFD" w:rsidP="007D2BFD">
      <w:pPr>
        <w:spacing w:after="120"/>
        <w:ind w:left="1134" w:right="1134"/>
        <w:jc w:val="both"/>
        <w:rPr>
          <w:i/>
        </w:rPr>
      </w:pPr>
      <w:r w:rsidRPr="007D2BFD">
        <w:rPr>
          <w:i/>
        </w:rPr>
        <w:t>(Reference document: ECE/TRANS/WP.11/2018/20, as amended)</w:t>
      </w:r>
    </w:p>
    <w:p w14:paraId="3EEAFE36" w14:textId="301E4827" w:rsidR="007D2BFD" w:rsidRPr="007D2BFD" w:rsidRDefault="007D2BFD" w:rsidP="00B803BB">
      <w:pPr>
        <w:pStyle w:val="H23G"/>
        <w:rPr>
          <w:w w:val="103"/>
          <w:lang w:eastAsia="zh-CN"/>
        </w:rPr>
      </w:pPr>
      <w:r w:rsidRPr="007D2BFD">
        <w:rPr>
          <w:w w:val="103"/>
          <w:lang w:eastAsia="zh-CN"/>
        </w:rPr>
        <w:tab/>
      </w:r>
      <w:bookmarkStart w:id="87" w:name="_Toc528147026"/>
      <w:r w:rsidR="00E5020A">
        <w:rPr>
          <w:w w:val="103"/>
          <w:lang w:eastAsia="zh-CN"/>
        </w:rPr>
        <w:t>3</w:t>
      </w:r>
      <w:r w:rsidRPr="007D2BFD">
        <w:rPr>
          <w:w w:val="103"/>
          <w:lang w:eastAsia="zh-CN"/>
        </w:rPr>
        <w:t>.</w:t>
      </w:r>
      <w:r w:rsidRPr="007D2BFD">
        <w:rPr>
          <w:w w:val="103"/>
          <w:lang w:eastAsia="zh-CN"/>
        </w:rPr>
        <w:tab/>
        <w:t>Annex 1, appendix 2, Model No</w:t>
      </w:r>
      <w:r w:rsidR="00066433">
        <w:rPr>
          <w:w w:val="103"/>
          <w:lang w:eastAsia="zh-CN"/>
        </w:rPr>
        <w:t>s</w:t>
      </w:r>
      <w:r w:rsidRPr="007D2BFD">
        <w:rPr>
          <w:w w:val="103"/>
          <w:lang w:eastAsia="zh-CN"/>
        </w:rPr>
        <w:t>. 2A and 2B</w:t>
      </w:r>
      <w:bookmarkEnd w:id="87"/>
    </w:p>
    <w:p w14:paraId="582722C6"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“Maximum error of measurement with test used … %” by “Expanded uncertainty with test used ... % (coverage factor k = ... for an accepted confidence level ... %)³”.</w:t>
      </w:r>
    </w:p>
    <w:p w14:paraId="706DF8DE" w14:textId="04960CEB" w:rsidR="007D2BFD" w:rsidRPr="007D2BFD" w:rsidRDefault="00066433" w:rsidP="007D2BFD">
      <w:pPr>
        <w:spacing w:after="120"/>
        <w:ind w:left="1134" w:right="1134"/>
        <w:jc w:val="both"/>
        <w:rPr>
          <w:spacing w:val="4"/>
          <w:w w:val="103"/>
          <w:kern w:val="14"/>
          <w:lang w:eastAsia="zh-CN"/>
        </w:rPr>
      </w:pPr>
      <w:r>
        <w:rPr>
          <w:spacing w:val="4"/>
          <w:w w:val="103"/>
          <w:kern w:val="14"/>
          <w:lang w:eastAsia="zh-CN"/>
        </w:rPr>
        <w:t>New footnote 3 reads as follows:</w:t>
      </w:r>
      <w:r w:rsidR="007D2BFD" w:rsidRPr="007D2BFD">
        <w:rPr>
          <w:spacing w:val="4"/>
          <w:w w:val="103"/>
          <w:kern w:val="14"/>
          <w:lang w:eastAsia="zh-CN"/>
        </w:rPr>
        <w:t xml:space="preserve"> “³ </w:t>
      </w:r>
      <w:bookmarkStart w:id="88" w:name="_Hlk526943851"/>
      <w:r w:rsidR="007D2BFD" w:rsidRPr="007D2BFD">
        <w:rPr>
          <w:spacing w:val="4"/>
          <w:w w:val="103"/>
          <w:kern w:val="14"/>
          <w:lang w:eastAsia="zh-CN"/>
        </w:rPr>
        <w:t xml:space="preserve">The present provisions concerning </w:t>
      </w:r>
      <w:r>
        <w:rPr>
          <w:spacing w:val="4"/>
          <w:w w:val="103"/>
          <w:kern w:val="14"/>
          <w:lang w:eastAsia="zh-CN"/>
        </w:rPr>
        <w:t xml:space="preserve">the </w:t>
      </w:r>
      <w:r w:rsidR="007D2BFD" w:rsidRPr="007D2BFD">
        <w:rPr>
          <w:spacing w:val="4"/>
          <w:w w:val="103"/>
          <w:kern w:val="14"/>
          <w:lang w:eastAsia="zh-CN"/>
        </w:rPr>
        <w:t xml:space="preserve">use of expanded uncertainty instead of the maximum error are </w:t>
      </w:r>
      <w:r>
        <w:rPr>
          <w:spacing w:val="4"/>
          <w:w w:val="103"/>
          <w:kern w:val="14"/>
          <w:lang w:eastAsia="zh-CN"/>
        </w:rPr>
        <w:t>applicable</w:t>
      </w:r>
      <w:r w:rsidRPr="007D2BFD">
        <w:rPr>
          <w:spacing w:val="4"/>
          <w:w w:val="103"/>
          <w:kern w:val="14"/>
          <w:lang w:eastAsia="zh-CN"/>
        </w:rPr>
        <w:t xml:space="preserve"> </w:t>
      </w:r>
      <w:r w:rsidR="007D2BFD" w:rsidRPr="007D2BFD">
        <w:rPr>
          <w:spacing w:val="4"/>
          <w:w w:val="103"/>
          <w:kern w:val="14"/>
          <w:lang w:eastAsia="zh-CN"/>
        </w:rPr>
        <w:t>to the tests carried out after 1 January 2021</w:t>
      </w:r>
      <w:bookmarkEnd w:id="88"/>
      <w:r w:rsidR="007D2BFD" w:rsidRPr="007D2BFD">
        <w:rPr>
          <w:spacing w:val="4"/>
          <w:w w:val="103"/>
          <w:kern w:val="14"/>
          <w:lang w:eastAsia="zh-CN"/>
        </w:rPr>
        <w:t>”.</w:t>
      </w:r>
    </w:p>
    <w:p w14:paraId="45F14EEA" w14:textId="77777777" w:rsidR="007D2BFD" w:rsidRPr="007D2BFD" w:rsidRDefault="007D2BFD" w:rsidP="007D2BFD">
      <w:pPr>
        <w:spacing w:after="120"/>
        <w:ind w:left="1134" w:right="1134"/>
        <w:jc w:val="both"/>
      </w:pPr>
      <w:r w:rsidRPr="007D2BFD">
        <w:rPr>
          <w:spacing w:val="4"/>
          <w:w w:val="103"/>
          <w:kern w:val="14"/>
          <w:lang w:eastAsia="zh-CN"/>
        </w:rPr>
        <w:t>Renumber existing footnote 3 to 4.</w:t>
      </w:r>
    </w:p>
    <w:p w14:paraId="556D40FF" w14:textId="77777777" w:rsidR="007D2BFD" w:rsidRPr="007D2BFD" w:rsidRDefault="007D2BFD" w:rsidP="007D2BFD">
      <w:pPr>
        <w:spacing w:after="120"/>
        <w:ind w:left="1134" w:right="1134"/>
        <w:jc w:val="both"/>
        <w:rPr>
          <w:i/>
        </w:rPr>
      </w:pPr>
      <w:r w:rsidRPr="007D2BFD">
        <w:rPr>
          <w:i/>
        </w:rPr>
        <w:t>(Reference document: ECE/TRANS/WP.11/2018/20, as amended)</w:t>
      </w:r>
    </w:p>
    <w:p w14:paraId="366D5E69" w14:textId="4F33E181" w:rsidR="00E5020A" w:rsidRPr="004335DD" w:rsidRDefault="00E5020A" w:rsidP="00B803BB">
      <w:pPr>
        <w:pStyle w:val="H1G"/>
        <w:rPr>
          <w:w w:val="103"/>
          <w:lang w:eastAsia="zh-CN"/>
        </w:rPr>
      </w:pPr>
      <w:r>
        <w:rPr>
          <w:w w:val="103"/>
          <w:lang w:eastAsia="zh-CN"/>
        </w:rPr>
        <w:tab/>
      </w:r>
      <w:r w:rsidRPr="004335DD">
        <w:rPr>
          <w:w w:val="103"/>
          <w:lang w:eastAsia="zh-CN"/>
        </w:rPr>
        <w:tab/>
      </w:r>
      <w:bookmarkStart w:id="89" w:name="_Toc528147027"/>
      <w:r w:rsidRPr="004335DD">
        <w:rPr>
          <w:w w:val="103"/>
          <w:lang w:eastAsia="zh-CN"/>
        </w:rPr>
        <w:t xml:space="preserve">Proposal of amendment </w:t>
      </w:r>
      <w:r>
        <w:rPr>
          <w:w w:val="103"/>
          <w:lang w:eastAsia="zh-CN"/>
        </w:rPr>
        <w:t>3</w:t>
      </w:r>
      <w:bookmarkEnd w:id="89"/>
    </w:p>
    <w:p w14:paraId="5B63563E" w14:textId="0B7A3AE6" w:rsidR="007D2BFD" w:rsidRPr="007D2BFD" w:rsidRDefault="007D2BFD" w:rsidP="00B803BB">
      <w:pPr>
        <w:pStyle w:val="H23G"/>
        <w:rPr>
          <w:w w:val="103"/>
          <w:lang w:eastAsia="zh-CN"/>
        </w:rPr>
      </w:pPr>
      <w:r w:rsidRPr="007D2BFD">
        <w:rPr>
          <w:w w:val="103"/>
          <w:lang w:eastAsia="zh-CN"/>
        </w:rPr>
        <w:tab/>
      </w:r>
      <w:bookmarkStart w:id="90" w:name="_Toc528147028"/>
      <w:r w:rsidR="00E5020A">
        <w:rPr>
          <w:w w:val="103"/>
          <w:lang w:eastAsia="zh-CN"/>
        </w:rPr>
        <w:t>4</w:t>
      </w:r>
      <w:r w:rsidRPr="007D2BFD">
        <w:rPr>
          <w:w w:val="103"/>
          <w:lang w:eastAsia="zh-CN"/>
        </w:rPr>
        <w:t>.</w:t>
      </w:r>
      <w:r w:rsidRPr="007D2BFD">
        <w:rPr>
          <w:w w:val="103"/>
          <w:lang w:eastAsia="zh-CN"/>
        </w:rPr>
        <w:tab/>
        <w:t>Annex 1, appendix 2, Model No., 2A and 2B</w:t>
      </w:r>
      <w:bookmarkEnd w:id="90"/>
    </w:p>
    <w:p w14:paraId="0CF0800A" w14:textId="77777777" w:rsidR="007D2BFD" w:rsidRPr="007D2BFD" w:rsidRDefault="007D2BFD" w:rsidP="007D2BFD">
      <w:pPr>
        <w:spacing w:after="120"/>
        <w:ind w:left="1134" w:right="1134"/>
        <w:jc w:val="both"/>
      </w:pPr>
      <w:r w:rsidRPr="007D2BFD">
        <w:rPr>
          <w:spacing w:val="4"/>
          <w:w w:val="103"/>
          <w:kern w:val="14"/>
          <w:lang w:eastAsia="zh-CN"/>
        </w:rPr>
        <w:t>Replace “Power absorbed by fans” by “Portion of power absorbed by the fans entering the body”.</w:t>
      </w:r>
    </w:p>
    <w:p w14:paraId="2439B162" w14:textId="77777777" w:rsidR="007D2BFD" w:rsidRDefault="007D2BFD" w:rsidP="007D2BFD">
      <w:pPr>
        <w:pStyle w:val="SingleTxtG"/>
        <w:rPr>
          <w:i/>
        </w:rPr>
      </w:pPr>
      <w:r w:rsidRPr="007D2BFD">
        <w:rPr>
          <w:i/>
        </w:rPr>
        <w:t>(Reference document: ECE/TRANS/WP.11/2018/23, as amended)</w:t>
      </w:r>
    </w:p>
    <w:p w14:paraId="43FCD62E" w14:textId="1714E71A" w:rsidR="00E5020A" w:rsidRPr="004335DD" w:rsidRDefault="00E5020A" w:rsidP="00B803BB">
      <w:pPr>
        <w:pStyle w:val="H1G"/>
        <w:rPr>
          <w:w w:val="103"/>
          <w:lang w:eastAsia="zh-CN"/>
        </w:rPr>
      </w:pPr>
      <w:r>
        <w:rPr>
          <w:w w:val="103"/>
          <w:lang w:eastAsia="zh-CN"/>
        </w:rPr>
        <w:tab/>
      </w:r>
      <w:r w:rsidRPr="004335DD">
        <w:rPr>
          <w:w w:val="103"/>
          <w:lang w:eastAsia="zh-CN"/>
        </w:rPr>
        <w:tab/>
      </w:r>
      <w:bookmarkStart w:id="91" w:name="_Toc528147029"/>
      <w:r w:rsidRPr="004335DD">
        <w:rPr>
          <w:w w:val="103"/>
          <w:lang w:eastAsia="zh-CN"/>
        </w:rPr>
        <w:t xml:space="preserve">Proposal of amendment </w:t>
      </w:r>
      <w:r>
        <w:rPr>
          <w:w w:val="103"/>
          <w:lang w:eastAsia="zh-CN"/>
        </w:rPr>
        <w:t>4</w:t>
      </w:r>
      <w:bookmarkEnd w:id="91"/>
    </w:p>
    <w:p w14:paraId="6A658D4E" w14:textId="6B324921" w:rsidR="007D2BFD" w:rsidRPr="007D2BFD" w:rsidRDefault="007D2BFD" w:rsidP="00B803BB">
      <w:pPr>
        <w:pStyle w:val="H23G"/>
        <w:rPr>
          <w:w w:val="103"/>
          <w:lang w:eastAsia="zh-CN"/>
        </w:rPr>
      </w:pPr>
      <w:r w:rsidRPr="007D2BFD">
        <w:rPr>
          <w:w w:val="103"/>
          <w:lang w:eastAsia="zh-CN"/>
        </w:rPr>
        <w:tab/>
      </w:r>
      <w:bookmarkStart w:id="92" w:name="_Toc528147030"/>
      <w:r w:rsidR="00E5020A">
        <w:rPr>
          <w:w w:val="103"/>
          <w:lang w:eastAsia="zh-CN"/>
        </w:rPr>
        <w:t>5</w:t>
      </w:r>
      <w:r w:rsidRPr="007D2BFD">
        <w:rPr>
          <w:w w:val="103"/>
          <w:lang w:eastAsia="zh-CN"/>
        </w:rPr>
        <w:t>.</w:t>
      </w:r>
      <w:r w:rsidRPr="007D2BFD">
        <w:rPr>
          <w:w w:val="103"/>
          <w:lang w:eastAsia="zh-CN"/>
        </w:rPr>
        <w:tab/>
        <w:t>Annex 1, appendix 2, section 2.1.4</w:t>
      </w:r>
      <w:bookmarkEnd w:id="92"/>
    </w:p>
    <w:p w14:paraId="54EAC845" w14:textId="3014B571" w:rsidR="007D2BFD" w:rsidRPr="007D2BFD" w:rsidRDefault="00E5020A" w:rsidP="007D2BFD">
      <w:pPr>
        <w:spacing w:after="120"/>
        <w:ind w:left="1134" w:right="1134"/>
        <w:jc w:val="both"/>
        <w:rPr>
          <w:i/>
          <w:iCs/>
          <w:spacing w:val="4"/>
          <w:w w:val="103"/>
          <w:kern w:val="14"/>
          <w:lang w:eastAsia="zh-CN"/>
        </w:rPr>
      </w:pPr>
      <w:r>
        <w:rPr>
          <w:i/>
          <w:iCs/>
          <w:spacing w:val="4"/>
          <w:w w:val="103"/>
          <w:kern w:val="14"/>
          <w:lang w:eastAsia="zh-CN"/>
        </w:rPr>
        <w:t>The amendment</w:t>
      </w:r>
      <w:r w:rsidR="007D2BFD" w:rsidRPr="007D2BFD">
        <w:rPr>
          <w:i/>
          <w:iCs/>
          <w:spacing w:val="4"/>
          <w:w w:val="103"/>
          <w:kern w:val="14"/>
          <w:lang w:eastAsia="zh-CN"/>
        </w:rPr>
        <w:t xml:space="preserve"> </w:t>
      </w:r>
      <w:r w:rsidR="00431D9F" w:rsidRPr="007D2BFD">
        <w:rPr>
          <w:i/>
          <w:iCs/>
          <w:spacing w:val="4"/>
          <w:w w:val="103"/>
          <w:kern w:val="14"/>
          <w:lang w:eastAsia="zh-CN"/>
        </w:rPr>
        <w:t>only</w:t>
      </w:r>
      <w:r w:rsidR="00431D9F">
        <w:rPr>
          <w:i/>
          <w:iCs/>
          <w:spacing w:val="4"/>
          <w:w w:val="103"/>
          <w:kern w:val="14"/>
          <w:lang w:eastAsia="zh-CN"/>
        </w:rPr>
        <w:t xml:space="preserve"> </w:t>
      </w:r>
      <w:r>
        <w:rPr>
          <w:i/>
          <w:iCs/>
          <w:spacing w:val="4"/>
          <w:w w:val="103"/>
          <w:kern w:val="14"/>
          <w:lang w:eastAsia="zh-CN"/>
        </w:rPr>
        <w:t xml:space="preserve">applies </w:t>
      </w:r>
      <w:r w:rsidR="007D2BFD" w:rsidRPr="007D2BFD">
        <w:rPr>
          <w:i/>
          <w:iCs/>
          <w:spacing w:val="4"/>
          <w:w w:val="103"/>
          <w:kern w:val="14"/>
          <w:lang w:eastAsia="zh-CN"/>
        </w:rPr>
        <w:t>to the English and Russian versions of the ATP</w:t>
      </w:r>
      <w:r>
        <w:rPr>
          <w:i/>
          <w:iCs/>
          <w:spacing w:val="4"/>
          <w:w w:val="103"/>
          <w:kern w:val="14"/>
          <w:lang w:eastAsia="zh-CN"/>
        </w:rPr>
        <w:t>.</w:t>
      </w:r>
    </w:p>
    <w:p w14:paraId="6457573B" w14:textId="33911E5D" w:rsidR="00710C51"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Remove “, to within ± 0.5 K”.</w:t>
      </w:r>
    </w:p>
    <w:p w14:paraId="1E8724C6" w14:textId="77777777" w:rsidR="007D2BFD" w:rsidRPr="007D2BFD" w:rsidRDefault="007D2BFD" w:rsidP="007D2BFD">
      <w:pPr>
        <w:spacing w:after="120"/>
        <w:ind w:left="1134" w:right="1134"/>
        <w:jc w:val="both"/>
        <w:rPr>
          <w:i/>
        </w:rPr>
      </w:pPr>
      <w:r w:rsidRPr="007D2BFD">
        <w:rPr>
          <w:i/>
        </w:rPr>
        <w:t>(Reference document: ECE/TRANS/WP.11/2018/16)</w:t>
      </w:r>
    </w:p>
    <w:p w14:paraId="233BAADB" w14:textId="493FAF7A" w:rsidR="00E5020A" w:rsidRPr="004335DD" w:rsidRDefault="00E5020A" w:rsidP="00B803BB">
      <w:pPr>
        <w:pStyle w:val="H1G"/>
        <w:rPr>
          <w:w w:val="103"/>
          <w:lang w:eastAsia="zh-CN"/>
        </w:rPr>
      </w:pPr>
      <w:r>
        <w:rPr>
          <w:w w:val="103"/>
          <w:lang w:eastAsia="zh-CN"/>
        </w:rPr>
        <w:tab/>
      </w:r>
      <w:r w:rsidRPr="004335DD">
        <w:rPr>
          <w:w w:val="103"/>
          <w:lang w:eastAsia="zh-CN"/>
        </w:rPr>
        <w:tab/>
      </w:r>
      <w:bookmarkStart w:id="93" w:name="_Toc528147031"/>
      <w:r w:rsidRPr="004335DD">
        <w:rPr>
          <w:w w:val="103"/>
          <w:lang w:eastAsia="zh-CN"/>
        </w:rPr>
        <w:t xml:space="preserve">Proposal of amendment </w:t>
      </w:r>
      <w:r>
        <w:rPr>
          <w:w w:val="103"/>
          <w:lang w:eastAsia="zh-CN"/>
        </w:rPr>
        <w:t>5</w:t>
      </w:r>
      <w:bookmarkEnd w:id="93"/>
    </w:p>
    <w:p w14:paraId="419A8144" w14:textId="25818446" w:rsidR="007D2BFD" w:rsidRPr="007D2BFD" w:rsidRDefault="007D2BFD" w:rsidP="00B803BB">
      <w:pPr>
        <w:pStyle w:val="H23G"/>
        <w:rPr>
          <w:w w:val="103"/>
          <w:lang w:eastAsia="zh-CN"/>
        </w:rPr>
      </w:pPr>
      <w:r w:rsidRPr="007D2BFD">
        <w:rPr>
          <w:w w:val="103"/>
          <w:lang w:eastAsia="zh-CN"/>
        </w:rPr>
        <w:tab/>
      </w:r>
      <w:bookmarkStart w:id="94" w:name="_Toc528147032"/>
      <w:r w:rsidR="00E5020A">
        <w:rPr>
          <w:w w:val="103"/>
          <w:lang w:eastAsia="zh-CN"/>
        </w:rPr>
        <w:t>6</w:t>
      </w:r>
      <w:r w:rsidRPr="007D2BFD">
        <w:rPr>
          <w:w w:val="103"/>
          <w:lang w:eastAsia="zh-CN"/>
        </w:rPr>
        <w:t>.</w:t>
      </w:r>
      <w:r w:rsidRPr="007D2BFD">
        <w:rPr>
          <w:w w:val="103"/>
          <w:lang w:eastAsia="zh-CN"/>
        </w:rPr>
        <w:tab/>
        <w:t>Annex 1, appendix 2, section 3.4.3</w:t>
      </w:r>
      <w:bookmarkEnd w:id="94"/>
    </w:p>
    <w:p w14:paraId="2032BDC3" w14:textId="643CC8F1" w:rsidR="00C978EF" w:rsidRPr="007D2BFD" w:rsidRDefault="00C978EF" w:rsidP="00C978EF">
      <w:pPr>
        <w:spacing w:after="120"/>
        <w:ind w:left="1134" w:right="1134"/>
        <w:jc w:val="both"/>
        <w:rPr>
          <w:spacing w:val="4"/>
          <w:w w:val="103"/>
          <w:kern w:val="14"/>
          <w:lang w:eastAsia="zh-CN"/>
        </w:rPr>
      </w:pPr>
      <w:r>
        <w:rPr>
          <w:spacing w:val="4"/>
          <w:w w:val="103"/>
          <w:kern w:val="14"/>
          <w:lang w:eastAsia="zh-CN"/>
        </w:rPr>
        <w:t>Renumber e</w:t>
      </w:r>
      <w:r w:rsidRPr="007D2BFD">
        <w:rPr>
          <w:spacing w:val="4"/>
          <w:w w:val="103"/>
          <w:kern w:val="14"/>
          <w:lang w:eastAsia="zh-CN"/>
        </w:rPr>
        <w:t xml:space="preserve">xisting </w:t>
      </w:r>
      <w:r>
        <w:rPr>
          <w:spacing w:val="4"/>
          <w:w w:val="103"/>
          <w:kern w:val="14"/>
          <w:lang w:eastAsia="zh-CN"/>
        </w:rPr>
        <w:t>text as subparagraph</w:t>
      </w:r>
      <w:r w:rsidRPr="007D2BFD">
        <w:rPr>
          <w:spacing w:val="4"/>
          <w:w w:val="103"/>
          <w:kern w:val="14"/>
          <w:lang w:eastAsia="zh-CN"/>
        </w:rPr>
        <w:t xml:space="preserve"> (b)</w:t>
      </w:r>
      <w:r>
        <w:rPr>
          <w:spacing w:val="4"/>
          <w:w w:val="103"/>
          <w:kern w:val="14"/>
          <w:lang w:eastAsia="zh-CN"/>
        </w:rPr>
        <w:t xml:space="preserve"> and amend the beginning to read as follows</w:t>
      </w:r>
      <w:r w:rsidRPr="007D2BFD">
        <w:rPr>
          <w:spacing w:val="4"/>
          <w:w w:val="103"/>
          <w:kern w:val="14"/>
          <w:lang w:eastAsia="zh-CN"/>
        </w:rPr>
        <w:t xml:space="preserve">: </w:t>
      </w:r>
      <w:r>
        <w:rPr>
          <w:spacing w:val="4"/>
          <w:w w:val="103"/>
          <w:kern w:val="14"/>
          <w:lang w:eastAsia="zh-CN"/>
        </w:rPr>
        <w:t>"</w:t>
      </w:r>
      <w:r w:rsidRPr="007D2BFD">
        <w:rPr>
          <w:spacing w:val="4"/>
          <w:w w:val="103"/>
          <w:kern w:val="14"/>
          <w:lang w:eastAsia="zh-CN"/>
        </w:rPr>
        <w:t>When the measurement is carried out on equipment,</w:t>
      </w:r>
      <w:r>
        <w:rPr>
          <w:spacing w:val="4"/>
          <w:w w:val="103"/>
          <w:kern w:val="14"/>
          <w:lang w:eastAsia="zh-CN"/>
        </w:rPr>
        <w:t xml:space="preserve"> the basic requirements…". Remainder unchanged.</w:t>
      </w:r>
    </w:p>
    <w:p w14:paraId="5F5DF687" w14:textId="7B1E26C0" w:rsidR="007D2BFD" w:rsidRPr="007D2BFD" w:rsidRDefault="00C978EF" w:rsidP="007D2BFD">
      <w:pPr>
        <w:spacing w:after="120"/>
        <w:ind w:left="1134" w:right="1134"/>
        <w:jc w:val="both"/>
        <w:rPr>
          <w:spacing w:val="4"/>
          <w:w w:val="103"/>
          <w:kern w:val="14"/>
          <w:lang w:eastAsia="zh-CN"/>
        </w:rPr>
      </w:pPr>
      <w:r>
        <w:rPr>
          <w:spacing w:val="4"/>
          <w:w w:val="103"/>
          <w:kern w:val="14"/>
          <w:lang w:eastAsia="zh-CN"/>
        </w:rPr>
        <w:t>Insert</w:t>
      </w:r>
      <w:r w:rsidR="007D2BFD" w:rsidRPr="007D2BFD">
        <w:rPr>
          <w:spacing w:val="4"/>
          <w:w w:val="103"/>
          <w:kern w:val="14"/>
          <w:lang w:eastAsia="zh-CN"/>
        </w:rPr>
        <w:t xml:space="preserve"> a new </w:t>
      </w:r>
      <w:r w:rsidR="00710C51">
        <w:rPr>
          <w:spacing w:val="4"/>
          <w:w w:val="103"/>
          <w:kern w:val="14"/>
          <w:lang w:eastAsia="zh-CN"/>
        </w:rPr>
        <w:t>subparagraph</w:t>
      </w:r>
      <w:r w:rsidR="00710C51" w:rsidRPr="007D2BFD">
        <w:rPr>
          <w:spacing w:val="4"/>
          <w:w w:val="103"/>
          <w:kern w:val="14"/>
          <w:lang w:eastAsia="zh-CN"/>
        </w:rPr>
        <w:t xml:space="preserve"> </w:t>
      </w:r>
      <w:r w:rsidR="007D2BFD" w:rsidRPr="007D2BFD">
        <w:rPr>
          <w:spacing w:val="4"/>
          <w:w w:val="103"/>
          <w:kern w:val="14"/>
          <w:lang w:eastAsia="zh-CN"/>
        </w:rPr>
        <w:t>(a) to read as follows:</w:t>
      </w:r>
    </w:p>
    <w:p w14:paraId="32C7774E" w14:textId="77777777" w:rsidR="007D2BFD" w:rsidRPr="00FD3876" w:rsidRDefault="007D2BFD" w:rsidP="00FD3876">
      <w:pPr>
        <w:spacing w:after="120"/>
        <w:ind w:left="1134" w:right="1134" w:firstLine="567"/>
        <w:jc w:val="both"/>
        <w:rPr>
          <w:rFonts w:eastAsia="Calibri"/>
        </w:rPr>
      </w:pPr>
      <w:r w:rsidRPr="007D2BFD">
        <w:rPr>
          <w:spacing w:val="4"/>
          <w:w w:val="103"/>
          <w:kern w:val="14"/>
          <w:lang w:eastAsia="zh-CN"/>
        </w:rPr>
        <w:t xml:space="preserve">"(a) </w:t>
      </w:r>
      <w:r w:rsidRPr="007D2BFD">
        <w:rPr>
          <w:spacing w:val="4"/>
          <w:w w:val="103"/>
          <w:kern w:val="14"/>
          <w:lang w:eastAsia="zh-CN"/>
        </w:rPr>
        <w:tab/>
        <w:t>The general procedure for measuring the effective refrigerating capacity of mechanically refrigerated appliances stipulated in paragraph 4.1 and 4.2 shall be applied after adapting it such that it can be used to measure heating appliances using a calorimeter box.</w:t>
      </w:r>
    </w:p>
    <w:p w14:paraId="2938B225" w14:textId="77777777" w:rsidR="007D2BFD" w:rsidRPr="00FD3876" w:rsidRDefault="007D2BFD" w:rsidP="00FD3876">
      <w:pPr>
        <w:spacing w:after="120"/>
        <w:ind w:left="1134" w:right="1134" w:firstLine="567"/>
        <w:jc w:val="both"/>
        <w:rPr>
          <w:rFonts w:eastAsia="Calibri"/>
        </w:rPr>
      </w:pPr>
      <w:r w:rsidRPr="007D2BFD">
        <w:rPr>
          <w:spacing w:val="4"/>
          <w:w w:val="103"/>
          <w:kern w:val="14"/>
          <w:lang w:eastAsia="zh-CN"/>
        </w:rPr>
        <w:t>The temperature at the air inlet of the thermal appliance or at the air inlet of the evaporator inside the calorimeter box shall be +12°C.</w:t>
      </w:r>
    </w:p>
    <w:p w14:paraId="7F1701DD" w14:textId="77777777" w:rsidR="007D2BFD" w:rsidRPr="00FD3876" w:rsidRDefault="007D2BFD" w:rsidP="00FD3876">
      <w:pPr>
        <w:spacing w:after="120"/>
        <w:ind w:left="1134" w:right="1134" w:firstLine="567"/>
        <w:jc w:val="both"/>
        <w:rPr>
          <w:rFonts w:eastAsia="Calibri"/>
        </w:rPr>
      </w:pPr>
      <w:r w:rsidRPr="007D2BFD">
        <w:rPr>
          <w:spacing w:val="4"/>
          <w:w w:val="103"/>
          <w:kern w:val="14"/>
          <w:lang w:eastAsia="zh-CN"/>
        </w:rPr>
        <w:t xml:space="preserve">For the measurement of the effective heating capacities of classes A, E and I, one test at a mean outside temperature (Te) of -10°C shall be carried out. </w:t>
      </w:r>
    </w:p>
    <w:p w14:paraId="30AF85FB" w14:textId="77777777" w:rsidR="007D2BFD" w:rsidRPr="007D2BFD" w:rsidRDefault="007D2BFD" w:rsidP="00FD3876">
      <w:pPr>
        <w:spacing w:after="120"/>
        <w:ind w:left="1134" w:right="1134" w:firstLine="567"/>
        <w:jc w:val="both"/>
        <w:rPr>
          <w:spacing w:val="4"/>
          <w:w w:val="103"/>
          <w:kern w:val="14"/>
          <w:lang w:eastAsia="zh-CN"/>
        </w:rPr>
      </w:pPr>
      <w:r w:rsidRPr="007D2BFD">
        <w:rPr>
          <w:spacing w:val="4"/>
          <w:w w:val="103"/>
          <w:kern w:val="14"/>
          <w:lang w:eastAsia="zh-CN"/>
        </w:rPr>
        <w:t xml:space="preserve">For the measurement of the effective heating capacities of classes B, F and J, tests at two mean outside temperatures (Te) shall be carried out: one at -10°C and the other at -20°C. </w:t>
      </w:r>
    </w:p>
    <w:p w14:paraId="58B3AA0D" w14:textId="77777777" w:rsidR="007D2BFD" w:rsidRPr="00FD3876" w:rsidRDefault="007D2BFD" w:rsidP="00FD3876">
      <w:pPr>
        <w:spacing w:after="120"/>
        <w:ind w:left="1134" w:right="1134" w:firstLine="567"/>
        <w:jc w:val="both"/>
        <w:rPr>
          <w:rFonts w:eastAsia="Calibri"/>
        </w:rPr>
      </w:pPr>
      <w:r w:rsidRPr="007D2BFD">
        <w:rPr>
          <w:spacing w:val="4"/>
          <w:w w:val="103"/>
          <w:kern w:val="14"/>
          <w:lang w:eastAsia="zh-CN"/>
        </w:rPr>
        <w:t>For the measurement of the effective heating capacities of classes C, D, G, H, K, or L, three tests shall be carried out. One test at a mean outside temperature (Te) of -10°C, another test at the minimum outside temperature required by the class and one test at an intermediate outside temperature to allow an interpolation for the effective heating capacities for other in-between class temperatures.</w:t>
      </w:r>
    </w:p>
    <w:p w14:paraId="7F8F9394" w14:textId="77777777" w:rsidR="007D2BFD" w:rsidRPr="00FD3876" w:rsidRDefault="007D2BFD" w:rsidP="00FD3876">
      <w:pPr>
        <w:spacing w:after="120"/>
        <w:ind w:left="1134" w:right="1134" w:firstLine="567"/>
        <w:jc w:val="both"/>
        <w:rPr>
          <w:rFonts w:eastAsia="Calibri"/>
        </w:rPr>
      </w:pPr>
      <w:r w:rsidRPr="007D2BFD">
        <w:rPr>
          <w:spacing w:val="4"/>
          <w:w w:val="103"/>
          <w:kern w:val="14"/>
          <w:lang w:eastAsia="zh-CN"/>
        </w:rPr>
        <w:t xml:space="preserve">For purely electric heating systems a minimum of one test shall be carried out to measure the effective heating capacities of classes A, B, C, D, E, F, G, H, I, J, K or L. This test should be carried out at +12°C at the air inlet of the evaporator and the minimum outside temperature required by the class. </w:t>
      </w:r>
    </w:p>
    <w:p w14:paraId="421D9352" w14:textId="77777777" w:rsidR="007D2BFD" w:rsidRPr="007D2BFD" w:rsidRDefault="007D2BFD" w:rsidP="00FD3876">
      <w:pPr>
        <w:spacing w:after="120"/>
        <w:ind w:left="2268" w:right="1134" w:hanging="567"/>
        <w:jc w:val="both"/>
        <w:rPr>
          <w:spacing w:val="4"/>
          <w:w w:val="103"/>
          <w:kern w:val="14"/>
          <w:lang w:eastAsia="zh-CN"/>
        </w:rPr>
      </w:pPr>
      <w:r w:rsidRPr="007D2BFD">
        <w:rPr>
          <w:spacing w:val="4"/>
          <w:w w:val="103"/>
          <w:kern w:val="14"/>
          <w:lang w:eastAsia="zh-CN"/>
        </w:rPr>
        <w:t xml:space="preserve">(i) </w:t>
      </w:r>
      <w:r w:rsidRPr="007D2BFD">
        <w:rPr>
          <w:spacing w:val="4"/>
          <w:w w:val="103"/>
          <w:kern w:val="14"/>
          <w:lang w:eastAsia="zh-CN"/>
        </w:rPr>
        <w:tab/>
        <w:t>If the measurement of the effective heating capacity is carried out at the lowest outside temperature required by the class, no further test shall be required.</w:t>
      </w:r>
    </w:p>
    <w:p w14:paraId="03A982B1" w14:textId="77777777" w:rsidR="007D2BFD" w:rsidRPr="007D2BFD" w:rsidRDefault="007D2BFD" w:rsidP="00FD3876">
      <w:pPr>
        <w:spacing w:after="120"/>
        <w:ind w:left="2268" w:right="1134" w:hanging="567"/>
        <w:jc w:val="both"/>
        <w:rPr>
          <w:spacing w:val="4"/>
          <w:w w:val="103"/>
          <w:kern w:val="14"/>
          <w:lang w:eastAsia="zh-CN"/>
        </w:rPr>
      </w:pPr>
      <w:r w:rsidRPr="007D2BFD">
        <w:rPr>
          <w:spacing w:val="4"/>
          <w:w w:val="103"/>
          <w:kern w:val="14"/>
          <w:lang w:eastAsia="zh-CN"/>
        </w:rPr>
        <w:t xml:space="preserve">(ii) </w:t>
      </w:r>
      <w:r w:rsidRPr="007D2BFD">
        <w:rPr>
          <w:spacing w:val="4"/>
          <w:w w:val="103"/>
          <w:kern w:val="14"/>
          <w:lang w:eastAsia="zh-CN"/>
        </w:rPr>
        <w:tab/>
        <w:t>If the measurement of the effective heating capacity is not carried out at the lowest temperature required by the class, an additional functional test of the heating appliance shall be carried out. This functional test shall be done at the minimum temperature required by the class (e.g. -40°C for class L) to verify that the heating appliance and its drive system (e.g. diesel engine driven generator) starts and works properly at the lowest temperature."</w:t>
      </w:r>
    </w:p>
    <w:p w14:paraId="4DE48340" w14:textId="4A5B71E7" w:rsidR="007D2BFD" w:rsidRPr="007D2BFD" w:rsidRDefault="007D2BFD" w:rsidP="007D2BFD">
      <w:pPr>
        <w:spacing w:after="120"/>
        <w:ind w:left="1134" w:right="1134"/>
        <w:rPr>
          <w:i/>
        </w:rPr>
      </w:pPr>
      <w:r w:rsidRPr="007D2BFD">
        <w:rPr>
          <w:i/>
        </w:rPr>
        <w:t>(Reference documents: ECE/TRANS/WP.11/2018/11</w:t>
      </w:r>
      <w:r w:rsidR="00710C51">
        <w:rPr>
          <w:i/>
        </w:rPr>
        <w:t xml:space="preserve">and </w:t>
      </w:r>
      <w:r w:rsidR="00825E1F">
        <w:rPr>
          <w:i/>
        </w:rPr>
        <w:t>-</w:t>
      </w:r>
      <w:r w:rsidRPr="007D2BFD">
        <w:rPr>
          <w:i/>
        </w:rPr>
        <w:t>/Corr.1)</w:t>
      </w:r>
    </w:p>
    <w:p w14:paraId="6522FC7E" w14:textId="7071CFD8" w:rsidR="00E5020A" w:rsidRPr="004335DD" w:rsidRDefault="00E5020A" w:rsidP="00B803BB">
      <w:pPr>
        <w:pStyle w:val="H1G"/>
        <w:rPr>
          <w:w w:val="103"/>
          <w:lang w:eastAsia="zh-CN"/>
        </w:rPr>
      </w:pPr>
      <w:r>
        <w:rPr>
          <w:w w:val="103"/>
          <w:lang w:eastAsia="zh-CN"/>
        </w:rPr>
        <w:tab/>
      </w:r>
      <w:r w:rsidRPr="004335DD">
        <w:rPr>
          <w:w w:val="103"/>
          <w:lang w:eastAsia="zh-CN"/>
        </w:rPr>
        <w:tab/>
      </w:r>
      <w:bookmarkStart w:id="95" w:name="_Toc528147033"/>
      <w:r w:rsidRPr="004335DD">
        <w:rPr>
          <w:w w:val="103"/>
          <w:lang w:eastAsia="zh-CN"/>
        </w:rPr>
        <w:t xml:space="preserve">Proposal of amendment </w:t>
      </w:r>
      <w:r>
        <w:rPr>
          <w:w w:val="103"/>
          <w:lang w:eastAsia="zh-CN"/>
        </w:rPr>
        <w:t>6</w:t>
      </w:r>
      <w:bookmarkEnd w:id="95"/>
    </w:p>
    <w:p w14:paraId="528C1606" w14:textId="312D8176" w:rsidR="007D2BFD" w:rsidRPr="007D2BFD" w:rsidRDefault="007D2BFD" w:rsidP="00B803BB">
      <w:pPr>
        <w:pStyle w:val="H23G"/>
        <w:rPr>
          <w:w w:val="103"/>
          <w:lang w:eastAsia="zh-CN"/>
        </w:rPr>
      </w:pPr>
      <w:r w:rsidRPr="007D2BFD">
        <w:rPr>
          <w:w w:val="103"/>
          <w:lang w:eastAsia="zh-CN"/>
        </w:rPr>
        <w:tab/>
      </w:r>
      <w:bookmarkStart w:id="96" w:name="_Toc528147034"/>
      <w:r w:rsidR="00E5020A">
        <w:rPr>
          <w:w w:val="103"/>
          <w:lang w:eastAsia="zh-CN"/>
        </w:rPr>
        <w:t>7</w:t>
      </w:r>
      <w:r w:rsidRPr="007D2BFD">
        <w:rPr>
          <w:w w:val="103"/>
          <w:lang w:eastAsia="zh-CN"/>
        </w:rPr>
        <w:t>.</w:t>
      </w:r>
      <w:r w:rsidRPr="007D2BFD">
        <w:rPr>
          <w:w w:val="103"/>
          <w:lang w:eastAsia="zh-CN"/>
        </w:rPr>
        <w:tab/>
        <w:t>Annex 1, appendix 2, section 4.2.1</w:t>
      </w:r>
      <w:bookmarkEnd w:id="96"/>
    </w:p>
    <w:p w14:paraId="6335D3F9" w14:textId="50B08759"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In the penultimate paragraph, replace “total heat flow” by “effective refrigerating capacity”.</w:t>
      </w:r>
    </w:p>
    <w:p w14:paraId="2311D199" w14:textId="7FA85252"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In the last paragraph, replace “heavily</w:t>
      </w:r>
      <w:r w:rsidR="00387084">
        <w:rPr>
          <w:spacing w:val="4"/>
          <w:w w:val="103"/>
          <w:kern w:val="14"/>
          <w:lang w:eastAsia="zh-CN"/>
        </w:rPr>
        <w:t xml:space="preserve"> insulated</w:t>
      </w:r>
      <w:r w:rsidRPr="007D2BFD">
        <w:rPr>
          <w:spacing w:val="4"/>
          <w:w w:val="103"/>
          <w:kern w:val="14"/>
          <w:lang w:eastAsia="zh-CN"/>
        </w:rPr>
        <w:t>” by “at least normally</w:t>
      </w:r>
      <w:r w:rsidR="00387084">
        <w:rPr>
          <w:spacing w:val="4"/>
          <w:w w:val="103"/>
          <w:kern w:val="14"/>
          <w:lang w:eastAsia="zh-CN"/>
        </w:rPr>
        <w:t xml:space="preserve"> insulated</w:t>
      </w:r>
      <w:r w:rsidRPr="007D2BFD">
        <w:rPr>
          <w:spacing w:val="4"/>
          <w:w w:val="103"/>
          <w:kern w:val="14"/>
          <w:lang w:eastAsia="zh-CN"/>
        </w:rPr>
        <w:t>”.</w:t>
      </w:r>
    </w:p>
    <w:p w14:paraId="7DA2A1C3" w14:textId="09A8AB02" w:rsidR="007D2BFD" w:rsidRPr="007D2BFD" w:rsidRDefault="007D2BFD" w:rsidP="007D2BFD">
      <w:pPr>
        <w:spacing w:after="120"/>
        <w:ind w:left="1134" w:right="1134"/>
        <w:jc w:val="both"/>
        <w:rPr>
          <w:i/>
        </w:rPr>
      </w:pPr>
      <w:r w:rsidRPr="007D2BFD">
        <w:rPr>
          <w:i/>
        </w:rPr>
        <w:t>(Reference document: ECE/TRANS/WP.11/2018/14</w:t>
      </w:r>
      <w:r w:rsidR="00C02A6D">
        <w:rPr>
          <w:i/>
        </w:rPr>
        <w:t xml:space="preserve"> as amended</w:t>
      </w:r>
      <w:r w:rsidRPr="007D2BFD">
        <w:rPr>
          <w:i/>
        </w:rPr>
        <w:t>)</w:t>
      </w:r>
    </w:p>
    <w:p w14:paraId="00430B96" w14:textId="18AEF4AA" w:rsidR="00E5020A" w:rsidRPr="004335DD" w:rsidRDefault="00E5020A" w:rsidP="00B803BB">
      <w:pPr>
        <w:pStyle w:val="H1G"/>
        <w:rPr>
          <w:w w:val="103"/>
          <w:lang w:eastAsia="zh-CN"/>
        </w:rPr>
      </w:pPr>
      <w:r>
        <w:rPr>
          <w:w w:val="103"/>
          <w:lang w:eastAsia="zh-CN"/>
        </w:rPr>
        <w:tab/>
      </w:r>
      <w:r w:rsidRPr="004335DD">
        <w:rPr>
          <w:w w:val="103"/>
          <w:lang w:eastAsia="zh-CN"/>
        </w:rPr>
        <w:tab/>
      </w:r>
      <w:bookmarkStart w:id="97" w:name="_Toc528147035"/>
      <w:r w:rsidRPr="004335DD">
        <w:rPr>
          <w:w w:val="103"/>
          <w:lang w:eastAsia="zh-CN"/>
        </w:rPr>
        <w:t xml:space="preserve">Proposal of amendment </w:t>
      </w:r>
      <w:r>
        <w:rPr>
          <w:w w:val="103"/>
          <w:lang w:eastAsia="zh-CN"/>
        </w:rPr>
        <w:t>7</w:t>
      </w:r>
      <w:bookmarkEnd w:id="97"/>
    </w:p>
    <w:p w14:paraId="6324A51B" w14:textId="39CC5DD7" w:rsidR="007D2BFD" w:rsidRPr="007D2BFD" w:rsidRDefault="007D2BFD" w:rsidP="00B803BB">
      <w:pPr>
        <w:pStyle w:val="H23G"/>
        <w:rPr>
          <w:w w:val="103"/>
          <w:lang w:eastAsia="zh-CN"/>
        </w:rPr>
      </w:pPr>
      <w:r w:rsidRPr="007D2BFD">
        <w:rPr>
          <w:w w:val="103"/>
          <w:lang w:eastAsia="zh-CN"/>
        </w:rPr>
        <w:tab/>
      </w:r>
      <w:bookmarkStart w:id="98" w:name="_Toc528147036"/>
      <w:r w:rsidR="00E5020A">
        <w:rPr>
          <w:w w:val="103"/>
          <w:lang w:eastAsia="zh-CN"/>
        </w:rPr>
        <w:t>8</w:t>
      </w:r>
      <w:r w:rsidRPr="007D2BFD">
        <w:rPr>
          <w:w w:val="103"/>
          <w:lang w:eastAsia="zh-CN"/>
        </w:rPr>
        <w:t>.</w:t>
      </w:r>
      <w:r w:rsidRPr="007D2BFD">
        <w:rPr>
          <w:w w:val="103"/>
          <w:lang w:eastAsia="zh-CN"/>
        </w:rPr>
        <w:tab/>
        <w:t>Annex 1, appendix 2, section 4.3.4</w:t>
      </w:r>
      <w:bookmarkEnd w:id="98"/>
    </w:p>
    <w:p w14:paraId="0FDEF2F9"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Replace “ISO 5801: 2008, AMCA 210-99 and AMCA 210-07” by “ISO 5801: 2017 and AMCA 210-16”.</w:t>
      </w:r>
    </w:p>
    <w:p w14:paraId="771BFF17" w14:textId="77777777" w:rsidR="007D2BFD" w:rsidRPr="007D2BFD" w:rsidRDefault="007D2BFD" w:rsidP="007D2BFD">
      <w:pPr>
        <w:spacing w:after="120"/>
        <w:ind w:left="1134" w:right="1134"/>
        <w:jc w:val="both"/>
        <w:rPr>
          <w:i/>
        </w:rPr>
      </w:pPr>
      <w:r w:rsidRPr="007D2BFD">
        <w:rPr>
          <w:i/>
        </w:rPr>
        <w:t>(Reference document: ECE/TRANS/WP.11/2018/12)</w:t>
      </w:r>
    </w:p>
    <w:p w14:paraId="71B60C32" w14:textId="1FB2D266" w:rsidR="00E5020A" w:rsidRPr="004335DD" w:rsidRDefault="00E5020A" w:rsidP="00B803BB">
      <w:pPr>
        <w:pStyle w:val="H1G"/>
        <w:rPr>
          <w:w w:val="103"/>
          <w:lang w:eastAsia="zh-CN"/>
        </w:rPr>
      </w:pPr>
      <w:r>
        <w:rPr>
          <w:w w:val="103"/>
          <w:lang w:eastAsia="zh-CN"/>
        </w:rPr>
        <w:tab/>
      </w:r>
      <w:r w:rsidRPr="004335DD">
        <w:rPr>
          <w:w w:val="103"/>
          <w:lang w:eastAsia="zh-CN"/>
        </w:rPr>
        <w:tab/>
      </w:r>
      <w:bookmarkStart w:id="99" w:name="_Toc528147037"/>
      <w:r w:rsidRPr="004335DD">
        <w:rPr>
          <w:w w:val="103"/>
          <w:lang w:eastAsia="zh-CN"/>
        </w:rPr>
        <w:t xml:space="preserve">Proposal of amendment </w:t>
      </w:r>
      <w:r>
        <w:rPr>
          <w:w w:val="103"/>
          <w:lang w:eastAsia="zh-CN"/>
        </w:rPr>
        <w:t>8</w:t>
      </w:r>
      <w:bookmarkEnd w:id="99"/>
    </w:p>
    <w:p w14:paraId="0815FDE2" w14:textId="7038D001" w:rsidR="007D2BFD" w:rsidRPr="007D2BFD" w:rsidRDefault="007D2BFD" w:rsidP="00B803BB">
      <w:pPr>
        <w:pStyle w:val="H23G"/>
        <w:rPr>
          <w:w w:val="103"/>
          <w:lang w:eastAsia="zh-CN"/>
        </w:rPr>
      </w:pPr>
      <w:r w:rsidRPr="007D2BFD">
        <w:rPr>
          <w:w w:val="103"/>
          <w:lang w:eastAsia="zh-CN"/>
        </w:rPr>
        <w:tab/>
      </w:r>
      <w:bookmarkStart w:id="100" w:name="_Toc528147038"/>
      <w:r w:rsidR="00E5020A">
        <w:rPr>
          <w:w w:val="103"/>
          <w:lang w:eastAsia="zh-CN"/>
        </w:rPr>
        <w:t>9</w:t>
      </w:r>
      <w:r w:rsidRPr="007D2BFD">
        <w:rPr>
          <w:w w:val="103"/>
          <w:lang w:eastAsia="zh-CN"/>
        </w:rPr>
        <w:t>.</w:t>
      </w:r>
      <w:r w:rsidRPr="007D2BFD">
        <w:rPr>
          <w:w w:val="103"/>
          <w:lang w:eastAsia="zh-CN"/>
        </w:rPr>
        <w:tab/>
        <w:t>Annex 1, appendix 2, Models 5 and 7</w:t>
      </w:r>
      <w:bookmarkEnd w:id="100"/>
    </w:p>
    <w:p w14:paraId="4EB98990" w14:textId="77777777" w:rsidR="007D2BFD" w:rsidRPr="007D2BFD" w:rsidRDefault="007D2BFD" w:rsidP="007D2BFD">
      <w:pPr>
        <w:spacing w:after="120"/>
        <w:ind w:left="1134" w:right="1134"/>
        <w:jc w:val="both"/>
        <w:rPr>
          <w:spacing w:val="4"/>
          <w:w w:val="103"/>
          <w:kern w:val="14"/>
          <w:lang w:eastAsia="zh-CN"/>
        </w:rPr>
      </w:pPr>
      <w:r w:rsidRPr="007D2BFD">
        <w:rPr>
          <w:spacing w:val="4"/>
          <w:w w:val="103"/>
          <w:kern w:val="14"/>
          <w:lang w:eastAsia="zh-CN"/>
        </w:rPr>
        <w:t>In the section for “Compressor”, in the subsection for “Drive”, after “hydraulic”, add “/other”.</w:t>
      </w:r>
    </w:p>
    <w:p w14:paraId="3EDF3793" w14:textId="77777777" w:rsidR="007D2BFD" w:rsidRPr="007D2BFD" w:rsidRDefault="007D2BFD" w:rsidP="007D2BFD">
      <w:pPr>
        <w:spacing w:after="120"/>
        <w:ind w:left="1134" w:right="1134"/>
        <w:jc w:val="both"/>
        <w:rPr>
          <w:i/>
        </w:rPr>
      </w:pPr>
      <w:r w:rsidRPr="007D2BFD">
        <w:rPr>
          <w:i/>
        </w:rPr>
        <w:t>(Reference document: ECE/TRANS/WP.11/2018/18, as amended)</w:t>
      </w:r>
    </w:p>
    <w:p w14:paraId="1463C936" w14:textId="4E909A78" w:rsidR="007D2BFD" w:rsidRPr="007D2BFD" w:rsidRDefault="007D2BFD" w:rsidP="00437D47">
      <w:pPr>
        <w:pStyle w:val="H23G"/>
        <w:rPr>
          <w:w w:val="103"/>
          <w:lang w:eastAsia="zh-CN"/>
        </w:rPr>
      </w:pPr>
      <w:r w:rsidRPr="007D2BFD">
        <w:rPr>
          <w:w w:val="103"/>
          <w:lang w:eastAsia="zh-CN"/>
        </w:rPr>
        <w:tab/>
      </w:r>
      <w:bookmarkStart w:id="101" w:name="_Toc528147039"/>
      <w:r w:rsidR="00E5020A" w:rsidRPr="007D2BFD">
        <w:rPr>
          <w:w w:val="103"/>
          <w:lang w:eastAsia="zh-CN"/>
        </w:rPr>
        <w:t>1</w:t>
      </w:r>
      <w:r w:rsidR="00E5020A">
        <w:rPr>
          <w:w w:val="103"/>
          <w:lang w:eastAsia="zh-CN"/>
        </w:rPr>
        <w:t>0</w:t>
      </w:r>
      <w:r w:rsidRPr="007D2BFD">
        <w:rPr>
          <w:w w:val="103"/>
          <w:lang w:eastAsia="zh-CN"/>
        </w:rPr>
        <w:t>.</w:t>
      </w:r>
      <w:r w:rsidRPr="007D2BFD">
        <w:rPr>
          <w:w w:val="103"/>
          <w:lang w:eastAsia="zh-CN"/>
        </w:rPr>
        <w:tab/>
        <w:t>Annex 1, appendix 2, Model 12</w:t>
      </w:r>
      <w:bookmarkEnd w:id="101"/>
    </w:p>
    <w:p w14:paraId="532AE90B" w14:textId="77777777" w:rsidR="007D2BFD" w:rsidRPr="007D2BFD" w:rsidRDefault="007D2BFD" w:rsidP="00437D47">
      <w:pPr>
        <w:keepNext/>
        <w:keepLines/>
        <w:spacing w:after="120"/>
        <w:ind w:left="1134" w:right="1134"/>
        <w:jc w:val="both"/>
        <w:rPr>
          <w:spacing w:val="4"/>
          <w:w w:val="103"/>
          <w:kern w:val="14"/>
          <w:lang w:eastAsia="zh-CN"/>
        </w:rPr>
      </w:pPr>
      <w:r w:rsidRPr="007D2BFD">
        <w:rPr>
          <w:spacing w:val="4"/>
          <w:w w:val="103"/>
          <w:kern w:val="14"/>
          <w:lang w:eastAsia="zh-CN"/>
        </w:rPr>
        <w:t>In the section for “Methods of drive”, after “vehicle motion”, add “, other”.</w:t>
      </w:r>
    </w:p>
    <w:p w14:paraId="303B2F54" w14:textId="77777777" w:rsidR="007D2BFD" w:rsidRPr="007D2BFD" w:rsidRDefault="007D2BFD" w:rsidP="00437D47">
      <w:pPr>
        <w:keepNext/>
        <w:keepLines/>
        <w:spacing w:after="120"/>
        <w:ind w:left="1134" w:right="1134"/>
        <w:jc w:val="both"/>
        <w:rPr>
          <w:spacing w:val="4"/>
          <w:w w:val="103"/>
          <w:kern w:val="14"/>
          <w:lang w:eastAsia="zh-CN"/>
        </w:rPr>
      </w:pPr>
      <w:r w:rsidRPr="007D2BFD">
        <w:rPr>
          <w:spacing w:val="4"/>
          <w:w w:val="103"/>
          <w:kern w:val="14"/>
          <w:lang w:eastAsia="zh-CN"/>
        </w:rPr>
        <w:t>After the section for “Alternator” and before the section for “Speed of rotation” add a new line reading “Other: …”</w:t>
      </w:r>
    </w:p>
    <w:p w14:paraId="1F3D2374" w14:textId="6A8ACE05" w:rsidR="007D2BFD" w:rsidRPr="007D2BFD" w:rsidRDefault="007D2BFD" w:rsidP="007D2BFD">
      <w:pPr>
        <w:pStyle w:val="SingleTxtG"/>
      </w:pPr>
      <w:r w:rsidRPr="007D2BFD">
        <w:rPr>
          <w:i/>
        </w:rPr>
        <w:t>(Reference document: ECE/TRANS/WP.11/2018/18, as amended)</w:t>
      </w:r>
    </w:p>
    <w:p w14:paraId="2A950474" w14:textId="5603ECEF" w:rsidR="00E5020A" w:rsidRPr="004335DD" w:rsidRDefault="00E5020A" w:rsidP="00B803BB">
      <w:pPr>
        <w:pStyle w:val="H1G"/>
        <w:rPr>
          <w:w w:val="103"/>
          <w:lang w:eastAsia="zh-CN"/>
        </w:rPr>
      </w:pPr>
      <w:r>
        <w:rPr>
          <w:w w:val="103"/>
          <w:lang w:eastAsia="zh-CN"/>
        </w:rPr>
        <w:tab/>
      </w:r>
      <w:r w:rsidRPr="004335DD">
        <w:rPr>
          <w:w w:val="103"/>
          <w:lang w:eastAsia="zh-CN"/>
        </w:rPr>
        <w:tab/>
      </w:r>
      <w:bookmarkStart w:id="102" w:name="_Toc528147040"/>
      <w:r w:rsidRPr="004335DD">
        <w:rPr>
          <w:w w:val="103"/>
          <w:lang w:eastAsia="zh-CN"/>
        </w:rPr>
        <w:t xml:space="preserve">Proposal of amendment </w:t>
      </w:r>
      <w:r>
        <w:rPr>
          <w:w w:val="103"/>
          <w:lang w:eastAsia="zh-CN"/>
        </w:rPr>
        <w:t>9</w:t>
      </w:r>
      <w:bookmarkEnd w:id="102"/>
    </w:p>
    <w:p w14:paraId="11AF4457" w14:textId="1C82BAD9" w:rsidR="00AD62DB" w:rsidRPr="00AD62DB" w:rsidRDefault="00AD62DB" w:rsidP="00B803BB">
      <w:pPr>
        <w:pStyle w:val="H23G"/>
        <w:rPr>
          <w:w w:val="103"/>
          <w:lang w:eastAsia="zh-CN"/>
        </w:rPr>
      </w:pPr>
      <w:r w:rsidRPr="00AD62DB">
        <w:rPr>
          <w:w w:val="103"/>
          <w:lang w:eastAsia="zh-CN"/>
        </w:rPr>
        <w:tab/>
      </w:r>
      <w:bookmarkStart w:id="103" w:name="_Toc528147041"/>
      <w:r w:rsidR="00E5020A" w:rsidRPr="00AD62DB">
        <w:rPr>
          <w:w w:val="103"/>
          <w:lang w:eastAsia="zh-CN"/>
        </w:rPr>
        <w:t>1</w:t>
      </w:r>
      <w:r w:rsidR="00E5020A">
        <w:rPr>
          <w:w w:val="103"/>
          <w:lang w:eastAsia="zh-CN"/>
        </w:rPr>
        <w:t>1</w:t>
      </w:r>
      <w:r w:rsidRPr="00AD62DB">
        <w:rPr>
          <w:w w:val="103"/>
          <w:lang w:eastAsia="zh-CN"/>
        </w:rPr>
        <w:t>.</w:t>
      </w:r>
      <w:r w:rsidRPr="00AD62DB">
        <w:rPr>
          <w:w w:val="103"/>
          <w:lang w:eastAsia="zh-CN"/>
        </w:rPr>
        <w:tab/>
        <w:t>Annex 1, appendix 2, section 6.2</w:t>
      </w:r>
      <w:bookmarkEnd w:id="103"/>
    </w:p>
    <w:p w14:paraId="4BA968E2" w14:textId="77777777" w:rsidR="00AD62DB" w:rsidRPr="00AD62DB" w:rsidRDefault="00AD62DB" w:rsidP="00AD62DB">
      <w:pPr>
        <w:spacing w:after="120"/>
        <w:ind w:left="1134" w:right="1134"/>
        <w:jc w:val="both"/>
        <w:rPr>
          <w:spacing w:val="4"/>
          <w:w w:val="103"/>
          <w:kern w:val="14"/>
          <w:lang w:eastAsia="zh-CN"/>
        </w:rPr>
      </w:pPr>
      <w:r w:rsidRPr="00AD62DB">
        <w:rPr>
          <w:spacing w:val="4"/>
          <w:w w:val="103"/>
          <w:kern w:val="14"/>
          <w:lang w:eastAsia="zh-CN"/>
        </w:rPr>
        <w:t>Create a new subsection 6.2.1 at the beginning of section 6.2 such that the existing line “Independent equipment” is the heading of the new subsection.</w:t>
      </w:r>
    </w:p>
    <w:p w14:paraId="3D29882F" w14:textId="77777777" w:rsidR="00AD62DB" w:rsidRPr="00AD62DB" w:rsidRDefault="00AD62DB" w:rsidP="00AD62DB">
      <w:pPr>
        <w:spacing w:after="120"/>
        <w:ind w:left="1134" w:right="1134"/>
        <w:jc w:val="both"/>
        <w:rPr>
          <w:spacing w:val="4"/>
          <w:w w:val="103"/>
          <w:kern w:val="14"/>
          <w:lang w:eastAsia="zh-CN"/>
        </w:rPr>
      </w:pPr>
      <w:r w:rsidRPr="00AD62DB">
        <w:rPr>
          <w:spacing w:val="4"/>
          <w:w w:val="103"/>
          <w:kern w:val="14"/>
          <w:lang w:eastAsia="zh-CN"/>
        </w:rPr>
        <w:t>Create a new subsection 6.2.2 immediately before current item (iii) with the heading “6.2.2 Non-independent equipment”.</w:t>
      </w:r>
    </w:p>
    <w:p w14:paraId="7D5A43FE" w14:textId="77777777" w:rsidR="00AD62DB" w:rsidRPr="00AD62DB" w:rsidRDefault="00AD62DB" w:rsidP="00AD62DB">
      <w:pPr>
        <w:spacing w:after="120"/>
        <w:ind w:left="1134" w:right="1134"/>
        <w:jc w:val="both"/>
        <w:rPr>
          <w:spacing w:val="4"/>
          <w:w w:val="103"/>
          <w:kern w:val="14"/>
          <w:lang w:eastAsia="zh-CN"/>
        </w:rPr>
      </w:pPr>
      <w:r w:rsidRPr="00AD62DB">
        <w:rPr>
          <w:spacing w:val="4"/>
          <w:w w:val="103"/>
          <w:kern w:val="14"/>
          <w:lang w:eastAsia="zh-CN"/>
        </w:rPr>
        <w:t>Renumber the existing items (iii) and (iv) to (i) and (ii).</w:t>
      </w:r>
    </w:p>
    <w:p w14:paraId="0AEF6E13" w14:textId="063A3290" w:rsidR="00AD62DB" w:rsidRPr="00AD62DB" w:rsidRDefault="00F26750" w:rsidP="00AD62DB">
      <w:pPr>
        <w:spacing w:after="120"/>
        <w:ind w:left="1134" w:right="1134"/>
        <w:jc w:val="both"/>
        <w:rPr>
          <w:spacing w:val="4"/>
          <w:w w:val="103"/>
          <w:kern w:val="14"/>
          <w:lang w:eastAsia="zh-CN"/>
        </w:rPr>
      </w:pPr>
      <w:r>
        <w:rPr>
          <w:spacing w:val="4"/>
          <w:w w:val="103"/>
          <w:kern w:val="14"/>
          <w:lang w:eastAsia="zh-CN"/>
        </w:rPr>
        <w:t>Insert</w:t>
      </w:r>
      <w:r w:rsidRPr="00AD62DB">
        <w:rPr>
          <w:spacing w:val="4"/>
          <w:w w:val="103"/>
          <w:kern w:val="14"/>
          <w:lang w:eastAsia="zh-CN"/>
        </w:rPr>
        <w:t xml:space="preserve"> </w:t>
      </w:r>
      <w:r w:rsidR="00AD62DB" w:rsidRPr="00AD62DB">
        <w:rPr>
          <w:spacing w:val="4"/>
          <w:w w:val="103"/>
          <w:kern w:val="14"/>
          <w:lang w:eastAsia="zh-CN"/>
        </w:rPr>
        <w:t xml:space="preserve">a new subsection 6.2.3 </w:t>
      </w:r>
      <w:r>
        <w:rPr>
          <w:spacing w:val="4"/>
          <w:w w:val="103"/>
          <w:kern w:val="14"/>
          <w:lang w:eastAsia="zh-CN"/>
        </w:rPr>
        <w:t>to read as follows</w:t>
      </w:r>
      <w:r w:rsidR="00AD62DB" w:rsidRPr="00AD62DB">
        <w:rPr>
          <w:spacing w:val="4"/>
          <w:w w:val="103"/>
          <w:kern w:val="14"/>
          <w:lang w:eastAsia="zh-CN"/>
        </w:rPr>
        <w:t>:</w:t>
      </w:r>
    </w:p>
    <w:p w14:paraId="1E5E79B0" w14:textId="77777777" w:rsidR="00AD62DB" w:rsidRPr="00AD62DB" w:rsidRDefault="00AD62DB" w:rsidP="00AD62DB">
      <w:pPr>
        <w:spacing w:after="120"/>
        <w:ind w:left="1701" w:right="1134"/>
        <w:jc w:val="both"/>
        <w:rPr>
          <w:spacing w:val="4"/>
          <w:w w:val="103"/>
          <w:kern w:val="14"/>
          <w:lang w:eastAsia="zh-CN"/>
        </w:rPr>
      </w:pPr>
      <w:r w:rsidRPr="00AD62DB">
        <w:rPr>
          <w:spacing w:val="4"/>
          <w:w w:val="103"/>
          <w:kern w:val="14"/>
          <w:lang w:eastAsia="zh-CN"/>
        </w:rPr>
        <w:t>“6.2.3 At the request of the manufacturer, replacement of the original refrigerant fluid of a mechanically refrigerated equipment in service is allowed for the refrigerants described in the table below on the following conditions:</w:t>
      </w:r>
    </w:p>
    <w:tbl>
      <w:tblPr>
        <w:tblStyle w:val="TableGrid20"/>
        <w:tblW w:w="0" w:type="auto"/>
        <w:tblInd w:w="1818" w:type="dxa"/>
        <w:tblLook w:val="04A0" w:firstRow="1" w:lastRow="0" w:firstColumn="1" w:lastColumn="0" w:noHBand="0" w:noVBand="1"/>
      </w:tblPr>
      <w:tblGrid>
        <w:gridCol w:w="3447"/>
        <w:gridCol w:w="3303"/>
      </w:tblGrid>
      <w:tr w:rsidR="00AD62DB" w:rsidRPr="00AD62DB" w14:paraId="474037F9" w14:textId="77777777" w:rsidTr="000B4E9F">
        <w:trPr>
          <w:trHeight w:val="264"/>
        </w:trPr>
        <w:tc>
          <w:tcPr>
            <w:tcW w:w="3447" w:type="dxa"/>
          </w:tcPr>
          <w:p w14:paraId="296F23EA" w14:textId="77777777" w:rsidR="00AD62DB" w:rsidRPr="00AD62DB" w:rsidRDefault="00AD62DB" w:rsidP="00AD62DB">
            <w:pPr>
              <w:spacing w:after="120"/>
              <w:ind w:right="1134"/>
              <w:jc w:val="both"/>
              <w:rPr>
                <w:spacing w:val="4"/>
                <w:w w:val="103"/>
                <w:kern w:val="14"/>
                <w:lang w:eastAsia="zh-CN"/>
              </w:rPr>
            </w:pPr>
            <w:r w:rsidRPr="00AD62DB">
              <w:rPr>
                <w:spacing w:val="4"/>
                <w:w w:val="103"/>
                <w:kern w:val="14"/>
                <w:lang w:eastAsia="zh-CN"/>
              </w:rPr>
              <w:t>Original refrigerant</w:t>
            </w:r>
          </w:p>
        </w:tc>
        <w:tc>
          <w:tcPr>
            <w:tcW w:w="3303" w:type="dxa"/>
          </w:tcPr>
          <w:p w14:paraId="27C18CB8" w14:textId="77777777" w:rsidR="00AD62DB" w:rsidRPr="00AD62DB" w:rsidRDefault="00AD62DB" w:rsidP="00AD62DB">
            <w:pPr>
              <w:spacing w:after="120"/>
              <w:ind w:right="1134"/>
              <w:jc w:val="both"/>
              <w:rPr>
                <w:spacing w:val="4"/>
                <w:w w:val="103"/>
                <w:kern w:val="14"/>
                <w:lang w:eastAsia="zh-CN"/>
              </w:rPr>
            </w:pPr>
            <w:r w:rsidRPr="00AD62DB">
              <w:rPr>
                <w:spacing w:val="4"/>
                <w:w w:val="103"/>
                <w:kern w:val="14"/>
                <w:lang w:eastAsia="zh-CN"/>
              </w:rPr>
              <w:t>Drop-in refrigerant</w:t>
            </w:r>
          </w:p>
        </w:tc>
      </w:tr>
      <w:tr w:rsidR="00AD62DB" w:rsidRPr="00AD62DB" w14:paraId="2FFA81CD" w14:textId="77777777" w:rsidTr="000B4E9F">
        <w:trPr>
          <w:trHeight w:val="253"/>
        </w:trPr>
        <w:tc>
          <w:tcPr>
            <w:tcW w:w="3447" w:type="dxa"/>
          </w:tcPr>
          <w:p w14:paraId="05B03017" w14:textId="77777777" w:rsidR="00AD62DB" w:rsidRPr="00AD62DB" w:rsidRDefault="00AD62DB" w:rsidP="00AD62DB">
            <w:pPr>
              <w:spacing w:after="120"/>
              <w:ind w:right="1134"/>
              <w:jc w:val="both"/>
              <w:rPr>
                <w:spacing w:val="4"/>
                <w:w w:val="103"/>
                <w:kern w:val="14"/>
                <w:lang w:eastAsia="zh-CN"/>
              </w:rPr>
            </w:pPr>
            <w:r w:rsidRPr="00AD62DB">
              <w:rPr>
                <w:spacing w:val="4"/>
                <w:w w:val="103"/>
                <w:kern w:val="14"/>
                <w:lang w:eastAsia="zh-CN"/>
              </w:rPr>
              <w:t>R404A</w:t>
            </w:r>
          </w:p>
        </w:tc>
        <w:tc>
          <w:tcPr>
            <w:tcW w:w="3303" w:type="dxa"/>
          </w:tcPr>
          <w:p w14:paraId="533193A8" w14:textId="77777777" w:rsidR="00AD62DB" w:rsidRPr="00AD62DB" w:rsidRDefault="00AD62DB" w:rsidP="00AD62DB">
            <w:pPr>
              <w:spacing w:after="120"/>
              <w:ind w:right="1134"/>
              <w:jc w:val="both"/>
              <w:rPr>
                <w:spacing w:val="4"/>
                <w:w w:val="103"/>
                <w:kern w:val="14"/>
                <w:lang w:eastAsia="zh-CN"/>
              </w:rPr>
            </w:pPr>
            <w:r w:rsidRPr="00AD62DB">
              <w:rPr>
                <w:spacing w:val="4"/>
                <w:w w:val="103"/>
                <w:kern w:val="14"/>
                <w:lang w:eastAsia="zh-CN"/>
              </w:rPr>
              <w:t>R452A</w:t>
            </w:r>
          </w:p>
        </w:tc>
      </w:tr>
    </w:tbl>
    <w:p w14:paraId="38527349" w14:textId="77777777" w:rsidR="00AD62DB" w:rsidRPr="00AD62DB" w:rsidRDefault="00AD62DB" w:rsidP="00AD62DB">
      <w:pPr>
        <w:spacing w:before="120" w:after="120"/>
        <w:ind w:left="1701" w:right="1134"/>
        <w:jc w:val="both"/>
        <w:rPr>
          <w:spacing w:val="4"/>
          <w:w w:val="103"/>
          <w:kern w:val="14"/>
          <w:lang w:eastAsia="zh-CN"/>
        </w:rPr>
      </w:pPr>
      <w:r w:rsidRPr="00AD62DB">
        <w:rPr>
          <w:spacing w:val="4"/>
          <w:w w:val="103"/>
          <w:kern w:val="14"/>
          <w:lang w:eastAsia="zh-CN"/>
        </w:rPr>
        <w:t>- a test report or addendum confirming equivalence to a similar mechanically refrigerated unit with the drop-in refrigerant fluid is available; and</w:t>
      </w:r>
    </w:p>
    <w:p w14:paraId="4E1D7AE1" w14:textId="77777777" w:rsidR="00AD62DB" w:rsidRPr="00AD62DB" w:rsidRDefault="00AD62DB" w:rsidP="00AD62DB">
      <w:pPr>
        <w:spacing w:after="120"/>
        <w:ind w:left="1701" w:right="1134"/>
        <w:jc w:val="both"/>
        <w:rPr>
          <w:spacing w:val="4"/>
          <w:w w:val="103"/>
          <w:kern w:val="14"/>
          <w:lang w:eastAsia="zh-CN"/>
        </w:rPr>
      </w:pPr>
      <w:r w:rsidRPr="00AD62DB">
        <w:rPr>
          <w:spacing w:val="4"/>
          <w:w w:val="103"/>
          <w:kern w:val="14"/>
          <w:lang w:eastAsia="zh-CN"/>
        </w:rPr>
        <w:t>- an efficiency test according to 6.2.1 has been successfully carried out.</w:t>
      </w:r>
    </w:p>
    <w:p w14:paraId="5BFFEEE4" w14:textId="77777777" w:rsidR="00AD62DB" w:rsidRPr="00AD62DB" w:rsidRDefault="00AD62DB" w:rsidP="00AD62DB">
      <w:pPr>
        <w:spacing w:after="120"/>
        <w:ind w:left="1701" w:right="1134"/>
        <w:jc w:val="both"/>
        <w:rPr>
          <w:spacing w:val="4"/>
          <w:w w:val="103"/>
          <w:kern w:val="14"/>
          <w:lang w:eastAsia="zh-CN"/>
        </w:rPr>
      </w:pPr>
      <w:r w:rsidRPr="00AD62DB">
        <w:rPr>
          <w:spacing w:val="4"/>
          <w:w w:val="103"/>
          <w:kern w:val="14"/>
          <w:lang w:eastAsia="zh-CN"/>
        </w:rPr>
        <w:t>The manufacturer plate shall be modified or replaced to indicate the replacement refrigerating fluid and the required charge.</w:t>
      </w:r>
    </w:p>
    <w:p w14:paraId="047C82EA" w14:textId="77777777" w:rsidR="00AD62DB" w:rsidRPr="00AD62DB" w:rsidRDefault="00AD62DB" w:rsidP="00AD62DB">
      <w:pPr>
        <w:spacing w:after="120"/>
        <w:ind w:left="1701" w:right="1134"/>
        <w:jc w:val="both"/>
        <w:rPr>
          <w:spacing w:val="4"/>
          <w:w w:val="103"/>
          <w:kern w:val="14"/>
          <w:lang w:eastAsia="zh-CN"/>
        </w:rPr>
      </w:pPr>
      <w:r w:rsidRPr="00AD62DB">
        <w:rPr>
          <w:spacing w:val="4"/>
          <w:w w:val="103"/>
          <w:kern w:val="14"/>
          <w:lang w:eastAsia="zh-CN"/>
        </w:rPr>
        <w:t>The original test report number shall be retained on the ATP certificate of compliance supplemented by a reference to the test report or addendum on which the replacement is based.”</w:t>
      </w:r>
    </w:p>
    <w:p w14:paraId="35E1BA39" w14:textId="1F35CF19" w:rsidR="007D2BFD" w:rsidRPr="007D2BFD" w:rsidRDefault="00AD62DB" w:rsidP="00AD62DB">
      <w:pPr>
        <w:pStyle w:val="SingleTxtG"/>
      </w:pPr>
      <w:r w:rsidRPr="00AD62DB">
        <w:rPr>
          <w:i/>
        </w:rPr>
        <w:t>(Reference document</w:t>
      </w:r>
      <w:r w:rsidR="00453BBA">
        <w:rPr>
          <w:i/>
        </w:rPr>
        <w:t>s</w:t>
      </w:r>
      <w:r w:rsidRPr="00AD62DB">
        <w:rPr>
          <w:i/>
        </w:rPr>
        <w:t xml:space="preserve">: </w:t>
      </w:r>
      <w:r w:rsidR="00453BBA">
        <w:rPr>
          <w:i/>
        </w:rPr>
        <w:t xml:space="preserve">ECE/TRANS/WP.11/2018/8 and </w:t>
      </w:r>
      <w:r w:rsidRPr="00AD62DB">
        <w:rPr>
          <w:i/>
        </w:rPr>
        <w:t>ECE/TRANS/WP.11/2018/10 as amended)</w:t>
      </w:r>
    </w:p>
    <w:p w14:paraId="0A046A0C" w14:textId="7EEFC496" w:rsidR="00916DC5" w:rsidRPr="00D73DBB" w:rsidRDefault="00916DC5" w:rsidP="007D2BFD">
      <w:pPr>
        <w:pStyle w:val="SingleTxtG"/>
        <w:rPr>
          <w:b/>
          <w:sz w:val="28"/>
          <w:lang w:val="en-US"/>
        </w:rPr>
      </w:pPr>
      <w:r w:rsidRPr="00D73DBB">
        <w:rPr>
          <w:b/>
          <w:sz w:val="28"/>
          <w:lang w:val="en-US"/>
        </w:rPr>
        <w:br w:type="page"/>
      </w:r>
    </w:p>
    <w:p w14:paraId="6664F851" w14:textId="6CEAC48F" w:rsidR="00916DC5" w:rsidRPr="00D73DBB" w:rsidRDefault="00916DC5" w:rsidP="00916DC5">
      <w:pPr>
        <w:pStyle w:val="HChG"/>
        <w:rPr>
          <w:lang w:val="en-US"/>
        </w:rPr>
      </w:pPr>
      <w:r w:rsidRPr="00D73DBB">
        <w:rPr>
          <w:lang w:val="en-US"/>
        </w:rPr>
        <w:tab/>
      </w:r>
      <w:bookmarkStart w:id="104" w:name="_Toc432670213"/>
      <w:bookmarkStart w:id="105" w:name="_Toc528147042"/>
      <w:r w:rsidRPr="00D73DBB">
        <w:rPr>
          <w:lang w:val="en-US"/>
        </w:rPr>
        <w:t>Annex II</w:t>
      </w:r>
      <w:bookmarkStart w:id="106" w:name="_Toc401568283"/>
      <w:bookmarkStart w:id="107" w:name="_Toc401568688"/>
      <w:bookmarkEnd w:id="81"/>
      <w:bookmarkEnd w:id="82"/>
      <w:bookmarkEnd w:id="104"/>
      <w:bookmarkEnd w:id="105"/>
    </w:p>
    <w:p w14:paraId="4A9730D7" w14:textId="1B922D5E" w:rsidR="00916DC5" w:rsidRDefault="00916DC5" w:rsidP="00916DC5">
      <w:pPr>
        <w:pStyle w:val="HChG"/>
        <w:rPr>
          <w:lang w:val="en-US"/>
        </w:rPr>
      </w:pPr>
      <w:r w:rsidRPr="00D73DBB">
        <w:rPr>
          <w:lang w:val="en-US"/>
        </w:rPr>
        <w:tab/>
      </w:r>
      <w:r w:rsidRPr="00D73DBB">
        <w:rPr>
          <w:lang w:val="en-US"/>
        </w:rPr>
        <w:tab/>
      </w:r>
      <w:bookmarkStart w:id="108" w:name="_Toc432670214"/>
      <w:bookmarkStart w:id="109" w:name="_Toc528147043"/>
      <w:r w:rsidRPr="00D73DBB">
        <w:rPr>
          <w:lang w:val="en-US"/>
        </w:rPr>
        <w:t>Corrections to ATP</w:t>
      </w:r>
      <w:bookmarkEnd w:id="106"/>
      <w:bookmarkEnd w:id="107"/>
      <w:bookmarkEnd w:id="108"/>
      <w:bookmarkEnd w:id="109"/>
    </w:p>
    <w:p w14:paraId="12B1316C" w14:textId="77777777" w:rsidR="00AD62DB" w:rsidRPr="00AD62DB" w:rsidRDefault="00AD62DB" w:rsidP="00B803BB">
      <w:pPr>
        <w:pStyle w:val="H23G"/>
        <w:rPr>
          <w:w w:val="103"/>
          <w:lang w:eastAsia="zh-CN"/>
        </w:rPr>
      </w:pPr>
      <w:r w:rsidRPr="00AD62DB">
        <w:rPr>
          <w:w w:val="103"/>
          <w:lang w:eastAsia="zh-CN"/>
        </w:rPr>
        <w:tab/>
      </w:r>
      <w:bookmarkStart w:id="110" w:name="_Toc528147044"/>
      <w:r w:rsidRPr="00AD62DB">
        <w:rPr>
          <w:w w:val="103"/>
          <w:lang w:eastAsia="zh-CN"/>
        </w:rPr>
        <w:t>1.</w:t>
      </w:r>
      <w:r w:rsidRPr="00AD62DB">
        <w:rPr>
          <w:w w:val="103"/>
          <w:lang w:eastAsia="zh-CN"/>
        </w:rPr>
        <w:tab/>
        <w:t>Annex 1, section 6.1</w:t>
      </w:r>
      <w:bookmarkEnd w:id="110"/>
    </w:p>
    <w:p w14:paraId="32C1BB2D" w14:textId="06A3C68A" w:rsidR="00AD62DB" w:rsidRPr="00AD62DB" w:rsidRDefault="00687C9B" w:rsidP="00AD62DB">
      <w:pPr>
        <w:spacing w:after="120"/>
        <w:ind w:left="1134" w:right="1134"/>
        <w:jc w:val="both"/>
        <w:rPr>
          <w:spacing w:val="4"/>
          <w:w w:val="103"/>
          <w:kern w:val="14"/>
          <w:lang w:eastAsia="zh-CN"/>
        </w:rPr>
      </w:pPr>
      <w:r w:rsidRPr="00687C9B">
        <w:rPr>
          <w:i/>
          <w:iCs/>
          <w:spacing w:val="4"/>
          <w:w w:val="103"/>
          <w:kern w:val="14"/>
          <w:lang w:eastAsia="zh-CN"/>
        </w:rPr>
        <w:t xml:space="preserve">For </w:t>
      </w:r>
      <w:r w:rsidR="00AD62DB" w:rsidRPr="00AD62DB">
        <w:rPr>
          <w:spacing w:val="4"/>
          <w:w w:val="103"/>
          <w:kern w:val="14"/>
          <w:lang w:eastAsia="zh-CN"/>
        </w:rPr>
        <w:t xml:space="preserve">(date to be inserted) </w:t>
      </w:r>
      <w:r w:rsidRPr="00687C9B">
        <w:rPr>
          <w:i/>
          <w:iCs/>
          <w:spacing w:val="4"/>
          <w:w w:val="103"/>
          <w:kern w:val="14"/>
          <w:lang w:eastAsia="zh-CN"/>
        </w:rPr>
        <w:t xml:space="preserve">read </w:t>
      </w:r>
      <w:r w:rsidR="00AD62DB" w:rsidRPr="00AD62DB">
        <w:rPr>
          <w:spacing w:val="4"/>
          <w:w w:val="103"/>
          <w:kern w:val="14"/>
          <w:lang w:eastAsia="zh-CN"/>
        </w:rPr>
        <w:t>6 January 2018</w:t>
      </w:r>
    </w:p>
    <w:p w14:paraId="4D367700" w14:textId="77777777" w:rsidR="00AD62DB" w:rsidRPr="00AD62DB" w:rsidRDefault="00AD62DB" w:rsidP="00AD62DB">
      <w:pPr>
        <w:spacing w:after="120"/>
        <w:ind w:left="1134" w:right="1134"/>
        <w:jc w:val="both"/>
        <w:rPr>
          <w:i/>
        </w:rPr>
      </w:pPr>
      <w:r w:rsidRPr="00AD62DB">
        <w:rPr>
          <w:i/>
        </w:rPr>
        <w:t>(Reference document: ECE/TRANS/WP.11/2018/19)</w:t>
      </w:r>
    </w:p>
    <w:p w14:paraId="3D802A0B" w14:textId="77777777" w:rsidR="00AD62DB" w:rsidRPr="00AD62DB" w:rsidRDefault="00AD62DB" w:rsidP="00B803BB">
      <w:pPr>
        <w:pStyle w:val="H23G"/>
        <w:rPr>
          <w:w w:val="103"/>
          <w:lang w:eastAsia="zh-CN"/>
        </w:rPr>
      </w:pPr>
      <w:r w:rsidRPr="00AD62DB">
        <w:rPr>
          <w:w w:val="103"/>
          <w:lang w:eastAsia="zh-CN"/>
        </w:rPr>
        <w:tab/>
      </w:r>
      <w:bookmarkStart w:id="111" w:name="_Toc528147045"/>
      <w:r w:rsidRPr="00AD62DB">
        <w:rPr>
          <w:w w:val="103"/>
          <w:lang w:eastAsia="zh-CN"/>
        </w:rPr>
        <w:t>2.</w:t>
      </w:r>
      <w:r w:rsidRPr="00AD62DB">
        <w:rPr>
          <w:w w:val="103"/>
          <w:lang w:eastAsia="zh-CN"/>
        </w:rPr>
        <w:tab/>
        <w:t>Annex 1, appendix 2, Model 12</w:t>
      </w:r>
      <w:bookmarkEnd w:id="111"/>
    </w:p>
    <w:p w14:paraId="7D46F95E" w14:textId="5C5EEA71" w:rsidR="00687C9B" w:rsidRDefault="00687C9B" w:rsidP="00AD62DB">
      <w:pPr>
        <w:spacing w:after="120"/>
        <w:ind w:left="1134" w:right="1134"/>
        <w:jc w:val="both"/>
        <w:rPr>
          <w:i/>
          <w:iCs/>
          <w:spacing w:val="4"/>
          <w:w w:val="103"/>
          <w:kern w:val="14"/>
          <w:lang w:eastAsia="zh-CN"/>
        </w:rPr>
      </w:pPr>
      <w:r>
        <w:rPr>
          <w:i/>
          <w:iCs/>
          <w:spacing w:val="4"/>
          <w:w w:val="103"/>
          <w:kern w:val="14"/>
          <w:lang w:eastAsia="zh-CN"/>
        </w:rPr>
        <w:t>Not applicable to English or Russian texts</w:t>
      </w:r>
    </w:p>
    <w:p w14:paraId="37F1DFDA" w14:textId="469DFC31" w:rsidR="00687C9B" w:rsidRDefault="00687C9B" w:rsidP="00AD62DB">
      <w:pPr>
        <w:spacing w:after="120"/>
        <w:ind w:left="1134" w:right="1134"/>
        <w:jc w:val="both"/>
        <w:rPr>
          <w:spacing w:val="4"/>
          <w:w w:val="103"/>
          <w:kern w:val="14"/>
          <w:lang w:eastAsia="zh-CN"/>
        </w:rPr>
      </w:pPr>
      <w:r>
        <w:rPr>
          <w:spacing w:val="4"/>
          <w:w w:val="103"/>
          <w:kern w:val="14"/>
          <w:lang w:eastAsia="zh-CN"/>
        </w:rPr>
        <w:t>In</w:t>
      </w:r>
      <w:r w:rsidRPr="00AD62DB">
        <w:rPr>
          <w:spacing w:val="4"/>
          <w:w w:val="103"/>
          <w:kern w:val="14"/>
          <w:lang w:eastAsia="zh-CN"/>
        </w:rPr>
        <w:t xml:space="preserve"> </w:t>
      </w:r>
      <w:r w:rsidR="00AD62DB" w:rsidRPr="00AD62DB">
        <w:rPr>
          <w:spacing w:val="4"/>
          <w:w w:val="103"/>
          <w:kern w:val="14"/>
          <w:lang w:eastAsia="zh-CN"/>
        </w:rPr>
        <w:t>the French text:</w:t>
      </w:r>
    </w:p>
    <w:p w14:paraId="1AB24B71" w14:textId="39476D4A" w:rsidR="00687C9B" w:rsidRDefault="00687C9B" w:rsidP="00AD62DB">
      <w:pPr>
        <w:spacing w:after="120"/>
        <w:ind w:left="1134" w:right="1134"/>
        <w:jc w:val="both"/>
        <w:rPr>
          <w:spacing w:val="4"/>
          <w:w w:val="103"/>
          <w:kern w:val="14"/>
          <w:lang w:eastAsia="zh-CN"/>
        </w:rPr>
      </w:pPr>
      <w:r w:rsidRPr="00687C9B">
        <w:rPr>
          <w:b/>
          <w:bCs/>
          <w:spacing w:val="4"/>
          <w:w w:val="103"/>
          <w:kern w:val="14"/>
          <w:lang w:eastAsia="zh-CN"/>
        </w:rPr>
        <w:t xml:space="preserve">Second table, </w:t>
      </w:r>
      <w:r w:rsidR="00E33671">
        <w:rPr>
          <w:b/>
          <w:bCs/>
          <w:spacing w:val="4"/>
          <w:w w:val="103"/>
          <w:kern w:val="14"/>
          <w:lang w:eastAsia="zh-CN"/>
        </w:rPr>
        <w:t xml:space="preserve">heading </w:t>
      </w:r>
      <w:r w:rsidR="00222DCB">
        <w:rPr>
          <w:b/>
          <w:bCs/>
          <w:spacing w:val="4"/>
          <w:w w:val="103"/>
          <w:kern w:val="14"/>
          <w:lang w:eastAsia="zh-CN"/>
        </w:rPr>
        <w:t xml:space="preserve">of </w:t>
      </w:r>
      <w:r w:rsidR="00E33671" w:rsidRPr="00222DCB">
        <w:rPr>
          <w:b/>
          <w:bCs/>
          <w:spacing w:val="4"/>
          <w:w w:val="103"/>
          <w:kern w:val="14"/>
          <w:lang w:eastAsia="zh-CN"/>
        </w:rPr>
        <w:t>column</w:t>
      </w:r>
      <w:r w:rsidR="00AD62DB" w:rsidRPr="00222DCB">
        <w:rPr>
          <w:b/>
          <w:bCs/>
          <w:spacing w:val="4"/>
          <w:w w:val="103"/>
          <w:kern w:val="14"/>
          <w:lang w:eastAsia="zh-CN"/>
        </w:rPr>
        <w:t xml:space="preserve"> </w:t>
      </w:r>
      <w:r w:rsidR="00222DCB" w:rsidRPr="00222DCB">
        <w:rPr>
          <w:b/>
          <w:bCs/>
          <w:spacing w:val="4"/>
          <w:w w:val="103"/>
          <w:kern w:val="14"/>
          <w:lang w:eastAsia="zh-CN"/>
        </w:rPr>
        <w:t>Température</w:t>
      </w:r>
      <w:r w:rsidR="00222DCB" w:rsidRPr="00222DCB" w:rsidDel="00687C9B">
        <w:rPr>
          <w:b/>
          <w:bCs/>
          <w:spacing w:val="4"/>
          <w:w w:val="103"/>
          <w:kern w:val="14"/>
          <w:lang w:eastAsia="zh-CN"/>
        </w:rPr>
        <w:t xml:space="preserve"> </w:t>
      </w:r>
    </w:p>
    <w:p w14:paraId="5607B3BD" w14:textId="080EA762" w:rsidR="00AD62DB" w:rsidRPr="00687C9B" w:rsidRDefault="00687C9B" w:rsidP="00AD62DB">
      <w:pPr>
        <w:spacing w:after="120"/>
        <w:ind w:left="1134" w:right="1134"/>
        <w:jc w:val="both"/>
        <w:rPr>
          <w:spacing w:val="4"/>
          <w:w w:val="103"/>
          <w:kern w:val="14"/>
          <w:lang w:val="fr-CH" w:eastAsia="zh-CN"/>
        </w:rPr>
      </w:pPr>
      <w:r w:rsidRPr="00687C9B">
        <w:rPr>
          <w:i/>
          <w:iCs/>
          <w:spacing w:val="4"/>
          <w:w w:val="103"/>
          <w:kern w:val="14"/>
          <w:lang w:val="fr-CH" w:eastAsia="zh-CN"/>
        </w:rPr>
        <w:t>For</w:t>
      </w:r>
      <w:r w:rsidR="00AD62DB" w:rsidRPr="00687C9B">
        <w:rPr>
          <w:spacing w:val="4"/>
          <w:w w:val="103"/>
          <w:kern w:val="14"/>
          <w:lang w:val="fr-CH" w:eastAsia="zh-CN"/>
        </w:rPr>
        <w:t xml:space="preserve"> Température </w:t>
      </w:r>
      <w:r w:rsidRPr="00687C9B">
        <w:rPr>
          <w:i/>
          <w:iCs/>
          <w:spacing w:val="4"/>
          <w:w w:val="103"/>
          <w:kern w:val="14"/>
          <w:lang w:val="fr-CH" w:eastAsia="zh-CN"/>
        </w:rPr>
        <w:t>read</w:t>
      </w:r>
      <w:r>
        <w:rPr>
          <w:spacing w:val="4"/>
          <w:w w:val="103"/>
          <w:kern w:val="14"/>
          <w:lang w:val="fr-CH" w:eastAsia="zh-CN"/>
        </w:rPr>
        <w:t xml:space="preserve"> </w:t>
      </w:r>
      <w:r w:rsidR="00AD62DB" w:rsidRPr="00687C9B">
        <w:rPr>
          <w:spacing w:val="4"/>
          <w:w w:val="103"/>
          <w:kern w:val="14"/>
          <w:lang w:val="fr-CH" w:eastAsia="zh-CN"/>
        </w:rPr>
        <w:t>Température moyenne autour de l'engin special</w:t>
      </w:r>
    </w:p>
    <w:p w14:paraId="51E32938" w14:textId="1DA2F28F" w:rsidR="00AD62DB" w:rsidRPr="00687C9B" w:rsidRDefault="00AD62DB" w:rsidP="00AD62DB">
      <w:pPr>
        <w:pStyle w:val="SingleTxtG"/>
        <w:rPr>
          <w:i/>
          <w:iCs/>
          <w:lang w:val="fr-CH"/>
        </w:rPr>
      </w:pPr>
      <w:r w:rsidRPr="00687C9B">
        <w:rPr>
          <w:i/>
          <w:iCs/>
          <w:lang w:val="fr-CH"/>
        </w:rPr>
        <w:t xml:space="preserve">(Reference document: </w:t>
      </w:r>
      <w:r w:rsidR="00687C9B" w:rsidRPr="00687C9B">
        <w:rPr>
          <w:i/>
          <w:iCs/>
          <w:lang w:val="fr-CH"/>
        </w:rPr>
        <w:t xml:space="preserve">informal document </w:t>
      </w:r>
      <w:r w:rsidRPr="00687C9B">
        <w:rPr>
          <w:i/>
          <w:iCs/>
          <w:lang w:val="fr-CH"/>
        </w:rPr>
        <w:t>INF.7)</w:t>
      </w:r>
    </w:p>
    <w:p w14:paraId="59EEB914" w14:textId="77777777" w:rsidR="00916DC5" w:rsidRPr="00D73DBB" w:rsidRDefault="00916DC5" w:rsidP="002F4571">
      <w:pPr>
        <w:pStyle w:val="HChG"/>
        <w:pageBreakBefore/>
        <w:rPr>
          <w:lang w:val="en-US"/>
        </w:rPr>
      </w:pPr>
      <w:bookmarkStart w:id="112" w:name="_Toc401568284"/>
      <w:bookmarkStart w:id="113" w:name="_Toc401568689"/>
      <w:bookmarkStart w:id="114" w:name="_Toc432670215"/>
      <w:bookmarkStart w:id="115" w:name="_Toc528147046"/>
      <w:r w:rsidRPr="00D73DBB">
        <w:rPr>
          <w:lang w:val="en-US"/>
        </w:rPr>
        <w:t>Annex III</w:t>
      </w:r>
      <w:bookmarkEnd w:id="112"/>
      <w:bookmarkEnd w:id="113"/>
      <w:bookmarkEnd w:id="114"/>
      <w:bookmarkEnd w:id="115"/>
      <w:r w:rsidRPr="00D73DBB">
        <w:rPr>
          <w:lang w:val="en-US"/>
        </w:rPr>
        <w:t xml:space="preserve"> </w:t>
      </w:r>
    </w:p>
    <w:p w14:paraId="363F2077" w14:textId="61583A4D" w:rsidR="00916DC5" w:rsidRDefault="00916DC5" w:rsidP="00916DC5">
      <w:pPr>
        <w:pStyle w:val="HChG"/>
        <w:rPr>
          <w:lang w:val="en-US"/>
        </w:rPr>
      </w:pPr>
      <w:r w:rsidRPr="00D73DBB">
        <w:rPr>
          <w:lang w:val="en-US"/>
        </w:rPr>
        <w:tab/>
      </w:r>
      <w:r w:rsidRPr="00D73DBB">
        <w:rPr>
          <w:lang w:val="en-US"/>
        </w:rPr>
        <w:tab/>
      </w:r>
      <w:bookmarkStart w:id="116" w:name="_Toc432670216"/>
      <w:bookmarkStart w:id="117" w:name="_Toc528147047"/>
      <w:r w:rsidRPr="00D73DBB">
        <w:rPr>
          <w:lang w:val="en-US"/>
        </w:rPr>
        <w:t>Additions to the ATP Handbook</w:t>
      </w:r>
      <w:bookmarkEnd w:id="116"/>
      <w:bookmarkEnd w:id="117"/>
    </w:p>
    <w:p w14:paraId="6D8FB0CD" w14:textId="430520FD" w:rsidR="00827323" w:rsidRPr="007D2BFD" w:rsidRDefault="00827323" w:rsidP="00B803BB">
      <w:pPr>
        <w:pStyle w:val="H23G"/>
        <w:rPr>
          <w:w w:val="103"/>
          <w:lang w:eastAsia="zh-CN"/>
        </w:rPr>
      </w:pPr>
      <w:r w:rsidRPr="007D2BFD">
        <w:rPr>
          <w:w w:val="103"/>
          <w:lang w:eastAsia="zh-CN"/>
        </w:rPr>
        <w:tab/>
      </w:r>
      <w:bookmarkStart w:id="118" w:name="_Toc528147048"/>
      <w:r>
        <w:rPr>
          <w:w w:val="103"/>
          <w:lang w:eastAsia="zh-CN"/>
        </w:rPr>
        <w:t>1</w:t>
      </w:r>
      <w:r w:rsidRPr="007D2BFD">
        <w:rPr>
          <w:w w:val="103"/>
          <w:lang w:eastAsia="zh-CN"/>
        </w:rPr>
        <w:t>.</w:t>
      </w:r>
      <w:r w:rsidRPr="007D2BFD">
        <w:rPr>
          <w:w w:val="103"/>
          <w:lang w:eastAsia="zh-CN"/>
        </w:rPr>
        <w:tab/>
        <w:t>Annex 1, appendix 2, section 1.2</w:t>
      </w:r>
      <w:bookmarkEnd w:id="118"/>
    </w:p>
    <w:p w14:paraId="3C7EA6A7" w14:textId="7E288BFF" w:rsidR="00827323" w:rsidRDefault="004379D3" w:rsidP="00827323">
      <w:pPr>
        <w:spacing w:after="120"/>
        <w:ind w:left="1134" w:right="1134"/>
        <w:jc w:val="both"/>
      </w:pPr>
      <w:r>
        <w:t>In comments to paragraph 1.2, replace figures 1 to 5 by the following:</w:t>
      </w:r>
    </w:p>
    <w:p w14:paraId="6C1D13EB" w14:textId="3292131C" w:rsidR="00FD3876" w:rsidRDefault="00FD3876" w:rsidP="00827323">
      <w:pPr>
        <w:spacing w:after="120"/>
        <w:ind w:left="1134" w:right="1134"/>
        <w:jc w:val="both"/>
      </w:pPr>
      <w:r>
        <w:t>"</w:t>
      </w:r>
    </w:p>
    <w:p w14:paraId="6F4735BE" w14:textId="73A7F3D2" w:rsidR="004379D3" w:rsidRDefault="003C624E" w:rsidP="00827323">
      <w:pPr>
        <w:spacing w:after="120"/>
        <w:ind w:left="1134" w:right="1134"/>
        <w:jc w:val="both"/>
      </w:pPr>
      <w:r>
        <w:rPr>
          <w:noProof/>
          <w:szCs w:val="24"/>
          <w:lang w:val="de-DE" w:eastAsia="de-DE"/>
        </w:rPr>
        <w:drawing>
          <wp:inline distT="0" distB="0" distL="0" distR="0" wp14:anchorId="1166E491" wp14:editId="2E5F7F83">
            <wp:extent cx="5072882" cy="3791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rev1.jpg"/>
                    <pic:cNvPicPr/>
                  </pic:nvPicPr>
                  <pic:blipFill>
                    <a:blip r:embed="rId11">
                      <a:extLst>
                        <a:ext uri="{28A0092B-C50C-407E-A947-70E740481C1C}">
                          <a14:useLocalDpi xmlns:a14="http://schemas.microsoft.com/office/drawing/2010/main" val="0"/>
                        </a:ext>
                      </a:extLst>
                    </a:blip>
                    <a:stretch>
                      <a:fillRect/>
                    </a:stretch>
                  </pic:blipFill>
                  <pic:spPr>
                    <a:xfrm>
                      <a:off x="0" y="0"/>
                      <a:ext cx="5076185" cy="3793998"/>
                    </a:xfrm>
                    <a:prstGeom prst="rect">
                      <a:avLst/>
                    </a:prstGeom>
                  </pic:spPr>
                </pic:pic>
              </a:graphicData>
            </a:graphic>
          </wp:inline>
        </w:drawing>
      </w:r>
    </w:p>
    <w:p w14:paraId="0D41C3FE" w14:textId="3F070F87" w:rsidR="003C624E" w:rsidRDefault="003C624E" w:rsidP="00827323">
      <w:pPr>
        <w:spacing w:after="120"/>
        <w:ind w:left="1134" w:right="1134"/>
        <w:jc w:val="both"/>
      </w:pPr>
      <w:r>
        <w:rPr>
          <w:noProof/>
          <w:szCs w:val="24"/>
          <w:lang w:val="de-DE" w:eastAsia="de-DE"/>
        </w:rPr>
        <w:drawing>
          <wp:inline distT="0" distB="0" distL="0" distR="0" wp14:anchorId="0CEB8424" wp14:editId="4239013D">
            <wp:extent cx="4360460" cy="246686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rev1.jpg"/>
                    <pic:cNvPicPr/>
                  </pic:nvPicPr>
                  <pic:blipFill>
                    <a:blip r:embed="rId12">
                      <a:extLst>
                        <a:ext uri="{28A0092B-C50C-407E-A947-70E740481C1C}">
                          <a14:useLocalDpi xmlns:a14="http://schemas.microsoft.com/office/drawing/2010/main" val="0"/>
                        </a:ext>
                      </a:extLst>
                    </a:blip>
                    <a:stretch>
                      <a:fillRect/>
                    </a:stretch>
                  </pic:blipFill>
                  <pic:spPr>
                    <a:xfrm>
                      <a:off x="0" y="0"/>
                      <a:ext cx="4376052" cy="2475689"/>
                    </a:xfrm>
                    <a:prstGeom prst="rect">
                      <a:avLst/>
                    </a:prstGeom>
                  </pic:spPr>
                </pic:pic>
              </a:graphicData>
            </a:graphic>
          </wp:inline>
        </w:drawing>
      </w:r>
    </w:p>
    <w:p w14:paraId="56D4D19D" w14:textId="73976597" w:rsidR="003C624E" w:rsidRDefault="003C624E" w:rsidP="00827323">
      <w:pPr>
        <w:spacing w:after="120"/>
        <w:ind w:left="1134" w:right="1134"/>
        <w:jc w:val="both"/>
      </w:pPr>
      <w:r>
        <w:rPr>
          <w:noProof/>
          <w:szCs w:val="24"/>
          <w:lang w:val="de-DE" w:eastAsia="de-DE"/>
        </w:rPr>
        <w:drawing>
          <wp:inline distT="0" distB="0" distL="0" distR="0" wp14:anchorId="12214ACB" wp14:editId="223F07D1">
            <wp:extent cx="3910083" cy="281746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rev1.jpg"/>
                    <pic:cNvPicPr/>
                  </pic:nvPicPr>
                  <pic:blipFill rotWithShape="1">
                    <a:blip r:embed="rId13">
                      <a:extLst>
                        <a:ext uri="{28A0092B-C50C-407E-A947-70E740481C1C}">
                          <a14:useLocalDpi xmlns:a14="http://schemas.microsoft.com/office/drawing/2010/main" val="0"/>
                        </a:ext>
                      </a:extLst>
                    </a:blip>
                    <a:srcRect b="41295"/>
                    <a:stretch/>
                  </pic:blipFill>
                  <pic:spPr bwMode="auto">
                    <a:xfrm>
                      <a:off x="0" y="0"/>
                      <a:ext cx="3915263" cy="2821196"/>
                    </a:xfrm>
                    <a:prstGeom prst="rect">
                      <a:avLst/>
                    </a:prstGeom>
                    <a:ln>
                      <a:noFill/>
                    </a:ln>
                    <a:extLst>
                      <a:ext uri="{53640926-AAD7-44D8-BBD7-CCE9431645EC}">
                        <a14:shadowObscured xmlns:a14="http://schemas.microsoft.com/office/drawing/2010/main"/>
                      </a:ext>
                    </a:extLst>
                  </pic:spPr>
                </pic:pic>
              </a:graphicData>
            </a:graphic>
          </wp:inline>
        </w:drawing>
      </w:r>
    </w:p>
    <w:p w14:paraId="6DA85617" w14:textId="4D5A264B" w:rsidR="003C624E" w:rsidRPr="003C624E" w:rsidRDefault="003C624E" w:rsidP="003C624E">
      <w:pPr>
        <w:suppressAutoHyphens w:val="0"/>
        <w:spacing w:line="240" w:lineRule="auto"/>
        <w:rPr>
          <w:rFonts w:ascii="Arial" w:hAnsi="Arial" w:cs="Arial"/>
          <w:sz w:val="24"/>
          <w:szCs w:val="24"/>
          <w:lang w:eastAsia="en-GB"/>
        </w:rPr>
      </w:pPr>
      <m:oMathPara>
        <m:oMath>
          <m:r>
            <w:rPr>
              <w:rFonts w:ascii="Cambria Math" w:hAnsi="Cambria Math" w:cs="Arial"/>
              <w:lang w:eastAsia="en-GB"/>
            </w:rPr>
            <m:t>WI=</m:t>
          </m:r>
          <m:f>
            <m:fPr>
              <m:ctrlPr>
                <w:rPr>
                  <w:rFonts w:ascii="Cambria Math" w:hAnsi="Cambria Math" w:cs="Arial"/>
                  <w:i/>
                  <w:lang w:eastAsia="en-GB"/>
                </w:rPr>
              </m:ctrlPr>
            </m:fPr>
            <m:num>
              <m:r>
                <w:rPr>
                  <w:rFonts w:ascii="Cambria Math" w:hAnsi="Cambria Math" w:cs="Arial"/>
                  <w:lang w:eastAsia="en-GB"/>
                </w:rPr>
                <m:t>WIa x a+WIb x b+</m:t>
              </m:r>
              <m:f>
                <m:fPr>
                  <m:ctrlPr>
                    <w:rPr>
                      <w:rFonts w:ascii="Cambria Math" w:hAnsi="Cambria Math" w:cs="Arial"/>
                      <w:i/>
                      <w:lang w:eastAsia="en-GB"/>
                    </w:rPr>
                  </m:ctrlPr>
                </m:fPr>
                <m:num>
                  <m:r>
                    <w:rPr>
                      <w:rFonts w:ascii="Cambria Math" w:hAnsi="Cambria Math" w:cs="Arial"/>
                      <w:lang w:eastAsia="en-GB"/>
                    </w:rPr>
                    <m:t>WIb+WIc</m:t>
                  </m:r>
                </m:num>
                <m:den>
                  <m:r>
                    <w:rPr>
                      <w:rFonts w:ascii="Cambria Math" w:hAnsi="Cambria Math" w:cs="Arial"/>
                      <w:lang w:eastAsia="en-GB"/>
                    </w:rPr>
                    <m:t>2</m:t>
                  </m:r>
                </m:den>
              </m:f>
              <m:r>
                <w:rPr>
                  <w:rFonts w:ascii="Cambria Math" w:hAnsi="Cambria Math" w:cs="Arial"/>
                  <w:lang w:eastAsia="en-GB"/>
                </w:rPr>
                <m:t xml:space="preserve"> x c</m:t>
              </m:r>
            </m:num>
            <m:den>
              <m:r>
                <w:rPr>
                  <w:rFonts w:ascii="Cambria Math" w:hAnsi="Cambria Math" w:cs="Arial"/>
                  <w:lang w:eastAsia="en-GB"/>
                </w:rPr>
                <m:t>a+b+c</m:t>
              </m:r>
            </m:den>
          </m:f>
        </m:oMath>
      </m:oMathPara>
    </w:p>
    <w:p w14:paraId="167BFA98" w14:textId="77777777" w:rsidR="003C624E" w:rsidRPr="00390137" w:rsidRDefault="003C624E" w:rsidP="003C624E">
      <w:pPr>
        <w:suppressAutoHyphens w:val="0"/>
        <w:spacing w:line="240" w:lineRule="auto"/>
        <w:rPr>
          <w:rFonts w:ascii="Arial" w:hAnsi="Arial" w:cs="Arial"/>
          <w:sz w:val="24"/>
          <w:szCs w:val="24"/>
          <w:lang w:eastAsia="en-GB"/>
        </w:rPr>
      </w:pPr>
    </w:p>
    <w:p w14:paraId="6DFB93B5" w14:textId="77777777" w:rsidR="003C624E" w:rsidRPr="00390137" w:rsidRDefault="003C624E" w:rsidP="003C624E">
      <w:pPr>
        <w:suppressAutoHyphens w:val="0"/>
        <w:spacing w:line="240" w:lineRule="auto"/>
        <w:ind w:left="1134"/>
        <w:rPr>
          <w:rFonts w:ascii="Arial" w:hAnsi="Arial" w:cs="Arial"/>
          <w:sz w:val="24"/>
          <w:szCs w:val="24"/>
          <w:lang w:eastAsia="en-GB"/>
        </w:rPr>
      </w:pPr>
      <w:r w:rsidRPr="00390137">
        <w:rPr>
          <w:rFonts w:ascii="Arial" w:hAnsi="Arial" w:cs="Arial"/>
          <w:noProof/>
          <w:sz w:val="24"/>
          <w:szCs w:val="24"/>
          <w:lang w:val="de-DE" w:eastAsia="de-DE"/>
        </w:rPr>
        <w:drawing>
          <wp:inline distT="0" distB="0" distL="0" distR="0" wp14:anchorId="145ED7EE" wp14:editId="158E7DF6">
            <wp:extent cx="4026090" cy="177892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rev1.jpg"/>
                    <pic:cNvPicPr/>
                  </pic:nvPicPr>
                  <pic:blipFill rotWithShape="1">
                    <a:blip r:embed="rId13">
                      <a:extLst>
                        <a:ext uri="{28A0092B-C50C-407E-A947-70E740481C1C}">
                          <a14:useLocalDpi xmlns:a14="http://schemas.microsoft.com/office/drawing/2010/main" val="0"/>
                        </a:ext>
                      </a:extLst>
                    </a:blip>
                    <a:srcRect t="64002"/>
                    <a:stretch/>
                  </pic:blipFill>
                  <pic:spPr bwMode="auto">
                    <a:xfrm>
                      <a:off x="0" y="0"/>
                      <a:ext cx="4040348" cy="1785225"/>
                    </a:xfrm>
                    <a:prstGeom prst="rect">
                      <a:avLst/>
                    </a:prstGeom>
                    <a:ln>
                      <a:noFill/>
                    </a:ln>
                    <a:extLst>
                      <a:ext uri="{53640926-AAD7-44D8-BBD7-CCE9431645EC}">
                        <a14:shadowObscured xmlns:a14="http://schemas.microsoft.com/office/drawing/2010/main"/>
                      </a:ext>
                    </a:extLst>
                  </pic:spPr>
                </pic:pic>
              </a:graphicData>
            </a:graphic>
          </wp:inline>
        </w:drawing>
      </w:r>
    </w:p>
    <w:p w14:paraId="675E818F" w14:textId="77777777" w:rsidR="003C624E" w:rsidRDefault="003C624E" w:rsidP="003C624E">
      <w:pPr>
        <w:pStyle w:val="SingleTxtG"/>
      </w:pPr>
      <w:r>
        <w:rPr>
          <w:noProof/>
          <w:szCs w:val="24"/>
          <w:lang w:val="de-DE" w:eastAsia="de-DE"/>
        </w:rPr>
        <w:drawing>
          <wp:inline distT="0" distB="0" distL="0" distR="0" wp14:anchorId="1682F833" wp14:editId="397867FD">
            <wp:extent cx="4080680" cy="30091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_rev1.jpg"/>
                    <pic:cNvPicPr/>
                  </pic:nvPicPr>
                  <pic:blipFill>
                    <a:blip r:embed="rId14">
                      <a:extLst>
                        <a:ext uri="{28A0092B-C50C-407E-A947-70E740481C1C}">
                          <a14:useLocalDpi xmlns:a14="http://schemas.microsoft.com/office/drawing/2010/main" val="0"/>
                        </a:ext>
                      </a:extLst>
                    </a:blip>
                    <a:stretch>
                      <a:fillRect/>
                    </a:stretch>
                  </pic:blipFill>
                  <pic:spPr>
                    <a:xfrm>
                      <a:off x="0" y="0"/>
                      <a:ext cx="4090361" cy="3016309"/>
                    </a:xfrm>
                    <a:prstGeom prst="rect">
                      <a:avLst/>
                    </a:prstGeom>
                  </pic:spPr>
                </pic:pic>
              </a:graphicData>
            </a:graphic>
          </wp:inline>
        </w:drawing>
      </w:r>
    </w:p>
    <w:p w14:paraId="2F9D4010" w14:textId="21F09397" w:rsidR="003C624E" w:rsidRDefault="003C624E" w:rsidP="003C624E">
      <w:pPr>
        <w:pStyle w:val="SingleTxtG"/>
      </w:pPr>
      <w:r w:rsidRPr="005E3E1D">
        <w:rPr>
          <w:noProof/>
          <w:szCs w:val="24"/>
          <w:lang w:val="de-DE" w:eastAsia="en-GB"/>
        </w:rPr>
        <mc:AlternateContent>
          <mc:Choice Requires="wpg">
            <w:drawing>
              <wp:inline distT="0" distB="0" distL="0" distR="0" wp14:anchorId="5B3A15DF" wp14:editId="5E65F85B">
                <wp:extent cx="3971498" cy="3132161"/>
                <wp:effectExtent l="0" t="0" r="0" b="0"/>
                <wp:docPr id="14" name="Gruppieren 10"/>
                <wp:cNvGraphicFramePr/>
                <a:graphic xmlns:a="http://schemas.openxmlformats.org/drawingml/2006/main">
                  <a:graphicData uri="http://schemas.microsoft.com/office/word/2010/wordprocessingGroup">
                    <wpg:wgp>
                      <wpg:cNvGrpSpPr/>
                      <wpg:grpSpPr>
                        <a:xfrm>
                          <a:off x="0" y="0"/>
                          <a:ext cx="3971498" cy="3132161"/>
                          <a:chOff x="0" y="0"/>
                          <a:chExt cx="5274310" cy="3914775"/>
                        </a:xfrm>
                      </wpg:grpSpPr>
                      <pic:pic xmlns:pic="http://schemas.openxmlformats.org/drawingml/2006/picture">
                        <pic:nvPicPr>
                          <pic:cNvPr id="15" name="Picture 6"/>
                          <pic:cNvPicPr/>
                        </pic:nvPicPr>
                        <pic:blipFill rotWithShape="1">
                          <a:blip r:embed="rId15">
                            <a:extLst>
                              <a:ext uri="{28A0092B-C50C-407E-A947-70E740481C1C}">
                                <a14:useLocalDpi xmlns:a14="http://schemas.microsoft.com/office/drawing/2010/main" val="0"/>
                              </a:ext>
                            </a:extLst>
                          </a:blip>
                          <a:srcRect b="19412"/>
                          <a:stretch/>
                        </pic:blipFill>
                        <pic:spPr bwMode="auto">
                          <a:xfrm>
                            <a:off x="0" y="0"/>
                            <a:ext cx="5274310" cy="3914775"/>
                          </a:xfrm>
                          <a:prstGeom prst="rect">
                            <a:avLst/>
                          </a:prstGeom>
                          <a:ln>
                            <a:noFill/>
                          </a:ln>
                          <a:extLst>
                            <a:ext uri="{53640926-AAD7-44D8-BBD7-CCE9431645EC}">
                              <a14:shadowObscured xmlns:a14="http://schemas.microsoft.com/office/drawing/2010/main"/>
                            </a:ext>
                          </a:extLst>
                        </pic:spPr>
                      </pic:pic>
                      <wps:wsp>
                        <wps:cNvPr id="16" name="Textfeld 8"/>
                        <wps:cNvSpPr txBox="1"/>
                        <wps:spPr>
                          <a:xfrm>
                            <a:off x="2304256" y="907641"/>
                            <a:ext cx="648072" cy="172479"/>
                          </a:xfrm>
                          <a:prstGeom prst="rect">
                            <a:avLst/>
                          </a:prstGeom>
                          <a:solidFill>
                            <a:schemeClr val="bg1"/>
                          </a:solidFill>
                        </wps:spPr>
                        <wps:txbx>
                          <w:txbxContent>
                            <w:p w14:paraId="1C47F2BC" w14:textId="77777777" w:rsidR="008E0237" w:rsidRDefault="008E0237" w:rsidP="003C624E">
                              <w:pPr>
                                <w:pStyle w:val="NormalWeb"/>
                              </w:pPr>
                              <w:r>
                                <w:rPr>
                                  <w:rFonts w:ascii="Calibri" w:hAnsi="Calibri" w:cs="Calibri"/>
                                  <w:color w:val="000000" w:themeColor="text1"/>
                                  <w:kern w:val="24"/>
                                  <w:sz w:val="22"/>
                                  <w:szCs w:val="22"/>
                                </w:rPr>
                                <w:t>WI back</w:t>
                              </w:r>
                            </w:p>
                          </w:txbxContent>
                        </wps:txbx>
                        <wps:bodyPr wrap="square" lIns="0" tIns="0" rIns="0" bIns="0" rtlCol="0" anchor="t">
                          <a:noAutofit/>
                        </wps:bodyPr>
                      </wps:wsp>
                      <wps:wsp>
                        <wps:cNvPr id="17" name="Textfeld 9"/>
                        <wps:cNvSpPr txBox="1"/>
                        <wps:spPr>
                          <a:xfrm>
                            <a:off x="2304256" y="3456384"/>
                            <a:ext cx="648072" cy="172479"/>
                          </a:xfrm>
                          <a:prstGeom prst="rect">
                            <a:avLst/>
                          </a:prstGeom>
                          <a:solidFill>
                            <a:schemeClr val="bg1"/>
                          </a:solidFill>
                        </wps:spPr>
                        <wps:txbx>
                          <w:txbxContent>
                            <w:p w14:paraId="6BAEB24E" w14:textId="77777777" w:rsidR="008E0237" w:rsidRDefault="008E0237" w:rsidP="003C624E">
                              <w:pPr>
                                <w:pStyle w:val="NormalWeb"/>
                              </w:pPr>
                              <w:r>
                                <w:rPr>
                                  <w:rFonts w:ascii="Calibri" w:hAnsi="Calibri" w:cs="Calibri"/>
                                  <w:color w:val="000000" w:themeColor="text1"/>
                                  <w:kern w:val="24"/>
                                  <w:sz w:val="22"/>
                                  <w:szCs w:val="22"/>
                                </w:rPr>
                                <w:t>WI front</w:t>
                              </w:r>
                            </w:p>
                          </w:txbxContent>
                        </wps:txbx>
                        <wps:bodyPr wrap="square" lIns="0" tIns="0" rIns="0" bIns="0" rtlCol="0" anchor="t">
                          <a:noAutofit/>
                        </wps:bodyPr>
                      </wps:wsp>
                    </wpg:wgp>
                  </a:graphicData>
                </a:graphic>
              </wp:inline>
            </w:drawing>
          </mc:Choice>
          <mc:Fallback>
            <w:pict>
              <v:group w14:anchorId="5B3A15DF" id="Gruppieren 10" o:spid="_x0000_s1026" style="width:312.7pt;height:246.65pt;mso-position-horizontal-relative:char;mso-position-vertical-relative:line" coordsize="52743,391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RvYnkAAAAFkAMAAgAAABQAABCqkAQAAgAAABQAABC+kpEAAgAA&#10;AAMyNgAAkpIAAgAAAAMyNgAA6hwABwAACAwAAAie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ODowNTowMiAxMjow&#10;Mjo1NgAyMDE4OjA1OjAyIDEyOjAyOjU2AAAAVABvAGIAeQAAAP/hCxd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4LTA1LTAyVDEyOjAyOjU2LjI1Nz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Ub2J5PC9yZGY6bGk+&#10;PC9yZGY6U2VxPg0KCQkJPC9kYzpjcmVhdG9yPjwvcmRmOkRlc2NyaXB0aW9uPjwvcmRmOlJERj48&#10;L3g6eG1wbWV0YT4N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PD94cGFja2V0IGVuZD0ndyc/Pv/bAEMAAgEBAgEBAgICAgICAgIDBQMDAwMDBgQE&#10;AwUHBgcHBwYHBwgJCwkICAoIBwcKDQoKCwwMDAwHCQ4PDQwOCwwMDP/bAEMBAgICAwMDBgMDBgwI&#10;BwgMDAwMDAwMDAwMDAwMDAwMDAwMDAwMDAwMDAwMDAwMDAwMDAwMDAwMDAwMDAwMDAwMDP/AABEI&#10;AscDB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2743;height:39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">
                  <v:imagedata r:id="rId16" o:title="" cropbottom="12722f"/>
                </v:shape>
                <v:shapetype id="_x0000_t202" coordsize="21600,21600" o:spt="202" path="m,l,21600r21600,l21600,xe">
                  <v:stroke joinstyle="miter"/>
                  <v:path gradientshapeok="t" o:connecttype="rect"/>
                </v:shapetype>
                <v:shape id="Textfeld 8" o:spid="_x0000_s1028" type="#_x0000_t202" style="position:absolute;left:23042;top:9076;width:648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" fillcolor="white [3212]" stroked="f">
                  <v:textbox inset="0,0,0,0">
                    <w:txbxContent>
                      <w:p w14:paraId="1C47F2BC" w14:textId="77777777" w:rsidR="008E0237" w:rsidRDefault="008E0237" w:rsidP="003C624E">
                        <w:pPr>
                          <w:pStyle w:val="NormalWeb"/>
                        </w:pPr>
                        <w:r>
                          <w:rPr>
                            <w:rFonts w:ascii="Calibri" w:hAnsi="Calibri" w:cs="Calibri"/>
                            <w:color w:val="000000" w:themeColor="text1"/>
                            <w:kern w:val="24"/>
                            <w:sz w:val="22"/>
                            <w:szCs w:val="22"/>
                          </w:rPr>
                          <w:t>WI back</w:t>
                        </w:r>
                      </w:p>
                    </w:txbxContent>
                  </v:textbox>
                </v:shape>
                <v:shape id="Textfeld 9" o:spid="_x0000_s1029" type="#_x0000_t202" style="position:absolute;left:23042;top:34563;width:648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" fillcolor="white [3212]" stroked="f">
                  <v:textbox inset="0,0,0,0">
                    <w:txbxContent>
                      <w:p w14:paraId="6BAEB24E" w14:textId="77777777" w:rsidR="008E0237" w:rsidRDefault="008E0237" w:rsidP="003C624E">
                        <w:pPr>
                          <w:pStyle w:val="NormalWeb"/>
                        </w:pPr>
                        <w:r>
                          <w:rPr>
                            <w:rFonts w:ascii="Calibri" w:hAnsi="Calibri" w:cs="Calibri"/>
                            <w:color w:val="000000" w:themeColor="text1"/>
                            <w:kern w:val="24"/>
                            <w:sz w:val="22"/>
                            <w:szCs w:val="22"/>
                          </w:rPr>
                          <w:t>WI front</w:t>
                        </w:r>
                      </w:p>
                    </w:txbxContent>
                  </v:textbox>
                </v:shape>
                <w10:anchorlock/>
              </v:group>
            </w:pict>
          </mc:Fallback>
        </mc:AlternateContent>
      </w:r>
    </w:p>
    <w:p w14:paraId="255AD230" w14:textId="77777777" w:rsidR="00235B87" w:rsidRDefault="00235B87" w:rsidP="003C624E">
      <w:pPr>
        <w:pStyle w:val="SingleTxtG"/>
      </w:pPr>
    </w:p>
    <w:p w14:paraId="3EAF7BFB" w14:textId="77777777" w:rsidR="003C624E" w:rsidRPr="00FD3876" w:rsidRDefault="003C624E" w:rsidP="003C624E">
      <w:pPr>
        <w:suppressAutoHyphens w:val="0"/>
        <w:spacing w:line="240" w:lineRule="auto"/>
        <w:rPr>
          <w:rFonts w:ascii="Arial" w:hAnsi="Arial" w:cs="Arial"/>
          <w:i/>
          <w:sz w:val="22"/>
          <w:szCs w:val="22"/>
        </w:rPr>
      </w:pPr>
      <m:oMathPara>
        <m:oMath>
          <m:r>
            <w:rPr>
              <w:rFonts w:ascii="Cambria Math" w:hAnsi="Cambria Math" w:cs="Arial"/>
              <w:sz w:val="22"/>
              <w:szCs w:val="22"/>
            </w:rPr>
            <m:t xml:space="preserve">WI= </m:t>
          </m:r>
          <m:f>
            <m:fPr>
              <m:ctrlPr>
                <w:rPr>
                  <w:rFonts w:ascii="Cambria Math" w:hAnsi="Cambria Math" w:cs="Arial"/>
                  <w:i/>
                  <w:sz w:val="22"/>
                  <w:szCs w:val="22"/>
                </w:rPr>
              </m:ctrlPr>
            </m:fPr>
            <m:num>
              <m:r>
                <w:rPr>
                  <w:rFonts w:ascii="Cambria Math" w:hAnsi="Cambria Math" w:cs="Arial"/>
                  <w:sz w:val="22"/>
                  <w:szCs w:val="22"/>
                </w:rPr>
                <m:t>WI back+WI front</m:t>
              </m:r>
            </m:num>
            <m:den>
              <m:r>
                <w:rPr>
                  <w:rFonts w:ascii="Cambria Math" w:hAnsi="Cambria Math" w:cs="Arial"/>
                  <w:sz w:val="22"/>
                  <w:szCs w:val="22"/>
                </w:rPr>
                <m:t>2</m:t>
              </m:r>
            </m:den>
          </m:f>
        </m:oMath>
      </m:oMathPara>
    </w:p>
    <w:p w14:paraId="6D3421AD" w14:textId="77777777" w:rsidR="003C624E" w:rsidRPr="00390137" w:rsidRDefault="003C624E" w:rsidP="003C624E">
      <w:pPr>
        <w:suppressAutoHyphens w:val="0"/>
        <w:spacing w:line="240" w:lineRule="auto"/>
        <w:rPr>
          <w:rFonts w:ascii="Arial" w:hAnsi="Arial" w:cs="Arial"/>
        </w:rPr>
      </w:pPr>
    </w:p>
    <w:p w14:paraId="03FCCD5B" w14:textId="20C5FF99" w:rsidR="003C624E" w:rsidRPr="00FD3876" w:rsidRDefault="003C624E" w:rsidP="003C624E">
      <w:pPr>
        <w:suppressAutoHyphens w:val="0"/>
        <w:spacing w:line="240" w:lineRule="auto"/>
        <w:jc w:val="center"/>
        <w:rPr>
          <w:sz w:val="22"/>
          <w:szCs w:val="22"/>
        </w:rPr>
      </w:pPr>
      <w:r w:rsidRPr="00FD3876">
        <w:rPr>
          <w:sz w:val="22"/>
          <w:szCs w:val="22"/>
        </w:rPr>
        <w:t xml:space="preserve">WE = WI + mean declared thickness </w:t>
      </w:r>
      <w:r w:rsidR="00235B87" w:rsidRPr="00FD3876">
        <w:rPr>
          <w:sz w:val="22"/>
          <w:szCs w:val="22"/>
        </w:rPr>
        <w:t>×</w:t>
      </w:r>
      <w:r w:rsidRPr="00FD3876">
        <w:rPr>
          <w:sz w:val="22"/>
          <w:szCs w:val="22"/>
        </w:rPr>
        <w:t xml:space="preserve"> 2</w:t>
      </w:r>
      <w:r w:rsidR="00FD3876">
        <w:rPr>
          <w:sz w:val="22"/>
          <w:szCs w:val="22"/>
        </w:rPr>
        <w:t>".</w:t>
      </w:r>
    </w:p>
    <w:p w14:paraId="4D408377" w14:textId="748FB337" w:rsidR="00875986" w:rsidRPr="007D2BFD" w:rsidRDefault="00235B87" w:rsidP="00ED512B">
      <w:pPr>
        <w:spacing w:before="240" w:after="120"/>
        <w:ind w:left="1134" w:right="1134"/>
        <w:jc w:val="both"/>
      </w:pPr>
      <w:r w:rsidRPr="00AD62DB">
        <w:rPr>
          <w:i/>
        </w:rPr>
        <w:t>(Reference document: ECE/TRANS/WP.11/2018/</w:t>
      </w:r>
      <w:r w:rsidR="00ED512B">
        <w:rPr>
          <w:i/>
        </w:rPr>
        <w:t>6</w:t>
      </w:r>
      <w:r w:rsidRPr="00AD62DB">
        <w:rPr>
          <w:i/>
        </w:rPr>
        <w:t>)</w:t>
      </w:r>
    </w:p>
    <w:p w14:paraId="69E571D1" w14:textId="47DB2F4E" w:rsidR="007D2BFD" w:rsidRPr="007D2BFD" w:rsidRDefault="007D2BFD" w:rsidP="0035203C">
      <w:pPr>
        <w:keepNext/>
        <w:keepLines/>
        <w:tabs>
          <w:tab w:val="right" w:pos="851"/>
        </w:tabs>
        <w:spacing w:before="240" w:after="120" w:line="240" w:lineRule="exact"/>
        <w:ind w:left="1134" w:right="1134" w:hanging="1134"/>
        <w:rPr>
          <w:b/>
          <w:spacing w:val="4"/>
          <w:w w:val="103"/>
          <w:kern w:val="14"/>
          <w:lang w:eastAsia="zh-CN"/>
        </w:rPr>
      </w:pPr>
      <w:r w:rsidRPr="007D2BFD">
        <w:rPr>
          <w:b/>
          <w:spacing w:val="4"/>
          <w:w w:val="103"/>
          <w:kern w:val="14"/>
          <w:lang w:eastAsia="zh-CN"/>
        </w:rPr>
        <w:tab/>
      </w:r>
      <w:r w:rsidR="00827323">
        <w:rPr>
          <w:b/>
          <w:spacing w:val="4"/>
          <w:w w:val="103"/>
          <w:kern w:val="14"/>
          <w:lang w:eastAsia="zh-CN"/>
        </w:rPr>
        <w:t>2</w:t>
      </w:r>
      <w:r w:rsidRPr="007D2BFD">
        <w:rPr>
          <w:b/>
          <w:spacing w:val="4"/>
          <w:w w:val="103"/>
          <w:kern w:val="14"/>
          <w:lang w:eastAsia="zh-CN"/>
        </w:rPr>
        <w:t>.</w:t>
      </w:r>
      <w:r w:rsidRPr="007D2BFD">
        <w:rPr>
          <w:b/>
          <w:spacing w:val="4"/>
          <w:w w:val="103"/>
          <w:kern w:val="14"/>
          <w:lang w:eastAsia="zh-CN"/>
        </w:rPr>
        <w:tab/>
        <w:t>Annex 1, appendix 2, section 2.3.2</w:t>
      </w:r>
    </w:p>
    <w:p w14:paraId="224C52B1" w14:textId="3EB29396" w:rsidR="007D2BFD" w:rsidRDefault="00EF00B9" w:rsidP="0035203C">
      <w:pPr>
        <w:keepNext/>
        <w:keepLines/>
        <w:spacing w:after="120"/>
        <w:ind w:left="1134" w:right="1134"/>
        <w:jc w:val="both"/>
      </w:pPr>
      <w:r>
        <w:t>Replace existing comments to paragraph 2.3 and paragraph 2.3.2 by the following:</w:t>
      </w:r>
    </w:p>
    <w:p w14:paraId="7B30DAA0" w14:textId="526ED4E1" w:rsidR="00EF00B9" w:rsidRPr="00846934" w:rsidRDefault="00EF00B9" w:rsidP="0035203C">
      <w:pPr>
        <w:pStyle w:val="SingleTxtG"/>
        <w:keepNext/>
        <w:keepLines/>
        <w:rPr>
          <w:w w:val="103"/>
          <w:lang w:eastAsia="ru-RU"/>
        </w:rPr>
      </w:pPr>
      <w:r>
        <w:rPr>
          <w:i/>
          <w:iCs/>
          <w:w w:val="103"/>
          <w:lang w:eastAsia="ru-RU"/>
        </w:rPr>
        <w:t>"</w:t>
      </w:r>
      <w:r w:rsidRPr="00846934">
        <w:rPr>
          <w:i/>
          <w:iCs/>
          <w:w w:val="103"/>
          <w:lang w:eastAsia="ru-RU"/>
        </w:rPr>
        <w:t>Comments to 2.3.2:</w:t>
      </w:r>
    </w:p>
    <w:p w14:paraId="1C401E05" w14:textId="77777777" w:rsidR="00EF00B9" w:rsidRPr="00846934" w:rsidRDefault="00EF00B9" w:rsidP="0035203C">
      <w:pPr>
        <w:pStyle w:val="SingleTxtG"/>
        <w:keepNext/>
        <w:keepLines/>
        <w:rPr>
          <w:i/>
          <w:iCs/>
          <w:w w:val="103"/>
          <w:lang w:eastAsia="ru-RU"/>
        </w:rPr>
      </w:pPr>
      <w:r w:rsidRPr="00846934">
        <w:rPr>
          <w:i/>
          <w:iCs/>
          <w:w w:val="103"/>
          <w:lang w:eastAsia="ru-RU"/>
        </w:rPr>
        <w:t>1.</w:t>
      </w:r>
      <w:r w:rsidRPr="00846934">
        <w:rPr>
          <w:i/>
          <w:iCs/>
          <w:w w:val="103"/>
          <w:lang w:eastAsia="ru-RU"/>
        </w:rPr>
        <w:tab/>
        <w:t>Examples for the uncertainty which are normally taken into account by the test stations are temperature, heat output (or cold production) and the surface area of the body.</w:t>
      </w:r>
    </w:p>
    <w:p w14:paraId="62CC73F7" w14:textId="77777777" w:rsidR="00EF00B9" w:rsidRPr="00846934" w:rsidRDefault="00EF00B9" w:rsidP="00EF00B9">
      <w:pPr>
        <w:pStyle w:val="SingleTxtG"/>
        <w:rPr>
          <w:i/>
          <w:iCs/>
        </w:rPr>
      </w:pPr>
      <w:r w:rsidRPr="00846934">
        <w:rPr>
          <w:i/>
          <w:iCs/>
        </w:rPr>
        <w:t>The expanded uncertainty of the measurement of the K coefficient, U(K), can be obtained using the recommendations in paragraph 6.3.3 of ISO/IEC Guide 98-3:2008. In this case:</w:t>
      </w:r>
    </w:p>
    <w:p w14:paraId="5889B5E0" w14:textId="77777777" w:rsidR="00EF00B9" w:rsidRPr="00846934" w:rsidRDefault="00EF00B9" w:rsidP="00EF00B9">
      <w:pPr>
        <w:pStyle w:val="SingleTxtG"/>
        <w:rPr>
          <w:lang w:val="ru-RU"/>
        </w:rPr>
      </w:pPr>
      <m:oMathPara>
        <m:oMath>
          <m:r>
            <w:rPr>
              <w:rFonts w:ascii="Cambria Math" w:hAnsi="Cambria Math"/>
              <w:lang w:val="en-US"/>
            </w:rPr>
            <m:t>U</m:t>
          </m:r>
          <m:d>
            <m:dPr>
              <m:ctrlPr>
                <w:rPr>
                  <w:rFonts w:ascii="Cambria Math" w:hAnsi="Cambria Math"/>
                  <w:lang w:val="en-US"/>
                </w:rPr>
              </m:ctrlPr>
            </m:dPr>
            <m:e>
              <m:r>
                <w:rPr>
                  <w:rFonts w:ascii="Cambria Math" w:hAnsi="Cambria Math"/>
                  <w:lang w:val="en-US"/>
                </w:rPr>
                <m:t>K</m:t>
              </m:r>
            </m:e>
          </m:d>
          <m:r>
            <m:rPr>
              <m:sty m:val="p"/>
            </m:rPr>
            <w:rPr>
              <w:rFonts w:ascii="Cambria Math" w:hAnsi="Cambria Math"/>
              <w:lang w:val="ru-RU"/>
            </w:rPr>
            <m:t>=</m:t>
          </m:r>
          <m:r>
            <w:rPr>
              <w:rFonts w:ascii="Cambria Math" w:hAnsi="Cambria Math"/>
              <w:lang w:val="ru-RU"/>
            </w:rPr>
            <m:t>k</m:t>
          </m:r>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lang w:val="ru-RU"/>
                </w:rPr>
              </m:ctrlPr>
            </m:dPr>
            <m:e>
              <m:r>
                <w:rPr>
                  <w:rFonts w:ascii="Cambria Math" w:hAnsi="Cambria Math"/>
                  <w:lang w:val="ru-RU"/>
                </w:rPr>
                <m:t>K</m:t>
              </m:r>
            </m:e>
          </m:d>
        </m:oMath>
      </m:oMathPara>
    </w:p>
    <w:p w14:paraId="361348D6" w14:textId="77777777" w:rsidR="00EF00B9" w:rsidRPr="00846934" w:rsidRDefault="00EF00B9" w:rsidP="00EF00B9">
      <w:pPr>
        <w:pStyle w:val="SingleTxtG"/>
        <w:rPr>
          <w:i/>
          <w:iCs/>
        </w:rPr>
      </w:pPr>
      <w:r w:rsidRPr="00846934">
        <w:rPr>
          <w:i/>
          <w:iCs/>
        </w:rPr>
        <w:t>where:</w:t>
      </w:r>
    </w:p>
    <w:p w14:paraId="1CDE1A41" w14:textId="77777777" w:rsidR="00EF00B9" w:rsidRPr="00846934" w:rsidRDefault="00EF00B9" w:rsidP="00EF00B9">
      <w:pPr>
        <w:pStyle w:val="SingleTxtG"/>
        <w:rPr>
          <w:i/>
          <w:iCs/>
        </w:rPr>
      </w:pPr>
      <m:oMath>
        <m:r>
          <w:rPr>
            <w:rFonts w:ascii="Cambria Math" w:hAnsi="Cambria Math"/>
          </w:rPr>
          <m:t>k</m:t>
        </m:r>
      </m:oMath>
      <w:r w:rsidRPr="00846934">
        <w:t xml:space="preserve"> </w:t>
      </w:r>
      <w:r w:rsidRPr="00846934">
        <w:rPr>
          <w:i/>
          <w:iCs/>
        </w:rPr>
        <w:t>is the coverage factor for the selected confidence level (for a confidence level of 95% this may be taken as 2; for 99%, as 3);</w:t>
      </w:r>
    </w:p>
    <w:p w14:paraId="0FA1E14B" w14:textId="77777777" w:rsidR="00EF00B9" w:rsidRPr="00846934" w:rsidRDefault="008E0237" w:rsidP="00EF00B9">
      <w:pPr>
        <w:pStyle w:val="SingleTxtG"/>
        <w:rPr>
          <w:i/>
          <w:iCs/>
        </w:rPr>
      </w:pP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K</m:t>
            </m:r>
          </m:e>
        </m:d>
      </m:oMath>
      <w:r w:rsidR="00EF00B9" w:rsidRPr="00846934">
        <w:t xml:space="preserve"> </w:t>
      </w:r>
      <w:r w:rsidR="00EF00B9" w:rsidRPr="00846934">
        <w:rPr>
          <w:i/>
          <w:iCs/>
        </w:rPr>
        <w:t>is the combined standard uncertainty of the measurement of the K coefficient.</w:t>
      </w:r>
    </w:p>
    <w:p w14:paraId="504CBE21" w14:textId="77777777" w:rsidR="00EF00B9" w:rsidRPr="00846934" w:rsidRDefault="00EF00B9" w:rsidP="00EF00B9">
      <w:pPr>
        <w:pStyle w:val="SingleTxtG"/>
        <w:rPr>
          <w:i/>
          <w:iCs/>
        </w:rPr>
      </w:pPr>
      <w:r w:rsidRPr="00846934">
        <w:rPr>
          <w:i/>
          <w:iCs/>
        </w:rPr>
        <w:t>The combined standard uncertainty of the measurement of the K coefficient is an approximation of the standard deviation of the K coefficient and characterizes the range of values which may reasonably be assigned to the K coefficient.</w:t>
      </w:r>
    </w:p>
    <w:p w14:paraId="2B26E78F" w14:textId="77777777" w:rsidR="00EF00B9" w:rsidRPr="00846934" w:rsidRDefault="00EF00B9" w:rsidP="00EF00B9">
      <w:pPr>
        <w:pStyle w:val="SingleTxtG"/>
        <w:spacing w:after="240"/>
        <w:rPr>
          <w:i/>
          <w:iCs/>
        </w:rPr>
      </w:pPr>
      <w:r w:rsidRPr="00846934">
        <w:rPr>
          <w:i/>
          <w:iCs/>
        </w:rPr>
        <w:t>Since the K coefficient is determined by a functional dependence that includes such physical values as heat output (or cold production) of heat exchangers, external and internal temperatures of the body and the mean surface area of the body, which are in turn measured with some standard uncertainty, the combined uncertainty of the measurement of the K coefficient can be calculated on the basis of the law of the propagation of uncertainty described in section 5 of ISO/IEC Guide 98-3:2008, taking into consideration the correlation (over time) of the internal and external temperatures of the body, the heat output (or cold production) and the inside temperature of the body:</w:t>
      </w:r>
    </w:p>
    <w:p w14:paraId="0E8E1E30" w14:textId="77777777" w:rsidR="00EF00B9" w:rsidRPr="00846934" w:rsidRDefault="008E0237" w:rsidP="00EF00B9">
      <w:pPr>
        <w:rPr>
          <w:lang w:val="ru-RU"/>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c</m:t>
              </m:r>
            </m:sub>
          </m:sSub>
          <m:d>
            <m:dPr>
              <m:ctrlPr>
                <w:rPr>
                  <w:rFonts w:ascii="Cambria Math" w:hAnsi="Cambria Math"/>
                  <w:i/>
                  <w:lang w:val="ru-RU"/>
                </w:rPr>
              </m:ctrlPr>
            </m:dPr>
            <m:e>
              <m:r>
                <w:rPr>
                  <w:rFonts w:ascii="Cambria Math" w:hAnsi="Cambria Math"/>
                  <w:lang w:val="ru-RU"/>
                </w:rPr>
                <m:t>K</m:t>
              </m:r>
            </m:e>
          </m: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num>
                            <m:den>
                              <m:acc>
                                <m:accPr>
                                  <m:chr m:val="̅"/>
                                  <m:ctrlPr>
                                    <w:rPr>
                                      <w:rFonts w:ascii="Cambria Math" w:hAnsi="Cambria Math"/>
                                      <w:i/>
                                      <w:lang w:val="ru-RU"/>
                                    </w:rPr>
                                  </m:ctrlPr>
                                </m:accPr>
                                <m:e>
                                  <m:r>
                                    <w:rPr>
                                      <w:rFonts w:ascii="Cambria Math" w:hAnsi="Cambria Math"/>
                                      <w:lang w:val="ru-RU"/>
                                    </w:rPr>
                                    <m:t>S</m:t>
                                  </m:r>
                                </m:e>
                              </m:acc>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S</m:t>
                                  </m:r>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den>
                          </m:f>
                        </m:e>
                      </m:d>
                    </m:e>
                    <m:sup>
                      <m:r>
                        <w:rPr>
                          <w:rFonts w:ascii="Cambria Math" w:hAnsi="Cambria Math"/>
                          <w:lang w:val="ru-RU"/>
                        </w:rPr>
                        <m:t>2</m:t>
                      </m:r>
                    </m:sup>
                  </m:sSup>
                  <m:r>
                    <w:rPr>
                      <w:rFonts w:ascii="Cambria Math" w:hAnsi="Cambria Math"/>
                      <w:lang w:val="ru-RU"/>
                    </w:rPr>
                    <m:t>+…</m:t>
                  </m:r>
                </m:e>
                <m:e>
                  <m:f>
                    <m:fPr>
                      <m:ctrlPr>
                        <w:rPr>
                          <w:rFonts w:ascii="Cambria Math" w:hAnsi="Cambria Math"/>
                          <w:i/>
                          <w:lang w:val="ru-RU"/>
                        </w:rPr>
                      </m:ctrlPr>
                    </m:fPr>
                    <m:num>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W</m:t>
                              </m:r>
                            </m:e>
                          </m:acc>
                        </m:e>
                        <m:sup>
                          <m:r>
                            <w:rPr>
                              <w:rFonts w:ascii="Cambria Math" w:hAnsi="Cambria Math"/>
                              <w:lang w:val="ru-RU"/>
                            </w:rPr>
                            <m:t>2</m:t>
                          </m:r>
                        </m:sup>
                      </m:sSup>
                      <m:r>
                        <w:rPr>
                          <w:rFonts w:ascii="Cambria Math" w:hAnsi="Cambria Math"/>
                          <w:lang w:val="ru-RU"/>
                        </w:rPr>
                        <m:t>∙</m:t>
                      </m:r>
                      <m:d>
                        <m:dPr>
                          <m:ctrlPr>
                            <w:rPr>
                              <w:rFonts w:ascii="Cambria Math" w:hAnsi="Cambria Math"/>
                              <w:i/>
                              <w:lang w:val="ru-RU"/>
                            </w:rPr>
                          </m:ctrlPr>
                        </m:dPr>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r>
                            <w:rPr>
                              <w:rFonts w:ascii="Cambria Math" w:hAnsi="Cambria Math"/>
                              <w:lang w:val="ru-RU"/>
                            </w:rPr>
                            <m:t>+2∙r</m:t>
                          </m:r>
                          <m:d>
                            <m:dPr>
                              <m:ctrlPr>
                                <w:rPr>
                                  <w:rFonts w:ascii="Cambria Math" w:hAnsi="Cambria Math"/>
                                  <w:i/>
                                  <w:lang w:val="ru-RU"/>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e>
                        <m:sup>
                          <m:r>
                            <w:rPr>
                              <w:rFonts w:ascii="Cambria Math" w:hAnsi="Cambria Math"/>
                              <w:lang w:val="ru-RU"/>
                            </w:rPr>
                            <m:t>4</m:t>
                          </m:r>
                        </m:sup>
                      </m:sSup>
                    </m:den>
                  </m:f>
                  <m:r>
                    <w:rPr>
                      <w:rFonts w:ascii="Cambria Math" w:hAnsi="Cambria Math"/>
                      <w:lang w:val="ru-RU"/>
                    </w:rPr>
                    <m:t>+…</m:t>
                  </m:r>
                </m:e>
                <m:e>
                  <m:f>
                    <m:fPr>
                      <m:ctrlPr>
                        <w:rPr>
                          <w:rFonts w:ascii="Cambria Math" w:hAnsi="Cambria Math"/>
                          <w:i/>
                          <w:lang w:val="ru-RU"/>
                        </w:rPr>
                      </m:ctrlPr>
                    </m:fPr>
                    <m:num>
                      <m:r>
                        <w:rPr>
                          <w:rFonts w:ascii="Cambria Math" w:hAnsi="Cambria Math"/>
                          <w:lang w:val="ru-RU"/>
                        </w:rPr>
                        <m:t>2∙</m:t>
                      </m:r>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∙r</m:t>
                      </m:r>
                      <m:d>
                        <m:dPr>
                          <m:ctrlPr>
                            <w:rPr>
                              <w:rFonts w:ascii="Cambria Math" w:hAnsi="Cambria Math"/>
                              <w:i/>
                              <w:lang w:val="ru-RU"/>
                            </w:rPr>
                          </m:ctrlPr>
                        </m:dPr>
                        <m:e>
                          <m:r>
                            <w:rPr>
                              <w:rFonts w:ascii="Cambria Math" w:hAnsi="Cambria Math"/>
                              <w:lang w:val="en-US"/>
                            </w:rPr>
                            <m:t>W,</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d>
                                <m:dPr>
                                  <m:begChr m:val="|"/>
                                  <m:endChr m:val="|"/>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e>
                          </m:d>
                        </m:e>
                        <m:sup>
                          <m:r>
                            <w:rPr>
                              <w:rFonts w:ascii="Cambria Math" w:hAnsi="Cambria Math"/>
                              <w:lang w:val="ru-RU"/>
                            </w:rPr>
                            <m:t>3</m:t>
                          </m:r>
                        </m:sup>
                      </m:sSup>
                    </m:den>
                  </m:f>
                </m:e>
              </m:eqArr>
            </m:e>
          </m:rad>
        </m:oMath>
      </m:oMathPara>
    </w:p>
    <w:p w14:paraId="7D28C49E" w14:textId="77777777" w:rsidR="00EF00B9" w:rsidRPr="00846934" w:rsidRDefault="00EF00B9" w:rsidP="00EF00B9">
      <w:pPr>
        <w:pStyle w:val="SingleTxtG"/>
        <w:rPr>
          <w:i/>
          <w:iCs/>
        </w:rPr>
      </w:pPr>
      <w:r w:rsidRPr="00846934">
        <w:rPr>
          <w:i/>
          <w:iCs/>
        </w:rPr>
        <w:t>where:</w:t>
      </w:r>
    </w:p>
    <w:p w14:paraId="200BCF8C" w14:textId="77777777" w:rsidR="00EF00B9" w:rsidRPr="00846934" w:rsidRDefault="008E0237" w:rsidP="00EF00B9">
      <w:pPr>
        <w:pStyle w:val="SingleTxtG"/>
        <w:rPr>
          <w:i/>
          <w:iCs/>
        </w:rPr>
      </w:pPr>
      <m:oMath>
        <m:acc>
          <m:accPr>
            <m:chr m:val="̅"/>
            <m:ctrlPr>
              <w:rPr>
                <w:rFonts w:ascii="Cambria Math" w:hAnsi="Cambria Math"/>
              </w:rPr>
            </m:ctrlPr>
          </m:accPr>
          <m:e>
            <m:r>
              <w:rPr>
                <w:rFonts w:ascii="Cambria Math" w:hAnsi="Cambria Math"/>
              </w:rPr>
              <m:t>W</m:t>
            </m:r>
          </m:e>
        </m:acc>
      </m:oMath>
      <w:r w:rsidR="00EF00B9" w:rsidRPr="00846934">
        <w:rPr>
          <w:i/>
          <w:iCs/>
        </w:rPr>
        <w:t>,</w:t>
      </w:r>
      <m:oMath>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lang w:val="en-US"/>
                  </w:rPr>
                  <m:t>e</m:t>
                </m:r>
              </m:sub>
            </m:sSub>
          </m:e>
        </m:acc>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lang w:val="en-US"/>
                  </w:rPr>
                  <m:t>i</m:t>
                </m:r>
              </m:sub>
            </m:sSub>
          </m:e>
        </m:acc>
        <m:r>
          <m:rPr>
            <m:sty m:val="p"/>
          </m:rPr>
          <w:rPr>
            <w:rFonts w:ascii="Cambria Math" w:hAnsi="Cambria Math"/>
          </w:rPr>
          <m:t xml:space="preserve">,  </m:t>
        </m:r>
        <m:acc>
          <m:accPr>
            <m:chr m:val="̅"/>
            <m:ctrlPr>
              <w:rPr>
                <w:rFonts w:ascii="Cambria Math" w:hAnsi="Cambria Math"/>
              </w:rPr>
            </m:ctrlPr>
          </m:accPr>
          <m:e>
            <m:r>
              <w:rPr>
                <w:rFonts w:ascii="Cambria Math" w:hAnsi="Cambria Math"/>
              </w:rPr>
              <m:t>S</m:t>
            </m:r>
          </m:e>
        </m:acc>
      </m:oMath>
      <w:r w:rsidR="00EF00B9" w:rsidRPr="00846934">
        <w:t xml:space="preserve"> </w:t>
      </w:r>
      <w:r w:rsidR="00EF00B9" w:rsidRPr="00846934">
        <w:rPr>
          <w:i/>
          <w:iCs/>
        </w:rPr>
        <w:t>are sample mean values respectively for the heat output (or cold production), in W; the external and internal temperatures of the body, in °C; and the area of the average surface of the body, in m</w:t>
      </w:r>
      <w:r w:rsidR="00EF00B9" w:rsidRPr="00846934">
        <w:rPr>
          <w:i/>
          <w:iCs/>
          <w:vertAlign w:val="superscript"/>
        </w:rPr>
        <w:t>2</w:t>
      </w:r>
      <w:r w:rsidR="00EF00B9" w:rsidRPr="00846934">
        <w:rPr>
          <w:i/>
          <w:iCs/>
        </w:rPr>
        <w:t>;</w:t>
      </w:r>
    </w:p>
    <w:p w14:paraId="0025E1F0" w14:textId="77777777" w:rsidR="00EF00B9" w:rsidRPr="00846934" w:rsidRDefault="008E0237" w:rsidP="00EF00B9">
      <w:pPr>
        <w:pStyle w:val="SingleTxtG"/>
        <w:rPr>
          <w:i/>
          <w:iCs/>
        </w:rPr>
      </w:pPr>
      <m:oMath>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r>
              <w:rPr>
                <w:rFonts w:ascii="Cambria Math" w:hAnsi="Cambria Math"/>
              </w:rPr>
              <m:t>W</m:t>
            </m:r>
          </m:e>
        </m:d>
      </m:oMath>
      <w:r w:rsidR="00EF00B9" w:rsidRPr="00846934">
        <w:rPr>
          <w:i/>
          <w:iCs/>
        </w:rPr>
        <w:t>,</w:t>
      </w:r>
      <w:r w:rsidR="00EF00B9" w:rsidRPr="00846934">
        <w:t xml:space="preserve"> </w:t>
      </w:r>
      <m:oMath>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r>
              <w:rPr>
                <w:rFonts w:ascii="Cambria Math" w:hAnsi="Cambria Math"/>
              </w:rPr>
              <m:t>S</m:t>
            </m:r>
          </m:e>
        </m:d>
      </m:oMath>
      <w:r w:rsidR="00EF00B9" w:rsidRPr="00846934">
        <w:t xml:space="preserve"> </w:t>
      </w:r>
      <w:r w:rsidR="00EF00B9" w:rsidRPr="00846934">
        <w:rPr>
          <w:i/>
          <w:iCs/>
        </w:rPr>
        <w:t>are the combined standard uncertainties of measurement, respectively of the heat output (or cold production), in W; the external and internal temperatures of the body, in °C; and the area of the average surface of the body, in m</w:t>
      </w:r>
      <w:r w:rsidR="00EF00B9" w:rsidRPr="00846934">
        <w:rPr>
          <w:i/>
          <w:iCs/>
          <w:vertAlign w:val="superscript"/>
        </w:rPr>
        <w:t>2</w:t>
      </w:r>
      <w:r w:rsidR="00EF00B9" w:rsidRPr="00846934">
        <w:rPr>
          <w:i/>
          <w:iCs/>
        </w:rPr>
        <w:t>;</w:t>
      </w:r>
    </w:p>
    <w:p w14:paraId="485970E1" w14:textId="77777777" w:rsidR="00EF00B9" w:rsidRPr="00846934" w:rsidRDefault="00EF00B9" w:rsidP="00EF00B9">
      <w:pPr>
        <w:pStyle w:val="SingleTxtG"/>
        <w:rPr>
          <w:i/>
          <w:iCs/>
        </w:rPr>
      </w:pPr>
      <m:oMath>
        <m:r>
          <w:rPr>
            <w:rFonts w:ascii="Cambria Math" w:hAnsi="Cambria Math"/>
          </w:rPr>
          <m:t>r</m:t>
        </m:r>
        <m:d>
          <m:dPr>
            <m:ctrlPr>
              <w:rPr>
                <w:rFonts w:ascii="Cambria Math" w:hAnsi="Cambria Math"/>
              </w:rPr>
            </m:ctrlPr>
          </m:dPr>
          <m:e>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e</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oMath>
      <w:r w:rsidRPr="00846934">
        <w:rPr>
          <w:i/>
          <w:iCs/>
        </w:rPr>
        <w:t>,</w:t>
      </w:r>
      <w:r w:rsidRPr="00846934">
        <w:t xml:space="preserve"> .</w:t>
      </w:r>
      <m:oMath>
        <m:r>
          <w:rPr>
            <w:rFonts w:ascii="Cambria Math" w:hAnsi="Cambria Math"/>
          </w:rPr>
          <m:t>r</m:t>
        </m:r>
        <m:d>
          <m:dPr>
            <m:ctrlPr>
              <w:rPr>
                <w:rFonts w:ascii="Cambria Math" w:hAnsi="Cambria Math"/>
              </w:rPr>
            </m:ctrlPr>
          </m:dPr>
          <m:e>
            <m:r>
              <w:rPr>
                <w:rFonts w:ascii="Cambria Math" w:hAnsi="Cambria Math"/>
                <w:lang w:val="en-US"/>
              </w:rPr>
              <m:t>W</m:t>
            </m:r>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oMath>
      <w:r w:rsidRPr="00846934">
        <w:t xml:space="preserve"> </w:t>
      </w:r>
      <w:r w:rsidRPr="00846934">
        <w:rPr>
          <w:i/>
          <w:iCs/>
        </w:rPr>
        <w:t>are the correlation coefficients, respectively, of the value vectors of the external and internal temperatures of the body, and of the heat output (or cold production) and the internal temperature of the body.</w:t>
      </w:r>
    </w:p>
    <w:p w14:paraId="2A4C4687" w14:textId="77777777" w:rsidR="00EF00B9" w:rsidRPr="00846934" w:rsidRDefault="00EF00B9" w:rsidP="00EF00B9">
      <w:pPr>
        <w:pStyle w:val="SingleTxtG"/>
        <w:rPr>
          <w:i/>
          <w:iCs/>
        </w:rPr>
      </w:pPr>
      <w:r w:rsidRPr="00846934">
        <w:rPr>
          <w:i/>
          <w:iCs/>
        </w:rPr>
        <w:t>The correlation coefficient may be calculated as a linear correlation coefficient (Pearson correlation coefficient). However, it should be borne in mind that changes in the values of the vectors for heat output (or cold production), and particularly for the external temperature of the body, produce corresponding changes in the vector of the internal temperature of the body, with some shift (or lag) over time. This time lag is due to heat exchange processes in the “air inside the special equipment-insulation-environment” system. If there is a change in the external temperature of the body, this may take several hours. The actual time lag can be established either visually (by looking at graphs of the changing values) or by selecting the maximum linear correlation coefficient, with consistent selection of the shift variants for the internal temperature vector.</w:t>
      </w:r>
    </w:p>
    <w:p w14:paraId="4B3A624A" w14:textId="77777777" w:rsidR="00EF00B9" w:rsidRPr="00846934" w:rsidRDefault="00EF00B9" w:rsidP="00EF00B9">
      <w:pPr>
        <w:pStyle w:val="SingleTxtG"/>
        <w:spacing w:after="240"/>
        <w:rPr>
          <w:i/>
          <w:iCs/>
        </w:rPr>
      </w:pPr>
      <w:r w:rsidRPr="00846934">
        <w:rPr>
          <w:i/>
          <w:iCs/>
        </w:rPr>
        <w:t>The combined standard uncertainty of measurement of the heat output (or cold production), and that of the external and internal temperatures of the body, can be determined using the recommendations in sections 4 and 5 of ISO/IEC Guide 98-3:2008, according to the following formulae:</w:t>
      </w:r>
    </w:p>
    <w:p w14:paraId="19D98208" w14:textId="77777777" w:rsidR="00EF00B9" w:rsidRPr="00547164" w:rsidRDefault="008E0237" w:rsidP="00EF00B9">
      <w:pPr>
        <w:spacing w:after="12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r>
                            <w:rPr>
                              <w:rFonts w:ascii="Cambria Math" w:hAnsi="Cambria Math"/>
                              <w:lang w:val="ru-RU"/>
                            </w:rPr>
                            <m:t>W</m:t>
                          </m:r>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W</m:t>
                      </m:r>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k</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W</m:t>
                                  </m:r>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W</m:t>
                      </m:r>
                    </m:e>
                  </m:d>
                </m:e>
                <m:sup>
                  <m:r>
                    <w:rPr>
                      <w:rFonts w:ascii="Cambria Math" w:hAnsi="Cambria Math"/>
                      <w:lang w:val="ru-RU"/>
                    </w:rPr>
                    <m:t>2</m:t>
                  </m:r>
                </m:sup>
              </m:sSup>
            </m:e>
          </m:rad>
        </m:oMath>
      </m:oMathPara>
    </w:p>
    <w:p w14:paraId="485E3BE1" w14:textId="77777777" w:rsidR="00EF00B9" w:rsidRPr="00A83657" w:rsidRDefault="008E0237" w:rsidP="00EF00B9">
      <w:pPr>
        <w:spacing w:after="12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func>
                    <m:funcPr>
                      <m:ctrlPr>
                        <w:rPr>
                          <w:rFonts w:ascii="Cambria Math" w:hAnsi="Cambria Math"/>
                          <w:i/>
                          <w:lang w:val="ru-RU"/>
                        </w:rPr>
                      </m:ctrlPr>
                    </m:funcPr>
                    <m:fName>
                      <m:limLow>
                        <m:limLowPr>
                          <m:ctrlPr>
                            <w:rPr>
                              <w:rFonts w:ascii="Cambria Math" w:hAnsi="Cambria Math"/>
                              <w:i/>
                              <w:lang w:val="ru-RU"/>
                            </w:rPr>
                          </m:ctrlPr>
                        </m:limLowPr>
                        <m:e>
                          <m:r>
                            <w:rPr>
                              <w:rFonts w:ascii="Cambria Math" w:hAnsi="Cambria Math"/>
                              <w:lang w:val="ru-RU"/>
                            </w:rPr>
                            <m:t>max</m:t>
                          </m:r>
                        </m:e>
                        <m:lim>
                          <m:r>
                            <w:rPr>
                              <w:rFonts w:ascii="Cambria Math" w:hAnsi="Cambria Math"/>
                              <w:lang w:val="ru-RU"/>
                            </w:rPr>
                            <m:t>1≤k≤n</m:t>
                          </m:r>
                        </m:lim>
                      </m:limLow>
                    </m:fName>
                    <m:e>
                      <m:d>
                        <m:dPr>
                          <m:ctrlPr>
                            <w:rPr>
                              <w:rFonts w:ascii="Cambria Math" w:hAnsi="Cambria Math"/>
                              <w:i/>
                              <w:lang w:val="ru-RU"/>
                            </w:rPr>
                          </m:ctrlPr>
                        </m:dPr>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i=1</m:t>
                                  </m:r>
                                </m:sub>
                                <m:sup>
                                  <m:r>
                                    <w:rPr>
                                      <w:rFonts w:ascii="Cambria Math" w:hAnsi="Cambria Math"/>
                                      <w:lang w:val="ru-RU"/>
                                    </w:rPr>
                                    <m:t>l</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e>
                                      </m:d>
                                    </m:e>
                                    <m:sup>
                                      <m:r>
                                        <w:rPr>
                                          <w:rFonts w:ascii="Cambria Math" w:hAnsi="Cambria Math"/>
                                          <w:lang w:val="ru-RU"/>
                                        </w:rPr>
                                        <m:t>2</m:t>
                                      </m:r>
                                    </m:sup>
                                  </m:sSup>
                                </m:e>
                              </m:nary>
                            </m:num>
                            <m:den>
                              <m:r>
                                <w:rPr>
                                  <w:rFonts w:ascii="Cambria Math" w:hAnsi="Cambria Math"/>
                                  <w:lang w:val="ru-RU"/>
                                </w:rPr>
                                <m:t>l∙</m:t>
                              </m:r>
                              <m:d>
                                <m:dPr>
                                  <m:ctrlPr>
                                    <w:rPr>
                                      <w:rFonts w:ascii="Cambria Math" w:hAnsi="Cambria Math"/>
                                      <w:i/>
                                      <w:lang w:val="ru-RU"/>
                                    </w:rPr>
                                  </m:ctrlPr>
                                </m:dPr>
                                <m:e>
                                  <m:r>
                                    <w:rPr>
                                      <w:rFonts w:ascii="Cambria Math" w:hAnsi="Cambria Math"/>
                                      <w:lang w:val="ru-RU"/>
                                    </w:rPr>
                                    <m:t>l-1</m:t>
                                  </m:r>
                                </m:e>
                              </m:d>
                            </m:den>
                          </m:f>
                        </m:e>
                      </m:d>
                    </m:e>
                  </m:func>
                  <m:r>
                    <w:rPr>
                      <w:rFonts w:ascii="Cambria Math" w:hAnsi="Cambria Math"/>
                      <w:lang w:val="ru-RU"/>
                    </w:rPr>
                    <m:t>+…</m:t>
                  </m:r>
                </m:e>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en-US"/>
                            </w:rPr>
                            <m:t>k</m:t>
                          </m:r>
                          <m:r>
                            <w:rPr>
                              <w:rFonts w:ascii="Cambria Math" w:hAnsi="Cambria Math"/>
                              <w:lang w:val="ru-RU"/>
                            </w:rPr>
                            <m:t>=1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ctrlPr>
                    <w:rPr>
                      <w:rFonts w:ascii="Cambria Math" w:hAnsi="Cambria Math"/>
                      <w:lang w:val="ru-RU"/>
                    </w:rPr>
                  </m:ctrlPr>
                </m:e>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e>
              </m:eqArr>
            </m:e>
          </m:rad>
        </m:oMath>
      </m:oMathPara>
    </w:p>
    <w:p w14:paraId="622C11CF" w14:textId="77777777" w:rsidR="00EF00B9" w:rsidRPr="00A83657" w:rsidRDefault="008E0237" w:rsidP="00EF00B9">
      <w:pPr>
        <w:spacing w:after="12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func>
                    <m:funcPr>
                      <m:ctrlPr>
                        <w:rPr>
                          <w:rFonts w:ascii="Cambria Math" w:hAnsi="Cambria Math"/>
                          <w:i/>
                          <w:lang w:val="ru-RU"/>
                        </w:rPr>
                      </m:ctrlPr>
                    </m:funcPr>
                    <m:fName>
                      <m:limLow>
                        <m:limLowPr>
                          <m:ctrlPr>
                            <w:rPr>
                              <w:rFonts w:ascii="Cambria Math" w:hAnsi="Cambria Math"/>
                              <w:i/>
                              <w:lang w:val="ru-RU"/>
                            </w:rPr>
                          </m:ctrlPr>
                        </m:limLowPr>
                        <m:e>
                          <m:r>
                            <w:rPr>
                              <w:rFonts w:ascii="Cambria Math" w:hAnsi="Cambria Math"/>
                              <w:lang w:val="ru-RU"/>
                            </w:rPr>
                            <m:t>max</m:t>
                          </m:r>
                        </m:e>
                        <m:lim>
                          <m:r>
                            <w:rPr>
                              <w:rFonts w:ascii="Cambria Math" w:hAnsi="Cambria Math"/>
                              <w:lang w:val="ru-RU"/>
                            </w:rPr>
                            <m:t>1≤k≤n</m:t>
                          </m:r>
                        </m:lim>
                      </m:limLow>
                    </m:fName>
                    <m:e>
                      <m:d>
                        <m:dPr>
                          <m:ctrlPr>
                            <w:rPr>
                              <w:rFonts w:ascii="Cambria Math" w:hAnsi="Cambria Math"/>
                              <w:i/>
                              <w:lang w:val="ru-RU"/>
                            </w:rPr>
                          </m:ctrlPr>
                        </m:dPr>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m</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e>
                                      </m:d>
                                    </m:e>
                                    <m:sup>
                                      <m:r>
                                        <w:rPr>
                                          <w:rFonts w:ascii="Cambria Math" w:hAnsi="Cambria Math"/>
                                          <w:lang w:val="ru-RU"/>
                                        </w:rPr>
                                        <m:t>2</m:t>
                                      </m:r>
                                    </m:sup>
                                  </m:sSup>
                                </m:e>
                              </m:nary>
                            </m:num>
                            <m:den>
                              <m:r>
                                <w:rPr>
                                  <w:rFonts w:ascii="Cambria Math" w:hAnsi="Cambria Math"/>
                                  <w:lang w:val="ru-RU"/>
                                </w:rPr>
                                <m:t>m∙</m:t>
                              </m:r>
                              <m:d>
                                <m:dPr>
                                  <m:ctrlPr>
                                    <w:rPr>
                                      <w:rFonts w:ascii="Cambria Math" w:hAnsi="Cambria Math"/>
                                      <w:i/>
                                      <w:lang w:val="ru-RU"/>
                                    </w:rPr>
                                  </m:ctrlPr>
                                </m:dPr>
                                <m:e>
                                  <m:r>
                                    <w:rPr>
                                      <w:rFonts w:ascii="Cambria Math" w:hAnsi="Cambria Math"/>
                                      <w:lang w:val="ru-RU"/>
                                    </w:rPr>
                                    <m:t>m-1</m:t>
                                  </m:r>
                                </m:e>
                              </m:d>
                            </m:den>
                          </m:f>
                        </m:e>
                      </m:d>
                    </m:e>
                  </m:func>
                  <m:r>
                    <w:rPr>
                      <w:rFonts w:ascii="Cambria Math" w:hAnsi="Cambria Math"/>
                      <w:lang w:val="ru-RU"/>
                    </w:rPr>
                    <m:t>+…</m:t>
                  </m:r>
                </m:e>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en-US"/>
                            </w:rPr>
                            <m:t>k</m:t>
                          </m:r>
                          <m:r>
                            <w:rPr>
                              <w:rFonts w:ascii="Cambria Math" w:hAnsi="Cambria Math"/>
                              <w:lang w:val="ru-RU"/>
                            </w:rPr>
                            <m:t>=1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ctrlPr>
                    <w:rPr>
                      <w:rFonts w:ascii="Cambria Math" w:hAnsi="Cambria Math"/>
                      <w:lang w:val="ru-RU"/>
                    </w:rPr>
                  </m:ctrlPr>
                </m:e>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e>
              </m:eqArr>
            </m:e>
          </m:rad>
        </m:oMath>
      </m:oMathPara>
    </w:p>
    <w:p w14:paraId="4FB421B1" w14:textId="77777777" w:rsidR="00EF00B9" w:rsidRPr="00A83657" w:rsidRDefault="008E0237" w:rsidP="00EF00B9">
      <w:pPr>
        <w:spacing w:after="24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S</m:t>
              </m:r>
            </m:e>
          </m:d>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d>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d>
                        </m:e>
                      </m:d>
                    </m:e>
                    <m:sup>
                      <m:r>
                        <w:rPr>
                          <w:rFonts w:ascii="Cambria Math" w:hAnsi="Cambria Math"/>
                          <w:lang w:val="ru-RU"/>
                        </w:rPr>
                        <m:t>2</m:t>
                      </m:r>
                    </m:sup>
                  </m:sSup>
                </m:num>
                <m:den>
                  <m:r>
                    <w:rPr>
                      <w:rFonts w:ascii="Cambria Math" w:hAnsi="Cambria Math"/>
                      <w:lang w:val="ru-RU"/>
                    </w:rPr>
                    <m:t>4∙</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den>
              </m:f>
            </m:e>
          </m:rad>
        </m:oMath>
      </m:oMathPara>
    </w:p>
    <w:p w14:paraId="4C7D67EE" w14:textId="77777777" w:rsidR="00EF00B9" w:rsidRPr="00846934" w:rsidRDefault="00EF00B9" w:rsidP="00EF00B9">
      <w:pPr>
        <w:pStyle w:val="SingleTxtG"/>
        <w:rPr>
          <w:i/>
          <w:iCs/>
          <w:w w:val="103"/>
          <w:lang w:eastAsia="ru-RU"/>
        </w:rPr>
      </w:pPr>
      <w:r w:rsidRPr="00846934">
        <w:rPr>
          <w:i/>
          <w:iCs/>
          <w:w w:val="103"/>
          <w:lang w:eastAsia="ru-RU"/>
        </w:rPr>
        <w:t>where:</w:t>
      </w:r>
    </w:p>
    <w:p w14:paraId="0208ED22" w14:textId="77777777" w:rsidR="00EF00B9" w:rsidRPr="00846934" w:rsidRDefault="008E0237" w:rsidP="00EF00B9">
      <w:pPr>
        <w:pStyle w:val="SingleTxtG"/>
        <w:rPr>
          <w:i/>
          <w:iCs/>
          <w:w w:val="103"/>
          <w:lang w:eastAsia="ru-RU"/>
        </w:rPr>
      </w:pP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r>
                  <w:rPr>
                    <w:rFonts w:ascii="Cambria Math" w:hAnsi="Cambria Math"/>
                    <w:w w:val="103"/>
                    <w:lang w:eastAsia="ru-RU"/>
                  </w:rPr>
                  <m:t>W</m:t>
                </m:r>
              </m:e>
            </m:acc>
          </m:e>
        </m:d>
      </m:oMath>
      <w:r w:rsidR="00EF00B9" w:rsidRPr="00846934">
        <w:rPr>
          <w:w w:val="103"/>
          <w:lang w:eastAsia="ru-RU"/>
        </w:rPr>
        <w:t xml:space="preserve">, </w:t>
      </w: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i</m:t>
                    </m:r>
                  </m:sub>
                </m:sSub>
              </m:e>
            </m:acc>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e</m:t>
                    </m:r>
                  </m:sub>
                </m:sSub>
              </m:e>
            </m:acc>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i</m:t>
                        </m:r>
                      </m:sub>
                    </m:sSub>
                  </m:e>
                </m:acc>
              </m:e>
            </m:acc>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e</m:t>
                        </m:r>
                      </m:sub>
                    </m:sSub>
                  </m:e>
                </m:acc>
              </m:e>
            </m:acc>
          </m:e>
        </m:d>
      </m:oMath>
      <w:r w:rsidR="00EF00B9" w:rsidRPr="00846934">
        <w:rPr>
          <w:w w:val="103"/>
          <w:lang w:eastAsia="ru-RU"/>
        </w:rPr>
        <w:t xml:space="preserve"> </w:t>
      </w:r>
      <w:r w:rsidR="00EF00B9" w:rsidRPr="00846934">
        <w:rPr>
          <w:i/>
          <w:iCs/>
          <w:w w:val="103"/>
          <w:lang w:eastAsia="ru-RU"/>
        </w:rPr>
        <w:t>are the standard uncertainties of measurement of the average values, respectively for: the heat output (or cold production), in W; and the internal and external temperatures of the body (within the limits of a single measurement on the basis of simultaneous readings of 12 thermometers), in K; and the internal and external temperatures of the body (steady state), in K, using type A evaluation;</w:t>
      </w:r>
    </w:p>
    <w:p w14:paraId="2B7DD266" w14:textId="77777777" w:rsidR="00EF00B9" w:rsidRPr="00846934" w:rsidRDefault="008E0237" w:rsidP="00EF00B9">
      <w:pPr>
        <w:pStyle w:val="SingleTxtG"/>
        <w:rPr>
          <w:i/>
          <w:iCs/>
          <w:w w:val="103"/>
          <w:lang w:eastAsia="ru-RU"/>
        </w:rPr>
      </w:pPr>
      <m:oMath>
        <m:sSub>
          <m:sSubPr>
            <m:ctrlPr>
              <w:rPr>
                <w:rFonts w:ascii="Cambria Math" w:hAnsi="Cambria Math"/>
                <w:w w:val="103"/>
                <w:lang w:val="ru-RU" w:eastAsia="ru-RU"/>
              </w:rPr>
            </m:ctrlPr>
          </m:sSubPr>
          <m:e>
            <m:r>
              <w:rPr>
                <w:rFonts w:ascii="Cambria Math" w:hAnsi="Cambria Math"/>
                <w:w w:val="103"/>
                <w:lang w:val="ru-RU" w:eastAsia="ru-RU"/>
              </w:rPr>
              <m:t>u</m:t>
            </m:r>
          </m:e>
          <m:sub>
            <m:r>
              <w:rPr>
                <w:rFonts w:ascii="Cambria Math" w:hAnsi="Cambria Math"/>
                <w:w w:val="103"/>
                <w:lang w:val="ru-RU" w:eastAsia="ru-RU"/>
              </w:rPr>
              <m:t>B</m:t>
            </m:r>
          </m:sub>
        </m:sSub>
        <m:d>
          <m:dPr>
            <m:ctrlPr>
              <w:rPr>
                <w:rFonts w:ascii="Cambria Math" w:hAnsi="Cambria Math"/>
                <w:w w:val="103"/>
                <w:lang w:val="ru-RU" w:eastAsia="ru-RU"/>
              </w:rPr>
            </m:ctrlPr>
          </m:dPr>
          <m:e>
            <m:r>
              <w:rPr>
                <w:rFonts w:ascii="Cambria Math" w:hAnsi="Cambria Math"/>
                <w:w w:val="103"/>
                <w:lang w:val="ru-RU" w:eastAsia="ru-RU"/>
              </w:rPr>
              <m:t>W</m:t>
            </m:r>
          </m:e>
        </m:d>
      </m:oMath>
      <w:r w:rsidR="00EF00B9" w:rsidRPr="00846934">
        <w:rPr>
          <w:w w:val="103"/>
          <w:lang w:eastAsia="ru-RU"/>
        </w:rPr>
        <w:t xml:space="preserve">, </w:t>
      </w:r>
      <m:oMath>
        <m:sSub>
          <m:sSubPr>
            <m:ctrlPr>
              <w:rPr>
                <w:rFonts w:ascii="Cambria Math" w:hAnsi="Cambria Math"/>
                <w:w w:val="103"/>
                <w:lang w:val="ru-RU" w:eastAsia="ru-RU"/>
              </w:rPr>
            </m:ctrlPr>
          </m:sSubPr>
          <m:e>
            <m:r>
              <w:rPr>
                <w:rFonts w:ascii="Cambria Math" w:hAnsi="Cambria Math"/>
                <w:w w:val="103"/>
                <w:lang w:val="ru-RU" w:eastAsia="ru-RU"/>
              </w:rPr>
              <m:t>u</m:t>
            </m:r>
          </m:e>
          <m:sub>
            <m:r>
              <w:rPr>
                <w:rFonts w:ascii="Cambria Math" w:hAnsi="Cambria Math"/>
                <w:w w:val="103"/>
                <w:lang w:val="ru-RU" w:eastAsia="ru-RU"/>
              </w:rPr>
              <m:t>B</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val="ru-RU" w:eastAsia="ru-RU"/>
                  </w:rPr>
                  <m:t>T</m:t>
                </m:r>
              </m:e>
              <m:sub>
                <m:r>
                  <w:rPr>
                    <w:rFonts w:ascii="Cambria Math" w:hAnsi="Cambria Math"/>
                    <w:w w:val="103"/>
                    <w:lang w:val="ru-RU" w:eastAsia="ru-RU"/>
                  </w:rPr>
                  <m:t>i</m:t>
                </m:r>
              </m:sub>
            </m:sSub>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val="ru-RU" w:eastAsia="ru-RU"/>
              </w:rPr>
              <m:t>u</m:t>
            </m:r>
          </m:e>
          <m:sub>
            <m:r>
              <w:rPr>
                <w:rFonts w:ascii="Cambria Math" w:hAnsi="Cambria Math"/>
                <w:w w:val="103"/>
                <w:lang w:val="ru-RU" w:eastAsia="ru-RU"/>
              </w:rPr>
              <m:t>B</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val="ru-RU" w:eastAsia="ru-RU"/>
                  </w:rPr>
                  <m:t>T</m:t>
                </m:r>
              </m:e>
              <m:sub>
                <m:r>
                  <w:rPr>
                    <w:rFonts w:ascii="Cambria Math" w:hAnsi="Cambria Math"/>
                    <w:w w:val="103"/>
                    <w:lang w:val="ru-RU" w:eastAsia="ru-RU"/>
                  </w:rPr>
                  <m:t>e</m:t>
                </m:r>
              </m:sub>
            </m:sSub>
          </m:e>
        </m:d>
        <m:r>
          <m:rPr>
            <m:sty m:val="p"/>
          </m:rPr>
          <w:rPr>
            <w:rFonts w:ascii="Cambria Math" w:hAnsi="Cambria Math"/>
            <w:w w:val="103"/>
            <w:lang w:eastAsia="ru-RU"/>
          </w:rPr>
          <m:t xml:space="preserve">  </m:t>
        </m:r>
      </m:oMath>
      <w:r w:rsidR="00EF00B9" w:rsidRPr="00846934">
        <w:rPr>
          <w:i/>
          <w:iCs/>
          <w:w w:val="103"/>
          <w:lang w:eastAsia="ru-RU"/>
        </w:rPr>
        <w:t>are the standard uncertainties of measurement respectively of the heat output (or cold production), in W; and of the internal and external temperatures of the body, in K, using type B evaluation;</w:t>
      </w:r>
    </w:p>
    <w:p w14:paraId="14FD4A82" w14:textId="77777777" w:rsidR="00EF00B9" w:rsidRPr="00846934" w:rsidRDefault="008E0237" w:rsidP="00EF00B9">
      <w:pPr>
        <w:pStyle w:val="SingleTxtG"/>
        <w:rPr>
          <w:i/>
          <w:iCs/>
          <w:w w:val="103"/>
          <w:lang w:eastAsia="ru-RU"/>
        </w:rPr>
      </w:pP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c</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eastAsia="ru-RU"/>
                  </w:rPr>
                  <m:t>S</m:t>
                </m:r>
              </m:e>
              <m:sub>
                <m:r>
                  <w:rPr>
                    <w:rFonts w:ascii="Cambria Math" w:hAnsi="Cambria Math"/>
                    <w:w w:val="103"/>
                    <w:lang w:eastAsia="ru-RU"/>
                  </w:rPr>
                  <m:t>e</m:t>
                </m:r>
              </m:sub>
            </m:sSub>
          </m:e>
        </m:d>
      </m:oMath>
      <w:r w:rsidR="00EF00B9" w:rsidRPr="00846934">
        <w:rPr>
          <w:w w:val="103"/>
          <w:lang w:eastAsia="ru-RU"/>
        </w:rPr>
        <w:t xml:space="preserve">, </w:t>
      </w: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c</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eastAsia="ru-RU"/>
                  </w:rPr>
                  <m:t>S</m:t>
                </m:r>
              </m:e>
              <m:sub>
                <m:r>
                  <w:rPr>
                    <w:rFonts w:ascii="Cambria Math" w:hAnsi="Cambria Math"/>
                    <w:w w:val="103"/>
                    <w:lang w:eastAsia="ru-RU"/>
                  </w:rPr>
                  <m:t>i</m:t>
                </m:r>
              </m:sub>
            </m:sSub>
          </m:e>
        </m:d>
        <m:r>
          <m:rPr>
            <m:sty m:val="p"/>
          </m:rPr>
          <w:rPr>
            <w:rFonts w:ascii="Cambria Math" w:hAnsi="Cambria Math"/>
            <w:w w:val="103"/>
            <w:lang w:eastAsia="ru-RU"/>
          </w:rPr>
          <m:t xml:space="preserve"> </m:t>
        </m:r>
      </m:oMath>
      <w:r w:rsidR="00EF00B9" w:rsidRPr="00846934">
        <w:rPr>
          <w:i/>
          <w:iCs/>
          <w:w w:val="103"/>
          <w:lang w:eastAsia="ru-RU"/>
        </w:rPr>
        <w:t>are the combined standard uncertainties of the values of the areas respectively of the internal and external surfaces of the body of the vehicle being tested (disregarding corrugation), in m</w:t>
      </w:r>
      <w:r w:rsidR="00EF00B9" w:rsidRPr="00846934">
        <w:rPr>
          <w:i/>
          <w:iCs/>
          <w:w w:val="103"/>
          <w:vertAlign w:val="superscript"/>
          <w:lang w:eastAsia="ru-RU"/>
        </w:rPr>
        <w:t>2</w:t>
      </w:r>
      <w:r w:rsidR="00EF00B9" w:rsidRPr="00846934">
        <w:rPr>
          <w:i/>
          <w:iCs/>
          <w:w w:val="103"/>
          <w:lang w:eastAsia="ru-RU"/>
        </w:rPr>
        <w:t>;</w:t>
      </w:r>
    </w:p>
    <w:p w14:paraId="5420113A" w14:textId="77777777" w:rsidR="00EF00B9" w:rsidRPr="00846934" w:rsidRDefault="008E0237" w:rsidP="00EF00B9">
      <w:pPr>
        <w:pStyle w:val="SingleTxtG"/>
        <w:rPr>
          <w:i/>
          <w:w w:val="103"/>
          <w:lang w:eastAsia="ru-RU"/>
        </w:rPr>
      </w:pPr>
      <m:oMath>
        <m:sSub>
          <m:sSubPr>
            <m:ctrlPr>
              <w:rPr>
                <w:rFonts w:ascii="Cambria Math" w:hAnsi="Cambria Math"/>
                <w:w w:val="103"/>
                <w:lang w:val="ru-RU" w:eastAsia="ru-RU"/>
              </w:rPr>
            </m:ctrlPr>
          </m:sSubPr>
          <m:e>
            <m:r>
              <w:rPr>
                <w:rFonts w:ascii="Cambria Math" w:hAnsi="Cambria Math"/>
                <w:w w:val="103"/>
                <w:lang w:val="ru-RU" w:eastAsia="ru-RU"/>
              </w:rPr>
              <m:t>W</m:t>
            </m:r>
          </m:e>
          <m:sub>
            <m:r>
              <w:rPr>
                <w:rFonts w:ascii="Cambria Math" w:hAnsi="Cambria Math"/>
                <w:w w:val="103"/>
                <w:lang w:val="ru-RU" w:eastAsia="ru-RU"/>
              </w:rPr>
              <m:t>k</m:t>
            </m:r>
          </m:sub>
        </m:sSub>
      </m:oMath>
      <w:r w:rsidR="00EF00B9" w:rsidRPr="00846934">
        <w:rPr>
          <w:w w:val="103"/>
          <w:lang w:eastAsia="ru-RU"/>
        </w:rPr>
        <w:t xml:space="preserve"> </w:t>
      </w:r>
      <w:r w:rsidR="00EF00B9" w:rsidRPr="00846934">
        <w:rPr>
          <w:i/>
          <w:w w:val="103"/>
          <w:lang w:eastAsia="ru-RU"/>
        </w:rPr>
        <w:t xml:space="preserve">is the value of the heat output (or cold production) obtained at the kth measurement (in all, when </w:t>
      </w:r>
      <m:oMath>
        <m:r>
          <w:rPr>
            <w:rFonts w:ascii="Cambria Math" w:hAnsi="Cambria Math"/>
            <w:w w:val="103"/>
            <w:lang w:val="ru-RU" w:eastAsia="ru-RU"/>
          </w:rPr>
          <m:t>n</m:t>
        </m:r>
      </m:oMath>
      <w:r w:rsidR="00EF00B9" w:rsidRPr="00846934">
        <w:rPr>
          <w:i/>
          <w:w w:val="103"/>
          <w:lang w:eastAsia="ru-RU"/>
        </w:rPr>
        <w:t xml:space="preserve"> measurements are taken at the end of the steady state, for the period of measurement), in W;</w:t>
      </w:r>
    </w:p>
    <w:p w14:paraId="6D41BA28" w14:textId="77777777" w:rsidR="00EF00B9" w:rsidRPr="00846934" w:rsidRDefault="008E0237" w:rsidP="00EF00B9">
      <w:pPr>
        <w:pStyle w:val="SingleTxtG"/>
        <w:rPr>
          <w:i/>
          <w:iCs/>
        </w:rPr>
      </w:pPr>
      <m:oMath>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rPr>
                  <m:t>T</m:t>
                </m:r>
              </m:e>
              <m:sub>
                <m:r>
                  <w:rPr>
                    <w:rFonts w:ascii="Cambria Math" w:hAnsi="Cambria Math"/>
                    <w:lang w:val="en-US"/>
                  </w:rPr>
                  <m:t>i</m:t>
                </m:r>
              </m:sub>
            </m:sSub>
          </m:e>
          <m:sub>
            <m:r>
              <w:rPr>
                <w:rFonts w:ascii="Cambria Math" w:hAnsi="Cambria Math"/>
              </w:rPr>
              <m:t>i</m:t>
            </m:r>
            <m:r>
              <m:rPr>
                <m:sty m:val="p"/>
              </m:rPr>
              <w:rPr>
                <w:rFonts w:ascii="Cambria Math" w:hAnsi="Cambria Math"/>
              </w:rPr>
              <m:t>,</m:t>
            </m:r>
            <m:r>
              <w:rPr>
                <w:rFonts w:ascii="Cambria Math" w:hAnsi="Cambria Math"/>
              </w:rPr>
              <m:t>k</m:t>
            </m:r>
          </m:sub>
        </m:sSub>
      </m:oMath>
      <w:r w:rsidR="00EF00B9" w:rsidRPr="00846934">
        <w:t xml:space="preserve">, </w:t>
      </w:r>
      <m:oMath>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rPr>
                  <m:t>T</m:t>
                </m:r>
              </m:e>
              <m:sub>
                <m:r>
                  <w:rPr>
                    <w:rFonts w:ascii="Cambria Math" w:hAnsi="Cambria Math"/>
                  </w:rPr>
                  <m:t>e</m:t>
                </m:r>
              </m:sub>
            </m:sSub>
          </m:e>
          <m:sub>
            <m:r>
              <w:rPr>
                <w:rFonts w:ascii="Cambria Math" w:hAnsi="Cambria Math"/>
              </w:rPr>
              <m:t>j</m:t>
            </m:r>
            <m:r>
              <m:rPr>
                <m:sty m:val="p"/>
              </m:rPr>
              <w:rPr>
                <w:rFonts w:ascii="Cambria Math" w:hAnsi="Cambria Math"/>
              </w:rPr>
              <m:t>,</m:t>
            </m:r>
            <m:r>
              <w:rPr>
                <w:rFonts w:ascii="Cambria Math" w:hAnsi="Cambria Math"/>
              </w:rPr>
              <m:t>k</m:t>
            </m:r>
          </m:sub>
        </m:sSub>
      </m:oMath>
      <w:r w:rsidR="00EF00B9" w:rsidRPr="00846934">
        <w:t xml:space="preserve"> </w:t>
      </w:r>
      <w:r w:rsidR="00EF00B9" w:rsidRPr="00846934">
        <w:rPr>
          <w:i/>
          <w:iCs/>
        </w:rPr>
        <w:t>are the temperatures measured at the kth measurement, respectively using instrument i on the interior of the body of the vehicle under test (in all, with one measurement, simultaneously taken by l uniformly precise thermometers) and by instrument j on the exterior of the body of the vehicle under test (in all, with one measurement, simultaneously taken by m uniformly precise thermometers), in °C;</w:t>
      </w:r>
    </w:p>
    <w:p w14:paraId="0D8F7371" w14:textId="77777777" w:rsidR="00EF00B9" w:rsidRPr="00846934" w:rsidRDefault="008E0237" w:rsidP="00EF00B9">
      <w:pPr>
        <w:pStyle w:val="SingleTxtG"/>
        <w:rPr>
          <w:i/>
          <w:iCs/>
        </w:rPr>
      </w:pPr>
      <m:oMath>
        <m:acc>
          <m:accPr>
            <m:chr m:val="̅"/>
            <m:ctrlPr>
              <w:rPr>
                <w:rFonts w:ascii="Cambria Math" w:hAnsi="Cambria Math"/>
                <w:lang w:val="ru-RU"/>
              </w:rPr>
            </m:ctrlPr>
          </m:accPr>
          <m:e>
            <m:r>
              <w:rPr>
                <w:rFonts w:ascii="Cambria Math" w:hAnsi="Cambria Math"/>
                <w:lang w:val="ru-RU"/>
              </w:rPr>
              <m:t>W</m:t>
            </m:r>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i</m:t>
                </m:r>
              </m:sub>
            </m:sSub>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e</m:t>
                </m:r>
              </m:sub>
            </m:sSub>
          </m:e>
        </m:acc>
      </m:oMath>
      <w:r w:rsidR="00EF00B9" w:rsidRPr="00846934">
        <w:t xml:space="preserve"> </w:t>
      </w:r>
      <w:r w:rsidR="00EF00B9" w:rsidRPr="00846934">
        <w:rPr>
          <w:i/>
          <w:iCs/>
        </w:rPr>
        <w:t>are the calculated average values (steady state), respectively, of the heat output (or cold production), in W; and the internal and external temperatures of the body, in °C;</w:t>
      </w:r>
    </w:p>
    <w:p w14:paraId="534C6089" w14:textId="77777777" w:rsidR="00EF00B9" w:rsidRPr="00846934" w:rsidRDefault="008E0237" w:rsidP="00EF00B9">
      <w:pPr>
        <w:pStyle w:val="SingleTxtG"/>
      </w:pPr>
      <m:oMath>
        <m:acc>
          <m:accPr>
            <m:chr m:val="̅"/>
            <m:ctrlPr>
              <w:rPr>
                <w:rFonts w:ascii="Cambria Math" w:hAnsi="Cambria Math"/>
                <w:lang w:val="ru-RU"/>
              </w:rPr>
            </m:ctrlPr>
          </m:accPr>
          <m:e>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oMath>
      <w:r w:rsidR="00EF00B9" w:rsidRPr="00846934">
        <w:t xml:space="preserve"> </w:t>
      </w:r>
      <w:r w:rsidR="00EF00B9" w:rsidRPr="00846934">
        <w:rPr>
          <w:i/>
          <w:iCs/>
        </w:rPr>
        <w:t>are the calculated average values (within the limits of the -th measurement), respectively, of the internal and external temperatures of the body, in °C;</w:t>
      </w:r>
    </w:p>
    <w:p w14:paraId="3420413C" w14:textId="77777777" w:rsidR="00EF00B9" w:rsidRPr="00846934" w:rsidRDefault="008E0237" w:rsidP="00EF00B9">
      <w:pPr>
        <w:pStyle w:val="SingleTxtG"/>
        <w:spacing w:after="240"/>
        <w:rPr>
          <w:i/>
          <w:iCs/>
        </w:rPr>
      </w:pPr>
      <m:oMath>
        <m:bar>
          <m:barPr>
            <m:pos m:val="top"/>
            <m:ctrlPr>
              <w:rPr>
                <w:rFonts w:ascii="Cambria Math" w:hAnsi="Cambria Math"/>
                <w:lang w:val="ru-RU"/>
              </w:rPr>
            </m:ctrlPr>
          </m:barPr>
          <m:e>
            <m:sSub>
              <m:sSubPr>
                <m:ctrlPr>
                  <w:rPr>
                    <w:rFonts w:ascii="Cambria Math" w:hAnsi="Cambria Math"/>
                    <w:lang w:val="ru-RU"/>
                  </w:rPr>
                </m:ctrlPr>
              </m:sSubPr>
              <m:e>
                <m:r>
                  <w:rPr>
                    <w:rFonts w:ascii="Cambria Math" w:hAnsi="Cambria Math"/>
                    <w:lang w:val="ru-RU"/>
                  </w:rPr>
                  <m:t>S</m:t>
                </m:r>
              </m:e>
              <m:sub>
                <m:r>
                  <w:rPr>
                    <w:rFonts w:ascii="Cambria Math" w:hAnsi="Cambria Math"/>
                    <w:lang w:val="ru-RU"/>
                  </w:rPr>
                  <m:t>i</m:t>
                </m:r>
              </m:sub>
            </m:sSub>
          </m:e>
        </m:bar>
      </m:oMath>
      <w:r w:rsidR="00EF00B9" w:rsidRPr="00846934">
        <w:t xml:space="preserve">, </w:t>
      </w:r>
      <m:oMath>
        <m:bar>
          <m:barPr>
            <m:pos m:val="top"/>
            <m:ctrlPr>
              <w:rPr>
                <w:rFonts w:ascii="Cambria Math" w:hAnsi="Cambria Math"/>
                <w:lang w:val="ru-RU"/>
              </w:rPr>
            </m:ctrlPr>
          </m:barPr>
          <m:e>
            <m:sSub>
              <m:sSubPr>
                <m:ctrlPr>
                  <w:rPr>
                    <w:rFonts w:ascii="Cambria Math" w:hAnsi="Cambria Math"/>
                    <w:lang w:val="ru-RU"/>
                  </w:rPr>
                </m:ctrlPr>
              </m:sSubPr>
              <m:e>
                <m:r>
                  <w:rPr>
                    <w:rFonts w:ascii="Cambria Math" w:hAnsi="Cambria Math"/>
                    <w:lang w:val="ru-RU"/>
                  </w:rPr>
                  <m:t>S</m:t>
                </m:r>
              </m:e>
              <m:sub>
                <m:r>
                  <w:rPr>
                    <w:rFonts w:ascii="Cambria Math" w:hAnsi="Cambria Math"/>
                    <w:lang w:val="en-US"/>
                  </w:rPr>
                  <m:t>e</m:t>
                </m:r>
              </m:sub>
            </m:sSub>
          </m:e>
        </m:bar>
      </m:oMath>
      <w:r w:rsidR="00EF00B9" w:rsidRPr="00846934">
        <w:t xml:space="preserve"> </w:t>
      </w:r>
      <w:r w:rsidR="00EF00B9" w:rsidRPr="00846934">
        <w:rPr>
          <w:i/>
          <w:iCs/>
        </w:rPr>
        <w:t>are the calculated average values of the areas, respectively of the internal and external surfaces of the body of the vehicle being tested (disregarding corrugation), in m</w:t>
      </w:r>
      <w:r w:rsidR="00EF00B9" w:rsidRPr="00846934">
        <w:rPr>
          <w:i/>
          <w:iCs/>
          <w:vertAlign w:val="superscript"/>
        </w:rPr>
        <w:t>2</w:t>
      </w:r>
      <w:r w:rsidR="00EF00B9" w:rsidRPr="00846934">
        <w:rPr>
          <w:i/>
          <w:iCs/>
        </w:rPr>
        <w:t>.</w:t>
      </w:r>
    </w:p>
    <w:p w14:paraId="54736FFD" w14:textId="77777777" w:rsidR="00EF00B9" w:rsidRPr="00377324" w:rsidRDefault="008E0237" w:rsidP="00EF00B9">
      <w:pPr>
        <w:rPr>
          <w:i/>
          <w:iCs/>
          <w:lang w:val="ru-RU"/>
        </w:rPr>
      </w:pPr>
      <m:oMathPara>
        <m:oMath>
          <m:acc>
            <m:accPr>
              <m:chr m:val="̅"/>
              <m:ctrlPr>
                <w:rPr>
                  <w:rFonts w:ascii="Cambria Math" w:hAnsi="Cambria Math"/>
                  <w:i/>
                  <w:iCs/>
                  <w:lang w:val="ru-RU"/>
                </w:rPr>
              </m:ctrlPr>
            </m:accPr>
            <m:e>
              <m:r>
                <w:rPr>
                  <w:rFonts w:ascii="Cambria Math" w:hAnsi="Cambria Math"/>
                  <w:lang w:val="ru-RU"/>
                </w:rPr>
                <m:t>W</m:t>
              </m:r>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sSub>
                    <m:sSubPr>
                      <m:ctrlPr>
                        <w:rPr>
                          <w:rFonts w:ascii="Cambria Math" w:hAnsi="Cambria Math"/>
                          <w:i/>
                          <w:iCs/>
                          <w:lang w:val="ru-RU"/>
                        </w:rPr>
                      </m:ctrlPr>
                    </m:sSubPr>
                    <m:e>
                      <m:r>
                        <w:rPr>
                          <w:rFonts w:ascii="Cambria Math" w:hAnsi="Cambria Math"/>
                          <w:lang w:val="ru-RU"/>
                        </w:rPr>
                        <m:t>W</m:t>
                      </m:r>
                    </m:e>
                    <m:sub>
                      <m:r>
                        <w:rPr>
                          <w:rFonts w:ascii="Cambria Math" w:hAnsi="Cambria Math"/>
                          <w:lang w:val="ru-RU"/>
                        </w:rPr>
                        <m:t>k</m:t>
                      </m:r>
                    </m:sub>
                  </m:sSub>
                </m:e>
              </m:nary>
            </m:num>
            <m:den>
              <m:r>
                <w:rPr>
                  <w:rFonts w:ascii="Cambria Math" w:hAnsi="Cambria Math"/>
                  <w:lang w:val="ru-RU"/>
                </w:rPr>
                <m:t>n</m:t>
              </m:r>
            </m:den>
          </m:f>
        </m:oMath>
      </m:oMathPara>
    </w:p>
    <w:p w14:paraId="6B9C2AE7" w14:textId="77777777" w:rsidR="00EF00B9" w:rsidRPr="00377324" w:rsidRDefault="008E0237" w:rsidP="00EF00B9">
      <w:pPr>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iCs/>
                          <w:lang w:val="ru-RU"/>
                        </w:rPr>
                      </m:ctrlPr>
                    </m:naryPr>
                    <m:sub>
                      <m:r>
                        <w:rPr>
                          <w:rFonts w:ascii="Cambria Math" w:hAnsi="Cambria Math"/>
                          <w:lang w:val="ru-RU"/>
                        </w:rPr>
                        <m:t>i=1</m:t>
                      </m:r>
                    </m:sub>
                    <m:sup>
                      <m:r>
                        <w:rPr>
                          <w:rFonts w:ascii="Cambria Math" w:hAnsi="Cambria Math"/>
                          <w:lang w:val="ru-RU"/>
                        </w:rPr>
                        <m:t>l</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nary>
                </m:e>
              </m:nary>
            </m:num>
            <m:den>
              <m:r>
                <w:rPr>
                  <w:rFonts w:ascii="Cambria Math" w:hAnsi="Cambria Math"/>
                  <w:lang w:val="ru-RU"/>
                </w:rPr>
                <m:t>n∙l</m:t>
              </m:r>
            </m:den>
          </m:f>
        </m:oMath>
      </m:oMathPara>
    </w:p>
    <w:p w14:paraId="6126D2A2" w14:textId="77777777" w:rsidR="00EF00B9" w:rsidRPr="00377324" w:rsidRDefault="008E0237" w:rsidP="00EF00B9">
      <w:pPr>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iCs/>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nary>
                </m:e>
              </m:nary>
            </m:num>
            <m:den>
              <m:r>
                <w:rPr>
                  <w:rFonts w:ascii="Cambria Math" w:hAnsi="Cambria Math"/>
                  <w:lang w:val="ru-RU"/>
                </w:rPr>
                <m:t>n∙m</m:t>
              </m:r>
            </m:den>
          </m:f>
        </m:oMath>
      </m:oMathPara>
    </w:p>
    <w:p w14:paraId="296B6E4A" w14:textId="77777777" w:rsidR="00EF00B9" w:rsidRPr="00377324" w:rsidRDefault="008E0237" w:rsidP="00EF00B9">
      <w:pPr>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i=1</m:t>
                  </m:r>
                </m:sub>
                <m:sup>
                  <m:r>
                    <w:rPr>
                      <w:rFonts w:ascii="Cambria Math" w:hAnsi="Cambria Math"/>
                      <w:lang w:val="ru-RU"/>
                    </w:rPr>
                    <m:t>l</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nary>
            </m:num>
            <m:den>
              <m:r>
                <w:rPr>
                  <w:rFonts w:ascii="Cambria Math" w:hAnsi="Cambria Math"/>
                  <w:lang w:val="ru-RU"/>
                </w:rPr>
                <m:t>l</m:t>
              </m:r>
            </m:den>
          </m:f>
        </m:oMath>
      </m:oMathPara>
    </w:p>
    <w:p w14:paraId="1972D3C5" w14:textId="77777777" w:rsidR="00EF00B9" w:rsidRPr="00377324" w:rsidRDefault="008E0237" w:rsidP="00EF00B9">
      <w:pPr>
        <w:spacing w:after="240"/>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en-US"/>
                        </w:rPr>
                        <m:t>e</m:t>
                      </m:r>
                    </m:sub>
                  </m:sSub>
                </m:e>
                <m:sub>
                  <m:r>
                    <w:rPr>
                      <w:rFonts w:ascii="Cambria Math" w:hAnsi="Cambria Math"/>
                      <w:lang w:val="ru-RU"/>
                    </w:rPr>
                    <m:t>k</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nary>
            </m:num>
            <m:den>
              <m:r>
                <w:rPr>
                  <w:rFonts w:ascii="Cambria Math" w:hAnsi="Cambria Math"/>
                  <w:lang w:val="ru-RU"/>
                </w:rPr>
                <m:t>m</m:t>
              </m:r>
            </m:den>
          </m:f>
        </m:oMath>
      </m:oMathPara>
    </w:p>
    <w:p w14:paraId="6532D999" w14:textId="77777777" w:rsidR="00EF00B9" w:rsidRPr="00846934" w:rsidRDefault="00EF00B9" w:rsidP="00EF00B9">
      <w:pPr>
        <w:pStyle w:val="SingleTxtG"/>
        <w:rPr>
          <w:i/>
          <w:iCs/>
        </w:rPr>
      </w:pPr>
      <w:r w:rsidRPr="00846934">
        <w:rPr>
          <w:i/>
          <w:iCs/>
        </w:rPr>
        <w:t>If the heat output (or cold production) of the heat exchangers has been determined on the basis of the values of electric energy consumption consumed by the heat exchangers, then the mathematical dependence on the basis of which the required calculations are carried out must be factored into the final result of the uncertainty as well.</w:t>
      </w:r>
    </w:p>
    <w:p w14:paraId="6AD2A2CA" w14:textId="77777777" w:rsidR="00EF00B9" w:rsidRPr="00846934" w:rsidRDefault="00EF00B9" w:rsidP="00EF00B9">
      <w:pPr>
        <w:pStyle w:val="SingleTxtG"/>
        <w:rPr>
          <w:i/>
          <w:iCs/>
        </w:rPr>
      </w:pPr>
      <w:r w:rsidRPr="00846934">
        <w:rPr>
          <w:i/>
          <w:iCs/>
        </w:rPr>
        <w:t>Section 4.3 of ISO/IEC Guide 98-3:2008 addresses the evaluation of standard uncertainties for type B evaluation. In this commentary we provide a design formula to obtain the standard uncertainty on the basis of known boundaries (upper and lower limits) for the evaluation of the measured physical values. Such situations often occur in practice and correspond with concepts such as the accuracy class of the instrumentation and its margin of error. If the interval of the evaluations of measured physical values, x, is denoted as 2a (corresponding to the common notation for the margin of error of the instrumentation as ±a), then:</w:t>
      </w:r>
    </w:p>
    <w:p w14:paraId="2DBC01EA" w14:textId="77777777" w:rsidR="00EF00B9" w:rsidRPr="00846934" w:rsidRDefault="008E0237" w:rsidP="00EF00B9">
      <w:pPr>
        <w:spacing w:after="240"/>
        <w:rPr>
          <w:i/>
          <w:iCs/>
          <w:lang w:val="ru-RU"/>
        </w:rPr>
      </w:pPr>
      <m:oMathPara>
        <m:oMath>
          <m:sSub>
            <m:sSubPr>
              <m:ctrlPr>
                <w:rPr>
                  <w:rFonts w:ascii="Cambria Math" w:hAnsi="Cambria Math"/>
                  <w:i/>
                  <w:iCs/>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iCs/>
                  <w:lang w:val="ru-RU"/>
                </w:rPr>
              </m:ctrlPr>
            </m:dPr>
            <m:e>
              <m:r>
                <w:rPr>
                  <w:rFonts w:ascii="Cambria Math" w:hAnsi="Cambria Math"/>
                  <w:lang w:val="en-US"/>
                </w:rPr>
                <m:t>x</m:t>
              </m:r>
            </m:e>
          </m:d>
          <m:r>
            <w:rPr>
              <w:rFonts w:ascii="Cambria Math" w:hAnsi="Cambria Math"/>
              <w:lang w:val="ru-RU"/>
            </w:rPr>
            <m:t>=</m:t>
          </m:r>
          <m:f>
            <m:fPr>
              <m:ctrlPr>
                <w:rPr>
                  <w:rFonts w:ascii="Cambria Math" w:hAnsi="Cambria Math"/>
                  <w:i/>
                  <w:iCs/>
                  <w:lang w:val="ru-RU"/>
                </w:rPr>
              </m:ctrlPr>
            </m:fPr>
            <m:num>
              <m:r>
                <w:rPr>
                  <w:rFonts w:ascii="Cambria Math" w:hAnsi="Cambria Math"/>
                  <w:lang w:val="ru-RU"/>
                </w:rPr>
                <m:t>a</m:t>
              </m:r>
            </m:num>
            <m:den>
              <m:rad>
                <m:radPr>
                  <m:degHide m:val="1"/>
                  <m:ctrlPr>
                    <w:rPr>
                      <w:rFonts w:ascii="Cambria Math" w:hAnsi="Cambria Math"/>
                      <w:i/>
                      <w:iCs/>
                      <w:lang w:val="ru-RU"/>
                    </w:rPr>
                  </m:ctrlPr>
                </m:radPr>
                <m:deg/>
                <m:e>
                  <m:r>
                    <w:rPr>
                      <w:rFonts w:ascii="Cambria Math" w:hAnsi="Cambria Math"/>
                      <w:lang w:val="ru-RU"/>
                    </w:rPr>
                    <m:t>3</m:t>
                  </m:r>
                </m:e>
              </m:rad>
            </m:den>
          </m:f>
        </m:oMath>
      </m:oMathPara>
    </w:p>
    <w:p w14:paraId="20A24274" w14:textId="6A7CF114" w:rsidR="00EF00B9" w:rsidRPr="00846934" w:rsidRDefault="00EF00B9" w:rsidP="00EF00B9">
      <w:pPr>
        <w:pStyle w:val="SingleTxtG"/>
        <w:rPr>
          <w:i/>
          <w:iCs/>
        </w:rPr>
      </w:pPr>
      <w:r w:rsidRPr="00846934">
        <w:rPr>
          <w:i/>
          <w:iCs/>
        </w:rPr>
        <w:t>2.</w:t>
      </w:r>
      <w:r w:rsidRPr="00846934">
        <w:rPr>
          <w:i/>
          <w:iCs/>
        </w:rPr>
        <w:tab/>
        <w:t xml:space="preserve">Under normal test conditions, </w:t>
      </w:r>
      <m:oMath>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rPr>
                  <m:t>i</m:t>
                </m:r>
              </m:sub>
            </m:sSub>
          </m:e>
        </m:acc>
        <m:r>
          <w:rPr>
            <w:rFonts w:ascii="Cambria Math" w:hAnsi="Cambria Math"/>
          </w:rPr>
          <m:t xml:space="preserve"> and </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S</m:t>
                </m:r>
              </m:e>
              <m:sub>
                <m:r>
                  <w:rPr>
                    <w:rFonts w:ascii="Cambria Math" w:hAnsi="Cambria Math"/>
                    <w:lang w:val="en-US"/>
                  </w:rPr>
                  <m:t>e</m:t>
                </m:r>
              </m:sub>
            </m:sSub>
          </m:e>
        </m:acc>
      </m:oMath>
      <w:r w:rsidRPr="00846934">
        <w:rPr>
          <w:i/>
          <w:iCs/>
        </w:rPr>
        <w:t xml:space="preserve"> can be measured with a high degree of accuracy. The combined standard uncertainty for such conditions may be accepted as equal to ± 1%. However, there are cases where it is impossible to measure with this precision.</w:t>
      </w:r>
    </w:p>
    <w:p w14:paraId="0BDC2AD2" w14:textId="77777777" w:rsidR="00EF00B9" w:rsidRPr="00846934" w:rsidRDefault="00EF00B9" w:rsidP="00EF00B9">
      <w:pPr>
        <w:pStyle w:val="SingleTxtG"/>
        <w:rPr>
          <w:i/>
          <w:iCs/>
        </w:rPr>
      </w:pPr>
      <w:r w:rsidRPr="00846934">
        <w:rPr>
          <w:i/>
          <w:iCs/>
        </w:rPr>
        <w:t xml:space="preserve">Generally, the following method may be used to determine the combined standard uncertainty of </w:t>
      </w:r>
      <m:oMath>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 xml:space="preserve"> and </m:t>
        </m:r>
        <m:sSub>
          <m:sSubPr>
            <m:ctrlPr>
              <w:rPr>
                <w:rFonts w:ascii="Cambria Math" w:hAnsi="Cambria Math"/>
                <w:i/>
                <w:iCs/>
              </w:rPr>
            </m:ctrlPr>
          </m:sSubPr>
          <m:e>
            <m:r>
              <w:rPr>
                <w:rFonts w:ascii="Cambria Math" w:hAnsi="Cambria Math"/>
              </w:rPr>
              <m:t>S</m:t>
            </m:r>
          </m:e>
          <m:sub>
            <m:r>
              <w:rPr>
                <w:rFonts w:ascii="Cambria Math" w:hAnsi="Cambria Math"/>
                <w:lang w:val="en-US"/>
              </w:rPr>
              <m:t>e</m:t>
            </m:r>
          </m:sub>
        </m:sSub>
      </m:oMath>
      <w:r w:rsidRPr="00846934">
        <w:rPr>
          <w:i/>
          <w:iCs/>
        </w:rPr>
        <w:t xml:space="preserve"> ,which are used to determine the heat transfer surface area of the body,</w:t>
      </w:r>
      <m:oMath>
        <m:r>
          <w:rPr>
            <w:rFonts w:ascii="Cambria Math" w:hAnsi="Cambria Math"/>
          </w:rPr>
          <m:t xml:space="preserve"> S</m:t>
        </m:r>
      </m:oMath>
      <w:r w:rsidRPr="00846934">
        <w:rPr>
          <w:i/>
          <w:iCs/>
        </w:rPr>
        <w:t>.</w:t>
      </w:r>
    </w:p>
    <w:p w14:paraId="18636321" w14:textId="77777777" w:rsidR="00EF00B9" w:rsidRPr="00846934" w:rsidRDefault="00EF00B9" w:rsidP="00EF00B9">
      <w:pPr>
        <w:pStyle w:val="SingleTxtG"/>
        <w:rPr>
          <w:i/>
          <w:iCs/>
        </w:rPr>
      </w:pPr>
      <w:r w:rsidRPr="00846934">
        <w:rPr>
          <w:i/>
          <w:iCs/>
        </w:rPr>
        <w:t xml:space="preserve">If </w:t>
      </w:r>
      <m:oMath>
        <m:sSub>
          <m:sSubPr>
            <m:ctrlPr>
              <w:rPr>
                <w:rFonts w:ascii="Cambria Math" w:hAnsi="Cambria Math"/>
                <w:i/>
                <w:iCs/>
              </w:rPr>
            </m:ctrlPr>
          </m:sSubPr>
          <m:e>
            <m:r>
              <w:rPr>
                <w:rFonts w:ascii="Cambria Math" w:hAnsi="Cambria Math"/>
              </w:rPr>
              <m:t>S</m:t>
            </m:r>
          </m:e>
          <m:sub>
            <m:r>
              <w:rPr>
                <w:rFonts w:ascii="Cambria Math" w:hAnsi="Cambria Math"/>
              </w:rPr>
              <m:t>i</m:t>
            </m:r>
          </m:sub>
        </m:sSub>
        <m:sSub>
          <m:sSubPr>
            <m:ctrlPr>
              <w:rPr>
                <w:rFonts w:ascii="Cambria Math" w:hAnsi="Cambria Math"/>
                <w:i/>
                <w:iCs/>
              </w:rPr>
            </m:ctrlPr>
          </m:sSubPr>
          <m:e>
            <m:r>
              <w:rPr>
                <w:rFonts w:ascii="Cambria Math" w:hAnsi="Cambria Math"/>
              </w:rPr>
              <m:t xml:space="preserve"> and S</m:t>
            </m:r>
          </m:e>
          <m:sub>
            <m:r>
              <w:rPr>
                <w:rFonts w:ascii="Cambria Math" w:hAnsi="Cambria Math"/>
              </w:rPr>
              <m:t>e</m:t>
            </m:r>
          </m:sub>
        </m:sSub>
      </m:oMath>
      <w:r w:rsidRPr="00846934">
        <w:rPr>
          <w:i/>
          <w:iCs/>
        </w:rPr>
        <w:t xml:space="preserve"> are presented as functions of a series of repeated measurements, </w:t>
      </w:r>
      <m:oMath>
        <m:sSub>
          <m:sSubPr>
            <m:ctrlPr>
              <w:rPr>
                <w:rFonts w:ascii="Cambria Math" w:hAnsi="Cambria Math"/>
                <w:i/>
                <w:iCs/>
              </w:rPr>
            </m:ctrlPr>
          </m:sSubPr>
          <m:e>
            <m:r>
              <w:rPr>
                <w:rFonts w:ascii="Cambria Math" w:hAnsi="Cambria Math"/>
              </w:rPr>
              <m:t>p</m:t>
            </m:r>
          </m:e>
          <m:sub>
            <m:r>
              <w:rPr>
                <w:rFonts w:ascii="Cambria Math" w:hAnsi="Cambria Math"/>
              </w:rPr>
              <m:t>i</m:t>
            </m:r>
          </m:sub>
        </m:sSub>
        <m:r>
          <w:rPr>
            <w:rFonts w:ascii="Cambria Math" w:hAnsi="Cambria Math"/>
          </w:rPr>
          <m:t xml:space="preserve"> and </m:t>
        </m:r>
        <m:sSub>
          <m:sSubPr>
            <m:ctrlPr>
              <w:rPr>
                <w:rFonts w:ascii="Cambria Math" w:hAnsi="Cambria Math"/>
                <w:i/>
                <w:iCs/>
              </w:rPr>
            </m:ctrlPr>
          </m:sSubPr>
          <m:e>
            <m:r>
              <w:rPr>
                <w:rFonts w:ascii="Cambria Math" w:hAnsi="Cambria Math"/>
              </w:rPr>
              <m:t>p</m:t>
            </m:r>
          </m:e>
          <m:sub>
            <m:r>
              <w:rPr>
                <w:rFonts w:ascii="Cambria Math" w:hAnsi="Cambria Math"/>
              </w:rPr>
              <m:t>e</m:t>
            </m:r>
          </m:sub>
        </m:sSub>
      </m:oMath>
      <w:r w:rsidRPr="00846934">
        <w:rPr>
          <w:i/>
          <w:iCs/>
        </w:rPr>
        <w:t xml:space="preserve"> (for example, of the length, width and height measured at various places in the body of the vehicle):</w:t>
      </w:r>
    </w:p>
    <w:p w14:paraId="37DE9C3D" w14:textId="77777777" w:rsidR="00EF00B9" w:rsidRPr="00846934" w:rsidRDefault="008E0237" w:rsidP="00EF00B9">
      <w:pPr>
        <w:spacing w:after="120"/>
        <w:ind w:left="1134" w:right="1134"/>
        <w:jc w:val="both"/>
        <w:rPr>
          <w:i/>
          <w:spacing w:val="4"/>
          <w:w w:val="103"/>
          <w:kern w:val="14"/>
          <w:szCs w:val="24"/>
          <w:lang w:val="en-US"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ru-RU" w:eastAsia="ru-RU"/>
                </w:rPr>
                <m:t>i</m:t>
              </m:r>
            </m:sub>
          </m:sSub>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en-US" w:eastAsia="ru-RU"/>
                </w:rPr>
                <m:t>1</m:t>
              </m:r>
            </m:sub>
          </m:sSub>
          <m:d>
            <m:dPr>
              <m:ctrlPr>
                <w:rPr>
                  <w:rFonts w:ascii="Cambria Math" w:hAnsi="Cambria Math"/>
                  <w:i/>
                  <w:spacing w:val="4"/>
                  <w:w w:val="103"/>
                  <w:kern w:val="14"/>
                  <w:szCs w:val="24"/>
                  <w:lang w:val="en-US"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1</m:t>
                  </m:r>
                </m:sub>
              </m:sSub>
              <m:r>
                <w:rPr>
                  <w:rFonts w:ascii="Cambria Math" w:hAnsi="Cambria Math"/>
                  <w:spacing w:val="4"/>
                  <w:w w:val="103"/>
                  <w:kern w:val="14"/>
                  <w:szCs w:val="24"/>
                  <w:lang w:val="en-US" w:eastAsia="ru-RU"/>
                </w:rPr>
                <m:t xml:space="preserve">, </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2</m:t>
                  </m:r>
                </m:sub>
              </m:sSub>
              <m:r>
                <w:rPr>
                  <w:rFonts w:ascii="Cambria Math" w:hAnsi="Cambria Math"/>
                  <w:spacing w:val="4"/>
                  <w:w w:val="103"/>
                  <w:kern w:val="14"/>
                  <w:szCs w:val="24"/>
                  <w:lang w:val="en-US" w:eastAsia="ru-RU"/>
                </w:rPr>
                <m:t>,</m:t>
              </m:r>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r>
                <w:rPr>
                  <w:rFonts w:ascii="Cambria Math" w:hAnsi="Cambria Math"/>
                  <w:spacing w:val="4"/>
                  <w:w w:val="103"/>
                  <w:kern w:val="14"/>
                  <w:szCs w:val="24"/>
                  <w:lang w:val="en-US"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oMath>
      </m:oMathPara>
    </w:p>
    <w:p w14:paraId="721CB34A" w14:textId="77777777" w:rsidR="00EF00B9" w:rsidRPr="00846934" w:rsidRDefault="008E0237" w:rsidP="00EF00B9">
      <w:pPr>
        <w:spacing w:after="120"/>
        <w:ind w:left="1134" w:right="1134"/>
        <w:jc w:val="both"/>
        <w:rPr>
          <w:i/>
          <w:spacing w:val="4"/>
          <w:w w:val="103"/>
          <w:kern w:val="14"/>
          <w:szCs w:val="24"/>
          <w:lang w:val="en-US"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en-US" w:eastAsia="ru-RU"/>
                </w:rPr>
                <m:t>e</m:t>
              </m:r>
            </m:sub>
          </m:sSub>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en-US" w:eastAsia="ru-RU"/>
                </w:rPr>
                <m:t>2</m:t>
              </m:r>
            </m:sub>
          </m:sSub>
          <m:d>
            <m:dPr>
              <m:ctrlPr>
                <w:rPr>
                  <w:rFonts w:ascii="Cambria Math" w:hAnsi="Cambria Math"/>
                  <w:i/>
                  <w:spacing w:val="4"/>
                  <w:w w:val="103"/>
                  <w:kern w:val="14"/>
                  <w:szCs w:val="24"/>
                  <w:lang w:val="en-US"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1</m:t>
                  </m:r>
                </m:sub>
              </m:sSub>
              <m:r>
                <w:rPr>
                  <w:rFonts w:ascii="Cambria Math" w:hAnsi="Cambria Math"/>
                  <w:spacing w:val="4"/>
                  <w:w w:val="103"/>
                  <w:kern w:val="14"/>
                  <w:szCs w:val="24"/>
                  <w:lang w:val="en-US" w:eastAsia="ru-RU"/>
                </w:rPr>
                <m:t xml:space="preserve">, </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2</m:t>
                  </m:r>
                </m:sub>
              </m:sSub>
              <m:r>
                <w:rPr>
                  <w:rFonts w:ascii="Cambria Math" w:hAnsi="Cambria Math"/>
                  <w:spacing w:val="4"/>
                  <w:w w:val="103"/>
                  <w:kern w:val="14"/>
                  <w:szCs w:val="24"/>
                  <w:lang w:val="en-US"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r>
                <w:rPr>
                  <w:rFonts w:ascii="Cambria Math" w:hAnsi="Cambria Math"/>
                  <w:spacing w:val="4"/>
                  <w:w w:val="103"/>
                  <w:kern w:val="14"/>
                  <w:szCs w:val="24"/>
                  <w:lang w:val="en-US"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e>
          </m:d>
        </m:oMath>
      </m:oMathPara>
    </w:p>
    <w:p w14:paraId="521703A2" w14:textId="77777777" w:rsidR="00EF00B9" w:rsidRPr="00846934" w:rsidRDefault="00EF00B9" w:rsidP="00EF00B9">
      <w:pPr>
        <w:pStyle w:val="SingleTxtG"/>
        <w:rPr>
          <w:i/>
          <w:iCs/>
          <w:w w:val="103"/>
          <w:lang w:eastAsia="ru-RU"/>
        </w:rPr>
      </w:pPr>
      <w:r w:rsidRPr="00846934">
        <w:rPr>
          <w:i/>
          <w:iCs/>
          <w:w w:val="103"/>
          <w:lang w:eastAsia="ru-RU"/>
        </w:rPr>
        <w:t>then their combined standard uncertainties can be calculated according to the formulae:</w:t>
      </w:r>
    </w:p>
    <w:p w14:paraId="57F35177" w14:textId="77777777" w:rsidR="00EF00B9" w:rsidRPr="00846934" w:rsidRDefault="008E0237" w:rsidP="00EF00B9">
      <w:pPr>
        <w:spacing w:after="120"/>
        <w:ind w:left="1134" w:right="1134"/>
        <w:jc w:val="both"/>
        <w:rPr>
          <w:i/>
          <w:spacing w:val="4"/>
          <w:w w:val="103"/>
          <w:kern w:val="14"/>
          <w:szCs w:val="24"/>
          <w:lang w:val="ru-RU"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ru-RU" w:eastAsia="ru-RU"/>
                    </w:rPr>
                    <m:t>i</m:t>
                  </m:r>
                </m:sub>
              </m:sSub>
            </m:e>
          </m:d>
          <m:r>
            <w:rPr>
              <w:rFonts w:ascii="Cambria Math" w:hAnsi="Cambria Math"/>
              <w:spacing w:val="4"/>
              <w:w w:val="103"/>
              <w:kern w:val="14"/>
              <w:szCs w:val="24"/>
              <w:lang w:val="ru-RU" w:eastAsia="ru-RU"/>
            </w:rPr>
            <m:t>=</m:t>
          </m:r>
          <m:rad>
            <m:radPr>
              <m:degHide m:val="1"/>
              <m:ctrlPr>
                <w:rPr>
                  <w:rFonts w:ascii="Cambria Math" w:hAnsi="Cambria Math"/>
                  <w:i/>
                  <w:spacing w:val="4"/>
                  <w:w w:val="103"/>
                  <w:kern w:val="14"/>
                  <w:szCs w:val="24"/>
                  <w:lang w:val="ru-RU" w:eastAsia="ru-RU"/>
                </w:rPr>
              </m:ctrlPr>
            </m:radPr>
            <m:deg/>
            <m:e>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ru-RU" w:eastAsia="ru-RU"/>
                    </w:rPr>
                    <m:t>y=1</m:t>
                  </m:r>
                </m:sub>
                <m:sup>
                  <m:r>
                    <w:rPr>
                      <w:rFonts w:ascii="Cambria Math" w:hAnsi="Cambria Math"/>
                      <w:spacing w:val="4"/>
                      <w:w w:val="103"/>
                      <w:kern w:val="14"/>
                      <w:szCs w:val="24"/>
                      <w:lang w:val="ru-RU" w:eastAsia="ru-RU"/>
                    </w:rPr>
                    <m:t>Y</m:t>
                  </m:r>
                </m:sup>
                <m:e>
                  <m:sSup>
                    <m:sSupPr>
                      <m:ctrlPr>
                        <w:rPr>
                          <w:rFonts w:ascii="Cambria Math" w:hAnsi="Cambria Math"/>
                          <w:i/>
                          <w:spacing w:val="4"/>
                          <w:w w:val="103"/>
                          <w:kern w:val="14"/>
                          <w:szCs w:val="24"/>
                          <w:lang w:val="ru-RU" w:eastAsia="ru-RU"/>
                        </w:rPr>
                      </m:ctrlPr>
                    </m:sSupPr>
                    <m:e>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r>
                            <w:rPr>
                              <w:rFonts w:ascii="Cambria Math" w:hAnsi="Cambria Math"/>
                              <w:spacing w:val="4"/>
                              <w:w w:val="103"/>
                              <w:kern w:val="14"/>
                              <w:szCs w:val="24"/>
                              <w:lang w:val="ru-RU" w:eastAsia="ru-RU"/>
                            </w:rPr>
                            <m:t>∙</m:t>
                          </m:r>
                          <m:f>
                            <m:fPr>
                              <m:ctrlPr>
                                <w:rPr>
                                  <w:rFonts w:ascii="Cambria Math" w:hAnsi="Cambria Math"/>
                                  <w:i/>
                                  <w:spacing w:val="4"/>
                                  <w:w w:val="103"/>
                                  <w:kern w:val="14"/>
                                  <w:szCs w:val="24"/>
                                  <w:lang w:val="ru-RU" w:eastAsia="ru-RU"/>
                                </w:rPr>
                              </m:ctrlPr>
                            </m:fPr>
                            <m:num>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ru-RU" w:eastAsia="ru-RU"/>
                                    </w:rPr>
                                    <m:t>1</m:t>
                                  </m:r>
                                </m:sub>
                              </m:sSub>
                            </m:num>
                            <m:den>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den>
                          </m:f>
                        </m:e>
                      </m:d>
                    </m:e>
                    <m:sup>
                      <m:r>
                        <w:rPr>
                          <w:rFonts w:ascii="Cambria Math" w:hAnsi="Cambria Math"/>
                          <w:spacing w:val="4"/>
                          <w:w w:val="103"/>
                          <w:kern w:val="14"/>
                          <w:szCs w:val="24"/>
                          <w:lang w:val="ru-RU" w:eastAsia="ru-RU"/>
                        </w:rPr>
                        <m:t>2</m:t>
                      </m:r>
                    </m:sup>
                  </m:sSup>
                </m:e>
              </m:nary>
            </m:e>
          </m:rad>
        </m:oMath>
      </m:oMathPara>
    </w:p>
    <w:p w14:paraId="2C89267C" w14:textId="77777777" w:rsidR="00EF00B9" w:rsidRPr="00AF3303" w:rsidRDefault="008E0237" w:rsidP="00EF00B9">
      <w:pPr>
        <w:spacing w:after="120"/>
        <w:ind w:left="1134" w:right="1134"/>
        <w:jc w:val="both"/>
        <w:rPr>
          <w:i/>
          <w:spacing w:val="4"/>
          <w:w w:val="103"/>
          <w:kern w:val="14"/>
          <w:szCs w:val="24"/>
          <w:lang w:val="ru-RU"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ru-RU" w:eastAsia="ru-RU"/>
                    </w:rPr>
                    <m:t>e</m:t>
                  </m:r>
                </m:sub>
              </m:sSub>
            </m:e>
          </m:d>
          <m:r>
            <w:rPr>
              <w:rFonts w:ascii="Cambria Math" w:hAnsi="Cambria Math"/>
              <w:spacing w:val="4"/>
              <w:w w:val="103"/>
              <w:kern w:val="14"/>
              <w:szCs w:val="24"/>
              <w:lang w:val="ru-RU" w:eastAsia="ru-RU"/>
            </w:rPr>
            <m:t>=</m:t>
          </m:r>
          <m:rad>
            <m:radPr>
              <m:degHide m:val="1"/>
              <m:ctrlPr>
                <w:rPr>
                  <w:rFonts w:ascii="Cambria Math" w:hAnsi="Cambria Math"/>
                  <w:i/>
                  <w:spacing w:val="4"/>
                  <w:w w:val="103"/>
                  <w:kern w:val="14"/>
                  <w:szCs w:val="24"/>
                  <w:lang w:val="ru-RU" w:eastAsia="ru-RU"/>
                </w:rPr>
              </m:ctrlPr>
            </m:radPr>
            <m:deg/>
            <m:e>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ru-RU" w:eastAsia="ru-RU"/>
                    </w:rPr>
                    <m:t>z=1</m:t>
                  </m:r>
                </m:sub>
                <m:sup>
                  <m:r>
                    <w:rPr>
                      <w:rFonts w:ascii="Cambria Math" w:hAnsi="Cambria Math"/>
                      <w:spacing w:val="4"/>
                      <w:w w:val="103"/>
                      <w:kern w:val="14"/>
                      <w:szCs w:val="24"/>
                      <w:lang w:val="ru-RU" w:eastAsia="ru-RU"/>
                    </w:rPr>
                    <m:t>Z</m:t>
                  </m:r>
                </m:sup>
                <m:e>
                  <m:sSup>
                    <m:sSupPr>
                      <m:ctrlPr>
                        <w:rPr>
                          <w:rFonts w:ascii="Cambria Math" w:hAnsi="Cambria Math"/>
                          <w:i/>
                          <w:spacing w:val="4"/>
                          <w:w w:val="103"/>
                          <w:kern w:val="14"/>
                          <w:szCs w:val="24"/>
                          <w:lang w:val="ru-RU" w:eastAsia="ru-RU"/>
                        </w:rPr>
                      </m:ctrlPr>
                    </m:sSupPr>
                    <m:e>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e>
                          </m:d>
                          <m:r>
                            <w:rPr>
                              <w:rFonts w:ascii="Cambria Math" w:hAnsi="Cambria Math"/>
                              <w:spacing w:val="4"/>
                              <w:w w:val="103"/>
                              <w:kern w:val="14"/>
                              <w:szCs w:val="24"/>
                              <w:lang w:val="ru-RU" w:eastAsia="ru-RU"/>
                            </w:rPr>
                            <m:t>∙</m:t>
                          </m:r>
                          <m:f>
                            <m:fPr>
                              <m:ctrlPr>
                                <w:rPr>
                                  <w:rFonts w:ascii="Cambria Math" w:hAnsi="Cambria Math"/>
                                  <w:i/>
                                  <w:spacing w:val="4"/>
                                  <w:w w:val="103"/>
                                  <w:kern w:val="14"/>
                                  <w:szCs w:val="24"/>
                                  <w:lang w:val="ru-RU" w:eastAsia="ru-RU"/>
                                </w:rPr>
                              </m:ctrlPr>
                            </m:fPr>
                            <m:num>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ru-RU" w:eastAsia="ru-RU"/>
                                    </w:rPr>
                                    <m:t>2</m:t>
                                  </m:r>
                                </m:sub>
                              </m:sSub>
                            </m:num>
                            <m:den>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den>
                          </m:f>
                        </m:e>
                      </m:d>
                    </m:e>
                    <m:sup>
                      <m:r>
                        <w:rPr>
                          <w:rFonts w:ascii="Cambria Math" w:hAnsi="Cambria Math"/>
                          <w:spacing w:val="4"/>
                          <w:w w:val="103"/>
                          <w:kern w:val="14"/>
                          <w:szCs w:val="24"/>
                          <w:lang w:val="ru-RU" w:eastAsia="ru-RU"/>
                        </w:rPr>
                        <m:t>2</m:t>
                      </m:r>
                    </m:sup>
                  </m:sSup>
                </m:e>
              </m:nary>
            </m:e>
          </m:rad>
        </m:oMath>
      </m:oMathPara>
    </w:p>
    <w:p w14:paraId="24963E3D" w14:textId="77777777" w:rsidR="00EF00B9" w:rsidRPr="00846934" w:rsidRDefault="00EF00B9" w:rsidP="00EF00B9">
      <w:pPr>
        <w:pStyle w:val="SingleTxtG"/>
        <w:rPr>
          <w:i/>
          <w:iCs/>
          <w:w w:val="103"/>
          <w:lang w:eastAsia="ru-RU"/>
        </w:rPr>
      </w:pPr>
      <w:r w:rsidRPr="00846934">
        <w:rPr>
          <w:i/>
          <w:iCs/>
          <w:w w:val="103"/>
          <w:lang w:eastAsia="ru-RU"/>
        </w:rPr>
        <w:t>where:</w:t>
      </w:r>
    </w:p>
    <w:p w14:paraId="32DE5FCF" w14:textId="77777777" w:rsidR="00EF00B9" w:rsidRPr="00846934" w:rsidRDefault="008E0237" w:rsidP="00EF00B9">
      <w:pPr>
        <w:pStyle w:val="SingleTxtG"/>
      </w:pP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den>
        </m:f>
        <m:r>
          <m:rPr>
            <m:sty m:val="p"/>
          </m:rPr>
          <w:rPr>
            <w:rFonts w:ascii="Cambria Math" w:hAnsi="Cambria Math"/>
          </w:rPr>
          <m:t xml:space="preserve">, </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den>
        </m:f>
      </m:oMath>
      <w:r w:rsidR="00EF00B9" w:rsidRPr="00846934">
        <w:t xml:space="preserve"> </w:t>
      </w:r>
      <w:r w:rsidR="00EF00B9" w:rsidRPr="00846934">
        <w:rPr>
          <w:i/>
          <w:iCs/>
        </w:rPr>
        <w:t>are respectively the partial derivatives for the functions for calculating</w:t>
      </w:r>
      <w:r w:rsidR="00EF00B9" w:rsidRPr="00846934">
        <w:rPr>
          <w:w w:val="103"/>
          <w:lang w:eastAsia="ru-RU"/>
        </w:rPr>
        <w:t xml:space="preserve"> </w:t>
      </w:r>
      <m:oMath>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e</m:t>
            </m:r>
          </m:sub>
        </m:sSub>
        <m:r>
          <m:rPr>
            <m:sty m:val="p"/>
          </m:rPr>
          <w:rPr>
            <w:rFonts w:ascii="Cambria Math" w:hAnsi="Cambria Math"/>
          </w:rPr>
          <m:t>;</m:t>
        </m:r>
      </m:oMath>
    </w:p>
    <w:p w14:paraId="180E6424" w14:textId="77777777" w:rsidR="00EF00B9" w:rsidRPr="00846934" w:rsidRDefault="008E0237" w:rsidP="00EF00B9">
      <w:pPr>
        <w:pStyle w:val="SingleTxtG"/>
        <w:spacing w:after="240"/>
      </w:pP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EF00B9" w:rsidRPr="00846934">
        <w:t xml:space="preserve">, </w:t>
      </w: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oMath>
      <w:r w:rsidR="00EF00B9" w:rsidRPr="00846934">
        <w:t xml:space="preserve"> </w:t>
      </w:r>
      <w:r w:rsidR="00EF00B9" w:rsidRPr="00846934">
        <w:rPr>
          <w:i/>
          <w:iCs/>
        </w:rPr>
        <w:t>are the combined standard uncertainties for the parameters</w:t>
      </w:r>
      <m:oMath>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oMath>
    </w:p>
    <w:p w14:paraId="7B2467AE" w14:textId="77777777" w:rsidR="00EF00B9" w:rsidRPr="00AF3303" w:rsidRDefault="008E0237" w:rsidP="00EF00B9">
      <w:pPr>
        <w:spacing w:after="120"/>
        <w:ind w:left="1134" w:right="1134"/>
        <w:jc w:val="both"/>
        <w:rPr>
          <w:i/>
          <w:spacing w:val="4"/>
          <w:w w:val="103"/>
          <w:kern w:val="14"/>
          <w:szCs w:val="24"/>
          <w:lang w:val="ru-RU"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r>
            <w:rPr>
              <w:rFonts w:ascii="Cambria Math" w:hAnsi="Cambria Math"/>
              <w:spacing w:val="4"/>
              <w:w w:val="103"/>
              <w:kern w:val="14"/>
              <w:szCs w:val="24"/>
              <w:lang w:val="ru-RU" w:eastAsia="ru-RU"/>
            </w:rPr>
            <m:t>=</m:t>
          </m:r>
          <m:rad>
            <m:radPr>
              <m:degHide m:val="1"/>
              <m:ctrlPr>
                <w:rPr>
                  <w:rFonts w:ascii="Cambria Math" w:hAnsi="Cambria Math"/>
                  <w:i/>
                  <w:spacing w:val="4"/>
                  <w:w w:val="103"/>
                  <w:kern w:val="14"/>
                  <w:szCs w:val="24"/>
                  <w:lang w:val="ru-RU" w:eastAsia="ru-RU"/>
                </w:rPr>
              </m:ctrlPr>
            </m:radPr>
            <m:deg/>
            <m:e>
              <m:f>
                <m:fPr>
                  <m:ctrlPr>
                    <w:rPr>
                      <w:rFonts w:ascii="Cambria Math" w:hAnsi="Cambria Math"/>
                      <w:i/>
                      <w:spacing w:val="4"/>
                      <w:w w:val="103"/>
                      <w:kern w:val="14"/>
                      <w:szCs w:val="24"/>
                      <w:lang w:val="ru-RU" w:eastAsia="ru-RU"/>
                    </w:rPr>
                  </m:ctrlPr>
                </m:fPr>
                <m:num>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en-US" w:eastAsia="ru-RU"/>
                        </w:rPr>
                        <m:t>v</m:t>
                      </m:r>
                      <m:r>
                        <w:rPr>
                          <w:rFonts w:ascii="Cambria Math" w:hAnsi="Cambria Math"/>
                          <w:spacing w:val="4"/>
                          <w:w w:val="103"/>
                          <w:kern w:val="14"/>
                          <w:szCs w:val="24"/>
                          <w:lang w:val="ru-RU" w:eastAsia="ru-RU"/>
                        </w:rPr>
                        <m:t>=1</m:t>
                      </m:r>
                    </m:sub>
                    <m:sup>
                      <m:r>
                        <w:rPr>
                          <w:rFonts w:ascii="Cambria Math" w:hAnsi="Cambria Math"/>
                          <w:spacing w:val="4"/>
                          <w:w w:val="103"/>
                          <w:kern w:val="14"/>
                          <w:szCs w:val="24"/>
                          <w:lang w:val="ru-RU" w:eastAsia="ru-RU"/>
                        </w:rPr>
                        <m:t>V</m:t>
                      </m:r>
                    </m:sup>
                    <m:e>
                      <m:sSup>
                        <m:sSupPr>
                          <m:ctrlPr>
                            <w:rPr>
                              <w:rFonts w:ascii="Cambria Math" w:hAnsi="Cambria Math"/>
                              <w:i/>
                              <w:spacing w:val="4"/>
                              <w:w w:val="103"/>
                              <w:kern w:val="14"/>
                              <w:szCs w:val="24"/>
                              <w:lang w:val="ru-RU" w:eastAsia="ru-RU"/>
                            </w:rPr>
                          </m:ctrlPr>
                        </m:sSupPr>
                        <m:e>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sub>
                                  <m:r>
                                    <w:rPr>
                                      <w:rFonts w:ascii="Cambria Math" w:hAnsi="Cambria Math"/>
                                      <w:spacing w:val="4"/>
                                      <w:w w:val="103"/>
                                      <w:kern w:val="14"/>
                                      <w:szCs w:val="24"/>
                                      <w:lang w:val="ru-RU" w:eastAsia="ru-RU"/>
                                    </w:rPr>
                                    <m:t>v</m:t>
                                  </m:r>
                                </m:sub>
                              </m:sSub>
                              <m:r>
                                <w:rPr>
                                  <w:rFonts w:ascii="Cambria Math" w:hAnsi="Cambria Math"/>
                                  <w:spacing w:val="4"/>
                                  <w:w w:val="103"/>
                                  <w:kern w:val="14"/>
                                  <w:szCs w:val="24"/>
                                  <w:lang w:val="ru-RU" w:eastAsia="ru-RU"/>
                                </w:rPr>
                                <m:t>-</m:t>
                              </m:r>
                              <m:acc>
                                <m:accPr>
                                  <m:chr m:val="̅"/>
                                  <m:ctrlPr>
                                    <w:rPr>
                                      <w:rFonts w:ascii="Cambria Math" w:hAnsi="Cambria Math"/>
                                      <w:i/>
                                      <w:spacing w:val="4"/>
                                      <w:w w:val="103"/>
                                      <w:kern w:val="14"/>
                                      <w:szCs w:val="24"/>
                                      <w:lang w:val="ru-RU" w:eastAsia="ru-RU"/>
                                    </w:rPr>
                                  </m:ctrlPr>
                                </m:acc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acc>
                            </m:e>
                          </m:d>
                        </m:e>
                        <m:sup>
                          <m:r>
                            <w:rPr>
                              <w:rFonts w:ascii="Cambria Math" w:hAnsi="Cambria Math"/>
                              <w:spacing w:val="4"/>
                              <w:w w:val="103"/>
                              <w:kern w:val="14"/>
                              <w:szCs w:val="24"/>
                              <w:lang w:val="ru-RU" w:eastAsia="ru-RU"/>
                            </w:rPr>
                            <m:t>2</m:t>
                          </m:r>
                        </m:sup>
                      </m:sSup>
                    </m:e>
                  </m:nary>
                </m:num>
                <m:den>
                  <m:r>
                    <w:rPr>
                      <w:rFonts w:ascii="Cambria Math" w:hAnsi="Cambria Math"/>
                      <w:spacing w:val="4"/>
                      <w:w w:val="103"/>
                      <w:kern w:val="14"/>
                      <w:szCs w:val="24"/>
                      <w:lang w:val="ru-RU" w:eastAsia="ru-RU"/>
                    </w:rPr>
                    <m:t>V∙</m:t>
                  </m:r>
                  <m:d>
                    <m:dPr>
                      <m:ctrlPr>
                        <w:rPr>
                          <w:rFonts w:ascii="Cambria Math" w:hAnsi="Cambria Math"/>
                          <w:i/>
                          <w:spacing w:val="4"/>
                          <w:w w:val="103"/>
                          <w:kern w:val="14"/>
                          <w:szCs w:val="24"/>
                          <w:lang w:val="ru-RU" w:eastAsia="ru-RU"/>
                        </w:rPr>
                      </m:ctrlPr>
                    </m:dPr>
                    <m:e>
                      <m:r>
                        <w:rPr>
                          <w:rFonts w:ascii="Cambria Math" w:hAnsi="Cambria Math"/>
                          <w:spacing w:val="4"/>
                          <w:w w:val="103"/>
                          <w:kern w:val="14"/>
                          <w:szCs w:val="24"/>
                          <w:lang w:val="ru-RU" w:eastAsia="ru-RU"/>
                        </w:rPr>
                        <m:t>V-1</m:t>
                      </m:r>
                    </m:e>
                  </m:d>
                </m:den>
              </m:f>
              <m:r>
                <w:rPr>
                  <w:rFonts w:ascii="Cambria Math" w:hAnsi="Cambria Math"/>
                  <w:spacing w:val="4"/>
                  <w:w w:val="103"/>
                  <w:kern w:val="14"/>
                  <w:szCs w:val="24"/>
                  <w:lang w:val="ru-RU" w:eastAsia="ru-RU"/>
                </w:rPr>
                <m:t>+</m:t>
              </m:r>
              <m:sSup>
                <m:sSupPr>
                  <m:ctrlPr>
                    <w:rPr>
                      <w:rFonts w:ascii="Cambria Math" w:hAnsi="Cambria Math"/>
                      <w:i/>
                      <w:spacing w:val="4"/>
                      <w:w w:val="103"/>
                      <w:kern w:val="14"/>
                      <w:szCs w:val="24"/>
                      <w:lang w:val="ru-RU" w:eastAsia="ru-RU"/>
                    </w:rPr>
                  </m:ctrlPr>
                </m:sSup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B</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e>
                <m:sup>
                  <m:r>
                    <w:rPr>
                      <w:rFonts w:ascii="Cambria Math" w:hAnsi="Cambria Math"/>
                      <w:spacing w:val="4"/>
                      <w:w w:val="103"/>
                      <w:kern w:val="14"/>
                      <w:szCs w:val="24"/>
                      <w:lang w:val="ru-RU" w:eastAsia="ru-RU"/>
                    </w:rPr>
                    <m:t>2</m:t>
                  </m:r>
                </m:sup>
              </m:sSup>
            </m:e>
          </m:rad>
        </m:oMath>
      </m:oMathPara>
    </w:p>
    <w:p w14:paraId="3EAA7DAA" w14:textId="77777777" w:rsidR="00EF00B9" w:rsidRPr="00AF3303" w:rsidRDefault="008E0237" w:rsidP="00EF00B9">
      <w:pPr>
        <w:spacing w:after="120"/>
        <w:ind w:left="1134" w:right="1134"/>
        <w:jc w:val="both"/>
        <w:rPr>
          <w:i/>
          <w:spacing w:val="4"/>
          <w:w w:val="103"/>
          <w:kern w:val="14"/>
          <w:szCs w:val="24"/>
          <w:lang w:val="ru-RU" w:eastAsia="ru-RU"/>
        </w:rPr>
      </w:pPr>
      <m:oMathPara>
        <m:oMath>
          <m:acc>
            <m:accPr>
              <m:chr m:val="̅"/>
              <m:ctrlPr>
                <w:rPr>
                  <w:rFonts w:ascii="Cambria Math" w:hAnsi="Cambria Math"/>
                  <w:i/>
                  <w:spacing w:val="4"/>
                  <w:w w:val="103"/>
                  <w:kern w:val="14"/>
                  <w:szCs w:val="24"/>
                  <w:lang w:val="ru-RU" w:eastAsia="ru-RU"/>
                </w:rPr>
              </m:ctrlPr>
            </m:acc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acc>
          <m:r>
            <w:rPr>
              <w:rFonts w:ascii="Cambria Math" w:hAnsi="Cambria Math"/>
              <w:spacing w:val="4"/>
              <w:w w:val="103"/>
              <w:kern w:val="14"/>
              <w:szCs w:val="24"/>
              <w:lang w:val="ru-RU" w:eastAsia="ru-RU"/>
            </w:rPr>
            <m:t>=</m:t>
          </m:r>
          <m:f>
            <m:fPr>
              <m:ctrlPr>
                <w:rPr>
                  <w:rFonts w:ascii="Cambria Math" w:hAnsi="Cambria Math"/>
                  <w:i/>
                  <w:spacing w:val="4"/>
                  <w:w w:val="103"/>
                  <w:kern w:val="14"/>
                  <w:szCs w:val="24"/>
                  <w:lang w:val="ru-RU" w:eastAsia="ru-RU"/>
                </w:rPr>
              </m:ctrlPr>
            </m:fPr>
            <m:num>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ru-RU" w:eastAsia="ru-RU"/>
                    </w:rPr>
                    <m:t>v=1</m:t>
                  </m:r>
                </m:sub>
                <m:sup>
                  <m:r>
                    <w:rPr>
                      <w:rFonts w:ascii="Cambria Math" w:hAnsi="Cambria Math"/>
                      <w:spacing w:val="4"/>
                      <w:w w:val="103"/>
                      <w:kern w:val="14"/>
                      <w:szCs w:val="24"/>
                      <w:lang w:val="ru-RU" w:eastAsia="ru-RU"/>
                    </w:rPr>
                    <m:t>V</m:t>
                  </m:r>
                </m:sup>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sub>
                      <m:r>
                        <w:rPr>
                          <w:rFonts w:ascii="Cambria Math" w:hAnsi="Cambria Math"/>
                          <w:spacing w:val="4"/>
                          <w:w w:val="103"/>
                          <w:kern w:val="14"/>
                          <w:szCs w:val="24"/>
                          <w:lang w:val="ru-RU" w:eastAsia="ru-RU"/>
                        </w:rPr>
                        <m:t>v</m:t>
                      </m:r>
                    </m:sub>
                  </m:sSub>
                </m:e>
              </m:nary>
            </m:num>
            <m:den>
              <m:r>
                <w:rPr>
                  <w:rFonts w:ascii="Cambria Math" w:hAnsi="Cambria Math"/>
                  <w:spacing w:val="4"/>
                  <w:w w:val="103"/>
                  <w:kern w:val="14"/>
                  <w:szCs w:val="24"/>
                  <w:lang w:val="ru-RU" w:eastAsia="ru-RU"/>
                </w:rPr>
                <m:t>V</m:t>
              </m:r>
            </m:den>
          </m:f>
        </m:oMath>
      </m:oMathPara>
    </w:p>
    <w:p w14:paraId="2DA3BB8D" w14:textId="77777777" w:rsidR="00EF00B9" w:rsidRPr="00846934" w:rsidRDefault="00EF00B9" w:rsidP="00EF00B9">
      <w:pPr>
        <w:pStyle w:val="SingleTxtG"/>
        <w:rPr>
          <w:i/>
          <w:iCs/>
          <w:w w:val="103"/>
          <w:lang w:eastAsia="ru-RU"/>
        </w:rPr>
      </w:pPr>
      <w:r w:rsidRPr="00846934">
        <w:rPr>
          <w:i/>
          <w:iCs/>
          <w:w w:val="103"/>
          <w:lang w:eastAsia="ru-RU"/>
        </w:rPr>
        <w:t>where:</w:t>
      </w:r>
    </w:p>
    <w:p w14:paraId="7D5ECD10" w14:textId="77777777" w:rsidR="00EF00B9" w:rsidRPr="00846934" w:rsidRDefault="00EF00B9" w:rsidP="00EF00B9">
      <w:pPr>
        <w:pStyle w:val="SingleTxtG"/>
        <w:rPr>
          <w:i/>
          <w:iCs/>
        </w:rPr>
      </w:pPr>
      <m:oMath>
        <m:r>
          <w:rPr>
            <w:rFonts w:ascii="Cambria Math" w:hAnsi="Cambria Math"/>
          </w:rPr>
          <m:t>V</m:t>
        </m:r>
      </m:oMath>
      <w:r w:rsidRPr="00846934">
        <w:t xml:space="preserve"> </w:t>
      </w:r>
      <w:r w:rsidRPr="00846934">
        <w:rPr>
          <w:i/>
          <w:iCs/>
        </w:rPr>
        <w:t xml:space="preserve">is the quantity of measurements carried out to determine the average value of parameter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r>
          <w:rPr>
            <w:rFonts w:ascii="Cambria Math" w:hAnsi="Cambria Math"/>
          </w:rPr>
          <m:t>;</m:t>
        </m:r>
      </m:oMath>
    </w:p>
    <w:p w14:paraId="38EDCB89" w14:textId="77777777" w:rsidR="00EF00B9" w:rsidRPr="00846934" w:rsidRDefault="008E0237" w:rsidP="00EF00B9">
      <w:pPr>
        <w:pStyle w:val="SingleTxtG"/>
      </w:pPr>
      <m:oMath>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EF00B9" w:rsidRPr="00846934">
        <w:t xml:space="preserve"> </w:t>
      </w:r>
      <w:r w:rsidR="00EF00B9" w:rsidRPr="00846934">
        <w:rPr>
          <w:i/>
          <w:iCs/>
        </w:rPr>
        <w:t>is the measured value of parameter</w:t>
      </w:r>
      <m:oMath>
        <m:r>
          <w:rPr>
            <w:rFonts w:ascii="Cambria Math" w:hAnsi="Cambria Math"/>
          </w:rPr>
          <m:t xml:space="preserve"> </m:t>
        </m:r>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EF00B9" w:rsidRPr="00846934">
        <w:rPr>
          <w:i/>
          <w:iCs/>
        </w:rPr>
        <w:t xml:space="preserve"> at the -th measurement;</w:t>
      </w:r>
    </w:p>
    <w:p w14:paraId="15A60FD4" w14:textId="77777777" w:rsidR="00EF00B9" w:rsidRPr="00846934" w:rsidRDefault="008E0237" w:rsidP="00EF00B9">
      <w:pPr>
        <w:pStyle w:val="SingleTxtG"/>
        <w:rPr>
          <w:i/>
          <w:iCs/>
        </w:rPr>
      </w:pPr>
      <m:oMath>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EF00B9" w:rsidRPr="00846934">
        <w:t xml:space="preserve"> </w:t>
      </w:r>
      <w:r w:rsidR="00EF00B9" w:rsidRPr="00846934">
        <w:rPr>
          <w:i/>
          <w:iCs/>
        </w:rPr>
        <w:t xml:space="preserve">is the standard uncertainty parameter </w:t>
      </w:r>
      <m:oMath>
        <m:sSub>
          <m:sSubPr>
            <m:ctrlPr>
              <w:rPr>
                <w:rFonts w:ascii="Cambria Math" w:hAnsi="Cambria Math"/>
                <w:i/>
                <w:iCs/>
              </w:rPr>
            </m:ctrlPr>
          </m:sSubPr>
          <m:e>
            <m:sSub>
              <m:sSubPr>
                <m:ctrlPr>
                  <w:rPr>
                    <w:rFonts w:ascii="Cambria Math" w:hAnsi="Cambria Math"/>
                    <w:i/>
                    <w:iCs/>
                  </w:rPr>
                </m:ctrlPr>
              </m:sSubPr>
              <m:e>
                <m:r>
                  <w:rPr>
                    <w:rFonts w:ascii="Cambria Math" w:hAnsi="Cambria Math"/>
                  </w:rPr>
                  <m:t>p</m:t>
                </m:r>
              </m:e>
              <m:sub>
                <m:r>
                  <w:rPr>
                    <w:rFonts w:ascii="Cambria Math" w:hAnsi="Cambria Math"/>
                  </w:rPr>
                  <m:t>i</m:t>
                </m:r>
              </m:sub>
            </m:sSub>
          </m:e>
          <m:sub>
            <m:r>
              <w:rPr>
                <w:rFonts w:ascii="Cambria Math" w:hAnsi="Cambria Math"/>
              </w:rPr>
              <m:t>y</m:t>
            </m:r>
          </m:sub>
        </m:sSub>
        <m:r>
          <w:rPr>
            <w:rFonts w:ascii="Cambria Math" w:hAnsi="Cambria Math"/>
          </w:rPr>
          <m:t xml:space="preserve"> </m:t>
        </m:r>
      </m:oMath>
      <w:r w:rsidR="00EF00B9" w:rsidRPr="00846934">
        <w:rPr>
          <w:i/>
          <w:iCs/>
        </w:rPr>
        <w:t>evaluated for type B (for details on evaluation methods and techniques for type B uncertainties, see section 4.3 of ISO/IEC Guide 98-3:2008).</w:t>
      </w:r>
    </w:p>
    <w:p w14:paraId="1EB9EF51" w14:textId="77777777" w:rsidR="00EF00B9" w:rsidRPr="00846934" w:rsidRDefault="008E0237" w:rsidP="00EF00B9">
      <w:pPr>
        <w:pStyle w:val="SingleTxtG"/>
      </w:pPr>
      <m:oMath>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acc>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r>
          <w:rPr>
            <w:rFonts w:ascii="Cambria Math" w:hAnsi="Cambria Math"/>
          </w:rPr>
          <m:t xml:space="preserve"> </m:t>
        </m:r>
      </m:oMath>
      <w:r w:rsidR="00EF00B9" w:rsidRPr="00846934">
        <w:rPr>
          <w:i/>
          <w:iCs/>
        </w:rPr>
        <w:t>are calculated in a fashion similar to</w:t>
      </w:r>
      <w:r w:rsidR="00EF00B9" w:rsidRPr="00846934">
        <w:t xml:space="preserve"> </w:t>
      </w:r>
      <m:oMath>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acc>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oMath>
      <w:r w:rsidR="00EF00B9" w:rsidRPr="00846934">
        <w:t>.</w:t>
      </w:r>
    </w:p>
    <w:p w14:paraId="5E1EABD9" w14:textId="77777777" w:rsidR="00EF00B9" w:rsidRPr="00ED1000" w:rsidRDefault="00EF00B9" w:rsidP="00EF00B9">
      <w:pPr>
        <w:pStyle w:val="SingleTxtG"/>
        <w:rPr>
          <w:i/>
          <w:iCs/>
        </w:rPr>
      </w:pPr>
      <w:r w:rsidRPr="00ED1000">
        <w:rPr>
          <w:i/>
          <w:iCs/>
        </w:rPr>
        <w:t>3.</w:t>
      </w:r>
      <w:r w:rsidRPr="00ED1000">
        <w:rPr>
          <w:i/>
          <w:iCs/>
        </w:rPr>
        <w:tab/>
        <w:t>Other uncertainties which have not been taken into consideration can have an effect on accuracy in determining the K coefficient.</w:t>
      </w:r>
    </w:p>
    <w:p w14:paraId="59B3913A" w14:textId="77777777" w:rsidR="00EF00B9" w:rsidRPr="00846934" w:rsidRDefault="00EF00B9" w:rsidP="00EF00B9">
      <w:pPr>
        <w:pStyle w:val="SingleTxtG"/>
        <w:rPr>
          <w:i/>
          <w:iCs/>
        </w:rPr>
      </w:pPr>
      <w:r w:rsidRPr="00ED1000">
        <w:rPr>
          <w:i/>
          <w:iCs/>
        </w:rPr>
        <w:t xml:space="preserve">(a) </w:t>
      </w:r>
      <w:r w:rsidRPr="00ED1000">
        <w:rPr>
          <w:i/>
          <w:iCs/>
        </w:rPr>
        <w:tab/>
        <w:t>Latent errors due to admissible variations in the internal</w:t>
      </w:r>
      <w:r w:rsidRPr="00846934">
        <w:rPr>
          <w:i/>
          <w:iCs/>
        </w:rPr>
        <w:t xml:space="preserve"> and external temperatures, which are a function of the thermal inertia of the walls of the equipment, the temperature and time;</w:t>
      </w:r>
    </w:p>
    <w:p w14:paraId="58D73F67" w14:textId="77777777" w:rsidR="00EF00B9" w:rsidRPr="00846934" w:rsidRDefault="00EF00B9" w:rsidP="00EF00B9">
      <w:pPr>
        <w:pStyle w:val="SingleTxtG"/>
        <w:rPr>
          <w:i/>
          <w:iCs/>
        </w:rPr>
      </w:pPr>
      <w:r w:rsidRPr="00846934">
        <w:rPr>
          <w:i/>
          <w:iCs/>
        </w:rPr>
        <w:t xml:space="preserve">(b) </w:t>
      </w:r>
      <w:r w:rsidRPr="00846934">
        <w:rPr>
          <w:i/>
          <w:iCs/>
        </w:rPr>
        <w:tab/>
        <w:t>Uncertainties due to the variation of air velocity at the boundary layer and its effect on the thermal resistance.</w:t>
      </w:r>
    </w:p>
    <w:p w14:paraId="15043739" w14:textId="1AF9F65C" w:rsidR="00EF00B9" w:rsidRDefault="00EF00B9" w:rsidP="00EF00B9">
      <w:pPr>
        <w:spacing w:after="120"/>
        <w:ind w:left="1134" w:right="1134"/>
        <w:jc w:val="both"/>
        <w:rPr>
          <w:i/>
          <w:iCs/>
        </w:rPr>
      </w:pPr>
      <w:r w:rsidRPr="00846934">
        <w:rPr>
          <w:i/>
          <w:iCs/>
        </w:rPr>
        <w:t>If the internal and external air velocities are of equal value, the possible expanded uncertainty will be about 2.5% as between 1 and 2 m/s for a mean K coefficient of 0.40 W/m2K. For a K coefficient of 0.70 W/m</w:t>
      </w:r>
      <w:r w:rsidRPr="00846934">
        <w:rPr>
          <w:i/>
          <w:iCs/>
          <w:vertAlign w:val="superscript"/>
        </w:rPr>
        <w:t>2</w:t>
      </w:r>
      <w:r w:rsidRPr="00846934">
        <w:rPr>
          <w:i/>
          <w:iCs/>
        </w:rPr>
        <w:t>K, this expanded uncertainty will be nearly 5%. If there are significant thermal bridges, the influence of the speed and direction of the air will be greater.</w:t>
      </w:r>
      <w:r>
        <w:rPr>
          <w:i/>
          <w:iCs/>
        </w:rPr>
        <w:t>".</w:t>
      </w:r>
    </w:p>
    <w:p w14:paraId="026CE8F3" w14:textId="30C70840" w:rsidR="00EF00B9" w:rsidRPr="007D2BFD" w:rsidRDefault="0035203C" w:rsidP="00EF00B9">
      <w:pPr>
        <w:spacing w:after="120"/>
        <w:ind w:left="1134" w:right="1134"/>
        <w:jc w:val="both"/>
      </w:pPr>
      <w:r w:rsidRPr="0035203C">
        <w:rPr>
          <w:i/>
          <w:noProof/>
        </w:rPr>
        <mc:AlternateContent>
          <mc:Choice Requires="wps">
            <w:drawing>
              <wp:anchor distT="45720" distB="45720" distL="114300" distR="114300" simplePos="0" relativeHeight="251659264" behindDoc="0" locked="0" layoutInCell="1" allowOverlap="1" wp14:anchorId="5E944229" wp14:editId="70B0FDFF">
                <wp:simplePos x="0" y="0"/>
                <wp:positionH relativeFrom="column">
                  <wp:posOffset>1598828</wp:posOffset>
                </wp:positionH>
                <wp:positionV relativeFrom="paragraph">
                  <wp:posOffset>183769</wp:posOffset>
                </wp:positionV>
                <wp:extent cx="282361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617" cy="1404620"/>
                        </a:xfrm>
                        <a:prstGeom prst="rect">
                          <a:avLst/>
                        </a:prstGeom>
                        <a:solidFill>
                          <a:srgbClr val="FFFFFF"/>
                        </a:solidFill>
                        <a:ln w="9525">
                          <a:noFill/>
                          <a:miter lim="800000"/>
                          <a:headEnd/>
                          <a:tailEnd/>
                        </a:ln>
                      </wps:spPr>
                      <wps:txbx>
                        <w:txbxContent>
                          <w:p w14:paraId="4B605FA2" w14:textId="3A9EDE8D" w:rsidR="008E0237" w:rsidRPr="0035203C" w:rsidRDefault="008E0237" w:rsidP="0035203C">
                            <w:pPr>
                              <w:pStyle w:val="SingleTxtG"/>
                              <w:spacing w:before="120" w:after="0"/>
                              <w:jc w:val="center"/>
                              <w:rPr>
                                <w:rFonts w:eastAsia="Calibri"/>
                                <w:u w:val="single"/>
                              </w:rPr>
                            </w:pPr>
                            <w:r>
                              <w:rPr>
                                <w:rFonts w:eastAsia="Calibri"/>
                                <w:u w:val="single"/>
                              </w:rPr>
                              <w:tab/>
                            </w:r>
                            <w:r>
                              <w:rPr>
                                <w:rFonts w:eastAsia="Calibri"/>
                                <w:u w:val="single"/>
                              </w:rPr>
                              <w:tab/>
                            </w:r>
                            <w:r>
                              <w:rPr>
                                <w:rFonts w:eastAsia="Calibri"/>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44229" id="Text Box 2" o:spid="_x0000_s1030" type="#_x0000_t202" style="position:absolute;left:0;text-align:left;margin-left:125.9pt;margin-top:14.45pt;width:22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" stroked="f">
                <v:textbox style="mso-fit-shape-to-text:t">
                  <w:txbxContent>
                    <w:p w14:paraId="4B605FA2" w14:textId="3A9EDE8D" w:rsidR="008E0237" w:rsidRPr="0035203C" w:rsidRDefault="008E0237" w:rsidP="0035203C">
                      <w:pPr>
                        <w:pStyle w:val="SingleTxtG"/>
                        <w:spacing w:before="120" w:after="0"/>
                        <w:jc w:val="center"/>
                        <w:rPr>
                          <w:rFonts w:eastAsia="Calibri"/>
                          <w:u w:val="single"/>
                        </w:rPr>
                      </w:pPr>
                      <w:r>
                        <w:rPr>
                          <w:rFonts w:eastAsia="Calibri"/>
                          <w:u w:val="single"/>
                        </w:rPr>
                        <w:tab/>
                      </w:r>
                      <w:r>
                        <w:rPr>
                          <w:rFonts w:eastAsia="Calibri"/>
                          <w:u w:val="single"/>
                        </w:rPr>
                        <w:tab/>
                      </w:r>
                      <w:r>
                        <w:rPr>
                          <w:rFonts w:eastAsia="Calibri"/>
                          <w:u w:val="single"/>
                        </w:rPr>
                        <w:tab/>
                      </w:r>
                    </w:p>
                  </w:txbxContent>
                </v:textbox>
              </v:shape>
            </w:pict>
          </mc:Fallback>
        </mc:AlternateContent>
      </w:r>
      <w:r w:rsidR="00EF00B9" w:rsidRPr="00AD62DB">
        <w:rPr>
          <w:i/>
        </w:rPr>
        <w:t>(Reference document: ECE/TRANS/WP.11/2018/</w:t>
      </w:r>
      <w:r w:rsidR="00EF00B9">
        <w:rPr>
          <w:i/>
        </w:rPr>
        <w:t>20</w:t>
      </w:r>
      <w:r w:rsidR="00EF00B9" w:rsidRPr="00AD62DB">
        <w:rPr>
          <w:i/>
        </w:rPr>
        <w:t>)</w:t>
      </w:r>
    </w:p>
    <w:sectPr w:rsidR="00EF00B9" w:rsidRPr="007D2BFD" w:rsidSect="00916DC5">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16FD" w14:textId="77777777" w:rsidR="008E0237" w:rsidRDefault="008E0237"/>
  </w:endnote>
  <w:endnote w:type="continuationSeparator" w:id="0">
    <w:p w14:paraId="085B3521" w14:textId="77777777" w:rsidR="008E0237" w:rsidRDefault="008E0237"/>
  </w:endnote>
  <w:endnote w:type="continuationNotice" w:id="1">
    <w:p w14:paraId="02D3F19A" w14:textId="77777777" w:rsidR="008E0237" w:rsidRDefault="008E0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646C" w14:textId="26B813AF" w:rsidR="008E0237" w:rsidRPr="00916DC5" w:rsidRDefault="008E0237" w:rsidP="00916DC5">
    <w:pPr>
      <w:pStyle w:val="Footer"/>
      <w:tabs>
        <w:tab w:val="right" w:pos="9638"/>
      </w:tabs>
      <w:rPr>
        <w:sz w:val="18"/>
      </w:rPr>
    </w:pPr>
    <w:r w:rsidRPr="00916DC5">
      <w:rPr>
        <w:b/>
        <w:sz w:val="18"/>
      </w:rPr>
      <w:fldChar w:fldCharType="begin"/>
    </w:r>
    <w:r w:rsidRPr="00916DC5">
      <w:rPr>
        <w:b/>
        <w:sz w:val="18"/>
      </w:rPr>
      <w:instrText xml:space="preserve"> PAGE  \* MERGEFORMAT </w:instrText>
    </w:r>
    <w:r w:rsidRPr="00916DC5">
      <w:rPr>
        <w:b/>
        <w:sz w:val="18"/>
      </w:rPr>
      <w:fldChar w:fldCharType="separate"/>
    </w:r>
    <w:r>
      <w:rPr>
        <w:b/>
        <w:noProof/>
        <w:sz w:val="18"/>
      </w:rPr>
      <w:t>24</w:t>
    </w:r>
    <w:r w:rsidRPr="00916D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CEEC" w14:textId="06CAFAEB" w:rsidR="008E0237" w:rsidRPr="00916DC5" w:rsidRDefault="008E0237" w:rsidP="00916DC5">
    <w:pPr>
      <w:pStyle w:val="Footer"/>
      <w:tabs>
        <w:tab w:val="right" w:pos="9638"/>
      </w:tabs>
      <w:rPr>
        <w:b/>
        <w:sz w:val="18"/>
      </w:rPr>
    </w:pPr>
    <w:r>
      <w:tab/>
    </w:r>
    <w:r w:rsidRPr="00916DC5">
      <w:rPr>
        <w:b/>
        <w:sz w:val="18"/>
      </w:rPr>
      <w:fldChar w:fldCharType="begin"/>
    </w:r>
    <w:r w:rsidRPr="00916DC5">
      <w:rPr>
        <w:b/>
        <w:sz w:val="18"/>
      </w:rPr>
      <w:instrText xml:space="preserve"> PAGE  \* MERGEFORMAT </w:instrText>
    </w:r>
    <w:r w:rsidRPr="00916DC5">
      <w:rPr>
        <w:b/>
        <w:sz w:val="18"/>
      </w:rPr>
      <w:fldChar w:fldCharType="separate"/>
    </w:r>
    <w:r>
      <w:rPr>
        <w:b/>
        <w:noProof/>
        <w:sz w:val="18"/>
      </w:rPr>
      <w:t>25</w:t>
    </w:r>
    <w:r w:rsidRPr="00916DC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628B" w14:textId="77777777" w:rsidR="008E0237" w:rsidRPr="000B175B" w:rsidRDefault="008E0237" w:rsidP="000B175B">
      <w:pPr>
        <w:tabs>
          <w:tab w:val="right" w:pos="2155"/>
        </w:tabs>
        <w:spacing w:after="80"/>
        <w:ind w:left="680"/>
        <w:rPr>
          <w:u w:val="single"/>
        </w:rPr>
      </w:pPr>
      <w:r>
        <w:rPr>
          <w:u w:val="single"/>
        </w:rPr>
        <w:tab/>
      </w:r>
    </w:p>
  </w:footnote>
  <w:footnote w:type="continuationSeparator" w:id="0">
    <w:p w14:paraId="52CB9FB4" w14:textId="77777777" w:rsidR="008E0237" w:rsidRPr="00FC68B7" w:rsidRDefault="008E0237" w:rsidP="00FC68B7">
      <w:pPr>
        <w:tabs>
          <w:tab w:val="left" w:pos="2155"/>
        </w:tabs>
        <w:spacing w:after="80"/>
        <w:ind w:left="680"/>
        <w:rPr>
          <w:u w:val="single"/>
        </w:rPr>
      </w:pPr>
      <w:r>
        <w:rPr>
          <w:u w:val="single"/>
        </w:rPr>
        <w:tab/>
      </w:r>
    </w:p>
  </w:footnote>
  <w:footnote w:type="continuationNotice" w:id="1">
    <w:p w14:paraId="587B6E9B" w14:textId="77777777" w:rsidR="008E0237" w:rsidRDefault="008E0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3B48" w14:textId="1252D838" w:rsidR="008E0237" w:rsidRPr="00916DC5" w:rsidRDefault="008E0237">
    <w:pPr>
      <w:pStyle w:val="Header"/>
    </w:pPr>
    <w:r>
      <w:t>ECE/TRANS/WP.11/239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86EE" w14:textId="01D1E75A" w:rsidR="008E0237" w:rsidRPr="00916DC5" w:rsidRDefault="008E0237" w:rsidP="00916DC5">
    <w:pPr>
      <w:pStyle w:val="Header"/>
      <w:jc w:val="right"/>
    </w:pPr>
    <w:r>
      <w:t>ECE/TRANS/WP.11/239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E075B"/>
    <w:multiLevelType w:val="hybridMultilevel"/>
    <w:tmpl w:val="BE543414"/>
    <w:lvl w:ilvl="0" w:tplc="82929440">
      <w:start w:val="1"/>
      <w:numFmt w:val="lowerLetter"/>
      <w:lvlText w:val="(%1)"/>
      <w:lvlJc w:val="left"/>
      <w:pPr>
        <w:tabs>
          <w:tab w:val="num" w:pos="2013"/>
        </w:tabs>
        <w:ind w:left="2013"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493390"/>
    <w:multiLevelType w:val="hybridMultilevel"/>
    <w:tmpl w:val="AD96EE00"/>
    <w:lvl w:ilvl="0" w:tplc="82929440">
      <w:start w:val="1"/>
      <w:numFmt w:val="lowerLetter"/>
      <w:lvlText w:val="(%1)"/>
      <w:lvlJc w:val="lef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B2D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F7B4B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C75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925DC1"/>
    <w:multiLevelType w:val="hybridMultilevel"/>
    <w:tmpl w:val="198C83F0"/>
    <w:lvl w:ilvl="0" w:tplc="8C4849AC">
      <w:start w:val="1"/>
      <w:numFmt w:val="bullet"/>
      <w:pStyle w:val="Bullet1G"/>
      <w:lvlText w:val="•"/>
      <w:lvlJc w:val="left"/>
      <w:pPr>
        <w:tabs>
          <w:tab w:val="num" w:pos="2013"/>
        </w:tabs>
        <w:ind w:left="2013"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8"/>
  </w:num>
  <w:num w:numId="15">
    <w:abstractNumId w:val="30"/>
  </w:num>
  <w:num w:numId="16">
    <w:abstractNumId w:val="19"/>
  </w:num>
  <w:num w:numId="17">
    <w:abstractNumId w:val="16"/>
  </w:num>
  <w:num w:numId="18">
    <w:abstractNumId w:val="10"/>
  </w:num>
  <w:num w:numId="19">
    <w:abstractNumId w:val="25"/>
  </w:num>
  <w:num w:numId="20">
    <w:abstractNumId w:val="22"/>
  </w:num>
  <w:num w:numId="21">
    <w:abstractNumId w:val="31"/>
  </w:num>
  <w:num w:numId="22">
    <w:abstractNumId w:val="23"/>
  </w:num>
  <w:num w:numId="23">
    <w:abstractNumId w:val="17"/>
  </w:num>
  <w:num w:numId="24">
    <w:abstractNumId w:val="21"/>
  </w:num>
  <w:num w:numId="25">
    <w:abstractNumId w:val="13"/>
  </w:num>
  <w:num w:numId="26">
    <w:abstractNumId w:val="15"/>
  </w:num>
  <w:num w:numId="27">
    <w:abstractNumId w:val="18"/>
  </w:num>
  <w:num w:numId="28">
    <w:abstractNumId w:val="24"/>
  </w:num>
  <w:num w:numId="29">
    <w:abstractNumId w:val="29"/>
  </w:num>
  <w:num w:numId="30">
    <w:abstractNumId w:val="27"/>
  </w:num>
  <w:num w:numId="31">
    <w:abstractNumId w:val="20"/>
  </w:num>
  <w:num w:numId="32">
    <w:abstractNumId w:val="11"/>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DC5"/>
    <w:rsid w:val="00000218"/>
    <w:rsid w:val="00046B1F"/>
    <w:rsid w:val="00046B73"/>
    <w:rsid w:val="00050F6B"/>
    <w:rsid w:val="00051139"/>
    <w:rsid w:val="000519E9"/>
    <w:rsid w:val="00052D63"/>
    <w:rsid w:val="00057E97"/>
    <w:rsid w:val="000615ED"/>
    <w:rsid w:val="000646F4"/>
    <w:rsid w:val="00066433"/>
    <w:rsid w:val="00072C8C"/>
    <w:rsid w:val="000733B5"/>
    <w:rsid w:val="00081815"/>
    <w:rsid w:val="0009140E"/>
    <w:rsid w:val="00091ADC"/>
    <w:rsid w:val="000931C0"/>
    <w:rsid w:val="00097A18"/>
    <w:rsid w:val="000A15E7"/>
    <w:rsid w:val="000A63AA"/>
    <w:rsid w:val="000B0595"/>
    <w:rsid w:val="000B175B"/>
    <w:rsid w:val="000B3A0F"/>
    <w:rsid w:val="000B4E9F"/>
    <w:rsid w:val="000B4EF7"/>
    <w:rsid w:val="000C2C03"/>
    <w:rsid w:val="000C2D2E"/>
    <w:rsid w:val="000D1104"/>
    <w:rsid w:val="000D1D75"/>
    <w:rsid w:val="000D224E"/>
    <w:rsid w:val="000D743C"/>
    <w:rsid w:val="000D7772"/>
    <w:rsid w:val="000E0415"/>
    <w:rsid w:val="000E4E6F"/>
    <w:rsid w:val="000E5BCF"/>
    <w:rsid w:val="000F2877"/>
    <w:rsid w:val="001024D5"/>
    <w:rsid w:val="001103AA"/>
    <w:rsid w:val="0011666B"/>
    <w:rsid w:val="00126D71"/>
    <w:rsid w:val="001372BA"/>
    <w:rsid w:val="00160515"/>
    <w:rsid w:val="00161871"/>
    <w:rsid w:val="00165F3A"/>
    <w:rsid w:val="00173F53"/>
    <w:rsid w:val="00180D49"/>
    <w:rsid w:val="00183D26"/>
    <w:rsid w:val="001A3A3B"/>
    <w:rsid w:val="001B002C"/>
    <w:rsid w:val="001B1412"/>
    <w:rsid w:val="001B14DB"/>
    <w:rsid w:val="001B4B04"/>
    <w:rsid w:val="001B77C2"/>
    <w:rsid w:val="001C6663"/>
    <w:rsid w:val="001C7895"/>
    <w:rsid w:val="001D0C8C"/>
    <w:rsid w:val="001D1419"/>
    <w:rsid w:val="001D1D6E"/>
    <w:rsid w:val="001D26DF"/>
    <w:rsid w:val="001D3084"/>
    <w:rsid w:val="001D3A03"/>
    <w:rsid w:val="001D58E4"/>
    <w:rsid w:val="001D6E5F"/>
    <w:rsid w:val="001E7B67"/>
    <w:rsid w:val="001F1597"/>
    <w:rsid w:val="00202DA8"/>
    <w:rsid w:val="00211E0B"/>
    <w:rsid w:val="00222DCB"/>
    <w:rsid w:val="002232A9"/>
    <w:rsid w:val="00232F0A"/>
    <w:rsid w:val="00235B87"/>
    <w:rsid w:val="00240AC0"/>
    <w:rsid w:val="00242FCF"/>
    <w:rsid w:val="0024772E"/>
    <w:rsid w:val="00267F5F"/>
    <w:rsid w:val="00286B4D"/>
    <w:rsid w:val="0029012E"/>
    <w:rsid w:val="002930A5"/>
    <w:rsid w:val="002B63A4"/>
    <w:rsid w:val="002C343B"/>
    <w:rsid w:val="002C4945"/>
    <w:rsid w:val="002C7F60"/>
    <w:rsid w:val="002D4643"/>
    <w:rsid w:val="002D5B04"/>
    <w:rsid w:val="002E0674"/>
    <w:rsid w:val="002E121B"/>
    <w:rsid w:val="002F175C"/>
    <w:rsid w:val="002F40E7"/>
    <w:rsid w:val="002F4571"/>
    <w:rsid w:val="0030164A"/>
    <w:rsid w:val="00302E18"/>
    <w:rsid w:val="00307279"/>
    <w:rsid w:val="00312B8E"/>
    <w:rsid w:val="00320AA2"/>
    <w:rsid w:val="003229D8"/>
    <w:rsid w:val="003458B1"/>
    <w:rsid w:val="0035203C"/>
    <w:rsid w:val="00352709"/>
    <w:rsid w:val="0036044B"/>
    <w:rsid w:val="0036168F"/>
    <w:rsid w:val="003619B5"/>
    <w:rsid w:val="00365763"/>
    <w:rsid w:val="003668CA"/>
    <w:rsid w:val="0036693E"/>
    <w:rsid w:val="00371178"/>
    <w:rsid w:val="00377A8D"/>
    <w:rsid w:val="00377C8F"/>
    <w:rsid w:val="0038296A"/>
    <w:rsid w:val="003845E9"/>
    <w:rsid w:val="00387084"/>
    <w:rsid w:val="00392DD3"/>
    <w:rsid w:val="00392E47"/>
    <w:rsid w:val="003957DD"/>
    <w:rsid w:val="003A1B2A"/>
    <w:rsid w:val="003A2E58"/>
    <w:rsid w:val="003A6810"/>
    <w:rsid w:val="003B0F1B"/>
    <w:rsid w:val="003C2CC4"/>
    <w:rsid w:val="003C624E"/>
    <w:rsid w:val="003D1847"/>
    <w:rsid w:val="003D4B23"/>
    <w:rsid w:val="003D79A5"/>
    <w:rsid w:val="003E130E"/>
    <w:rsid w:val="003E574D"/>
    <w:rsid w:val="003E79DF"/>
    <w:rsid w:val="00401AF0"/>
    <w:rsid w:val="00404A7B"/>
    <w:rsid w:val="00410C89"/>
    <w:rsid w:val="0042183C"/>
    <w:rsid w:val="00422E03"/>
    <w:rsid w:val="00426B9B"/>
    <w:rsid w:val="00431D9F"/>
    <w:rsid w:val="004325CB"/>
    <w:rsid w:val="00434DF5"/>
    <w:rsid w:val="004379D3"/>
    <w:rsid w:val="00437D47"/>
    <w:rsid w:val="00442A83"/>
    <w:rsid w:val="00447AE6"/>
    <w:rsid w:val="0045161A"/>
    <w:rsid w:val="00451BBE"/>
    <w:rsid w:val="00453BBA"/>
    <w:rsid w:val="00453BC1"/>
    <w:rsid w:val="0045495B"/>
    <w:rsid w:val="004558CA"/>
    <w:rsid w:val="004561E5"/>
    <w:rsid w:val="0046182E"/>
    <w:rsid w:val="00475E3B"/>
    <w:rsid w:val="0048011A"/>
    <w:rsid w:val="00480C3F"/>
    <w:rsid w:val="00481FAC"/>
    <w:rsid w:val="0048397A"/>
    <w:rsid w:val="00485CBB"/>
    <w:rsid w:val="0048640F"/>
    <w:rsid w:val="004866B7"/>
    <w:rsid w:val="00493092"/>
    <w:rsid w:val="004A14FF"/>
    <w:rsid w:val="004A2C7B"/>
    <w:rsid w:val="004A2E64"/>
    <w:rsid w:val="004B6CCA"/>
    <w:rsid w:val="004C2461"/>
    <w:rsid w:val="004C7462"/>
    <w:rsid w:val="004D7392"/>
    <w:rsid w:val="004E4F0A"/>
    <w:rsid w:val="004E77B2"/>
    <w:rsid w:val="005003AF"/>
    <w:rsid w:val="00504B2D"/>
    <w:rsid w:val="0052136D"/>
    <w:rsid w:val="0052327E"/>
    <w:rsid w:val="00527608"/>
    <w:rsid w:val="0052775E"/>
    <w:rsid w:val="0053079D"/>
    <w:rsid w:val="0053085A"/>
    <w:rsid w:val="00536FFB"/>
    <w:rsid w:val="005420F2"/>
    <w:rsid w:val="00553609"/>
    <w:rsid w:val="005543FC"/>
    <w:rsid w:val="005628B6"/>
    <w:rsid w:val="00570CCB"/>
    <w:rsid w:val="00582827"/>
    <w:rsid w:val="005941EC"/>
    <w:rsid w:val="00596AA5"/>
    <w:rsid w:val="0059724D"/>
    <w:rsid w:val="005A56EA"/>
    <w:rsid w:val="005A70A4"/>
    <w:rsid w:val="005B3DB3"/>
    <w:rsid w:val="005B4E13"/>
    <w:rsid w:val="005B746A"/>
    <w:rsid w:val="005C342F"/>
    <w:rsid w:val="005C7DF9"/>
    <w:rsid w:val="005E4407"/>
    <w:rsid w:val="005F7B75"/>
    <w:rsid w:val="006001EE"/>
    <w:rsid w:val="00605042"/>
    <w:rsid w:val="00610D7D"/>
    <w:rsid w:val="00611FC4"/>
    <w:rsid w:val="006176FB"/>
    <w:rsid w:val="006302B4"/>
    <w:rsid w:val="00640B26"/>
    <w:rsid w:val="006443BF"/>
    <w:rsid w:val="00652D0A"/>
    <w:rsid w:val="006538A6"/>
    <w:rsid w:val="00656059"/>
    <w:rsid w:val="006612A5"/>
    <w:rsid w:val="00662BB6"/>
    <w:rsid w:val="00670612"/>
    <w:rsid w:val="00676606"/>
    <w:rsid w:val="00684C21"/>
    <w:rsid w:val="006861C3"/>
    <w:rsid w:val="00687C9B"/>
    <w:rsid w:val="00687EFE"/>
    <w:rsid w:val="00687FD2"/>
    <w:rsid w:val="00695CF0"/>
    <w:rsid w:val="006A2530"/>
    <w:rsid w:val="006C3589"/>
    <w:rsid w:val="006C4BB1"/>
    <w:rsid w:val="006C6B4F"/>
    <w:rsid w:val="006D37AF"/>
    <w:rsid w:val="006D51D0"/>
    <w:rsid w:val="006D5FB9"/>
    <w:rsid w:val="006D7121"/>
    <w:rsid w:val="006E564B"/>
    <w:rsid w:val="006E7191"/>
    <w:rsid w:val="006F411E"/>
    <w:rsid w:val="006F4A63"/>
    <w:rsid w:val="00703577"/>
    <w:rsid w:val="007048FD"/>
    <w:rsid w:val="00705894"/>
    <w:rsid w:val="00710C51"/>
    <w:rsid w:val="00722A83"/>
    <w:rsid w:val="0072632A"/>
    <w:rsid w:val="00726728"/>
    <w:rsid w:val="007327D5"/>
    <w:rsid w:val="007339E8"/>
    <w:rsid w:val="007365AC"/>
    <w:rsid w:val="007629C8"/>
    <w:rsid w:val="00765A4C"/>
    <w:rsid w:val="0077047D"/>
    <w:rsid w:val="00770855"/>
    <w:rsid w:val="00771DEE"/>
    <w:rsid w:val="0079064F"/>
    <w:rsid w:val="007A114F"/>
    <w:rsid w:val="007B6BA5"/>
    <w:rsid w:val="007C3390"/>
    <w:rsid w:val="007C4ABD"/>
    <w:rsid w:val="007C4F4B"/>
    <w:rsid w:val="007C6B9F"/>
    <w:rsid w:val="007D0343"/>
    <w:rsid w:val="007D2BFD"/>
    <w:rsid w:val="007D50B6"/>
    <w:rsid w:val="007E01E9"/>
    <w:rsid w:val="007E23FB"/>
    <w:rsid w:val="007E63F3"/>
    <w:rsid w:val="007E7457"/>
    <w:rsid w:val="007F4077"/>
    <w:rsid w:val="007F6611"/>
    <w:rsid w:val="00802923"/>
    <w:rsid w:val="00811920"/>
    <w:rsid w:val="00815AD0"/>
    <w:rsid w:val="0082161A"/>
    <w:rsid w:val="00822AE0"/>
    <w:rsid w:val="008242D7"/>
    <w:rsid w:val="008257B1"/>
    <w:rsid w:val="00825E1F"/>
    <w:rsid w:val="00827323"/>
    <w:rsid w:val="00832334"/>
    <w:rsid w:val="008367A3"/>
    <w:rsid w:val="00836966"/>
    <w:rsid w:val="00843767"/>
    <w:rsid w:val="008513D0"/>
    <w:rsid w:val="00853205"/>
    <w:rsid w:val="00862535"/>
    <w:rsid w:val="00862BF0"/>
    <w:rsid w:val="00864BC0"/>
    <w:rsid w:val="008679D9"/>
    <w:rsid w:val="00874A9F"/>
    <w:rsid w:val="00875986"/>
    <w:rsid w:val="008852DD"/>
    <w:rsid w:val="008876BD"/>
    <w:rsid w:val="008878DE"/>
    <w:rsid w:val="008972B3"/>
    <w:rsid w:val="008979B1"/>
    <w:rsid w:val="008A1D7A"/>
    <w:rsid w:val="008A47AB"/>
    <w:rsid w:val="008A5327"/>
    <w:rsid w:val="008A6B25"/>
    <w:rsid w:val="008A6C4F"/>
    <w:rsid w:val="008B2335"/>
    <w:rsid w:val="008C13C6"/>
    <w:rsid w:val="008C5121"/>
    <w:rsid w:val="008C6EA2"/>
    <w:rsid w:val="008E0237"/>
    <w:rsid w:val="008E0678"/>
    <w:rsid w:val="008E2068"/>
    <w:rsid w:val="008F30F2"/>
    <w:rsid w:val="008F31D2"/>
    <w:rsid w:val="00916DC5"/>
    <w:rsid w:val="00917FDE"/>
    <w:rsid w:val="009223CA"/>
    <w:rsid w:val="00940F93"/>
    <w:rsid w:val="009428AC"/>
    <w:rsid w:val="009676A6"/>
    <w:rsid w:val="00967D0B"/>
    <w:rsid w:val="009760F3"/>
    <w:rsid w:val="00976C4D"/>
    <w:rsid w:val="00976CFB"/>
    <w:rsid w:val="00977187"/>
    <w:rsid w:val="009833C3"/>
    <w:rsid w:val="00994426"/>
    <w:rsid w:val="00994570"/>
    <w:rsid w:val="00995C97"/>
    <w:rsid w:val="00996B5C"/>
    <w:rsid w:val="009A0830"/>
    <w:rsid w:val="009A0975"/>
    <w:rsid w:val="009A0E8D"/>
    <w:rsid w:val="009B26E7"/>
    <w:rsid w:val="009B2CDE"/>
    <w:rsid w:val="009B7F7D"/>
    <w:rsid w:val="009C0111"/>
    <w:rsid w:val="009C7024"/>
    <w:rsid w:val="009E23F2"/>
    <w:rsid w:val="009E7847"/>
    <w:rsid w:val="00A00697"/>
    <w:rsid w:val="00A00A3F"/>
    <w:rsid w:val="00A01489"/>
    <w:rsid w:val="00A03668"/>
    <w:rsid w:val="00A0472F"/>
    <w:rsid w:val="00A3026E"/>
    <w:rsid w:val="00A338F1"/>
    <w:rsid w:val="00A35023"/>
    <w:rsid w:val="00A3522E"/>
    <w:rsid w:val="00A35BE0"/>
    <w:rsid w:val="00A5265E"/>
    <w:rsid w:val="00A6129C"/>
    <w:rsid w:val="00A6553E"/>
    <w:rsid w:val="00A72F22"/>
    <w:rsid w:val="00A7360F"/>
    <w:rsid w:val="00A748A6"/>
    <w:rsid w:val="00A769F4"/>
    <w:rsid w:val="00A776B4"/>
    <w:rsid w:val="00A850F3"/>
    <w:rsid w:val="00A94361"/>
    <w:rsid w:val="00A97E13"/>
    <w:rsid w:val="00AA293C"/>
    <w:rsid w:val="00AA6AEC"/>
    <w:rsid w:val="00AB6630"/>
    <w:rsid w:val="00AB67E5"/>
    <w:rsid w:val="00AC0ACD"/>
    <w:rsid w:val="00AD1ACC"/>
    <w:rsid w:val="00AD62DB"/>
    <w:rsid w:val="00AF126B"/>
    <w:rsid w:val="00AF2DE1"/>
    <w:rsid w:val="00B20E9A"/>
    <w:rsid w:val="00B21CFC"/>
    <w:rsid w:val="00B27610"/>
    <w:rsid w:val="00B30179"/>
    <w:rsid w:val="00B33238"/>
    <w:rsid w:val="00B421C1"/>
    <w:rsid w:val="00B55C71"/>
    <w:rsid w:val="00B56E4A"/>
    <w:rsid w:val="00B56E9C"/>
    <w:rsid w:val="00B62E50"/>
    <w:rsid w:val="00B64B1F"/>
    <w:rsid w:val="00B6553F"/>
    <w:rsid w:val="00B67ACB"/>
    <w:rsid w:val="00B67D8B"/>
    <w:rsid w:val="00B73935"/>
    <w:rsid w:val="00B77D05"/>
    <w:rsid w:val="00B8032D"/>
    <w:rsid w:val="00B803BB"/>
    <w:rsid w:val="00B81206"/>
    <w:rsid w:val="00B81E12"/>
    <w:rsid w:val="00B82486"/>
    <w:rsid w:val="00B84167"/>
    <w:rsid w:val="00B8449C"/>
    <w:rsid w:val="00B941FC"/>
    <w:rsid w:val="00BC3FA0"/>
    <w:rsid w:val="00BC74E9"/>
    <w:rsid w:val="00BC7ADD"/>
    <w:rsid w:val="00BD0648"/>
    <w:rsid w:val="00BD08B1"/>
    <w:rsid w:val="00BE45FF"/>
    <w:rsid w:val="00BF68A8"/>
    <w:rsid w:val="00C02A6D"/>
    <w:rsid w:val="00C02C0A"/>
    <w:rsid w:val="00C04133"/>
    <w:rsid w:val="00C06315"/>
    <w:rsid w:val="00C11A03"/>
    <w:rsid w:val="00C17B17"/>
    <w:rsid w:val="00C22C0C"/>
    <w:rsid w:val="00C238BD"/>
    <w:rsid w:val="00C4527F"/>
    <w:rsid w:val="00C463DD"/>
    <w:rsid w:val="00C4724C"/>
    <w:rsid w:val="00C629A0"/>
    <w:rsid w:val="00C63806"/>
    <w:rsid w:val="00C64629"/>
    <w:rsid w:val="00C70054"/>
    <w:rsid w:val="00C73AA8"/>
    <w:rsid w:val="00C745C3"/>
    <w:rsid w:val="00C96DF2"/>
    <w:rsid w:val="00C9785B"/>
    <w:rsid w:val="00C978EF"/>
    <w:rsid w:val="00CA342E"/>
    <w:rsid w:val="00CB1B6C"/>
    <w:rsid w:val="00CB28BF"/>
    <w:rsid w:val="00CB3E03"/>
    <w:rsid w:val="00CB573A"/>
    <w:rsid w:val="00CC186D"/>
    <w:rsid w:val="00CC7C3A"/>
    <w:rsid w:val="00CD1C61"/>
    <w:rsid w:val="00CD22B9"/>
    <w:rsid w:val="00CD4AA6"/>
    <w:rsid w:val="00CE4A8F"/>
    <w:rsid w:val="00CF2283"/>
    <w:rsid w:val="00D0159B"/>
    <w:rsid w:val="00D07F43"/>
    <w:rsid w:val="00D2031B"/>
    <w:rsid w:val="00D23DDF"/>
    <w:rsid w:val="00D248B6"/>
    <w:rsid w:val="00D25567"/>
    <w:rsid w:val="00D25FE2"/>
    <w:rsid w:val="00D27180"/>
    <w:rsid w:val="00D303E0"/>
    <w:rsid w:val="00D30889"/>
    <w:rsid w:val="00D43252"/>
    <w:rsid w:val="00D46842"/>
    <w:rsid w:val="00D47EEA"/>
    <w:rsid w:val="00D5556A"/>
    <w:rsid w:val="00D66556"/>
    <w:rsid w:val="00D70E8E"/>
    <w:rsid w:val="00D73DBB"/>
    <w:rsid w:val="00D773DF"/>
    <w:rsid w:val="00D80525"/>
    <w:rsid w:val="00D868F2"/>
    <w:rsid w:val="00D87BC1"/>
    <w:rsid w:val="00D95303"/>
    <w:rsid w:val="00D978C6"/>
    <w:rsid w:val="00DA3C1C"/>
    <w:rsid w:val="00DA5D8A"/>
    <w:rsid w:val="00DB4184"/>
    <w:rsid w:val="00DC13B0"/>
    <w:rsid w:val="00DC25B1"/>
    <w:rsid w:val="00DC59F8"/>
    <w:rsid w:val="00DE6DCF"/>
    <w:rsid w:val="00DF40EF"/>
    <w:rsid w:val="00E046DF"/>
    <w:rsid w:val="00E24B3A"/>
    <w:rsid w:val="00E27346"/>
    <w:rsid w:val="00E31C8F"/>
    <w:rsid w:val="00E33671"/>
    <w:rsid w:val="00E4193E"/>
    <w:rsid w:val="00E5020A"/>
    <w:rsid w:val="00E6442E"/>
    <w:rsid w:val="00E71BC8"/>
    <w:rsid w:val="00E7260F"/>
    <w:rsid w:val="00E73F5D"/>
    <w:rsid w:val="00E7684D"/>
    <w:rsid w:val="00E77E4E"/>
    <w:rsid w:val="00E82CD6"/>
    <w:rsid w:val="00E91FA4"/>
    <w:rsid w:val="00E92DED"/>
    <w:rsid w:val="00E96630"/>
    <w:rsid w:val="00EA45DF"/>
    <w:rsid w:val="00EC013E"/>
    <w:rsid w:val="00EC655E"/>
    <w:rsid w:val="00ED2A35"/>
    <w:rsid w:val="00ED512B"/>
    <w:rsid w:val="00ED7A2A"/>
    <w:rsid w:val="00EE5E44"/>
    <w:rsid w:val="00EF00B9"/>
    <w:rsid w:val="00EF1D7F"/>
    <w:rsid w:val="00EF2111"/>
    <w:rsid w:val="00F10B16"/>
    <w:rsid w:val="00F24E42"/>
    <w:rsid w:val="00F26750"/>
    <w:rsid w:val="00F31E5F"/>
    <w:rsid w:val="00F40D28"/>
    <w:rsid w:val="00F41F68"/>
    <w:rsid w:val="00F50D07"/>
    <w:rsid w:val="00F6100A"/>
    <w:rsid w:val="00F74C6A"/>
    <w:rsid w:val="00F93781"/>
    <w:rsid w:val="00FA49AA"/>
    <w:rsid w:val="00FA7D6D"/>
    <w:rsid w:val="00FB613B"/>
    <w:rsid w:val="00FC0208"/>
    <w:rsid w:val="00FC058C"/>
    <w:rsid w:val="00FC4570"/>
    <w:rsid w:val="00FC68B7"/>
    <w:rsid w:val="00FD1996"/>
    <w:rsid w:val="00FD3876"/>
    <w:rsid w:val="00FD3F98"/>
    <w:rsid w:val="00FE106A"/>
    <w:rsid w:val="00FE2FEF"/>
    <w:rsid w:val="00FE78E6"/>
    <w:rsid w:val="00FF145D"/>
    <w:rsid w:val="00FF413B"/>
    <w:rsid w:val="00FF4376"/>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C72F4A"/>
  <w15:docId w15:val="{AD8B268C-ADF0-44E9-A939-7AF8ED8A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186D"/>
    <w:pPr>
      <w:keepNext/>
      <w:keepLines/>
      <w:tabs>
        <w:tab w:val="right" w:pos="851"/>
      </w:tabs>
      <w:spacing w:before="240" w:after="120" w:line="240" w:lineRule="exact"/>
      <w:ind w:left="1134" w:right="1134" w:hanging="1134"/>
      <w:jc w:val="both"/>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916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6DC5"/>
    <w:rPr>
      <w:rFonts w:ascii="Tahoma" w:hAnsi="Tahoma" w:cs="Tahoma"/>
      <w:sz w:val="16"/>
      <w:szCs w:val="16"/>
      <w:lang w:eastAsia="en-US"/>
    </w:rPr>
  </w:style>
  <w:style w:type="character" w:customStyle="1" w:styleId="HChGChar">
    <w:name w:val="_ H _Ch_G Char"/>
    <w:link w:val="HChG"/>
    <w:rsid w:val="00916DC5"/>
    <w:rPr>
      <w:b/>
      <w:sz w:val="28"/>
      <w:lang w:eastAsia="en-US"/>
    </w:rPr>
  </w:style>
  <w:style w:type="paragraph" w:customStyle="1" w:styleId="ParaNoG">
    <w:name w:val="_ParaNo._G"/>
    <w:basedOn w:val="SingleTxtG"/>
    <w:rsid w:val="00916DC5"/>
    <w:pPr>
      <w:numPr>
        <w:numId w:val="18"/>
      </w:numPr>
      <w:tabs>
        <w:tab w:val="clear" w:pos="1494"/>
      </w:tabs>
    </w:pPr>
  </w:style>
  <w:style w:type="numbering" w:customStyle="1" w:styleId="1111111">
    <w:name w:val="1 / 1.1 / 1.1.11"/>
    <w:basedOn w:val="NoList"/>
    <w:next w:val="111111"/>
    <w:semiHidden/>
    <w:rsid w:val="00916DC5"/>
  </w:style>
  <w:style w:type="numbering" w:customStyle="1" w:styleId="1ai1">
    <w:name w:val="1 / a / i1"/>
    <w:basedOn w:val="NoList"/>
    <w:next w:val="1ai"/>
    <w:semiHidden/>
    <w:rsid w:val="00916DC5"/>
  </w:style>
  <w:style w:type="numbering" w:customStyle="1" w:styleId="ArticleSection1">
    <w:name w:val="Article / Section1"/>
    <w:basedOn w:val="NoList"/>
    <w:next w:val="ArticleSection"/>
    <w:semiHidden/>
    <w:rsid w:val="00916DC5"/>
  </w:style>
  <w:style w:type="table" w:customStyle="1" w:styleId="TableGrid10">
    <w:name w:val="Table Grid1"/>
    <w:basedOn w:val="TableNormal"/>
    <w:next w:val="TableGrid"/>
    <w:semiHidden/>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916DC5"/>
    <w:rPr>
      <w:lang w:eastAsia="en-US"/>
    </w:rPr>
  </w:style>
  <w:style w:type="table" w:customStyle="1" w:styleId="TableGrid11">
    <w:name w:val="Table Grid11"/>
    <w:basedOn w:val="TableNormal"/>
    <w:next w:val="TableGrid"/>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CC186D"/>
    <w:rPr>
      <w:b/>
      <w:lang w:eastAsia="en-US"/>
    </w:rPr>
  </w:style>
  <w:style w:type="paragraph" w:styleId="TOC1">
    <w:name w:val="toc 1"/>
    <w:basedOn w:val="Normal"/>
    <w:next w:val="Normal"/>
    <w:autoRedefine/>
    <w:uiPriority w:val="39"/>
    <w:rsid w:val="00802923"/>
    <w:pPr>
      <w:spacing w:after="100"/>
    </w:pPr>
  </w:style>
  <w:style w:type="paragraph" w:styleId="TOC2">
    <w:name w:val="toc 2"/>
    <w:basedOn w:val="Normal"/>
    <w:next w:val="Normal"/>
    <w:autoRedefine/>
    <w:uiPriority w:val="39"/>
    <w:rsid w:val="00802923"/>
    <w:pPr>
      <w:spacing w:after="100"/>
      <w:ind w:left="200"/>
    </w:pPr>
  </w:style>
  <w:style w:type="paragraph" w:styleId="TOC3">
    <w:name w:val="toc 3"/>
    <w:basedOn w:val="Normal"/>
    <w:next w:val="Normal"/>
    <w:autoRedefine/>
    <w:uiPriority w:val="39"/>
    <w:rsid w:val="00802923"/>
    <w:pPr>
      <w:spacing w:after="100"/>
      <w:ind w:left="400"/>
    </w:pPr>
  </w:style>
  <w:style w:type="paragraph" w:styleId="CommentSubject">
    <w:name w:val="annotation subject"/>
    <w:basedOn w:val="CommentText"/>
    <w:next w:val="CommentText"/>
    <w:link w:val="CommentSubjectChar"/>
    <w:semiHidden/>
    <w:unhideWhenUsed/>
    <w:rsid w:val="00E7684D"/>
    <w:pPr>
      <w:spacing w:line="240" w:lineRule="auto"/>
    </w:pPr>
    <w:rPr>
      <w:b/>
      <w:bCs/>
    </w:rPr>
  </w:style>
  <w:style w:type="character" w:customStyle="1" w:styleId="CommentTextChar">
    <w:name w:val="Comment Text Char"/>
    <w:basedOn w:val="DefaultParagraphFont"/>
    <w:link w:val="CommentText"/>
    <w:semiHidden/>
    <w:rsid w:val="00E7684D"/>
    <w:rPr>
      <w:lang w:eastAsia="en-US"/>
    </w:rPr>
  </w:style>
  <w:style w:type="character" w:customStyle="1" w:styleId="CommentSubjectChar">
    <w:name w:val="Comment Subject Char"/>
    <w:basedOn w:val="CommentTextChar"/>
    <w:link w:val="CommentSubject"/>
    <w:semiHidden/>
    <w:rsid w:val="00E7684D"/>
    <w:rPr>
      <w:b/>
      <w:bCs/>
      <w:lang w:eastAsia="en-US"/>
    </w:rPr>
  </w:style>
  <w:style w:type="character" w:customStyle="1" w:styleId="HeaderChar">
    <w:name w:val="Header Char"/>
    <w:aliases w:val="6_G Char"/>
    <w:basedOn w:val="DefaultParagraphFont"/>
    <w:link w:val="Header"/>
    <w:rsid w:val="00977187"/>
    <w:rPr>
      <w:b/>
      <w:sz w:val="18"/>
      <w:lang w:eastAsia="en-US"/>
    </w:rPr>
  </w:style>
  <w:style w:type="character" w:customStyle="1" w:styleId="FooterChar">
    <w:name w:val="Footer Char"/>
    <w:aliases w:val="3_G Char"/>
    <w:basedOn w:val="DefaultParagraphFont"/>
    <w:link w:val="Footer"/>
    <w:rsid w:val="00977187"/>
    <w:rPr>
      <w:sz w:val="16"/>
      <w:lang w:eastAsia="en-US"/>
    </w:rPr>
  </w:style>
  <w:style w:type="character" w:customStyle="1" w:styleId="FootnoteTextChar">
    <w:name w:val="Footnote Text Char"/>
    <w:aliases w:val="5_G Char"/>
    <w:basedOn w:val="DefaultParagraphFont"/>
    <w:link w:val="FootnoteText"/>
    <w:rsid w:val="00977187"/>
    <w:rPr>
      <w:sz w:val="18"/>
      <w:lang w:eastAsia="en-US"/>
    </w:rPr>
  </w:style>
  <w:style w:type="character" w:customStyle="1" w:styleId="EndnoteTextChar">
    <w:name w:val="Endnote Text Char"/>
    <w:aliases w:val="2_G Char"/>
    <w:basedOn w:val="DefaultParagraphFont"/>
    <w:link w:val="EndnoteText"/>
    <w:rsid w:val="00977187"/>
    <w:rPr>
      <w:sz w:val="18"/>
      <w:lang w:eastAsia="en-US"/>
    </w:rPr>
  </w:style>
  <w:style w:type="character" w:customStyle="1" w:styleId="Heading1Char">
    <w:name w:val="Heading 1 Char"/>
    <w:aliases w:val="Table_G Char"/>
    <w:basedOn w:val="DefaultParagraphFont"/>
    <w:link w:val="Heading1"/>
    <w:rsid w:val="00977187"/>
    <w:rPr>
      <w:lang w:eastAsia="en-US"/>
    </w:rPr>
  </w:style>
  <w:style w:type="character" w:customStyle="1" w:styleId="Heading2Char">
    <w:name w:val="Heading 2 Char"/>
    <w:basedOn w:val="DefaultParagraphFont"/>
    <w:link w:val="Heading2"/>
    <w:rsid w:val="00977187"/>
    <w:rPr>
      <w:lang w:eastAsia="en-US"/>
    </w:rPr>
  </w:style>
  <w:style w:type="character" w:customStyle="1" w:styleId="Heading3Char">
    <w:name w:val="Heading 3 Char"/>
    <w:basedOn w:val="DefaultParagraphFont"/>
    <w:link w:val="Heading3"/>
    <w:rsid w:val="00977187"/>
    <w:rPr>
      <w:lang w:eastAsia="en-US"/>
    </w:rPr>
  </w:style>
  <w:style w:type="character" w:customStyle="1" w:styleId="Heading4Char">
    <w:name w:val="Heading 4 Char"/>
    <w:basedOn w:val="DefaultParagraphFont"/>
    <w:link w:val="Heading4"/>
    <w:rsid w:val="00977187"/>
    <w:rPr>
      <w:lang w:eastAsia="en-US"/>
    </w:rPr>
  </w:style>
  <w:style w:type="character" w:customStyle="1" w:styleId="Heading5Char">
    <w:name w:val="Heading 5 Char"/>
    <w:basedOn w:val="DefaultParagraphFont"/>
    <w:link w:val="Heading5"/>
    <w:rsid w:val="00977187"/>
    <w:rPr>
      <w:lang w:eastAsia="en-US"/>
    </w:rPr>
  </w:style>
  <w:style w:type="character" w:customStyle="1" w:styleId="Heading6Char">
    <w:name w:val="Heading 6 Char"/>
    <w:basedOn w:val="DefaultParagraphFont"/>
    <w:link w:val="Heading6"/>
    <w:rsid w:val="00977187"/>
    <w:rPr>
      <w:lang w:eastAsia="en-US"/>
    </w:rPr>
  </w:style>
  <w:style w:type="character" w:customStyle="1" w:styleId="Heading7Char">
    <w:name w:val="Heading 7 Char"/>
    <w:basedOn w:val="DefaultParagraphFont"/>
    <w:link w:val="Heading7"/>
    <w:rsid w:val="00977187"/>
    <w:rPr>
      <w:lang w:eastAsia="en-US"/>
    </w:rPr>
  </w:style>
  <w:style w:type="character" w:customStyle="1" w:styleId="Heading8Char">
    <w:name w:val="Heading 8 Char"/>
    <w:basedOn w:val="DefaultParagraphFont"/>
    <w:link w:val="Heading8"/>
    <w:rsid w:val="00977187"/>
    <w:rPr>
      <w:lang w:eastAsia="en-US"/>
    </w:rPr>
  </w:style>
  <w:style w:type="character" w:customStyle="1" w:styleId="Heading9Char">
    <w:name w:val="Heading 9 Char"/>
    <w:basedOn w:val="DefaultParagraphFont"/>
    <w:link w:val="Heading9"/>
    <w:rsid w:val="00977187"/>
    <w:rPr>
      <w:lang w:eastAsia="en-US"/>
    </w:rPr>
  </w:style>
  <w:style w:type="character" w:styleId="BookTitle">
    <w:name w:val="Book Title"/>
    <w:basedOn w:val="DefaultParagraphFont"/>
    <w:uiPriority w:val="33"/>
    <w:rsid w:val="00977187"/>
    <w:rPr>
      <w:b/>
      <w:bCs/>
      <w:smallCaps/>
      <w:spacing w:val="5"/>
    </w:rPr>
  </w:style>
  <w:style w:type="paragraph" w:customStyle="1" w:styleId="ParaNo0">
    <w:name w:val="Para No"/>
    <w:basedOn w:val="Normal"/>
    <w:link w:val="ParaNoChar"/>
    <w:rsid w:val="00977187"/>
    <w:pPr>
      <w:numPr>
        <w:numId w:val="22"/>
      </w:numPr>
      <w:suppressAutoHyphens w:val="0"/>
      <w:spacing w:after="240" w:line="240" w:lineRule="auto"/>
      <w:jc w:val="both"/>
    </w:pPr>
    <w:rPr>
      <w:rFonts w:eastAsia="SimSun"/>
      <w:sz w:val="24"/>
      <w:szCs w:val="24"/>
    </w:rPr>
  </w:style>
  <w:style w:type="character" w:customStyle="1" w:styleId="PlainTextChar">
    <w:name w:val="Plain Text Char"/>
    <w:basedOn w:val="DefaultParagraphFont"/>
    <w:link w:val="PlainText"/>
    <w:semiHidden/>
    <w:rsid w:val="00977187"/>
    <w:rPr>
      <w:rFonts w:cs="Courier New"/>
      <w:lang w:eastAsia="en-US"/>
    </w:rPr>
  </w:style>
  <w:style w:type="character" w:customStyle="1" w:styleId="BodyTextChar">
    <w:name w:val="Body Text Char"/>
    <w:basedOn w:val="DefaultParagraphFont"/>
    <w:link w:val="BodyText"/>
    <w:semiHidden/>
    <w:rsid w:val="00977187"/>
    <w:rPr>
      <w:lang w:eastAsia="en-US"/>
    </w:rPr>
  </w:style>
  <w:style w:type="character" w:customStyle="1" w:styleId="BodyTextIndentChar">
    <w:name w:val="Body Text Indent Char"/>
    <w:basedOn w:val="DefaultParagraphFont"/>
    <w:link w:val="BodyTextIndent"/>
    <w:semiHidden/>
    <w:rsid w:val="00977187"/>
    <w:rPr>
      <w:lang w:eastAsia="en-US"/>
    </w:rPr>
  </w:style>
  <w:style w:type="character" w:customStyle="1" w:styleId="BodyText2Char">
    <w:name w:val="Body Text 2 Char"/>
    <w:basedOn w:val="DefaultParagraphFont"/>
    <w:link w:val="BodyText2"/>
    <w:semiHidden/>
    <w:rsid w:val="00977187"/>
    <w:rPr>
      <w:lang w:eastAsia="en-US"/>
    </w:rPr>
  </w:style>
  <w:style w:type="character" w:customStyle="1" w:styleId="BodyText3Char">
    <w:name w:val="Body Text 3 Char"/>
    <w:basedOn w:val="DefaultParagraphFont"/>
    <w:link w:val="BodyText3"/>
    <w:semiHidden/>
    <w:rsid w:val="00977187"/>
    <w:rPr>
      <w:sz w:val="16"/>
      <w:szCs w:val="16"/>
      <w:lang w:eastAsia="en-US"/>
    </w:rPr>
  </w:style>
  <w:style w:type="character" w:customStyle="1" w:styleId="BodyTextFirstIndentChar">
    <w:name w:val="Body Text First Indent Char"/>
    <w:basedOn w:val="BodyTextChar"/>
    <w:link w:val="BodyTextFirstIndent"/>
    <w:semiHidden/>
    <w:rsid w:val="00977187"/>
    <w:rPr>
      <w:lang w:eastAsia="en-US"/>
    </w:rPr>
  </w:style>
  <w:style w:type="character" w:customStyle="1" w:styleId="BodyTextFirstIndent2Char">
    <w:name w:val="Body Text First Indent 2 Char"/>
    <w:basedOn w:val="BodyTextIndentChar"/>
    <w:link w:val="BodyTextFirstIndent2"/>
    <w:semiHidden/>
    <w:rsid w:val="00977187"/>
    <w:rPr>
      <w:lang w:eastAsia="en-US"/>
    </w:rPr>
  </w:style>
  <w:style w:type="character" w:customStyle="1" w:styleId="BodyTextIndent2Char">
    <w:name w:val="Body Text Indent 2 Char"/>
    <w:basedOn w:val="DefaultParagraphFont"/>
    <w:link w:val="BodyTextIndent2"/>
    <w:semiHidden/>
    <w:rsid w:val="00977187"/>
    <w:rPr>
      <w:lang w:eastAsia="en-US"/>
    </w:rPr>
  </w:style>
  <w:style w:type="character" w:customStyle="1" w:styleId="BodyTextIndent3Char">
    <w:name w:val="Body Text Indent 3 Char"/>
    <w:basedOn w:val="DefaultParagraphFont"/>
    <w:link w:val="BodyTextIndent3"/>
    <w:semiHidden/>
    <w:rsid w:val="00977187"/>
    <w:rPr>
      <w:sz w:val="16"/>
      <w:szCs w:val="16"/>
      <w:lang w:eastAsia="en-US"/>
    </w:rPr>
  </w:style>
  <w:style w:type="character" w:customStyle="1" w:styleId="ClosingChar">
    <w:name w:val="Closing Char"/>
    <w:basedOn w:val="DefaultParagraphFont"/>
    <w:link w:val="Closing"/>
    <w:semiHidden/>
    <w:rsid w:val="00977187"/>
    <w:rPr>
      <w:lang w:eastAsia="en-US"/>
    </w:rPr>
  </w:style>
  <w:style w:type="character" w:customStyle="1" w:styleId="DateChar">
    <w:name w:val="Date Char"/>
    <w:basedOn w:val="DefaultParagraphFont"/>
    <w:link w:val="Date"/>
    <w:semiHidden/>
    <w:rsid w:val="00977187"/>
    <w:rPr>
      <w:lang w:eastAsia="en-US"/>
    </w:rPr>
  </w:style>
  <w:style w:type="character" w:customStyle="1" w:styleId="E-mailSignatureChar">
    <w:name w:val="E-mail Signature Char"/>
    <w:basedOn w:val="DefaultParagraphFont"/>
    <w:link w:val="E-mailSignature"/>
    <w:semiHidden/>
    <w:rsid w:val="00977187"/>
    <w:rPr>
      <w:lang w:eastAsia="en-US"/>
    </w:rPr>
  </w:style>
  <w:style w:type="character" w:customStyle="1" w:styleId="HTMLAddressChar">
    <w:name w:val="HTML Address Char"/>
    <w:basedOn w:val="DefaultParagraphFont"/>
    <w:link w:val="HTMLAddress"/>
    <w:semiHidden/>
    <w:rsid w:val="00977187"/>
    <w:rPr>
      <w:i/>
      <w:iCs/>
      <w:lang w:eastAsia="en-US"/>
    </w:rPr>
  </w:style>
  <w:style w:type="character" w:customStyle="1" w:styleId="HTMLPreformattedChar">
    <w:name w:val="HTML Preformatted Char"/>
    <w:basedOn w:val="DefaultParagraphFont"/>
    <w:link w:val="HTMLPreformatted"/>
    <w:uiPriority w:val="99"/>
    <w:semiHidden/>
    <w:rsid w:val="00977187"/>
    <w:rPr>
      <w:rFonts w:ascii="Courier New" w:hAnsi="Courier New" w:cs="Courier New"/>
      <w:lang w:eastAsia="en-US"/>
    </w:rPr>
  </w:style>
  <w:style w:type="character" w:customStyle="1" w:styleId="MessageHeaderChar">
    <w:name w:val="Message Header Char"/>
    <w:basedOn w:val="DefaultParagraphFont"/>
    <w:link w:val="MessageHeader"/>
    <w:semiHidden/>
    <w:rsid w:val="0097718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77187"/>
    <w:rPr>
      <w:lang w:eastAsia="en-US"/>
    </w:rPr>
  </w:style>
  <w:style w:type="character" w:customStyle="1" w:styleId="SalutationChar">
    <w:name w:val="Salutation Char"/>
    <w:basedOn w:val="DefaultParagraphFont"/>
    <w:link w:val="Salutation"/>
    <w:semiHidden/>
    <w:rsid w:val="00977187"/>
    <w:rPr>
      <w:lang w:eastAsia="en-US"/>
    </w:rPr>
  </w:style>
  <w:style w:type="character" w:customStyle="1" w:styleId="SignatureChar">
    <w:name w:val="Signature Char"/>
    <w:basedOn w:val="DefaultParagraphFont"/>
    <w:link w:val="Signature"/>
    <w:semiHidden/>
    <w:rsid w:val="00977187"/>
    <w:rPr>
      <w:lang w:eastAsia="en-US"/>
    </w:rPr>
  </w:style>
  <w:style w:type="character" w:customStyle="1" w:styleId="SubtitleChar">
    <w:name w:val="Subtitle Char"/>
    <w:basedOn w:val="DefaultParagraphFont"/>
    <w:link w:val="Subtitle"/>
    <w:rsid w:val="00977187"/>
    <w:rPr>
      <w:rFonts w:ascii="Arial" w:hAnsi="Arial" w:cs="Arial"/>
      <w:sz w:val="24"/>
      <w:szCs w:val="24"/>
      <w:lang w:eastAsia="en-US"/>
    </w:rPr>
  </w:style>
  <w:style w:type="character" w:customStyle="1" w:styleId="TitleChar">
    <w:name w:val="Title Char"/>
    <w:basedOn w:val="DefaultParagraphFont"/>
    <w:link w:val="Title"/>
    <w:rsid w:val="00977187"/>
    <w:rPr>
      <w:rFonts w:ascii="Arial" w:hAnsi="Arial" w:cs="Arial"/>
      <w:b/>
      <w:bCs/>
      <w:kern w:val="28"/>
      <w:sz w:val="32"/>
      <w:szCs w:val="32"/>
      <w:lang w:eastAsia="en-US"/>
    </w:rPr>
  </w:style>
  <w:style w:type="character" w:customStyle="1" w:styleId="ParaNoChar">
    <w:name w:val="Para No Char"/>
    <w:link w:val="ParaNo0"/>
    <w:rsid w:val="00977187"/>
    <w:rPr>
      <w:rFonts w:eastAsia="SimSun"/>
      <w:sz w:val="24"/>
      <w:szCs w:val="24"/>
      <w:lang w:eastAsia="en-US"/>
    </w:rPr>
  </w:style>
  <w:style w:type="paragraph" w:customStyle="1" w:styleId="Rom2">
    <w:name w:val="Rom2"/>
    <w:basedOn w:val="Normal"/>
    <w:rsid w:val="00977187"/>
    <w:pPr>
      <w:numPr>
        <w:numId w:val="23"/>
      </w:numPr>
      <w:suppressAutoHyphens w:val="0"/>
      <w:spacing w:after="240" w:line="240" w:lineRule="auto"/>
    </w:pPr>
    <w:rPr>
      <w:rFonts w:eastAsia="SimSun"/>
      <w:sz w:val="24"/>
    </w:rPr>
  </w:style>
  <w:style w:type="paragraph" w:customStyle="1" w:styleId="ParaNo">
    <w:name w:val="ParaNo."/>
    <w:basedOn w:val="Normal"/>
    <w:link w:val="ParaNoChar0"/>
    <w:rsid w:val="00977187"/>
    <w:pPr>
      <w:numPr>
        <w:numId w:val="24"/>
      </w:numPr>
      <w:tabs>
        <w:tab w:val="clear" w:pos="360"/>
        <w:tab w:val="left" w:pos="737"/>
      </w:tabs>
      <w:suppressAutoHyphens w:val="0"/>
      <w:spacing w:after="240" w:line="240" w:lineRule="auto"/>
    </w:pPr>
    <w:rPr>
      <w:rFonts w:eastAsia="SimSun"/>
      <w:sz w:val="24"/>
      <w:lang w:val="fr-CH"/>
    </w:rPr>
  </w:style>
  <w:style w:type="character" w:customStyle="1" w:styleId="ParaNoChar0">
    <w:name w:val="ParaNo. Char"/>
    <w:link w:val="ParaNo"/>
    <w:rsid w:val="00977187"/>
    <w:rPr>
      <w:rFonts w:eastAsia="SimSun"/>
      <w:sz w:val="24"/>
      <w:lang w:val="fr-CH" w:eastAsia="en-US"/>
    </w:rPr>
  </w:style>
  <w:style w:type="character" w:customStyle="1" w:styleId="apple-converted-space">
    <w:name w:val="apple-converted-space"/>
    <w:basedOn w:val="DefaultParagraphFont"/>
    <w:rsid w:val="00977187"/>
  </w:style>
  <w:style w:type="character" w:customStyle="1" w:styleId="Mathcad">
    <w:name w:val="Mathcad: обычный"/>
    <w:basedOn w:val="DefaultParagraphFont"/>
    <w:rsid w:val="00977187"/>
    <w:rPr>
      <w:sz w:val="20"/>
    </w:rPr>
  </w:style>
  <w:style w:type="paragraph" w:styleId="Revision">
    <w:name w:val="Revision"/>
    <w:hidden/>
    <w:uiPriority w:val="99"/>
    <w:semiHidden/>
    <w:rsid w:val="007D2BFD"/>
    <w:rPr>
      <w:lang w:eastAsia="en-US"/>
    </w:rPr>
  </w:style>
  <w:style w:type="table" w:customStyle="1" w:styleId="TableGrid20">
    <w:name w:val="Table Grid2"/>
    <w:basedOn w:val="TableNormal"/>
    <w:next w:val="TableGrid"/>
    <w:semiHidden/>
    <w:rsid w:val="00AD62D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2718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D2718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D2718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D2718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D2718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D2718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styleId="UnresolvedMention">
    <w:name w:val="Unresolved Mention"/>
    <w:basedOn w:val="DefaultParagraphFont"/>
    <w:uiPriority w:val="99"/>
    <w:semiHidden/>
    <w:unhideWhenUsed/>
    <w:rsid w:val="00D27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5651">
      <w:bodyDiv w:val="1"/>
      <w:marLeft w:val="0"/>
      <w:marRight w:val="0"/>
      <w:marTop w:val="0"/>
      <w:marBottom w:val="0"/>
      <w:divBdr>
        <w:top w:val="none" w:sz="0" w:space="0" w:color="auto"/>
        <w:left w:val="none" w:sz="0" w:space="0" w:color="auto"/>
        <w:bottom w:val="none" w:sz="0" w:space="0" w:color="auto"/>
        <w:right w:val="none" w:sz="0" w:space="0" w:color="auto"/>
      </w:divBdr>
    </w:div>
    <w:div w:id="3349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unece.org/trans/main/wp11/teststationsnew.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ce.org/trade/agr/welcome.html" TargetMode="External"/><Relationship Id="rId14" Type="http://schemas.openxmlformats.org/officeDocument/2006/relationships/image" Target="media/image5.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EBCA-D9FE-4C2D-A769-2E4662AD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TRANS_WP11_E.dotm</Template>
  <TotalTime>137</TotalTime>
  <Pages>33</Pages>
  <Words>10961</Words>
  <Characters>62484</Characters>
  <Application>Microsoft Office Word</Application>
  <DocSecurity>0</DocSecurity>
  <Lines>520</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Secretariat</cp:lastModifiedBy>
  <cp:revision>33</cp:revision>
  <cp:lastPrinted>2018-10-25T09:24:00Z</cp:lastPrinted>
  <dcterms:created xsi:type="dcterms:W3CDTF">2018-10-24T10:03:00Z</dcterms:created>
  <dcterms:modified xsi:type="dcterms:W3CDTF">2018-10-25T09:45:00Z</dcterms:modified>
</cp:coreProperties>
</file>