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044F29F2" w14:textId="77777777" w:rsidTr="00B11BB4">
        <w:trPr>
          <w:cantSplit/>
          <w:trHeight w:hRule="exact" w:val="851"/>
        </w:trPr>
        <w:tc>
          <w:tcPr>
            <w:tcW w:w="1276" w:type="dxa"/>
            <w:tcBorders>
              <w:bottom w:val="single" w:sz="4" w:space="0" w:color="auto"/>
            </w:tcBorders>
            <w:shd w:val="clear" w:color="auto" w:fill="auto"/>
            <w:vAlign w:val="bottom"/>
          </w:tcPr>
          <w:p w14:paraId="50D15364" w14:textId="77777777" w:rsidR="00B56E9C" w:rsidRDefault="00B56E9C" w:rsidP="00B11BB4">
            <w:pPr>
              <w:spacing w:after="80"/>
            </w:pPr>
          </w:p>
        </w:tc>
        <w:tc>
          <w:tcPr>
            <w:tcW w:w="2268" w:type="dxa"/>
            <w:tcBorders>
              <w:bottom w:val="single" w:sz="4" w:space="0" w:color="auto"/>
            </w:tcBorders>
            <w:shd w:val="clear" w:color="auto" w:fill="auto"/>
            <w:vAlign w:val="bottom"/>
          </w:tcPr>
          <w:p w14:paraId="0978F2AE" w14:textId="77777777"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14:paraId="0002BE67" w14:textId="21FF2BD3" w:rsidR="00B56E9C" w:rsidRPr="00D47EEA" w:rsidRDefault="009D2A5B" w:rsidP="00C01C8C">
            <w:pPr>
              <w:suppressAutoHyphens w:val="0"/>
              <w:spacing w:after="20"/>
              <w:jc w:val="right"/>
            </w:pPr>
            <w:r w:rsidRPr="00B11BB4">
              <w:rPr>
                <w:sz w:val="40"/>
              </w:rPr>
              <w:t>ECE</w:t>
            </w:r>
            <w:r>
              <w:t>/TRANS/WP.15/AC.1/201</w:t>
            </w:r>
            <w:r w:rsidR="00DC45EC">
              <w:t>8</w:t>
            </w:r>
            <w:r>
              <w:t>/</w:t>
            </w:r>
            <w:r w:rsidR="00C01C8C">
              <w:t>7</w:t>
            </w:r>
          </w:p>
        </w:tc>
      </w:tr>
      <w:tr w:rsidR="00B56E9C" w14:paraId="58F5652A" w14:textId="77777777" w:rsidTr="00B11BB4">
        <w:trPr>
          <w:cantSplit/>
          <w:trHeight w:hRule="exact" w:val="2835"/>
        </w:trPr>
        <w:tc>
          <w:tcPr>
            <w:tcW w:w="1276" w:type="dxa"/>
            <w:tcBorders>
              <w:top w:val="single" w:sz="4" w:space="0" w:color="auto"/>
              <w:bottom w:val="single" w:sz="12" w:space="0" w:color="auto"/>
            </w:tcBorders>
            <w:shd w:val="clear" w:color="auto" w:fill="auto"/>
          </w:tcPr>
          <w:p w14:paraId="6C08E90D" w14:textId="77777777" w:rsidR="00B56E9C" w:rsidRDefault="002E334C" w:rsidP="00B11BB4">
            <w:pPr>
              <w:spacing w:before="120"/>
            </w:pPr>
            <w:r>
              <w:rPr>
                <w:noProof/>
                <w:lang w:val="en-US"/>
              </w:rPr>
              <w:drawing>
                <wp:inline distT="0" distB="0" distL="0" distR="0" wp14:anchorId="64C8687E" wp14:editId="775D8FAC">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2CE191FB" w14:textId="77777777"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14:paraId="64AA0719" w14:textId="77777777" w:rsidR="009D2A5B" w:rsidRDefault="009D2A5B" w:rsidP="00B11BB4">
            <w:pPr>
              <w:suppressAutoHyphens w:val="0"/>
              <w:spacing w:before="240" w:line="240" w:lineRule="exact"/>
            </w:pPr>
            <w:r>
              <w:t>Distr.: General</w:t>
            </w:r>
          </w:p>
          <w:p w14:paraId="69DF3DC5" w14:textId="7B72528E" w:rsidR="009D2A5B" w:rsidRDefault="00DB7C23" w:rsidP="00B11BB4">
            <w:pPr>
              <w:suppressAutoHyphens w:val="0"/>
            </w:pPr>
            <w:proofErr w:type="gramStart"/>
            <w:r>
              <w:t>21</w:t>
            </w:r>
            <w:r w:rsidR="00DC45EC">
              <w:t xml:space="preserve">  December</w:t>
            </w:r>
            <w:proofErr w:type="gramEnd"/>
            <w:r w:rsidR="001B13A5">
              <w:t xml:space="preserve"> 201</w:t>
            </w:r>
            <w:r w:rsidR="00B4432D">
              <w:t>7</w:t>
            </w:r>
          </w:p>
          <w:p w14:paraId="345199CA" w14:textId="77777777" w:rsidR="009D2A5B" w:rsidRDefault="009D2A5B" w:rsidP="00B11BB4">
            <w:pPr>
              <w:suppressAutoHyphens w:val="0"/>
            </w:pPr>
          </w:p>
          <w:p w14:paraId="3985B173" w14:textId="77777777" w:rsidR="00B56E9C" w:rsidRDefault="009D2A5B" w:rsidP="00B11BB4">
            <w:pPr>
              <w:suppressAutoHyphens w:val="0"/>
            </w:pPr>
            <w:r>
              <w:t xml:space="preserve">Original: </w:t>
            </w:r>
            <w:r w:rsidR="0094558F">
              <w:t xml:space="preserve"> English</w:t>
            </w:r>
          </w:p>
        </w:tc>
      </w:tr>
    </w:tbl>
    <w:p w14:paraId="5936D4AC" w14:textId="77777777" w:rsidR="00EC106A" w:rsidRDefault="00EC106A">
      <w:pPr>
        <w:spacing w:before="120"/>
        <w:rPr>
          <w:b/>
          <w:sz w:val="28"/>
          <w:szCs w:val="28"/>
        </w:rPr>
      </w:pPr>
      <w:r>
        <w:rPr>
          <w:b/>
          <w:sz w:val="28"/>
          <w:szCs w:val="28"/>
        </w:rPr>
        <w:t>Economic Commission for Europe</w:t>
      </w:r>
    </w:p>
    <w:p w14:paraId="2789B136" w14:textId="77777777" w:rsidR="00EC106A" w:rsidRDefault="00EC106A">
      <w:pPr>
        <w:spacing w:before="120"/>
        <w:rPr>
          <w:sz w:val="28"/>
          <w:szCs w:val="28"/>
        </w:rPr>
      </w:pPr>
      <w:r>
        <w:rPr>
          <w:sz w:val="28"/>
          <w:szCs w:val="28"/>
        </w:rPr>
        <w:t>Inland Transport Committee</w:t>
      </w:r>
    </w:p>
    <w:p w14:paraId="68603F94" w14:textId="77777777" w:rsidR="00EC106A" w:rsidRDefault="00EC106A" w:rsidP="00EC106A">
      <w:pPr>
        <w:spacing w:before="120" w:after="120"/>
        <w:rPr>
          <w:b/>
          <w:sz w:val="24"/>
          <w:szCs w:val="24"/>
        </w:rPr>
      </w:pPr>
      <w:r>
        <w:rPr>
          <w:b/>
          <w:sz w:val="24"/>
          <w:szCs w:val="24"/>
        </w:rPr>
        <w:t>Working Party on the Transport of Dangerous Goods</w:t>
      </w:r>
    </w:p>
    <w:p w14:paraId="4F73FE3C" w14:textId="77777777" w:rsidR="009D2A5B" w:rsidRDefault="009D2A5B" w:rsidP="009D2A5B">
      <w:pPr>
        <w:rPr>
          <w:b/>
        </w:rPr>
      </w:pPr>
      <w:r>
        <w:rPr>
          <w:b/>
        </w:rPr>
        <w:t>Joint Meeting of the RID Committee of Experts and the</w:t>
      </w:r>
    </w:p>
    <w:p w14:paraId="2FED2C19" w14:textId="77777777" w:rsidR="009D2A5B" w:rsidRDefault="009D2A5B" w:rsidP="009D2A5B">
      <w:pPr>
        <w:rPr>
          <w:b/>
        </w:rPr>
      </w:pPr>
      <w:r>
        <w:rPr>
          <w:b/>
        </w:rPr>
        <w:t>Working Party on the Transport of Dangerous Goods</w:t>
      </w:r>
    </w:p>
    <w:p w14:paraId="38C18EED" w14:textId="349BC5C5" w:rsidR="009D2A5B" w:rsidRDefault="00DC45EC" w:rsidP="00BB7CD1">
      <w:r>
        <w:t>Bern</w:t>
      </w:r>
      <w:r w:rsidR="00BB7CD1">
        <w:t xml:space="preserve">, </w:t>
      </w:r>
      <w:r w:rsidR="00DC518F" w:rsidRPr="00DC518F">
        <w:t>1</w:t>
      </w:r>
      <w:r>
        <w:t>2</w:t>
      </w:r>
      <w:r w:rsidR="00BB7CD1" w:rsidRPr="00DC518F">
        <w:t>–</w:t>
      </w:r>
      <w:r>
        <w:t>16</w:t>
      </w:r>
      <w:r w:rsidR="00B4432D">
        <w:t xml:space="preserve"> </w:t>
      </w:r>
      <w:r>
        <w:t xml:space="preserve">March </w:t>
      </w:r>
      <w:r w:rsidR="00BB7CD1">
        <w:t>201</w:t>
      </w:r>
      <w:r>
        <w:t>8</w:t>
      </w:r>
    </w:p>
    <w:p w14:paraId="7494FDC0" w14:textId="2E8CB1D9" w:rsidR="00BF42CB" w:rsidRDefault="00BF42CB" w:rsidP="00BF42CB">
      <w:pPr>
        <w:rPr>
          <w:lang w:val="en-US"/>
        </w:rPr>
      </w:pPr>
      <w:r>
        <w:rPr>
          <w:lang w:val="en-US"/>
        </w:rPr>
        <w:t xml:space="preserve">Item </w:t>
      </w:r>
      <w:r w:rsidR="00311A67">
        <w:rPr>
          <w:lang w:val="en-US"/>
        </w:rPr>
        <w:t>3</w:t>
      </w:r>
      <w:r>
        <w:rPr>
          <w:lang w:val="en-US"/>
        </w:rPr>
        <w:t xml:space="preserve"> of the provisional agenda</w:t>
      </w:r>
    </w:p>
    <w:p w14:paraId="12D79EEC" w14:textId="77777777" w:rsidR="00BB7CD1" w:rsidRPr="00BB7CD1" w:rsidRDefault="00BF42CB" w:rsidP="00BF42CB">
      <w:pPr>
        <w:rPr>
          <w:b/>
        </w:rPr>
      </w:pPr>
      <w:r>
        <w:rPr>
          <w:b/>
        </w:rPr>
        <w:t>Standards</w:t>
      </w:r>
    </w:p>
    <w:p w14:paraId="74F8740F" w14:textId="77777777" w:rsidR="00BF42CB" w:rsidRPr="009C74F9" w:rsidRDefault="009B1518" w:rsidP="00BF42CB">
      <w:pPr>
        <w:pStyle w:val="HChG"/>
        <w:outlineLvl w:val="0"/>
      </w:pPr>
      <w:r>
        <w:tab/>
      </w:r>
      <w:r>
        <w:tab/>
      </w:r>
      <w:r w:rsidR="00BF42CB" w:rsidRPr="009C74F9">
        <w:t>Information on work in progress in CEN</w:t>
      </w:r>
    </w:p>
    <w:p w14:paraId="7A8969B8" w14:textId="290230CF" w:rsidR="00BF42CB" w:rsidRDefault="00BF42CB" w:rsidP="00BF42CB">
      <w:pPr>
        <w:pStyle w:val="H1G"/>
        <w:rPr>
          <w:b w:val="0"/>
          <w:sz w:val="18"/>
          <w:szCs w:val="18"/>
        </w:rPr>
      </w:pPr>
      <w:r>
        <w:tab/>
      </w:r>
      <w:r>
        <w:tab/>
      </w:r>
      <w:r w:rsidRPr="009C74F9">
        <w:t>Transmitted by the European Committee for Standardisation (CEN)</w:t>
      </w:r>
      <w:r w:rsidR="00C01C8C" w:rsidRPr="00897362">
        <w:rPr>
          <w:rStyle w:val="FootnoteReference"/>
          <w:sz w:val="20"/>
        </w:rPr>
        <w:footnoteReference w:customMarkFollows="1" w:id="2"/>
        <w:t>*</w:t>
      </w:r>
    </w:p>
    <w:p w14:paraId="04A9A4DE" w14:textId="77777777" w:rsidR="00C84264" w:rsidRPr="00C84264" w:rsidRDefault="00C84264" w:rsidP="00C84264">
      <w:pPr>
        <w:pStyle w:val="HChG"/>
        <w:outlineLvl w:val="0"/>
      </w:pPr>
      <w:r>
        <w:tab/>
      </w:r>
      <w:r>
        <w:tab/>
        <w:t>Introduction</w:t>
      </w:r>
    </w:p>
    <w:p w14:paraId="7B269736" w14:textId="0223F885" w:rsidR="00BF42CB" w:rsidRDefault="00BF42CB" w:rsidP="002528A2">
      <w:pPr>
        <w:pStyle w:val="SingleTxtG"/>
      </w:pPr>
      <w:r>
        <w:t>1.</w:t>
      </w:r>
      <w:r>
        <w:tab/>
      </w:r>
      <w:r w:rsidRPr="00781A9D">
        <w:t xml:space="preserve">Following the cooperation agreement between CEN/CENELEC and the Joint Meeting (see ECE/TRANS/WP.15/AC.1/122/Add.2, as amended by ECE/TRANS/WP.15/AC.1/130/Annex III), the </w:t>
      </w:r>
      <w:r w:rsidR="00DB7C23">
        <w:t>CEN consultant</w:t>
      </w:r>
      <w:r w:rsidRPr="00781A9D">
        <w:t xml:space="preserve"> will advise the Joint Meeting of work in progress in CEN which will result in standards intended to be referenced in the RID/ADR/ADN.</w:t>
      </w:r>
      <w:r>
        <w:t xml:space="preserve"> </w:t>
      </w:r>
    </w:p>
    <w:p w14:paraId="1283E629" w14:textId="2915ADEA" w:rsidR="00BF42CB" w:rsidRPr="00A56406" w:rsidRDefault="00DB7C23" w:rsidP="00DB7C23">
      <w:pPr>
        <w:pStyle w:val="HChG"/>
      </w:pPr>
      <w:r>
        <w:tab/>
      </w:r>
      <w:r>
        <w:tab/>
      </w:r>
      <w:r w:rsidR="00BF42CB" w:rsidRPr="00A56406">
        <w:t xml:space="preserve">New CEN Enquiry </w:t>
      </w:r>
      <w:r w:rsidR="00BF42CB">
        <w:t>procedure</w:t>
      </w:r>
      <w:r w:rsidR="00BF42CB" w:rsidRPr="00A56406">
        <w:t xml:space="preserve"> - 3 Month enquiry with weighted vote and optional </w:t>
      </w:r>
      <w:r w:rsidR="00C84264">
        <w:t>formal vote</w:t>
      </w:r>
      <w:r w:rsidR="00BF42CB" w:rsidRPr="00A56406">
        <w:t xml:space="preserve"> for C</w:t>
      </w:r>
      <w:r w:rsidR="00C84264">
        <w:t xml:space="preserve">EN </w:t>
      </w:r>
      <w:r w:rsidR="00641765">
        <w:t>home-grown</w:t>
      </w:r>
      <w:r w:rsidR="00BF42CB">
        <w:t xml:space="preserve"> </w:t>
      </w:r>
      <w:r w:rsidR="00BF42CB" w:rsidRPr="00A56406">
        <w:t>projects</w:t>
      </w:r>
    </w:p>
    <w:p w14:paraId="692169F7" w14:textId="0A147F2D" w:rsidR="00BF42CB" w:rsidRPr="00781A9D" w:rsidRDefault="002528A2" w:rsidP="00BF42CB">
      <w:pPr>
        <w:pStyle w:val="SingleTxtG"/>
      </w:pPr>
      <w:r>
        <w:t>2</w:t>
      </w:r>
      <w:r w:rsidR="00BF42CB">
        <w:t>.</w:t>
      </w:r>
      <w:r w:rsidR="00BF42CB">
        <w:tab/>
      </w:r>
      <w:r w:rsidR="003B4D02">
        <w:t>W</w:t>
      </w:r>
      <w:r w:rsidR="003B4D02" w:rsidRPr="003B4D02">
        <w:t xml:space="preserve">ith respect to the changes procedures to expedite the preparation of </w:t>
      </w:r>
      <w:proofErr w:type="gramStart"/>
      <w:r w:rsidR="003B4D02" w:rsidRPr="003B4D02">
        <w:t xml:space="preserve">CEN </w:t>
      </w:r>
      <w:r w:rsidR="003B4D02">
        <w:t xml:space="preserve"> deliverable</w:t>
      </w:r>
      <w:proofErr w:type="gramEnd"/>
      <w:r w:rsidR="003B4D02">
        <w:t xml:space="preserve"> </w:t>
      </w:r>
      <w:r w:rsidR="003B4D02" w:rsidRPr="003B4D02">
        <w:t xml:space="preserve">described in </w:t>
      </w:r>
      <w:r w:rsidR="00DB7C23">
        <w:t>ECE/TRANS/WP.15/AC.1/</w:t>
      </w:r>
      <w:r w:rsidR="003B4D02" w:rsidRPr="003B4D02">
        <w:t>2017/32</w:t>
      </w:r>
      <w:r w:rsidR="00AE4BC9">
        <w:t xml:space="preserve">, CEN </w:t>
      </w:r>
      <w:r w:rsidR="003B4D02" w:rsidRPr="003B4D02">
        <w:t xml:space="preserve">is not yet ready to propose consequential changes to the agreements laid down in the documents mentioned in paragraph 1.  </w:t>
      </w:r>
      <w:proofErr w:type="gramStart"/>
      <w:r w:rsidR="00AE4BC9">
        <w:t>However</w:t>
      </w:r>
      <w:proofErr w:type="gramEnd"/>
      <w:r w:rsidR="00AE4BC9">
        <w:t xml:space="preserve"> the </w:t>
      </w:r>
      <w:r w:rsidR="003B4D02" w:rsidRPr="003B4D02">
        <w:t>changes</w:t>
      </w:r>
      <w:r w:rsidR="00AE4BC9">
        <w:t xml:space="preserve"> on the procedure are minor and can be tackled by the Working Group</w:t>
      </w:r>
      <w:r w:rsidR="00DB7C23">
        <w:t xml:space="preserve"> on Standards</w:t>
      </w:r>
      <w:r w:rsidR="00AE4BC9">
        <w:t xml:space="preserve"> without difficulties. </w:t>
      </w:r>
      <w:r w:rsidR="00BF42CB" w:rsidRPr="00781A9D">
        <w:t xml:space="preserve"> </w:t>
      </w:r>
    </w:p>
    <w:p w14:paraId="5CB0CC0C" w14:textId="41505A63" w:rsidR="00C64826" w:rsidRPr="00781A9D" w:rsidRDefault="00C64826" w:rsidP="00AE4BC9">
      <w:pPr>
        <w:pStyle w:val="SingleTxtG"/>
      </w:pPr>
    </w:p>
    <w:p w14:paraId="48EEBB08" w14:textId="77777777" w:rsidR="00BF42CB" w:rsidRPr="00A1076D" w:rsidRDefault="00BF42CB" w:rsidP="009F6796">
      <w:pPr>
        <w:pStyle w:val="HChG"/>
      </w:pPr>
      <w:r>
        <w:lastRenderedPageBreak/>
        <w:tab/>
      </w:r>
      <w:r>
        <w:tab/>
      </w:r>
      <w:r w:rsidR="002528A2">
        <w:t>Activities during the last semester</w:t>
      </w:r>
    </w:p>
    <w:p w14:paraId="098A0869" w14:textId="0350E305" w:rsidR="00BF42CB" w:rsidRPr="00781A9D" w:rsidRDefault="00AE4BC9" w:rsidP="00BF42CB">
      <w:pPr>
        <w:pStyle w:val="SingleTxtG"/>
      </w:pPr>
      <w:r>
        <w:t>3</w:t>
      </w:r>
      <w:r w:rsidR="00BF42CB">
        <w:t>.</w:t>
      </w:r>
      <w:r w:rsidR="00BF42CB">
        <w:tab/>
      </w:r>
      <w:r w:rsidR="00BF42CB" w:rsidRPr="00781A9D">
        <w:t>CEN ha</w:t>
      </w:r>
      <w:r w:rsidR="002528A2">
        <w:t xml:space="preserve">d </w:t>
      </w:r>
      <w:r w:rsidR="00BF42CB" w:rsidRPr="00781A9D">
        <w:t xml:space="preserve">prepared </w:t>
      </w:r>
      <w:r w:rsidR="002E550E">
        <w:t>2</w:t>
      </w:r>
      <w:r w:rsidR="00BF42CB" w:rsidRPr="00781A9D">
        <w:t xml:space="preserve"> dispatches</w:t>
      </w:r>
      <w:r w:rsidR="002528A2">
        <w:t xml:space="preserve"> which </w:t>
      </w:r>
      <w:r w:rsidR="00BF42CB" w:rsidRPr="00781A9D">
        <w:t xml:space="preserve">include assessments of the drafts.  A Dispatch </w:t>
      </w:r>
      <w:r w:rsidR="000A12D8">
        <w:t>3</w:t>
      </w:r>
      <w:r w:rsidR="00BF42CB" w:rsidRPr="00781A9D">
        <w:t xml:space="preserve"> could also be made available in </w:t>
      </w:r>
      <w:r w:rsidR="00DC45EC">
        <w:t xml:space="preserve">February </w:t>
      </w:r>
      <w:r w:rsidR="00BF42CB" w:rsidRPr="00781A9D">
        <w:t>201</w:t>
      </w:r>
      <w:r w:rsidR="00DC45EC">
        <w:t>8</w:t>
      </w:r>
      <w:r w:rsidR="00BF42CB" w:rsidRPr="00781A9D">
        <w:t xml:space="preserve"> containing General Purpose Standards.</w:t>
      </w:r>
    </w:p>
    <w:p w14:paraId="0F716A35" w14:textId="77777777" w:rsidR="00BF42CB" w:rsidRPr="009E138C" w:rsidRDefault="00BF42CB" w:rsidP="00C01C8C">
      <w:pPr>
        <w:pStyle w:val="H1G"/>
      </w:pPr>
      <w:r>
        <w:tab/>
      </w:r>
      <w:r>
        <w:tab/>
      </w:r>
      <w:r w:rsidRPr="009E138C">
        <w:t>New work items</w:t>
      </w:r>
    </w:p>
    <w:p w14:paraId="0D04205D" w14:textId="5121F3A8" w:rsidR="00BF42CB" w:rsidRPr="00781A9D" w:rsidRDefault="00AE4BC9" w:rsidP="00BF42CB">
      <w:pPr>
        <w:pStyle w:val="SingleTxtG"/>
      </w:pPr>
      <w:r>
        <w:t>4</w:t>
      </w:r>
      <w:r w:rsidR="00BF42CB">
        <w:t>.</w:t>
      </w:r>
      <w:r w:rsidR="00BF42CB">
        <w:tab/>
      </w:r>
      <w:r w:rsidR="00BF42CB" w:rsidRPr="00781A9D">
        <w:t xml:space="preserve">With respect to CEN’s work programme the Joint Meeting is invited to take note that the following new work items related to the transport of dangerous goods have been decided to be added to the programme of CEN/TC’s 23, </w:t>
      </w:r>
      <w:r w:rsidR="002528A2">
        <w:t xml:space="preserve">268, </w:t>
      </w:r>
      <w:r w:rsidR="00BF42CB" w:rsidRPr="00781A9D">
        <w:t xml:space="preserve">286 and 296. </w:t>
      </w:r>
      <w:r w:rsidR="007C5B41">
        <w:t>It has been decided to review a</w:t>
      </w:r>
      <w:r w:rsidR="00BF42CB" w:rsidRPr="00781A9D">
        <w:t>dditional CEN standards which are already referenced in RID/ADR/ADN. Not all of them are considered candidates for reference in these regulations.</w:t>
      </w:r>
    </w:p>
    <w:p w14:paraId="725A5098" w14:textId="1E8D60C2" w:rsidR="00BF42CB" w:rsidRPr="00781A9D" w:rsidRDefault="00AE4BC9" w:rsidP="00BF42CB">
      <w:pPr>
        <w:pStyle w:val="SingleTxtG"/>
      </w:pPr>
      <w:r>
        <w:t>5</w:t>
      </w:r>
      <w:r w:rsidR="00BF42CB">
        <w:t>.</w:t>
      </w:r>
      <w:r w:rsidR="00BF42CB">
        <w:tab/>
      </w:r>
      <w:r w:rsidR="00BF42CB" w:rsidRPr="00781A9D">
        <w:t xml:space="preserve">The </w:t>
      </w:r>
      <w:r w:rsidR="009F6796">
        <w:t>m</w:t>
      </w:r>
      <w:r w:rsidR="00BF42CB" w:rsidRPr="00781A9D">
        <w:t xml:space="preserve">embers of the Joint Meeting are invited to </w:t>
      </w:r>
      <w:r w:rsidR="007C5B41" w:rsidRPr="00781A9D">
        <w:t>advi</w:t>
      </w:r>
      <w:r w:rsidR="007C5B41">
        <w:t>s</w:t>
      </w:r>
      <w:r w:rsidR="007C5B41" w:rsidRPr="00781A9D">
        <w:t xml:space="preserve">e </w:t>
      </w:r>
      <w:r w:rsidR="00BF42CB" w:rsidRPr="00781A9D">
        <w:t>their experts to take part in the drafting and revision process of these work items via their national standardization bodies.</w:t>
      </w:r>
    </w:p>
    <w:p w14:paraId="0DD2DBFF" w14:textId="77777777" w:rsidR="00BF42CB" w:rsidRDefault="00BF42CB" w:rsidP="00BF42CB">
      <w:pPr>
        <w:keepNext/>
        <w:tabs>
          <w:tab w:val="left" w:pos="900"/>
        </w:tabs>
        <w:autoSpaceDE w:val="0"/>
        <w:autoSpaceDN w:val="0"/>
        <w:adjustRightInd w:val="0"/>
        <w:spacing w:after="120"/>
        <w:jc w:val="both"/>
        <w:rPr>
          <w:b/>
        </w:rPr>
      </w:pPr>
      <w:r>
        <w:rPr>
          <w:b/>
        </w:rPr>
        <w:tab/>
      </w:r>
      <w:r>
        <w:rPr>
          <w:b/>
        </w:rPr>
        <w:tab/>
      </w:r>
      <w:r w:rsidRPr="00624ECB">
        <w:rPr>
          <w:b/>
        </w:rPr>
        <w:t xml:space="preserve">Table of new CEN work items </w:t>
      </w:r>
      <w:r>
        <w:rPr>
          <w:b/>
        </w:rPr>
        <w:t>related to provisions of</w:t>
      </w:r>
      <w:r w:rsidRPr="00624ECB">
        <w:rPr>
          <w:b/>
        </w:rPr>
        <w:t xml:space="preserve"> RID/ADR/ADN </w:t>
      </w:r>
    </w:p>
    <w:tbl>
      <w:tblPr>
        <w:tblW w:w="765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497"/>
        <w:gridCol w:w="3544"/>
      </w:tblGrid>
      <w:tr w:rsidR="00BF42CB" w:rsidRPr="009F6796" w14:paraId="185EA583" w14:textId="77777777" w:rsidTr="00572A76">
        <w:tc>
          <w:tcPr>
            <w:tcW w:w="1475" w:type="dxa"/>
            <w:shd w:val="clear" w:color="auto" w:fill="F2F2F2"/>
            <w:vAlign w:val="bottom"/>
          </w:tcPr>
          <w:p w14:paraId="75C5A800" w14:textId="77777777" w:rsidR="00BF42CB" w:rsidRPr="009F6796" w:rsidRDefault="00BF42CB" w:rsidP="00BF42CB">
            <w:pPr>
              <w:keepNext/>
              <w:spacing w:before="80" w:after="80" w:line="200" w:lineRule="exact"/>
              <w:ind w:right="113"/>
              <w:jc w:val="center"/>
              <w:rPr>
                <w:b/>
                <w:sz w:val="18"/>
                <w:szCs w:val="18"/>
              </w:rPr>
            </w:pPr>
            <w:r w:rsidRPr="009F6796">
              <w:rPr>
                <w:b/>
                <w:iCs/>
                <w:sz w:val="18"/>
                <w:szCs w:val="18"/>
              </w:rPr>
              <w:t>Responsible standardizing body</w:t>
            </w:r>
          </w:p>
        </w:tc>
        <w:tc>
          <w:tcPr>
            <w:tcW w:w="1134" w:type="dxa"/>
            <w:shd w:val="clear" w:color="auto" w:fill="F2F2F2"/>
          </w:tcPr>
          <w:p w14:paraId="3ACAED3B"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Work item No.</w:t>
            </w:r>
          </w:p>
        </w:tc>
        <w:tc>
          <w:tcPr>
            <w:tcW w:w="1497" w:type="dxa"/>
            <w:shd w:val="clear" w:color="auto" w:fill="F2F2F2"/>
          </w:tcPr>
          <w:p w14:paraId="15FBB333"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Reference</w:t>
            </w:r>
          </w:p>
        </w:tc>
        <w:tc>
          <w:tcPr>
            <w:tcW w:w="3544" w:type="dxa"/>
            <w:shd w:val="clear" w:color="auto" w:fill="F2F2F2"/>
          </w:tcPr>
          <w:p w14:paraId="741658EE"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Title</w:t>
            </w:r>
          </w:p>
        </w:tc>
      </w:tr>
      <w:tr w:rsidR="00DC45EC" w:rsidRPr="009F6796" w14:paraId="6F3AA27F" w14:textId="77777777" w:rsidTr="00572A76">
        <w:trPr>
          <w:trHeight w:val="420"/>
        </w:trPr>
        <w:tc>
          <w:tcPr>
            <w:tcW w:w="1475" w:type="dxa"/>
            <w:shd w:val="clear" w:color="auto" w:fill="auto"/>
          </w:tcPr>
          <w:p w14:paraId="02006098" w14:textId="77777777" w:rsidR="00DC45EC" w:rsidRPr="00E70729" w:rsidRDefault="00DC45EC" w:rsidP="00DC45EC">
            <w:pPr>
              <w:rPr>
                <w:sz w:val="18"/>
                <w:szCs w:val="18"/>
              </w:rPr>
            </w:pPr>
            <w:r w:rsidRPr="00E70729">
              <w:rPr>
                <w:sz w:val="18"/>
                <w:szCs w:val="18"/>
              </w:rPr>
              <w:t>CEN/TC 23</w:t>
            </w:r>
          </w:p>
        </w:tc>
        <w:tc>
          <w:tcPr>
            <w:tcW w:w="1134" w:type="dxa"/>
            <w:shd w:val="clear" w:color="auto" w:fill="auto"/>
          </w:tcPr>
          <w:p w14:paraId="63865E10" w14:textId="0F1C7F39" w:rsidR="00DC45EC" w:rsidRPr="00E70729" w:rsidRDefault="00DC45EC" w:rsidP="00DC45EC">
            <w:pPr>
              <w:rPr>
                <w:sz w:val="18"/>
                <w:szCs w:val="18"/>
              </w:rPr>
            </w:pPr>
            <w:r w:rsidRPr="00E70729">
              <w:rPr>
                <w:color w:val="000000"/>
                <w:sz w:val="18"/>
                <w:szCs w:val="18"/>
              </w:rPr>
              <w:t xml:space="preserve">00023205 </w:t>
            </w:r>
          </w:p>
        </w:tc>
        <w:tc>
          <w:tcPr>
            <w:tcW w:w="1497" w:type="dxa"/>
            <w:shd w:val="clear" w:color="auto" w:fill="auto"/>
          </w:tcPr>
          <w:p w14:paraId="34D38A85" w14:textId="7767E886" w:rsidR="00DC45EC" w:rsidRPr="00E70729" w:rsidRDefault="00DC45EC" w:rsidP="00DC45EC">
            <w:pPr>
              <w:rPr>
                <w:sz w:val="18"/>
                <w:szCs w:val="18"/>
              </w:rPr>
            </w:pPr>
            <w:proofErr w:type="spellStart"/>
            <w:r w:rsidRPr="00E70729">
              <w:rPr>
                <w:color w:val="000000"/>
                <w:sz w:val="18"/>
                <w:szCs w:val="18"/>
              </w:rPr>
              <w:t>prEN</w:t>
            </w:r>
            <w:proofErr w:type="spellEnd"/>
            <w:r w:rsidRPr="00E70729">
              <w:rPr>
                <w:color w:val="000000"/>
                <w:sz w:val="18"/>
                <w:szCs w:val="18"/>
              </w:rPr>
              <w:t xml:space="preserve"> ISO 10460 </w:t>
            </w:r>
          </w:p>
        </w:tc>
        <w:tc>
          <w:tcPr>
            <w:tcW w:w="3544" w:type="dxa"/>
            <w:shd w:val="clear" w:color="auto" w:fill="auto"/>
          </w:tcPr>
          <w:p w14:paraId="3275E0B7" w14:textId="6F610C54" w:rsidR="00DC45EC" w:rsidRPr="00E70729" w:rsidRDefault="00DC45EC" w:rsidP="00DC45EC">
            <w:pPr>
              <w:rPr>
                <w:sz w:val="18"/>
                <w:szCs w:val="18"/>
              </w:rPr>
            </w:pPr>
            <w:r w:rsidRPr="00E70729">
              <w:rPr>
                <w:color w:val="000000"/>
                <w:sz w:val="18"/>
                <w:szCs w:val="18"/>
              </w:rPr>
              <w:t xml:space="preserve">Gas cylinders - Welded aluminium-alloy, carbon and stainless steel gas cylinders - Periodic inspection and testing (ISO/DIS 10460:2017) </w:t>
            </w:r>
          </w:p>
        </w:tc>
      </w:tr>
      <w:tr w:rsidR="00DC45EC" w:rsidRPr="009F6796" w14:paraId="71AC12D6" w14:textId="77777777" w:rsidTr="00572A76">
        <w:trPr>
          <w:trHeight w:val="420"/>
        </w:trPr>
        <w:tc>
          <w:tcPr>
            <w:tcW w:w="1475" w:type="dxa"/>
            <w:shd w:val="clear" w:color="auto" w:fill="auto"/>
          </w:tcPr>
          <w:p w14:paraId="47FD1D0A" w14:textId="7890EC71" w:rsidR="00DC45EC" w:rsidRPr="00E70729" w:rsidRDefault="00DC45EC" w:rsidP="00DC45EC">
            <w:pPr>
              <w:spacing w:line="240" w:lineRule="auto"/>
              <w:ind w:right="113"/>
            </w:pPr>
            <w:r w:rsidRPr="00E70729">
              <w:t>CEN/TC 296</w:t>
            </w:r>
          </w:p>
        </w:tc>
        <w:tc>
          <w:tcPr>
            <w:tcW w:w="1134" w:type="dxa"/>
          </w:tcPr>
          <w:p w14:paraId="544FEF5C" w14:textId="3F8FABDA" w:rsidR="00DC45EC" w:rsidRPr="00E70729" w:rsidRDefault="001D3AA1" w:rsidP="001D3AA1">
            <w:pPr>
              <w:spacing w:line="240" w:lineRule="auto"/>
              <w:rPr>
                <w:color w:val="000000"/>
                <w:lang w:eastAsia="en-GB"/>
              </w:rPr>
            </w:pPr>
            <w:r w:rsidRPr="00E70729">
              <w:rPr>
                <w:color w:val="000000"/>
                <w:lang w:eastAsia="en-GB"/>
              </w:rPr>
              <w:t xml:space="preserve">    00296100  </w:t>
            </w:r>
          </w:p>
        </w:tc>
        <w:tc>
          <w:tcPr>
            <w:tcW w:w="1497" w:type="dxa"/>
          </w:tcPr>
          <w:p w14:paraId="199E7763" w14:textId="274BEEBC" w:rsidR="00DC45EC" w:rsidRPr="00E70729" w:rsidRDefault="001D3AA1" w:rsidP="00DC45EC">
            <w:pPr>
              <w:spacing w:line="240" w:lineRule="auto"/>
              <w:rPr>
                <w:color w:val="000000"/>
              </w:rPr>
            </w:pPr>
            <w:r w:rsidRPr="00E70729">
              <w:t xml:space="preserve"> </w:t>
            </w:r>
            <w:proofErr w:type="spellStart"/>
            <w:r w:rsidRPr="00E70729">
              <w:rPr>
                <w:color w:val="000000"/>
              </w:rPr>
              <w:t>prEN</w:t>
            </w:r>
            <w:proofErr w:type="spellEnd"/>
            <w:r w:rsidRPr="00E70729">
              <w:rPr>
                <w:color w:val="000000"/>
              </w:rPr>
              <w:t xml:space="preserve"> 13922 rev  </w:t>
            </w:r>
          </w:p>
        </w:tc>
        <w:tc>
          <w:tcPr>
            <w:tcW w:w="3544" w:type="dxa"/>
          </w:tcPr>
          <w:p w14:paraId="6F56D812" w14:textId="27125972" w:rsidR="00DC45EC" w:rsidRPr="00E70729" w:rsidRDefault="001D3AA1" w:rsidP="00DC45EC">
            <w:pPr>
              <w:spacing w:line="240" w:lineRule="auto"/>
              <w:rPr>
                <w:color w:val="000000"/>
              </w:rPr>
            </w:pPr>
            <w:r w:rsidRPr="00E70729">
              <w:t xml:space="preserve"> </w:t>
            </w:r>
            <w:r w:rsidRPr="00E70729">
              <w:rPr>
                <w:color w:val="000000"/>
              </w:rPr>
              <w:t xml:space="preserve">Tanks for transport of dangerous goods - Service equipment for tanks - Overfill prevention systems for liquid fuels  </w:t>
            </w:r>
          </w:p>
        </w:tc>
      </w:tr>
    </w:tbl>
    <w:p w14:paraId="197B29BF" w14:textId="77777777" w:rsidR="00BF42CB" w:rsidRPr="007F459D" w:rsidRDefault="00BF42CB" w:rsidP="00C01C8C">
      <w:pPr>
        <w:pStyle w:val="H1G"/>
      </w:pPr>
      <w:r>
        <w:tab/>
      </w:r>
      <w:r>
        <w:tab/>
      </w:r>
      <w:r w:rsidRPr="007F459D">
        <w:t>New and amended references to standards</w:t>
      </w:r>
    </w:p>
    <w:p w14:paraId="24FD47F9" w14:textId="37BE776B" w:rsidR="00BF42CB" w:rsidRPr="00A1076D" w:rsidRDefault="00AE4BC9" w:rsidP="006336F1">
      <w:pPr>
        <w:pStyle w:val="SingleTxtG"/>
        <w:rPr>
          <w:snapToGrid w:val="0"/>
          <w:lang w:val="en-US"/>
        </w:rPr>
      </w:pPr>
      <w:r>
        <w:rPr>
          <w:snapToGrid w:val="0"/>
          <w:lang w:val="en-US"/>
        </w:rPr>
        <w:t>6</w:t>
      </w:r>
      <w:r w:rsidR="00BF42CB" w:rsidRPr="00A1076D">
        <w:rPr>
          <w:snapToGrid w:val="0"/>
          <w:lang w:val="en-US"/>
        </w:rPr>
        <w:t>.</w:t>
      </w:r>
      <w:r w:rsidR="00BF42CB" w:rsidRPr="00A1076D">
        <w:rPr>
          <w:snapToGrid w:val="0"/>
          <w:lang w:val="en-US"/>
        </w:rPr>
        <w:tab/>
        <w:t xml:space="preserve">Since the session of </w:t>
      </w:r>
      <w:r w:rsidR="00691DF1">
        <w:rPr>
          <w:snapToGrid w:val="0"/>
          <w:lang w:val="en-US"/>
        </w:rPr>
        <w:t>September</w:t>
      </w:r>
      <w:r w:rsidR="00BF42CB" w:rsidRPr="00A1076D">
        <w:rPr>
          <w:snapToGrid w:val="0"/>
          <w:lang w:val="en-US"/>
        </w:rPr>
        <w:t xml:space="preserve"> 201</w:t>
      </w:r>
      <w:r w:rsidR="00EB771D">
        <w:rPr>
          <w:snapToGrid w:val="0"/>
          <w:lang w:val="en-US"/>
        </w:rPr>
        <w:t>7</w:t>
      </w:r>
      <w:r w:rsidR="00BF42CB" w:rsidRPr="00A1076D">
        <w:rPr>
          <w:snapToGrid w:val="0"/>
          <w:lang w:val="en-US"/>
        </w:rPr>
        <w:t xml:space="preserve">, draft standards have reached the enquiry and </w:t>
      </w:r>
      <w:r w:rsidR="009654CE">
        <w:rPr>
          <w:snapToGrid w:val="0"/>
          <w:lang w:val="en-US"/>
        </w:rPr>
        <w:t>F</w:t>
      </w:r>
      <w:r w:rsidR="00BF42CB" w:rsidRPr="00A1076D">
        <w:rPr>
          <w:snapToGrid w:val="0"/>
          <w:lang w:val="en-US"/>
        </w:rPr>
        <w:t xml:space="preserve">ormal vote stage and have even be published. They have been made available for consultation by members of the Joint Meeting on the dedicated CEN webpage (Dispatch 1 to </w:t>
      </w:r>
      <w:r w:rsidR="00422547">
        <w:rPr>
          <w:snapToGrid w:val="0"/>
          <w:lang w:val="en-US"/>
        </w:rPr>
        <w:t>2</w:t>
      </w:r>
      <w:r w:rsidR="00BF42CB" w:rsidRPr="00A1076D">
        <w:rPr>
          <w:snapToGrid w:val="0"/>
          <w:lang w:val="en-US"/>
        </w:rPr>
        <w:t>).</w:t>
      </w:r>
    </w:p>
    <w:p w14:paraId="0ECA6BEB" w14:textId="2C0E2505" w:rsidR="00BF42CB" w:rsidRDefault="00AE4BC9" w:rsidP="006336F1">
      <w:pPr>
        <w:ind w:left="1134" w:right="1134"/>
        <w:jc w:val="both"/>
        <w:rPr>
          <w:snapToGrid w:val="0"/>
          <w:lang w:val="en-US"/>
        </w:rPr>
      </w:pPr>
      <w:r>
        <w:rPr>
          <w:snapToGrid w:val="0"/>
          <w:lang w:val="en-US"/>
        </w:rPr>
        <w:t>7</w:t>
      </w:r>
      <w:r w:rsidR="00BF42CB" w:rsidRPr="00A1076D">
        <w:rPr>
          <w:snapToGrid w:val="0"/>
          <w:lang w:val="en-US"/>
        </w:rPr>
        <w:t>.</w:t>
      </w:r>
      <w:r w:rsidR="00BF42CB" w:rsidRPr="00A1076D">
        <w:rPr>
          <w:snapToGrid w:val="0"/>
          <w:lang w:val="en-US"/>
        </w:rPr>
        <w:tab/>
        <w:t xml:space="preserve">Members of the Joint Meeting </w:t>
      </w:r>
      <w:r w:rsidR="00BF42CB">
        <w:rPr>
          <w:snapToGrid w:val="0"/>
          <w:lang w:val="en-US"/>
        </w:rPr>
        <w:t>have already been invited to provide their comments on the documents listed in Dispatch 1. They still have the time to provide their comments to the CEN Consultant (</w:t>
      </w:r>
      <w:hyperlink r:id="rId9" w:history="1">
        <w:r w:rsidR="00EB771D" w:rsidRPr="00AA7432">
          <w:rPr>
            <w:rStyle w:val="Hyperlink"/>
            <w:snapToGrid w:val="0"/>
            <w:lang w:val="en-US"/>
          </w:rPr>
          <w:t>david.teasdale@btinternet.com</w:t>
        </w:r>
      </w:hyperlink>
      <w:r w:rsidR="00BF42CB">
        <w:rPr>
          <w:snapToGrid w:val="0"/>
          <w:lang w:val="en-US"/>
        </w:rPr>
        <w:t>)</w:t>
      </w:r>
      <w:r w:rsidR="00EB771D">
        <w:rPr>
          <w:snapToGrid w:val="0"/>
          <w:lang w:val="en-US"/>
        </w:rPr>
        <w:t xml:space="preserve"> on Dispatch 2</w:t>
      </w:r>
      <w:r w:rsidR="00BF42CB">
        <w:rPr>
          <w:snapToGrid w:val="0"/>
          <w:lang w:val="en-US"/>
        </w:rPr>
        <w:t xml:space="preserve"> before </w:t>
      </w:r>
      <w:r w:rsidR="002A3A5E">
        <w:rPr>
          <w:snapToGrid w:val="0"/>
          <w:lang w:val="en-US"/>
        </w:rPr>
        <w:t>1</w:t>
      </w:r>
      <w:r w:rsidR="00EB771D">
        <w:rPr>
          <w:snapToGrid w:val="0"/>
          <w:lang w:val="en-US"/>
        </w:rPr>
        <w:t>5</w:t>
      </w:r>
      <w:r w:rsidR="002116E0">
        <w:rPr>
          <w:snapToGrid w:val="0"/>
          <w:lang w:val="en-US"/>
        </w:rPr>
        <w:t xml:space="preserve"> </w:t>
      </w:r>
      <w:r w:rsidR="00691DF1">
        <w:rPr>
          <w:snapToGrid w:val="0"/>
          <w:lang w:val="en-US"/>
        </w:rPr>
        <w:t xml:space="preserve">February </w:t>
      </w:r>
      <w:r w:rsidR="002A3A5E">
        <w:rPr>
          <w:snapToGrid w:val="0"/>
          <w:lang w:val="en-US"/>
        </w:rPr>
        <w:t xml:space="preserve"> </w:t>
      </w:r>
      <w:r w:rsidR="00BF42CB">
        <w:rPr>
          <w:snapToGrid w:val="0"/>
          <w:lang w:val="en-US"/>
        </w:rPr>
        <w:t xml:space="preserve"> 201</w:t>
      </w:r>
      <w:r w:rsidR="00691DF1">
        <w:rPr>
          <w:snapToGrid w:val="0"/>
          <w:lang w:val="en-US"/>
        </w:rPr>
        <w:t>8</w:t>
      </w:r>
      <w:r w:rsidR="00BF42CB">
        <w:rPr>
          <w:snapToGrid w:val="0"/>
          <w:lang w:val="en-US"/>
        </w:rPr>
        <w:t>. It is foreseen to organize ad hoc web</w:t>
      </w:r>
      <w:r w:rsidR="00B2572D">
        <w:rPr>
          <w:snapToGrid w:val="0"/>
          <w:lang w:val="en-US"/>
        </w:rPr>
        <w:t>-</w:t>
      </w:r>
      <w:r w:rsidR="00BF42CB">
        <w:rPr>
          <w:snapToGrid w:val="0"/>
          <w:lang w:val="en-US"/>
        </w:rPr>
        <w:t xml:space="preserve">conferences in order to review those comments </w:t>
      </w:r>
      <w:r w:rsidR="00691DF1">
        <w:rPr>
          <w:snapToGrid w:val="0"/>
          <w:lang w:val="en-US"/>
        </w:rPr>
        <w:t>second hal</w:t>
      </w:r>
      <w:r w:rsidR="00AE75BE">
        <w:rPr>
          <w:snapToGrid w:val="0"/>
          <w:lang w:val="en-US"/>
        </w:rPr>
        <w:t>f</w:t>
      </w:r>
      <w:r w:rsidR="00691DF1">
        <w:rPr>
          <w:snapToGrid w:val="0"/>
          <w:lang w:val="en-US"/>
        </w:rPr>
        <w:t xml:space="preserve"> of February </w:t>
      </w:r>
      <w:r w:rsidR="00BF42CB">
        <w:rPr>
          <w:snapToGrid w:val="0"/>
          <w:lang w:val="en-US"/>
        </w:rPr>
        <w:t>201</w:t>
      </w:r>
      <w:r w:rsidR="00691DF1">
        <w:rPr>
          <w:snapToGrid w:val="0"/>
          <w:lang w:val="en-US"/>
        </w:rPr>
        <w:t>8</w:t>
      </w:r>
      <w:r w:rsidR="002116E0">
        <w:rPr>
          <w:snapToGrid w:val="0"/>
          <w:lang w:val="en-US"/>
        </w:rPr>
        <w:t xml:space="preserve"> (calendar of dates </w:t>
      </w:r>
      <w:r w:rsidR="002A3A5E">
        <w:rPr>
          <w:snapToGrid w:val="0"/>
          <w:lang w:val="en-US"/>
        </w:rPr>
        <w:t xml:space="preserve">still to be defined </w:t>
      </w:r>
      <w:r w:rsidR="002116E0">
        <w:rPr>
          <w:snapToGrid w:val="0"/>
          <w:lang w:val="en-US"/>
        </w:rPr>
        <w:t xml:space="preserve">with </w:t>
      </w:r>
      <w:r w:rsidR="00DB7C23">
        <w:rPr>
          <w:snapToGrid w:val="0"/>
          <w:lang w:val="en-US"/>
        </w:rPr>
        <w:t>the Joint Meeting</w:t>
      </w:r>
      <w:bookmarkStart w:id="0" w:name="_GoBack"/>
      <w:bookmarkEnd w:id="0"/>
      <w:r w:rsidR="002116E0">
        <w:rPr>
          <w:snapToGrid w:val="0"/>
          <w:lang w:val="en-US"/>
        </w:rPr>
        <w:t xml:space="preserve"> Working Group </w:t>
      </w:r>
      <w:r w:rsidR="007C5B41">
        <w:rPr>
          <w:snapToGrid w:val="0"/>
          <w:lang w:val="en-US"/>
        </w:rPr>
        <w:t xml:space="preserve">on </w:t>
      </w:r>
      <w:r w:rsidR="002116E0">
        <w:rPr>
          <w:snapToGrid w:val="0"/>
          <w:lang w:val="en-US"/>
        </w:rPr>
        <w:t>Standard</w:t>
      </w:r>
      <w:r w:rsidR="007C5B41">
        <w:rPr>
          <w:snapToGrid w:val="0"/>
          <w:lang w:val="en-US"/>
        </w:rPr>
        <w:t>s</w:t>
      </w:r>
      <w:r w:rsidR="002A3A5E">
        <w:rPr>
          <w:snapToGrid w:val="0"/>
          <w:lang w:val="en-US"/>
        </w:rPr>
        <w:t>)</w:t>
      </w:r>
      <w:r w:rsidR="00BF42CB">
        <w:rPr>
          <w:snapToGrid w:val="0"/>
          <w:lang w:val="en-US"/>
        </w:rPr>
        <w:t>.</w:t>
      </w:r>
      <w:r w:rsidR="002116E0">
        <w:rPr>
          <w:snapToGrid w:val="0"/>
          <w:lang w:val="en-US"/>
        </w:rPr>
        <w:t xml:space="preserve"> </w:t>
      </w:r>
      <w:r w:rsidR="00BF42CB" w:rsidRPr="00A1076D">
        <w:rPr>
          <w:snapToGrid w:val="0"/>
          <w:lang w:val="en-US"/>
        </w:rPr>
        <w:t xml:space="preserve">All comments will be consolidated in a separate document and be provided to the Joint Meeting. </w:t>
      </w:r>
    </w:p>
    <w:p w14:paraId="3BF42A49" w14:textId="77777777" w:rsidR="006336F1" w:rsidRPr="00BF42CB" w:rsidRDefault="006336F1" w:rsidP="006336F1">
      <w:pPr>
        <w:ind w:left="1134" w:right="1134"/>
        <w:jc w:val="both"/>
        <w:sectPr w:rsidR="006336F1" w:rsidRPr="00BF42CB" w:rsidSect="00C01C8C">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pPr>
    </w:p>
    <w:p w14:paraId="069ACFD8" w14:textId="77777777" w:rsidR="00BF42CB" w:rsidRDefault="00BF42CB" w:rsidP="00BF42CB">
      <w:pPr>
        <w:pStyle w:val="HChG"/>
        <w:outlineLvl w:val="0"/>
      </w:pPr>
      <w:r>
        <w:lastRenderedPageBreak/>
        <w:t>Annex</w:t>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t>[English only]</w:t>
      </w:r>
    </w:p>
    <w:p w14:paraId="7C245128" w14:textId="340360D8" w:rsidR="00BF42CB" w:rsidRPr="00CC05BC" w:rsidRDefault="00BF42CB" w:rsidP="00BF42CB">
      <w:pPr>
        <w:spacing w:after="240"/>
        <w:outlineLvl w:val="0"/>
        <w:rPr>
          <w:b/>
          <w:sz w:val="22"/>
          <w:szCs w:val="22"/>
        </w:rPr>
      </w:pPr>
      <w:r w:rsidRPr="00835FBD">
        <w:rPr>
          <w:b/>
          <w:sz w:val="22"/>
          <w:szCs w:val="22"/>
        </w:rPr>
        <w:t xml:space="preserve">A. </w:t>
      </w:r>
      <w:r w:rsidR="00572A76">
        <w:rPr>
          <w:b/>
          <w:sz w:val="22"/>
          <w:szCs w:val="22"/>
        </w:rPr>
        <w:tab/>
      </w:r>
      <w:r w:rsidRPr="00835FBD">
        <w:rPr>
          <w:b/>
          <w:sz w:val="22"/>
          <w:szCs w:val="22"/>
        </w:rPr>
        <w:t>Standards at Stage 2: Submitted for Public Enquiry</w:t>
      </w:r>
    </w:p>
    <w:p w14:paraId="184A5482" w14:textId="77777777" w:rsidR="00BF42CB" w:rsidRPr="00787D21" w:rsidRDefault="00BF42CB" w:rsidP="00BF42CB">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4480"/>
        <w:gridCol w:w="13"/>
        <w:gridCol w:w="1911"/>
        <w:gridCol w:w="13"/>
        <w:gridCol w:w="1918"/>
        <w:gridCol w:w="2455"/>
      </w:tblGrid>
      <w:tr w:rsidR="004C4325" w:rsidRPr="00120545" w14:paraId="67A5F807" w14:textId="77777777" w:rsidTr="004C432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3CF6AEC5" w:rsidR="004C4325" w:rsidRPr="00120545" w:rsidRDefault="00DF34F6" w:rsidP="006D48A1">
            <w:pPr>
              <w:jc w:val="center"/>
              <w:rPr>
                <w:b/>
                <w:spacing w:val="-3"/>
              </w:rPr>
            </w:pPr>
            <w:r w:rsidRPr="00120545">
              <w:rPr>
                <w:b/>
                <w:noProof/>
                <w:spacing w:val="-3"/>
              </w:rPr>
              <w:t>EN 14</w:t>
            </w:r>
            <w:r w:rsidR="006D48A1" w:rsidRPr="00120545">
              <w:rPr>
                <w:b/>
                <w:noProof/>
                <w:spacing w:val="-3"/>
              </w:rPr>
              <w:t>071</w:t>
            </w:r>
            <w:r w:rsidR="00526044" w:rsidRPr="00120545">
              <w:rPr>
                <w:b/>
                <w:noProof/>
                <w:spacing w:val="-3"/>
              </w:rPr>
              <w:t>_201</w:t>
            </w:r>
            <w:r w:rsidR="006D48A1" w:rsidRPr="00120545">
              <w:rPr>
                <w:b/>
                <w:noProof/>
                <w:spacing w:val="-3"/>
              </w:rPr>
              <w:t>5_prA1 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11103058" w:rsidR="004C4325" w:rsidRPr="00120545" w:rsidRDefault="006D48A1" w:rsidP="00C308E7">
            <w:pPr>
              <w:ind w:right="16"/>
              <w:jc w:val="center"/>
              <w:rPr>
                <w:b/>
                <w:spacing w:val="-3"/>
              </w:rPr>
            </w:pPr>
            <w:r w:rsidRPr="00120545">
              <w:t xml:space="preserve"> </w:t>
            </w:r>
            <w:r w:rsidRPr="00120545">
              <w:rPr>
                <w:b/>
                <w:noProof/>
              </w:rPr>
              <w:t>LPG equipment and accessories - Pressure relief valves for LPG tanks – Ancillary equipment</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77777777" w:rsidR="004C4325" w:rsidRPr="00CA2961" w:rsidRDefault="004C4325" w:rsidP="00BF42CB">
            <w:pPr>
              <w:pStyle w:val="NoteHead"/>
              <w:spacing w:before="0" w:after="0"/>
              <w:rPr>
                <w:bCs/>
                <w:smallCaps w:val="0"/>
                <w:sz w:val="20"/>
              </w:rPr>
            </w:pPr>
            <w:r w:rsidRPr="00CA2961">
              <w:rPr>
                <w:bCs/>
                <w:smallCaps w:val="0"/>
                <w:sz w:val="20"/>
              </w:rPr>
              <w:t>Where to refer in RID/ADR:</w:t>
            </w:r>
          </w:p>
          <w:p w14:paraId="409A7ED9" w14:textId="4CE3B286" w:rsidR="004C4325" w:rsidRPr="00CA2961" w:rsidRDefault="00F9750D" w:rsidP="00F9750D">
            <w:pPr>
              <w:pStyle w:val="NoteHead"/>
              <w:spacing w:before="0" w:after="0"/>
              <w:rPr>
                <w:b w:val="0"/>
                <w:bCs/>
                <w:smallCaps w:val="0"/>
                <w:sz w:val="20"/>
              </w:rPr>
            </w:pPr>
            <w:r w:rsidRPr="00CA2961">
              <w:rPr>
                <w:b w:val="0"/>
                <w:bCs/>
                <w:sz w:val="20"/>
              </w:rPr>
              <w:t xml:space="preserve">6.2.4.1? </w:t>
            </w:r>
            <w:r w:rsidR="00DF34F6" w:rsidRPr="00CA2961">
              <w:rPr>
                <w:b w:val="0"/>
                <w:bCs/>
                <w:sz w:val="20"/>
              </w:rPr>
              <w:t>6.8.2.6.1</w:t>
            </w:r>
            <w:r w:rsidR="00526044" w:rsidRPr="00CA2961">
              <w:rPr>
                <w:b w:val="0"/>
                <w:bCs/>
                <w:i/>
                <w:smallCaps w:val="0"/>
                <w:sz w:val="20"/>
              </w:rPr>
              <w:t xml:space="preserve"> for equipment</w:t>
            </w:r>
            <w:r w:rsidR="00DF34F6" w:rsidRPr="00CA2961">
              <w:rPr>
                <w:b w:val="0"/>
                <w:bCs/>
                <w:sz w:val="20"/>
              </w:rPr>
              <w:t xml:space="preserve"> </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CA2961" w:rsidRDefault="004C4325" w:rsidP="00BF42CB">
            <w:pPr>
              <w:pStyle w:val="NoteHead"/>
              <w:spacing w:before="0" w:after="0"/>
              <w:rPr>
                <w:bCs/>
                <w:smallCaps w:val="0"/>
                <w:sz w:val="20"/>
              </w:rPr>
            </w:pPr>
            <w:r w:rsidRPr="00CA2961">
              <w:rPr>
                <w:bCs/>
                <w:smallCaps w:val="0"/>
                <w:sz w:val="20"/>
              </w:rPr>
              <w:t>Applicable sub-sections and paragraphs:</w:t>
            </w:r>
          </w:p>
          <w:p w14:paraId="715F5A05" w14:textId="77777777" w:rsidR="004C4325" w:rsidRPr="00CA2961" w:rsidRDefault="00DF34F6" w:rsidP="00F9750D">
            <w:pPr>
              <w:jc w:val="center"/>
              <w:rPr>
                <w:bCs/>
              </w:rPr>
            </w:pPr>
            <w:r w:rsidRPr="00CA2961">
              <w:rPr>
                <w:bCs/>
              </w:rPr>
              <w:t>6.</w:t>
            </w:r>
            <w:r w:rsidR="00F9750D" w:rsidRPr="00CA2961">
              <w:rPr>
                <w:bCs/>
              </w:rPr>
              <w:t>2</w:t>
            </w:r>
            <w:r w:rsidRPr="00CA2961">
              <w:rPr>
                <w:bCs/>
              </w:rPr>
              <w:t>.</w:t>
            </w:r>
            <w:r w:rsidR="00F9750D" w:rsidRPr="00CA2961">
              <w:rPr>
                <w:bCs/>
              </w:rPr>
              <w:t>16.3</w:t>
            </w:r>
          </w:p>
          <w:p w14:paraId="720D6E6B" w14:textId="77777777" w:rsidR="00F9750D" w:rsidRPr="00CA2961" w:rsidRDefault="00F9750D" w:rsidP="00F9750D">
            <w:pPr>
              <w:jc w:val="center"/>
              <w:rPr>
                <w:bCs/>
              </w:rPr>
            </w:pPr>
          </w:p>
          <w:p w14:paraId="7F75DCD6" w14:textId="085201C6" w:rsidR="00F9750D" w:rsidRPr="00CA2961" w:rsidRDefault="00F9750D" w:rsidP="00F9750D">
            <w:pPr>
              <w:jc w:val="center"/>
            </w:pPr>
            <w:r w:rsidRPr="00CA2961">
              <w:rPr>
                <w:bCs/>
              </w:rPr>
              <w:t>NEW STANDARD</w:t>
            </w:r>
          </w:p>
        </w:tc>
      </w:tr>
      <w:tr w:rsidR="004C4325" w:rsidRPr="00120545" w14:paraId="66F91DF4" w14:textId="77777777" w:rsidTr="004C432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77794A42" w:rsidR="004C4325" w:rsidRPr="00120545" w:rsidRDefault="004C4325" w:rsidP="006D48A1">
            <w:pPr>
              <w:jc w:val="center"/>
              <w:rPr>
                <w:spacing w:val="-3"/>
              </w:rPr>
            </w:pPr>
            <w:r w:rsidRPr="00120545">
              <w:rPr>
                <w:spacing w:val="-3"/>
              </w:rPr>
              <w:t xml:space="preserve">WI </w:t>
            </w:r>
            <w:r w:rsidR="006D48A1" w:rsidRPr="00120545">
              <w:rPr>
                <w:spacing w:val="-3"/>
              </w:rPr>
              <w:t>00286136</w:t>
            </w:r>
          </w:p>
        </w:tc>
        <w:tc>
          <w:tcPr>
            <w:tcW w:w="1783" w:type="pct"/>
            <w:gridSpan w:val="2"/>
            <w:vMerge/>
            <w:tcBorders>
              <w:left w:val="single" w:sz="6" w:space="0" w:color="auto"/>
              <w:right w:val="single" w:sz="6" w:space="0" w:color="auto"/>
            </w:tcBorders>
            <w:shd w:val="clear" w:color="auto" w:fill="F3F3F3"/>
            <w:tcMar>
              <w:top w:w="28" w:type="dxa"/>
              <w:bottom w:w="28" w:type="dxa"/>
            </w:tcMar>
          </w:tcPr>
          <w:p w14:paraId="70ED44AF" w14:textId="77777777" w:rsidR="004C4325" w:rsidRPr="00120545" w:rsidRDefault="004C4325" w:rsidP="00BF42CB">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120545" w:rsidRDefault="004C4325" w:rsidP="00BF42CB">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120545" w:rsidRDefault="004C4325" w:rsidP="00BF42CB">
            <w:pPr>
              <w:pStyle w:val="NoteHead"/>
              <w:spacing w:before="0" w:after="0"/>
              <w:rPr>
                <w:bCs/>
                <w:smallCaps w:val="0"/>
                <w:sz w:val="20"/>
              </w:rPr>
            </w:pPr>
          </w:p>
        </w:tc>
      </w:tr>
      <w:tr w:rsidR="004C4325" w:rsidRPr="00120545" w14:paraId="13A7A36E" w14:textId="77777777" w:rsidTr="004C4325">
        <w:tc>
          <w:tcPr>
            <w:tcW w:w="5000" w:type="pct"/>
            <w:gridSpan w:val="9"/>
          </w:tcPr>
          <w:p w14:paraId="7DFF11BF" w14:textId="79516698" w:rsidR="004C4325" w:rsidRPr="00120545" w:rsidRDefault="00DC518F" w:rsidP="00BF42CB">
            <w:pPr>
              <w:tabs>
                <w:tab w:val="num" w:pos="1134"/>
              </w:tabs>
              <w:jc w:val="both"/>
            </w:pPr>
            <w:r w:rsidRPr="00120545">
              <w:t>Positive a</w:t>
            </w:r>
            <w:r w:rsidR="004C4325" w:rsidRPr="00120545">
              <w:t>ssessment by CEN Consultant provided</w:t>
            </w:r>
          </w:p>
          <w:p w14:paraId="3D58D31C" w14:textId="77777777" w:rsidR="004C4325" w:rsidRPr="00120545" w:rsidRDefault="004C4325" w:rsidP="00BF42CB">
            <w:pPr>
              <w:tabs>
                <w:tab w:val="num" w:pos="1134"/>
              </w:tabs>
              <w:ind w:left="567"/>
              <w:jc w:val="both"/>
              <w:rPr>
                <w:i/>
              </w:rPr>
            </w:pPr>
          </w:p>
        </w:tc>
      </w:tr>
      <w:tr w:rsidR="004C4325" w:rsidRPr="00120545" w14:paraId="18B047F9" w14:textId="77777777" w:rsidTr="004C4325">
        <w:tc>
          <w:tcPr>
            <w:tcW w:w="5000" w:type="pct"/>
            <w:gridSpan w:val="9"/>
          </w:tcPr>
          <w:p w14:paraId="213566AA" w14:textId="77777777" w:rsidR="004C4325" w:rsidRPr="00120545" w:rsidRDefault="004C4325" w:rsidP="00BF42CB">
            <w:r w:rsidRPr="00120545">
              <w:rPr>
                <w:b/>
                <w:iCs/>
              </w:rPr>
              <w:t>Comments from members of the Joint Meeting</w:t>
            </w:r>
            <w:r w:rsidRPr="00120545">
              <w:rPr>
                <w:b/>
              </w:rPr>
              <w:t>:</w:t>
            </w:r>
          </w:p>
        </w:tc>
      </w:tr>
      <w:tr w:rsidR="004C4325" w:rsidRPr="00120545" w14:paraId="14AD2F9C" w14:textId="77777777" w:rsidTr="004C4325">
        <w:tc>
          <w:tcPr>
            <w:tcW w:w="314" w:type="pct"/>
            <w:tcMar>
              <w:top w:w="57" w:type="dxa"/>
              <w:bottom w:w="57" w:type="dxa"/>
            </w:tcMar>
          </w:tcPr>
          <w:p w14:paraId="3DC5E87C" w14:textId="77777777" w:rsidR="004C4325" w:rsidRPr="00120545" w:rsidRDefault="004C4325" w:rsidP="00BF42CB">
            <w:pPr>
              <w:jc w:val="center"/>
            </w:pPr>
            <w:r w:rsidRPr="00120545">
              <w:t>Country</w:t>
            </w:r>
          </w:p>
        </w:tc>
        <w:tc>
          <w:tcPr>
            <w:tcW w:w="406" w:type="pct"/>
            <w:gridSpan w:val="2"/>
            <w:tcMar>
              <w:top w:w="57" w:type="dxa"/>
              <w:bottom w:w="57" w:type="dxa"/>
            </w:tcMar>
          </w:tcPr>
          <w:p w14:paraId="6C74AC65" w14:textId="77777777" w:rsidR="004C4325" w:rsidRPr="00120545" w:rsidRDefault="004C4325" w:rsidP="00BF42CB">
            <w:pPr>
              <w:jc w:val="center"/>
            </w:pPr>
            <w:r w:rsidRPr="00120545">
              <w:t>Clause No.</w:t>
            </w:r>
          </w:p>
        </w:tc>
        <w:tc>
          <w:tcPr>
            <w:tcW w:w="1782" w:type="pct"/>
            <w:gridSpan w:val="2"/>
            <w:tcMar>
              <w:top w:w="57" w:type="dxa"/>
              <w:bottom w:w="57" w:type="dxa"/>
            </w:tcMar>
          </w:tcPr>
          <w:p w14:paraId="5306863E" w14:textId="77777777" w:rsidR="004C4325" w:rsidRPr="00120545" w:rsidRDefault="004C4325" w:rsidP="00BF42CB">
            <w:pPr>
              <w:jc w:val="center"/>
            </w:pPr>
            <w:r w:rsidRPr="00120545">
              <w:t xml:space="preserve">Comment (justification for change) </w:t>
            </w:r>
          </w:p>
        </w:tc>
        <w:tc>
          <w:tcPr>
            <w:tcW w:w="763" w:type="pct"/>
            <w:gridSpan w:val="2"/>
            <w:tcMar>
              <w:top w:w="57" w:type="dxa"/>
              <w:bottom w:w="57" w:type="dxa"/>
            </w:tcMar>
          </w:tcPr>
          <w:p w14:paraId="3C58D390" w14:textId="77777777" w:rsidR="004C4325" w:rsidRPr="00120545" w:rsidRDefault="004C4325" w:rsidP="00BF42CB">
            <w:pPr>
              <w:jc w:val="center"/>
            </w:pPr>
            <w:r w:rsidRPr="00120545">
              <w:t xml:space="preserve">Proposed change </w:t>
            </w:r>
          </w:p>
        </w:tc>
        <w:tc>
          <w:tcPr>
            <w:tcW w:w="761" w:type="pct"/>
            <w:tcMar>
              <w:top w:w="57" w:type="dxa"/>
              <w:bottom w:w="57" w:type="dxa"/>
            </w:tcMar>
          </w:tcPr>
          <w:p w14:paraId="36B90964" w14:textId="77777777" w:rsidR="004C4325" w:rsidRPr="00120545" w:rsidRDefault="004C4325" w:rsidP="00BF42CB">
            <w:pPr>
              <w:jc w:val="center"/>
            </w:pPr>
            <w:r w:rsidRPr="00120545">
              <w:t>Comment from</w:t>
            </w:r>
          </w:p>
          <w:p w14:paraId="73A9FF24" w14:textId="77777777" w:rsidR="004C4325" w:rsidRPr="00120545" w:rsidRDefault="004C4325" w:rsidP="00BF42CB">
            <w:pPr>
              <w:jc w:val="center"/>
            </w:pPr>
            <w:r w:rsidRPr="00120545">
              <w:t>CEN Consultant</w:t>
            </w:r>
          </w:p>
        </w:tc>
        <w:tc>
          <w:tcPr>
            <w:tcW w:w="974" w:type="pct"/>
            <w:tcMar>
              <w:top w:w="57" w:type="dxa"/>
              <w:bottom w:w="57" w:type="dxa"/>
            </w:tcMar>
          </w:tcPr>
          <w:p w14:paraId="5BAE02A9" w14:textId="77777777" w:rsidR="004C4325" w:rsidRPr="00120545" w:rsidRDefault="004C4325" w:rsidP="00BF42CB">
            <w:pPr>
              <w:jc w:val="center"/>
            </w:pPr>
            <w:r w:rsidRPr="00120545">
              <w:t xml:space="preserve">Comment from </w:t>
            </w:r>
          </w:p>
          <w:p w14:paraId="3DA8ED87" w14:textId="77777777" w:rsidR="004C4325" w:rsidRPr="00120545" w:rsidRDefault="004C4325" w:rsidP="00BF42CB">
            <w:pPr>
              <w:jc w:val="center"/>
            </w:pPr>
            <w:r w:rsidRPr="00120545">
              <w:t>WG Standards</w:t>
            </w:r>
          </w:p>
        </w:tc>
      </w:tr>
      <w:tr w:rsidR="00B20957" w:rsidRPr="00120545" w14:paraId="0DD98DFE" w14:textId="2BAD22C4" w:rsidTr="00B2572D">
        <w:tc>
          <w:tcPr>
            <w:tcW w:w="314" w:type="pct"/>
            <w:tcMar>
              <w:top w:w="0" w:type="dxa"/>
              <w:bottom w:w="0" w:type="dxa"/>
            </w:tcMar>
          </w:tcPr>
          <w:p w14:paraId="4EF62223" w14:textId="56FEE697" w:rsidR="00B20957" w:rsidRPr="00120545" w:rsidRDefault="00B20957" w:rsidP="00B20957">
            <w:pPr>
              <w:jc w:val="center"/>
            </w:pPr>
          </w:p>
        </w:tc>
        <w:tc>
          <w:tcPr>
            <w:tcW w:w="406" w:type="pct"/>
            <w:gridSpan w:val="2"/>
            <w:tcBorders>
              <w:top w:val="single" w:sz="6" w:space="0" w:color="auto"/>
              <w:bottom w:val="single" w:sz="6" w:space="0" w:color="auto"/>
            </w:tcBorders>
            <w:tcMar>
              <w:top w:w="0" w:type="dxa"/>
              <w:bottom w:w="0" w:type="dxa"/>
            </w:tcMar>
          </w:tcPr>
          <w:p w14:paraId="53887E51" w14:textId="0BE10866" w:rsidR="00B20957" w:rsidRPr="00120545" w:rsidRDefault="00B20957" w:rsidP="00B20957">
            <w:pPr>
              <w:pStyle w:val="ISOClause"/>
              <w:spacing w:before="60" w:after="60" w:line="240" w:lineRule="auto"/>
              <w:rPr>
                <w:rFonts w:ascii="Times New Roman" w:hAnsi="Times New Roman"/>
                <w:sz w:val="20"/>
                <w:lang w:eastAsia="en-GB"/>
              </w:rPr>
            </w:pPr>
          </w:p>
        </w:tc>
        <w:tc>
          <w:tcPr>
            <w:tcW w:w="1782" w:type="pct"/>
            <w:gridSpan w:val="2"/>
            <w:tcBorders>
              <w:top w:val="single" w:sz="6" w:space="0" w:color="auto"/>
              <w:bottom w:val="single" w:sz="6" w:space="0" w:color="auto"/>
            </w:tcBorders>
            <w:tcMar>
              <w:top w:w="0" w:type="dxa"/>
              <w:bottom w:w="0" w:type="dxa"/>
            </w:tcMar>
          </w:tcPr>
          <w:p w14:paraId="32350B90" w14:textId="31FF9EA5" w:rsidR="00B20957" w:rsidRPr="00120545" w:rsidRDefault="000269B0" w:rsidP="00B20957">
            <w:pPr>
              <w:pStyle w:val="ISOComments"/>
              <w:spacing w:before="60" w:after="60" w:line="240" w:lineRule="auto"/>
              <w:rPr>
                <w:rFonts w:ascii="Times New Roman" w:hAnsi="Times New Roman"/>
                <w:sz w:val="20"/>
                <w:lang w:eastAsia="en-GB"/>
              </w:rPr>
            </w:pPr>
            <w:r w:rsidRPr="00120545">
              <w:rPr>
                <w:rFonts w:ascii="Times New Roman" w:hAnsi="Times New Roman"/>
                <w:sz w:val="20"/>
                <w:lang w:eastAsia="en-GB"/>
              </w:rPr>
              <w:t>We cannot review this amendment’s suitability for referencing since it only gives a few sentences and we need to see the whole text</w:t>
            </w:r>
            <w:r w:rsidR="00A83470" w:rsidRPr="00120545">
              <w:rPr>
                <w:rFonts w:ascii="Times New Roman" w:hAnsi="Times New Roman"/>
                <w:sz w:val="20"/>
                <w:lang w:eastAsia="en-GB"/>
              </w:rPr>
              <w:t>, i.e. the 2015 standard</w:t>
            </w:r>
          </w:p>
        </w:tc>
        <w:tc>
          <w:tcPr>
            <w:tcW w:w="763" w:type="pct"/>
            <w:gridSpan w:val="2"/>
            <w:tcBorders>
              <w:left w:val="single" w:sz="4" w:space="0" w:color="auto"/>
            </w:tcBorders>
            <w:tcMar>
              <w:top w:w="0" w:type="dxa"/>
              <w:bottom w:w="0" w:type="dxa"/>
            </w:tcMar>
          </w:tcPr>
          <w:p w14:paraId="380952C7" w14:textId="6E4DB860" w:rsidR="00B20957" w:rsidRPr="00120545" w:rsidRDefault="00B20957" w:rsidP="00B20957">
            <w:pPr>
              <w:pStyle w:val="ISOChange"/>
              <w:spacing w:before="60" w:after="60" w:line="240" w:lineRule="auto"/>
              <w:rPr>
                <w:rFonts w:ascii="Times New Roman" w:hAnsi="Times New Roman"/>
                <w:sz w:val="20"/>
              </w:rPr>
            </w:pPr>
          </w:p>
        </w:tc>
        <w:tc>
          <w:tcPr>
            <w:tcW w:w="761" w:type="pct"/>
            <w:tcBorders>
              <w:left w:val="single" w:sz="4" w:space="0" w:color="auto"/>
            </w:tcBorders>
            <w:tcMar>
              <w:top w:w="0" w:type="dxa"/>
              <w:bottom w:w="0" w:type="dxa"/>
            </w:tcMar>
          </w:tcPr>
          <w:p w14:paraId="58B9705D" w14:textId="4F4B2451" w:rsidR="00B20957" w:rsidRPr="00120545" w:rsidRDefault="00B20957" w:rsidP="00B20957">
            <w:pPr>
              <w:rPr>
                <w:bCs/>
              </w:rPr>
            </w:pPr>
          </w:p>
        </w:tc>
        <w:tc>
          <w:tcPr>
            <w:tcW w:w="974" w:type="pct"/>
            <w:tcMar>
              <w:top w:w="0" w:type="dxa"/>
              <w:bottom w:w="0" w:type="dxa"/>
            </w:tcMar>
          </w:tcPr>
          <w:p w14:paraId="5D1871FB" w14:textId="7855D52D" w:rsidR="00B20957" w:rsidRPr="00120545" w:rsidRDefault="00B20957" w:rsidP="00B20957">
            <w:pPr>
              <w:keepLines/>
              <w:rPr>
                <w:bCs/>
              </w:rPr>
            </w:pPr>
          </w:p>
        </w:tc>
      </w:tr>
      <w:tr w:rsidR="00B20957" w:rsidRPr="00120545" w14:paraId="504123E1" w14:textId="77777777" w:rsidTr="00B2572D">
        <w:tc>
          <w:tcPr>
            <w:tcW w:w="314" w:type="pct"/>
            <w:tcBorders>
              <w:top w:val="single" w:sz="6" w:space="0" w:color="auto"/>
              <w:bottom w:val="single" w:sz="6" w:space="0" w:color="auto"/>
            </w:tcBorders>
            <w:tcMar>
              <w:top w:w="0" w:type="dxa"/>
              <w:bottom w:w="0" w:type="dxa"/>
            </w:tcMar>
          </w:tcPr>
          <w:p w14:paraId="1F9B7B59" w14:textId="0FE011C4" w:rsidR="00B20957" w:rsidRPr="00120545" w:rsidRDefault="00B20957" w:rsidP="00B20957">
            <w:pPr>
              <w:jc w:val="center"/>
              <w:rPr>
                <w:bCs/>
              </w:rPr>
            </w:pPr>
          </w:p>
        </w:tc>
        <w:tc>
          <w:tcPr>
            <w:tcW w:w="406" w:type="pct"/>
            <w:gridSpan w:val="2"/>
            <w:tcBorders>
              <w:top w:val="single" w:sz="6" w:space="0" w:color="auto"/>
              <w:bottom w:val="single" w:sz="6" w:space="0" w:color="auto"/>
            </w:tcBorders>
            <w:tcMar>
              <w:top w:w="0" w:type="dxa"/>
              <w:bottom w:w="0" w:type="dxa"/>
            </w:tcMar>
          </w:tcPr>
          <w:p w14:paraId="2AD7D8A7" w14:textId="22164DC4" w:rsidR="00B20957" w:rsidRPr="00120545" w:rsidRDefault="00B20957" w:rsidP="00B20957">
            <w:pPr>
              <w:pStyle w:val="ISOParagraph"/>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14:paraId="359F57E9" w14:textId="45D2A72E" w:rsidR="00B20957" w:rsidRPr="00120545" w:rsidRDefault="000269B0" w:rsidP="00712074">
            <w:pPr>
              <w:pStyle w:val="ISOComments"/>
              <w:spacing w:before="60" w:after="60" w:line="240" w:lineRule="auto"/>
              <w:rPr>
                <w:rFonts w:ascii="Times New Roman" w:hAnsi="Times New Roman"/>
                <w:sz w:val="20"/>
              </w:rPr>
            </w:pPr>
            <w:r w:rsidRPr="00120545">
              <w:rPr>
                <w:rFonts w:ascii="Times New Roman" w:hAnsi="Times New Roman"/>
                <w:sz w:val="20"/>
              </w:rPr>
              <w:t xml:space="preserve">Also, I happen to have a copy of </w:t>
            </w:r>
            <w:r w:rsidRPr="00120545">
              <w:rPr>
                <w:rFonts w:ascii="Times New Roman" w:hAnsi="Times New Roman"/>
                <w:sz w:val="20"/>
                <w:lang w:eastAsia="en-GB"/>
              </w:rPr>
              <w:t xml:space="preserve">this </w:t>
            </w:r>
            <w:r w:rsidR="00712074" w:rsidRPr="00120545">
              <w:rPr>
                <w:rFonts w:ascii="Times New Roman" w:hAnsi="Times New Roman"/>
                <w:sz w:val="20"/>
                <w:lang w:eastAsia="en-GB"/>
              </w:rPr>
              <w:t>2015</w:t>
            </w:r>
            <w:r w:rsidR="00A83470" w:rsidRPr="00120545">
              <w:rPr>
                <w:rFonts w:ascii="Times New Roman" w:hAnsi="Times New Roman"/>
                <w:sz w:val="20"/>
                <w:lang w:eastAsia="en-GB"/>
              </w:rPr>
              <w:t xml:space="preserve"> </w:t>
            </w:r>
            <w:r w:rsidRPr="00120545">
              <w:rPr>
                <w:rFonts w:ascii="Times New Roman" w:hAnsi="Times New Roman"/>
                <w:sz w:val="20"/>
                <w:lang w:eastAsia="en-GB"/>
              </w:rPr>
              <w:t>standard, so I can see from its scope that is for valves on static equipment.  It is therefore not suitable for referencing in RID/ADR</w:t>
            </w:r>
            <w:r w:rsidR="00712074" w:rsidRPr="00120545">
              <w:rPr>
                <w:rFonts w:ascii="Times New Roman" w:hAnsi="Times New Roman"/>
                <w:sz w:val="20"/>
                <w:lang w:eastAsia="en-GB"/>
              </w:rPr>
              <w:t>?</w:t>
            </w:r>
            <w:r w:rsidRPr="00120545">
              <w:rPr>
                <w:rFonts w:ascii="Times New Roman" w:hAnsi="Times New Roman"/>
                <w:sz w:val="20"/>
                <w:lang w:eastAsia="en-GB"/>
              </w:rPr>
              <w:t xml:space="preserve">  </w:t>
            </w:r>
          </w:p>
        </w:tc>
        <w:tc>
          <w:tcPr>
            <w:tcW w:w="763" w:type="pct"/>
            <w:gridSpan w:val="2"/>
            <w:tcBorders>
              <w:top w:val="single" w:sz="6" w:space="0" w:color="auto"/>
              <w:bottom w:val="single" w:sz="6" w:space="0" w:color="auto"/>
            </w:tcBorders>
            <w:tcMar>
              <w:top w:w="0" w:type="dxa"/>
              <w:bottom w:w="0" w:type="dxa"/>
            </w:tcMar>
          </w:tcPr>
          <w:p w14:paraId="3CFC45EF" w14:textId="2D9EE033" w:rsidR="00B20957" w:rsidRPr="00120545" w:rsidRDefault="000269B0" w:rsidP="00B20957">
            <w:pPr>
              <w:rPr>
                <w:bCs/>
              </w:rPr>
            </w:pPr>
            <w:r w:rsidRPr="00120545">
              <w:rPr>
                <w:bCs/>
              </w:rPr>
              <w:t xml:space="preserve">Do we need to </w:t>
            </w:r>
            <w:r w:rsidR="00BA1B73" w:rsidRPr="00120545">
              <w:rPr>
                <w:bCs/>
              </w:rPr>
              <w:t xml:space="preserve">spend time </w:t>
            </w:r>
            <w:r w:rsidRPr="00120545">
              <w:rPr>
                <w:bCs/>
              </w:rPr>
              <w:t>consider</w:t>
            </w:r>
            <w:r w:rsidR="00BA1B73" w:rsidRPr="00120545">
              <w:rPr>
                <w:bCs/>
              </w:rPr>
              <w:t>ing</w:t>
            </w:r>
            <w:r w:rsidRPr="00120545">
              <w:rPr>
                <w:bCs/>
              </w:rPr>
              <w:t xml:space="preserve"> this standard in the </w:t>
            </w:r>
            <w:r w:rsidR="00BA1B73" w:rsidRPr="00120545">
              <w:rPr>
                <w:bCs/>
              </w:rPr>
              <w:t>Standards WG?</w:t>
            </w:r>
          </w:p>
        </w:tc>
        <w:tc>
          <w:tcPr>
            <w:tcW w:w="761" w:type="pct"/>
            <w:tcBorders>
              <w:left w:val="single" w:sz="4" w:space="0" w:color="auto"/>
            </w:tcBorders>
            <w:tcMar>
              <w:top w:w="0" w:type="dxa"/>
              <w:bottom w:w="0" w:type="dxa"/>
            </w:tcMar>
          </w:tcPr>
          <w:p w14:paraId="3513B5D2" w14:textId="77777777" w:rsidR="00B20957" w:rsidRPr="00120545" w:rsidRDefault="00B20957" w:rsidP="00B20957">
            <w:pPr>
              <w:rPr>
                <w:bCs/>
              </w:rPr>
            </w:pPr>
          </w:p>
        </w:tc>
        <w:tc>
          <w:tcPr>
            <w:tcW w:w="974" w:type="pct"/>
            <w:tcMar>
              <w:top w:w="0" w:type="dxa"/>
              <w:bottom w:w="0" w:type="dxa"/>
            </w:tcMar>
          </w:tcPr>
          <w:p w14:paraId="50330484" w14:textId="6221E526" w:rsidR="00B20957" w:rsidRPr="00120545" w:rsidRDefault="008C4F35" w:rsidP="00B20957">
            <w:pPr>
              <w:keepLines/>
              <w:rPr>
                <w:bCs/>
              </w:rPr>
            </w:pPr>
            <w:r w:rsidRPr="00120545">
              <w:rPr>
                <w:bCs/>
              </w:rPr>
              <w:t>CEN/TC 286 to confirm this is aimed to become a TDG STD</w:t>
            </w:r>
          </w:p>
        </w:tc>
      </w:tr>
      <w:tr w:rsidR="00B20957" w:rsidRPr="00120545" w14:paraId="6E43C0FE" w14:textId="77777777" w:rsidTr="00B2572D">
        <w:tc>
          <w:tcPr>
            <w:tcW w:w="314" w:type="pct"/>
            <w:tcBorders>
              <w:top w:val="single" w:sz="6" w:space="0" w:color="auto"/>
              <w:bottom w:val="single" w:sz="6" w:space="0" w:color="auto"/>
            </w:tcBorders>
            <w:tcMar>
              <w:top w:w="0" w:type="dxa"/>
              <w:bottom w:w="0" w:type="dxa"/>
            </w:tcMar>
          </w:tcPr>
          <w:p w14:paraId="3688B6D5" w14:textId="62FB771F" w:rsidR="00B20957" w:rsidRPr="00120545" w:rsidRDefault="00B20957" w:rsidP="00B20957">
            <w:pPr>
              <w:jc w:val="center"/>
              <w:rPr>
                <w:bCs/>
              </w:rPr>
            </w:pPr>
          </w:p>
        </w:tc>
        <w:tc>
          <w:tcPr>
            <w:tcW w:w="406" w:type="pct"/>
            <w:gridSpan w:val="2"/>
            <w:tcBorders>
              <w:top w:val="single" w:sz="6" w:space="0" w:color="auto"/>
              <w:bottom w:val="single" w:sz="6" w:space="0" w:color="auto"/>
            </w:tcBorders>
            <w:tcMar>
              <w:top w:w="0" w:type="dxa"/>
              <w:bottom w:w="0" w:type="dxa"/>
            </w:tcMar>
          </w:tcPr>
          <w:p w14:paraId="35DAEBE9" w14:textId="6415D393" w:rsidR="00B20957" w:rsidRPr="00120545" w:rsidRDefault="00B20957" w:rsidP="00B20957">
            <w:pPr>
              <w:pStyle w:val="ISOParagraph"/>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14:paraId="2A991E04" w14:textId="21CFBD63" w:rsidR="00B20957" w:rsidRPr="00120545" w:rsidRDefault="00B20957" w:rsidP="00B20957">
            <w:pPr>
              <w:pStyle w:val="ISOComments"/>
              <w:spacing w:before="60" w:after="60" w:line="240" w:lineRule="auto"/>
              <w:rPr>
                <w:rFonts w:ascii="Times New Roman" w:hAnsi="Times New Roman"/>
                <w:sz w:val="20"/>
              </w:rPr>
            </w:pPr>
          </w:p>
        </w:tc>
        <w:tc>
          <w:tcPr>
            <w:tcW w:w="763" w:type="pct"/>
            <w:gridSpan w:val="2"/>
            <w:tcBorders>
              <w:top w:val="single" w:sz="6" w:space="0" w:color="auto"/>
              <w:bottom w:val="single" w:sz="6" w:space="0" w:color="auto"/>
            </w:tcBorders>
            <w:tcMar>
              <w:top w:w="0" w:type="dxa"/>
              <w:bottom w:w="0" w:type="dxa"/>
            </w:tcMar>
          </w:tcPr>
          <w:p w14:paraId="4F214729" w14:textId="77777777" w:rsidR="00B20957" w:rsidRPr="00120545" w:rsidRDefault="00B20957" w:rsidP="00B20957"/>
        </w:tc>
        <w:tc>
          <w:tcPr>
            <w:tcW w:w="761" w:type="pct"/>
            <w:tcBorders>
              <w:left w:val="single" w:sz="4" w:space="0" w:color="auto"/>
            </w:tcBorders>
            <w:tcMar>
              <w:top w:w="0" w:type="dxa"/>
              <w:bottom w:w="0" w:type="dxa"/>
            </w:tcMar>
          </w:tcPr>
          <w:p w14:paraId="4AB3C337" w14:textId="77777777" w:rsidR="00B20957" w:rsidRPr="00120545" w:rsidRDefault="00B20957" w:rsidP="00B20957">
            <w:pPr>
              <w:rPr>
                <w:bCs/>
              </w:rPr>
            </w:pPr>
          </w:p>
        </w:tc>
        <w:tc>
          <w:tcPr>
            <w:tcW w:w="974" w:type="pct"/>
            <w:tcMar>
              <w:top w:w="0" w:type="dxa"/>
              <w:bottom w:w="0" w:type="dxa"/>
            </w:tcMar>
          </w:tcPr>
          <w:p w14:paraId="6D54EE38" w14:textId="39A13344" w:rsidR="00B20957" w:rsidRPr="00120545" w:rsidRDefault="00B20957" w:rsidP="00B20957">
            <w:pPr>
              <w:keepLines/>
              <w:rPr>
                <w:bCs/>
              </w:rPr>
            </w:pPr>
          </w:p>
        </w:tc>
      </w:tr>
      <w:tr w:rsidR="00B20957" w:rsidRPr="00120545" w14:paraId="3C210311" w14:textId="77777777" w:rsidTr="00B2572D">
        <w:tc>
          <w:tcPr>
            <w:tcW w:w="314" w:type="pct"/>
            <w:tcBorders>
              <w:top w:val="single" w:sz="6" w:space="0" w:color="auto"/>
              <w:bottom w:val="single" w:sz="6" w:space="0" w:color="auto"/>
            </w:tcBorders>
            <w:tcMar>
              <w:top w:w="0" w:type="dxa"/>
              <w:bottom w:w="0" w:type="dxa"/>
            </w:tcMar>
          </w:tcPr>
          <w:p w14:paraId="0C55D8AC" w14:textId="59DCBED6" w:rsidR="00B20957" w:rsidRPr="00120545" w:rsidRDefault="00B20957" w:rsidP="00B20957">
            <w:pPr>
              <w:jc w:val="center"/>
              <w:rPr>
                <w:bCs/>
              </w:rPr>
            </w:pPr>
          </w:p>
        </w:tc>
        <w:tc>
          <w:tcPr>
            <w:tcW w:w="406" w:type="pct"/>
            <w:gridSpan w:val="2"/>
            <w:tcBorders>
              <w:top w:val="single" w:sz="6" w:space="0" w:color="auto"/>
              <w:bottom w:val="single" w:sz="6" w:space="0" w:color="auto"/>
            </w:tcBorders>
            <w:tcMar>
              <w:top w:w="0" w:type="dxa"/>
              <w:bottom w:w="0" w:type="dxa"/>
            </w:tcMar>
          </w:tcPr>
          <w:p w14:paraId="5466001F" w14:textId="3C31B440" w:rsidR="00B20957" w:rsidRPr="00120545" w:rsidRDefault="00B20957" w:rsidP="00B20957">
            <w:pPr>
              <w:pStyle w:val="ISOParagraph"/>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14:paraId="681F8398" w14:textId="728FE89E" w:rsidR="00B20957" w:rsidRPr="00120545" w:rsidRDefault="00B20957" w:rsidP="00311A67">
            <w:pPr>
              <w:pStyle w:val="ISOComments"/>
              <w:spacing w:before="60" w:after="60" w:line="240" w:lineRule="auto"/>
              <w:rPr>
                <w:rFonts w:ascii="Times New Roman" w:hAnsi="Times New Roman"/>
                <w:sz w:val="20"/>
              </w:rPr>
            </w:pPr>
          </w:p>
        </w:tc>
        <w:tc>
          <w:tcPr>
            <w:tcW w:w="763" w:type="pct"/>
            <w:gridSpan w:val="2"/>
            <w:tcBorders>
              <w:top w:val="single" w:sz="6" w:space="0" w:color="auto"/>
              <w:bottom w:val="single" w:sz="6" w:space="0" w:color="auto"/>
            </w:tcBorders>
            <w:tcMar>
              <w:top w:w="0" w:type="dxa"/>
              <w:bottom w:w="0" w:type="dxa"/>
            </w:tcMar>
          </w:tcPr>
          <w:p w14:paraId="1C08525C" w14:textId="77777777" w:rsidR="00B20957" w:rsidRPr="00120545" w:rsidRDefault="00B20957" w:rsidP="00B20957"/>
        </w:tc>
        <w:tc>
          <w:tcPr>
            <w:tcW w:w="761" w:type="pct"/>
            <w:tcBorders>
              <w:left w:val="single" w:sz="4" w:space="0" w:color="auto"/>
            </w:tcBorders>
            <w:tcMar>
              <w:top w:w="0" w:type="dxa"/>
              <w:bottom w:w="0" w:type="dxa"/>
            </w:tcMar>
          </w:tcPr>
          <w:p w14:paraId="064C5BBB" w14:textId="77777777" w:rsidR="00B20957" w:rsidRPr="00120545" w:rsidRDefault="00B20957" w:rsidP="00B20957">
            <w:pPr>
              <w:rPr>
                <w:bCs/>
              </w:rPr>
            </w:pPr>
          </w:p>
        </w:tc>
        <w:tc>
          <w:tcPr>
            <w:tcW w:w="974" w:type="pct"/>
            <w:tcMar>
              <w:top w:w="0" w:type="dxa"/>
              <w:bottom w:w="0" w:type="dxa"/>
            </w:tcMar>
          </w:tcPr>
          <w:p w14:paraId="3A67D346" w14:textId="64D3A3ED" w:rsidR="00B20957" w:rsidRPr="00120545" w:rsidRDefault="00B20957" w:rsidP="00311A67">
            <w:pPr>
              <w:keepLines/>
              <w:rPr>
                <w:bCs/>
              </w:rPr>
            </w:pPr>
          </w:p>
        </w:tc>
      </w:tr>
    </w:tbl>
    <w:p w14:paraId="1F11D325" w14:textId="77777777" w:rsidR="00BE1D12" w:rsidRPr="00120545" w:rsidRDefault="00BE1D12" w:rsidP="00BE1D12">
      <w:pPr>
        <w:pStyle w:val="Title"/>
        <w:spacing w:before="120"/>
        <w:jc w:val="left"/>
        <w:rPr>
          <w:rFonts w:ascii="Times New Roman" w:hAnsi="Times New Roman"/>
          <w:sz w:val="20"/>
          <w:szCs w:val="20"/>
        </w:rPr>
      </w:pPr>
      <w:r w:rsidRPr="00120545">
        <w:rPr>
          <w:rFonts w:ascii="Times New Roman" w:hAnsi="Times New Roman"/>
          <w:b w:val="0"/>
          <w:iCs/>
          <w:sz w:val="20"/>
          <w:szCs w:val="20"/>
          <w:lang w:val="en-US"/>
        </w:rPr>
        <w:t>Dispatch 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4480"/>
        <w:gridCol w:w="13"/>
        <w:gridCol w:w="1911"/>
        <w:gridCol w:w="13"/>
        <w:gridCol w:w="1918"/>
        <w:gridCol w:w="2455"/>
      </w:tblGrid>
      <w:tr w:rsidR="00BE1D12" w:rsidRPr="00120545" w14:paraId="16D158D6" w14:textId="77777777" w:rsidTr="00311A6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0322CF19" w:rsidR="00BE1D12" w:rsidRPr="00120545" w:rsidRDefault="00BE1D12" w:rsidP="006D48A1">
            <w:pPr>
              <w:jc w:val="center"/>
              <w:rPr>
                <w:b/>
                <w:spacing w:val="-3"/>
              </w:rPr>
            </w:pPr>
            <w:proofErr w:type="spellStart"/>
            <w:r w:rsidRPr="00120545">
              <w:rPr>
                <w:b/>
                <w:spacing w:val="-3"/>
              </w:rPr>
              <w:t>prEN</w:t>
            </w:r>
            <w:proofErr w:type="spellEnd"/>
            <w:r w:rsidRPr="00120545">
              <w:rPr>
                <w:b/>
                <w:spacing w:val="-3"/>
              </w:rPr>
              <w:t xml:space="preserve"> 13</w:t>
            </w:r>
            <w:r w:rsidR="006D48A1" w:rsidRPr="00120545">
              <w:rPr>
                <w:b/>
                <w:spacing w:val="-3"/>
              </w:rPr>
              <w:t>175</w:t>
            </w:r>
            <w:r w:rsidR="00CA442D" w:rsidRPr="00120545">
              <w:rPr>
                <w:b/>
                <w:spacing w:val="-3"/>
              </w:rPr>
              <w:t>_2017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408F4AB" w14:textId="759F3D69" w:rsidR="00BE1D12" w:rsidRPr="00120545" w:rsidRDefault="000317E8" w:rsidP="00526044">
            <w:pPr>
              <w:ind w:right="16"/>
              <w:jc w:val="center"/>
              <w:rPr>
                <w:b/>
                <w:spacing w:val="-3"/>
              </w:rPr>
            </w:pPr>
            <w:r w:rsidRPr="00120545">
              <w:t xml:space="preserve"> </w:t>
            </w:r>
            <w:r w:rsidRPr="00120545">
              <w:rPr>
                <w:b/>
                <w:spacing w:val="-3"/>
              </w:rPr>
              <w:t>LPG Equipment and accessories - Specification and testing for Liquefied Petroleum Gas (LPG) pressure vessel valves and fittings</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77777777" w:rsidR="00BE1D12" w:rsidRPr="00CA2961" w:rsidRDefault="00BE1D12" w:rsidP="00526044">
            <w:pPr>
              <w:pStyle w:val="NoteHead"/>
              <w:spacing w:before="0" w:after="0"/>
              <w:rPr>
                <w:bCs/>
                <w:smallCaps w:val="0"/>
                <w:sz w:val="20"/>
              </w:rPr>
            </w:pPr>
            <w:r w:rsidRPr="00CA2961">
              <w:rPr>
                <w:bCs/>
                <w:smallCaps w:val="0"/>
                <w:sz w:val="20"/>
              </w:rPr>
              <w:t>Where to refer in RID/ADR:</w:t>
            </w:r>
          </w:p>
          <w:p w14:paraId="20F9DBCB" w14:textId="77777777" w:rsidR="00BE1D12" w:rsidRPr="00CA2961" w:rsidRDefault="00BE1D12" w:rsidP="00526044">
            <w:pPr>
              <w:pStyle w:val="NoteHead"/>
              <w:spacing w:before="0" w:after="0"/>
              <w:rPr>
                <w:b w:val="0"/>
                <w:bCs/>
                <w:i/>
                <w:smallCaps w:val="0"/>
                <w:sz w:val="20"/>
              </w:rPr>
            </w:pPr>
            <w:r w:rsidRPr="00CA2961">
              <w:rPr>
                <w:b w:val="0"/>
                <w:bCs/>
                <w:smallCaps w:val="0"/>
                <w:sz w:val="20"/>
              </w:rPr>
              <w:t xml:space="preserve">6.8.2.6.1 </w:t>
            </w:r>
            <w:r w:rsidRPr="00CA2961">
              <w:rPr>
                <w:b w:val="0"/>
                <w:bCs/>
                <w:i/>
                <w:smallCaps w:val="0"/>
                <w:sz w:val="20"/>
              </w:rPr>
              <w:t>for equipment</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CA2961" w:rsidRDefault="00BE1D12" w:rsidP="00526044">
            <w:pPr>
              <w:pStyle w:val="NoteHead"/>
              <w:spacing w:before="0" w:after="0"/>
              <w:rPr>
                <w:bCs/>
                <w:smallCaps w:val="0"/>
                <w:sz w:val="20"/>
              </w:rPr>
            </w:pPr>
            <w:r w:rsidRPr="00CA2961">
              <w:rPr>
                <w:bCs/>
                <w:smallCaps w:val="0"/>
                <w:sz w:val="20"/>
              </w:rPr>
              <w:t>Applicable sub-sections and paragraphs:</w:t>
            </w:r>
          </w:p>
          <w:p w14:paraId="20CDEB87" w14:textId="4AC04353" w:rsidR="00BE1D12" w:rsidRPr="00CA2961" w:rsidRDefault="00F9750D" w:rsidP="00526044">
            <w:pPr>
              <w:jc w:val="center"/>
            </w:pPr>
            <w:r w:rsidRPr="00CA2961">
              <w:t xml:space="preserve">6.8.2.1, </w:t>
            </w:r>
            <w:r w:rsidR="00BE1D12" w:rsidRPr="00CA2961">
              <w:t>6.8.2.2.and 6.8.2.4.1</w:t>
            </w:r>
            <w:r w:rsidRPr="00CA2961">
              <w:t>, 6.8.3.2.3</w:t>
            </w:r>
          </w:p>
        </w:tc>
      </w:tr>
      <w:tr w:rsidR="00BE1D12" w:rsidRPr="00120545" w14:paraId="5BC5DC01" w14:textId="77777777" w:rsidTr="00311A6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7903D1DD" w:rsidR="00BE1D12" w:rsidRPr="00120545" w:rsidRDefault="00526044" w:rsidP="006D48A1">
            <w:pPr>
              <w:jc w:val="center"/>
              <w:rPr>
                <w:spacing w:val="-3"/>
              </w:rPr>
            </w:pPr>
            <w:r w:rsidRPr="00120545">
              <w:rPr>
                <w:spacing w:val="-3"/>
              </w:rPr>
              <w:t xml:space="preserve">WI </w:t>
            </w:r>
            <w:r w:rsidR="000317E8" w:rsidRPr="00120545">
              <w:rPr>
                <w:spacing w:val="-3"/>
              </w:rPr>
              <w:t>00286183</w:t>
            </w:r>
          </w:p>
        </w:tc>
        <w:tc>
          <w:tcPr>
            <w:tcW w:w="1783" w:type="pct"/>
            <w:gridSpan w:val="2"/>
            <w:vMerge/>
            <w:tcBorders>
              <w:left w:val="single" w:sz="6" w:space="0" w:color="auto"/>
              <w:right w:val="single" w:sz="6" w:space="0" w:color="auto"/>
            </w:tcBorders>
            <w:shd w:val="clear" w:color="auto" w:fill="F3F3F3"/>
            <w:tcMar>
              <w:top w:w="28" w:type="dxa"/>
              <w:bottom w:w="28" w:type="dxa"/>
            </w:tcMar>
          </w:tcPr>
          <w:p w14:paraId="412910CA" w14:textId="77777777" w:rsidR="00BE1D12" w:rsidRPr="00120545" w:rsidRDefault="00BE1D12" w:rsidP="00526044">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120545" w:rsidRDefault="00BE1D12" w:rsidP="00526044">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120545" w:rsidRDefault="00BE1D12" w:rsidP="00526044">
            <w:pPr>
              <w:pStyle w:val="NoteHead"/>
              <w:spacing w:before="0" w:after="0"/>
              <w:rPr>
                <w:bCs/>
                <w:smallCaps w:val="0"/>
                <w:sz w:val="20"/>
              </w:rPr>
            </w:pPr>
          </w:p>
        </w:tc>
      </w:tr>
      <w:tr w:rsidR="00BE1D12" w:rsidRPr="00120545" w14:paraId="5F4245DD" w14:textId="77777777" w:rsidTr="00311A67">
        <w:tc>
          <w:tcPr>
            <w:tcW w:w="5000" w:type="pct"/>
            <w:gridSpan w:val="9"/>
          </w:tcPr>
          <w:p w14:paraId="2979ADDD" w14:textId="66A23C63" w:rsidR="00BE1D12" w:rsidRPr="00120545" w:rsidRDefault="00B2757E" w:rsidP="00BE1D12">
            <w:pPr>
              <w:rPr>
                <w:iCs/>
              </w:rPr>
            </w:pPr>
            <w:r w:rsidRPr="00120545">
              <w:rPr>
                <w:iCs/>
              </w:rPr>
              <w:t>Negative</w:t>
            </w:r>
            <w:r w:rsidR="00BE1D12" w:rsidRPr="00120545">
              <w:rPr>
                <w:iCs/>
              </w:rPr>
              <w:t xml:space="preserve"> assessment by CEN Consultant provided</w:t>
            </w:r>
          </w:p>
          <w:p w14:paraId="68A6BA34" w14:textId="67F12733" w:rsidR="00BE1D12" w:rsidRPr="00120545" w:rsidRDefault="00BE1D12" w:rsidP="00BE1D12">
            <w:pPr>
              <w:rPr>
                <w:b/>
                <w:iCs/>
              </w:rPr>
            </w:pPr>
          </w:p>
        </w:tc>
      </w:tr>
      <w:tr w:rsidR="00BE1D12" w:rsidRPr="00120545" w14:paraId="25C693B5" w14:textId="77777777" w:rsidTr="00311A67">
        <w:tc>
          <w:tcPr>
            <w:tcW w:w="5000" w:type="pct"/>
            <w:gridSpan w:val="9"/>
          </w:tcPr>
          <w:p w14:paraId="5096018E" w14:textId="77777777" w:rsidR="00BE1D12" w:rsidRPr="00120545" w:rsidRDefault="00BE1D12" w:rsidP="00572A76">
            <w:pPr>
              <w:keepNext/>
            </w:pPr>
            <w:r w:rsidRPr="00120545">
              <w:rPr>
                <w:b/>
                <w:iCs/>
              </w:rPr>
              <w:lastRenderedPageBreak/>
              <w:t>Comments from members of the Joint Meeting</w:t>
            </w:r>
            <w:r w:rsidRPr="00120545">
              <w:rPr>
                <w:b/>
              </w:rPr>
              <w:t>:</w:t>
            </w:r>
          </w:p>
        </w:tc>
      </w:tr>
      <w:tr w:rsidR="00C37440" w:rsidRPr="00120545" w14:paraId="443C1CE9" w14:textId="77777777" w:rsidTr="00311A67">
        <w:tc>
          <w:tcPr>
            <w:tcW w:w="5000" w:type="pct"/>
            <w:gridSpan w:val="9"/>
          </w:tcPr>
          <w:p w14:paraId="06A35D3A" w14:textId="3E8F3735" w:rsidR="00C37440" w:rsidRPr="00120545" w:rsidRDefault="00C37440" w:rsidP="00572A76">
            <w:pPr>
              <w:keepNext/>
              <w:rPr>
                <w:iCs/>
              </w:rPr>
            </w:pPr>
            <w:r w:rsidRPr="00120545">
              <w:rPr>
                <w:iCs/>
              </w:rPr>
              <w:t xml:space="preserve">Note: we need to discuss in the Standards WG if it should also be </w:t>
            </w:r>
            <w:r w:rsidR="00487B86" w:rsidRPr="00120545">
              <w:rPr>
                <w:iCs/>
              </w:rPr>
              <w:t xml:space="preserve">also </w:t>
            </w:r>
            <w:r w:rsidRPr="00120545">
              <w:rPr>
                <w:iCs/>
              </w:rPr>
              <w:t xml:space="preserve">referenced </w:t>
            </w:r>
            <w:r w:rsidR="00487B86" w:rsidRPr="00120545">
              <w:rPr>
                <w:iCs/>
              </w:rPr>
              <w:t>in</w:t>
            </w:r>
            <w:r w:rsidRPr="00120545">
              <w:rPr>
                <w:iCs/>
              </w:rPr>
              <w:t xml:space="preserve"> 6.2</w:t>
            </w:r>
            <w:r w:rsidR="00487B86" w:rsidRPr="00120545">
              <w:rPr>
                <w:iCs/>
              </w:rPr>
              <w:t>.4.1</w:t>
            </w:r>
          </w:p>
        </w:tc>
      </w:tr>
      <w:tr w:rsidR="00BE1D12" w:rsidRPr="00120545" w14:paraId="4EF93F52" w14:textId="77777777" w:rsidTr="00311A67">
        <w:tc>
          <w:tcPr>
            <w:tcW w:w="314" w:type="pct"/>
            <w:tcMar>
              <w:top w:w="57" w:type="dxa"/>
              <w:bottom w:w="57" w:type="dxa"/>
            </w:tcMar>
          </w:tcPr>
          <w:p w14:paraId="4E1D488A" w14:textId="77777777" w:rsidR="00BE1D12" w:rsidRPr="00120545" w:rsidRDefault="00BE1D12" w:rsidP="00526044">
            <w:pPr>
              <w:jc w:val="center"/>
            </w:pPr>
            <w:r w:rsidRPr="00120545">
              <w:t>Country</w:t>
            </w:r>
          </w:p>
        </w:tc>
        <w:tc>
          <w:tcPr>
            <w:tcW w:w="406" w:type="pct"/>
            <w:gridSpan w:val="2"/>
            <w:tcMar>
              <w:top w:w="57" w:type="dxa"/>
              <w:bottom w:w="57" w:type="dxa"/>
            </w:tcMar>
          </w:tcPr>
          <w:p w14:paraId="5474C267" w14:textId="77777777" w:rsidR="00BE1D12" w:rsidRPr="00120545" w:rsidRDefault="00BE1D12" w:rsidP="00526044">
            <w:pPr>
              <w:jc w:val="center"/>
            </w:pPr>
            <w:r w:rsidRPr="00120545">
              <w:t>Clause No.</w:t>
            </w:r>
          </w:p>
        </w:tc>
        <w:tc>
          <w:tcPr>
            <w:tcW w:w="1782" w:type="pct"/>
            <w:gridSpan w:val="2"/>
            <w:tcMar>
              <w:top w:w="57" w:type="dxa"/>
              <w:bottom w:w="57" w:type="dxa"/>
            </w:tcMar>
          </w:tcPr>
          <w:p w14:paraId="1E52D551" w14:textId="77777777" w:rsidR="00BE1D12" w:rsidRPr="00120545" w:rsidRDefault="00BE1D12" w:rsidP="00526044">
            <w:pPr>
              <w:jc w:val="center"/>
            </w:pPr>
            <w:r w:rsidRPr="00120545">
              <w:t xml:space="preserve">Comment (justification for change) </w:t>
            </w:r>
          </w:p>
        </w:tc>
        <w:tc>
          <w:tcPr>
            <w:tcW w:w="763" w:type="pct"/>
            <w:gridSpan w:val="2"/>
            <w:tcMar>
              <w:top w:w="57" w:type="dxa"/>
              <w:bottom w:w="57" w:type="dxa"/>
            </w:tcMar>
          </w:tcPr>
          <w:p w14:paraId="6ACE4D7B" w14:textId="77777777" w:rsidR="00BE1D12" w:rsidRPr="00120545" w:rsidRDefault="00BE1D12" w:rsidP="00526044">
            <w:pPr>
              <w:jc w:val="center"/>
            </w:pPr>
            <w:r w:rsidRPr="00120545">
              <w:t xml:space="preserve">Proposed change </w:t>
            </w:r>
          </w:p>
        </w:tc>
        <w:tc>
          <w:tcPr>
            <w:tcW w:w="761" w:type="pct"/>
            <w:tcMar>
              <w:top w:w="57" w:type="dxa"/>
              <w:bottom w:w="57" w:type="dxa"/>
            </w:tcMar>
          </w:tcPr>
          <w:p w14:paraId="077F4559" w14:textId="77777777" w:rsidR="00BE1D12" w:rsidRPr="00120545" w:rsidRDefault="00BE1D12" w:rsidP="00526044">
            <w:pPr>
              <w:jc w:val="center"/>
            </w:pPr>
            <w:r w:rsidRPr="00120545">
              <w:t>Comment from</w:t>
            </w:r>
          </w:p>
          <w:p w14:paraId="38941CE8" w14:textId="77777777" w:rsidR="00BE1D12" w:rsidRPr="00120545" w:rsidRDefault="00BE1D12" w:rsidP="00526044">
            <w:pPr>
              <w:jc w:val="center"/>
            </w:pPr>
            <w:r w:rsidRPr="00120545">
              <w:t>CEN Consultant</w:t>
            </w:r>
          </w:p>
        </w:tc>
        <w:tc>
          <w:tcPr>
            <w:tcW w:w="974" w:type="pct"/>
            <w:tcMar>
              <w:top w:w="57" w:type="dxa"/>
              <w:bottom w:w="57" w:type="dxa"/>
            </w:tcMar>
          </w:tcPr>
          <w:p w14:paraId="2525C540" w14:textId="77777777" w:rsidR="00BE1D12" w:rsidRPr="00120545" w:rsidRDefault="00BE1D12" w:rsidP="00526044">
            <w:pPr>
              <w:jc w:val="center"/>
            </w:pPr>
            <w:r w:rsidRPr="00120545">
              <w:t xml:space="preserve">Comment from </w:t>
            </w:r>
          </w:p>
          <w:p w14:paraId="350D0157" w14:textId="77777777" w:rsidR="00BE1D12" w:rsidRPr="00120545" w:rsidRDefault="00BE1D12" w:rsidP="00526044">
            <w:pPr>
              <w:jc w:val="center"/>
            </w:pPr>
            <w:r w:rsidRPr="00120545">
              <w:t>WG Standards</w:t>
            </w:r>
          </w:p>
        </w:tc>
      </w:tr>
      <w:tr w:rsidR="00BE1D12" w:rsidRPr="00120545" w14:paraId="545D62C8" w14:textId="77777777" w:rsidTr="00311A67">
        <w:trPr>
          <w:trHeight w:val="257"/>
        </w:trPr>
        <w:tc>
          <w:tcPr>
            <w:tcW w:w="314" w:type="pct"/>
            <w:tcMar>
              <w:top w:w="0" w:type="dxa"/>
              <w:bottom w:w="0" w:type="dxa"/>
            </w:tcMar>
          </w:tcPr>
          <w:p w14:paraId="4AFF0907" w14:textId="661D340F" w:rsidR="00BE1D12" w:rsidRPr="00120545" w:rsidRDefault="00BE1D12" w:rsidP="00526044">
            <w:pPr>
              <w:jc w:val="center"/>
              <w:rPr>
                <w:bCs/>
              </w:rPr>
            </w:pPr>
          </w:p>
        </w:tc>
        <w:tc>
          <w:tcPr>
            <w:tcW w:w="406" w:type="pct"/>
            <w:gridSpan w:val="2"/>
            <w:tcBorders>
              <w:top w:val="single" w:sz="6" w:space="0" w:color="auto"/>
              <w:bottom w:val="single" w:sz="6" w:space="0" w:color="auto"/>
            </w:tcBorders>
            <w:tcMar>
              <w:top w:w="0" w:type="dxa"/>
              <w:bottom w:w="0" w:type="dxa"/>
            </w:tcMar>
          </w:tcPr>
          <w:p w14:paraId="350A1C06" w14:textId="09630E4D" w:rsidR="00BE1D12" w:rsidRPr="00120545" w:rsidRDefault="00BE1D12" w:rsidP="00526044">
            <w:pPr>
              <w:pStyle w:val="ISOClause"/>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14:paraId="5FE1DAC9" w14:textId="38285433" w:rsidR="00BE1D12" w:rsidRPr="00120545" w:rsidRDefault="00BE1D12" w:rsidP="00526044">
            <w:pPr>
              <w:pStyle w:val="ISOComments"/>
              <w:spacing w:before="60" w:after="60" w:line="240" w:lineRule="auto"/>
              <w:rPr>
                <w:rFonts w:ascii="Times New Roman" w:hAnsi="Times New Roman"/>
                <w:sz w:val="20"/>
              </w:rPr>
            </w:pPr>
          </w:p>
        </w:tc>
        <w:tc>
          <w:tcPr>
            <w:tcW w:w="763" w:type="pct"/>
            <w:gridSpan w:val="2"/>
            <w:tcBorders>
              <w:top w:val="single" w:sz="6" w:space="0" w:color="auto"/>
              <w:bottom w:val="single" w:sz="6" w:space="0" w:color="auto"/>
            </w:tcBorders>
            <w:tcMar>
              <w:top w:w="0" w:type="dxa"/>
              <w:bottom w:w="0" w:type="dxa"/>
            </w:tcMar>
          </w:tcPr>
          <w:p w14:paraId="76932B3B" w14:textId="64FEFE25" w:rsidR="00BE1D12" w:rsidRPr="00120545" w:rsidRDefault="00BE1D12" w:rsidP="00526044">
            <w:pPr>
              <w:pStyle w:val="ISOChange"/>
              <w:spacing w:before="60" w:after="60" w:line="240" w:lineRule="auto"/>
              <w:rPr>
                <w:rFonts w:ascii="Times New Roman" w:hAnsi="Times New Roman"/>
                <w:sz w:val="20"/>
              </w:rPr>
            </w:pPr>
          </w:p>
        </w:tc>
        <w:tc>
          <w:tcPr>
            <w:tcW w:w="761" w:type="pct"/>
            <w:tcMar>
              <w:top w:w="0" w:type="dxa"/>
              <w:bottom w:w="0" w:type="dxa"/>
            </w:tcMar>
          </w:tcPr>
          <w:p w14:paraId="06EE6AF3" w14:textId="77777777" w:rsidR="00BE1D12" w:rsidRPr="00120545" w:rsidRDefault="00BE1D12" w:rsidP="00526044">
            <w:pPr>
              <w:rPr>
                <w:bCs/>
              </w:rPr>
            </w:pPr>
          </w:p>
        </w:tc>
        <w:tc>
          <w:tcPr>
            <w:tcW w:w="974" w:type="pct"/>
            <w:tcMar>
              <w:top w:w="0" w:type="dxa"/>
              <w:bottom w:w="0" w:type="dxa"/>
            </w:tcMar>
          </w:tcPr>
          <w:p w14:paraId="0389B124" w14:textId="2568B16D" w:rsidR="00BE1D12" w:rsidRPr="00120545" w:rsidRDefault="00BE1D12" w:rsidP="00526044">
            <w:pPr>
              <w:keepLines/>
              <w:rPr>
                <w:bCs/>
              </w:rPr>
            </w:pPr>
          </w:p>
        </w:tc>
      </w:tr>
      <w:tr w:rsidR="00B2757E" w:rsidRPr="00120545" w14:paraId="4221D1DF" w14:textId="77777777" w:rsidTr="00B2757E">
        <w:trPr>
          <w:trHeight w:val="257"/>
        </w:trPr>
        <w:tc>
          <w:tcPr>
            <w:tcW w:w="314" w:type="pct"/>
            <w:tcBorders>
              <w:top w:val="single" w:sz="6" w:space="0" w:color="auto"/>
              <w:bottom w:val="single" w:sz="6" w:space="0" w:color="auto"/>
            </w:tcBorders>
            <w:tcMar>
              <w:top w:w="0" w:type="dxa"/>
              <w:bottom w:w="0" w:type="dxa"/>
            </w:tcMar>
          </w:tcPr>
          <w:p w14:paraId="4E788532" w14:textId="77777777" w:rsidR="00B2757E" w:rsidRPr="00120545" w:rsidRDefault="00B2757E" w:rsidP="00B2757E">
            <w:pPr>
              <w:pStyle w:val="ISOMB"/>
              <w:spacing w:before="60" w:after="60" w:line="240" w:lineRule="auto"/>
              <w:rPr>
                <w:rFonts w:ascii="Times New Roman" w:hAnsi="Times New Roman"/>
                <w:sz w:val="20"/>
              </w:rPr>
            </w:pPr>
          </w:p>
          <w:p w14:paraId="009ABFB6" w14:textId="77777777" w:rsidR="00B2757E" w:rsidRPr="00120545" w:rsidRDefault="00B2757E" w:rsidP="00B2757E"/>
          <w:p w14:paraId="4BB955D9" w14:textId="77777777" w:rsidR="00B2757E" w:rsidRPr="00120545" w:rsidRDefault="00B2757E" w:rsidP="00B2757E"/>
          <w:p w14:paraId="74C90BA5" w14:textId="201F5089" w:rsidR="00B2757E" w:rsidRPr="00120545" w:rsidRDefault="00B2757E" w:rsidP="00B2757E">
            <w:pPr>
              <w:jc w:val="center"/>
              <w:rPr>
                <w:bCs/>
              </w:rPr>
            </w:pPr>
            <w:r w:rsidRPr="00120545">
              <w:t>DT 1</w:t>
            </w:r>
          </w:p>
        </w:tc>
        <w:tc>
          <w:tcPr>
            <w:tcW w:w="406" w:type="pct"/>
            <w:gridSpan w:val="2"/>
            <w:tcBorders>
              <w:top w:val="single" w:sz="6" w:space="0" w:color="auto"/>
              <w:bottom w:val="single" w:sz="6" w:space="0" w:color="auto"/>
            </w:tcBorders>
            <w:tcMar>
              <w:top w:w="0" w:type="dxa"/>
              <w:bottom w:w="0" w:type="dxa"/>
            </w:tcMar>
          </w:tcPr>
          <w:p w14:paraId="6C614985"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3.1.2 Definitions.</w:t>
            </w:r>
          </w:p>
          <w:p w14:paraId="5FD09F38" w14:textId="6B4E6488"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w:t>
            </w:r>
            <w:proofErr w:type="spellStart"/>
            <w:r w:rsidRPr="00120545">
              <w:rPr>
                <w:rFonts w:ascii="Times New Roman" w:hAnsi="Times New Roman"/>
                <w:sz w:val="20"/>
              </w:rPr>
              <w:t>ge</w:t>
            </w:r>
            <w:proofErr w:type="spellEnd"/>
            <w:r w:rsidRPr="00120545">
              <w:rPr>
                <w:rFonts w:ascii="Times New Roman" w:hAnsi="Times New Roman"/>
                <w:sz w:val="20"/>
              </w:rPr>
              <w:t>)</w:t>
            </w:r>
          </w:p>
        </w:tc>
        <w:tc>
          <w:tcPr>
            <w:tcW w:w="1782" w:type="pct"/>
            <w:gridSpan w:val="2"/>
            <w:tcBorders>
              <w:top w:val="single" w:sz="6" w:space="0" w:color="auto"/>
              <w:bottom w:val="single" w:sz="6" w:space="0" w:color="auto"/>
            </w:tcBorders>
            <w:tcMar>
              <w:top w:w="0" w:type="dxa"/>
              <w:bottom w:w="0" w:type="dxa"/>
            </w:tcMar>
          </w:tcPr>
          <w:p w14:paraId="3973A0EE"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 xml:space="preserve">pressure vessel </w:t>
            </w:r>
          </w:p>
          <w:p w14:paraId="23F1971D"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assembly of the pressure envelope (including the openings and their closures) and non-pressure-retaining parts attached directly to it.</w:t>
            </w:r>
          </w:p>
          <w:p w14:paraId="063F0669" w14:textId="77777777" w:rsidR="00B2757E" w:rsidRPr="00120545" w:rsidRDefault="00B2757E" w:rsidP="00B2757E">
            <w:pPr>
              <w:pStyle w:val="ISOClause"/>
              <w:spacing w:before="60" w:after="60" w:line="240" w:lineRule="auto"/>
              <w:rPr>
                <w:rFonts w:ascii="Times New Roman" w:hAnsi="Times New Roman"/>
                <w:sz w:val="20"/>
              </w:rPr>
            </w:pPr>
          </w:p>
          <w:p w14:paraId="6178FEEF" w14:textId="3AE59993" w:rsidR="00B2757E" w:rsidRPr="00120545" w:rsidRDefault="00B2757E" w:rsidP="00B2757E">
            <w:pPr>
              <w:pStyle w:val="ISOComments"/>
              <w:spacing w:before="60" w:after="60" w:line="240" w:lineRule="auto"/>
              <w:rPr>
                <w:rFonts w:ascii="Times New Roman" w:hAnsi="Times New Roman"/>
                <w:sz w:val="20"/>
              </w:rPr>
            </w:pPr>
            <w:r w:rsidRPr="00120545">
              <w:rPr>
                <w:rFonts w:ascii="Times New Roman" w:hAnsi="Times New Roman"/>
                <w:sz w:val="20"/>
              </w:rPr>
              <w:t>The PED Article 2 defines ‘pressure equipment’ and ‘vessel’ there is no definition for pressure vessel.</w:t>
            </w:r>
          </w:p>
        </w:tc>
        <w:tc>
          <w:tcPr>
            <w:tcW w:w="763" w:type="pct"/>
            <w:gridSpan w:val="2"/>
            <w:tcBorders>
              <w:top w:val="single" w:sz="6" w:space="0" w:color="auto"/>
              <w:bottom w:val="single" w:sz="6" w:space="0" w:color="auto"/>
            </w:tcBorders>
            <w:tcMar>
              <w:top w:w="0" w:type="dxa"/>
              <w:bottom w:w="0" w:type="dxa"/>
            </w:tcMar>
          </w:tcPr>
          <w:p w14:paraId="79D8FD9F" w14:textId="1541756C" w:rsidR="00B2757E" w:rsidRPr="00120545" w:rsidRDefault="00B2757E" w:rsidP="00B2757E">
            <w:pPr>
              <w:pStyle w:val="ISOChange"/>
              <w:spacing w:before="60" w:after="60" w:line="240" w:lineRule="auto"/>
              <w:rPr>
                <w:rFonts w:ascii="Times New Roman" w:hAnsi="Times New Roman"/>
                <w:sz w:val="20"/>
              </w:rPr>
            </w:pPr>
            <w:r w:rsidRPr="00120545">
              <w:rPr>
                <w:rFonts w:ascii="Times New Roman" w:hAnsi="Times New Roman"/>
                <w:sz w:val="20"/>
              </w:rPr>
              <w:t>The definition in Article 2 should be used for vessel.</w:t>
            </w:r>
          </w:p>
        </w:tc>
        <w:tc>
          <w:tcPr>
            <w:tcW w:w="761" w:type="pct"/>
            <w:tcMar>
              <w:top w:w="0" w:type="dxa"/>
              <w:bottom w:w="0" w:type="dxa"/>
            </w:tcMar>
          </w:tcPr>
          <w:p w14:paraId="1486C50F" w14:textId="77777777" w:rsidR="00B2757E" w:rsidRPr="00120545" w:rsidRDefault="00B2757E" w:rsidP="00B2757E">
            <w:pPr>
              <w:rPr>
                <w:bCs/>
              </w:rPr>
            </w:pPr>
          </w:p>
        </w:tc>
        <w:tc>
          <w:tcPr>
            <w:tcW w:w="974" w:type="pct"/>
            <w:tcMar>
              <w:top w:w="0" w:type="dxa"/>
              <w:bottom w:w="0" w:type="dxa"/>
            </w:tcMar>
          </w:tcPr>
          <w:p w14:paraId="11429383" w14:textId="77777777" w:rsidR="00B2757E" w:rsidRPr="00120545" w:rsidRDefault="00B2757E" w:rsidP="00B2757E">
            <w:pPr>
              <w:keepLines/>
              <w:rPr>
                <w:bCs/>
              </w:rPr>
            </w:pPr>
          </w:p>
        </w:tc>
      </w:tr>
      <w:tr w:rsidR="00B2757E" w:rsidRPr="00120545" w14:paraId="05875337" w14:textId="77777777" w:rsidTr="00B2757E">
        <w:tc>
          <w:tcPr>
            <w:tcW w:w="314" w:type="pct"/>
            <w:tcBorders>
              <w:top w:val="single" w:sz="6" w:space="0" w:color="auto"/>
              <w:bottom w:val="single" w:sz="6" w:space="0" w:color="auto"/>
            </w:tcBorders>
            <w:tcMar>
              <w:top w:w="0" w:type="dxa"/>
              <w:bottom w:w="0" w:type="dxa"/>
            </w:tcMar>
          </w:tcPr>
          <w:p w14:paraId="651823C9" w14:textId="0B425B9F" w:rsidR="00B2757E" w:rsidRPr="00120545" w:rsidRDefault="00B2757E" w:rsidP="00B2757E">
            <w:pPr>
              <w:jc w:val="center"/>
            </w:pPr>
            <w:r w:rsidRPr="00120545">
              <w:t>DT 2</w:t>
            </w:r>
          </w:p>
        </w:tc>
        <w:tc>
          <w:tcPr>
            <w:tcW w:w="406" w:type="pct"/>
            <w:gridSpan w:val="2"/>
            <w:tcBorders>
              <w:top w:val="single" w:sz="6" w:space="0" w:color="auto"/>
              <w:bottom w:val="single" w:sz="6" w:space="0" w:color="auto"/>
            </w:tcBorders>
            <w:tcMar>
              <w:top w:w="0" w:type="dxa"/>
              <w:bottom w:w="0" w:type="dxa"/>
            </w:tcMar>
          </w:tcPr>
          <w:p w14:paraId="0BC19CC2"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7.3.1</w:t>
            </w:r>
          </w:p>
          <w:p w14:paraId="1DA78895"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General</w:t>
            </w:r>
          </w:p>
          <w:p w14:paraId="6A21BD0B" w14:textId="3F2F8842" w:rsidR="00B2757E" w:rsidRPr="00120545" w:rsidRDefault="00B2757E" w:rsidP="00B2757E">
            <w:pPr>
              <w:pStyle w:val="ISOClause"/>
              <w:spacing w:before="60" w:after="60" w:line="240" w:lineRule="auto"/>
              <w:rPr>
                <w:rFonts w:ascii="Times New Roman" w:hAnsi="Times New Roman"/>
                <w:bCs/>
                <w:sz w:val="20"/>
                <w:lang w:eastAsia="en-GB"/>
              </w:rPr>
            </w:pPr>
            <w:r w:rsidRPr="00120545">
              <w:rPr>
                <w:rFonts w:ascii="Times New Roman" w:hAnsi="Times New Roman"/>
                <w:sz w:val="20"/>
              </w:rPr>
              <w:t>(</w:t>
            </w:r>
            <w:proofErr w:type="spellStart"/>
            <w:r w:rsidRPr="00120545">
              <w:rPr>
                <w:rFonts w:ascii="Times New Roman" w:hAnsi="Times New Roman"/>
                <w:sz w:val="20"/>
              </w:rPr>
              <w:t>ge</w:t>
            </w:r>
            <w:proofErr w:type="spellEnd"/>
            <w:r w:rsidRPr="00120545">
              <w:rPr>
                <w:rFonts w:ascii="Times New Roman" w:hAnsi="Times New Roman"/>
                <w:sz w:val="20"/>
              </w:rPr>
              <w:t>)</w:t>
            </w:r>
          </w:p>
        </w:tc>
        <w:tc>
          <w:tcPr>
            <w:tcW w:w="1782" w:type="pct"/>
            <w:gridSpan w:val="2"/>
            <w:tcBorders>
              <w:top w:val="single" w:sz="6" w:space="0" w:color="auto"/>
              <w:bottom w:val="single" w:sz="6" w:space="0" w:color="auto"/>
            </w:tcBorders>
            <w:tcMar>
              <w:top w:w="0" w:type="dxa"/>
              <w:bottom w:w="0" w:type="dxa"/>
            </w:tcMar>
          </w:tcPr>
          <w:p w14:paraId="1D8B146F" w14:textId="77777777" w:rsidR="00B2757E" w:rsidRPr="00120545" w:rsidRDefault="00B2757E" w:rsidP="00B2757E">
            <w:pPr>
              <w:pStyle w:val="ISOComments"/>
              <w:spacing w:before="60" w:after="60" w:line="240" w:lineRule="auto"/>
              <w:rPr>
                <w:rFonts w:ascii="Times New Roman" w:hAnsi="Times New Roman"/>
                <w:sz w:val="20"/>
              </w:rPr>
            </w:pPr>
            <w:r w:rsidRPr="00120545">
              <w:rPr>
                <w:rFonts w:ascii="Times New Roman" w:hAnsi="Times New Roman"/>
                <w:sz w:val="20"/>
              </w:rPr>
              <w:t>Ball valves shall be in accordance with EN 1983 or EN 13547.</w:t>
            </w:r>
          </w:p>
          <w:p w14:paraId="2B5E45D5" w14:textId="7B9BB299"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t>Only dated references should be referenced.</w:t>
            </w:r>
          </w:p>
        </w:tc>
        <w:tc>
          <w:tcPr>
            <w:tcW w:w="763" w:type="pct"/>
            <w:gridSpan w:val="2"/>
            <w:tcBorders>
              <w:top w:val="single" w:sz="6" w:space="0" w:color="auto"/>
              <w:bottom w:val="single" w:sz="6" w:space="0" w:color="auto"/>
            </w:tcBorders>
            <w:tcMar>
              <w:top w:w="0" w:type="dxa"/>
              <w:bottom w:w="0" w:type="dxa"/>
            </w:tcMar>
          </w:tcPr>
          <w:p w14:paraId="5AA9D95D" w14:textId="1F1F9457"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t>The references should be dated as per those in the list of Normative References.</w:t>
            </w:r>
          </w:p>
        </w:tc>
        <w:tc>
          <w:tcPr>
            <w:tcW w:w="761" w:type="pct"/>
            <w:tcBorders>
              <w:left w:val="single" w:sz="4" w:space="0" w:color="auto"/>
            </w:tcBorders>
            <w:tcMar>
              <w:top w:w="0" w:type="dxa"/>
              <w:bottom w:w="0" w:type="dxa"/>
            </w:tcMar>
          </w:tcPr>
          <w:p w14:paraId="4104AE96" w14:textId="77777777" w:rsidR="00B2757E" w:rsidRPr="00120545" w:rsidRDefault="00B2757E" w:rsidP="00B2757E">
            <w:pPr>
              <w:rPr>
                <w:bCs/>
              </w:rPr>
            </w:pPr>
          </w:p>
        </w:tc>
        <w:tc>
          <w:tcPr>
            <w:tcW w:w="974" w:type="pct"/>
            <w:tcMar>
              <w:top w:w="0" w:type="dxa"/>
              <w:bottom w:w="0" w:type="dxa"/>
            </w:tcMar>
          </w:tcPr>
          <w:p w14:paraId="6BAA7640" w14:textId="77777777" w:rsidR="00B2757E" w:rsidRPr="00120545" w:rsidRDefault="00B2757E" w:rsidP="00B2757E">
            <w:pPr>
              <w:keepLines/>
              <w:rPr>
                <w:bCs/>
              </w:rPr>
            </w:pPr>
          </w:p>
        </w:tc>
      </w:tr>
      <w:tr w:rsidR="00B2757E" w:rsidRPr="00120545" w14:paraId="60796A5F" w14:textId="77777777" w:rsidTr="00B2757E">
        <w:tc>
          <w:tcPr>
            <w:tcW w:w="314" w:type="pct"/>
            <w:tcBorders>
              <w:top w:val="single" w:sz="6" w:space="0" w:color="auto"/>
              <w:bottom w:val="single" w:sz="6" w:space="0" w:color="auto"/>
            </w:tcBorders>
            <w:tcMar>
              <w:top w:w="0" w:type="dxa"/>
              <w:bottom w:w="0" w:type="dxa"/>
            </w:tcMar>
          </w:tcPr>
          <w:p w14:paraId="33901011" w14:textId="198A91B8" w:rsidR="00B2757E" w:rsidRPr="00120545" w:rsidRDefault="00B2757E" w:rsidP="00B2757E">
            <w:pPr>
              <w:jc w:val="center"/>
            </w:pPr>
            <w:r w:rsidRPr="00120545">
              <w:t>DT 3</w:t>
            </w:r>
          </w:p>
        </w:tc>
        <w:tc>
          <w:tcPr>
            <w:tcW w:w="406" w:type="pct"/>
            <w:gridSpan w:val="2"/>
            <w:tcBorders>
              <w:top w:val="single" w:sz="6" w:space="0" w:color="auto"/>
              <w:bottom w:val="single" w:sz="6" w:space="0" w:color="auto"/>
            </w:tcBorders>
            <w:tcMar>
              <w:top w:w="0" w:type="dxa"/>
              <w:bottom w:w="0" w:type="dxa"/>
            </w:tcMar>
          </w:tcPr>
          <w:p w14:paraId="38C520A9" w14:textId="7404F796" w:rsidR="00B2757E" w:rsidRPr="00120545" w:rsidRDefault="00B2757E" w:rsidP="00B2757E">
            <w:pPr>
              <w:pStyle w:val="ISOClause"/>
              <w:spacing w:before="60" w:after="60" w:line="240" w:lineRule="auto"/>
              <w:rPr>
                <w:rFonts w:ascii="Times New Roman" w:hAnsi="Times New Roman"/>
                <w:bCs/>
                <w:sz w:val="20"/>
                <w:lang w:eastAsia="en-GB"/>
              </w:rPr>
            </w:pPr>
            <w:r w:rsidRPr="00120545">
              <w:rPr>
                <w:rFonts w:ascii="Times New Roman" w:hAnsi="Times New Roman"/>
                <w:sz w:val="20"/>
              </w:rPr>
              <w:t>7.13.1 Pressure gauge (</w:t>
            </w:r>
            <w:proofErr w:type="spellStart"/>
            <w:r w:rsidRPr="00120545">
              <w:rPr>
                <w:rFonts w:ascii="Times New Roman" w:hAnsi="Times New Roman"/>
                <w:sz w:val="20"/>
              </w:rPr>
              <w:t>ge</w:t>
            </w:r>
            <w:proofErr w:type="spellEnd"/>
            <w:r w:rsidRPr="00120545">
              <w:rPr>
                <w:rFonts w:ascii="Times New Roman" w:hAnsi="Times New Roman"/>
                <w:sz w:val="20"/>
              </w:rPr>
              <w:t>)</w:t>
            </w:r>
          </w:p>
        </w:tc>
        <w:tc>
          <w:tcPr>
            <w:tcW w:w="1782" w:type="pct"/>
            <w:gridSpan w:val="2"/>
            <w:tcBorders>
              <w:top w:val="single" w:sz="6" w:space="0" w:color="auto"/>
              <w:bottom w:val="single" w:sz="6" w:space="0" w:color="auto"/>
            </w:tcBorders>
            <w:tcMar>
              <w:top w:w="0" w:type="dxa"/>
              <w:bottom w:w="0" w:type="dxa"/>
            </w:tcMar>
          </w:tcPr>
          <w:p w14:paraId="7D82CDFB" w14:textId="7D9B3B16"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t>7.13.1 The pressure gauge shall conform to the appropriate requirements of this European Standard and to EN 837-1 and shall be resistant to the effects of the weather</w:t>
            </w:r>
          </w:p>
        </w:tc>
        <w:tc>
          <w:tcPr>
            <w:tcW w:w="763" w:type="pct"/>
            <w:gridSpan w:val="2"/>
            <w:tcBorders>
              <w:top w:val="single" w:sz="6" w:space="0" w:color="auto"/>
              <w:bottom w:val="single" w:sz="6" w:space="0" w:color="auto"/>
            </w:tcBorders>
            <w:tcMar>
              <w:top w:w="0" w:type="dxa"/>
              <w:bottom w:w="0" w:type="dxa"/>
            </w:tcMar>
          </w:tcPr>
          <w:p w14:paraId="1E25072E" w14:textId="4736B619"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t>The reference should be dated as per those in the list of Normative References.</w:t>
            </w:r>
          </w:p>
        </w:tc>
        <w:tc>
          <w:tcPr>
            <w:tcW w:w="761" w:type="pct"/>
            <w:tcBorders>
              <w:left w:val="single" w:sz="4" w:space="0" w:color="auto"/>
            </w:tcBorders>
            <w:tcMar>
              <w:top w:w="0" w:type="dxa"/>
              <w:bottom w:w="0" w:type="dxa"/>
            </w:tcMar>
          </w:tcPr>
          <w:p w14:paraId="0D911FE5" w14:textId="77777777" w:rsidR="00B2757E" w:rsidRPr="00120545" w:rsidRDefault="00B2757E" w:rsidP="00B2757E">
            <w:pPr>
              <w:rPr>
                <w:bCs/>
              </w:rPr>
            </w:pPr>
          </w:p>
        </w:tc>
        <w:tc>
          <w:tcPr>
            <w:tcW w:w="974" w:type="pct"/>
            <w:tcMar>
              <w:top w:w="0" w:type="dxa"/>
              <w:bottom w:w="0" w:type="dxa"/>
            </w:tcMar>
          </w:tcPr>
          <w:p w14:paraId="13813FCD" w14:textId="77777777" w:rsidR="00B2757E" w:rsidRPr="00120545" w:rsidRDefault="00B2757E" w:rsidP="00B2757E">
            <w:pPr>
              <w:keepLines/>
              <w:rPr>
                <w:bCs/>
              </w:rPr>
            </w:pPr>
          </w:p>
        </w:tc>
      </w:tr>
      <w:tr w:rsidR="00B2757E" w:rsidRPr="00120545" w14:paraId="6EC27E99" w14:textId="77777777" w:rsidTr="00B2757E">
        <w:tc>
          <w:tcPr>
            <w:tcW w:w="314" w:type="pct"/>
            <w:tcBorders>
              <w:top w:val="single" w:sz="6" w:space="0" w:color="auto"/>
              <w:bottom w:val="single" w:sz="6" w:space="0" w:color="auto"/>
            </w:tcBorders>
            <w:tcMar>
              <w:top w:w="0" w:type="dxa"/>
              <w:bottom w:w="0" w:type="dxa"/>
            </w:tcMar>
          </w:tcPr>
          <w:p w14:paraId="2CF2A29E" w14:textId="18F4C7B5" w:rsidR="00B2757E" w:rsidRPr="00120545" w:rsidRDefault="00B2757E" w:rsidP="00B2757E">
            <w:pPr>
              <w:jc w:val="center"/>
            </w:pPr>
            <w:r w:rsidRPr="00120545">
              <w:t>DT 4</w:t>
            </w:r>
          </w:p>
        </w:tc>
        <w:tc>
          <w:tcPr>
            <w:tcW w:w="406" w:type="pct"/>
            <w:gridSpan w:val="2"/>
            <w:tcBorders>
              <w:top w:val="single" w:sz="6" w:space="0" w:color="auto"/>
              <w:bottom w:val="single" w:sz="6" w:space="0" w:color="auto"/>
            </w:tcBorders>
            <w:tcMar>
              <w:top w:w="0" w:type="dxa"/>
              <w:bottom w:w="0" w:type="dxa"/>
            </w:tcMar>
          </w:tcPr>
          <w:p w14:paraId="019E3071"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7.13.3</w:t>
            </w:r>
          </w:p>
          <w:p w14:paraId="735554A6" w14:textId="2CB50FAE" w:rsidR="00B2757E" w:rsidRPr="00120545" w:rsidRDefault="00B2757E" w:rsidP="00B2757E">
            <w:pPr>
              <w:pStyle w:val="ISOClause"/>
              <w:spacing w:before="60" w:after="60" w:line="240" w:lineRule="auto"/>
              <w:rPr>
                <w:rFonts w:ascii="Times New Roman" w:hAnsi="Times New Roman"/>
                <w:bCs/>
                <w:sz w:val="20"/>
                <w:lang w:eastAsia="en-GB"/>
              </w:rPr>
            </w:pPr>
            <w:r w:rsidRPr="00120545">
              <w:rPr>
                <w:rFonts w:ascii="Times New Roman" w:hAnsi="Times New Roman"/>
                <w:sz w:val="20"/>
              </w:rPr>
              <w:t>Pressure gauge (</w:t>
            </w:r>
            <w:proofErr w:type="spellStart"/>
            <w:r w:rsidRPr="00120545">
              <w:rPr>
                <w:rFonts w:ascii="Times New Roman" w:hAnsi="Times New Roman"/>
                <w:sz w:val="20"/>
              </w:rPr>
              <w:t>ge</w:t>
            </w:r>
            <w:proofErr w:type="spellEnd"/>
            <w:r w:rsidRPr="00120545">
              <w:rPr>
                <w:rFonts w:ascii="Times New Roman" w:hAnsi="Times New Roman"/>
                <w:sz w:val="20"/>
              </w:rPr>
              <w:t>)</w:t>
            </w:r>
          </w:p>
        </w:tc>
        <w:tc>
          <w:tcPr>
            <w:tcW w:w="1782" w:type="pct"/>
            <w:gridSpan w:val="2"/>
            <w:tcBorders>
              <w:top w:val="single" w:sz="6" w:space="0" w:color="auto"/>
              <w:bottom w:val="single" w:sz="6" w:space="0" w:color="auto"/>
            </w:tcBorders>
            <w:tcMar>
              <w:top w:w="0" w:type="dxa"/>
              <w:bottom w:w="0" w:type="dxa"/>
            </w:tcMar>
          </w:tcPr>
          <w:p w14:paraId="2B9D488F" w14:textId="39275BA2"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t>7.13.3 The accuracy shall be in accordance with the requirements of EN 837-1, with a minimum Class 2,5.</w:t>
            </w:r>
          </w:p>
        </w:tc>
        <w:tc>
          <w:tcPr>
            <w:tcW w:w="763" w:type="pct"/>
            <w:gridSpan w:val="2"/>
            <w:tcBorders>
              <w:top w:val="single" w:sz="6" w:space="0" w:color="auto"/>
              <w:bottom w:val="single" w:sz="6" w:space="0" w:color="auto"/>
            </w:tcBorders>
            <w:tcMar>
              <w:top w:w="0" w:type="dxa"/>
              <w:bottom w:w="0" w:type="dxa"/>
            </w:tcMar>
          </w:tcPr>
          <w:p w14:paraId="4BF57149" w14:textId="35F31787"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t>The reference should be dated as per those in the list of Normative References</w:t>
            </w:r>
          </w:p>
        </w:tc>
        <w:tc>
          <w:tcPr>
            <w:tcW w:w="761" w:type="pct"/>
            <w:tcBorders>
              <w:left w:val="single" w:sz="4" w:space="0" w:color="auto"/>
            </w:tcBorders>
            <w:tcMar>
              <w:top w:w="0" w:type="dxa"/>
              <w:bottom w:w="0" w:type="dxa"/>
            </w:tcMar>
          </w:tcPr>
          <w:p w14:paraId="2207E778" w14:textId="77777777" w:rsidR="00B2757E" w:rsidRPr="00120545" w:rsidRDefault="00B2757E" w:rsidP="00B2757E">
            <w:pPr>
              <w:rPr>
                <w:bCs/>
              </w:rPr>
            </w:pPr>
          </w:p>
        </w:tc>
        <w:tc>
          <w:tcPr>
            <w:tcW w:w="974" w:type="pct"/>
            <w:tcMar>
              <w:top w:w="0" w:type="dxa"/>
              <w:bottom w:w="0" w:type="dxa"/>
            </w:tcMar>
          </w:tcPr>
          <w:p w14:paraId="2447BA4A" w14:textId="77777777" w:rsidR="00B2757E" w:rsidRPr="00120545" w:rsidRDefault="00B2757E" w:rsidP="00B2757E">
            <w:pPr>
              <w:keepLines/>
              <w:rPr>
                <w:bCs/>
              </w:rPr>
            </w:pPr>
          </w:p>
        </w:tc>
      </w:tr>
      <w:tr w:rsidR="00B2757E" w:rsidRPr="00120545" w14:paraId="2A205959" w14:textId="77777777" w:rsidTr="00B2757E">
        <w:tc>
          <w:tcPr>
            <w:tcW w:w="314" w:type="pct"/>
            <w:tcBorders>
              <w:top w:val="single" w:sz="6" w:space="0" w:color="auto"/>
              <w:bottom w:val="single" w:sz="6" w:space="0" w:color="auto"/>
            </w:tcBorders>
            <w:tcMar>
              <w:top w:w="0" w:type="dxa"/>
              <w:bottom w:w="0" w:type="dxa"/>
            </w:tcMar>
          </w:tcPr>
          <w:p w14:paraId="49DA64B8" w14:textId="77777777" w:rsidR="00B2757E" w:rsidRPr="00120545" w:rsidRDefault="00B2757E" w:rsidP="00B2757E">
            <w:pPr>
              <w:pStyle w:val="ISOMB"/>
              <w:spacing w:before="60" w:after="60" w:line="240" w:lineRule="auto"/>
              <w:rPr>
                <w:rFonts w:ascii="Times New Roman" w:hAnsi="Times New Roman"/>
                <w:sz w:val="20"/>
              </w:rPr>
            </w:pPr>
            <w:r w:rsidRPr="00120545">
              <w:rPr>
                <w:rFonts w:ascii="Times New Roman" w:hAnsi="Times New Roman"/>
                <w:sz w:val="20"/>
              </w:rPr>
              <w:t>DT  5</w:t>
            </w:r>
          </w:p>
          <w:p w14:paraId="7A7BE142" w14:textId="77777777" w:rsidR="00B2757E" w:rsidRPr="00120545" w:rsidRDefault="00B2757E" w:rsidP="00B2757E">
            <w:pPr>
              <w:jc w:val="center"/>
            </w:pPr>
          </w:p>
        </w:tc>
        <w:tc>
          <w:tcPr>
            <w:tcW w:w="406" w:type="pct"/>
            <w:gridSpan w:val="2"/>
            <w:tcBorders>
              <w:top w:val="single" w:sz="6" w:space="0" w:color="auto"/>
              <w:bottom w:val="single" w:sz="6" w:space="0" w:color="auto"/>
            </w:tcBorders>
            <w:tcMar>
              <w:top w:w="0" w:type="dxa"/>
              <w:bottom w:w="0" w:type="dxa"/>
            </w:tcMar>
          </w:tcPr>
          <w:p w14:paraId="5A56B60B"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Annex ZA</w:t>
            </w:r>
          </w:p>
          <w:p w14:paraId="4B929D9C"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2.1</w:t>
            </w:r>
          </w:p>
          <w:p w14:paraId="7D7D99E8" w14:textId="52B54CCD" w:rsidR="00B2757E" w:rsidRPr="00120545" w:rsidRDefault="00B2757E" w:rsidP="00B2757E">
            <w:pPr>
              <w:pStyle w:val="ISOClause"/>
              <w:spacing w:before="60" w:after="60" w:line="240" w:lineRule="auto"/>
              <w:rPr>
                <w:rFonts w:ascii="Times New Roman" w:hAnsi="Times New Roman"/>
                <w:bCs/>
                <w:sz w:val="20"/>
                <w:lang w:eastAsia="en-GB"/>
              </w:rPr>
            </w:pPr>
            <w:r w:rsidRPr="00120545">
              <w:rPr>
                <w:rFonts w:ascii="Times New Roman" w:hAnsi="Times New Roman"/>
                <w:sz w:val="20"/>
              </w:rPr>
              <w:t>(</w:t>
            </w:r>
            <w:proofErr w:type="spellStart"/>
            <w:r w:rsidRPr="00120545">
              <w:rPr>
                <w:rFonts w:ascii="Times New Roman" w:hAnsi="Times New Roman"/>
                <w:sz w:val="20"/>
              </w:rPr>
              <w:t>ge</w:t>
            </w:r>
            <w:proofErr w:type="spellEnd"/>
            <w:r w:rsidRPr="00120545">
              <w:rPr>
                <w:rFonts w:ascii="Times New Roman" w:hAnsi="Times New Roman"/>
                <w:sz w:val="20"/>
              </w:rPr>
              <w:t>)</w:t>
            </w:r>
          </w:p>
        </w:tc>
        <w:tc>
          <w:tcPr>
            <w:tcW w:w="1782" w:type="pct"/>
            <w:gridSpan w:val="2"/>
            <w:tcBorders>
              <w:top w:val="single" w:sz="6" w:space="0" w:color="auto"/>
              <w:bottom w:val="single" w:sz="6" w:space="0" w:color="auto"/>
            </w:tcBorders>
            <w:tcMar>
              <w:top w:w="0" w:type="dxa"/>
              <w:bottom w:w="0" w:type="dxa"/>
            </w:tcMar>
          </w:tcPr>
          <w:p w14:paraId="10503A3A" w14:textId="77777777" w:rsidR="00B2757E" w:rsidRPr="00120545" w:rsidRDefault="00B2757E" w:rsidP="00B2757E">
            <w:pPr>
              <w:pStyle w:val="Default"/>
              <w:rPr>
                <w:rFonts w:ascii="Times New Roman" w:hAnsi="Times New Roman" w:cs="Times New Roman"/>
                <w:color w:val="19161A"/>
                <w:sz w:val="20"/>
                <w:szCs w:val="20"/>
              </w:rPr>
            </w:pPr>
            <w:r w:rsidRPr="00120545">
              <w:rPr>
                <w:rFonts w:ascii="Times New Roman" w:hAnsi="Times New Roman" w:cs="Times New Roman"/>
                <w:color w:val="19161A"/>
                <w:sz w:val="20"/>
                <w:szCs w:val="20"/>
              </w:rPr>
              <w:t xml:space="preserve">8.2 8.3 8.4 8.6 8.9 8.10 8.11 </w:t>
            </w:r>
          </w:p>
          <w:p w14:paraId="70D6902B" w14:textId="77777777" w:rsidR="00B2757E" w:rsidRPr="00120545" w:rsidRDefault="00B2757E" w:rsidP="00B2757E">
            <w:pPr>
              <w:pStyle w:val="CM4"/>
              <w:spacing w:before="60" w:after="60"/>
              <w:rPr>
                <w:rFonts w:ascii="Times New Roman" w:hAnsi="Times New Roman"/>
                <w:color w:val="19161A"/>
                <w:sz w:val="20"/>
                <w:szCs w:val="20"/>
              </w:rPr>
            </w:pPr>
            <w:r w:rsidRPr="00120545">
              <w:rPr>
                <w:rFonts w:ascii="Times New Roman" w:hAnsi="Times New Roman"/>
                <w:color w:val="19161A"/>
                <w:sz w:val="20"/>
                <w:szCs w:val="20"/>
              </w:rPr>
              <w:t xml:space="preserve">2.1. General </w:t>
            </w:r>
          </w:p>
          <w:p w14:paraId="7265BE4D" w14:textId="77777777" w:rsidR="00B2757E" w:rsidRPr="00120545" w:rsidRDefault="00B2757E" w:rsidP="00B2757E">
            <w:pPr>
              <w:pStyle w:val="CM4"/>
              <w:spacing w:before="60" w:after="60"/>
              <w:rPr>
                <w:rFonts w:ascii="Times New Roman" w:hAnsi="Times New Roman"/>
                <w:color w:val="19161A"/>
                <w:sz w:val="20"/>
                <w:szCs w:val="20"/>
              </w:rPr>
            </w:pPr>
            <w:r w:rsidRPr="00120545">
              <w:rPr>
                <w:rFonts w:ascii="Times New Roman" w:hAnsi="Times New Roman"/>
                <w:color w:val="19161A"/>
                <w:sz w:val="20"/>
                <w:szCs w:val="20"/>
              </w:rPr>
              <w:t xml:space="preserve">The pressure equipment shall be properly designed taking all relevant factors into account in order to ensure that the equipment will be safe throughout its intended life. </w:t>
            </w:r>
          </w:p>
          <w:p w14:paraId="44427367" w14:textId="77777777" w:rsidR="00B2757E" w:rsidRPr="00120545" w:rsidRDefault="00B2757E" w:rsidP="00B2757E">
            <w:pPr>
              <w:pStyle w:val="ISOComments"/>
              <w:spacing w:before="60" w:after="60" w:line="240" w:lineRule="auto"/>
              <w:rPr>
                <w:rFonts w:ascii="Times New Roman" w:hAnsi="Times New Roman"/>
                <w:color w:val="19161A"/>
                <w:sz w:val="20"/>
                <w:lang w:eastAsia="zh-CN"/>
              </w:rPr>
            </w:pPr>
            <w:r w:rsidRPr="00120545">
              <w:rPr>
                <w:rFonts w:ascii="Times New Roman" w:hAnsi="Times New Roman"/>
                <w:color w:val="19161A"/>
                <w:sz w:val="20"/>
                <w:lang w:eastAsia="zh-CN"/>
              </w:rPr>
              <w:t xml:space="preserve">The design shall incorporate appropriate safety coefficients using comprehensive methods which are </w:t>
            </w:r>
            <w:r w:rsidRPr="00120545">
              <w:rPr>
                <w:rFonts w:ascii="Times New Roman" w:hAnsi="Times New Roman"/>
                <w:color w:val="19161A"/>
                <w:sz w:val="20"/>
                <w:lang w:eastAsia="zh-CN"/>
              </w:rPr>
              <w:lastRenderedPageBreak/>
              <w:t>known to incorporate adequate safety margins against all relevant failure modes in a consistent manner.</w:t>
            </w:r>
          </w:p>
          <w:p w14:paraId="445211C1" w14:textId="77777777" w:rsidR="00B2757E" w:rsidRPr="00120545" w:rsidRDefault="00B2757E" w:rsidP="00B2757E">
            <w:pPr>
              <w:pStyle w:val="ISOComments"/>
              <w:spacing w:before="60" w:after="60" w:line="240" w:lineRule="auto"/>
              <w:rPr>
                <w:rFonts w:ascii="Times New Roman" w:hAnsi="Times New Roman"/>
                <w:color w:val="19161A"/>
                <w:sz w:val="20"/>
                <w:lang w:eastAsia="zh-CN"/>
              </w:rPr>
            </w:pPr>
            <w:r w:rsidRPr="00120545">
              <w:rPr>
                <w:rFonts w:ascii="Times New Roman" w:hAnsi="Times New Roman"/>
                <w:color w:val="19161A"/>
                <w:sz w:val="20"/>
                <w:lang w:eastAsia="zh-CN"/>
              </w:rPr>
              <w:t xml:space="preserve">The requirement of 2.1 (first paragraph) is very general it is difficult to ascertain compliance with this very general requirement. </w:t>
            </w:r>
          </w:p>
          <w:p w14:paraId="1B800310" w14:textId="77777777" w:rsidR="00B2757E" w:rsidRPr="00120545" w:rsidRDefault="00B2757E" w:rsidP="00B2757E">
            <w:pPr>
              <w:pStyle w:val="ISOComments"/>
              <w:spacing w:before="60" w:after="60" w:line="240" w:lineRule="auto"/>
              <w:rPr>
                <w:rFonts w:ascii="Times New Roman" w:hAnsi="Times New Roman"/>
                <w:color w:val="19161A"/>
                <w:sz w:val="20"/>
                <w:lang w:eastAsia="zh-CN"/>
              </w:rPr>
            </w:pPr>
            <w:r w:rsidRPr="00120545">
              <w:rPr>
                <w:rFonts w:ascii="Times New Roman" w:hAnsi="Times New Roman"/>
                <w:color w:val="19161A"/>
                <w:sz w:val="20"/>
                <w:lang w:eastAsia="zh-CN"/>
              </w:rPr>
              <w:t xml:space="preserve">There is also clause e.g. 8.4 for example where it would be difficult to demonstrate even the very general conformity with 2.1.  </w:t>
            </w:r>
          </w:p>
          <w:p w14:paraId="19025083" w14:textId="77777777" w:rsidR="00B2757E" w:rsidRPr="00120545" w:rsidRDefault="00B2757E" w:rsidP="00B2757E">
            <w:pPr>
              <w:pStyle w:val="ISOComments"/>
              <w:spacing w:before="60" w:after="60" w:line="240" w:lineRule="auto"/>
              <w:rPr>
                <w:rFonts w:ascii="Times New Roman" w:hAnsi="Times New Roman"/>
                <w:color w:val="19161A"/>
                <w:sz w:val="20"/>
                <w:lang w:eastAsia="zh-CN"/>
              </w:rPr>
            </w:pPr>
          </w:p>
          <w:p w14:paraId="08D760F3" w14:textId="77777777" w:rsidR="00B2757E" w:rsidRPr="00120545" w:rsidRDefault="00B2757E" w:rsidP="00B2757E">
            <w:pPr>
              <w:pStyle w:val="ISOComments"/>
              <w:spacing w:before="60" w:after="60" w:line="240" w:lineRule="auto"/>
              <w:rPr>
                <w:rFonts w:ascii="Times New Roman" w:hAnsi="Times New Roman"/>
                <w:color w:val="19161A"/>
                <w:sz w:val="20"/>
                <w:lang w:eastAsia="zh-CN"/>
              </w:rPr>
            </w:pPr>
          </w:p>
          <w:p w14:paraId="49AEF5F6" w14:textId="77777777" w:rsidR="00B2757E" w:rsidRPr="00120545" w:rsidRDefault="00B2757E" w:rsidP="00B2757E">
            <w:pPr>
              <w:pStyle w:val="ISOComments"/>
              <w:spacing w:before="60" w:after="60" w:line="240" w:lineRule="auto"/>
              <w:rPr>
                <w:rFonts w:ascii="Times New Roman" w:hAnsi="Times New Roman"/>
                <w:color w:val="19161A"/>
                <w:sz w:val="20"/>
                <w:lang w:eastAsia="zh-CN"/>
              </w:rPr>
            </w:pPr>
          </w:p>
          <w:p w14:paraId="56866014" w14:textId="77777777" w:rsidR="00B2757E" w:rsidRPr="00120545" w:rsidRDefault="00B2757E" w:rsidP="00B2757E">
            <w:pPr>
              <w:pStyle w:val="ISOComments"/>
              <w:spacing w:before="60" w:after="60" w:line="240" w:lineRule="auto"/>
              <w:rPr>
                <w:rFonts w:ascii="Times New Roman" w:hAnsi="Times New Roman"/>
                <w:sz w:val="20"/>
                <w:lang w:eastAsia="en-GB"/>
              </w:rPr>
            </w:pPr>
          </w:p>
        </w:tc>
        <w:tc>
          <w:tcPr>
            <w:tcW w:w="763" w:type="pct"/>
            <w:gridSpan w:val="2"/>
            <w:tcBorders>
              <w:top w:val="single" w:sz="6" w:space="0" w:color="auto"/>
              <w:bottom w:val="single" w:sz="6" w:space="0" w:color="auto"/>
            </w:tcBorders>
            <w:tcMar>
              <w:top w:w="0" w:type="dxa"/>
              <w:bottom w:w="0" w:type="dxa"/>
            </w:tcMar>
          </w:tcPr>
          <w:p w14:paraId="7C20B069" w14:textId="581EB43C"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lastRenderedPageBreak/>
              <w:t>These clauses of the standard should be aligned with more applicable requirements of the directive so conformity can be assessed.</w:t>
            </w:r>
          </w:p>
        </w:tc>
        <w:tc>
          <w:tcPr>
            <w:tcW w:w="761" w:type="pct"/>
            <w:tcBorders>
              <w:left w:val="single" w:sz="4" w:space="0" w:color="auto"/>
            </w:tcBorders>
            <w:tcMar>
              <w:top w:w="0" w:type="dxa"/>
              <w:bottom w:w="0" w:type="dxa"/>
            </w:tcMar>
          </w:tcPr>
          <w:p w14:paraId="0D1CA17C" w14:textId="77777777" w:rsidR="00B2757E" w:rsidRPr="00120545" w:rsidRDefault="00B2757E" w:rsidP="00B2757E">
            <w:pPr>
              <w:rPr>
                <w:bCs/>
              </w:rPr>
            </w:pPr>
          </w:p>
        </w:tc>
        <w:tc>
          <w:tcPr>
            <w:tcW w:w="974" w:type="pct"/>
            <w:tcMar>
              <w:top w:w="0" w:type="dxa"/>
              <w:bottom w:w="0" w:type="dxa"/>
            </w:tcMar>
          </w:tcPr>
          <w:p w14:paraId="1E6BD6E9" w14:textId="77777777" w:rsidR="00B2757E" w:rsidRPr="00120545" w:rsidRDefault="00B2757E" w:rsidP="00B2757E">
            <w:pPr>
              <w:keepLines/>
              <w:rPr>
                <w:bCs/>
              </w:rPr>
            </w:pPr>
          </w:p>
        </w:tc>
      </w:tr>
      <w:tr w:rsidR="00B2757E" w:rsidRPr="00120545" w14:paraId="78414ECA" w14:textId="77777777" w:rsidTr="00B2757E">
        <w:tc>
          <w:tcPr>
            <w:tcW w:w="314" w:type="pct"/>
            <w:tcBorders>
              <w:top w:val="single" w:sz="6" w:space="0" w:color="auto"/>
              <w:bottom w:val="single" w:sz="6" w:space="0" w:color="auto"/>
            </w:tcBorders>
            <w:tcMar>
              <w:top w:w="0" w:type="dxa"/>
              <w:bottom w:w="0" w:type="dxa"/>
            </w:tcMar>
          </w:tcPr>
          <w:p w14:paraId="2CF541C8" w14:textId="77777777" w:rsidR="00B2757E" w:rsidRPr="00120545" w:rsidRDefault="00B2757E" w:rsidP="00B2757E">
            <w:pPr>
              <w:pStyle w:val="ISOMB"/>
              <w:spacing w:before="60" w:after="60" w:line="240" w:lineRule="auto"/>
              <w:rPr>
                <w:rFonts w:ascii="Times New Roman" w:hAnsi="Times New Roman"/>
                <w:sz w:val="20"/>
              </w:rPr>
            </w:pPr>
            <w:r w:rsidRPr="00120545">
              <w:rPr>
                <w:rFonts w:ascii="Times New Roman" w:hAnsi="Times New Roman"/>
                <w:sz w:val="20"/>
              </w:rPr>
              <w:t>DT 6</w:t>
            </w:r>
          </w:p>
          <w:p w14:paraId="361087B8" w14:textId="77777777" w:rsidR="00B2757E" w:rsidRPr="00120545" w:rsidRDefault="00B2757E" w:rsidP="00B2757E">
            <w:pPr>
              <w:jc w:val="center"/>
            </w:pPr>
          </w:p>
        </w:tc>
        <w:tc>
          <w:tcPr>
            <w:tcW w:w="406" w:type="pct"/>
            <w:gridSpan w:val="2"/>
            <w:tcBorders>
              <w:top w:val="single" w:sz="6" w:space="0" w:color="auto"/>
              <w:bottom w:val="single" w:sz="6" w:space="0" w:color="auto"/>
            </w:tcBorders>
            <w:tcMar>
              <w:top w:w="0" w:type="dxa"/>
              <w:bottom w:w="0" w:type="dxa"/>
            </w:tcMar>
          </w:tcPr>
          <w:p w14:paraId="57E96348"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Annex ZA</w:t>
            </w:r>
          </w:p>
          <w:p w14:paraId="2F92A1E4"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2.2.1</w:t>
            </w:r>
          </w:p>
          <w:p w14:paraId="27596E6A" w14:textId="77777777" w:rsidR="00B2757E" w:rsidRPr="00120545" w:rsidRDefault="00B2757E" w:rsidP="00B2757E">
            <w:pPr>
              <w:pStyle w:val="ISOClause"/>
              <w:spacing w:before="60" w:after="60" w:line="240" w:lineRule="auto"/>
              <w:rPr>
                <w:rFonts w:ascii="Times New Roman" w:hAnsi="Times New Roman"/>
                <w:sz w:val="20"/>
              </w:rPr>
            </w:pPr>
          </w:p>
          <w:p w14:paraId="33337643" w14:textId="2CED9008" w:rsidR="00B2757E" w:rsidRPr="00120545" w:rsidRDefault="00B2757E" w:rsidP="00B2757E">
            <w:pPr>
              <w:pStyle w:val="ISOClause"/>
              <w:spacing w:before="60" w:after="60" w:line="240" w:lineRule="auto"/>
              <w:rPr>
                <w:rFonts w:ascii="Times New Roman" w:hAnsi="Times New Roman"/>
                <w:bCs/>
                <w:sz w:val="20"/>
                <w:lang w:eastAsia="en-GB"/>
              </w:rPr>
            </w:pPr>
            <w:r w:rsidRPr="00120545">
              <w:rPr>
                <w:rFonts w:ascii="Times New Roman" w:hAnsi="Times New Roman"/>
                <w:sz w:val="20"/>
              </w:rPr>
              <w:t>(</w:t>
            </w:r>
            <w:proofErr w:type="spellStart"/>
            <w:r w:rsidRPr="00120545">
              <w:rPr>
                <w:rFonts w:ascii="Times New Roman" w:hAnsi="Times New Roman"/>
                <w:sz w:val="20"/>
              </w:rPr>
              <w:t>ge</w:t>
            </w:r>
            <w:proofErr w:type="spellEnd"/>
            <w:r w:rsidRPr="00120545">
              <w:rPr>
                <w:rFonts w:ascii="Times New Roman" w:hAnsi="Times New Roman"/>
                <w:sz w:val="20"/>
              </w:rPr>
              <w:t>)</w:t>
            </w:r>
          </w:p>
        </w:tc>
        <w:tc>
          <w:tcPr>
            <w:tcW w:w="1782" w:type="pct"/>
            <w:gridSpan w:val="2"/>
            <w:tcBorders>
              <w:top w:val="single" w:sz="6" w:space="0" w:color="auto"/>
              <w:bottom w:val="single" w:sz="6" w:space="0" w:color="auto"/>
            </w:tcBorders>
            <w:tcMar>
              <w:top w:w="0" w:type="dxa"/>
              <w:bottom w:w="0" w:type="dxa"/>
            </w:tcMar>
          </w:tcPr>
          <w:p w14:paraId="30BB4D3D" w14:textId="77777777" w:rsidR="00B2757E" w:rsidRPr="00120545" w:rsidRDefault="00B2757E" w:rsidP="00B2757E">
            <w:pPr>
              <w:pStyle w:val="Default"/>
              <w:rPr>
                <w:rFonts w:ascii="Times New Roman" w:hAnsi="Times New Roman" w:cs="Times New Roman"/>
                <w:color w:val="19161A"/>
                <w:sz w:val="20"/>
                <w:szCs w:val="20"/>
              </w:rPr>
            </w:pPr>
            <w:r w:rsidRPr="00120545">
              <w:rPr>
                <w:rFonts w:ascii="Times New Roman" w:hAnsi="Times New Roman" w:cs="Times New Roman"/>
                <w:color w:val="19161A"/>
                <w:sz w:val="20"/>
                <w:szCs w:val="20"/>
              </w:rPr>
              <w:t xml:space="preserve">Clause 6 excluding 6.1.5, 6.1.6, 6.1.8 and 6.1.11 </w:t>
            </w:r>
          </w:p>
          <w:p w14:paraId="1C8ED7D5" w14:textId="77777777" w:rsidR="00B2757E" w:rsidRPr="00120545" w:rsidRDefault="00B2757E" w:rsidP="00B2757E">
            <w:pPr>
              <w:pStyle w:val="CM4"/>
              <w:spacing w:before="60" w:after="60"/>
              <w:rPr>
                <w:rFonts w:ascii="Times New Roman" w:hAnsi="Times New Roman"/>
                <w:color w:val="19161A"/>
                <w:sz w:val="20"/>
                <w:szCs w:val="20"/>
              </w:rPr>
            </w:pPr>
            <w:r w:rsidRPr="00120545">
              <w:rPr>
                <w:rFonts w:ascii="Times New Roman" w:hAnsi="Times New Roman"/>
                <w:color w:val="19161A"/>
                <w:sz w:val="20"/>
                <w:szCs w:val="20"/>
              </w:rPr>
              <w:t>2.2.1. The pressure equipment shall be designed for loadings appropriate to its intended use and other reasonably foreseeable operating conditions. In particular, the following factors shall be taken into account: …</w:t>
            </w:r>
          </w:p>
          <w:p w14:paraId="2EFAC279" w14:textId="77777777" w:rsidR="00B2757E" w:rsidRPr="00120545" w:rsidRDefault="00B2757E" w:rsidP="00B2757E">
            <w:pPr>
              <w:pStyle w:val="ISOComments"/>
              <w:spacing w:before="60" w:after="60" w:line="240" w:lineRule="auto"/>
              <w:rPr>
                <w:rFonts w:ascii="Times New Roman" w:hAnsi="Times New Roman"/>
                <w:color w:val="19161A"/>
                <w:sz w:val="20"/>
                <w:lang w:eastAsia="zh-CN"/>
              </w:rPr>
            </w:pPr>
            <w:r w:rsidRPr="00120545">
              <w:rPr>
                <w:rFonts w:ascii="Times New Roman" w:hAnsi="Times New Roman"/>
                <w:color w:val="19161A"/>
                <w:sz w:val="20"/>
                <w:lang w:eastAsia="zh-CN"/>
              </w:rPr>
              <w:t xml:space="preserve">6.1.2 It is unclear how this requirement meets the requirements for the elements of similar in 2.2.1 this concerns the function of the valve. </w:t>
            </w:r>
          </w:p>
          <w:p w14:paraId="6503695B" w14:textId="77777777" w:rsidR="00B2757E" w:rsidRPr="00120545" w:rsidRDefault="00B2757E" w:rsidP="00B2757E">
            <w:pPr>
              <w:pStyle w:val="ISOComments"/>
              <w:spacing w:before="60" w:after="60" w:line="240" w:lineRule="auto"/>
              <w:rPr>
                <w:rFonts w:ascii="Times New Roman" w:hAnsi="Times New Roman"/>
                <w:color w:val="19161A"/>
                <w:sz w:val="20"/>
                <w:lang w:eastAsia="zh-CN"/>
              </w:rPr>
            </w:pPr>
            <w:r w:rsidRPr="00120545">
              <w:rPr>
                <w:rFonts w:ascii="Times New Roman" w:hAnsi="Times New Roman"/>
                <w:color w:val="19161A"/>
                <w:sz w:val="20"/>
                <w:lang w:eastAsia="zh-CN"/>
              </w:rPr>
              <w:t xml:space="preserve">6.1.3 It is unclear how this requirement meets the requirements for the elements of similar in 2.2.1 this concerns the function of the valve. </w:t>
            </w:r>
          </w:p>
          <w:p w14:paraId="4EEDBA40" w14:textId="77777777" w:rsidR="00B2757E" w:rsidRPr="00120545" w:rsidRDefault="00B2757E" w:rsidP="00B2757E">
            <w:pPr>
              <w:pStyle w:val="ISOComments"/>
              <w:spacing w:before="60" w:after="60" w:line="240" w:lineRule="auto"/>
              <w:rPr>
                <w:rFonts w:ascii="Times New Roman" w:hAnsi="Times New Roman"/>
                <w:color w:val="19161A"/>
                <w:sz w:val="20"/>
                <w:lang w:eastAsia="zh-CN"/>
              </w:rPr>
            </w:pPr>
            <w:r w:rsidRPr="00120545">
              <w:rPr>
                <w:rFonts w:ascii="Times New Roman" w:hAnsi="Times New Roman"/>
                <w:color w:val="19161A"/>
                <w:sz w:val="20"/>
                <w:lang w:eastAsia="zh-CN"/>
              </w:rPr>
              <w:t>6.1.4 As this is a ‘transportation’ requirement it is not appropriate to PED type equipment.</w:t>
            </w:r>
          </w:p>
          <w:p w14:paraId="110EFC33" w14:textId="77777777" w:rsidR="00B2757E" w:rsidRPr="00120545" w:rsidRDefault="00B2757E" w:rsidP="00B2757E">
            <w:pPr>
              <w:pStyle w:val="ISOComments"/>
              <w:spacing w:before="60" w:after="60" w:line="240" w:lineRule="auto"/>
              <w:rPr>
                <w:rFonts w:ascii="Times New Roman" w:hAnsi="Times New Roman"/>
                <w:color w:val="19161A"/>
                <w:sz w:val="20"/>
                <w:lang w:eastAsia="zh-CN"/>
              </w:rPr>
            </w:pPr>
            <w:r w:rsidRPr="00120545">
              <w:rPr>
                <w:rFonts w:ascii="Times New Roman" w:hAnsi="Times New Roman"/>
                <w:sz w:val="20"/>
              </w:rPr>
              <w:t xml:space="preserve">6.1.9 </w:t>
            </w:r>
            <w:r w:rsidRPr="00120545">
              <w:rPr>
                <w:rFonts w:ascii="Times New Roman" w:hAnsi="Times New Roman"/>
                <w:color w:val="19161A"/>
                <w:sz w:val="20"/>
                <w:lang w:eastAsia="zh-CN"/>
              </w:rPr>
              <w:t>It is unclear how this requirement meets the requirements for the elements of similar in 2.2.1 this concerns the function of the valve.</w:t>
            </w:r>
          </w:p>
          <w:p w14:paraId="584CA8B4" w14:textId="77777777" w:rsidR="00B2757E" w:rsidRPr="00120545" w:rsidRDefault="00B2757E" w:rsidP="00B2757E">
            <w:pPr>
              <w:pStyle w:val="ISOComments"/>
              <w:spacing w:before="60" w:after="60" w:line="240" w:lineRule="auto"/>
              <w:rPr>
                <w:rFonts w:ascii="Times New Roman" w:hAnsi="Times New Roman"/>
                <w:sz w:val="20"/>
                <w:lang w:eastAsia="en-GB"/>
              </w:rPr>
            </w:pPr>
          </w:p>
        </w:tc>
        <w:tc>
          <w:tcPr>
            <w:tcW w:w="763" w:type="pct"/>
            <w:gridSpan w:val="2"/>
            <w:tcBorders>
              <w:top w:val="single" w:sz="6" w:space="0" w:color="auto"/>
              <w:bottom w:val="single" w:sz="6" w:space="0" w:color="auto"/>
            </w:tcBorders>
            <w:tcMar>
              <w:top w:w="0" w:type="dxa"/>
              <w:bottom w:w="0" w:type="dxa"/>
            </w:tcMar>
          </w:tcPr>
          <w:p w14:paraId="06EDE6EE" w14:textId="77777777" w:rsidR="00B2757E" w:rsidRPr="00120545" w:rsidRDefault="00B2757E" w:rsidP="00B2757E">
            <w:pPr>
              <w:pStyle w:val="ISOChange"/>
              <w:spacing w:before="60" w:after="60" w:line="240" w:lineRule="auto"/>
              <w:rPr>
                <w:rFonts w:ascii="Times New Roman" w:hAnsi="Times New Roman"/>
                <w:sz w:val="20"/>
              </w:rPr>
            </w:pPr>
          </w:p>
          <w:p w14:paraId="6FC0E6FD" w14:textId="77777777" w:rsidR="00B2757E" w:rsidRPr="00120545" w:rsidRDefault="00B2757E" w:rsidP="00B2757E">
            <w:pPr>
              <w:pStyle w:val="ISOChange"/>
              <w:spacing w:before="60" w:after="60" w:line="240" w:lineRule="auto"/>
              <w:rPr>
                <w:rFonts w:ascii="Times New Roman" w:hAnsi="Times New Roman"/>
                <w:sz w:val="20"/>
              </w:rPr>
            </w:pPr>
          </w:p>
          <w:p w14:paraId="566A7065" w14:textId="77777777" w:rsidR="00B2757E" w:rsidRPr="00120545" w:rsidRDefault="00B2757E" w:rsidP="00B2757E">
            <w:pPr>
              <w:pStyle w:val="ISOChange"/>
              <w:spacing w:before="60" w:after="60" w:line="240" w:lineRule="auto"/>
              <w:rPr>
                <w:rFonts w:ascii="Times New Roman" w:hAnsi="Times New Roman"/>
                <w:sz w:val="20"/>
              </w:rPr>
            </w:pPr>
          </w:p>
          <w:p w14:paraId="4C66AF87" w14:textId="77777777" w:rsidR="00B2757E" w:rsidRPr="00120545" w:rsidRDefault="00B2757E" w:rsidP="00B2757E">
            <w:pPr>
              <w:pStyle w:val="ISOChange"/>
              <w:spacing w:before="60" w:after="60" w:line="240" w:lineRule="auto"/>
              <w:rPr>
                <w:rFonts w:ascii="Times New Roman" w:hAnsi="Times New Roman"/>
                <w:sz w:val="20"/>
              </w:rPr>
            </w:pPr>
          </w:p>
          <w:p w14:paraId="1A68A9E8" w14:textId="77777777" w:rsidR="00B2757E" w:rsidRPr="00120545" w:rsidRDefault="00B2757E" w:rsidP="00B2757E">
            <w:pPr>
              <w:pStyle w:val="ISOChange"/>
              <w:spacing w:before="60" w:after="60" w:line="240" w:lineRule="auto"/>
              <w:rPr>
                <w:rFonts w:ascii="Times New Roman" w:hAnsi="Times New Roman"/>
                <w:sz w:val="20"/>
              </w:rPr>
            </w:pPr>
          </w:p>
          <w:p w14:paraId="3C4AF748" w14:textId="77777777" w:rsidR="00B2757E" w:rsidRPr="00120545" w:rsidRDefault="00B2757E" w:rsidP="00B2757E">
            <w:pPr>
              <w:pStyle w:val="ISOChange"/>
              <w:spacing w:before="60" w:after="60" w:line="240" w:lineRule="auto"/>
              <w:rPr>
                <w:rFonts w:ascii="Times New Roman" w:hAnsi="Times New Roman"/>
                <w:sz w:val="20"/>
              </w:rPr>
            </w:pPr>
            <w:r w:rsidRPr="00120545">
              <w:rPr>
                <w:rFonts w:ascii="Times New Roman" w:hAnsi="Times New Roman"/>
                <w:sz w:val="20"/>
              </w:rPr>
              <w:t>Exclude 6.1.2 or clarify the requirement.</w:t>
            </w:r>
          </w:p>
          <w:p w14:paraId="22FD625F" w14:textId="77777777" w:rsidR="00B2757E" w:rsidRPr="00120545" w:rsidRDefault="00B2757E" w:rsidP="00B2757E">
            <w:pPr>
              <w:pStyle w:val="ISOChange"/>
              <w:spacing w:before="60" w:after="60" w:line="240" w:lineRule="auto"/>
              <w:rPr>
                <w:rFonts w:ascii="Times New Roman" w:hAnsi="Times New Roman"/>
                <w:sz w:val="20"/>
              </w:rPr>
            </w:pPr>
          </w:p>
          <w:p w14:paraId="6DB3887D" w14:textId="77777777" w:rsidR="00B2757E" w:rsidRPr="00120545" w:rsidRDefault="00B2757E" w:rsidP="00B2757E">
            <w:pPr>
              <w:pStyle w:val="ISOChange"/>
              <w:spacing w:before="60" w:after="60" w:line="240" w:lineRule="auto"/>
              <w:rPr>
                <w:rFonts w:ascii="Times New Roman" w:hAnsi="Times New Roman"/>
                <w:sz w:val="20"/>
              </w:rPr>
            </w:pPr>
            <w:r w:rsidRPr="00120545">
              <w:rPr>
                <w:rFonts w:ascii="Times New Roman" w:hAnsi="Times New Roman"/>
                <w:sz w:val="20"/>
              </w:rPr>
              <w:t>Exclude 6.1.3 or clarify the requirement</w:t>
            </w:r>
          </w:p>
          <w:p w14:paraId="1B88032C" w14:textId="77777777" w:rsidR="00B2757E" w:rsidRPr="00120545" w:rsidRDefault="00B2757E" w:rsidP="00B2757E">
            <w:pPr>
              <w:pStyle w:val="ISOChange"/>
              <w:spacing w:before="60" w:after="60" w:line="240" w:lineRule="auto"/>
              <w:rPr>
                <w:rFonts w:ascii="Times New Roman" w:hAnsi="Times New Roman"/>
                <w:sz w:val="20"/>
              </w:rPr>
            </w:pPr>
          </w:p>
          <w:p w14:paraId="4BEE67DB" w14:textId="77777777" w:rsidR="00B2757E" w:rsidRPr="00120545" w:rsidRDefault="00B2757E" w:rsidP="00B2757E">
            <w:pPr>
              <w:pStyle w:val="ISOChange"/>
              <w:spacing w:before="60" w:after="60" w:line="240" w:lineRule="auto"/>
              <w:rPr>
                <w:rFonts w:ascii="Times New Roman" w:hAnsi="Times New Roman"/>
                <w:sz w:val="20"/>
              </w:rPr>
            </w:pPr>
            <w:r w:rsidRPr="00120545">
              <w:rPr>
                <w:rFonts w:ascii="Times New Roman" w:hAnsi="Times New Roman"/>
                <w:sz w:val="20"/>
              </w:rPr>
              <w:t>Exclude 6.1.4 or clarify the requirement</w:t>
            </w:r>
          </w:p>
          <w:p w14:paraId="1413113B" w14:textId="77777777" w:rsidR="00B2757E" w:rsidRPr="00120545" w:rsidRDefault="00B2757E" w:rsidP="00B2757E">
            <w:pPr>
              <w:pStyle w:val="ISOChange"/>
              <w:spacing w:before="60" w:after="60" w:line="240" w:lineRule="auto"/>
              <w:rPr>
                <w:rFonts w:ascii="Times New Roman" w:hAnsi="Times New Roman"/>
                <w:sz w:val="20"/>
              </w:rPr>
            </w:pPr>
          </w:p>
          <w:p w14:paraId="3A88C1A7" w14:textId="77777777" w:rsidR="00B2757E" w:rsidRPr="00120545" w:rsidRDefault="00B2757E" w:rsidP="00B2757E">
            <w:pPr>
              <w:pStyle w:val="ISOChange"/>
              <w:spacing w:before="60" w:after="60" w:line="240" w:lineRule="auto"/>
              <w:rPr>
                <w:rFonts w:ascii="Times New Roman" w:hAnsi="Times New Roman"/>
                <w:sz w:val="20"/>
              </w:rPr>
            </w:pPr>
            <w:r w:rsidRPr="00120545">
              <w:rPr>
                <w:rFonts w:ascii="Times New Roman" w:hAnsi="Times New Roman"/>
                <w:sz w:val="20"/>
              </w:rPr>
              <w:t>Exclude 6.1.9 or clarify the requirement</w:t>
            </w:r>
          </w:p>
          <w:p w14:paraId="2B79E681" w14:textId="77777777" w:rsidR="00B2757E" w:rsidRPr="00120545" w:rsidRDefault="00B2757E" w:rsidP="00B2757E">
            <w:pPr>
              <w:pStyle w:val="ISOChange"/>
              <w:spacing w:before="60" w:after="60" w:line="240" w:lineRule="auto"/>
              <w:rPr>
                <w:rFonts w:ascii="Times New Roman" w:hAnsi="Times New Roman"/>
                <w:sz w:val="20"/>
              </w:rPr>
            </w:pPr>
          </w:p>
          <w:p w14:paraId="0FF0DC5B" w14:textId="77777777" w:rsidR="00B2757E" w:rsidRPr="00120545" w:rsidRDefault="00B2757E" w:rsidP="00B2757E">
            <w:pPr>
              <w:pStyle w:val="ISOComments"/>
              <w:spacing w:before="60" w:after="60" w:line="240" w:lineRule="auto"/>
              <w:rPr>
                <w:rFonts w:ascii="Times New Roman" w:hAnsi="Times New Roman"/>
                <w:sz w:val="20"/>
                <w:lang w:eastAsia="en-GB"/>
              </w:rPr>
            </w:pPr>
          </w:p>
        </w:tc>
        <w:tc>
          <w:tcPr>
            <w:tcW w:w="761" w:type="pct"/>
            <w:tcBorders>
              <w:left w:val="single" w:sz="4" w:space="0" w:color="auto"/>
            </w:tcBorders>
            <w:tcMar>
              <w:top w:w="0" w:type="dxa"/>
              <w:bottom w:w="0" w:type="dxa"/>
            </w:tcMar>
          </w:tcPr>
          <w:p w14:paraId="2642562B" w14:textId="77777777" w:rsidR="00B2757E" w:rsidRPr="00120545" w:rsidRDefault="00B2757E" w:rsidP="00B2757E">
            <w:pPr>
              <w:rPr>
                <w:bCs/>
              </w:rPr>
            </w:pPr>
          </w:p>
        </w:tc>
        <w:tc>
          <w:tcPr>
            <w:tcW w:w="974" w:type="pct"/>
            <w:tcMar>
              <w:top w:w="0" w:type="dxa"/>
              <w:bottom w:w="0" w:type="dxa"/>
            </w:tcMar>
          </w:tcPr>
          <w:p w14:paraId="59F0718F" w14:textId="77777777" w:rsidR="00B2757E" w:rsidRPr="00120545" w:rsidRDefault="00B2757E" w:rsidP="00B2757E">
            <w:pPr>
              <w:keepLines/>
              <w:rPr>
                <w:bCs/>
              </w:rPr>
            </w:pPr>
          </w:p>
        </w:tc>
      </w:tr>
      <w:tr w:rsidR="00B2757E" w:rsidRPr="00120545" w14:paraId="41FDCB4F" w14:textId="77777777" w:rsidTr="00B2757E">
        <w:tc>
          <w:tcPr>
            <w:tcW w:w="314" w:type="pct"/>
            <w:tcBorders>
              <w:top w:val="single" w:sz="6" w:space="0" w:color="auto"/>
              <w:bottom w:val="single" w:sz="6" w:space="0" w:color="auto"/>
            </w:tcBorders>
            <w:tcMar>
              <w:top w:w="0" w:type="dxa"/>
              <w:bottom w:w="0" w:type="dxa"/>
            </w:tcMar>
          </w:tcPr>
          <w:p w14:paraId="7C78A566" w14:textId="7E8CBD99" w:rsidR="00B2757E" w:rsidRPr="00120545" w:rsidRDefault="00B2757E" w:rsidP="00B2757E">
            <w:pPr>
              <w:jc w:val="center"/>
            </w:pPr>
            <w:r w:rsidRPr="00120545">
              <w:t>DT 7</w:t>
            </w:r>
          </w:p>
        </w:tc>
        <w:tc>
          <w:tcPr>
            <w:tcW w:w="406" w:type="pct"/>
            <w:gridSpan w:val="2"/>
            <w:tcBorders>
              <w:top w:val="single" w:sz="6" w:space="0" w:color="auto"/>
              <w:bottom w:val="single" w:sz="6" w:space="0" w:color="auto"/>
            </w:tcBorders>
            <w:tcMar>
              <w:top w:w="0" w:type="dxa"/>
              <w:bottom w:w="0" w:type="dxa"/>
            </w:tcMar>
          </w:tcPr>
          <w:p w14:paraId="78529582"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Annex ZA</w:t>
            </w:r>
          </w:p>
          <w:p w14:paraId="133E910B"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lastRenderedPageBreak/>
              <w:t>2.2.1</w:t>
            </w:r>
          </w:p>
          <w:p w14:paraId="624F0D5D" w14:textId="77777777" w:rsidR="00B2757E" w:rsidRPr="00120545" w:rsidRDefault="00B2757E" w:rsidP="00B2757E">
            <w:pPr>
              <w:pStyle w:val="ISOClause"/>
              <w:spacing w:before="60" w:after="60" w:line="240" w:lineRule="auto"/>
              <w:rPr>
                <w:rFonts w:ascii="Times New Roman" w:hAnsi="Times New Roman"/>
                <w:sz w:val="20"/>
              </w:rPr>
            </w:pPr>
          </w:p>
          <w:p w14:paraId="3B6E2A5F" w14:textId="0DC095BC" w:rsidR="00B2757E" w:rsidRPr="00120545" w:rsidRDefault="00B2757E" w:rsidP="00B2757E">
            <w:pPr>
              <w:pStyle w:val="ISOClause"/>
              <w:spacing w:before="60" w:after="60" w:line="240" w:lineRule="auto"/>
              <w:rPr>
                <w:rFonts w:ascii="Times New Roman" w:hAnsi="Times New Roman"/>
                <w:bCs/>
                <w:sz w:val="20"/>
                <w:lang w:eastAsia="en-GB"/>
              </w:rPr>
            </w:pPr>
            <w:r w:rsidRPr="00120545">
              <w:rPr>
                <w:rFonts w:ascii="Times New Roman" w:hAnsi="Times New Roman"/>
                <w:sz w:val="20"/>
              </w:rPr>
              <w:t>(</w:t>
            </w:r>
            <w:proofErr w:type="spellStart"/>
            <w:r w:rsidRPr="00120545">
              <w:rPr>
                <w:rFonts w:ascii="Times New Roman" w:hAnsi="Times New Roman"/>
                <w:sz w:val="20"/>
              </w:rPr>
              <w:t>ge</w:t>
            </w:r>
            <w:proofErr w:type="spellEnd"/>
            <w:r w:rsidRPr="00120545">
              <w:rPr>
                <w:rFonts w:ascii="Times New Roman" w:hAnsi="Times New Roman"/>
                <w:sz w:val="20"/>
              </w:rPr>
              <w:t>)</w:t>
            </w:r>
          </w:p>
        </w:tc>
        <w:tc>
          <w:tcPr>
            <w:tcW w:w="1782" w:type="pct"/>
            <w:gridSpan w:val="2"/>
            <w:tcBorders>
              <w:top w:val="single" w:sz="6" w:space="0" w:color="auto"/>
              <w:bottom w:val="single" w:sz="6" w:space="0" w:color="auto"/>
            </w:tcBorders>
            <w:tcMar>
              <w:top w:w="0" w:type="dxa"/>
              <w:bottom w:w="0" w:type="dxa"/>
            </w:tcMar>
          </w:tcPr>
          <w:p w14:paraId="303D04D2" w14:textId="77777777" w:rsidR="00B2757E" w:rsidRPr="00120545" w:rsidRDefault="00B2757E" w:rsidP="00B2757E">
            <w:pPr>
              <w:pStyle w:val="ISOComments"/>
              <w:spacing w:before="60" w:after="60" w:line="240" w:lineRule="auto"/>
              <w:rPr>
                <w:rFonts w:ascii="Times New Roman" w:hAnsi="Times New Roman"/>
                <w:sz w:val="20"/>
              </w:rPr>
            </w:pPr>
            <w:r w:rsidRPr="00120545">
              <w:rPr>
                <w:rFonts w:ascii="Times New Roman" w:hAnsi="Times New Roman"/>
                <w:sz w:val="20"/>
              </w:rPr>
              <w:lastRenderedPageBreak/>
              <w:t>Clause 7</w:t>
            </w:r>
          </w:p>
          <w:p w14:paraId="2FEEB69F" w14:textId="77777777" w:rsidR="00B2757E" w:rsidRPr="00120545" w:rsidRDefault="00B2757E" w:rsidP="00B2757E">
            <w:pPr>
              <w:pStyle w:val="CM4"/>
              <w:spacing w:before="60" w:after="60"/>
              <w:rPr>
                <w:rFonts w:ascii="Times New Roman" w:hAnsi="Times New Roman"/>
                <w:color w:val="19161A"/>
                <w:sz w:val="20"/>
                <w:szCs w:val="20"/>
              </w:rPr>
            </w:pPr>
            <w:r w:rsidRPr="00120545">
              <w:rPr>
                <w:rFonts w:ascii="Times New Roman" w:hAnsi="Times New Roman"/>
                <w:color w:val="19161A"/>
                <w:sz w:val="20"/>
                <w:szCs w:val="20"/>
              </w:rPr>
              <w:lastRenderedPageBreak/>
              <w:t xml:space="preserve">2.2.1. The pressure equipment shall be designed for loadings appropriate to its intended use and other reasonably foreseeable operating conditions. In particular, the following factors shall be taken into </w:t>
            </w:r>
            <w:proofErr w:type="gramStart"/>
            <w:r w:rsidRPr="00120545">
              <w:rPr>
                <w:rFonts w:ascii="Times New Roman" w:hAnsi="Times New Roman"/>
                <w:color w:val="19161A"/>
                <w:sz w:val="20"/>
                <w:szCs w:val="20"/>
              </w:rPr>
              <w:t>account:…</w:t>
            </w:r>
            <w:proofErr w:type="gramEnd"/>
            <w:r w:rsidRPr="00120545">
              <w:rPr>
                <w:rFonts w:ascii="Times New Roman" w:hAnsi="Times New Roman"/>
                <w:color w:val="19161A"/>
                <w:sz w:val="20"/>
                <w:szCs w:val="20"/>
              </w:rPr>
              <w:t xml:space="preserve"> </w:t>
            </w:r>
          </w:p>
          <w:p w14:paraId="73E0AC6D" w14:textId="77777777" w:rsidR="00B2757E" w:rsidRPr="00120545" w:rsidRDefault="00B2757E" w:rsidP="00B2757E">
            <w:pPr>
              <w:pStyle w:val="ISOComments"/>
              <w:spacing w:before="60" w:after="60" w:line="240" w:lineRule="auto"/>
              <w:rPr>
                <w:rFonts w:ascii="Times New Roman" w:hAnsi="Times New Roman"/>
                <w:sz w:val="20"/>
              </w:rPr>
            </w:pPr>
            <w:r w:rsidRPr="00120545">
              <w:rPr>
                <w:rFonts w:ascii="Times New Roman" w:hAnsi="Times New Roman"/>
                <w:sz w:val="20"/>
              </w:rPr>
              <w:t>A lot of the requirements in the sub clauses in Clause 7 deal with functionality of the pressure accessories and in themselves are not loadings. Therefore, Clause 7 should not be referenced in its entirety.</w:t>
            </w:r>
          </w:p>
          <w:p w14:paraId="0C5C6325" w14:textId="77777777" w:rsidR="00B2757E" w:rsidRPr="00120545" w:rsidRDefault="00B2757E" w:rsidP="00B2757E">
            <w:pPr>
              <w:pStyle w:val="ISOComments"/>
              <w:spacing w:before="60" w:after="60" w:line="240" w:lineRule="auto"/>
              <w:rPr>
                <w:rFonts w:ascii="Times New Roman" w:hAnsi="Times New Roman"/>
                <w:sz w:val="20"/>
                <w:lang w:eastAsia="en-GB"/>
              </w:rPr>
            </w:pPr>
          </w:p>
        </w:tc>
        <w:tc>
          <w:tcPr>
            <w:tcW w:w="763" w:type="pct"/>
            <w:gridSpan w:val="2"/>
            <w:tcBorders>
              <w:top w:val="single" w:sz="6" w:space="0" w:color="auto"/>
              <w:bottom w:val="single" w:sz="6" w:space="0" w:color="auto"/>
            </w:tcBorders>
            <w:tcMar>
              <w:top w:w="0" w:type="dxa"/>
              <w:bottom w:w="0" w:type="dxa"/>
            </w:tcMar>
          </w:tcPr>
          <w:p w14:paraId="0D43DA6C" w14:textId="77777777" w:rsidR="00B2757E" w:rsidRPr="00120545" w:rsidRDefault="00B2757E" w:rsidP="00B2757E">
            <w:pPr>
              <w:pStyle w:val="ISOChange"/>
              <w:spacing w:before="60" w:after="60" w:line="240" w:lineRule="auto"/>
              <w:rPr>
                <w:rFonts w:ascii="Times New Roman" w:hAnsi="Times New Roman"/>
                <w:sz w:val="20"/>
              </w:rPr>
            </w:pPr>
          </w:p>
          <w:p w14:paraId="7F1F086B" w14:textId="77777777" w:rsidR="00B2757E" w:rsidRPr="00120545" w:rsidRDefault="00B2757E" w:rsidP="00B2757E">
            <w:pPr>
              <w:pStyle w:val="ISOChange"/>
              <w:spacing w:before="60" w:after="60" w:line="240" w:lineRule="auto"/>
              <w:rPr>
                <w:rFonts w:ascii="Times New Roman" w:hAnsi="Times New Roman"/>
                <w:sz w:val="20"/>
              </w:rPr>
            </w:pPr>
          </w:p>
          <w:p w14:paraId="6492F0FF" w14:textId="77777777" w:rsidR="00B2757E" w:rsidRPr="00120545" w:rsidRDefault="00B2757E" w:rsidP="00B2757E">
            <w:pPr>
              <w:pStyle w:val="ISOChange"/>
              <w:spacing w:before="60" w:after="60" w:line="240" w:lineRule="auto"/>
              <w:rPr>
                <w:rFonts w:ascii="Times New Roman" w:hAnsi="Times New Roman"/>
                <w:sz w:val="20"/>
              </w:rPr>
            </w:pPr>
          </w:p>
          <w:p w14:paraId="743457DA" w14:textId="77777777" w:rsidR="00B2757E" w:rsidRPr="00120545" w:rsidRDefault="00B2757E" w:rsidP="00B2757E">
            <w:pPr>
              <w:pStyle w:val="ISOChange"/>
              <w:spacing w:before="60" w:after="60" w:line="240" w:lineRule="auto"/>
              <w:rPr>
                <w:rFonts w:ascii="Times New Roman" w:hAnsi="Times New Roman"/>
                <w:sz w:val="20"/>
              </w:rPr>
            </w:pPr>
          </w:p>
          <w:p w14:paraId="171B31A5" w14:textId="77777777" w:rsidR="00B2757E" w:rsidRPr="00120545" w:rsidRDefault="00B2757E" w:rsidP="00B2757E">
            <w:pPr>
              <w:pStyle w:val="ISOChange"/>
              <w:spacing w:before="60" w:after="60" w:line="240" w:lineRule="auto"/>
              <w:rPr>
                <w:rFonts w:ascii="Times New Roman" w:hAnsi="Times New Roman"/>
                <w:sz w:val="20"/>
              </w:rPr>
            </w:pPr>
          </w:p>
          <w:p w14:paraId="4F5433BE" w14:textId="094C4CB4"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t>Review all the sub clauses in Clause 7 for conformity with the requirements of 2.2.1only the elements that are in conformity with 2.2.1 should be included.</w:t>
            </w:r>
          </w:p>
        </w:tc>
        <w:tc>
          <w:tcPr>
            <w:tcW w:w="761" w:type="pct"/>
            <w:tcBorders>
              <w:left w:val="single" w:sz="4" w:space="0" w:color="auto"/>
            </w:tcBorders>
            <w:tcMar>
              <w:top w:w="0" w:type="dxa"/>
              <w:bottom w:w="0" w:type="dxa"/>
            </w:tcMar>
          </w:tcPr>
          <w:p w14:paraId="6C51EDCA" w14:textId="77777777" w:rsidR="00B2757E" w:rsidRPr="00120545" w:rsidRDefault="00B2757E" w:rsidP="00B2757E">
            <w:pPr>
              <w:rPr>
                <w:bCs/>
              </w:rPr>
            </w:pPr>
          </w:p>
        </w:tc>
        <w:tc>
          <w:tcPr>
            <w:tcW w:w="974" w:type="pct"/>
            <w:tcMar>
              <w:top w:w="0" w:type="dxa"/>
              <w:bottom w:w="0" w:type="dxa"/>
            </w:tcMar>
          </w:tcPr>
          <w:p w14:paraId="1E1C628F" w14:textId="77777777" w:rsidR="00B2757E" w:rsidRPr="00120545" w:rsidRDefault="00B2757E" w:rsidP="00B2757E">
            <w:pPr>
              <w:keepLines/>
              <w:rPr>
                <w:bCs/>
              </w:rPr>
            </w:pPr>
          </w:p>
        </w:tc>
      </w:tr>
      <w:tr w:rsidR="00B2757E" w:rsidRPr="00120545" w14:paraId="042DE011" w14:textId="77777777" w:rsidTr="00B2757E">
        <w:tc>
          <w:tcPr>
            <w:tcW w:w="314" w:type="pct"/>
            <w:tcBorders>
              <w:top w:val="single" w:sz="6" w:space="0" w:color="auto"/>
              <w:bottom w:val="single" w:sz="6" w:space="0" w:color="auto"/>
            </w:tcBorders>
            <w:tcMar>
              <w:top w:w="0" w:type="dxa"/>
              <w:bottom w:w="0" w:type="dxa"/>
            </w:tcMar>
          </w:tcPr>
          <w:p w14:paraId="3AED8580" w14:textId="4F274CFD" w:rsidR="00B2757E" w:rsidRPr="00120545" w:rsidRDefault="00B2757E" w:rsidP="00B2757E">
            <w:pPr>
              <w:jc w:val="center"/>
            </w:pPr>
            <w:r w:rsidRPr="00120545">
              <w:t>DT 8</w:t>
            </w:r>
          </w:p>
        </w:tc>
        <w:tc>
          <w:tcPr>
            <w:tcW w:w="406" w:type="pct"/>
            <w:gridSpan w:val="2"/>
            <w:tcBorders>
              <w:top w:val="single" w:sz="6" w:space="0" w:color="auto"/>
              <w:bottom w:val="single" w:sz="6" w:space="0" w:color="auto"/>
            </w:tcBorders>
            <w:tcMar>
              <w:top w:w="0" w:type="dxa"/>
              <w:bottom w:w="0" w:type="dxa"/>
            </w:tcMar>
          </w:tcPr>
          <w:p w14:paraId="31C15735"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Annex ZA</w:t>
            </w:r>
          </w:p>
          <w:p w14:paraId="613B692A"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2.2.1</w:t>
            </w:r>
          </w:p>
          <w:p w14:paraId="45275405" w14:textId="3F3E5317" w:rsidR="00B2757E" w:rsidRPr="00120545" w:rsidRDefault="00B2757E" w:rsidP="00B2757E">
            <w:pPr>
              <w:pStyle w:val="ISOClause"/>
              <w:spacing w:before="60" w:after="60" w:line="240" w:lineRule="auto"/>
              <w:rPr>
                <w:rFonts w:ascii="Times New Roman" w:hAnsi="Times New Roman"/>
                <w:bCs/>
                <w:sz w:val="20"/>
                <w:lang w:eastAsia="en-GB"/>
              </w:rPr>
            </w:pPr>
            <w:r w:rsidRPr="00120545">
              <w:rPr>
                <w:rFonts w:ascii="Times New Roman" w:hAnsi="Times New Roman"/>
                <w:sz w:val="20"/>
              </w:rPr>
              <w:t>(</w:t>
            </w:r>
            <w:proofErr w:type="spellStart"/>
            <w:r w:rsidRPr="00120545">
              <w:rPr>
                <w:rFonts w:ascii="Times New Roman" w:hAnsi="Times New Roman"/>
                <w:sz w:val="20"/>
              </w:rPr>
              <w:t>ge</w:t>
            </w:r>
            <w:proofErr w:type="spellEnd"/>
            <w:r w:rsidRPr="00120545">
              <w:rPr>
                <w:rFonts w:ascii="Times New Roman" w:hAnsi="Times New Roman"/>
                <w:sz w:val="20"/>
              </w:rPr>
              <w:t>)</w:t>
            </w:r>
          </w:p>
        </w:tc>
        <w:tc>
          <w:tcPr>
            <w:tcW w:w="1782" w:type="pct"/>
            <w:gridSpan w:val="2"/>
            <w:tcBorders>
              <w:top w:val="single" w:sz="6" w:space="0" w:color="auto"/>
              <w:bottom w:val="single" w:sz="6" w:space="0" w:color="auto"/>
            </w:tcBorders>
            <w:tcMar>
              <w:top w:w="0" w:type="dxa"/>
              <w:bottom w:w="0" w:type="dxa"/>
            </w:tcMar>
          </w:tcPr>
          <w:p w14:paraId="5506633C" w14:textId="77777777" w:rsidR="00B2757E" w:rsidRPr="00120545" w:rsidRDefault="00B2757E" w:rsidP="00B2757E">
            <w:pPr>
              <w:pStyle w:val="ISOComments"/>
              <w:spacing w:before="60" w:after="60" w:line="240" w:lineRule="auto"/>
              <w:rPr>
                <w:rFonts w:ascii="Times New Roman" w:hAnsi="Times New Roman"/>
                <w:sz w:val="20"/>
              </w:rPr>
            </w:pPr>
            <w:r w:rsidRPr="00120545">
              <w:rPr>
                <w:rFonts w:ascii="Times New Roman" w:hAnsi="Times New Roman"/>
                <w:sz w:val="20"/>
              </w:rPr>
              <w:t>8.9</w:t>
            </w:r>
          </w:p>
          <w:p w14:paraId="7119D261" w14:textId="77777777" w:rsidR="00B2757E" w:rsidRPr="00120545" w:rsidRDefault="00B2757E" w:rsidP="00B2757E">
            <w:pPr>
              <w:pStyle w:val="ISOComments"/>
              <w:spacing w:before="60" w:after="60" w:line="240" w:lineRule="auto"/>
              <w:rPr>
                <w:rFonts w:ascii="Times New Roman" w:hAnsi="Times New Roman"/>
                <w:sz w:val="20"/>
              </w:rPr>
            </w:pPr>
            <w:r w:rsidRPr="00120545">
              <w:rPr>
                <w:rFonts w:ascii="Times New Roman" w:hAnsi="Times New Roman"/>
                <w:sz w:val="20"/>
              </w:rPr>
              <w:t>Clause 8.9 contains elements that are not in conformity with the 2.2.1 criteria.</w:t>
            </w:r>
          </w:p>
          <w:p w14:paraId="10CF1976" w14:textId="06A8CE6D"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t xml:space="preserve"> </w:t>
            </w:r>
          </w:p>
        </w:tc>
        <w:tc>
          <w:tcPr>
            <w:tcW w:w="763" w:type="pct"/>
            <w:gridSpan w:val="2"/>
            <w:tcBorders>
              <w:top w:val="single" w:sz="6" w:space="0" w:color="auto"/>
              <w:bottom w:val="single" w:sz="6" w:space="0" w:color="auto"/>
            </w:tcBorders>
            <w:tcMar>
              <w:top w:w="0" w:type="dxa"/>
              <w:bottom w:w="0" w:type="dxa"/>
            </w:tcMar>
          </w:tcPr>
          <w:p w14:paraId="74108EF1" w14:textId="1503D064"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t>It should be confirmed which elements of 8.9 deal with the requirements of 2.2.1 designed for adequate strength rather than the functioning of the valve for its use.</w:t>
            </w:r>
          </w:p>
        </w:tc>
        <w:tc>
          <w:tcPr>
            <w:tcW w:w="761" w:type="pct"/>
            <w:tcBorders>
              <w:left w:val="single" w:sz="4" w:space="0" w:color="auto"/>
            </w:tcBorders>
            <w:tcMar>
              <w:top w:w="0" w:type="dxa"/>
              <w:bottom w:w="0" w:type="dxa"/>
            </w:tcMar>
          </w:tcPr>
          <w:p w14:paraId="3A48B3E7" w14:textId="77777777" w:rsidR="00B2757E" w:rsidRPr="00120545" w:rsidRDefault="00B2757E" w:rsidP="00B2757E">
            <w:pPr>
              <w:rPr>
                <w:bCs/>
              </w:rPr>
            </w:pPr>
          </w:p>
        </w:tc>
        <w:tc>
          <w:tcPr>
            <w:tcW w:w="974" w:type="pct"/>
            <w:tcMar>
              <w:top w:w="0" w:type="dxa"/>
              <w:bottom w:w="0" w:type="dxa"/>
            </w:tcMar>
          </w:tcPr>
          <w:p w14:paraId="122A849B" w14:textId="77777777" w:rsidR="00B2757E" w:rsidRPr="00120545" w:rsidRDefault="00B2757E" w:rsidP="00B2757E">
            <w:pPr>
              <w:keepLines/>
              <w:rPr>
                <w:bCs/>
              </w:rPr>
            </w:pPr>
          </w:p>
        </w:tc>
      </w:tr>
      <w:tr w:rsidR="00B2757E" w:rsidRPr="00120545" w14:paraId="304C997F" w14:textId="77777777" w:rsidTr="00B2757E">
        <w:tc>
          <w:tcPr>
            <w:tcW w:w="314" w:type="pct"/>
            <w:tcBorders>
              <w:top w:val="single" w:sz="6" w:space="0" w:color="auto"/>
              <w:bottom w:val="single" w:sz="6" w:space="0" w:color="auto"/>
            </w:tcBorders>
            <w:tcMar>
              <w:top w:w="0" w:type="dxa"/>
              <w:bottom w:w="0" w:type="dxa"/>
            </w:tcMar>
          </w:tcPr>
          <w:p w14:paraId="6EF990AA" w14:textId="4E5E46EC" w:rsidR="00B2757E" w:rsidRPr="00120545" w:rsidRDefault="00B2757E" w:rsidP="00B2757E">
            <w:pPr>
              <w:jc w:val="center"/>
            </w:pPr>
            <w:r w:rsidRPr="00120545">
              <w:t>DT 9</w:t>
            </w:r>
          </w:p>
        </w:tc>
        <w:tc>
          <w:tcPr>
            <w:tcW w:w="406" w:type="pct"/>
            <w:gridSpan w:val="2"/>
            <w:tcBorders>
              <w:top w:val="single" w:sz="6" w:space="0" w:color="auto"/>
              <w:bottom w:val="single" w:sz="6" w:space="0" w:color="auto"/>
            </w:tcBorders>
            <w:tcMar>
              <w:top w:w="0" w:type="dxa"/>
              <w:bottom w:w="0" w:type="dxa"/>
            </w:tcMar>
          </w:tcPr>
          <w:p w14:paraId="11D3A73A"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Annex ZA</w:t>
            </w:r>
          </w:p>
          <w:p w14:paraId="7FC3073A"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2.3</w:t>
            </w:r>
          </w:p>
          <w:p w14:paraId="772FB534" w14:textId="77F92DE2" w:rsidR="00B2757E" w:rsidRPr="00120545" w:rsidRDefault="00B2757E" w:rsidP="00B2757E">
            <w:pPr>
              <w:pStyle w:val="ISOClause"/>
              <w:spacing w:before="60" w:after="60" w:line="240" w:lineRule="auto"/>
              <w:rPr>
                <w:rFonts w:ascii="Times New Roman" w:hAnsi="Times New Roman"/>
                <w:bCs/>
                <w:sz w:val="20"/>
                <w:lang w:eastAsia="en-GB"/>
              </w:rPr>
            </w:pPr>
            <w:r w:rsidRPr="00120545">
              <w:rPr>
                <w:rFonts w:ascii="Times New Roman" w:hAnsi="Times New Roman"/>
                <w:sz w:val="20"/>
              </w:rPr>
              <w:t>(</w:t>
            </w:r>
            <w:proofErr w:type="spellStart"/>
            <w:r w:rsidRPr="00120545">
              <w:rPr>
                <w:rFonts w:ascii="Times New Roman" w:hAnsi="Times New Roman"/>
                <w:sz w:val="20"/>
              </w:rPr>
              <w:t>ge</w:t>
            </w:r>
            <w:proofErr w:type="spellEnd"/>
            <w:r w:rsidRPr="00120545">
              <w:rPr>
                <w:rFonts w:ascii="Times New Roman" w:hAnsi="Times New Roman"/>
                <w:sz w:val="20"/>
              </w:rPr>
              <w:t>)</w:t>
            </w:r>
          </w:p>
        </w:tc>
        <w:tc>
          <w:tcPr>
            <w:tcW w:w="1782" w:type="pct"/>
            <w:gridSpan w:val="2"/>
            <w:tcBorders>
              <w:top w:val="single" w:sz="6" w:space="0" w:color="auto"/>
              <w:bottom w:val="single" w:sz="6" w:space="0" w:color="auto"/>
            </w:tcBorders>
            <w:tcMar>
              <w:top w:w="0" w:type="dxa"/>
              <w:bottom w:w="0" w:type="dxa"/>
            </w:tcMar>
          </w:tcPr>
          <w:p w14:paraId="2D623402" w14:textId="77777777" w:rsidR="00B2757E" w:rsidRPr="00120545" w:rsidRDefault="00B2757E" w:rsidP="00B2757E">
            <w:pPr>
              <w:pStyle w:val="Default"/>
              <w:rPr>
                <w:rFonts w:ascii="Times New Roman" w:hAnsi="Times New Roman" w:cs="Times New Roman"/>
                <w:sz w:val="20"/>
                <w:szCs w:val="20"/>
              </w:rPr>
            </w:pPr>
            <w:r w:rsidRPr="00120545">
              <w:rPr>
                <w:rFonts w:ascii="Times New Roman" w:hAnsi="Times New Roman" w:cs="Times New Roman"/>
                <w:sz w:val="20"/>
                <w:szCs w:val="20"/>
              </w:rPr>
              <w:t xml:space="preserve">Clause 6 excluding 6.1.5, 6.1.6, 6.1.8 and 6.1.11 </w:t>
            </w:r>
          </w:p>
          <w:p w14:paraId="2B7202C6" w14:textId="77777777" w:rsidR="00B2757E" w:rsidRPr="00120545" w:rsidRDefault="00B2757E" w:rsidP="00B2757E">
            <w:pPr>
              <w:pStyle w:val="CM4"/>
              <w:spacing w:before="60" w:after="60"/>
              <w:rPr>
                <w:rFonts w:ascii="Times New Roman" w:hAnsi="Times New Roman"/>
                <w:color w:val="19161A"/>
                <w:sz w:val="20"/>
                <w:szCs w:val="20"/>
              </w:rPr>
            </w:pPr>
            <w:r w:rsidRPr="00120545">
              <w:rPr>
                <w:rFonts w:ascii="Times New Roman" w:hAnsi="Times New Roman"/>
                <w:color w:val="19161A"/>
                <w:sz w:val="20"/>
                <w:szCs w:val="20"/>
              </w:rPr>
              <w:t xml:space="preserve">2.3. </w:t>
            </w:r>
            <w:r w:rsidRPr="00120545">
              <w:rPr>
                <w:rFonts w:ascii="Times New Roman" w:hAnsi="Times New Roman"/>
                <w:b/>
                <w:bCs/>
                <w:color w:val="19161A"/>
                <w:sz w:val="20"/>
                <w:szCs w:val="20"/>
              </w:rPr>
              <w:t xml:space="preserve">Provisions to ensure safe handling and operation </w:t>
            </w:r>
          </w:p>
          <w:p w14:paraId="4FE13BCC" w14:textId="77777777" w:rsidR="00B2757E" w:rsidRPr="00120545" w:rsidRDefault="00B2757E" w:rsidP="00B2757E">
            <w:pPr>
              <w:pStyle w:val="ISOComments"/>
              <w:spacing w:before="60" w:after="60" w:line="240" w:lineRule="auto"/>
              <w:rPr>
                <w:rFonts w:ascii="Times New Roman" w:hAnsi="Times New Roman"/>
                <w:color w:val="19161A"/>
                <w:sz w:val="20"/>
              </w:rPr>
            </w:pPr>
            <w:r w:rsidRPr="00120545">
              <w:rPr>
                <w:rFonts w:ascii="Times New Roman" w:hAnsi="Times New Roman"/>
                <w:color w:val="19161A"/>
                <w:sz w:val="20"/>
              </w:rPr>
              <w:t xml:space="preserve">The method of operation specified for pressure equipment shall be such as to preclude any reasonably foreseeable risk in operation of the equipment. Particular attention shall be paid, where appropriate, </w:t>
            </w:r>
            <w:proofErr w:type="gramStart"/>
            <w:r w:rsidRPr="00120545">
              <w:rPr>
                <w:rFonts w:ascii="Times New Roman" w:hAnsi="Times New Roman"/>
                <w:color w:val="19161A"/>
                <w:sz w:val="20"/>
              </w:rPr>
              <w:t>to:…</w:t>
            </w:r>
            <w:proofErr w:type="gramEnd"/>
          </w:p>
          <w:p w14:paraId="0EBFE119" w14:textId="77777777" w:rsidR="00B2757E" w:rsidRPr="00120545" w:rsidRDefault="00B2757E" w:rsidP="00B2757E">
            <w:pPr>
              <w:pStyle w:val="ISOComments"/>
              <w:spacing w:before="60" w:after="60" w:line="240" w:lineRule="auto"/>
              <w:rPr>
                <w:rFonts w:ascii="Times New Roman" w:hAnsi="Times New Roman"/>
                <w:color w:val="19161A"/>
                <w:sz w:val="20"/>
              </w:rPr>
            </w:pPr>
            <w:r w:rsidRPr="00120545">
              <w:rPr>
                <w:rFonts w:ascii="Times New Roman" w:hAnsi="Times New Roman"/>
                <w:color w:val="19161A"/>
                <w:sz w:val="20"/>
              </w:rPr>
              <w:t>6.1.1, 6.1.2, 6.1.4,6.1.7,6.1.9,6.1.10,</w:t>
            </w:r>
          </w:p>
          <w:p w14:paraId="722B2357" w14:textId="77777777" w:rsidR="00B2757E" w:rsidRPr="00120545" w:rsidRDefault="00B2757E" w:rsidP="00B2757E">
            <w:pPr>
              <w:pStyle w:val="ISOComments"/>
              <w:spacing w:before="60" w:after="60" w:line="240" w:lineRule="auto"/>
              <w:rPr>
                <w:rFonts w:ascii="Times New Roman" w:hAnsi="Times New Roman"/>
                <w:color w:val="19161A"/>
                <w:sz w:val="20"/>
              </w:rPr>
            </w:pPr>
          </w:p>
          <w:p w14:paraId="7C477802" w14:textId="77777777" w:rsidR="00B2757E" w:rsidRPr="00120545" w:rsidRDefault="00B2757E" w:rsidP="00B2757E">
            <w:pPr>
              <w:pStyle w:val="ISOComments"/>
              <w:spacing w:before="60" w:after="60" w:line="240" w:lineRule="auto"/>
              <w:rPr>
                <w:rFonts w:ascii="Times New Roman" w:hAnsi="Times New Roman"/>
                <w:sz w:val="20"/>
                <w:lang w:eastAsia="en-GB"/>
              </w:rPr>
            </w:pPr>
          </w:p>
        </w:tc>
        <w:tc>
          <w:tcPr>
            <w:tcW w:w="763" w:type="pct"/>
            <w:gridSpan w:val="2"/>
            <w:tcBorders>
              <w:top w:val="single" w:sz="6" w:space="0" w:color="auto"/>
              <w:bottom w:val="single" w:sz="6" w:space="0" w:color="auto"/>
            </w:tcBorders>
            <w:tcMar>
              <w:top w:w="0" w:type="dxa"/>
              <w:bottom w:w="0" w:type="dxa"/>
            </w:tcMar>
          </w:tcPr>
          <w:p w14:paraId="5CD3E920" w14:textId="7BF7C7B3"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t>It is unclear as to how these sub clauses meet the requirements of 2.3 – these should be reviewed.</w:t>
            </w:r>
          </w:p>
        </w:tc>
        <w:tc>
          <w:tcPr>
            <w:tcW w:w="761" w:type="pct"/>
            <w:tcBorders>
              <w:left w:val="single" w:sz="4" w:space="0" w:color="auto"/>
            </w:tcBorders>
            <w:tcMar>
              <w:top w:w="0" w:type="dxa"/>
              <w:bottom w:w="0" w:type="dxa"/>
            </w:tcMar>
          </w:tcPr>
          <w:p w14:paraId="48A348F7" w14:textId="77777777" w:rsidR="00B2757E" w:rsidRPr="00120545" w:rsidRDefault="00B2757E" w:rsidP="00B2757E">
            <w:pPr>
              <w:rPr>
                <w:bCs/>
              </w:rPr>
            </w:pPr>
          </w:p>
        </w:tc>
        <w:tc>
          <w:tcPr>
            <w:tcW w:w="974" w:type="pct"/>
            <w:tcMar>
              <w:top w:w="0" w:type="dxa"/>
              <w:bottom w:w="0" w:type="dxa"/>
            </w:tcMar>
          </w:tcPr>
          <w:p w14:paraId="3B330B7D" w14:textId="77777777" w:rsidR="00B2757E" w:rsidRPr="00120545" w:rsidRDefault="00B2757E" w:rsidP="00B2757E">
            <w:pPr>
              <w:keepLines/>
              <w:rPr>
                <w:bCs/>
              </w:rPr>
            </w:pPr>
          </w:p>
        </w:tc>
      </w:tr>
      <w:tr w:rsidR="00B2757E" w:rsidRPr="00120545" w14:paraId="58415F46" w14:textId="77777777" w:rsidTr="00B2757E">
        <w:tc>
          <w:tcPr>
            <w:tcW w:w="314" w:type="pct"/>
            <w:tcBorders>
              <w:top w:val="single" w:sz="6" w:space="0" w:color="auto"/>
              <w:bottom w:val="single" w:sz="6" w:space="0" w:color="auto"/>
            </w:tcBorders>
            <w:tcMar>
              <w:top w:w="0" w:type="dxa"/>
              <w:bottom w:w="0" w:type="dxa"/>
            </w:tcMar>
          </w:tcPr>
          <w:p w14:paraId="05A963DF" w14:textId="6BB50B0C" w:rsidR="00B2757E" w:rsidRPr="00120545" w:rsidRDefault="00B2757E" w:rsidP="00B2757E">
            <w:pPr>
              <w:jc w:val="center"/>
            </w:pPr>
            <w:r w:rsidRPr="00120545">
              <w:t>DT 10</w:t>
            </w:r>
          </w:p>
        </w:tc>
        <w:tc>
          <w:tcPr>
            <w:tcW w:w="406" w:type="pct"/>
            <w:gridSpan w:val="2"/>
            <w:tcBorders>
              <w:top w:val="single" w:sz="6" w:space="0" w:color="auto"/>
              <w:bottom w:val="single" w:sz="6" w:space="0" w:color="auto"/>
            </w:tcBorders>
            <w:tcMar>
              <w:top w:w="0" w:type="dxa"/>
              <w:bottom w:w="0" w:type="dxa"/>
            </w:tcMar>
          </w:tcPr>
          <w:p w14:paraId="1B75B04A"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Annex ZA</w:t>
            </w:r>
          </w:p>
          <w:p w14:paraId="0CF8D423"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2.3</w:t>
            </w:r>
          </w:p>
          <w:p w14:paraId="4E692778" w14:textId="40EF009B" w:rsidR="00B2757E" w:rsidRPr="00120545" w:rsidRDefault="00B2757E" w:rsidP="00B2757E">
            <w:pPr>
              <w:pStyle w:val="ISOClause"/>
              <w:spacing w:before="60" w:after="60" w:line="240" w:lineRule="auto"/>
              <w:rPr>
                <w:rFonts w:ascii="Times New Roman" w:hAnsi="Times New Roman"/>
                <w:bCs/>
                <w:sz w:val="20"/>
                <w:lang w:eastAsia="en-GB"/>
              </w:rPr>
            </w:pPr>
            <w:r w:rsidRPr="00120545">
              <w:rPr>
                <w:rFonts w:ascii="Times New Roman" w:hAnsi="Times New Roman"/>
                <w:sz w:val="20"/>
              </w:rPr>
              <w:t>(</w:t>
            </w:r>
            <w:proofErr w:type="spellStart"/>
            <w:r w:rsidRPr="00120545">
              <w:rPr>
                <w:rFonts w:ascii="Times New Roman" w:hAnsi="Times New Roman"/>
                <w:sz w:val="20"/>
              </w:rPr>
              <w:t>ge</w:t>
            </w:r>
            <w:proofErr w:type="spellEnd"/>
            <w:r w:rsidRPr="00120545">
              <w:rPr>
                <w:rFonts w:ascii="Times New Roman" w:hAnsi="Times New Roman"/>
                <w:sz w:val="20"/>
              </w:rPr>
              <w:t>)</w:t>
            </w:r>
          </w:p>
        </w:tc>
        <w:tc>
          <w:tcPr>
            <w:tcW w:w="1782" w:type="pct"/>
            <w:gridSpan w:val="2"/>
            <w:tcBorders>
              <w:top w:val="single" w:sz="6" w:space="0" w:color="auto"/>
              <w:bottom w:val="single" w:sz="6" w:space="0" w:color="auto"/>
            </w:tcBorders>
            <w:tcMar>
              <w:top w:w="0" w:type="dxa"/>
              <w:bottom w:w="0" w:type="dxa"/>
            </w:tcMar>
          </w:tcPr>
          <w:p w14:paraId="2BF7157F" w14:textId="77777777" w:rsidR="00B2757E" w:rsidRPr="00120545" w:rsidRDefault="00B2757E" w:rsidP="00B2757E">
            <w:pPr>
              <w:pStyle w:val="Default"/>
              <w:rPr>
                <w:rFonts w:ascii="Times New Roman" w:hAnsi="Times New Roman" w:cs="Times New Roman"/>
                <w:sz w:val="20"/>
                <w:szCs w:val="20"/>
              </w:rPr>
            </w:pPr>
            <w:r w:rsidRPr="00120545">
              <w:rPr>
                <w:rFonts w:ascii="Times New Roman" w:hAnsi="Times New Roman" w:cs="Times New Roman"/>
                <w:sz w:val="20"/>
                <w:szCs w:val="20"/>
              </w:rPr>
              <w:t xml:space="preserve">Clause 7 </w:t>
            </w:r>
          </w:p>
          <w:p w14:paraId="41008526" w14:textId="77777777" w:rsidR="00B2757E" w:rsidRPr="00120545" w:rsidRDefault="00B2757E" w:rsidP="00B2757E">
            <w:pPr>
              <w:pStyle w:val="CM4"/>
              <w:spacing w:before="60" w:after="60"/>
              <w:rPr>
                <w:rFonts w:ascii="Times New Roman" w:hAnsi="Times New Roman"/>
                <w:color w:val="19161A"/>
                <w:sz w:val="20"/>
                <w:szCs w:val="20"/>
              </w:rPr>
            </w:pPr>
            <w:r w:rsidRPr="00120545">
              <w:rPr>
                <w:rFonts w:ascii="Times New Roman" w:hAnsi="Times New Roman"/>
                <w:color w:val="19161A"/>
                <w:sz w:val="20"/>
                <w:szCs w:val="20"/>
              </w:rPr>
              <w:t xml:space="preserve">2.3. </w:t>
            </w:r>
            <w:r w:rsidRPr="00120545">
              <w:rPr>
                <w:rFonts w:ascii="Times New Roman" w:hAnsi="Times New Roman"/>
                <w:b/>
                <w:bCs/>
                <w:color w:val="19161A"/>
                <w:sz w:val="20"/>
                <w:szCs w:val="20"/>
              </w:rPr>
              <w:t xml:space="preserve">Provisions to ensure safe handling and operation </w:t>
            </w:r>
          </w:p>
          <w:p w14:paraId="4C00DEBE" w14:textId="77777777" w:rsidR="00B2757E" w:rsidRPr="00120545" w:rsidRDefault="00B2757E" w:rsidP="00B2757E">
            <w:pPr>
              <w:pStyle w:val="ISOComments"/>
              <w:spacing w:before="60" w:after="60" w:line="240" w:lineRule="auto"/>
              <w:rPr>
                <w:rFonts w:ascii="Times New Roman" w:hAnsi="Times New Roman"/>
                <w:color w:val="19161A"/>
                <w:sz w:val="20"/>
              </w:rPr>
            </w:pPr>
            <w:r w:rsidRPr="00120545">
              <w:rPr>
                <w:rFonts w:ascii="Times New Roman" w:hAnsi="Times New Roman"/>
                <w:color w:val="19161A"/>
                <w:sz w:val="20"/>
              </w:rPr>
              <w:t xml:space="preserve">The method of operation specified for pressure equipment shall be such as to preclude any reasonably </w:t>
            </w:r>
            <w:r w:rsidRPr="00120545">
              <w:rPr>
                <w:rFonts w:ascii="Times New Roman" w:hAnsi="Times New Roman"/>
                <w:color w:val="19161A"/>
                <w:sz w:val="20"/>
              </w:rPr>
              <w:lastRenderedPageBreak/>
              <w:t xml:space="preserve">foreseeable risk in operation of the equipment. Particular attention shall be paid, where appropriate, </w:t>
            </w:r>
            <w:proofErr w:type="gramStart"/>
            <w:r w:rsidRPr="00120545">
              <w:rPr>
                <w:rFonts w:ascii="Times New Roman" w:hAnsi="Times New Roman"/>
                <w:color w:val="19161A"/>
                <w:sz w:val="20"/>
              </w:rPr>
              <w:t>to:…</w:t>
            </w:r>
            <w:proofErr w:type="gramEnd"/>
          </w:p>
          <w:p w14:paraId="586DF3FE" w14:textId="77777777" w:rsidR="00B2757E" w:rsidRPr="00120545" w:rsidRDefault="00B2757E" w:rsidP="00B2757E">
            <w:pPr>
              <w:pStyle w:val="ISOComments"/>
              <w:spacing w:before="60" w:after="60" w:line="240" w:lineRule="auto"/>
              <w:rPr>
                <w:rFonts w:ascii="Times New Roman" w:hAnsi="Times New Roman"/>
                <w:color w:val="19161A"/>
                <w:sz w:val="20"/>
              </w:rPr>
            </w:pPr>
            <w:r w:rsidRPr="00120545">
              <w:rPr>
                <w:rFonts w:ascii="Times New Roman" w:hAnsi="Times New Roman"/>
                <w:sz w:val="20"/>
              </w:rPr>
              <w:t>A lot of the requirements in the sub clauses in Clause 7 deal with functionality of the pressure accessories and in themselves are not concerned with safe handling and operation. Therefore, Clause 7 should not be referenced in its entirety.</w:t>
            </w:r>
          </w:p>
          <w:p w14:paraId="0D36305E" w14:textId="77777777" w:rsidR="00B2757E" w:rsidRPr="00120545" w:rsidRDefault="00B2757E" w:rsidP="00B2757E">
            <w:pPr>
              <w:pStyle w:val="Default"/>
              <w:rPr>
                <w:rFonts w:ascii="Times New Roman" w:hAnsi="Times New Roman" w:cs="Times New Roman"/>
                <w:sz w:val="20"/>
                <w:szCs w:val="20"/>
              </w:rPr>
            </w:pPr>
          </w:p>
          <w:p w14:paraId="331C0F0B" w14:textId="77777777" w:rsidR="00B2757E" w:rsidRPr="00120545" w:rsidRDefault="00B2757E" w:rsidP="00B2757E">
            <w:pPr>
              <w:pStyle w:val="ISOComments"/>
              <w:spacing w:before="60" w:after="60" w:line="240" w:lineRule="auto"/>
              <w:rPr>
                <w:rFonts w:ascii="Times New Roman" w:hAnsi="Times New Roman"/>
                <w:sz w:val="20"/>
                <w:lang w:eastAsia="en-GB"/>
              </w:rPr>
            </w:pPr>
          </w:p>
        </w:tc>
        <w:tc>
          <w:tcPr>
            <w:tcW w:w="763" w:type="pct"/>
            <w:gridSpan w:val="2"/>
            <w:tcBorders>
              <w:top w:val="single" w:sz="6" w:space="0" w:color="auto"/>
              <w:bottom w:val="single" w:sz="6" w:space="0" w:color="auto"/>
            </w:tcBorders>
            <w:tcMar>
              <w:top w:w="0" w:type="dxa"/>
              <w:bottom w:w="0" w:type="dxa"/>
            </w:tcMar>
          </w:tcPr>
          <w:p w14:paraId="72EA387F" w14:textId="77777777" w:rsidR="00B2757E" w:rsidRPr="00120545" w:rsidRDefault="00B2757E" w:rsidP="00B2757E">
            <w:pPr>
              <w:pStyle w:val="ISOChange"/>
              <w:spacing w:before="60" w:after="60" w:line="240" w:lineRule="auto"/>
              <w:rPr>
                <w:rFonts w:ascii="Times New Roman" w:hAnsi="Times New Roman"/>
                <w:sz w:val="20"/>
              </w:rPr>
            </w:pPr>
          </w:p>
          <w:p w14:paraId="1E8662BD" w14:textId="77777777" w:rsidR="00B2757E" w:rsidRPr="00120545" w:rsidRDefault="00B2757E" w:rsidP="00B2757E">
            <w:pPr>
              <w:pStyle w:val="ISOChange"/>
              <w:spacing w:before="60" w:after="60" w:line="240" w:lineRule="auto"/>
              <w:rPr>
                <w:rFonts w:ascii="Times New Roman" w:hAnsi="Times New Roman"/>
                <w:sz w:val="20"/>
              </w:rPr>
            </w:pPr>
          </w:p>
          <w:p w14:paraId="2486B737" w14:textId="77777777" w:rsidR="00B2757E" w:rsidRPr="00120545" w:rsidRDefault="00B2757E" w:rsidP="00B2757E">
            <w:pPr>
              <w:pStyle w:val="ISOChange"/>
              <w:spacing w:before="60" w:after="60" w:line="240" w:lineRule="auto"/>
              <w:rPr>
                <w:rFonts w:ascii="Times New Roman" w:hAnsi="Times New Roman"/>
                <w:sz w:val="20"/>
              </w:rPr>
            </w:pPr>
          </w:p>
          <w:p w14:paraId="5F2F888E" w14:textId="77777777" w:rsidR="00B2757E" w:rsidRPr="00120545" w:rsidRDefault="00B2757E" w:rsidP="00B2757E">
            <w:pPr>
              <w:pStyle w:val="ISOChange"/>
              <w:spacing w:before="60" w:after="60" w:line="240" w:lineRule="auto"/>
              <w:rPr>
                <w:rFonts w:ascii="Times New Roman" w:hAnsi="Times New Roman"/>
                <w:sz w:val="20"/>
              </w:rPr>
            </w:pPr>
          </w:p>
          <w:p w14:paraId="3D9685AE" w14:textId="77777777" w:rsidR="00B2757E" w:rsidRPr="00120545" w:rsidRDefault="00B2757E" w:rsidP="00B2757E">
            <w:pPr>
              <w:pStyle w:val="ISOChange"/>
              <w:spacing w:before="60" w:after="60" w:line="240" w:lineRule="auto"/>
              <w:rPr>
                <w:rFonts w:ascii="Times New Roman" w:hAnsi="Times New Roman"/>
                <w:sz w:val="20"/>
              </w:rPr>
            </w:pPr>
          </w:p>
          <w:p w14:paraId="529332BC" w14:textId="77777777" w:rsidR="00B2757E" w:rsidRPr="00120545" w:rsidRDefault="00B2757E" w:rsidP="00B2757E">
            <w:pPr>
              <w:pStyle w:val="ISOChange"/>
              <w:spacing w:before="60" w:after="60" w:line="240" w:lineRule="auto"/>
              <w:rPr>
                <w:rFonts w:ascii="Times New Roman" w:hAnsi="Times New Roman"/>
                <w:sz w:val="20"/>
              </w:rPr>
            </w:pPr>
          </w:p>
          <w:p w14:paraId="5679FAC7" w14:textId="740E3DEB"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t>Review all the sub clauses in Clause 7 for conformity with the requirements of 2.3 only the elements that are in conformity with 2.3 should be included.</w:t>
            </w:r>
          </w:p>
        </w:tc>
        <w:tc>
          <w:tcPr>
            <w:tcW w:w="761" w:type="pct"/>
            <w:tcBorders>
              <w:left w:val="single" w:sz="4" w:space="0" w:color="auto"/>
            </w:tcBorders>
            <w:tcMar>
              <w:top w:w="0" w:type="dxa"/>
              <w:bottom w:w="0" w:type="dxa"/>
            </w:tcMar>
          </w:tcPr>
          <w:p w14:paraId="20967FB5" w14:textId="77777777" w:rsidR="00B2757E" w:rsidRPr="00120545" w:rsidRDefault="00B2757E" w:rsidP="00B2757E">
            <w:pPr>
              <w:rPr>
                <w:bCs/>
              </w:rPr>
            </w:pPr>
          </w:p>
        </w:tc>
        <w:tc>
          <w:tcPr>
            <w:tcW w:w="974" w:type="pct"/>
            <w:tcMar>
              <w:top w:w="0" w:type="dxa"/>
              <w:bottom w:w="0" w:type="dxa"/>
            </w:tcMar>
          </w:tcPr>
          <w:p w14:paraId="48AE0D4F" w14:textId="77777777" w:rsidR="00B2757E" w:rsidRPr="00120545" w:rsidRDefault="00B2757E" w:rsidP="00B2757E">
            <w:pPr>
              <w:keepLines/>
              <w:rPr>
                <w:bCs/>
              </w:rPr>
            </w:pPr>
          </w:p>
        </w:tc>
      </w:tr>
      <w:tr w:rsidR="00B2757E" w:rsidRPr="00120545" w14:paraId="43AC55E6" w14:textId="77777777" w:rsidTr="00B2757E">
        <w:tc>
          <w:tcPr>
            <w:tcW w:w="314" w:type="pct"/>
            <w:tcBorders>
              <w:top w:val="single" w:sz="6" w:space="0" w:color="auto"/>
              <w:bottom w:val="single" w:sz="6" w:space="0" w:color="auto"/>
            </w:tcBorders>
            <w:tcMar>
              <w:top w:w="0" w:type="dxa"/>
              <w:bottom w:w="0" w:type="dxa"/>
            </w:tcMar>
          </w:tcPr>
          <w:p w14:paraId="1DA36F0C" w14:textId="616A6897" w:rsidR="00B2757E" w:rsidRPr="00120545" w:rsidRDefault="00B2757E" w:rsidP="00B2757E">
            <w:pPr>
              <w:jc w:val="center"/>
            </w:pPr>
            <w:r w:rsidRPr="00120545">
              <w:t>DT 11</w:t>
            </w:r>
          </w:p>
        </w:tc>
        <w:tc>
          <w:tcPr>
            <w:tcW w:w="406" w:type="pct"/>
            <w:gridSpan w:val="2"/>
            <w:tcBorders>
              <w:top w:val="single" w:sz="6" w:space="0" w:color="auto"/>
              <w:bottom w:val="single" w:sz="6" w:space="0" w:color="auto"/>
            </w:tcBorders>
            <w:tcMar>
              <w:top w:w="0" w:type="dxa"/>
              <w:bottom w:w="0" w:type="dxa"/>
            </w:tcMar>
          </w:tcPr>
          <w:p w14:paraId="4A3B4B63"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Annex ZA</w:t>
            </w:r>
          </w:p>
          <w:p w14:paraId="5FC7E955" w14:textId="77777777" w:rsidR="00B2757E" w:rsidRPr="00120545" w:rsidRDefault="00B2757E" w:rsidP="00B2757E">
            <w:pPr>
              <w:pStyle w:val="ISOClause"/>
              <w:spacing w:before="60" w:after="60" w:line="240" w:lineRule="auto"/>
              <w:rPr>
                <w:rFonts w:ascii="Times New Roman" w:hAnsi="Times New Roman"/>
                <w:sz w:val="20"/>
              </w:rPr>
            </w:pPr>
            <w:r w:rsidRPr="00120545">
              <w:rPr>
                <w:rFonts w:ascii="Times New Roman" w:hAnsi="Times New Roman"/>
                <w:sz w:val="20"/>
              </w:rPr>
              <w:t>3.3</w:t>
            </w:r>
          </w:p>
          <w:p w14:paraId="21E7D16A" w14:textId="134F4FF4" w:rsidR="00B2757E" w:rsidRPr="00120545" w:rsidRDefault="00B2757E" w:rsidP="00B2757E">
            <w:pPr>
              <w:pStyle w:val="ISOClause"/>
              <w:spacing w:before="60" w:after="60" w:line="240" w:lineRule="auto"/>
              <w:rPr>
                <w:rFonts w:ascii="Times New Roman" w:hAnsi="Times New Roman"/>
                <w:bCs/>
                <w:sz w:val="20"/>
                <w:lang w:eastAsia="en-GB"/>
              </w:rPr>
            </w:pPr>
            <w:r w:rsidRPr="00120545">
              <w:rPr>
                <w:rFonts w:ascii="Times New Roman" w:hAnsi="Times New Roman"/>
                <w:sz w:val="20"/>
              </w:rPr>
              <w:t>(</w:t>
            </w:r>
            <w:proofErr w:type="spellStart"/>
            <w:r w:rsidRPr="00120545">
              <w:rPr>
                <w:rFonts w:ascii="Times New Roman" w:hAnsi="Times New Roman"/>
                <w:sz w:val="20"/>
              </w:rPr>
              <w:t>ge</w:t>
            </w:r>
            <w:proofErr w:type="spellEnd"/>
            <w:r w:rsidRPr="00120545">
              <w:rPr>
                <w:rFonts w:ascii="Times New Roman" w:hAnsi="Times New Roman"/>
                <w:sz w:val="20"/>
              </w:rPr>
              <w:t>)</w:t>
            </w:r>
          </w:p>
        </w:tc>
        <w:tc>
          <w:tcPr>
            <w:tcW w:w="1782" w:type="pct"/>
            <w:gridSpan w:val="2"/>
            <w:tcBorders>
              <w:top w:val="single" w:sz="6" w:space="0" w:color="auto"/>
              <w:bottom w:val="single" w:sz="6" w:space="0" w:color="auto"/>
            </w:tcBorders>
            <w:tcMar>
              <w:top w:w="0" w:type="dxa"/>
              <w:bottom w:w="0" w:type="dxa"/>
            </w:tcMar>
          </w:tcPr>
          <w:p w14:paraId="64BAF098" w14:textId="77777777" w:rsidR="00B2757E" w:rsidRPr="00120545" w:rsidRDefault="00B2757E" w:rsidP="00B2757E">
            <w:pPr>
              <w:pStyle w:val="Default"/>
              <w:rPr>
                <w:rFonts w:ascii="Times New Roman" w:hAnsi="Times New Roman" w:cs="Times New Roman"/>
                <w:sz w:val="20"/>
                <w:szCs w:val="20"/>
              </w:rPr>
            </w:pPr>
            <w:r w:rsidRPr="00120545">
              <w:rPr>
                <w:rFonts w:ascii="Times New Roman" w:hAnsi="Times New Roman" w:cs="Times New Roman"/>
                <w:sz w:val="20"/>
                <w:szCs w:val="20"/>
              </w:rPr>
              <w:t xml:space="preserve">Clause 10 </w:t>
            </w:r>
          </w:p>
          <w:p w14:paraId="72ACF6D2" w14:textId="77777777" w:rsidR="00B2757E" w:rsidRPr="00120545" w:rsidRDefault="00B2757E" w:rsidP="00B2757E">
            <w:pPr>
              <w:pStyle w:val="ISOComments"/>
              <w:spacing w:before="60" w:after="60" w:line="240" w:lineRule="auto"/>
              <w:rPr>
                <w:rFonts w:ascii="Times New Roman" w:hAnsi="Times New Roman"/>
                <w:sz w:val="20"/>
              </w:rPr>
            </w:pPr>
            <w:r w:rsidRPr="00120545">
              <w:rPr>
                <w:rFonts w:ascii="Times New Roman" w:hAnsi="Times New Roman"/>
                <w:sz w:val="20"/>
              </w:rPr>
              <w:t>Details some items and then in a Note.</w:t>
            </w:r>
          </w:p>
          <w:p w14:paraId="7085BCF0" w14:textId="77777777" w:rsidR="00B2757E" w:rsidRPr="00120545" w:rsidRDefault="00B2757E" w:rsidP="00B2757E">
            <w:pPr>
              <w:pStyle w:val="ISOComments"/>
              <w:spacing w:before="60" w:after="60" w:line="240" w:lineRule="auto"/>
              <w:rPr>
                <w:rFonts w:ascii="Times New Roman" w:hAnsi="Times New Roman"/>
                <w:sz w:val="20"/>
              </w:rPr>
            </w:pPr>
            <w:r w:rsidRPr="00120545">
              <w:rPr>
                <w:rFonts w:ascii="Times New Roman" w:hAnsi="Times New Roman"/>
                <w:sz w:val="20"/>
              </w:rPr>
              <w:t>NOTE 1 Where marking is regulated by PED [4], this takes precedence over any clause in this European Standard. The PED [4] includes additional marking requirements, e.g. CE-marking.</w:t>
            </w:r>
          </w:p>
          <w:p w14:paraId="55598FDF" w14:textId="55AE3DB2"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t>Effectively referring back to the PED, with which the accessory has to comply.</w:t>
            </w:r>
          </w:p>
        </w:tc>
        <w:tc>
          <w:tcPr>
            <w:tcW w:w="763" w:type="pct"/>
            <w:gridSpan w:val="2"/>
            <w:tcBorders>
              <w:top w:val="single" w:sz="6" w:space="0" w:color="auto"/>
              <w:bottom w:val="single" w:sz="6" w:space="0" w:color="auto"/>
            </w:tcBorders>
            <w:tcMar>
              <w:top w:w="0" w:type="dxa"/>
              <w:bottom w:w="0" w:type="dxa"/>
            </w:tcMar>
          </w:tcPr>
          <w:p w14:paraId="67F138F9" w14:textId="1881AEE8" w:rsidR="00B2757E" w:rsidRPr="00120545" w:rsidRDefault="00B2757E" w:rsidP="00B2757E">
            <w:pPr>
              <w:pStyle w:val="ISOComments"/>
              <w:spacing w:before="60" w:after="60" w:line="240" w:lineRule="auto"/>
              <w:rPr>
                <w:rFonts w:ascii="Times New Roman" w:hAnsi="Times New Roman"/>
                <w:sz w:val="20"/>
                <w:lang w:eastAsia="en-GB"/>
              </w:rPr>
            </w:pPr>
            <w:r w:rsidRPr="00120545">
              <w:rPr>
                <w:rFonts w:ascii="Times New Roman" w:hAnsi="Times New Roman"/>
                <w:sz w:val="20"/>
              </w:rPr>
              <w:t xml:space="preserve">Either detail the marking requirements in the PED for these accessories and delete the note, or delete 3.3. </w:t>
            </w:r>
          </w:p>
        </w:tc>
        <w:tc>
          <w:tcPr>
            <w:tcW w:w="761" w:type="pct"/>
            <w:tcBorders>
              <w:left w:val="single" w:sz="4" w:space="0" w:color="auto"/>
            </w:tcBorders>
            <w:tcMar>
              <w:top w:w="0" w:type="dxa"/>
              <w:bottom w:w="0" w:type="dxa"/>
            </w:tcMar>
          </w:tcPr>
          <w:p w14:paraId="2C2395EE" w14:textId="77777777" w:rsidR="00B2757E" w:rsidRPr="00120545" w:rsidRDefault="00B2757E" w:rsidP="00B2757E">
            <w:pPr>
              <w:rPr>
                <w:bCs/>
              </w:rPr>
            </w:pPr>
          </w:p>
        </w:tc>
        <w:tc>
          <w:tcPr>
            <w:tcW w:w="974" w:type="pct"/>
            <w:tcMar>
              <w:top w:w="0" w:type="dxa"/>
              <w:bottom w:w="0" w:type="dxa"/>
            </w:tcMar>
          </w:tcPr>
          <w:p w14:paraId="6C3B8D65" w14:textId="40BCE09A" w:rsidR="00B2757E" w:rsidRPr="00120545" w:rsidRDefault="00B2757E" w:rsidP="00B2757E">
            <w:pPr>
              <w:keepLines/>
              <w:rPr>
                <w:bCs/>
              </w:rPr>
            </w:pPr>
          </w:p>
        </w:tc>
      </w:tr>
      <w:tr w:rsidR="00B2757E" w:rsidRPr="00120545" w14:paraId="3D1E187F" w14:textId="77777777" w:rsidTr="00311A67">
        <w:tc>
          <w:tcPr>
            <w:tcW w:w="314" w:type="pct"/>
            <w:tcMar>
              <w:top w:w="0" w:type="dxa"/>
              <w:bottom w:w="0" w:type="dxa"/>
            </w:tcMar>
          </w:tcPr>
          <w:p w14:paraId="45683C49" w14:textId="77777777" w:rsidR="00B2757E" w:rsidRPr="00120545" w:rsidRDefault="00B2757E" w:rsidP="00B2757E">
            <w:pPr>
              <w:jc w:val="center"/>
            </w:pPr>
          </w:p>
        </w:tc>
        <w:tc>
          <w:tcPr>
            <w:tcW w:w="406" w:type="pct"/>
            <w:gridSpan w:val="2"/>
            <w:tcBorders>
              <w:top w:val="single" w:sz="6" w:space="0" w:color="auto"/>
              <w:bottom w:val="single" w:sz="6" w:space="0" w:color="auto"/>
            </w:tcBorders>
            <w:tcMar>
              <w:top w:w="0" w:type="dxa"/>
              <w:bottom w:w="0" w:type="dxa"/>
            </w:tcMar>
          </w:tcPr>
          <w:p w14:paraId="4ADD8D4B" w14:textId="77777777" w:rsidR="00B2757E" w:rsidRPr="00120545" w:rsidRDefault="00B2757E" w:rsidP="00B2757E">
            <w:pPr>
              <w:pStyle w:val="ISOClause"/>
              <w:spacing w:before="60" w:after="60" w:line="240" w:lineRule="auto"/>
              <w:rPr>
                <w:rFonts w:ascii="Times New Roman" w:hAnsi="Times New Roman"/>
                <w:sz w:val="20"/>
                <w:lang w:eastAsia="en-GB"/>
              </w:rPr>
            </w:pPr>
          </w:p>
        </w:tc>
        <w:tc>
          <w:tcPr>
            <w:tcW w:w="1782" w:type="pct"/>
            <w:gridSpan w:val="2"/>
            <w:tcBorders>
              <w:top w:val="single" w:sz="6" w:space="0" w:color="auto"/>
              <w:bottom w:val="single" w:sz="6" w:space="0" w:color="auto"/>
            </w:tcBorders>
            <w:tcMar>
              <w:top w:w="0" w:type="dxa"/>
              <w:bottom w:w="0" w:type="dxa"/>
            </w:tcMar>
          </w:tcPr>
          <w:p w14:paraId="308248BE" w14:textId="77777777" w:rsidR="00B2757E" w:rsidRPr="00120545" w:rsidRDefault="00B2757E" w:rsidP="00B2757E">
            <w:pPr>
              <w:pStyle w:val="ISOComments"/>
              <w:spacing w:before="60" w:after="60" w:line="240" w:lineRule="auto"/>
              <w:rPr>
                <w:rFonts w:ascii="Times New Roman" w:hAnsi="Times New Roman"/>
                <w:sz w:val="20"/>
                <w:lang w:eastAsia="en-GB"/>
              </w:rPr>
            </w:pPr>
          </w:p>
        </w:tc>
        <w:tc>
          <w:tcPr>
            <w:tcW w:w="763" w:type="pct"/>
            <w:gridSpan w:val="2"/>
            <w:tcBorders>
              <w:left w:val="single" w:sz="4" w:space="0" w:color="auto"/>
            </w:tcBorders>
            <w:tcMar>
              <w:top w:w="0" w:type="dxa"/>
              <w:bottom w:w="0" w:type="dxa"/>
            </w:tcMar>
          </w:tcPr>
          <w:p w14:paraId="112D7A57" w14:textId="77777777" w:rsidR="00B2757E" w:rsidRPr="00120545" w:rsidRDefault="00B2757E" w:rsidP="00B2757E">
            <w:pPr>
              <w:pStyle w:val="ISOChange"/>
              <w:spacing w:before="60" w:after="60" w:line="240" w:lineRule="auto"/>
              <w:rPr>
                <w:rFonts w:ascii="Times New Roman" w:hAnsi="Times New Roman"/>
                <w:sz w:val="20"/>
              </w:rPr>
            </w:pPr>
          </w:p>
        </w:tc>
        <w:tc>
          <w:tcPr>
            <w:tcW w:w="761" w:type="pct"/>
            <w:tcBorders>
              <w:left w:val="single" w:sz="4" w:space="0" w:color="auto"/>
            </w:tcBorders>
            <w:tcMar>
              <w:top w:w="0" w:type="dxa"/>
              <w:bottom w:w="0" w:type="dxa"/>
            </w:tcMar>
          </w:tcPr>
          <w:p w14:paraId="18BB22DD" w14:textId="77777777" w:rsidR="00B2757E" w:rsidRPr="00120545" w:rsidRDefault="00B2757E" w:rsidP="00B2757E">
            <w:pPr>
              <w:rPr>
                <w:bCs/>
              </w:rPr>
            </w:pPr>
          </w:p>
        </w:tc>
        <w:tc>
          <w:tcPr>
            <w:tcW w:w="974" w:type="pct"/>
            <w:tcMar>
              <w:top w:w="0" w:type="dxa"/>
              <w:bottom w:w="0" w:type="dxa"/>
            </w:tcMar>
          </w:tcPr>
          <w:p w14:paraId="5E354828" w14:textId="77777777" w:rsidR="00B2757E" w:rsidRPr="00120545" w:rsidRDefault="00B2757E" w:rsidP="00B2757E">
            <w:pPr>
              <w:keepLines/>
              <w:rPr>
                <w:bCs/>
              </w:rPr>
            </w:pPr>
          </w:p>
        </w:tc>
      </w:tr>
      <w:tr w:rsidR="00B2757E" w:rsidRPr="00120545" w14:paraId="6FBB076F" w14:textId="77777777" w:rsidTr="00311A67">
        <w:tc>
          <w:tcPr>
            <w:tcW w:w="314" w:type="pct"/>
            <w:tcBorders>
              <w:top w:val="single" w:sz="6" w:space="0" w:color="auto"/>
              <w:bottom w:val="single" w:sz="6" w:space="0" w:color="auto"/>
            </w:tcBorders>
            <w:tcMar>
              <w:top w:w="0" w:type="dxa"/>
              <w:bottom w:w="0" w:type="dxa"/>
            </w:tcMar>
          </w:tcPr>
          <w:p w14:paraId="469EA48A" w14:textId="77777777" w:rsidR="00B2757E" w:rsidRPr="00120545" w:rsidRDefault="00B2757E" w:rsidP="00B2757E">
            <w:pPr>
              <w:jc w:val="center"/>
              <w:rPr>
                <w:bCs/>
              </w:rPr>
            </w:pPr>
          </w:p>
        </w:tc>
        <w:tc>
          <w:tcPr>
            <w:tcW w:w="406" w:type="pct"/>
            <w:gridSpan w:val="2"/>
            <w:tcBorders>
              <w:top w:val="single" w:sz="6" w:space="0" w:color="auto"/>
              <w:bottom w:val="single" w:sz="6" w:space="0" w:color="auto"/>
            </w:tcBorders>
            <w:tcMar>
              <w:top w:w="0" w:type="dxa"/>
              <w:bottom w:w="0" w:type="dxa"/>
            </w:tcMar>
          </w:tcPr>
          <w:p w14:paraId="4F1B2B42" w14:textId="77777777" w:rsidR="00B2757E" w:rsidRPr="00120545" w:rsidRDefault="00B2757E" w:rsidP="00B2757E">
            <w:pPr>
              <w:pStyle w:val="ISOParagraph"/>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14:paraId="605756BF" w14:textId="59B91954" w:rsidR="00B2757E" w:rsidRPr="00120545" w:rsidRDefault="00B2757E" w:rsidP="00B2757E">
            <w:pPr>
              <w:pStyle w:val="ISOComments"/>
              <w:spacing w:before="60" w:after="60" w:line="240" w:lineRule="auto"/>
              <w:rPr>
                <w:rFonts w:ascii="Times New Roman" w:hAnsi="Times New Roman"/>
                <w:sz w:val="20"/>
              </w:rPr>
            </w:pPr>
          </w:p>
        </w:tc>
        <w:tc>
          <w:tcPr>
            <w:tcW w:w="763" w:type="pct"/>
            <w:gridSpan w:val="2"/>
            <w:tcBorders>
              <w:top w:val="single" w:sz="6" w:space="0" w:color="auto"/>
              <w:bottom w:val="single" w:sz="6" w:space="0" w:color="auto"/>
            </w:tcBorders>
            <w:tcMar>
              <w:top w:w="0" w:type="dxa"/>
              <w:bottom w:w="0" w:type="dxa"/>
            </w:tcMar>
          </w:tcPr>
          <w:p w14:paraId="11A7BA13" w14:textId="77777777" w:rsidR="00B2757E" w:rsidRPr="00120545" w:rsidRDefault="00B2757E" w:rsidP="00B2757E">
            <w:pPr>
              <w:rPr>
                <w:bCs/>
              </w:rPr>
            </w:pPr>
          </w:p>
        </w:tc>
        <w:tc>
          <w:tcPr>
            <w:tcW w:w="761" w:type="pct"/>
            <w:tcBorders>
              <w:left w:val="single" w:sz="4" w:space="0" w:color="auto"/>
            </w:tcBorders>
            <w:tcMar>
              <w:top w:w="0" w:type="dxa"/>
              <w:bottom w:w="0" w:type="dxa"/>
            </w:tcMar>
          </w:tcPr>
          <w:p w14:paraId="6A9A38D3" w14:textId="77777777" w:rsidR="00B2757E" w:rsidRPr="00120545" w:rsidRDefault="00B2757E" w:rsidP="00B2757E">
            <w:pPr>
              <w:rPr>
                <w:bCs/>
              </w:rPr>
            </w:pPr>
          </w:p>
        </w:tc>
        <w:tc>
          <w:tcPr>
            <w:tcW w:w="974" w:type="pct"/>
            <w:tcMar>
              <w:top w:w="0" w:type="dxa"/>
              <w:bottom w:w="0" w:type="dxa"/>
            </w:tcMar>
          </w:tcPr>
          <w:p w14:paraId="3982F342" w14:textId="77777777" w:rsidR="00B2757E" w:rsidRPr="00120545" w:rsidRDefault="00B2757E" w:rsidP="00B2757E">
            <w:pPr>
              <w:keepLines/>
              <w:rPr>
                <w:bCs/>
              </w:rPr>
            </w:pPr>
          </w:p>
        </w:tc>
      </w:tr>
    </w:tbl>
    <w:p w14:paraId="5644A3AF" w14:textId="77777777" w:rsidR="00F9750D" w:rsidRPr="00120545" w:rsidRDefault="00F9750D" w:rsidP="00C831FD">
      <w:pPr>
        <w:spacing w:before="120" w:after="60"/>
        <w:outlineLvl w:val="0"/>
        <w:rPr>
          <w:bCs/>
          <w:iCs/>
          <w:kern w:val="28"/>
          <w:lang w:val="en-US"/>
        </w:rPr>
      </w:pPr>
    </w:p>
    <w:p w14:paraId="51F70D77" w14:textId="77777777" w:rsidR="00C831FD" w:rsidRPr="00120545" w:rsidRDefault="00C831FD" w:rsidP="00C831FD">
      <w:pPr>
        <w:spacing w:before="120" w:after="60"/>
        <w:outlineLvl w:val="0"/>
        <w:rPr>
          <w:bCs/>
          <w:iCs/>
          <w:kern w:val="28"/>
          <w:lang w:val="en-US"/>
        </w:rPr>
      </w:pPr>
      <w:r w:rsidRPr="00120545">
        <w:rPr>
          <w:bCs/>
          <w:iCs/>
          <w:kern w:val="28"/>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4479"/>
        <w:gridCol w:w="13"/>
        <w:gridCol w:w="1913"/>
        <w:gridCol w:w="10"/>
        <w:gridCol w:w="1916"/>
        <w:gridCol w:w="2457"/>
      </w:tblGrid>
      <w:tr w:rsidR="00BE1D12" w:rsidRPr="00120545" w14:paraId="22FF1D74" w14:textId="77777777" w:rsidTr="00526044">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222B2318" w14:textId="151CA921" w:rsidR="00BE1D12" w:rsidRPr="00120545" w:rsidRDefault="00BE1D12" w:rsidP="006D48A1">
            <w:pPr>
              <w:jc w:val="center"/>
              <w:rPr>
                <w:b/>
                <w:spacing w:val="-3"/>
              </w:rPr>
            </w:pPr>
            <w:proofErr w:type="spellStart"/>
            <w:r w:rsidRPr="00120545">
              <w:rPr>
                <w:b/>
                <w:spacing w:val="-3"/>
              </w:rPr>
              <w:t>prEN</w:t>
            </w:r>
            <w:proofErr w:type="spellEnd"/>
            <w:r w:rsidRPr="00120545">
              <w:rPr>
                <w:b/>
                <w:spacing w:val="-3"/>
              </w:rPr>
              <w:t xml:space="preserve"> </w:t>
            </w:r>
            <w:r w:rsidR="006D48A1" w:rsidRPr="00120545">
              <w:rPr>
                <w:b/>
                <w:spacing w:val="-3"/>
              </w:rPr>
              <w:t>14025</w:t>
            </w:r>
            <w:r w:rsidR="00CA442D" w:rsidRPr="00120545">
              <w:rPr>
                <w:b/>
                <w:spacing w:val="-3"/>
              </w:rPr>
              <w:t>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EE1673" w14:textId="63A15983" w:rsidR="00BE1D12" w:rsidRPr="00120545" w:rsidRDefault="000317E8" w:rsidP="00526044">
            <w:pPr>
              <w:jc w:val="center"/>
              <w:rPr>
                <w:b/>
                <w:spacing w:val="-3"/>
              </w:rPr>
            </w:pPr>
            <w:r w:rsidRPr="00120545">
              <w:t xml:space="preserve"> </w:t>
            </w:r>
            <w:r w:rsidRPr="00120545">
              <w:rPr>
                <w:b/>
                <w:spacing w:val="-3"/>
              </w:rPr>
              <w:t>Tanks for the transport of dangerous goods - Metallic pressure tanks - Design and construction</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7E0259A" w14:textId="77777777" w:rsidR="00BE1D12" w:rsidRPr="00CA2961" w:rsidRDefault="00BE1D12" w:rsidP="00526044">
            <w:pPr>
              <w:pStyle w:val="NoteHead"/>
              <w:spacing w:before="0" w:after="0"/>
              <w:rPr>
                <w:bCs/>
                <w:smallCaps w:val="0"/>
                <w:sz w:val="20"/>
              </w:rPr>
            </w:pPr>
            <w:r w:rsidRPr="00CA2961">
              <w:rPr>
                <w:bCs/>
                <w:smallCaps w:val="0"/>
                <w:sz w:val="20"/>
              </w:rPr>
              <w:t>Where to refer in RID/ADR:</w:t>
            </w:r>
          </w:p>
          <w:p w14:paraId="5D0F471B" w14:textId="799BAC20" w:rsidR="00BE1D12" w:rsidRPr="00CA2961" w:rsidRDefault="00B057A9" w:rsidP="00B057A9">
            <w:pPr>
              <w:pStyle w:val="NoteHead"/>
              <w:spacing w:before="0" w:after="0"/>
              <w:rPr>
                <w:bCs/>
                <w:i/>
                <w:smallCaps w:val="0"/>
                <w:sz w:val="20"/>
              </w:rPr>
            </w:pPr>
            <w:r w:rsidRPr="00CA2961">
              <w:rPr>
                <w:b w:val="0"/>
                <w:bCs/>
                <w:smallCaps w:val="0"/>
                <w:sz w:val="20"/>
              </w:rPr>
              <w:t>6.8.2.6.1</w:t>
            </w:r>
          </w:p>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E27BF8F" w14:textId="77777777" w:rsidR="00BE1D12" w:rsidRPr="00CA2961" w:rsidRDefault="00BE1D12" w:rsidP="00526044">
            <w:pPr>
              <w:pStyle w:val="NoteHead"/>
              <w:spacing w:before="0" w:after="0"/>
              <w:rPr>
                <w:bCs/>
                <w:smallCaps w:val="0"/>
                <w:sz w:val="20"/>
              </w:rPr>
            </w:pPr>
            <w:r w:rsidRPr="00CA2961">
              <w:rPr>
                <w:bCs/>
                <w:smallCaps w:val="0"/>
                <w:sz w:val="20"/>
              </w:rPr>
              <w:t>Applicable sub-sections and paragraphs:</w:t>
            </w:r>
          </w:p>
          <w:p w14:paraId="45ECA83E" w14:textId="63712F4F" w:rsidR="00BE1D12" w:rsidRPr="00CA2961" w:rsidRDefault="00795203" w:rsidP="00526044">
            <w:pPr>
              <w:jc w:val="center"/>
            </w:pPr>
            <w:r w:rsidRPr="00CA2961">
              <w:t>6.6.2.1 and 6.8.3.1</w:t>
            </w:r>
          </w:p>
        </w:tc>
      </w:tr>
      <w:tr w:rsidR="00BE1D12" w:rsidRPr="00120545" w14:paraId="24E450B9" w14:textId="77777777" w:rsidTr="00526044">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019B732" w14:textId="3FF3D84C" w:rsidR="00BE1D12" w:rsidRPr="00120545" w:rsidRDefault="00BE1D12" w:rsidP="006D48A1">
            <w:pPr>
              <w:jc w:val="center"/>
              <w:rPr>
                <w:spacing w:val="-3"/>
              </w:rPr>
            </w:pPr>
            <w:r w:rsidRPr="00120545">
              <w:rPr>
                <w:spacing w:val="-3"/>
              </w:rPr>
              <w:t>WI 002</w:t>
            </w:r>
            <w:r w:rsidR="006D48A1" w:rsidRPr="00120545">
              <w:rPr>
                <w:spacing w:val="-3"/>
              </w:rPr>
              <w:t>96</w:t>
            </w:r>
            <w:r w:rsidR="000317E8" w:rsidRPr="00120545">
              <w:rPr>
                <w:spacing w:val="-3"/>
              </w:rPr>
              <w:t>094</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6595BAA6" w14:textId="77777777" w:rsidR="00BE1D12" w:rsidRPr="00120545" w:rsidRDefault="00BE1D12" w:rsidP="00526044">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3C266911" w14:textId="77777777" w:rsidR="00BE1D12" w:rsidRPr="00120545" w:rsidRDefault="00BE1D12" w:rsidP="00526044">
            <w:pPr>
              <w:pStyle w:val="NoteHead"/>
              <w:spacing w:before="0" w:after="0"/>
              <w:rPr>
                <w:bCs/>
                <w:smallCaps w:val="0"/>
                <w:sz w:val="20"/>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14:paraId="28998732" w14:textId="77777777" w:rsidR="00BE1D12" w:rsidRPr="00120545" w:rsidRDefault="00BE1D12" w:rsidP="00526044">
            <w:pPr>
              <w:pStyle w:val="NoteHead"/>
              <w:spacing w:before="0" w:after="0"/>
              <w:rPr>
                <w:bCs/>
                <w:smallCaps w:val="0"/>
                <w:sz w:val="20"/>
              </w:rPr>
            </w:pPr>
          </w:p>
        </w:tc>
      </w:tr>
      <w:tr w:rsidR="00BE1D12" w:rsidRPr="00120545" w14:paraId="31E01857" w14:textId="77777777" w:rsidTr="00526044">
        <w:trPr>
          <w:cantSplit/>
        </w:trPr>
        <w:tc>
          <w:tcPr>
            <w:tcW w:w="5000" w:type="pct"/>
            <w:gridSpan w:val="9"/>
          </w:tcPr>
          <w:p w14:paraId="65F98E97" w14:textId="77777777" w:rsidR="00BE1D12" w:rsidRPr="00120545" w:rsidRDefault="00BE1D12" w:rsidP="00526044">
            <w:pPr>
              <w:tabs>
                <w:tab w:val="num" w:pos="1134"/>
              </w:tabs>
              <w:jc w:val="both"/>
              <w:rPr>
                <w:i/>
              </w:rPr>
            </w:pPr>
            <w:r w:rsidRPr="00120545">
              <w:t xml:space="preserve">Assessment by CEN Consultant provided </w:t>
            </w:r>
          </w:p>
        </w:tc>
      </w:tr>
      <w:tr w:rsidR="00BE1D12" w:rsidRPr="00120545" w14:paraId="49F1437B" w14:textId="77777777" w:rsidTr="00526044">
        <w:trPr>
          <w:cantSplit/>
        </w:trPr>
        <w:tc>
          <w:tcPr>
            <w:tcW w:w="5000" w:type="pct"/>
            <w:gridSpan w:val="9"/>
          </w:tcPr>
          <w:p w14:paraId="7D128124" w14:textId="77777777" w:rsidR="00BE1D12" w:rsidRPr="00120545" w:rsidRDefault="00BE1D12" w:rsidP="00526044">
            <w:r w:rsidRPr="00120545">
              <w:rPr>
                <w:b/>
                <w:iCs/>
              </w:rPr>
              <w:t>Comments from members of the Joint Meeting</w:t>
            </w:r>
            <w:r w:rsidRPr="00120545">
              <w:rPr>
                <w:b/>
              </w:rPr>
              <w:t>:</w:t>
            </w:r>
          </w:p>
        </w:tc>
      </w:tr>
      <w:tr w:rsidR="00BE1D12" w:rsidRPr="00120545" w14:paraId="75781F3C" w14:textId="77777777" w:rsidTr="00526044">
        <w:trPr>
          <w:cantSplit/>
        </w:trPr>
        <w:tc>
          <w:tcPr>
            <w:tcW w:w="313" w:type="pct"/>
            <w:tcMar>
              <w:top w:w="57" w:type="dxa"/>
              <w:bottom w:w="57" w:type="dxa"/>
            </w:tcMar>
          </w:tcPr>
          <w:p w14:paraId="47B693D5" w14:textId="77777777" w:rsidR="00BE1D12" w:rsidRPr="00120545" w:rsidRDefault="00BE1D12" w:rsidP="00526044">
            <w:pPr>
              <w:jc w:val="center"/>
            </w:pPr>
            <w:r w:rsidRPr="00120545">
              <w:t>Country</w:t>
            </w:r>
          </w:p>
        </w:tc>
        <w:tc>
          <w:tcPr>
            <w:tcW w:w="407" w:type="pct"/>
            <w:gridSpan w:val="2"/>
            <w:tcMar>
              <w:top w:w="57" w:type="dxa"/>
              <w:bottom w:w="57" w:type="dxa"/>
            </w:tcMar>
          </w:tcPr>
          <w:p w14:paraId="42523D87" w14:textId="77777777" w:rsidR="00BE1D12" w:rsidRPr="00120545" w:rsidRDefault="00BE1D12" w:rsidP="00526044">
            <w:pPr>
              <w:jc w:val="center"/>
            </w:pPr>
            <w:r w:rsidRPr="00120545">
              <w:t>Clause No.</w:t>
            </w:r>
          </w:p>
        </w:tc>
        <w:tc>
          <w:tcPr>
            <w:tcW w:w="1782" w:type="pct"/>
            <w:gridSpan w:val="2"/>
            <w:tcMar>
              <w:top w:w="57" w:type="dxa"/>
              <w:bottom w:w="57" w:type="dxa"/>
            </w:tcMar>
          </w:tcPr>
          <w:p w14:paraId="680F3424" w14:textId="77777777" w:rsidR="00BE1D12" w:rsidRPr="00120545" w:rsidRDefault="00BE1D12" w:rsidP="00526044">
            <w:pPr>
              <w:jc w:val="center"/>
            </w:pPr>
            <w:r w:rsidRPr="00120545">
              <w:t xml:space="preserve">Comment (justification for change) </w:t>
            </w:r>
          </w:p>
        </w:tc>
        <w:tc>
          <w:tcPr>
            <w:tcW w:w="763" w:type="pct"/>
            <w:gridSpan w:val="2"/>
            <w:tcMar>
              <w:top w:w="57" w:type="dxa"/>
              <w:bottom w:w="57" w:type="dxa"/>
            </w:tcMar>
          </w:tcPr>
          <w:p w14:paraId="2A502996" w14:textId="77777777" w:rsidR="00BE1D12" w:rsidRPr="00120545" w:rsidRDefault="00BE1D12" w:rsidP="00526044">
            <w:pPr>
              <w:jc w:val="center"/>
            </w:pPr>
            <w:r w:rsidRPr="00120545">
              <w:t xml:space="preserve">Proposed change </w:t>
            </w:r>
          </w:p>
        </w:tc>
        <w:tc>
          <w:tcPr>
            <w:tcW w:w="760" w:type="pct"/>
            <w:tcMar>
              <w:top w:w="57" w:type="dxa"/>
              <w:bottom w:w="57" w:type="dxa"/>
            </w:tcMar>
          </w:tcPr>
          <w:p w14:paraId="60583788" w14:textId="77777777" w:rsidR="00BE1D12" w:rsidRPr="00120545" w:rsidRDefault="00BE1D12" w:rsidP="00526044">
            <w:pPr>
              <w:jc w:val="center"/>
            </w:pPr>
            <w:r w:rsidRPr="00120545">
              <w:t>Comment from</w:t>
            </w:r>
          </w:p>
          <w:p w14:paraId="335746A8" w14:textId="77777777" w:rsidR="00BE1D12" w:rsidRPr="00120545" w:rsidRDefault="00BE1D12" w:rsidP="00526044">
            <w:pPr>
              <w:jc w:val="center"/>
            </w:pPr>
            <w:r w:rsidRPr="00120545">
              <w:t>CEN Consultant</w:t>
            </w:r>
          </w:p>
        </w:tc>
        <w:tc>
          <w:tcPr>
            <w:tcW w:w="975" w:type="pct"/>
            <w:tcMar>
              <w:top w:w="57" w:type="dxa"/>
              <w:bottom w:w="57" w:type="dxa"/>
            </w:tcMar>
          </w:tcPr>
          <w:p w14:paraId="363E643D" w14:textId="77777777" w:rsidR="00BE1D12" w:rsidRPr="00120545" w:rsidRDefault="00BE1D12" w:rsidP="00526044">
            <w:pPr>
              <w:jc w:val="center"/>
            </w:pPr>
            <w:r w:rsidRPr="00120545">
              <w:t xml:space="preserve">Comment from </w:t>
            </w:r>
          </w:p>
          <w:p w14:paraId="12983D66" w14:textId="77777777" w:rsidR="00BE1D12" w:rsidRPr="00120545" w:rsidRDefault="00BE1D12" w:rsidP="00526044">
            <w:pPr>
              <w:jc w:val="center"/>
            </w:pPr>
            <w:r w:rsidRPr="00120545">
              <w:t>WG Standards</w:t>
            </w:r>
          </w:p>
        </w:tc>
      </w:tr>
      <w:tr w:rsidR="007A6A01" w:rsidRPr="00120545" w14:paraId="35916690" w14:textId="77777777" w:rsidTr="00526044">
        <w:trPr>
          <w:cantSplit/>
        </w:trPr>
        <w:tc>
          <w:tcPr>
            <w:tcW w:w="313" w:type="pct"/>
            <w:tcBorders>
              <w:top w:val="single" w:sz="6" w:space="0" w:color="auto"/>
              <w:bottom w:val="single" w:sz="6" w:space="0" w:color="auto"/>
            </w:tcBorders>
            <w:tcMar>
              <w:top w:w="0" w:type="dxa"/>
              <w:bottom w:w="0" w:type="dxa"/>
            </w:tcMar>
          </w:tcPr>
          <w:p w14:paraId="4D38E5B1" w14:textId="14593B25" w:rsidR="007A6A01" w:rsidRPr="00120545" w:rsidRDefault="007A6A01" w:rsidP="007A6A01">
            <w:pPr>
              <w:jc w:val="center"/>
              <w:rPr>
                <w:bCs/>
              </w:rPr>
            </w:pPr>
          </w:p>
        </w:tc>
        <w:tc>
          <w:tcPr>
            <w:tcW w:w="407" w:type="pct"/>
            <w:gridSpan w:val="2"/>
            <w:tcBorders>
              <w:top w:val="single" w:sz="6" w:space="0" w:color="auto"/>
              <w:bottom w:val="single" w:sz="6" w:space="0" w:color="auto"/>
            </w:tcBorders>
            <w:tcMar>
              <w:top w:w="0" w:type="dxa"/>
              <w:bottom w:w="0" w:type="dxa"/>
            </w:tcMar>
          </w:tcPr>
          <w:p w14:paraId="1AD08827" w14:textId="0DF8942D" w:rsidR="007A6A01" w:rsidRPr="00120545" w:rsidRDefault="007A6A01" w:rsidP="007A6A01">
            <w:pPr>
              <w:keepLines/>
              <w:rPr>
                <w:bCs/>
              </w:rPr>
            </w:pPr>
          </w:p>
        </w:tc>
        <w:tc>
          <w:tcPr>
            <w:tcW w:w="1782" w:type="pct"/>
            <w:gridSpan w:val="2"/>
            <w:tcBorders>
              <w:top w:val="single" w:sz="4" w:space="0" w:color="auto"/>
              <w:bottom w:val="single" w:sz="4" w:space="0" w:color="auto"/>
            </w:tcBorders>
            <w:tcMar>
              <w:top w:w="0" w:type="dxa"/>
              <w:bottom w:w="0" w:type="dxa"/>
            </w:tcMar>
          </w:tcPr>
          <w:p w14:paraId="4D03F345" w14:textId="3687BD54" w:rsidR="007A6A01" w:rsidRPr="00120545" w:rsidRDefault="007A6A01" w:rsidP="007A6A01">
            <w:pPr>
              <w:tabs>
                <w:tab w:val="left" w:pos="6663"/>
              </w:tabs>
              <w:rPr>
                <w:bCs/>
              </w:rPr>
            </w:pPr>
          </w:p>
        </w:tc>
        <w:tc>
          <w:tcPr>
            <w:tcW w:w="763" w:type="pct"/>
            <w:gridSpan w:val="2"/>
            <w:tcBorders>
              <w:top w:val="single" w:sz="4" w:space="0" w:color="auto"/>
              <w:bottom w:val="single" w:sz="4" w:space="0" w:color="auto"/>
            </w:tcBorders>
            <w:tcMar>
              <w:top w:w="0" w:type="dxa"/>
              <w:bottom w:w="0" w:type="dxa"/>
            </w:tcMar>
          </w:tcPr>
          <w:p w14:paraId="2B987343" w14:textId="77777777" w:rsidR="007A6A01" w:rsidRPr="00120545" w:rsidRDefault="007A6A01" w:rsidP="007A6A01">
            <w:pPr>
              <w:rPr>
                <w:bCs/>
              </w:rPr>
            </w:pPr>
          </w:p>
        </w:tc>
        <w:tc>
          <w:tcPr>
            <w:tcW w:w="760" w:type="pct"/>
            <w:tcBorders>
              <w:top w:val="single" w:sz="6" w:space="0" w:color="auto"/>
              <w:bottom w:val="single" w:sz="6" w:space="0" w:color="auto"/>
            </w:tcBorders>
            <w:tcMar>
              <w:top w:w="0" w:type="dxa"/>
              <w:bottom w:w="0" w:type="dxa"/>
            </w:tcMar>
          </w:tcPr>
          <w:p w14:paraId="128A98F9" w14:textId="77777777" w:rsidR="007A6A01" w:rsidRPr="00120545" w:rsidRDefault="007A6A01" w:rsidP="007A6A01">
            <w:pPr>
              <w:rPr>
                <w:bCs/>
              </w:rPr>
            </w:pPr>
          </w:p>
        </w:tc>
        <w:tc>
          <w:tcPr>
            <w:tcW w:w="975" w:type="pct"/>
            <w:tcBorders>
              <w:top w:val="single" w:sz="6" w:space="0" w:color="auto"/>
              <w:bottom w:val="single" w:sz="6" w:space="0" w:color="auto"/>
            </w:tcBorders>
            <w:tcMar>
              <w:top w:w="0" w:type="dxa"/>
              <w:bottom w:w="0" w:type="dxa"/>
            </w:tcMar>
          </w:tcPr>
          <w:p w14:paraId="6A1B54CF" w14:textId="77777777" w:rsidR="007A6A01" w:rsidRPr="00120545" w:rsidRDefault="007A6A01" w:rsidP="007A6A01">
            <w:pPr>
              <w:keepLines/>
              <w:rPr>
                <w:bCs/>
              </w:rPr>
            </w:pPr>
          </w:p>
        </w:tc>
      </w:tr>
    </w:tbl>
    <w:p w14:paraId="2618623A" w14:textId="77777777" w:rsidR="00BE1D12" w:rsidRPr="00120545" w:rsidRDefault="00BE1D12" w:rsidP="00BE1D12"/>
    <w:p w14:paraId="5557A5CC" w14:textId="77777777" w:rsidR="007A6A01" w:rsidRPr="00120545" w:rsidRDefault="007A6A01" w:rsidP="00120545">
      <w:pPr>
        <w:keepNext/>
        <w:spacing w:before="120" w:after="60"/>
        <w:outlineLvl w:val="0"/>
        <w:rPr>
          <w:bCs/>
          <w:iCs/>
          <w:kern w:val="28"/>
          <w:lang w:val="en-US"/>
        </w:rPr>
      </w:pPr>
      <w:r w:rsidRPr="00120545">
        <w:rPr>
          <w:bCs/>
          <w:iCs/>
          <w:kern w:val="28"/>
          <w:lang w:val="en-US"/>
        </w:rPr>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7A6A01" w:rsidRPr="00120545" w14:paraId="1A014EA0" w14:textId="77777777" w:rsidTr="000B7688">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E8061F9" w14:textId="7017D7C2" w:rsidR="007A6A01" w:rsidRPr="00120545" w:rsidRDefault="007A6A01" w:rsidP="00120545">
            <w:pPr>
              <w:keepNext/>
              <w:jc w:val="center"/>
              <w:rPr>
                <w:b/>
                <w:spacing w:val="-3"/>
              </w:rPr>
            </w:pPr>
            <w:proofErr w:type="spellStart"/>
            <w:r w:rsidRPr="00120545">
              <w:rPr>
                <w:b/>
                <w:iCs/>
                <w:lang w:val="es-ES"/>
              </w:rPr>
              <w:t>prEN</w:t>
            </w:r>
            <w:proofErr w:type="spellEnd"/>
            <w:r w:rsidRPr="00120545">
              <w:rPr>
                <w:b/>
                <w:iCs/>
                <w:lang w:val="es-ES"/>
              </w:rPr>
              <w:t xml:space="preserve"> ISO </w:t>
            </w:r>
            <w:r w:rsidR="006D48A1" w:rsidRPr="00120545">
              <w:rPr>
                <w:b/>
                <w:iCs/>
                <w:lang w:val="es-ES"/>
              </w:rPr>
              <w:t xml:space="preserve">DIS </w:t>
            </w:r>
            <w:r w:rsidRPr="00120545">
              <w:rPr>
                <w:b/>
                <w:iCs/>
                <w:lang w:val="es-ES"/>
              </w:rPr>
              <w:t>1</w:t>
            </w:r>
            <w:r w:rsidR="006D48A1" w:rsidRPr="00120545">
              <w:rPr>
                <w:b/>
                <w:iCs/>
                <w:lang w:val="es-ES"/>
              </w:rPr>
              <w:t>4245</w:t>
            </w:r>
            <w:r w:rsidR="00CA442D" w:rsidRPr="00120545">
              <w:rPr>
                <w:b/>
                <w:iCs/>
                <w:lang w:val="es-ES"/>
              </w:rPr>
              <w:t>_2017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3E3B3F49" w14:textId="69DD03E3" w:rsidR="007A6A01" w:rsidRPr="00120545" w:rsidRDefault="000317E8" w:rsidP="00120545">
            <w:pPr>
              <w:keepNext/>
              <w:jc w:val="center"/>
              <w:rPr>
                <w:b/>
                <w:spacing w:val="-3"/>
              </w:rPr>
            </w:pPr>
            <w:r w:rsidRPr="00120545">
              <w:t xml:space="preserve"> </w:t>
            </w:r>
            <w:r w:rsidRPr="00120545">
              <w:rPr>
                <w:b/>
                <w:iCs/>
              </w:rPr>
              <w:t>Gas cylinders - Specifications and testing of LPG cylinder valves - Self-closing</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1F7A558" w14:textId="704CDE69" w:rsidR="007A6A01" w:rsidRPr="00CA2961" w:rsidRDefault="007A6A01" w:rsidP="00120545">
            <w:pPr>
              <w:pStyle w:val="NoteHead"/>
              <w:keepNext/>
              <w:spacing w:before="0" w:after="0"/>
              <w:rPr>
                <w:bCs/>
                <w:smallCaps w:val="0"/>
                <w:sz w:val="20"/>
              </w:rPr>
            </w:pPr>
            <w:r w:rsidRPr="00CA2961">
              <w:rPr>
                <w:bCs/>
                <w:smallCaps w:val="0"/>
                <w:sz w:val="20"/>
              </w:rPr>
              <w:t>Where to refer in RID/ADR:</w:t>
            </w:r>
          </w:p>
          <w:p w14:paraId="148EE1EF" w14:textId="305034F6" w:rsidR="007A6A01" w:rsidRPr="00CA2961" w:rsidRDefault="00B057A9" w:rsidP="00120545">
            <w:pPr>
              <w:pStyle w:val="NoteHead"/>
              <w:keepNext/>
              <w:spacing w:before="0" w:after="0"/>
              <w:rPr>
                <w:sz w:val="20"/>
              </w:rPr>
            </w:pPr>
            <w:r w:rsidRPr="00CA2961">
              <w:rPr>
                <w:b w:val="0"/>
                <w:bCs/>
                <w:smallCaps w:val="0"/>
                <w:sz w:val="20"/>
              </w:rPr>
              <w:t>6.2.4.1</w:t>
            </w:r>
            <w:r w:rsidR="005E4227" w:rsidRPr="00CA2961">
              <w:rPr>
                <w:b w:val="0"/>
                <w:bCs/>
                <w:smallCaps w:val="0"/>
                <w:sz w:val="20"/>
              </w:rPr>
              <w:t xml:space="preserve"> </w:t>
            </w:r>
            <w:r w:rsidRPr="00CA2961">
              <w:rPr>
                <w:b w:val="0"/>
                <w:bCs/>
                <w:smallCaps w:val="0"/>
                <w:sz w:val="20"/>
              </w:rPr>
              <w:t>for equipment</w:t>
            </w:r>
            <w:r w:rsidR="003A19A3" w:rsidRPr="00CA2961">
              <w:rPr>
                <w:sz w:val="20"/>
              </w:rPr>
              <w:t xml:space="preserve"> </w:t>
            </w:r>
            <w:r w:rsidR="003A19A3" w:rsidRPr="00CA2961">
              <w:rPr>
                <w:b w:val="0"/>
                <w:sz w:val="20"/>
              </w:rPr>
              <w:t>P200</w:t>
            </w:r>
            <w:r w:rsidR="00DB47FC" w:rsidRPr="00CA2961">
              <w:rPr>
                <w:b w:val="0"/>
                <w:sz w:val="20"/>
              </w:rPr>
              <w:t xml:space="preserve"> (12) 3.4, 4.1.6.15</w:t>
            </w: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87E53CF" w14:textId="77777777" w:rsidR="007A6A01" w:rsidRPr="00CA2961" w:rsidRDefault="007A6A01" w:rsidP="00120545">
            <w:pPr>
              <w:pStyle w:val="NoteHead"/>
              <w:keepNext/>
              <w:spacing w:before="0" w:after="0"/>
              <w:rPr>
                <w:bCs/>
                <w:smallCaps w:val="0"/>
                <w:sz w:val="20"/>
              </w:rPr>
            </w:pPr>
            <w:r w:rsidRPr="00CA2961">
              <w:rPr>
                <w:bCs/>
                <w:smallCaps w:val="0"/>
                <w:sz w:val="20"/>
              </w:rPr>
              <w:t>Applicable sub-sections and paragraphs:</w:t>
            </w:r>
          </w:p>
          <w:p w14:paraId="335609F0" w14:textId="31B700AB" w:rsidR="00B057A9" w:rsidRPr="00CA2961" w:rsidRDefault="00DB47FC" w:rsidP="00120545">
            <w:pPr>
              <w:keepNext/>
              <w:jc w:val="center"/>
              <w:rPr>
                <w:bCs/>
              </w:rPr>
            </w:pPr>
            <w:r w:rsidRPr="00CA2961">
              <w:rPr>
                <w:bCs/>
              </w:rPr>
              <w:t>4.1.6.8,</w:t>
            </w:r>
            <w:r w:rsidR="00B057A9" w:rsidRPr="00CA2961">
              <w:rPr>
                <w:bCs/>
              </w:rPr>
              <w:t xml:space="preserve"> </w:t>
            </w:r>
            <w:r w:rsidR="003A19A3" w:rsidRPr="00CA2961">
              <w:rPr>
                <w:bCs/>
              </w:rPr>
              <w:t>6.2.3.1 and 6.2.3.3</w:t>
            </w:r>
          </w:p>
          <w:p w14:paraId="06C814D5" w14:textId="77777777" w:rsidR="00B057A9" w:rsidRPr="00CA2961" w:rsidRDefault="00B057A9" w:rsidP="00120545">
            <w:pPr>
              <w:keepNext/>
              <w:jc w:val="center"/>
              <w:rPr>
                <w:bCs/>
              </w:rPr>
            </w:pPr>
          </w:p>
          <w:p w14:paraId="31620FB5" w14:textId="6D7140C5" w:rsidR="007A6A01" w:rsidRPr="00CA2961" w:rsidRDefault="007A6A01" w:rsidP="00120545">
            <w:pPr>
              <w:keepNext/>
              <w:jc w:val="center"/>
            </w:pPr>
          </w:p>
        </w:tc>
      </w:tr>
      <w:tr w:rsidR="007A6A01" w:rsidRPr="00120545" w14:paraId="43F49339" w14:textId="77777777" w:rsidTr="000B7688">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F32089F" w14:textId="5EEAFD18" w:rsidR="007A6A01" w:rsidRPr="00120545" w:rsidRDefault="000317E8" w:rsidP="007A6A01">
            <w:pPr>
              <w:jc w:val="center"/>
              <w:rPr>
                <w:spacing w:val="-3"/>
              </w:rPr>
            </w:pPr>
            <w:r w:rsidRPr="00120545">
              <w:rPr>
                <w:spacing w:val="-3"/>
              </w:rPr>
              <w:t>WI 00286168</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D8193F3" w14:textId="77777777" w:rsidR="007A6A01" w:rsidRPr="00120545" w:rsidRDefault="007A6A01" w:rsidP="005B17A7">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6F15C976" w14:textId="77777777" w:rsidR="007A6A01" w:rsidRPr="00120545" w:rsidRDefault="007A6A01" w:rsidP="005B17A7">
            <w:pPr>
              <w:pStyle w:val="NoteHead"/>
              <w:spacing w:before="0" w:after="0"/>
              <w:rPr>
                <w:bCs/>
                <w:smallCaps w:val="0"/>
                <w:sz w:val="20"/>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14:paraId="31DE9B32" w14:textId="77777777" w:rsidR="007A6A01" w:rsidRPr="00120545" w:rsidRDefault="007A6A01" w:rsidP="005B17A7">
            <w:pPr>
              <w:pStyle w:val="NoteHead"/>
              <w:spacing w:before="0" w:after="0"/>
              <w:rPr>
                <w:bCs/>
                <w:smallCaps w:val="0"/>
                <w:sz w:val="20"/>
              </w:rPr>
            </w:pPr>
          </w:p>
        </w:tc>
      </w:tr>
      <w:tr w:rsidR="007A6A01" w:rsidRPr="00120545" w14:paraId="36593686" w14:textId="77777777" w:rsidTr="000B7688">
        <w:trPr>
          <w:gridAfter w:val="1"/>
          <w:wAfter w:w="13" w:type="pct"/>
          <w:cantSplit/>
        </w:trPr>
        <w:tc>
          <w:tcPr>
            <w:tcW w:w="4987" w:type="pct"/>
            <w:gridSpan w:val="10"/>
          </w:tcPr>
          <w:p w14:paraId="18C0C52E" w14:textId="69572799" w:rsidR="007A6A01" w:rsidRPr="00120545" w:rsidRDefault="007A6A01" w:rsidP="005B17A7">
            <w:pPr>
              <w:tabs>
                <w:tab w:val="num" w:pos="1134"/>
              </w:tabs>
              <w:jc w:val="both"/>
              <w:rPr>
                <w:i/>
              </w:rPr>
            </w:pPr>
            <w:r w:rsidRPr="00120545">
              <w:t>Assessment by CEN Consultant</w:t>
            </w:r>
            <w:r w:rsidR="00B2757E" w:rsidRPr="00120545">
              <w:t xml:space="preserve"> to be</w:t>
            </w:r>
            <w:r w:rsidRPr="00120545">
              <w:t xml:space="preserve"> provided </w:t>
            </w:r>
          </w:p>
        </w:tc>
      </w:tr>
      <w:tr w:rsidR="007A6A01" w:rsidRPr="00120545" w14:paraId="2D03F41A" w14:textId="77777777" w:rsidTr="000B7688">
        <w:trPr>
          <w:gridAfter w:val="1"/>
          <w:wAfter w:w="13" w:type="pct"/>
          <w:cantSplit/>
        </w:trPr>
        <w:tc>
          <w:tcPr>
            <w:tcW w:w="4987" w:type="pct"/>
            <w:gridSpan w:val="10"/>
          </w:tcPr>
          <w:p w14:paraId="178D9118" w14:textId="77777777" w:rsidR="007A6A01" w:rsidRPr="00120545" w:rsidRDefault="007A6A01" w:rsidP="005B17A7">
            <w:r w:rsidRPr="00120545">
              <w:rPr>
                <w:b/>
                <w:iCs/>
              </w:rPr>
              <w:t>Comments from members of the Joint Meeting</w:t>
            </w:r>
            <w:r w:rsidRPr="00120545">
              <w:rPr>
                <w:b/>
              </w:rPr>
              <w:t>:</w:t>
            </w:r>
          </w:p>
        </w:tc>
      </w:tr>
      <w:tr w:rsidR="007A6A01" w:rsidRPr="00120545" w14:paraId="3B4861D6" w14:textId="77777777" w:rsidTr="000B7688">
        <w:trPr>
          <w:gridAfter w:val="1"/>
          <w:wAfter w:w="13" w:type="pct"/>
          <w:cantSplit/>
        </w:trPr>
        <w:tc>
          <w:tcPr>
            <w:tcW w:w="312" w:type="pct"/>
            <w:tcMar>
              <w:top w:w="57" w:type="dxa"/>
              <w:bottom w:w="57" w:type="dxa"/>
            </w:tcMar>
          </w:tcPr>
          <w:p w14:paraId="0BB84DA2" w14:textId="77777777" w:rsidR="007A6A01" w:rsidRPr="00120545" w:rsidRDefault="007A6A01" w:rsidP="005B17A7">
            <w:pPr>
              <w:jc w:val="center"/>
            </w:pPr>
            <w:r w:rsidRPr="00120545">
              <w:t>Country</w:t>
            </w:r>
          </w:p>
        </w:tc>
        <w:tc>
          <w:tcPr>
            <w:tcW w:w="406" w:type="pct"/>
            <w:gridSpan w:val="2"/>
            <w:tcMar>
              <w:top w:w="57" w:type="dxa"/>
              <w:bottom w:w="57" w:type="dxa"/>
            </w:tcMar>
          </w:tcPr>
          <w:p w14:paraId="3886FE91" w14:textId="77777777" w:rsidR="007A6A01" w:rsidRPr="00120545" w:rsidRDefault="007A6A01" w:rsidP="005B17A7">
            <w:pPr>
              <w:jc w:val="center"/>
            </w:pPr>
            <w:r w:rsidRPr="00120545">
              <w:t>Clause No.</w:t>
            </w:r>
          </w:p>
        </w:tc>
        <w:tc>
          <w:tcPr>
            <w:tcW w:w="1777" w:type="pct"/>
            <w:gridSpan w:val="3"/>
            <w:tcMar>
              <w:top w:w="57" w:type="dxa"/>
              <w:bottom w:w="57" w:type="dxa"/>
            </w:tcMar>
          </w:tcPr>
          <w:p w14:paraId="2DE0DBCA" w14:textId="77777777" w:rsidR="007A6A01" w:rsidRPr="00120545" w:rsidRDefault="007A6A01" w:rsidP="005B17A7">
            <w:pPr>
              <w:jc w:val="center"/>
            </w:pPr>
            <w:r w:rsidRPr="00120545">
              <w:t xml:space="preserve">Comment (justification for change) </w:t>
            </w:r>
          </w:p>
        </w:tc>
        <w:tc>
          <w:tcPr>
            <w:tcW w:w="761" w:type="pct"/>
            <w:gridSpan w:val="2"/>
            <w:tcMar>
              <w:top w:w="57" w:type="dxa"/>
              <w:bottom w:w="57" w:type="dxa"/>
            </w:tcMar>
          </w:tcPr>
          <w:p w14:paraId="265CA96E" w14:textId="77777777" w:rsidR="007A6A01" w:rsidRPr="00120545" w:rsidRDefault="007A6A01" w:rsidP="005B17A7">
            <w:pPr>
              <w:jc w:val="center"/>
            </w:pPr>
            <w:r w:rsidRPr="00120545">
              <w:t xml:space="preserve">Proposed change </w:t>
            </w:r>
          </w:p>
        </w:tc>
        <w:tc>
          <w:tcPr>
            <w:tcW w:w="758" w:type="pct"/>
            <w:tcMar>
              <w:top w:w="57" w:type="dxa"/>
              <w:bottom w:w="57" w:type="dxa"/>
            </w:tcMar>
          </w:tcPr>
          <w:p w14:paraId="4BDC9AA8" w14:textId="77777777" w:rsidR="007A6A01" w:rsidRPr="00120545" w:rsidRDefault="007A6A01" w:rsidP="005B17A7">
            <w:pPr>
              <w:jc w:val="center"/>
            </w:pPr>
            <w:r w:rsidRPr="00120545">
              <w:t>Comment from</w:t>
            </w:r>
          </w:p>
          <w:p w14:paraId="6925F3A0" w14:textId="77777777" w:rsidR="007A6A01" w:rsidRPr="00120545" w:rsidRDefault="007A6A01" w:rsidP="005B17A7">
            <w:pPr>
              <w:jc w:val="center"/>
            </w:pPr>
            <w:r w:rsidRPr="00120545">
              <w:t>CEN Consultant</w:t>
            </w:r>
          </w:p>
        </w:tc>
        <w:tc>
          <w:tcPr>
            <w:tcW w:w="972" w:type="pct"/>
            <w:tcMar>
              <w:top w:w="57" w:type="dxa"/>
              <w:bottom w:w="57" w:type="dxa"/>
            </w:tcMar>
          </w:tcPr>
          <w:p w14:paraId="70001DBC" w14:textId="77777777" w:rsidR="007A6A01" w:rsidRPr="00120545" w:rsidRDefault="007A6A01" w:rsidP="005B17A7">
            <w:pPr>
              <w:jc w:val="center"/>
            </w:pPr>
            <w:r w:rsidRPr="00120545">
              <w:t xml:space="preserve">Comment from </w:t>
            </w:r>
          </w:p>
          <w:p w14:paraId="4F81A29E" w14:textId="77777777" w:rsidR="007A6A01" w:rsidRPr="00120545" w:rsidRDefault="007A6A01" w:rsidP="005B17A7">
            <w:pPr>
              <w:jc w:val="center"/>
            </w:pPr>
            <w:r w:rsidRPr="00120545">
              <w:t>WG Standards</w:t>
            </w:r>
          </w:p>
        </w:tc>
      </w:tr>
      <w:tr w:rsidR="007A6A01" w:rsidRPr="00120545" w14:paraId="68167013" w14:textId="77777777" w:rsidTr="000B7688">
        <w:trPr>
          <w:gridAfter w:val="1"/>
          <w:wAfter w:w="13" w:type="pct"/>
          <w:cantSplit/>
        </w:trPr>
        <w:tc>
          <w:tcPr>
            <w:tcW w:w="312" w:type="pct"/>
            <w:tcMar>
              <w:top w:w="0" w:type="dxa"/>
              <w:bottom w:w="0" w:type="dxa"/>
            </w:tcMar>
          </w:tcPr>
          <w:p w14:paraId="62DE31CC" w14:textId="5CAAEDDE" w:rsidR="007A6A01" w:rsidRPr="00120545" w:rsidRDefault="007A6A01" w:rsidP="005B17A7">
            <w:pPr>
              <w:jc w:val="center"/>
              <w:rPr>
                <w:bCs/>
              </w:rPr>
            </w:pPr>
          </w:p>
        </w:tc>
        <w:tc>
          <w:tcPr>
            <w:tcW w:w="406" w:type="pct"/>
            <w:gridSpan w:val="2"/>
            <w:tcMar>
              <w:top w:w="0" w:type="dxa"/>
              <w:bottom w:w="0" w:type="dxa"/>
            </w:tcMar>
          </w:tcPr>
          <w:p w14:paraId="01293DE6" w14:textId="12E7AB7F" w:rsidR="007A6A01" w:rsidRPr="00120545" w:rsidRDefault="007A6A01" w:rsidP="005B17A7">
            <w:pPr>
              <w:keepLines/>
              <w:rPr>
                <w:bCs/>
              </w:rPr>
            </w:pPr>
          </w:p>
        </w:tc>
        <w:tc>
          <w:tcPr>
            <w:tcW w:w="1777" w:type="pct"/>
            <w:gridSpan w:val="3"/>
            <w:tcBorders>
              <w:top w:val="single" w:sz="6" w:space="0" w:color="auto"/>
              <w:bottom w:val="single" w:sz="6" w:space="0" w:color="auto"/>
            </w:tcBorders>
            <w:tcMar>
              <w:top w:w="0" w:type="dxa"/>
              <w:bottom w:w="0" w:type="dxa"/>
            </w:tcMar>
          </w:tcPr>
          <w:p w14:paraId="26384B6A" w14:textId="3DC0FB07" w:rsidR="007A6A01" w:rsidRPr="00120545" w:rsidRDefault="007A6A01" w:rsidP="005B17A7">
            <w:pPr>
              <w:autoSpaceDE w:val="0"/>
              <w:autoSpaceDN w:val="0"/>
              <w:adjustRightInd w:val="0"/>
              <w:rPr>
                <w:lang w:eastAsia="en-GB"/>
              </w:rPr>
            </w:pPr>
          </w:p>
        </w:tc>
        <w:tc>
          <w:tcPr>
            <w:tcW w:w="761" w:type="pct"/>
            <w:gridSpan w:val="2"/>
            <w:tcBorders>
              <w:top w:val="single" w:sz="6" w:space="0" w:color="auto"/>
              <w:bottom w:val="single" w:sz="6" w:space="0" w:color="auto"/>
            </w:tcBorders>
            <w:tcMar>
              <w:top w:w="0" w:type="dxa"/>
              <w:bottom w:w="0" w:type="dxa"/>
            </w:tcMar>
          </w:tcPr>
          <w:p w14:paraId="58B1F773" w14:textId="77777777" w:rsidR="007A6A01" w:rsidRPr="00120545" w:rsidRDefault="007A6A01" w:rsidP="005B17A7">
            <w:pPr>
              <w:pStyle w:val="ISOChange"/>
              <w:spacing w:before="60" w:after="60" w:line="240" w:lineRule="auto"/>
              <w:rPr>
                <w:rFonts w:ascii="Times New Roman" w:hAnsi="Times New Roman"/>
                <w:sz w:val="20"/>
              </w:rPr>
            </w:pPr>
          </w:p>
        </w:tc>
        <w:tc>
          <w:tcPr>
            <w:tcW w:w="758" w:type="pct"/>
            <w:tcMar>
              <w:top w:w="0" w:type="dxa"/>
              <w:bottom w:w="0" w:type="dxa"/>
            </w:tcMar>
          </w:tcPr>
          <w:p w14:paraId="3E6EE93B" w14:textId="77777777" w:rsidR="007A6A01" w:rsidRPr="00120545" w:rsidRDefault="007A6A01" w:rsidP="005B17A7">
            <w:pPr>
              <w:rPr>
                <w:bCs/>
              </w:rPr>
            </w:pPr>
          </w:p>
        </w:tc>
        <w:tc>
          <w:tcPr>
            <w:tcW w:w="972" w:type="pct"/>
            <w:tcMar>
              <w:top w:w="0" w:type="dxa"/>
              <w:bottom w:w="0" w:type="dxa"/>
            </w:tcMar>
          </w:tcPr>
          <w:p w14:paraId="3FF6548D" w14:textId="77777777" w:rsidR="007A6A01" w:rsidRPr="00120545" w:rsidRDefault="007A6A01" w:rsidP="005B17A7">
            <w:pPr>
              <w:keepLines/>
              <w:rPr>
                <w:bCs/>
              </w:rPr>
            </w:pPr>
          </w:p>
        </w:tc>
      </w:tr>
      <w:tr w:rsidR="007A6A01" w:rsidRPr="00120545" w14:paraId="52B1AA20" w14:textId="77777777" w:rsidTr="000B7688">
        <w:trPr>
          <w:gridAfter w:val="1"/>
          <w:wAfter w:w="13" w:type="pct"/>
          <w:cantSplit/>
        </w:trPr>
        <w:tc>
          <w:tcPr>
            <w:tcW w:w="312" w:type="pct"/>
            <w:tcBorders>
              <w:top w:val="single" w:sz="6" w:space="0" w:color="auto"/>
              <w:bottom w:val="single" w:sz="6" w:space="0" w:color="auto"/>
            </w:tcBorders>
            <w:tcMar>
              <w:top w:w="0" w:type="dxa"/>
              <w:bottom w:w="0" w:type="dxa"/>
            </w:tcMar>
          </w:tcPr>
          <w:p w14:paraId="7A4498F3" w14:textId="77777777" w:rsidR="007A6A01" w:rsidRPr="00120545" w:rsidRDefault="007A6A01" w:rsidP="005B17A7">
            <w:pPr>
              <w:jc w:val="center"/>
              <w:rPr>
                <w:bCs/>
              </w:rPr>
            </w:pPr>
          </w:p>
        </w:tc>
        <w:tc>
          <w:tcPr>
            <w:tcW w:w="406" w:type="pct"/>
            <w:gridSpan w:val="2"/>
            <w:tcBorders>
              <w:top w:val="single" w:sz="6" w:space="0" w:color="auto"/>
              <w:bottom w:val="single" w:sz="6" w:space="0" w:color="auto"/>
            </w:tcBorders>
            <w:tcMar>
              <w:top w:w="0" w:type="dxa"/>
              <w:bottom w:w="0" w:type="dxa"/>
            </w:tcMar>
          </w:tcPr>
          <w:p w14:paraId="34AC8C27" w14:textId="77777777" w:rsidR="007A6A01" w:rsidRPr="00120545" w:rsidRDefault="007A6A01" w:rsidP="005B17A7">
            <w:pPr>
              <w:keepLines/>
              <w:rPr>
                <w:bCs/>
              </w:rPr>
            </w:pPr>
          </w:p>
        </w:tc>
        <w:tc>
          <w:tcPr>
            <w:tcW w:w="1777" w:type="pct"/>
            <w:gridSpan w:val="3"/>
            <w:tcBorders>
              <w:top w:val="single" w:sz="4" w:space="0" w:color="auto"/>
              <w:bottom w:val="single" w:sz="4" w:space="0" w:color="auto"/>
            </w:tcBorders>
            <w:tcMar>
              <w:top w:w="0" w:type="dxa"/>
              <w:bottom w:w="0" w:type="dxa"/>
            </w:tcMar>
          </w:tcPr>
          <w:p w14:paraId="5A8980F8" w14:textId="77777777" w:rsidR="007A6A01" w:rsidRPr="00120545" w:rsidRDefault="007A6A01" w:rsidP="005B17A7">
            <w:pPr>
              <w:tabs>
                <w:tab w:val="left" w:pos="6663"/>
              </w:tabs>
              <w:rPr>
                <w:bCs/>
              </w:rPr>
            </w:pPr>
          </w:p>
        </w:tc>
        <w:tc>
          <w:tcPr>
            <w:tcW w:w="761" w:type="pct"/>
            <w:gridSpan w:val="2"/>
            <w:tcBorders>
              <w:top w:val="single" w:sz="4" w:space="0" w:color="auto"/>
              <w:bottom w:val="single" w:sz="4" w:space="0" w:color="auto"/>
            </w:tcBorders>
            <w:tcMar>
              <w:top w:w="0" w:type="dxa"/>
              <w:bottom w:w="0" w:type="dxa"/>
            </w:tcMar>
          </w:tcPr>
          <w:p w14:paraId="68258AE6" w14:textId="77777777" w:rsidR="007A6A01" w:rsidRPr="00120545" w:rsidRDefault="007A6A01" w:rsidP="005B17A7">
            <w:pPr>
              <w:rPr>
                <w:bCs/>
              </w:rPr>
            </w:pPr>
          </w:p>
        </w:tc>
        <w:tc>
          <w:tcPr>
            <w:tcW w:w="758" w:type="pct"/>
            <w:tcBorders>
              <w:top w:val="single" w:sz="6" w:space="0" w:color="auto"/>
              <w:bottom w:val="single" w:sz="6" w:space="0" w:color="auto"/>
            </w:tcBorders>
            <w:tcMar>
              <w:top w:w="0" w:type="dxa"/>
              <w:bottom w:w="0" w:type="dxa"/>
            </w:tcMar>
          </w:tcPr>
          <w:p w14:paraId="034E8D79" w14:textId="77777777" w:rsidR="007A6A01" w:rsidRPr="00120545" w:rsidRDefault="007A6A01" w:rsidP="005B17A7">
            <w:pPr>
              <w:rPr>
                <w:bCs/>
              </w:rPr>
            </w:pPr>
          </w:p>
        </w:tc>
        <w:tc>
          <w:tcPr>
            <w:tcW w:w="972" w:type="pct"/>
            <w:tcBorders>
              <w:top w:val="single" w:sz="6" w:space="0" w:color="auto"/>
              <w:bottom w:val="single" w:sz="6" w:space="0" w:color="auto"/>
            </w:tcBorders>
            <w:tcMar>
              <w:top w:w="0" w:type="dxa"/>
              <w:bottom w:w="0" w:type="dxa"/>
            </w:tcMar>
          </w:tcPr>
          <w:p w14:paraId="77960E5B" w14:textId="77777777" w:rsidR="007A6A01" w:rsidRPr="00120545" w:rsidRDefault="007A6A01" w:rsidP="005B17A7">
            <w:pPr>
              <w:keepLines/>
              <w:rPr>
                <w:bCs/>
              </w:rPr>
            </w:pPr>
          </w:p>
        </w:tc>
      </w:tr>
      <w:tr w:rsidR="000B7688" w:rsidRPr="00120545" w14:paraId="6A28F9F0" w14:textId="77777777" w:rsidTr="000B7688">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09AC5C32" w14:textId="77777777" w:rsidR="000B7688" w:rsidRPr="00120545" w:rsidRDefault="000B7688" w:rsidP="00AE4BC9">
            <w:pPr>
              <w:rPr>
                <w:b/>
                <w:bCs/>
              </w:rPr>
            </w:pPr>
            <w:r w:rsidRPr="00120545">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459A7E8" w14:textId="77777777" w:rsidR="000B7688" w:rsidRPr="00120545" w:rsidRDefault="000B7688" w:rsidP="00AE4BC9">
            <w:pPr>
              <w:keepLines/>
              <w:jc w:val="center"/>
              <w:rPr>
                <w:b/>
                <w:bCs/>
              </w:rPr>
            </w:pPr>
            <w:r w:rsidRPr="00120545">
              <w:rPr>
                <w:b/>
                <w:bCs/>
              </w:rPr>
              <w:t>Accepted</w:t>
            </w:r>
          </w:p>
          <w:p w14:paraId="6E8B3C88" w14:textId="77777777" w:rsidR="000B7688" w:rsidRPr="00120545" w:rsidRDefault="000B7688" w:rsidP="00AE4BC9">
            <w:pPr>
              <w:keepLines/>
              <w:jc w:val="center"/>
              <w:rPr>
                <w:bCs/>
              </w:rPr>
            </w:pPr>
            <w:r w:rsidRPr="00120545">
              <w:rPr>
                <w:bCs/>
              </w:rPr>
              <w:t>Refused</w:t>
            </w:r>
          </w:p>
          <w:p w14:paraId="6E9E11A8" w14:textId="77777777" w:rsidR="000B7688" w:rsidRPr="00120545" w:rsidRDefault="000B7688" w:rsidP="00AE4BC9">
            <w:pPr>
              <w:keepLines/>
              <w:jc w:val="center"/>
              <w:rPr>
                <w:bCs/>
              </w:rPr>
            </w:pPr>
            <w:r w:rsidRPr="00120545">
              <w:rPr>
                <w:bCs/>
              </w:rPr>
              <w:t>Postponed</w:t>
            </w:r>
          </w:p>
        </w:tc>
        <w:tc>
          <w:tcPr>
            <w:tcW w:w="1372" w:type="pct"/>
            <w:tcBorders>
              <w:top w:val="single" w:sz="12" w:space="0" w:color="auto"/>
              <w:bottom w:val="single" w:sz="12" w:space="0" w:color="auto"/>
            </w:tcBorders>
            <w:shd w:val="clear" w:color="auto" w:fill="F2F2F2"/>
          </w:tcPr>
          <w:p w14:paraId="41185BBB" w14:textId="77777777" w:rsidR="000B7688" w:rsidRPr="00120545" w:rsidRDefault="000B7688" w:rsidP="00AE4BC9">
            <w:pPr>
              <w:keepLines/>
              <w:tabs>
                <w:tab w:val="left" w:pos="6663"/>
              </w:tabs>
              <w:jc w:val="center"/>
              <w:rPr>
                <w:bCs/>
              </w:rPr>
            </w:pPr>
            <w:r w:rsidRPr="00120545">
              <w:rPr>
                <w:bCs/>
              </w:rPr>
              <w:t>Comments</w:t>
            </w:r>
          </w:p>
          <w:p w14:paraId="5E83FEF5" w14:textId="77777777" w:rsidR="000B7688" w:rsidRPr="00120545" w:rsidRDefault="000B7688" w:rsidP="00AE4BC9">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3"/>
              <w:gridCol w:w="2101"/>
              <w:gridCol w:w="2162"/>
            </w:tblGrid>
            <w:tr w:rsidR="000B7688" w:rsidRPr="00120545" w14:paraId="4291A00D" w14:textId="77777777" w:rsidTr="00AE4BC9">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08D8D7AC" w14:textId="77777777" w:rsidR="000B7688" w:rsidRPr="00120545" w:rsidRDefault="000B7688" w:rsidP="00AE4BC9">
                  <w:pPr>
                    <w:jc w:val="center"/>
                    <w:rPr>
                      <w:bCs/>
                    </w:rPr>
                  </w:pPr>
                  <w:r w:rsidRPr="00120545">
                    <w:rPr>
                      <w:bCs/>
                    </w:rPr>
                    <w:t>Proposed transition regulation</w:t>
                  </w:r>
                </w:p>
              </w:tc>
              <w:tc>
                <w:tcPr>
                  <w:tcW w:w="1715" w:type="pct"/>
                  <w:tcBorders>
                    <w:top w:val="single" w:sz="12" w:space="0" w:color="auto"/>
                    <w:left w:val="single" w:sz="6" w:space="0" w:color="auto"/>
                    <w:bottom w:val="single" w:sz="6" w:space="0" w:color="auto"/>
                    <w:right w:val="single" w:sz="6" w:space="0" w:color="auto"/>
                  </w:tcBorders>
                  <w:shd w:val="clear" w:color="auto" w:fill="F2F2F2"/>
                </w:tcPr>
                <w:p w14:paraId="01D68CB9" w14:textId="77777777" w:rsidR="000B7688" w:rsidRPr="00120545" w:rsidRDefault="000B7688" w:rsidP="00AE4BC9">
                  <w:pPr>
                    <w:keepLines/>
                    <w:jc w:val="center"/>
                    <w:rPr>
                      <w:bCs/>
                    </w:rPr>
                  </w:pPr>
                  <w:r w:rsidRPr="00120545">
                    <w:rPr>
                      <w:bCs/>
                    </w:rPr>
                    <w:t>Applicable for new type approvals or for renewals</w:t>
                  </w:r>
                </w:p>
              </w:tc>
              <w:tc>
                <w:tcPr>
                  <w:tcW w:w="1765" w:type="pct"/>
                  <w:tcBorders>
                    <w:top w:val="single" w:sz="12" w:space="0" w:color="auto"/>
                    <w:left w:val="single" w:sz="6" w:space="0" w:color="auto"/>
                    <w:bottom w:val="single" w:sz="6" w:space="0" w:color="auto"/>
                    <w:right w:val="single" w:sz="12" w:space="0" w:color="auto"/>
                  </w:tcBorders>
                  <w:shd w:val="clear" w:color="auto" w:fill="F2F2F2"/>
                </w:tcPr>
                <w:p w14:paraId="1EE14144" w14:textId="77777777" w:rsidR="000B7688" w:rsidRPr="00120545" w:rsidRDefault="000B7688" w:rsidP="00AE4BC9">
                  <w:pPr>
                    <w:keepLines/>
                    <w:tabs>
                      <w:tab w:val="left" w:pos="6663"/>
                    </w:tabs>
                    <w:rPr>
                      <w:bCs/>
                    </w:rPr>
                  </w:pPr>
                  <w:r w:rsidRPr="00120545">
                    <w:rPr>
                      <w:bCs/>
                    </w:rPr>
                    <w:t>Latest date for withdrawal of existing type approvals</w:t>
                  </w:r>
                </w:p>
              </w:tc>
            </w:tr>
            <w:tr w:rsidR="000B7688" w:rsidRPr="00120545" w14:paraId="30371188"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7B5F51A" w14:textId="3AEEA120" w:rsidR="000B7688" w:rsidRPr="00120545" w:rsidRDefault="000B7688" w:rsidP="00AE4BC9">
                  <w:pPr>
                    <w:jc w:val="center"/>
                    <w:rPr>
                      <w:bCs/>
                    </w:rPr>
                  </w:pPr>
                  <w:r w:rsidRPr="00120545">
                    <w:rPr>
                      <w:bCs/>
                    </w:rPr>
                    <w:t>EN ISO 14245:2010</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4A88D33E" w14:textId="77777777" w:rsidR="000B7688" w:rsidRPr="00120545" w:rsidRDefault="000B7688" w:rsidP="00AE4BC9">
                  <w:pPr>
                    <w:suppressAutoHyphens w:val="0"/>
                    <w:autoSpaceDE w:val="0"/>
                    <w:autoSpaceDN w:val="0"/>
                    <w:adjustRightInd w:val="0"/>
                    <w:spacing w:line="240" w:lineRule="auto"/>
                    <w:jc w:val="center"/>
                    <w:rPr>
                      <w:bCs/>
                    </w:rPr>
                  </w:pPr>
                  <w:r w:rsidRPr="00120545">
                    <w:rPr>
                      <w:bCs/>
                    </w:rPr>
                    <w:t>Between 1 January 2013 and 31 December 2020</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7E1CC178" w14:textId="77777777" w:rsidR="000B7688" w:rsidRPr="00120545" w:rsidRDefault="000B7688" w:rsidP="00AE4BC9">
                  <w:pPr>
                    <w:suppressAutoHyphens w:val="0"/>
                    <w:autoSpaceDE w:val="0"/>
                    <w:autoSpaceDN w:val="0"/>
                    <w:adjustRightInd w:val="0"/>
                    <w:spacing w:line="240" w:lineRule="auto"/>
                    <w:jc w:val="center"/>
                    <w:rPr>
                      <w:bCs/>
                      <w:highlight w:val="yellow"/>
                    </w:rPr>
                  </w:pPr>
                </w:p>
              </w:tc>
            </w:tr>
            <w:tr w:rsidR="000B7688" w:rsidRPr="00120545" w14:paraId="4B70A6DB"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BA8487A" w14:textId="21729311" w:rsidR="000B7688" w:rsidRPr="00120545" w:rsidRDefault="000B7688" w:rsidP="00AE4BC9">
                  <w:pPr>
                    <w:jc w:val="center"/>
                    <w:rPr>
                      <w:bCs/>
                    </w:rPr>
                  </w:pPr>
                  <w:r w:rsidRPr="00120545">
                    <w:rPr>
                      <w:bCs/>
                    </w:rPr>
                    <w:t>EN ISO 14245:[2018]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11F14165" w14:textId="77777777" w:rsidR="000B7688" w:rsidRPr="00120545" w:rsidRDefault="000B7688" w:rsidP="00AE4BC9">
                  <w:pPr>
                    <w:keepNext/>
                    <w:ind w:hanging="22"/>
                    <w:jc w:val="center"/>
                    <w:rPr>
                      <w:bCs/>
                    </w:rPr>
                  </w:pPr>
                  <w:r w:rsidRPr="00120545">
                    <w:rPr>
                      <w:bCs/>
                    </w:rPr>
                    <w:t>Until further notice</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6F6687B2" w14:textId="77777777" w:rsidR="000B7688" w:rsidRPr="00120545" w:rsidRDefault="000B7688" w:rsidP="00AE4BC9">
                  <w:pPr>
                    <w:keepNext/>
                    <w:ind w:hanging="22"/>
                    <w:jc w:val="center"/>
                    <w:rPr>
                      <w:bCs/>
                      <w:highlight w:val="yellow"/>
                    </w:rPr>
                  </w:pPr>
                </w:p>
              </w:tc>
            </w:tr>
            <w:tr w:rsidR="000B7688" w:rsidRPr="00120545" w14:paraId="6B75C42D" w14:textId="77777777" w:rsidTr="00AE4BC9">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3BBE0EAE" w14:textId="77777777" w:rsidR="000B7688" w:rsidRPr="00120545" w:rsidRDefault="000B7688" w:rsidP="00AE4BC9">
                  <w:pPr>
                    <w:jc w:val="center"/>
                    <w:rPr>
                      <w:bCs/>
                    </w:rPr>
                  </w:pPr>
                </w:p>
              </w:tc>
              <w:tc>
                <w:tcPr>
                  <w:tcW w:w="1715" w:type="pct"/>
                  <w:tcBorders>
                    <w:top w:val="single" w:sz="6" w:space="0" w:color="auto"/>
                    <w:left w:val="single" w:sz="6" w:space="0" w:color="auto"/>
                    <w:bottom w:val="single" w:sz="12" w:space="0" w:color="auto"/>
                    <w:right w:val="single" w:sz="6" w:space="0" w:color="auto"/>
                  </w:tcBorders>
                  <w:shd w:val="clear" w:color="auto" w:fill="F2F2F2"/>
                </w:tcPr>
                <w:p w14:paraId="0545EB00" w14:textId="77777777" w:rsidR="000B7688" w:rsidRPr="00120545" w:rsidRDefault="000B7688" w:rsidP="00AE4BC9">
                  <w:pPr>
                    <w:keepLines/>
                    <w:jc w:val="center"/>
                    <w:rPr>
                      <w:bCs/>
                    </w:rPr>
                  </w:pPr>
                </w:p>
              </w:tc>
              <w:tc>
                <w:tcPr>
                  <w:tcW w:w="1765" w:type="pct"/>
                  <w:tcBorders>
                    <w:top w:val="single" w:sz="6" w:space="0" w:color="auto"/>
                    <w:left w:val="single" w:sz="6" w:space="0" w:color="auto"/>
                    <w:bottom w:val="single" w:sz="12" w:space="0" w:color="auto"/>
                    <w:right w:val="single" w:sz="12" w:space="0" w:color="auto"/>
                  </w:tcBorders>
                  <w:shd w:val="clear" w:color="auto" w:fill="F2F2F2"/>
                </w:tcPr>
                <w:p w14:paraId="665524E8" w14:textId="77777777" w:rsidR="000B7688" w:rsidRPr="00120545" w:rsidRDefault="000B7688" w:rsidP="00AE4BC9">
                  <w:pPr>
                    <w:keepLines/>
                    <w:tabs>
                      <w:tab w:val="left" w:pos="6663"/>
                    </w:tabs>
                    <w:jc w:val="center"/>
                    <w:rPr>
                      <w:bCs/>
                    </w:rPr>
                  </w:pPr>
                </w:p>
              </w:tc>
            </w:tr>
          </w:tbl>
          <w:p w14:paraId="1FF3E1C5" w14:textId="77777777" w:rsidR="000B7688" w:rsidRPr="00120545" w:rsidRDefault="000B7688" w:rsidP="00AE4BC9">
            <w:pPr>
              <w:keepLines/>
              <w:tabs>
                <w:tab w:val="left" w:pos="6663"/>
              </w:tabs>
              <w:rPr>
                <w:bCs/>
              </w:rPr>
            </w:pPr>
          </w:p>
        </w:tc>
      </w:tr>
    </w:tbl>
    <w:p w14:paraId="004E9606" w14:textId="77777777" w:rsidR="006D48A1" w:rsidRPr="00120545" w:rsidRDefault="006D48A1" w:rsidP="00120545">
      <w:pPr>
        <w:keepNext/>
        <w:spacing w:before="120" w:after="60"/>
        <w:outlineLvl w:val="0"/>
        <w:rPr>
          <w:bCs/>
          <w:iCs/>
          <w:kern w:val="28"/>
          <w:lang w:val="en-US"/>
        </w:rPr>
      </w:pPr>
      <w:r w:rsidRPr="00120545">
        <w:rPr>
          <w:bCs/>
          <w:iCs/>
          <w:kern w:val="28"/>
          <w:lang w:val="en-US"/>
        </w:rPr>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D48A1" w:rsidRPr="00120545" w14:paraId="261BD036" w14:textId="77777777" w:rsidTr="001A6CC5">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1DE085E" w14:textId="6581101D" w:rsidR="006D48A1" w:rsidRPr="00120545" w:rsidRDefault="006D48A1" w:rsidP="00120545">
            <w:pPr>
              <w:keepNext/>
              <w:jc w:val="center"/>
              <w:rPr>
                <w:b/>
                <w:spacing w:val="-3"/>
              </w:rPr>
            </w:pPr>
            <w:proofErr w:type="spellStart"/>
            <w:r w:rsidRPr="00120545">
              <w:rPr>
                <w:b/>
                <w:iCs/>
                <w:lang w:val="es-ES"/>
              </w:rPr>
              <w:t>FprEN</w:t>
            </w:r>
            <w:proofErr w:type="spellEnd"/>
            <w:r w:rsidRPr="00120545">
              <w:rPr>
                <w:b/>
                <w:iCs/>
                <w:lang w:val="es-ES"/>
              </w:rPr>
              <w:t xml:space="preserve"> ISO DIS 15995_2017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DF3F417" w14:textId="1393FE94" w:rsidR="006D48A1" w:rsidRPr="00120545" w:rsidRDefault="000317E8" w:rsidP="00120545">
            <w:pPr>
              <w:keepNext/>
              <w:jc w:val="center"/>
              <w:rPr>
                <w:b/>
                <w:spacing w:val="-3"/>
              </w:rPr>
            </w:pPr>
            <w:r w:rsidRPr="00120545">
              <w:rPr>
                <w:b/>
                <w:spacing w:val="-3"/>
              </w:rPr>
              <w:t>Gas cylinders - Specifications and testing of LPG cylinder valves - Manually operated</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2E7D479" w14:textId="77777777" w:rsidR="006D48A1" w:rsidRPr="00CA2961" w:rsidRDefault="006D48A1" w:rsidP="00120545">
            <w:pPr>
              <w:pStyle w:val="NoteHead"/>
              <w:keepNext/>
              <w:spacing w:before="0" w:after="0"/>
              <w:rPr>
                <w:bCs/>
                <w:smallCaps w:val="0"/>
                <w:sz w:val="20"/>
              </w:rPr>
            </w:pPr>
            <w:r w:rsidRPr="00CA2961">
              <w:rPr>
                <w:bCs/>
                <w:smallCaps w:val="0"/>
                <w:sz w:val="20"/>
              </w:rPr>
              <w:t>Where to refer in RID/ADR:</w:t>
            </w:r>
          </w:p>
          <w:p w14:paraId="57CE0296" w14:textId="50E7CE84" w:rsidR="006D48A1" w:rsidRPr="00CA2961" w:rsidRDefault="00B057A9" w:rsidP="00120545">
            <w:pPr>
              <w:pStyle w:val="NoteHead"/>
              <w:keepNext/>
              <w:spacing w:before="0" w:after="0"/>
              <w:rPr>
                <w:sz w:val="20"/>
              </w:rPr>
            </w:pPr>
            <w:r w:rsidRPr="00CA2961">
              <w:rPr>
                <w:b w:val="0"/>
                <w:bCs/>
                <w:smallCaps w:val="0"/>
                <w:sz w:val="20"/>
              </w:rPr>
              <w:t>6.2.4.1</w:t>
            </w:r>
            <w:r w:rsidR="001A6CC5" w:rsidRPr="00CA2961">
              <w:rPr>
                <w:b w:val="0"/>
                <w:bCs/>
                <w:smallCaps w:val="0"/>
                <w:sz w:val="20"/>
              </w:rPr>
              <w:t xml:space="preserve"> </w:t>
            </w:r>
            <w:r w:rsidRPr="00CA2961">
              <w:rPr>
                <w:b w:val="0"/>
                <w:bCs/>
                <w:smallCaps w:val="0"/>
                <w:sz w:val="20"/>
              </w:rPr>
              <w:t>for equipment</w:t>
            </w:r>
            <w:r w:rsidR="00DB47FC" w:rsidRPr="00CA2961">
              <w:rPr>
                <w:b w:val="0"/>
                <w:bCs/>
                <w:smallCaps w:val="0"/>
                <w:sz w:val="20"/>
              </w:rPr>
              <w:t xml:space="preserve"> </w:t>
            </w:r>
            <w:r w:rsidR="003A19A3" w:rsidRPr="00CA2961">
              <w:rPr>
                <w:b w:val="0"/>
                <w:sz w:val="20"/>
              </w:rPr>
              <w:t>P200</w:t>
            </w:r>
            <w:r w:rsidR="00DB47FC" w:rsidRPr="00CA2961">
              <w:rPr>
                <w:b w:val="0"/>
                <w:sz w:val="20"/>
              </w:rPr>
              <w:t xml:space="preserve"> (12) 3.4, 4.1.6,15</w:t>
            </w: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546118F" w14:textId="77777777" w:rsidR="006D48A1" w:rsidRPr="00CA2961" w:rsidRDefault="006D48A1" w:rsidP="00120545">
            <w:pPr>
              <w:pStyle w:val="NoteHead"/>
              <w:keepNext/>
              <w:spacing w:before="0" w:after="0"/>
              <w:rPr>
                <w:bCs/>
                <w:smallCaps w:val="0"/>
                <w:sz w:val="20"/>
              </w:rPr>
            </w:pPr>
            <w:r w:rsidRPr="00CA2961">
              <w:rPr>
                <w:bCs/>
                <w:smallCaps w:val="0"/>
                <w:sz w:val="20"/>
              </w:rPr>
              <w:t>Applicable sub-sections and paragraphs:</w:t>
            </w:r>
          </w:p>
          <w:p w14:paraId="1E5AF885" w14:textId="27396CFC" w:rsidR="00B057A9" w:rsidRPr="00CA2961" w:rsidRDefault="00DB47FC" w:rsidP="00120545">
            <w:pPr>
              <w:keepNext/>
              <w:jc w:val="center"/>
            </w:pPr>
            <w:r w:rsidRPr="00CA2961">
              <w:t xml:space="preserve">4.1.6.8, </w:t>
            </w:r>
            <w:r w:rsidR="003A19A3" w:rsidRPr="00CA2961">
              <w:t>6.2.3.1 and 6.2.3.3</w:t>
            </w:r>
          </w:p>
          <w:p w14:paraId="22FCB825" w14:textId="77777777" w:rsidR="00B057A9" w:rsidRPr="00CA2961" w:rsidRDefault="00B057A9" w:rsidP="00120545">
            <w:pPr>
              <w:keepNext/>
              <w:jc w:val="center"/>
            </w:pPr>
          </w:p>
          <w:p w14:paraId="3C1C55FE" w14:textId="1232B794" w:rsidR="006D48A1" w:rsidRPr="00CA2961" w:rsidRDefault="006D48A1" w:rsidP="00120545">
            <w:pPr>
              <w:keepNext/>
              <w:jc w:val="center"/>
            </w:pPr>
          </w:p>
        </w:tc>
      </w:tr>
      <w:tr w:rsidR="006D48A1" w:rsidRPr="00120545" w14:paraId="34201091" w14:textId="77777777" w:rsidTr="001A6CC5">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140F606A" w14:textId="4F296A5C" w:rsidR="006D48A1" w:rsidRPr="00120545" w:rsidRDefault="000317E8" w:rsidP="00120545">
            <w:pPr>
              <w:keepNext/>
              <w:jc w:val="center"/>
              <w:rPr>
                <w:spacing w:val="-3"/>
              </w:rPr>
            </w:pPr>
            <w:r w:rsidRPr="00120545">
              <w:rPr>
                <w:spacing w:val="-3"/>
              </w:rPr>
              <w:t>WI 00286169</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2CF29036" w14:textId="77777777" w:rsidR="006D48A1" w:rsidRPr="00120545" w:rsidRDefault="006D48A1" w:rsidP="00120545">
            <w:pPr>
              <w:keepNext/>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709328F4" w14:textId="77777777" w:rsidR="006D48A1" w:rsidRPr="00120545" w:rsidRDefault="006D48A1" w:rsidP="00120545">
            <w:pPr>
              <w:pStyle w:val="NoteHead"/>
              <w:keepNext/>
              <w:spacing w:before="0" w:after="0"/>
              <w:rPr>
                <w:bCs/>
                <w:smallCaps w:val="0"/>
                <w:sz w:val="20"/>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14:paraId="58970177" w14:textId="77777777" w:rsidR="006D48A1" w:rsidRPr="00120545" w:rsidRDefault="006D48A1" w:rsidP="00120545">
            <w:pPr>
              <w:pStyle w:val="NoteHead"/>
              <w:keepNext/>
              <w:spacing w:before="0" w:after="0"/>
              <w:rPr>
                <w:bCs/>
                <w:smallCaps w:val="0"/>
                <w:sz w:val="20"/>
              </w:rPr>
            </w:pPr>
          </w:p>
        </w:tc>
      </w:tr>
      <w:tr w:rsidR="006D48A1" w:rsidRPr="00120545" w14:paraId="1FD62273" w14:textId="77777777" w:rsidTr="001A6CC5">
        <w:trPr>
          <w:gridAfter w:val="1"/>
          <w:wAfter w:w="13" w:type="pct"/>
          <w:cantSplit/>
        </w:trPr>
        <w:tc>
          <w:tcPr>
            <w:tcW w:w="4987" w:type="pct"/>
            <w:gridSpan w:val="10"/>
          </w:tcPr>
          <w:p w14:paraId="4D285873" w14:textId="4F971350" w:rsidR="006D48A1" w:rsidRPr="00120545" w:rsidRDefault="006D48A1" w:rsidP="00120545">
            <w:pPr>
              <w:keepNext/>
              <w:tabs>
                <w:tab w:val="num" w:pos="1134"/>
              </w:tabs>
              <w:jc w:val="both"/>
              <w:rPr>
                <w:i/>
              </w:rPr>
            </w:pPr>
            <w:r w:rsidRPr="00120545">
              <w:t xml:space="preserve">Assessment by CEN Consultant </w:t>
            </w:r>
            <w:r w:rsidR="00B2757E" w:rsidRPr="00120545">
              <w:t xml:space="preserve">to be </w:t>
            </w:r>
            <w:r w:rsidRPr="00120545">
              <w:t xml:space="preserve">provided </w:t>
            </w:r>
          </w:p>
        </w:tc>
      </w:tr>
      <w:tr w:rsidR="006D48A1" w:rsidRPr="00120545" w14:paraId="5C4BE188" w14:textId="77777777" w:rsidTr="001A6CC5">
        <w:trPr>
          <w:gridAfter w:val="1"/>
          <w:wAfter w:w="13" w:type="pct"/>
          <w:cantSplit/>
        </w:trPr>
        <w:tc>
          <w:tcPr>
            <w:tcW w:w="4987" w:type="pct"/>
            <w:gridSpan w:val="10"/>
          </w:tcPr>
          <w:p w14:paraId="74F4541D" w14:textId="77777777" w:rsidR="006D48A1" w:rsidRPr="00120545" w:rsidRDefault="006D48A1" w:rsidP="00120545">
            <w:pPr>
              <w:keepNext/>
            </w:pPr>
            <w:r w:rsidRPr="00120545">
              <w:rPr>
                <w:b/>
                <w:iCs/>
              </w:rPr>
              <w:t>Comments from members of the Joint Meeting</w:t>
            </w:r>
            <w:r w:rsidRPr="00120545">
              <w:rPr>
                <w:b/>
              </w:rPr>
              <w:t>:</w:t>
            </w:r>
          </w:p>
        </w:tc>
      </w:tr>
      <w:tr w:rsidR="006D48A1" w:rsidRPr="00120545" w14:paraId="7868592F" w14:textId="77777777" w:rsidTr="001A6CC5">
        <w:trPr>
          <w:gridAfter w:val="1"/>
          <w:wAfter w:w="13" w:type="pct"/>
          <w:cantSplit/>
        </w:trPr>
        <w:tc>
          <w:tcPr>
            <w:tcW w:w="312" w:type="pct"/>
            <w:tcMar>
              <w:top w:w="57" w:type="dxa"/>
              <w:bottom w:w="57" w:type="dxa"/>
            </w:tcMar>
          </w:tcPr>
          <w:p w14:paraId="66180821" w14:textId="77777777" w:rsidR="006D48A1" w:rsidRPr="00120545" w:rsidRDefault="006D48A1" w:rsidP="00120545">
            <w:pPr>
              <w:keepNext/>
              <w:jc w:val="center"/>
            </w:pPr>
            <w:r w:rsidRPr="00120545">
              <w:t>Country</w:t>
            </w:r>
          </w:p>
        </w:tc>
        <w:tc>
          <w:tcPr>
            <w:tcW w:w="406" w:type="pct"/>
            <w:gridSpan w:val="2"/>
            <w:tcMar>
              <w:top w:w="57" w:type="dxa"/>
              <w:bottom w:w="57" w:type="dxa"/>
            </w:tcMar>
          </w:tcPr>
          <w:p w14:paraId="42FCBF24" w14:textId="77777777" w:rsidR="006D48A1" w:rsidRPr="00120545" w:rsidRDefault="006D48A1" w:rsidP="00120545">
            <w:pPr>
              <w:keepNext/>
              <w:jc w:val="center"/>
            </w:pPr>
            <w:r w:rsidRPr="00120545">
              <w:t>Clause No.</w:t>
            </w:r>
          </w:p>
        </w:tc>
        <w:tc>
          <w:tcPr>
            <w:tcW w:w="1777" w:type="pct"/>
            <w:gridSpan w:val="3"/>
            <w:tcMar>
              <w:top w:w="57" w:type="dxa"/>
              <w:bottom w:w="57" w:type="dxa"/>
            </w:tcMar>
          </w:tcPr>
          <w:p w14:paraId="753DAA28" w14:textId="77777777" w:rsidR="006D48A1" w:rsidRPr="00120545" w:rsidRDefault="006D48A1" w:rsidP="00120545">
            <w:pPr>
              <w:keepNext/>
              <w:jc w:val="center"/>
            </w:pPr>
            <w:r w:rsidRPr="00120545">
              <w:t xml:space="preserve">Comment (justification for change) </w:t>
            </w:r>
          </w:p>
        </w:tc>
        <w:tc>
          <w:tcPr>
            <w:tcW w:w="761" w:type="pct"/>
            <w:gridSpan w:val="2"/>
            <w:tcMar>
              <w:top w:w="57" w:type="dxa"/>
              <w:bottom w:w="57" w:type="dxa"/>
            </w:tcMar>
          </w:tcPr>
          <w:p w14:paraId="59B5B7D1" w14:textId="77777777" w:rsidR="006D48A1" w:rsidRPr="00120545" w:rsidRDefault="006D48A1" w:rsidP="00120545">
            <w:pPr>
              <w:keepNext/>
              <w:jc w:val="center"/>
            </w:pPr>
            <w:r w:rsidRPr="00120545">
              <w:t xml:space="preserve">Proposed change </w:t>
            </w:r>
          </w:p>
        </w:tc>
        <w:tc>
          <w:tcPr>
            <w:tcW w:w="758" w:type="pct"/>
            <w:tcMar>
              <w:top w:w="57" w:type="dxa"/>
              <w:bottom w:w="57" w:type="dxa"/>
            </w:tcMar>
          </w:tcPr>
          <w:p w14:paraId="2B59AD5C" w14:textId="77777777" w:rsidR="006D48A1" w:rsidRPr="00120545" w:rsidRDefault="006D48A1" w:rsidP="00120545">
            <w:pPr>
              <w:keepNext/>
              <w:jc w:val="center"/>
            </w:pPr>
            <w:r w:rsidRPr="00120545">
              <w:t>Comment from</w:t>
            </w:r>
          </w:p>
          <w:p w14:paraId="2A5C737F" w14:textId="77777777" w:rsidR="006D48A1" w:rsidRPr="00120545" w:rsidRDefault="006D48A1" w:rsidP="00120545">
            <w:pPr>
              <w:keepNext/>
              <w:jc w:val="center"/>
            </w:pPr>
            <w:r w:rsidRPr="00120545">
              <w:t>CEN Consultant</w:t>
            </w:r>
          </w:p>
        </w:tc>
        <w:tc>
          <w:tcPr>
            <w:tcW w:w="972" w:type="pct"/>
            <w:tcMar>
              <w:top w:w="57" w:type="dxa"/>
              <w:bottom w:w="57" w:type="dxa"/>
            </w:tcMar>
          </w:tcPr>
          <w:p w14:paraId="37C79725" w14:textId="77777777" w:rsidR="006D48A1" w:rsidRPr="00120545" w:rsidRDefault="006D48A1" w:rsidP="00120545">
            <w:pPr>
              <w:keepNext/>
              <w:jc w:val="center"/>
            </w:pPr>
            <w:r w:rsidRPr="00120545">
              <w:t xml:space="preserve">Comment from </w:t>
            </w:r>
          </w:p>
          <w:p w14:paraId="7EFE2F45" w14:textId="77777777" w:rsidR="006D48A1" w:rsidRPr="00120545" w:rsidRDefault="006D48A1" w:rsidP="00120545">
            <w:pPr>
              <w:keepNext/>
              <w:jc w:val="center"/>
            </w:pPr>
            <w:r w:rsidRPr="00120545">
              <w:t>WG Standards</w:t>
            </w:r>
          </w:p>
        </w:tc>
      </w:tr>
      <w:tr w:rsidR="006D48A1" w:rsidRPr="00120545" w14:paraId="0C5130AA" w14:textId="77777777" w:rsidTr="001A6CC5">
        <w:trPr>
          <w:gridAfter w:val="1"/>
          <w:wAfter w:w="13" w:type="pct"/>
          <w:cantSplit/>
        </w:trPr>
        <w:tc>
          <w:tcPr>
            <w:tcW w:w="312" w:type="pct"/>
            <w:tcMar>
              <w:top w:w="0" w:type="dxa"/>
              <w:bottom w:w="0" w:type="dxa"/>
            </w:tcMar>
          </w:tcPr>
          <w:p w14:paraId="5632484C" w14:textId="77777777" w:rsidR="006D48A1" w:rsidRPr="00120545" w:rsidRDefault="006D48A1" w:rsidP="00120545">
            <w:pPr>
              <w:keepNext/>
              <w:jc w:val="center"/>
              <w:rPr>
                <w:bCs/>
              </w:rPr>
            </w:pPr>
          </w:p>
        </w:tc>
        <w:tc>
          <w:tcPr>
            <w:tcW w:w="406" w:type="pct"/>
            <w:gridSpan w:val="2"/>
            <w:tcMar>
              <w:top w:w="0" w:type="dxa"/>
              <w:bottom w:w="0" w:type="dxa"/>
            </w:tcMar>
          </w:tcPr>
          <w:p w14:paraId="620C7EEC" w14:textId="77777777" w:rsidR="006D48A1" w:rsidRPr="00120545" w:rsidRDefault="006D48A1" w:rsidP="00120545">
            <w:pPr>
              <w:keepNext/>
              <w:keepLines/>
              <w:rPr>
                <w:bCs/>
              </w:rPr>
            </w:pPr>
          </w:p>
        </w:tc>
        <w:tc>
          <w:tcPr>
            <w:tcW w:w="1777" w:type="pct"/>
            <w:gridSpan w:val="3"/>
            <w:tcBorders>
              <w:top w:val="single" w:sz="6" w:space="0" w:color="auto"/>
              <w:bottom w:val="single" w:sz="6" w:space="0" w:color="auto"/>
            </w:tcBorders>
            <w:tcMar>
              <w:top w:w="0" w:type="dxa"/>
              <w:bottom w:w="0" w:type="dxa"/>
            </w:tcMar>
          </w:tcPr>
          <w:p w14:paraId="146E127B" w14:textId="2F6B01E7" w:rsidR="006D48A1" w:rsidRPr="00120545" w:rsidRDefault="006D48A1" w:rsidP="00120545">
            <w:pPr>
              <w:keepNext/>
              <w:autoSpaceDE w:val="0"/>
              <w:autoSpaceDN w:val="0"/>
              <w:adjustRightInd w:val="0"/>
              <w:rPr>
                <w:lang w:eastAsia="en-GB"/>
              </w:rPr>
            </w:pPr>
          </w:p>
        </w:tc>
        <w:tc>
          <w:tcPr>
            <w:tcW w:w="761" w:type="pct"/>
            <w:gridSpan w:val="2"/>
            <w:tcBorders>
              <w:top w:val="single" w:sz="6" w:space="0" w:color="auto"/>
              <w:bottom w:val="single" w:sz="6" w:space="0" w:color="auto"/>
            </w:tcBorders>
            <w:tcMar>
              <w:top w:w="0" w:type="dxa"/>
              <w:bottom w:w="0" w:type="dxa"/>
            </w:tcMar>
          </w:tcPr>
          <w:p w14:paraId="5DC7BDFE" w14:textId="77777777" w:rsidR="006D48A1" w:rsidRPr="00120545" w:rsidRDefault="006D48A1" w:rsidP="00120545">
            <w:pPr>
              <w:pStyle w:val="ISOChange"/>
              <w:keepNext/>
              <w:spacing w:before="60" w:after="60" w:line="240" w:lineRule="auto"/>
              <w:rPr>
                <w:rFonts w:ascii="Times New Roman" w:hAnsi="Times New Roman"/>
                <w:sz w:val="20"/>
              </w:rPr>
            </w:pPr>
          </w:p>
        </w:tc>
        <w:tc>
          <w:tcPr>
            <w:tcW w:w="758" w:type="pct"/>
            <w:tcMar>
              <w:top w:w="0" w:type="dxa"/>
              <w:bottom w:w="0" w:type="dxa"/>
            </w:tcMar>
          </w:tcPr>
          <w:p w14:paraId="52D093C9" w14:textId="77777777" w:rsidR="006D48A1" w:rsidRPr="00120545" w:rsidRDefault="006D48A1" w:rsidP="00120545">
            <w:pPr>
              <w:keepNext/>
              <w:rPr>
                <w:bCs/>
              </w:rPr>
            </w:pPr>
          </w:p>
        </w:tc>
        <w:tc>
          <w:tcPr>
            <w:tcW w:w="972" w:type="pct"/>
            <w:tcMar>
              <w:top w:w="0" w:type="dxa"/>
              <w:bottom w:w="0" w:type="dxa"/>
            </w:tcMar>
          </w:tcPr>
          <w:p w14:paraId="26C2700C" w14:textId="77777777" w:rsidR="006D48A1" w:rsidRPr="00120545" w:rsidRDefault="006D48A1" w:rsidP="00120545">
            <w:pPr>
              <w:keepNext/>
              <w:keepLines/>
              <w:rPr>
                <w:bCs/>
              </w:rPr>
            </w:pPr>
          </w:p>
        </w:tc>
      </w:tr>
      <w:tr w:rsidR="006D48A1" w:rsidRPr="00120545" w14:paraId="5508921D" w14:textId="77777777" w:rsidTr="001A6CC5">
        <w:trPr>
          <w:gridAfter w:val="1"/>
          <w:wAfter w:w="13" w:type="pct"/>
          <w:cantSplit/>
        </w:trPr>
        <w:tc>
          <w:tcPr>
            <w:tcW w:w="312" w:type="pct"/>
            <w:tcBorders>
              <w:top w:val="single" w:sz="6" w:space="0" w:color="auto"/>
              <w:bottom w:val="single" w:sz="6" w:space="0" w:color="auto"/>
            </w:tcBorders>
            <w:tcMar>
              <w:top w:w="0" w:type="dxa"/>
              <w:bottom w:w="0" w:type="dxa"/>
            </w:tcMar>
          </w:tcPr>
          <w:p w14:paraId="21C494FE" w14:textId="77777777" w:rsidR="006D48A1" w:rsidRPr="00120545" w:rsidRDefault="006D48A1" w:rsidP="00120545">
            <w:pPr>
              <w:keepNext/>
              <w:jc w:val="center"/>
              <w:rPr>
                <w:bCs/>
              </w:rPr>
            </w:pPr>
          </w:p>
        </w:tc>
        <w:tc>
          <w:tcPr>
            <w:tcW w:w="406" w:type="pct"/>
            <w:gridSpan w:val="2"/>
            <w:tcBorders>
              <w:top w:val="single" w:sz="6" w:space="0" w:color="auto"/>
              <w:bottom w:val="single" w:sz="6" w:space="0" w:color="auto"/>
            </w:tcBorders>
            <w:tcMar>
              <w:top w:w="0" w:type="dxa"/>
              <w:bottom w:w="0" w:type="dxa"/>
            </w:tcMar>
          </w:tcPr>
          <w:p w14:paraId="0D94A6B3" w14:textId="77777777" w:rsidR="006D48A1" w:rsidRPr="00120545" w:rsidRDefault="006D48A1" w:rsidP="00120545">
            <w:pPr>
              <w:keepNext/>
              <w:keepLines/>
              <w:rPr>
                <w:bCs/>
              </w:rPr>
            </w:pPr>
          </w:p>
        </w:tc>
        <w:tc>
          <w:tcPr>
            <w:tcW w:w="1777" w:type="pct"/>
            <w:gridSpan w:val="3"/>
            <w:tcBorders>
              <w:top w:val="single" w:sz="4" w:space="0" w:color="auto"/>
              <w:bottom w:val="single" w:sz="4" w:space="0" w:color="auto"/>
            </w:tcBorders>
            <w:tcMar>
              <w:top w:w="0" w:type="dxa"/>
              <w:bottom w:w="0" w:type="dxa"/>
            </w:tcMar>
          </w:tcPr>
          <w:p w14:paraId="1ACBCD03" w14:textId="77777777" w:rsidR="006D48A1" w:rsidRPr="00120545" w:rsidRDefault="006D48A1" w:rsidP="00120545">
            <w:pPr>
              <w:keepNext/>
              <w:tabs>
                <w:tab w:val="left" w:pos="6663"/>
              </w:tabs>
              <w:rPr>
                <w:bCs/>
              </w:rPr>
            </w:pPr>
          </w:p>
        </w:tc>
        <w:tc>
          <w:tcPr>
            <w:tcW w:w="761" w:type="pct"/>
            <w:gridSpan w:val="2"/>
            <w:tcBorders>
              <w:top w:val="single" w:sz="4" w:space="0" w:color="auto"/>
              <w:bottom w:val="single" w:sz="4" w:space="0" w:color="auto"/>
            </w:tcBorders>
            <w:tcMar>
              <w:top w:w="0" w:type="dxa"/>
              <w:bottom w:w="0" w:type="dxa"/>
            </w:tcMar>
          </w:tcPr>
          <w:p w14:paraId="1784B778" w14:textId="77777777" w:rsidR="006D48A1" w:rsidRPr="00120545" w:rsidRDefault="006D48A1" w:rsidP="00120545">
            <w:pPr>
              <w:keepNext/>
              <w:rPr>
                <w:bCs/>
              </w:rPr>
            </w:pPr>
          </w:p>
        </w:tc>
        <w:tc>
          <w:tcPr>
            <w:tcW w:w="758" w:type="pct"/>
            <w:tcBorders>
              <w:top w:val="single" w:sz="6" w:space="0" w:color="auto"/>
              <w:bottom w:val="single" w:sz="6" w:space="0" w:color="auto"/>
            </w:tcBorders>
            <w:tcMar>
              <w:top w:w="0" w:type="dxa"/>
              <w:bottom w:w="0" w:type="dxa"/>
            </w:tcMar>
          </w:tcPr>
          <w:p w14:paraId="597F4617" w14:textId="77777777" w:rsidR="006D48A1" w:rsidRPr="00120545" w:rsidRDefault="006D48A1" w:rsidP="00120545">
            <w:pPr>
              <w:keepNext/>
              <w:rPr>
                <w:bCs/>
              </w:rPr>
            </w:pPr>
          </w:p>
        </w:tc>
        <w:tc>
          <w:tcPr>
            <w:tcW w:w="972" w:type="pct"/>
            <w:tcBorders>
              <w:top w:val="single" w:sz="6" w:space="0" w:color="auto"/>
              <w:bottom w:val="single" w:sz="6" w:space="0" w:color="auto"/>
            </w:tcBorders>
            <w:tcMar>
              <w:top w:w="0" w:type="dxa"/>
              <w:bottom w:w="0" w:type="dxa"/>
            </w:tcMar>
          </w:tcPr>
          <w:p w14:paraId="02B0D5D9" w14:textId="77777777" w:rsidR="006D48A1" w:rsidRPr="00120545" w:rsidRDefault="006D48A1" w:rsidP="00120545">
            <w:pPr>
              <w:keepNext/>
              <w:keepLines/>
              <w:rPr>
                <w:bCs/>
              </w:rPr>
            </w:pPr>
          </w:p>
        </w:tc>
      </w:tr>
      <w:tr w:rsidR="001A6CC5" w:rsidRPr="00120545" w14:paraId="64291D04" w14:textId="77777777" w:rsidTr="001A6CC5">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544C0206" w14:textId="77777777" w:rsidR="001A6CC5" w:rsidRPr="00120545" w:rsidRDefault="001A6CC5" w:rsidP="00120545">
            <w:pPr>
              <w:keepNext/>
              <w:rPr>
                <w:b/>
                <w:bCs/>
              </w:rPr>
            </w:pPr>
            <w:r w:rsidRPr="00120545">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02F68197" w14:textId="77777777" w:rsidR="001A6CC5" w:rsidRPr="00120545" w:rsidRDefault="001A6CC5" w:rsidP="00120545">
            <w:pPr>
              <w:keepNext/>
              <w:keepLines/>
              <w:jc w:val="center"/>
              <w:rPr>
                <w:b/>
                <w:bCs/>
              </w:rPr>
            </w:pPr>
            <w:r w:rsidRPr="00120545">
              <w:rPr>
                <w:b/>
                <w:bCs/>
              </w:rPr>
              <w:t>Accepted</w:t>
            </w:r>
          </w:p>
          <w:p w14:paraId="45D6366D" w14:textId="77777777" w:rsidR="001A6CC5" w:rsidRPr="00120545" w:rsidRDefault="001A6CC5" w:rsidP="00120545">
            <w:pPr>
              <w:keepNext/>
              <w:keepLines/>
              <w:jc w:val="center"/>
              <w:rPr>
                <w:bCs/>
              </w:rPr>
            </w:pPr>
            <w:r w:rsidRPr="00120545">
              <w:rPr>
                <w:bCs/>
              </w:rPr>
              <w:t>Refused</w:t>
            </w:r>
          </w:p>
          <w:p w14:paraId="45F2D2C2" w14:textId="77777777" w:rsidR="001A6CC5" w:rsidRPr="00120545" w:rsidRDefault="001A6CC5" w:rsidP="00120545">
            <w:pPr>
              <w:keepNext/>
              <w:keepLines/>
              <w:jc w:val="center"/>
              <w:rPr>
                <w:bCs/>
              </w:rPr>
            </w:pPr>
            <w:r w:rsidRPr="00120545">
              <w:rPr>
                <w:bCs/>
              </w:rPr>
              <w:t>Postponed</w:t>
            </w:r>
          </w:p>
        </w:tc>
        <w:tc>
          <w:tcPr>
            <w:tcW w:w="1372" w:type="pct"/>
            <w:tcBorders>
              <w:top w:val="single" w:sz="12" w:space="0" w:color="auto"/>
              <w:bottom w:val="single" w:sz="12" w:space="0" w:color="auto"/>
            </w:tcBorders>
            <w:shd w:val="clear" w:color="auto" w:fill="F2F2F2"/>
          </w:tcPr>
          <w:p w14:paraId="0F8C412F" w14:textId="77777777" w:rsidR="001A6CC5" w:rsidRPr="00120545" w:rsidRDefault="001A6CC5" w:rsidP="00120545">
            <w:pPr>
              <w:keepNext/>
              <w:keepLines/>
              <w:tabs>
                <w:tab w:val="left" w:pos="6663"/>
              </w:tabs>
              <w:jc w:val="center"/>
              <w:rPr>
                <w:bCs/>
              </w:rPr>
            </w:pPr>
            <w:r w:rsidRPr="00120545">
              <w:rPr>
                <w:bCs/>
              </w:rPr>
              <w:t>Comments</w:t>
            </w:r>
          </w:p>
          <w:p w14:paraId="12AD6059" w14:textId="77777777" w:rsidR="001A6CC5" w:rsidRPr="00120545" w:rsidRDefault="001A6CC5" w:rsidP="00120545">
            <w:pPr>
              <w:keepNext/>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3"/>
              <w:gridCol w:w="2101"/>
              <w:gridCol w:w="2162"/>
            </w:tblGrid>
            <w:tr w:rsidR="001A6CC5" w:rsidRPr="00120545" w14:paraId="38079F6D" w14:textId="77777777" w:rsidTr="00AE4BC9">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055F99F" w14:textId="77777777" w:rsidR="001A6CC5" w:rsidRPr="00120545" w:rsidRDefault="001A6CC5" w:rsidP="00120545">
                  <w:pPr>
                    <w:keepNext/>
                    <w:jc w:val="center"/>
                    <w:rPr>
                      <w:bCs/>
                    </w:rPr>
                  </w:pPr>
                  <w:r w:rsidRPr="00120545">
                    <w:rPr>
                      <w:bCs/>
                    </w:rPr>
                    <w:t>Proposed transition regulation</w:t>
                  </w:r>
                </w:p>
              </w:tc>
              <w:tc>
                <w:tcPr>
                  <w:tcW w:w="1715" w:type="pct"/>
                  <w:tcBorders>
                    <w:top w:val="single" w:sz="12" w:space="0" w:color="auto"/>
                    <w:left w:val="single" w:sz="6" w:space="0" w:color="auto"/>
                    <w:bottom w:val="single" w:sz="6" w:space="0" w:color="auto"/>
                    <w:right w:val="single" w:sz="6" w:space="0" w:color="auto"/>
                  </w:tcBorders>
                  <w:shd w:val="clear" w:color="auto" w:fill="F2F2F2"/>
                </w:tcPr>
                <w:p w14:paraId="1D560096" w14:textId="77777777" w:rsidR="001A6CC5" w:rsidRPr="00120545" w:rsidRDefault="001A6CC5" w:rsidP="00120545">
                  <w:pPr>
                    <w:keepNext/>
                    <w:keepLines/>
                    <w:jc w:val="center"/>
                    <w:rPr>
                      <w:bCs/>
                    </w:rPr>
                  </w:pPr>
                  <w:r w:rsidRPr="00120545">
                    <w:rPr>
                      <w:bCs/>
                    </w:rPr>
                    <w:t>Applicable for new type approvals or for renewals</w:t>
                  </w:r>
                </w:p>
              </w:tc>
              <w:tc>
                <w:tcPr>
                  <w:tcW w:w="1765" w:type="pct"/>
                  <w:tcBorders>
                    <w:top w:val="single" w:sz="12" w:space="0" w:color="auto"/>
                    <w:left w:val="single" w:sz="6" w:space="0" w:color="auto"/>
                    <w:bottom w:val="single" w:sz="6" w:space="0" w:color="auto"/>
                    <w:right w:val="single" w:sz="12" w:space="0" w:color="auto"/>
                  </w:tcBorders>
                  <w:shd w:val="clear" w:color="auto" w:fill="F2F2F2"/>
                </w:tcPr>
                <w:p w14:paraId="07613A56" w14:textId="77777777" w:rsidR="001A6CC5" w:rsidRPr="00120545" w:rsidRDefault="001A6CC5" w:rsidP="00120545">
                  <w:pPr>
                    <w:keepNext/>
                    <w:keepLines/>
                    <w:tabs>
                      <w:tab w:val="left" w:pos="6663"/>
                    </w:tabs>
                    <w:rPr>
                      <w:bCs/>
                    </w:rPr>
                  </w:pPr>
                  <w:r w:rsidRPr="00120545">
                    <w:rPr>
                      <w:bCs/>
                    </w:rPr>
                    <w:t>Latest date for withdrawal of existing type approvals</w:t>
                  </w:r>
                </w:p>
              </w:tc>
            </w:tr>
            <w:tr w:rsidR="001A6CC5" w:rsidRPr="00120545" w14:paraId="708EC329"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77BFC8E" w14:textId="1FCF6CAE" w:rsidR="001A6CC5" w:rsidRPr="00120545" w:rsidRDefault="001A6CC5" w:rsidP="00120545">
                  <w:pPr>
                    <w:keepNext/>
                    <w:jc w:val="center"/>
                    <w:rPr>
                      <w:bCs/>
                    </w:rPr>
                  </w:pPr>
                  <w:r w:rsidRPr="00120545">
                    <w:rPr>
                      <w:bCs/>
                    </w:rPr>
                    <w:t>EN ISO 15995:2010</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0A9492E7" w14:textId="20A04A28" w:rsidR="001A6CC5" w:rsidRPr="00120545" w:rsidRDefault="001A6CC5" w:rsidP="00120545">
                  <w:pPr>
                    <w:keepNext/>
                    <w:suppressAutoHyphens w:val="0"/>
                    <w:autoSpaceDE w:val="0"/>
                    <w:autoSpaceDN w:val="0"/>
                    <w:adjustRightInd w:val="0"/>
                    <w:spacing w:line="240" w:lineRule="auto"/>
                    <w:jc w:val="center"/>
                    <w:rPr>
                      <w:bCs/>
                    </w:rPr>
                  </w:pPr>
                  <w:r w:rsidRPr="00120545">
                    <w:rPr>
                      <w:bCs/>
                    </w:rPr>
                    <w:t>Between 1 January 2</w:t>
                  </w:r>
                  <w:r w:rsidR="000B7688" w:rsidRPr="00120545">
                    <w:rPr>
                      <w:bCs/>
                    </w:rPr>
                    <w:t>013 and 31 December 2020</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00D46E0E" w14:textId="77777777" w:rsidR="001A6CC5" w:rsidRPr="00120545" w:rsidRDefault="001A6CC5" w:rsidP="00120545">
                  <w:pPr>
                    <w:keepNext/>
                    <w:suppressAutoHyphens w:val="0"/>
                    <w:autoSpaceDE w:val="0"/>
                    <w:autoSpaceDN w:val="0"/>
                    <w:adjustRightInd w:val="0"/>
                    <w:spacing w:line="240" w:lineRule="auto"/>
                    <w:jc w:val="center"/>
                    <w:rPr>
                      <w:bCs/>
                      <w:highlight w:val="yellow"/>
                    </w:rPr>
                  </w:pPr>
                </w:p>
              </w:tc>
            </w:tr>
            <w:tr w:rsidR="001A6CC5" w:rsidRPr="00120545" w14:paraId="1A8B8461"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FE1DEF4" w14:textId="657BCCA5" w:rsidR="001A6CC5" w:rsidRPr="00120545" w:rsidRDefault="000B7688" w:rsidP="00120545">
                  <w:pPr>
                    <w:keepNext/>
                    <w:jc w:val="center"/>
                    <w:rPr>
                      <w:bCs/>
                    </w:rPr>
                  </w:pPr>
                  <w:r w:rsidRPr="00120545">
                    <w:rPr>
                      <w:bCs/>
                    </w:rPr>
                    <w:t>EN ISO 15595:[2018]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0732FA9B" w14:textId="65D63352" w:rsidR="001A6CC5" w:rsidRPr="00120545" w:rsidRDefault="000B7688" w:rsidP="00120545">
                  <w:pPr>
                    <w:keepNext/>
                    <w:ind w:hanging="22"/>
                    <w:jc w:val="center"/>
                    <w:rPr>
                      <w:bCs/>
                    </w:rPr>
                  </w:pPr>
                  <w:r w:rsidRPr="00120545">
                    <w:rPr>
                      <w:bCs/>
                    </w:rPr>
                    <w:t>Until further notice</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49C4B61E" w14:textId="77777777" w:rsidR="001A6CC5" w:rsidRPr="00120545" w:rsidRDefault="001A6CC5" w:rsidP="00120545">
                  <w:pPr>
                    <w:keepNext/>
                    <w:ind w:hanging="22"/>
                    <w:jc w:val="center"/>
                    <w:rPr>
                      <w:bCs/>
                      <w:highlight w:val="yellow"/>
                    </w:rPr>
                  </w:pPr>
                </w:p>
              </w:tc>
            </w:tr>
            <w:tr w:rsidR="001A6CC5" w:rsidRPr="00120545" w14:paraId="0D724708" w14:textId="77777777" w:rsidTr="00AE4BC9">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75622ACB" w14:textId="77777777" w:rsidR="001A6CC5" w:rsidRPr="00120545" w:rsidRDefault="001A6CC5" w:rsidP="00120545">
                  <w:pPr>
                    <w:keepNext/>
                    <w:jc w:val="center"/>
                    <w:rPr>
                      <w:bCs/>
                    </w:rPr>
                  </w:pPr>
                </w:p>
              </w:tc>
              <w:tc>
                <w:tcPr>
                  <w:tcW w:w="1715" w:type="pct"/>
                  <w:tcBorders>
                    <w:top w:val="single" w:sz="6" w:space="0" w:color="auto"/>
                    <w:left w:val="single" w:sz="6" w:space="0" w:color="auto"/>
                    <w:bottom w:val="single" w:sz="12" w:space="0" w:color="auto"/>
                    <w:right w:val="single" w:sz="6" w:space="0" w:color="auto"/>
                  </w:tcBorders>
                  <w:shd w:val="clear" w:color="auto" w:fill="F2F2F2"/>
                </w:tcPr>
                <w:p w14:paraId="5210985E" w14:textId="77777777" w:rsidR="001A6CC5" w:rsidRPr="00120545" w:rsidRDefault="001A6CC5" w:rsidP="00120545">
                  <w:pPr>
                    <w:keepNext/>
                    <w:keepLines/>
                    <w:jc w:val="center"/>
                    <w:rPr>
                      <w:bCs/>
                    </w:rPr>
                  </w:pPr>
                </w:p>
              </w:tc>
              <w:tc>
                <w:tcPr>
                  <w:tcW w:w="1765" w:type="pct"/>
                  <w:tcBorders>
                    <w:top w:val="single" w:sz="6" w:space="0" w:color="auto"/>
                    <w:left w:val="single" w:sz="6" w:space="0" w:color="auto"/>
                    <w:bottom w:val="single" w:sz="12" w:space="0" w:color="auto"/>
                    <w:right w:val="single" w:sz="12" w:space="0" w:color="auto"/>
                  </w:tcBorders>
                  <w:shd w:val="clear" w:color="auto" w:fill="F2F2F2"/>
                </w:tcPr>
                <w:p w14:paraId="61B23A45" w14:textId="77777777" w:rsidR="001A6CC5" w:rsidRPr="00120545" w:rsidRDefault="001A6CC5" w:rsidP="00120545">
                  <w:pPr>
                    <w:keepNext/>
                    <w:keepLines/>
                    <w:tabs>
                      <w:tab w:val="left" w:pos="6663"/>
                    </w:tabs>
                    <w:jc w:val="center"/>
                    <w:rPr>
                      <w:bCs/>
                    </w:rPr>
                  </w:pPr>
                </w:p>
              </w:tc>
            </w:tr>
          </w:tbl>
          <w:p w14:paraId="741BA8D6" w14:textId="77777777" w:rsidR="001A6CC5" w:rsidRPr="00120545" w:rsidRDefault="001A6CC5" w:rsidP="00120545">
            <w:pPr>
              <w:keepNext/>
              <w:keepLines/>
              <w:tabs>
                <w:tab w:val="left" w:pos="6663"/>
              </w:tabs>
              <w:rPr>
                <w:bCs/>
              </w:rPr>
            </w:pPr>
          </w:p>
        </w:tc>
      </w:tr>
    </w:tbl>
    <w:p w14:paraId="5391995E" w14:textId="3A66DFE3" w:rsidR="00BF42CB" w:rsidRPr="00120545" w:rsidRDefault="00BF42CB" w:rsidP="00572A76">
      <w:pPr>
        <w:keepNext/>
        <w:autoSpaceDE w:val="0"/>
        <w:autoSpaceDN w:val="0"/>
        <w:adjustRightInd w:val="0"/>
        <w:spacing w:before="240" w:after="120"/>
        <w:rPr>
          <w:b/>
        </w:rPr>
      </w:pPr>
      <w:r w:rsidRPr="00120545">
        <w:rPr>
          <w:b/>
        </w:rPr>
        <w:t xml:space="preserve">B. </w:t>
      </w:r>
      <w:r w:rsidR="00572A76" w:rsidRPr="00120545">
        <w:rPr>
          <w:b/>
        </w:rPr>
        <w:tab/>
      </w:r>
      <w:r w:rsidRPr="00120545">
        <w:rPr>
          <w:b/>
        </w:rPr>
        <w:t>Standards at Stage 3 or 4: Submitted for Formal vote or Published</w:t>
      </w:r>
    </w:p>
    <w:p w14:paraId="13B57DA6" w14:textId="77777777" w:rsidR="00BF42CB" w:rsidRPr="00120545" w:rsidRDefault="00BF42CB" w:rsidP="00572A76">
      <w:pPr>
        <w:pStyle w:val="Title"/>
        <w:keepNext/>
        <w:tabs>
          <w:tab w:val="left" w:pos="13740"/>
          <w:tab w:val="left" w:pos="14760"/>
        </w:tabs>
        <w:jc w:val="left"/>
        <w:rPr>
          <w:rFonts w:ascii="Times New Roman" w:hAnsi="Times New Roman"/>
          <w:b w:val="0"/>
          <w:bCs w:val="0"/>
          <w:iCs/>
          <w:sz w:val="20"/>
          <w:szCs w:val="20"/>
          <w:lang w:val="de-DE"/>
        </w:rPr>
      </w:pPr>
      <w:r w:rsidRPr="00120545">
        <w:rPr>
          <w:rFonts w:ascii="Times New Roman" w:hAnsi="Times New Roman"/>
          <w:b w:val="0"/>
          <w:iCs/>
          <w:sz w:val="20"/>
          <w:szCs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BF42CB" w:rsidRPr="00120545"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6EB38B49" w:rsidR="00BF42CB" w:rsidRPr="00120545" w:rsidRDefault="006D48A1" w:rsidP="00572A76">
            <w:pPr>
              <w:keepNext/>
              <w:jc w:val="center"/>
              <w:rPr>
                <w:iCs/>
                <w:lang w:val="es-ES"/>
              </w:rPr>
            </w:pPr>
            <w:proofErr w:type="spellStart"/>
            <w:r w:rsidRPr="00120545">
              <w:rPr>
                <w:b/>
                <w:spacing w:val="-3"/>
                <w:lang w:val="es-ES"/>
              </w:rPr>
              <w:t>Fpr</w:t>
            </w:r>
            <w:r w:rsidR="00F12514" w:rsidRPr="00120545">
              <w:rPr>
                <w:b/>
                <w:spacing w:val="-3"/>
                <w:lang w:val="es-ES"/>
              </w:rPr>
              <w:t>EN</w:t>
            </w:r>
            <w:proofErr w:type="spellEnd"/>
            <w:r w:rsidR="00F12514" w:rsidRPr="00120545">
              <w:rPr>
                <w:b/>
                <w:spacing w:val="-3"/>
                <w:lang w:val="es-ES"/>
              </w:rPr>
              <w:t xml:space="preserve"> </w:t>
            </w:r>
            <w:r w:rsidR="00E03686" w:rsidRPr="00120545">
              <w:rPr>
                <w:b/>
                <w:spacing w:val="-3"/>
                <w:lang w:val="es-ES"/>
              </w:rPr>
              <w:t>1</w:t>
            </w:r>
            <w:r w:rsidRPr="00120545">
              <w:rPr>
                <w:b/>
                <w:spacing w:val="-3"/>
                <w:lang w:val="es-ES"/>
              </w:rPr>
              <w:t>2807</w:t>
            </w:r>
            <w:r w:rsidR="00E03686" w:rsidRPr="00120545">
              <w:rPr>
                <w:b/>
                <w:spacing w:val="-3"/>
                <w:lang w:val="es-ES"/>
              </w:rPr>
              <w:t>_2017</w:t>
            </w:r>
            <w:r w:rsidR="00F12514" w:rsidRPr="00120545">
              <w:rPr>
                <w:b/>
                <w:spacing w:val="-3"/>
                <w:lang w:val="es-ES"/>
              </w:rPr>
              <w:t xml:space="preserve"> </w:t>
            </w:r>
          </w:p>
        </w:tc>
        <w:tc>
          <w:tcPr>
            <w:tcW w:w="1782" w:type="pct"/>
            <w:gridSpan w:val="3"/>
            <w:vMerge w:val="restart"/>
            <w:tcBorders>
              <w:top w:val="single" w:sz="12" w:space="0" w:color="auto"/>
            </w:tcBorders>
            <w:shd w:val="clear" w:color="auto" w:fill="F3F3F3"/>
            <w:tcMar>
              <w:top w:w="28" w:type="dxa"/>
              <w:bottom w:w="28" w:type="dxa"/>
            </w:tcMar>
          </w:tcPr>
          <w:p w14:paraId="4557373C" w14:textId="29DBEE61" w:rsidR="00BF42CB" w:rsidRPr="00120545" w:rsidRDefault="001A0D4C" w:rsidP="00572A76">
            <w:pPr>
              <w:keepNext/>
              <w:jc w:val="center"/>
              <w:rPr>
                <w:b/>
                <w:iCs/>
              </w:rPr>
            </w:pPr>
            <w:r w:rsidRPr="00120545">
              <w:t xml:space="preserve"> </w:t>
            </w:r>
            <w:r w:rsidRPr="00120545">
              <w:rPr>
                <w:b/>
                <w:iCs/>
              </w:rPr>
              <w:t>LPG equipment and accessories - Transportable refillable brazed steel cylinders for liquefied petroleum gas (LPG) - Design and construction</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CA2961" w:rsidRDefault="00E03686" w:rsidP="00572A76">
            <w:pPr>
              <w:pStyle w:val="NoteHead"/>
              <w:keepNext/>
              <w:spacing w:before="0" w:after="0"/>
              <w:rPr>
                <w:rFonts w:eastAsia="Batang"/>
                <w:bCs/>
                <w:smallCaps w:val="0"/>
                <w:sz w:val="20"/>
              </w:rPr>
            </w:pPr>
            <w:r w:rsidRPr="00CA2961">
              <w:rPr>
                <w:bCs/>
                <w:smallCaps w:val="0"/>
                <w:sz w:val="20"/>
              </w:rPr>
              <w:t>Where to refer in RID/ADR</w:t>
            </w:r>
          </w:p>
          <w:p w14:paraId="0C953A17" w14:textId="535CD3A3" w:rsidR="00BF42CB" w:rsidRPr="00CA2961" w:rsidRDefault="00DF34F6" w:rsidP="00572A76">
            <w:pPr>
              <w:keepNext/>
              <w:jc w:val="center"/>
            </w:pPr>
            <w:r w:rsidRPr="00CA2961">
              <w:rPr>
                <w:b/>
              </w:rPr>
              <w:t>6.</w:t>
            </w:r>
            <w:r w:rsidR="00B057A9" w:rsidRPr="00CA2961">
              <w:rPr>
                <w:b/>
              </w:rPr>
              <w:t>2.4.1</w:t>
            </w:r>
          </w:p>
        </w:tc>
        <w:tc>
          <w:tcPr>
            <w:tcW w:w="1753" w:type="pct"/>
            <w:gridSpan w:val="3"/>
            <w:vMerge w:val="restart"/>
            <w:tcBorders>
              <w:top w:val="single" w:sz="12" w:space="0" w:color="auto"/>
            </w:tcBorders>
            <w:shd w:val="clear" w:color="auto" w:fill="F3F3F3"/>
            <w:tcMar>
              <w:top w:w="28" w:type="dxa"/>
              <w:bottom w:w="28" w:type="dxa"/>
            </w:tcMar>
          </w:tcPr>
          <w:p w14:paraId="61EE4733" w14:textId="77777777" w:rsidR="00E03686" w:rsidRPr="00CA2961" w:rsidRDefault="00E03686" w:rsidP="00572A76">
            <w:pPr>
              <w:pStyle w:val="NoteHead"/>
              <w:keepNext/>
              <w:spacing w:before="0" w:after="0"/>
              <w:rPr>
                <w:rFonts w:eastAsia="Batang"/>
                <w:bCs/>
                <w:smallCaps w:val="0"/>
                <w:sz w:val="20"/>
              </w:rPr>
            </w:pPr>
            <w:r w:rsidRPr="00CA2961">
              <w:rPr>
                <w:bCs/>
                <w:smallCaps w:val="0"/>
                <w:sz w:val="20"/>
              </w:rPr>
              <w:t>Applicable sub-sections and paragraphs</w:t>
            </w:r>
            <w:r w:rsidRPr="00CA2961">
              <w:rPr>
                <w:b w:val="0"/>
                <w:bCs/>
                <w:smallCaps w:val="0"/>
                <w:sz w:val="20"/>
              </w:rPr>
              <w:t>:</w:t>
            </w:r>
          </w:p>
          <w:p w14:paraId="2A1A05D1" w14:textId="437EFD7D" w:rsidR="00DF34F6" w:rsidRPr="00CA2961" w:rsidRDefault="003A55A7" w:rsidP="00572A76">
            <w:pPr>
              <w:keepNext/>
              <w:jc w:val="center"/>
              <w:rPr>
                <w:b/>
              </w:rPr>
            </w:pPr>
            <w:r w:rsidRPr="00CA2961">
              <w:rPr>
                <w:b/>
              </w:rPr>
              <w:t>6.2.3.1. and 6.2.3.4</w:t>
            </w:r>
          </w:p>
        </w:tc>
      </w:tr>
      <w:tr w:rsidR="00BF42CB" w:rsidRPr="00120545"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4EEB560C" w:rsidR="00BF42CB" w:rsidRPr="00120545" w:rsidRDefault="001A0D4C" w:rsidP="00F12514">
            <w:pPr>
              <w:jc w:val="center"/>
              <w:rPr>
                <w:spacing w:val="-3"/>
              </w:rPr>
            </w:pPr>
            <w:r w:rsidRPr="00120545">
              <w:rPr>
                <w:spacing w:val="-3"/>
              </w:rPr>
              <w:t>WI 00286173</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120545"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120545"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120545" w:rsidRDefault="00BF42CB" w:rsidP="00BF42CB">
            <w:pPr>
              <w:pStyle w:val="NoteHead"/>
              <w:spacing w:before="0" w:after="0"/>
              <w:rPr>
                <w:bCs/>
                <w:smallCaps w:val="0"/>
                <w:sz w:val="20"/>
              </w:rPr>
            </w:pPr>
          </w:p>
        </w:tc>
      </w:tr>
      <w:tr w:rsidR="00BF42CB" w:rsidRPr="00120545" w14:paraId="67B0AEB6" w14:textId="77777777" w:rsidTr="00BF42CB">
        <w:tc>
          <w:tcPr>
            <w:tcW w:w="5000" w:type="pct"/>
            <w:gridSpan w:val="10"/>
            <w:tcBorders>
              <w:top w:val="single" w:sz="6" w:space="0" w:color="auto"/>
            </w:tcBorders>
            <w:shd w:val="clear" w:color="auto" w:fill="auto"/>
          </w:tcPr>
          <w:p w14:paraId="2DA32AE0" w14:textId="77777777" w:rsidR="00BF42CB" w:rsidRPr="00120545" w:rsidRDefault="00BF42CB" w:rsidP="00BF42CB">
            <w:pPr>
              <w:tabs>
                <w:tab w:val="num" w:pos="1134"/>
              </w:tabs>
              <w:jc w:val="both"/>
              <w:rPr>
                <w:rFonts w:eastAsia="MS Mincho"/>
                <w:i/>
                <w:lang w:eastAsia="ja-JP"/>
              </w:rPr>
            </w:pPr>
            <w:r w:rsidRPr="00120545">
              <w:t>Positive assessment by CEN Consultant provided.</w:t>
            </w:r>
          </w:p>
        </w:tc>
      </w:tr>
      <w:tr w:rsidR="00BF42CB" w:rsidRPr="00120545" w14:paraId="1BF76DE0" w14:textId="77777777" w:rsidTr="00BF42CB">
        <w:trPr>
          <w:trHeight w:val="160"/>
        </w:trPr>
        <w:tc>
          <w:tcPr>
            <w:tcW w:w="5000" w:type="pct"/>
            <w:gridSpan w:val="10"/>
            <w:shd w:val="clear" w:color="auto" w:fill="auto"/>
          </w:tcPr>
          <w:p w14:paraId="002B6612" w14:textId="77777777" w:rsidR="00BF42CB" w:rsidRPr="00120545" w:rsidRDefault="00BF42CB" w:rsidP="00BF42CB">
            <w:r w:rsidRPr="00120545">
              <w:t xml:space="preserve">Enquiry draft </w:t>
            </w:r>
            <w:r w:rsidR="00822A36" w:rsidRPr="00120545">
              <w:t xml:space="preserve">not </w:t>
            </w:r>
            <w:r w:rsidRPr="00120545">
              <w:t xml:space="preserve">discussed by STD’s WG </w:t>
            </w:r>
          </w:p>
        </w:tc>
      </w:tr>
      <w:tr w:rsidR="00BF42CB" w:rsidRPr="00120545" w14:paraId="4C33BB5E" w14:textId="77777777" w:rsidTr="00BF42CB">
        <w:trPr>
          <w:trHeight w:val="160"/>
        </w:trPr>
        <w:tc>
          <w:tcPr>
            <w:tcW w:w="5000" w:type="pct"/>
            <w:gridSpan w:val="10"/>
            <w:shd w:val="clear" w:color="auto" w:fill="auto"/>
          </w:tcPr>
          <w:p w14:paraId="7E3ED9BA" w14:textId="77777777" w:rsidR="00BF42CB" w:rsidRPr="00120545" w:rsidRDefault="00BF42CB" w:rsidP="00BF42CB">
            <w:pPr>
              <w:rPr>
                <w:b/>
                <w:iCs/>
              </w:rPr>
            </w:pPr>
            <w:r w:rsidRPr="00120545">
              <w:rPr>
                <w:b/>
                <w:iCs/>
              </w:rPr>
              <w:t>Comments from members of the Joint Meeting</w:t>
            </w:r>
            <w:r w:rsidRPr="00120545">
              <w:rPr>
                <w:b/>
              </w:rPr>
              <w:t>:</w:t>
            </w:r>
          </w:p>
        </w:tc>
      </w:tr>
      <w:tr w:rsidR="00BF42CB" w:rsidRPr="00120545" w14:paraId="01030BB9" w14:textId="77777777" w:rsidTr="00BF42CB">
        <w:tc>
          <w:tcPr>
            <w:tcW w:w="304" w:type="pct"/>
            <w:shd w:val="clear" w:color="auto" w:fill="auto"/>
            <w:tcMar>
              <w:top w:w="57" w:type="dxa"/>
              <w:bottom w:w="57" w:type="dxa"/>
            </w:tcMar>
          </w:tcPr>
          <w:p w14:paraId="77A7D64B" w14:textId="77777777" w:rsidR="00BF42CB" w:rsidRPr="00120545" w:rsidRDefault="00BF42CB" w:rsidP="00BF42CB">
            <w:pPr>
              <w:jc w:val="center"/>
              <w:rPr>
                <w:sz w:val="18"/>
                <w:szCs w:val="18"/>
              </w:rPr>
            </w:pPr>
            <w:r w:rsidRPr="00120545">
              <w:rPr>
                <w:sz w:val="18"/>
                <w:szCs w:val="18"/>
              </w:rPr>
              <w:lastRenderedPageBreak/>
              <w:t>Country</w:t>
            </w:r>
          </w:p>
        </w:tc>
        <w:tc>
          <w:tcPr>
            <w:tcW w:w="407" w:type="pct"/>
            <w:gridSpan w:val="2"/>
            <w:shd w:val="clear" w:color="auto" w:fill="auto"/>
            <w:tcMar>
              <w:top w:w="57" w:type="dxa"/>
              <w:bottom w:w="57" w:type="dxa"/>
            </w:tcMar>
          </w:tcPr>
          <w:p w14:paraId="7CD4F095" w14:textId="77777777" w:rsidR="00BF42CB" w:rsidRPr="00120545" w:rsidRDefault="00BF42CB" w:rsidP="00BF42CB">
            <w:pPr>
              <w:jc w:val="center"/>
            </w:pPr>
            <w:r w:rsidRPr="00120545">
              <w:t>Clause No.</w:t>
            </w:r>
          </w:p>
        </w:tc>
        <w:tc>
          <w:tcPr>
            <w:tcW w:w="1779" w:type="pct"/>
            <w:gridSpan w:val="3"/>
            <w:shd w:val="clear" w:color="auto" w:fill="auto"/>
            <w:tcMar>
              <w:top w:w="57" w:type="dxa"/>
              <w:bottom w:w="57" w:type="dxa"/>
            </w:tcMar>
          </w:tcPr>
          <w:p w14:paraId="101E6F5B" w14:textId="77777777" w:rsidR="00BF42CB" w:rsidRPr="00120545" w:rsidRDefault="00BF42CB" w:rsidP="00BF42CB">
            <w:pPr>
              <w:jc w:val="center"/>
            </w:pPr>
            <w:r w:rsidRPr="00120545">
              <w:t xml:space="preserve">Comment (justification for change) </w:t>
            </w:r>
          </w:p>
        </w:tc>
        <w:tc>
          <w:tcPr>
            <w:tcW w:w="762" w:type="pct"/>
            <w:gridSpan w:val="2"/>
            <w:shd w:val="clear" w:color="auto" w:fill="auto"/>
            <w:tcMar>
              <w:top w:w="57" w:type="dxa"/>
              <w:bottom w:w="57" w:type="dxa"/>
            </w:tcMar>
          </w:tcPr>
          <w:p w14:paraId="7AA2A6D5" w14:textId="77777777" w:rsidR="00BF42CB" w:rsidRPr="00120545" w:rsidRDefault="00BF42CB" w:rsidP="00BF42CB">
            <w:pPr>
              <w:jc w:val="center"/>
            </w:pPr>
            <w:r w:rsidRPr="00120545">
              <w:t xml:space="preserve">Proposed change </w:t>
            </w:r>
          </w:p>
        </w:tc>
        <w:tc>
          <w:tcPr>
            <w:tcW w:w="875" w:type="pct"/>
            <w:shd w:val="clear" w:color="auto" w:fill="auto"/>
            <w:tcMar>
              <w:top w:w="57" w:type="dxa"/>
              <w:bottom w:w="57" w:type="dxa"/>
            </w:tcMar>
          </w:tcPr>
          <w:p w14:paraId="4CE74319" w14:textId="77777777" w:rsidR="00BF42CB" w:rsidRPr="00120545" w:rsidRDefault="00BF42CB" w:rsidP="00BF42CB">
            <w:pPr>
              <w:jc w:val="center"/>
            </w:pPr>
            <w:r w:rsidRPr="00120545">
              <w:t>Comment from CEN Consultant</w:t>
            </w:r>
          </w:p>
        </w:tc>
        <w:tc>
          <w:tcPr>
            <w:tcW w:w="873" w:type="pct"/>
            <w:shd w:val="clear" w:color="auto" w:fill="auto"/>
          </w:tcPr>
          <w:p w14:paraId="5F05EA86" w14:textId="77777777" w:rsidR="00BF42CB" w:rsidRPr="00120545" w:rsidRDefault="00BF42CB" w:rsidP="00BF42CB">
            <w:pPr>
              <w:jc w:val="center"/>
            </w:pPr>
            <w:r w:rsidRPr="00120545">
              <w:t>Comment from WG Standards</w:t>
            </w:r>
          </w:p>
        </w:tc>
      </w:tr>
      <w:tr w:rsidR="00BF42CB" w:rsidRPr="00120545" w14:paraId="52E2B53A" w14:textId="77777777" w:rsidTr="00BF42CB">
        <w:tc>
          <w:tcPr>
            <w:tcW w:w="304" w:type="pct"/>
            <w:shd w:val="clear" w:color="auto" w:fill="auto"/>
            <w:tcMar>
              <w:top w:w="57" w:type="dxa"/>
              <w:bottom w:w="57" w:type="dxa"/>
            </w:tcMar>
          </w:tcPr>
          <w:p w14:paraId="6CE5610A" w14:textId="77777777" w:rsidR="00BF42CB" w:rsidRPr="00120545" w:rsidRDefault="00BF42CB" w:rsidP="00BF42CB">
            <w:pPr>
              <w:spacing w:line="240" w:lineRule="auto"/>
              <w:jc w:val="center"/>
              <w:rPr>
                <w:bCs/>
              </w:rPr>
            </w:pPr>
          </w:p>
        </w:tc>
        <w:tc>
          <w:tcPr>
            <w:tcW w:w="407" w:type="pct"/>
            <w:gridSpan w:val="2"/>
            <w:shd w:val="clear" w:color="auto" w:fill="auto"/>
            <w:tcMar>
              <w:top w:w="57" w:type="dxa"/>
              <w:bottom w:w="57" w:type="dxa"/>
            </w:tcMar>
          </w:tcPr>
          <w:p w14:paraId="36C8BC9D" w14:textId="77777777" w:rsidR="00BF42CB" w:rsidRPr="00120545" w:rsidRDefault="00BF42CB" w:rsidP="00BF42CB">
            <w:pPr>
              <w:spacing w:line="240" w:lineRule="auto"/>
              <w:rPr>
                <w:bCs/>
              </w:rPr>
            </w:pPr>
          </w:p>
        </w:tc>
        <w:tc>
          <w:tcPr>
            <w:tcW w:w="1779" w:type="pct"/>
            <w:gridSpan w:val="3"/>
            <w:shd w:val="clear" w:color="auto" w:fill="auto"/>
            <w:tcMar>
              <w:top w:w="57" w:type="dxa"/>
              <w:bottom w:w="57" w:type="dxa"/>
            </w:tcMar>
          </w:tcPr>
          <w:p w14:paraId="4DF89B57" w14:textId="77777777" w:rsidR="00BF42CB" w:rsidRPr="00120545" w:rsidRDefault="00BF42CB" w:rsidP="00BF42CB">
            <w:pPr>
              <w:tabs>
                <w:tab w:val="left" w:pos="6663"/>
              </w:tabs>
              <w:spacing w:line="240" w:lineRule="auto"/>
              <w:rPr>
                <w:bCs/>
              </w:rPr>
            </w:pPr>
          </w:p>
        </w:tc>
        <w:tc>
          <w:tcPr>
            <w:tcW w:w="762" w:type="pct"/>
            <w:gridSpan w:val="2"/>
            <w:shd w:val="clear" w:color="auto" w:fill="auto"/>
            <w:tcMar>
              <w:top w:w="57" w:type="dxa"/>
              <w:bottom w:w="57" w:type="dxa"/>
            </w:tcMar>
          </w:tcPr>
          <w:p w14:paraId="556C3D4F" w14:textId="77777777" w:rsidR="00BF42CB" w:rsidRPr="00120545" w:rsidRDefault="00BF42CB" w:rsidP="00BF42CB">
            <w:pPr>
              <w:spacing w:line="240" w:lineRule="auto"/>
              <w:rPr>
                <w:bCs/>
              </w:rPr>
            </w:pPr>
          </w:p>
        </w:tc>
        <w:tc>
          <w:tcPr>
            <w:tcW w:w="875" w:type="pct"/>
            <w:shd w:val="clear" w:color="auto" w:fill="auto"/>
            <w:tcMar>
              <w:top w:w="57" w:type="dxa"/>
              <w:bottom w:w="57" w:type="dxa"/>
            </w:tcMar>
          </w:tcPr>
          <w:p w14:paraId="3478DE56" w14:textId="77777777" w:rsidR="00BF42CB" w:rsidRPr="00120545" w:rsidRDefault="00BF42CB" w:rsidP="00BF42CB">
            <w:pPr>
              <w:spacing w:line="240" w:lineRule="auto"/>
              <w:rPr>
                <w:bCs/>
              </w:rPr>
            </w:pPr>
          </w:p>
        </w:tc>
        <w:tc>
          <w:tcPr>
            <w:tcW w:w="873" w:type="pct"/>
            <w:shd w:val="clear" w:color="auto" w:fill="auto"/>
            <w:tcMar>
              <w:top w:w="57" w:type="dxa"/>
              <w:bottom w:w="57" w:type="dxa"/>
            </w:tcMar>
          </w:tcPr>
          <w:p w14:paraId="1BF64C88" w14:textId="77777777" w:rsidR="00BF42CB" w:rsidRPr="00120545" w:rsidRDefault="00BF42CB" w:rsidP="00BF42CB">
            <w:pPr>
              <w:spacing w:line="240" w:lineRule="auto"/>
              <w:rPr>
                <w:bCs/>
              </w:rPr>
            </w:pPr>
          </w:p>
        </w:tc>
      </w:tr>
      <w:tr w:rsidR="00583E23" w:rsidRPr="00120545" w14:paraId="3FAB9B7C" w14:textId="77777777" w:rsidTr="00BF42CB">
        <w:tc>
          <w:tcPr>
            <w:tcW w:w="304" w:type="pct"/>
            <w:shd w:val="clear" w:color="auto" w:fill="auto"/>
            <w:tcMar>
              <w:top w:w="57" w:type="dxa"/>
              <w:bottom w:w="57" w:type="dxa"/>
            </w:tcMar>
          </w:tcPr>
          <w:p w14:paraId="5E4F5845" w14:textId="20AC9D41" w:rsidR="00583E23" w:rsidRPr="00120545" w:rsidRDefault="00583E23" w:rsidP="00583E23">
            <w:pPr>
              <w:spacing w:line="240" w:lineRule="auto"/>
              <w:jc w:val="center"/>
              <w:rPr>
                <w:bCs/>
              </w:rPr>
            </w:pPr>
          </w:p>
        </w:tc>
        <w:tc>
          <w:tcPr>
            <w:tcW w:w="407" w:type="pct"/>
            <w:gridSpan w:val="2"/>
            <w:shd w:val="clear" w:color="auto" w:fill="auto"/>
            <w:tcMar>
              <w:top w:w="57" w:type="dxa"/>
              <w:bottom w:w="57" w:type="dxa"/>
            </w:tcMar>
          </w:tcPr>
          <w:p w14:paraId="24FA45FB" w14:textId="482E768D" w:rsidR="00583E23" w:rsidRPr="00120545" w:rsidRDefault="00583E23" w:rsidP="00583E23">
            <w:pPr>
              <w:spacing w:line="240" w:lineRule="auto"/>
              <w:rPr>
                <w:bCs/>
              </w:rPr>
            </w:pPr>
          </w:p>
        </w:tc>
        <w:tc>
          <w:tcPr>
            <w:tcW w:w="1779" w:type="pct"/>
            <w:gridSpan w:val="3"/>
            <w:shd w:val="clear" w:color="auto" w:fill="auto"/>
            <w:tcMar>
              <w:top w:w="57" w:type="dxa"/>
              <w:bottom w:w="57" w:type="dxa"/>
            </w:tcMar>
          </w:tcPr>
          <w:p w14:paraId="305B6BC7" w14:textId="19198ABA" w:rsidR="00583E23" w:rsidRPr="00120545" w:rsidRDefault="00583E23" w:rsidP="00583E23">
            <w:pPr>
              <w:tabs>
                <w:tab w:val="left" w:pos="6663"/>
              </w:tabs>
              <w:spacing w:line="240" w:lineRule="auto"/>
              <w:rPr>
                <w:bCs/>
              </w:rPr>
            </w:pPr>
          </w:p>
        </w:tc>
        <w:tc>
          <w:tcPr>
            <w:tcW w:w="762" w:type="pct"/>
            <w:gridSpan w:val="2"/>
            <w:shd w:val="clear" w:color="auto" w:fill="auto"/>
            <w:tcMar>
              <w:top w:w="57" w:type="dxa"/>
              <w:bottom w:w="57" w:type="dxa"/>
            </w:tcMar>
          </w:tcPr>
          <w:p w14:paraId="3E42709C" w14:textId="3E838A7A" w:rsidR="00583E23" w:rsidRPr="00120545" w:rsidRDefault="00583E23" w:rsidP="00583E23">
            <w:pPr>
              <w:spacing w:line="240" w:lineRule="auto"/>
              <w:rPr>
                <w:bCs/>
              </w:rPr>
            </w:pPr>
          </w:p>
        </w:tc>
        <w:tc>
          <w:tcPr>
            <w:tcW w:w="875" w:type="pct"/>
            <w:shd w:val="clear" w:color="auto" w:fill="auto"/>
            <w:tcMar>
              <w:top w:w="57" w:type="dxa"/>
              <w:bottom w:w="57" w:type="dxa"/>
            </w:tcMar>
          </w:tcPr>
          <w:p w14:paraId="15E6D6CF" w14:textId="77777777" w:rsidR="00583E23" w:rsidRPr="00120545" w:rsidRDefault="00583E23" w:rsidP="00583E23">
            <w:pPr>
              <w:spacing w:line="240" w:lineRule="auto"/>
              <w:rPr>
                <w:bCs/>
              </w:rPr>
            </w:pPr>
          </w:p>
        </w:tc>
        <w:tc>
          <w:tcPr>
            <w:tcW w:w="873" w:type="pct"/>
            <w:shd w:val="clear" w:color="auto" w:fill="auto"/>
            <w:tcMar>
              <w:top w:w="57" w:type="dxa"/>
              <w:bottom w:w="57" w:type="dxa"/>
            </w:tcMar>
          </w:tcPr>
          <w:p w14:paraId="53CB7746" w14:textId="77777777" w:rsidR="00583E23" w:rsidRPr="00120545" w:rsidRDefault="00583E23" w:rsidP="00583E23">
            <w:pPr>
              <w:spacing w:line="240" w:lineRule="auto"/>
              <w:rPr>
                <w:bCs/>
              </w:rPr>
            </w:pPr>
          </w:p>
        </w:tc>
      </w:tr>
      <w:tr w:rsidR="00583E23" w:rsidRPr="00120545" w14:paraId="36C147B4" w14:textId="77777777" w:rsidTr="00BF42CB">
        <w:tc>
          <w:tcPr>
            <w:tcW w:w="304" w:type="pct"/>
            <w:tcBorders>
              <w:bottom w:val="single" w:sz="12" w:space="0" w:color="auto"/>
            </w:tcBorders>
            <w:shd w:val="clear" w:color="auto" w:fill="auto"/>
            <w:tcMar>
              <w:top w:w="57" w:type="dxa"/>
              <w:bottom w:w="57" w:type="dxa"/>
            </w:tcMar>
          </w:tcPr>
          <w:p w14:paraId="3578C2D5" w14:textId="57644774" w:rsidR="00583E23" w:rsidRPr="00120545" w:rsidRDefault="00583E23" w:rsidP="00583E23">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74D73699" w14:textId="3D1624E0" w:rsidR="00583E23" w:rsidRPr="00120545" w:rsidRDefault="00583E23" w:rsidP="00583E23">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7F5687E2" w14:textId="15918942" w:rsidR="00583E23" w:rsidRPr="00120545" w:rsidRDefault="00583E23" w:rsidP="00583E23">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5A7F67E" w14:textId="0B4B6154" w:rsidR="00583E23" w:rsidRPr="00120545" w:rsidRDefault="00583E23" w:rsidP="00583E23">
            <w:pPr>
              <w:spacing w:line="240" w:lineRule="auto"/>
              <w:rPr>
                <w:bCs/>
              </w:rPr>
            </w:pPr>
          </w:p>
        </w:tc>
        <w:tc>
          <w:tcPr>
            <w:tcW w:w="875" w:type="pct"/>
            <w:tcBorders>
              <w:bottom w:val="single" w:sz="12" w:space="0" w:color="auto"/>
            </w:tcBorders>
            <w:shd w:val="clear" w:color="auto" w:fill="auto"/>
            <w:tcMar>
              <w:top w:w="57" w:type="dxa"/>
              <w:bottom w:w="57" w:type="dxa"/>
            </w:tcMar>
          </w:tcPr>
          <w:p w14:paraId="07A81053" w14:textId="77777777" w:rsidR="00583E23" w:rsidRPr="00120545" w:rsidRDefault="00583E23" w:rsidP="00583E23">
            <w:pPr>
              <w:spacing w:line="240" w:lineRule="auto"/>
              <w:rPr>
                <w:bCs/>
              </w:rPr>
            </w:pPr>
          </w:p>
        </w:tc>
        <w:tc>
          <w:tcPr>
            <w:tcW w:w="873" w:type="pct"/>
            <w:tcBorders>
              <w:bottom w:val="single" w:sz="12" w:space="0" w:color="auto"/>
            </w:tcBorders>
            <w:shd w:val="clear" w:color="auto" w:fill="auto"/>
            <w:tcMar>
              <w:top w:w="57" w:type="dxa"/>
              <w:bottom w:w="57" w:type="dxa"/>
            </w:tcMar>
          </w:tcPr>
          <w:p w14:paraId="5586FDBE" w14:textId="77777777" w:rsidR="00583E23" w:rsidRPr="00120545" w:rsidRDefault="00583E23" w:rsidP="00583E23">
            <w:pPr>
              <w:spacing w:line="240" w:lineRule="auto"/>
              <w:rPr>
                <w:bCs/>
              </w:rPr>
            </w:pPr>
          </w:p>
        </w:tc>
      </w:tr>
      <w:tr w:rsidR="00583E23" w:rsidRPr="00120545"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583E23" w:rsidRPr="00120545" w:rsidRDefault="00583E23" w:rsidP="00120545">
            <w:pPr>
              <w:keepNext/>
              <w:rPr>
                <w:b/>
                <w:bCs/>
              </w:rPr>
            </w:pPr>
            <w:r w:rsidRPr="00120545">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583E23" w:rsidRPr="00120545" w:rsidRDefault="00583E23" w:rsidP="00120545">
            <w:pPr>
              <w:keepNext/>
              <w:keepLines/>
              <w:jc w:val="center"/>
              <w:rPr>
                <w:b/>
                <w:bCs/>
              </w:rPr>
            </w:pPr>
            <w:r w:rsidRPr="00120545">
              <w:rPr>
                <w:b/>
                <w:bCs/>
              </w:rPr>
              <w:t>Accepted</w:t>
            </w:r>
          </w:p>
          <w:p w14:paraId="1AF88EF5" w14:textId="77777777" w:rsidR="00583E23" w:rsidRPr="00120545" w:rsidRDefault="00583E23" w:rsidP="00120545">
            <w:pPr>
              <w:keepNext/>
              <w:keepLines/>
              <w:jc w:val="center"/>
              <w:rPr>
                <w:bCs/>
              </w:rPr>
            </w:pPr>
            <w:r w:rsidRPr="00120545">
              <w:rPr>
                <w:bCs/>
              </w:rPr>
              <w:t>Refused</w:t>
            </w:r>
          </w:p>
          <w:p w14:paraId="4C91056D" w14:textId="77777777" w:rsidR="00583E23" w:rsidRPr="00120545" w:rsidRDefault="00583E23" w:rsidP="00120545">
            <w:pPr>
              <w:keepNext/>
              <w:keepLines/>
              <w:jc w:val="center"/>
              <w:rPr>
                <w:bCs/>
              </w:rPr>
            </w:pPr>
            <w:r w:rsidRPr="00120545">
              <w:rPr>
                <w:bCs/>
              </w:rPr>
              <w:t>Postponed</w:t>
            </w:r>
          </w:p>
        </w:tc>
        <w:tc>
          <w:tcPr>
            <w:tcW w:w="1372" w:type="pct"/>
            <w:gridSpan w:val="2"/>
            <w:tcBorders>
              <w:top w:val="single" w:sz="12" w:space="0" w:color="auto"/>
              <w:bottom w:val="single" w:sz="12" w:space="0" w:color="auto"/>
            </w:tcBorders>
            <w:shd w:val="clear" w:color="auto" w:fill="F2F2F2"/>
          </w:tcPr>
          <w:p w14:paraId="065186D1" w14:textId="77777777" w:rsidR="00583E23" w:rsidRPr="00120545" w:rsidRDefault="00583E23" w:rsidP="00120545">
            <w:pPr>
              <w:keepNext/>
              <w:keepLines/>
              <w:tabs>
                <w:tab w:val="left" w:pos="6663"/>
              </w:tabs>
              <w:jc w:val="center"/>
              <w:rPr>
                <w:bCs/>
              </w:rPr>
            </w:pPr>
            <w:r w:rsidRPr="00120545">
              <w:rPr>
                <w:bCs/>
              </w:rPr>
              <w:t>Comments</w:t>
            </w:r>
          </w:p>
          <w:p w14:paraId="7289F7D1" w14:textId="25781449" w:rsidR="00AD22A5" w:rsidRPr="00120545" w:rsidRDefault="00AD22A5" w:rsidP="00120545">
            <w:pPr>
              <w:keepNext/>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62"/>
            </w:tblGrid>
            <w:tr w:rsidR="00583E23" w:rsidRPr="00120545" w14:paraId="002A8A09" w14:textId="77777777" w:rsidTr="00AE4BC9">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583E23" w:rsidRPr="00120545" w:rsidRDefault="00583E23" w:rsidP="00120545">
                  <w:pPr>
                    <w:keepNext/>
                    <w:jc w:val="center"/>
                    <w:rPr>
                      <w:bCs/>
                    </w:rPr>
                  </w:pPr>
                  <w:r w:rsidRPr="00120545">
                    <w:rPr>
                      <w:bCs/>
                    </w:rPr>
                    <w:t>Proposed transition regulation</w:t>
                  </w:r>
                </w:p>
              </w:tc>
              <w:tc>
                <w:tcPr>
                  <w:tcW w:w="1715" w:type="pct"/>
                  <w:tcBorders>
                    <w:top w:val="single" w:sz="12" w:space="0" w:color="auto"/>
                    <w:left w:val="single" w:sz="6" w:space="0" w:color="auto"/>
                    <w:bottom w:val="single" w:sz="6" w:space="0" w:color="auto"/>
                    <w:right w:val="single" w:sz="6" w:space="0" w:color="auto"/>
                  </w:tcBorders>
                  <w:shd w:val="clear" w:color="auto" w:fill="F2F2F2"/>
                </w:tcPr>
                <w:p w14:paraId="6FB1A02A" w14:textId="77777777" w:rsidR="00583E23" w:rsidRPr="00120545" w:rsidRDefault="00583E23" w:rsidP="00120545">
                  <w:pPr>
                    <w:keepNext/>
                    <w:keepLines/>
                    <w:jc w:val="center"/>
                    <w:rPr>
                      <w:bCs/>
                    </w:rPr>
                  </w:pPr>
                  <w:r w:rsidRPr="00120545">
                    <w:rPr>
                      <w:bCs/>
                    </w:rPr>
                    <w:t>Applicable for new type approvals or for renewals</w:t>
                  </w:r>
                </w:p>
              </w:tc>
              <w:tc>
                <w:tcPr>
                  <w:tcW w:w="1765" w:type="pct"/>
                  <w:tcBorders>
                    <w:top w:val="single" w:sz="12" w:space="0" w:color="auto"/>
                    <w:left w:val="single" w:sz="6" w:space="0" w:color="auto"/>
                    <w:bottom w:val="single" w:sz="6" w:space="0" w:color="auto"/>
                    <w:right w:val="single" w:sz="12" w:space="0" w:color="auto"/>
                  </w:tcBorders>
                  <w:shd w:val="clear" w:color="auto" w:fill="F2F2F2"/>
                </w:tcPr>
                <w:p w14:paraId="0C5A52E3" w14:textId="77777777" w:rsidR="00583E23" w:rsidRPr="00120545" w:rsidRDefault="00583E23" w:rsidP="00120545">
                  <w:pPr>
                    <w:keepNext/>
                    <w:keepLines/>
                    <w:tabs>
                      <w:tab w:val="left" w:pos="6663"/>
                    </w:tabs>
                    <w:rPr>
                      <w:bCs/>
                    </w:rPr>
                  </w:pPr>
                  <w:r w:rsidRPr="00120545">
                    <w:rPr>
                      <w:bCs/>
                    </w:rPr>
                    <w:t>Latest date for withdrawal of existing type approvals</w:t>
                  </w:r>
                </w:p>
              </w:tc>
            </w:tr>
            <w:tr w:rsidR="00583E23" w:rsidRPr="00120545" w14:paraId="79F5FE57"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4C312310" w:rsidR="00583E23" w:rsidRPr="00120545" w:rsidRDefault="00583E23" w:rsidP="00120545">
                  <w:pPr>
                    <w:keepNext/>
                    <w:jc w:val="center"/>
                    <w:rPr>
                      <w:bCs/>
                    </w:rPr>
                  </w:pPr>
                  <w:r w:rsidRPr="00120545">
                    <w:rPr>
                      <w:bCs/>
                    </w:rPr>
                    <w:t>EN 1</w:t>
                  </w:r>
                  <w:r w:rsidR="00B057A9" w:rsidRPr="00120545">
                    <w:rPr>
                      <w:bCs/>
                    </w:rPr>
                    <w:t>2</w:t>
                  </w:r>
                  <w:r w:rsidRPr="00120545">
                    <w:rPr>
                      <w:bCs/>
                    </w:rPr>
                    <w:t>807:200</w:t>
                  </w:r>
                  <w:r w:rsidR="000C5701" w:rsidRPr="00120545">
                    <w:rPr>
                      <w:bCs/>
                    </w:rPr>
                    <w:t>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06A72C4B" w14:textId="15ED04C3" w:rsidR="00583E23" w:rsidRPr="00120545" w:rsidRDefault="00583E23" w:rsidP="00120545">
                  <w:pPr>
                    <w:keepNext/>
                    <w:suppressAutoHyphens w:val="0"/>
                    <w:autoSpaceDE w:val="0"/>
                    <w:autoSpaceDN w:val="0"/>
                    <w:adjustRightInd w:val="0"/>
                    <w:spacing w:line="240" w:lineRule="auto"/>
                    <w:jc w:val="center"/>
                    <w:rPr>
                      <w:bCs/>
                    </w:rPr>
                  </w:pPr>
                  <w:r w:rsidRPr="00120545">
                    <w:rPr>
                      <w:bCs/>
                    </w:rPr>
                    <w:t xml:space="preserve">Between 1 January </w:t>
                  </w:r>
                  <w:r w:rsidR="00741F52" w:rsidRPr="00120545">
                    <w:rPr>
                      <w:bCs/>
                    </w:rPr>
                    <w:t xml:space="preserve">2011 </w:t>
                  </w:r>
                  <w:r w:rsidRPr="00120545">
                    <w:rPr>
                      <w:bCs/>
                    </w:rPr>
                    <w:t>and 31 December 2020</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565AF1AB" w14:textId="77777777" w:rsidR="00583E23" w:rsidRPr="00120545" w:rsidRDefault="00583E23" w:rsidP="00120545">
                  <w:pPr>
                    <w:keepNext/>
                    <w:suppressAutoHyphens w:val="0"/>
                    <w:autoSpaceDE w:val="0"/>
                    <w:autoSpaceDN w:val="0"/>
                    <w:adjustRightInd w:val="0"/>
                    <w:spacing w:line="240" w:lineRule="auto"/>
                    <w:jc w:val="center"/>
                    <w:rPr>
                      <w:bCs/>
                      <w:highlight w:val="yellow"/>
                    </w:rPr>
                  </w:pPr>
                </w:p>
              </w:tc>
            </w:tr>
            <w:tr w:rsidR="00583E23" w:rsidRPr="00120545" w14:paraId="0CC581DD"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507446C8" w:rsidR="00583E23" w:rsidRPr="00120545" w:rsidRDefault="00583E23" w:rsidP="00120545">
                  <w:pPr>
                    <w:keepNext/>
                    <w:jc w:val="center"/>
                    <w:rPr>
                      <w:bCs/>
                    </w:rPr>
                  </w:pPr>
                  <w:r w:rsidRPr="00120545">
                    <w:rPr>
                      <w:bCs/>
                    </w:rPr>
                    <w:t>EN 1</w:t>
                  </w:r>
                  <w:r w:rsidR="00B057A9" w:rsidRPr="00120545">
                    <w:rPr>
                      <w:bCs/>
                    </w:rPr>
                    <w:t>2</w:t>
                  </w:r>
                  <w:r w:rsidRPr="00120545">
                    <w:rPr>
                      <w:bCs/>
                    </w:rPr>
                    <w:t>807:</w:t>
                  </w:r>
                  <w:r w:rsidR="00B057A9" w:rsidRPr="00120545">
                    <w:rPr>
                      <w:bCs/>
                    </w:rPr>
                    <w:t>[</w:t>
                  </w:r>
                  <w:r w:rsidRPr="00120545">
                    <w:rPr>
                      <w:bCs/>
                    </w:rPr>
                    <w:t>201</w:t>
                  </w:r>
                  <w:r w:rsidR="00B057A9" w:rsidRPr="00120545">
                    <w:rPr>
                      <w:bCs/>
                    </w:rPr>
                    <w:t>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310C10AC" w14:textId="77777777" w:rsidR="00583E23" w:rsidRPr="00120545" w:rsidRDefault="00583E23" w:rsidP="00120545">
                  <w:pPr>
                    <w:keepNext/>
                    <w:ind w:hanging="22"/>
                    <w:jc w:val="center"/>
                    <w:rPr>
                      <w:bCs/>
                    </w:rPr>
                  </w:pPr>
                  <w:r w:rsidRPr="00120545">
                    <w:rPr>
                      <w:bCs/>
                    </w:rPr>
                    <w:t>Until further notice</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36E86708" w14:textId="77777777" w:rsidR="00583E23" w:rsidRPr="00120545" w:rsidRDefault="00583E23" w:rsidP="00120545">
                  <w:pPr>
                    <w:keepNext/>
                    <w:ind w:hanging="22"/>
                    <w:jc w:val="center"/>
                    <w:rPr>
                      <w:bCs/>
                      <w:highlight w:val="yellow"/>
                    </w:rPr>
                  </w:pPr>
                </w:p>
              </w:tc>
            </w:tr>
            <w:tr w:rsidR="00583E23" w:rsidRPr="00120545" w14:paraId="3EEA7D72" w14:textId="77777777" w:rsidTr="00AE4BC9">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013BA9A" w14:textId="77777777" w:rsidR="00583E23" w:rsidRPr="00120545" w:rsidRDefault="00583E23" w:rsidP="00120545">
                  <w:pPr>
                    <w:keepNext/>
                    <w:jc w:val="center"/>
                    <w:rPr>
                      <w:bCs/>
                    </w:rPr>
                  </w:pPr>
                </w:p>
              </w:tc>
              <w:tc>
                <w:tcPr>
                  <w:tcW w:w="1715" w:type="pct"/>
                  <w:tcBorders>
                    <w:top w:val="single" w:sz="6" w:space="0" w:color="auto"/>
                    <w:left w:val="single" w:sz="6" w:space="0" w:color="auto"/>
                    <w:bottom w:val="single" w:sz="12" w:space="0" w:color="auto"/>
                    <w:right w:val="single" w:sz="6" w:space="0" w:color="auto"/>
                  </w:tcBorders>
                  <w:shd w:val="clear" w:color="auto" w:fill="F2F2F2"/>
                </w:tcPr>
                <w:p w14:paraId="5FEA6C14" w14:textId="77777777" w:rsidR="00583E23" w:rsidRPr="00120545" w:rsidRDefault="00583E23" w:rsidP="00120545">
                  <w:pPr>
                    <w:keepNext/>
                    <w:keepLines/>
                    <w:jc w:val="center"/>
                    <w:rPr>
                      <w:bCs/>
                    </w:rPr>
                  </w:pPr>
                </w:p>
              </w:tc>
              <w:tc>
                <w:tcPr>
                  <w:tcW w:w="1765" w:type="pct"/>
                  <w:tcBorders>
                    <w:top w:val="single" w:sz="6" w:space="0" w:color="auto"/>
                    <w:left w:val="single" w:sz="6" w:space="0" w:color="auto"/>
                    <w:bottom w:val="single" w:sz="12" w:space="0" w:color="auto"/>
                    <w:right w:val="single" w:sz="12" w:space="0" w:color="auto"/>
                  </w:tcBorders>
                  <w:shd w:val="clear" w:color="auto" w:fill="F2F2F2"/>
                </w:tcPr>
                <w:p w14:paraId="3F4115B4" w14:textId="77777777" w:rsidR="00583E23" w:rsidRPr="00120545" w:rsidRDefault="00583E23" w:rsidP="00120545">
                  <w:pPr>
                    <w:keepNext/>
                    <w:keepLines/>
                    <w:tabs>
                      <w:tab w:val="left" w:pos="6663"/>
                    </w:tabs>
                    <w:jc w:val="center"/>
                    <w:rPr>
                      <w:bCs/>
                    </w:rPr>
                  </w:pPr>
                </w:p>
              </w:tc>
            </w:tr>
          </w:tbl>
          <w:p w14:paraId="31F5093C" w14:textId="02642464" w:rsidR="00583E23" w:rsidRPr="00120545" w:rsidRDefault="00583E23" w:rsidP="00120545">
            <w:pPr>
              <w:keepNext/>
              <w:keepLines/>
              <w:tabs>
                <w:tab w:val="left" w:pos="6663"/>
              </w:tabs>
              <w:rPr>
                <w:bCs/>
              </w:rPr>
            </w:pPr>
          </w:p>
        </w:tc>
      </w:tr>
    </w:tbl>
    <w:p w14:paraId="2C11007B" w14:textId="77777777" w:rsidR="00C01C8C" w:rsidRPr="00120545" w:rsidRDefault="00C01C8C" w:rsidP="00C679E1">
      <w:pPr>
        <w:pStyle w:val="H1G"/>
        <w:tabs>
          <w:tab w:val="clear" w:pos="851"/>
        </w:tabs>
        <w:ind w:left="567" w:hanging="567"/>
        <w:rPr>
          <w:b w:val="0"/>
          <w:sz w:val="20"/>
        </w:rPr>
      </w:pPr>
    </w:p>
    <w:p w14:paraId="3E39C8DD" w14:textId="77777777" w:rsidR="00C01C8C" w:rsidRPr="00120545" w:rsidRDefault="00C01C8C">
      <w:pPr>
        <w:suppressAutoHyphens w:val="0"/>
        <w:spacing w:line="240" w:lineRule="auto"/>
      </w:pPr>
      <w:r w:rsidRPr="00120545">
        <w:rPr>
          <w:b/>
        </w:rPr>
        <w:br w:type="page"/>
      </w:r>
    </w:p>
    <w:p w14:paraId="111F5873" w14:textId="234C392A" w:rsidR="0002489E" w:rsidRPr="00120545" w:rsidRDefault="00BE1D12" w:rsidP="00C679E1">
      <w:pPr>
        <w:pStyle w:val="H1G"/>
        <w:tabs>
          <w:tab w:val="clear" w:pos="851"/>
        </w:tabs>
        <w:ind w:left="567" w:hanging="567"/>
        <w:rPr>
          <w:b w:val="0"/>
          <w:sz w:val="20"/>
        </w:rPr>
      </w:pPr>
      <w:r w:rsidRPr="00120545">
        <w:rPr>
          <w:b w:val="0"/>
          <w:sz w:val="20"/>
        </w:rPr>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1"/>
        <w:gridCol w:w="28"/>
        <w:gridCol w:w="1064"/>
        <w:gridCol w:w="3412"/>
        <w:gridCol w:w="25"/>
        <w:gridCol w:w="1906"/>
        <w:gridCol w:w="20"/>
        <w:gridCol w:w="2211"/>
        <w:gridCol w:w="2201"/>
      </w:tblGrid>
      <w:tr w:rsidR="000D2218" w:rsidRPr="00120545" w14:paraId="7F6717E6" w14:textId="77777777" w:rsidTr="00526044">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14:paraId="44ABC17D" w14:textId="432B8A80" w:rsidR="000D2218" w:rsidRPr="00120545" w:rsidRDefault="000D2218" w:rsidP="000C5701">
            <w:pPr>
              <w:jc w:val="center"/>
              <w:rPr>
                <w:iCs/>
                <w:lang w:val="es-ES"/>
              </w:rPr>
            </w:pPr>
            <w:proofErr w:type="spellStart"/>
            <w:r w:rsidRPr="00120545">
              <w:rPr>
                <w:b/>
                <w:spacing w:val="-3"/>
                <w:lang w:val="es-ES"/>
              </w:rPr>
              <w:t>FprEN</w:t>
            </w:r>
            <w:proofErr w:type="spellEnd"/>
            <w:r w:rsidRPr="00120545">
              <w:rPr>
                <w:b/>
                <w:spacing w:val="-3"/>
                <w:lang w:val="es-ES"/>
              </w:rPr>
              <w:t xml:space="preserve"> ISO/FDIS </w:t>
            </w:r>
            <w:r w:rsidR="006D48A1" w:rsidRPr="00120545">
              <w:rPr>
                <w:b/>
                <w:spacing w:val="-3"/>
                <w:lang w:val="es-ES"/>
              </w:rPr>
              <w:t>21028-2</w:t>
            </w:r>
            <w:r w:rsidRPr="00120545">
              <w:rPr>
                <w:b/>
                <w:spacing w:val="-3"/>
                <w:lang w:val="es-ES"/>
              </w:rPr>
              <w:t>:201</w:t>
            </w:r>
            <w:r w:rsidR="000C5701" w:rsidRPr="00120545">
              <w:rPr>
                <w:b/>
                <w:spacing w:val="-3"/>
                <w:lang w:val="es-ES"/>
              </w:rPr>
              <w:t>8</w:t>
            </w:r>
            <w:r w:rsidRPr="00120545">
              <w:rPr>
                <w:b/>
                <w:spacing w:val="-3"/>
                <w:lang w:val="es-ES"/>
              </w:rPr>
              <w:t xml:space="preserve"> </w:t>
            </w:r>
          </w:p>
        </w:tc>
        <w:tc>
          <w:tcPr>
            <w:tcW w:w="1782" w:type="pct"/>
            <w:gridSpan w:val="3"/>
            <w:vMerge w:val="restart"/>
            <w:tcBorders>
              <w:top w:val="single" w:sz="12" w:space="0" w:color="auto"/>
            </w:tcBorders>
            <w:shd w:val="clear" w:color="auto" w:fill="F3F3F3"/>
            <w:tcMar>
              <w:top w:w="28" w:type="dxa"/>
              <w:bottom w:w="28" w:type="dxa"/>
            </w:tcMar>
          </w:tcPr>
          <w:p w14:paraId="0C2AA285" w14:textId="3DEB03CE" w:rsidR="000D2218" w:rsidRPr="00120545" w:rsidRDefault="001A0D4C" w:rsidP="00526044">
            <w:pPr>
              <w:jc w:val="center"/>
              <w:rPr>
                <w:b/>
                <w:iCs/>
              </w:rPr>
            </w:pPr>
            <w:r w:rsidRPr="00120545">
              <w:t xml:space="preserve"> </w:t>
            </w:r>
            <w:r w:rsidRPr="00120545">
              <w:rPr>
                <w:b/>
                <w:noProof/>
              </w:rPr>
              <w:t>Cryogenic vessels - Toughness requirements for materials at cryogenic temperature - Part 2: Temperatures between -80 degrees C and -20 degrees C (ISO/FDIS 21028-2:2017)</w:t>
            </w:r>
          </w:p>
        </w:tc>
        <w:tc>
          <w:tcPr>
            <w:tcW w:w="764" w:type="pct"/>
            <w:gridSpan w:val="2"/>
            <w:vMerge w:val="restart"/>
            <w:tcBorders>
              <w:top w:val="single" w:sz="12" w:space="0" w:color="auto"/>
            </w:tcBorders>
            <w:shd w:val="clear" w:color="auto" w:fill="F3F3F3"/>
            <w:tcMar>
              <w:top w:w="28" w:type="dxa"/>
              <w:bottom w:w="28" w:type="dxa"/>
            </w:tcMar>
          </w:tcPr>
          <w:p w14:paraId="5AA96E14" w14:textId="77777777" w:rsidR="000D2218" w:rsidRPr="00CA2961" w:rsidRDefault="000D2218" w:rsidP="00526044">
            <w:pPr>
              <w:pStyle w:val="NoteHead"/>
              <w:spacing w:before="0" w:after="0"/>
              <w:rPr>
                <w:rFonts w:eastAsia="Batang"/>
                <w:bCs/>
                <w:smallCaps w:val="0"/>
                <w:sz w:val="20"/>
              </w:rPr>
            </w:pPr>
            <w:r w:rsidRPr="00CA2961">
              <w:rPr>
                <w:bCs/>
                <w:smallCaps w:val="0"/>
                <w:sz w:val="20"/>
              </w:rPr>
              <w:t>Where to refer in RID/ADR</w:t>
            </w:r>
          </w:p>
          <w:p w14:paraId="65AB8642" w14:textId="6E5102F3" w:rsidR="000C5701" w:rsidRPr="00CA2961" w:rsidRDefault="000C5701" w:rsidP="001323C4">
            <w:pPr>
              <w:jc w:val="center"/>
              <w:rPr>
                <w:b/>
              </w:rPr>
            </w:pPr>
          </w:p>
          <w:p w14:paraId="30F0E416" w14:textId="61A15282" w:rsidR="000D2218" w:rsidRPr="00CA2961" w:rsidRDefault="0002489E" w:rsidP="001323C4">
            <w:pPr>
              <w:jc w:val="center"/>
            </w:pPr>
            <w:r w:rsidRPr="00CA2961">
              <w:rPr>
                <w:bCs/>
              </w:rPr>
              <w:t>6.8.5.4</w:t>
            </w:r>
          </w:p>
        </w:tc>
        <w:tc>
          <w:tcPr>
            <w:tcW w:w="1754" w:type="pct"/>
            <w:gridSpan w:val="3"/>
            <w:vMerge w:val="restart"/>
            <w:tcBorders>
              <w:top w:val="single" w:sz="12" w:space="0" w:color="auto"/>
            </w:tcBorders>
            <w:shd w:val="clear" w:color="auto" w:fill="F3F3F3"/>
            <w:tcMar>
              <w:top w:w="28" w:type="dxa"/>
              <w:bottom w:w="28" w:type="dxa"/>
            </w:tcMar>
          </w:tcPr>
          <w:p w14:paraId="246AEC45" w14:textId="77777777" w:rsidR="000D2218" w:rsidRPr="00CA2961" w:rsidRDefault="000D2218" w:rsidP="00526044">
            <w:pPr>
              <w:pStyle w:val="NoteHead"/>
              <w:spacing w:before="0" w:after="0"/>
              <w:rPr>
                <w:rFonts w:eastAsia="Batang"/>
                <w:bCs/>
                <w:smallCaps w:val="0"/>
                <w:sz w:val="20"/>
              </w:rPr>
            </w:pPr>
            <w:r w:rsidRPr="00CA2961">
              <w:rPr>
                <w:bCs/>
                <w:smallCaps w:val="0"/>
                <w:sz w:val="20"/>
              </w:rPr>
              <w:t>Applicable sub-sections and paragraphs</w:t>
            </w:r>
            <w:r w:rsidRPr="00CA2961">
              <w:rPr>
                <w:b w:val="0"/>
                <w:bCs/>
                <w:smallCaps w:val="0"/>
                <w:sz w:val="20"/>
              </w:rPr>
              <w:t>:</w:t>
            </w:r>
          </w:p>
          <w:p w14:paraId="34F6E976" w14:textId="3A4D3E41" w:rsidR="000D2218" w:rsidRPr="00CA2961" w:rsidRDefault="00C679E1" w:rsidP="00526044">
            <w:pPr>
              <w:jc w:val="center"/>
              <w:rPr>
                <w:b/>
              </w:rPr>
            </w:pPr>
            <w:r w:rsidRPr="00CA2961">
              <w:rPr>
                <w:b/>
              </w:rPr>
              <w:t>6.8.5.2. and 6.8.5.3</w:t>
            </w:r>
          </w:p>
        </w:tc>
      </w:tr>
      <w:tr w:rsidR="000D2218" w:rsidRPr="00120545" w14:paraId="52867400" w14:textId="77777777" w:rsidTr="00526044">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14:paraId="15127EC7" w14:textId="532ED05B" w:rsidR="000D2218" w:rsidRPr="00120545" w:rsidRDefault="001A0D4C" w:rsidP="00526044">
            <w:pPr>
              <w:jc w:val="center"/>
              <w:rPr>
                <w:noProof/>
              </w:rPr>
            </w:pPr>
            <w:r w:rsidRPr="00120545">
              <w:rPr>
                <w:noProof/>
              </w:rPr>
              <w:t>WI 00268063</w:t>
            </w:r>
          </w:p>
          <w:p w14:paraId="310CD010" w14:textId="2436CBD2" w:rsidR="001A0D4C" w:rsidRPr="00120545" w:rsidRDefault="001A0D4C" w:rsidP="00526044">
            <w:pPr>
              <w:jc w:val="center"/>
              <w:rPr>
                <w:spacing w:val="-3"/>
              </w:rPr>
            </w:pPr>
          </w:p>
        </w:tc>
        <w:tc>
          <w:tcPr>
            <w:tcW w:w="1782" w:type="pct"/>
            <w:gridSpan w:val="3"/>
            <w:vMerge/>
            <w:tcBorders>
              <w:bottom w:val="single" w:sz="6" w:space="0" w:color="auto"/>
            </w:tcBorders>
            <w:shd w:val="clear" w:color="auto" w:fill="F3F3F3"/>
            <w:tcMar>
              <w:top w:w="28" w:type="dxa"/>
              <w:bottom w:w="28" w:type="dxa"/>
            </w:tcMar>
          </w:tcPr>
          <w:p w14:paraId="5396B2E1" w14:textId="77777777" w:rsidR="000D2218" w:rsidRPr="00120545" w:rsidRDefault="000D2218" w:rsidP="00526044">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7593D00" w14:textId="77777777" w:rsidR="000D2218" w:rsidRPr="00120545" w:rsidRDefault="000D2218" w:rsidP="00526044">
            <w:pPr>
              <w:pStyle w:val="NoteHead"/>
              <w:spacing w:before="0" w:after="0"/>
              <w:rPr>
                <w:bCs/>
                <w:smallCaps w:val="0"/>
                <w:sz w:val="20"/>
              </w:rPr>
            </w:pPr>
          </w:p>
        </w:tc>
        <w:tc>
          <w:tcPr>
            <w:tcW w:w="1754" w:type="pct"/>
            <w:gridSpan w:val="3"/>
            <w:vMerge/>
            <w:tcBorders>
              <w:bottom w:val="single" w:sz="6" w:space="0" w:color="auto"/>
            </w:tcBorders>
            <w:shd w:val="clear" w:color="auto" w:fill="F3F3F3"/>
            <w:tcMar>
              <w:top w:w="28" w:type="dxa"/>
              <w:bottom w:w="28" w:type="dxa"/>
            </w:tcMar>
          </w:tcPr>
          <w:p w14:paraId="15860BFC" w14:textId="77777777" w:rsidR="000D2218" w:rsidRPr="00120545" w:rsidRDefault="000D2218" w:rsidP="00526044">
            <w:pPr>
              <w:pStyle w:val="NoteHead"/>
              <w:spacing w:before="0" w:after="0"/>
              <w:rPr>
                <w:bCs/>
                <w:smallCaps w:val="0"/>
                <w:sz w:val="20"/>
              </w:rPr>
            </w:pPr>
          </w:p>
        </w:tc>
      </w:tr>
      <w:tr w:rsidR="000D2218" w:rsidRPr="00120545" w14:paraId="71967A89" w14:textId="77777777" w:rsidTr="00526044">
        <w:tc>
          <w:tcPr>
            <w:tcW w:w="5000" w:type="pct"/>
            <w:gridSpan w:val="10"/>
            <w:tcBorders>
              <w:top w:val="single" w:sz="6" w:space="0" w:color="auto"/>
            </w:tcBorders>
            <w:shd w:val="clear" w:color="auto" w:fill="auto"/>
          </w:tcPr>
          <w:p w14:paraId="0B1CF959" w14:textId="77777777" w:rsidR="000D2218" w:rsidRPr="00120545" w:rsidRDefault="000D2218" w:rsidP="00526044">
            <w:pPr>
              <w:tabs>
                <w:tab w:val="num" w:pos="1134"/>
              </w:tabs>
              <w:jc w:val="both"/>
              <w:rPr>
                <w:rFonts w:eastAsia="MS Mincho"/>
                <w:i/>
                <w:lang w:eastAsia="ja-JP"/>
              </w:rPr>
            </w:pPr>
            <w:r w:rsidRPr="00120545">
              <w:t>Positive assessment by CEN Consultant provided.</w:t>
            </w:r>
          </w:p>
        </w:tc>
      </w:tr>
      <w:tr w:rsidR="000D2218" w:rsidRPr="00120545" w14:paraId="3A605CB5" w14:textId="77777777" w:rsidTr="00526044">
        <w:trPr>
          <w:trHeight w:val="160"/>
        </w:trPr>
        <w:tc>
          <w:tcPr>
            <w:tcW w:w="5000" w:type="pct"/>
            <w:gridSpan w:val="10"/>
            <w:shd w:val="clear" w:color="auto" w:fill="auto"/>
          </w:tcPr>
          <w:p w14:paraId="34E7C43E" w14:textId="77777777" w:rsidR="000D2218" w:rsidRPr="00120545" w:rsidRDefault="000D2218" w:rsidP="00526044">
            <w:pPr>
              <w:rPr>
                <w:b/>
                <w:iCs/>
              </w:rPr>
            </w:pPr>
            <w:r w:rsidRPr="00120545">
              <w:rPr>
                <w:b/>
                <w:iCs/>
              </w:rPr>
              <w:t>Comments from members of the Joint Meeting</w:t>
            </w:r>
            <w:r w:rsidRPr="00120545">
              <w:rPr>
                <w:b/>
              </w:rPr>
              <w:t>:</w:t>
            </w:r>
          </w:p>
        </w:tc>
      </w:tr>
      <w:tr w:rsidR="000D2218" w:rsidRPr="00120545" w14:paraId="74294D92" w14:textId="77777777" w:rsidTr="00526044">
        <w:tc>
          <w:tcPr>
            <w:tcW w:w="304" w:type="pct"/>
            <w:shd w:val="clear" w:color="auto" w:fill="auto"/>
            <w:tcMar>
              <w:top w:w="57" w:type="dxa"/>
              <w:bottom w:w="57" w:type="dxa"/>
            </w:tcMar>
          </w:tcPr>
          <w:p w14:paraId="1DD171F5" w14:textId="77777777" w:rsidR="000D2218" w:rsidRPr="00120545" w:rsidRDefault="000D2218" w:rsidP="00526044">
            <w:pPr>
              <w:jc w:val="center"/>
              <w:rPr>
                <w:sz w:val="18"/>
                <w:szCs w:val="18"/>
              </w:rPr>
            </w:pPr>
            <w:r w:rsidRPr="00120545">
              <w:rPr>
                <w:sz w:val="18"/>
                <w:szCs w:val="18"/>
              </w:rPr>
              <w:t>Country</w:t>
            </w:r>
          </w:p>
        </w:tc>
        <w:tc>
          <w:tcPr>
            <w:tcW w:w="407" w:type="pct"/>
            <w:gridSpan w:val="2"/>
            <w:shd w:val="clear" w:color="auto" w:fill="auto"/>
            <w:tcMar>
              <w:top w:w="57" w:type="dxa"/>
              <w:bottom w:w="57" w:type="dxa"/>
            </w:tcMar>
          </w:tcPr>
          <w:p w14:paraId="070D948E" w14:textId="77777777" w:rsidR="000D2218" w:rsidRPr="00120545" w:rsidRDefault="000D2218" w:rsidP="00526044">
            <w:pPr>
              <w:jc w:val="center"/>
            </w:pPr>
            <w:r w:rsidRPr="00120545">
              <w:t>Clause No.</w:t>
            </w:r>
          </w:p>
        </w:tc>
        <w:tc>
          <w:tcPr>
            <w:tcW w:w="1781" w:type="pct"/>
            <w:gridSpan w:val="3"/>
            <w:shd w:val="clear" w:color="auto" w:fill="auto"/>
            <w:tcMar>
              <w:top w:w="57" w:type="dxa"/>
              <w:bottom w:w="57" w:type="dxa"/>
            </w:tcMar>
          </w:tcPr>
          <w:p w14:paraId="2F08C92E" w14:textId="77777777" w:rsidR="000D2218" w:rsidRPr="00120545" w:rsidRDefault="000D2218" w:rsidP="00526044">
            <w:pPr>
              <w:jc w:val="center"/>
            </w:pPr>
            <w:r w:rsidRPr="00120545">
              <w:t xml:space="preserve">Comment (justification for change) </w:t>
            </w:r>
          </w:p>
        </w:tc>
        <w:tc>
          <w:tcPr>
            <w:tcW w:w="762" w:type="pct"/>
            <w:gridSpan w:val="2"/>
            <w:shd w:val="clear" w:color="auto" w:fill="auto"/>
            <w:tcMar>
              <w:top w:w="57" w:type="dxa"/>
              <w:bottom w:w="57" w:type="dxa"/>
            </w:tcMar>
          </w:tcPr>
          <w:p w14:paraId="7F1AA906" w14:textId="77777777" w:rsidR="000D2218" w:rsidRPr="00120545" w:rsidRDefault="000D2218" w:rsidP="00526044">
            <w:pPr>
              <w:jc w:val="center"/>
            </w:pPr>
            <w:r w:rsidRPr="00120545">
              <w:t xml:space="preserve">Proposed change </w:t>
            </w:r>
          </w:p>
        </w:tc>
        <w:tc>
          <w:tcPr>
            <w:tcW w:w="875" w:type="pct"/>
            <w:shd w:val="clear" w:color="auto" w:fill="auto"/>
            <w:tcMar>
              <w:top w:w="57" w:type="dxa"/>
              <w:bottom w:w="57" w:type="dxa"/>
            </w:tcMar>
          </w:tcPr>
          <w:p w14:paraId="3CD337AD" w14:textId="77777777" w:rsidR="000D2218" w:rsidRPr="00120545" w:rsidRDefault="000D2218" w:rsidP="00526044">
            <w:pPr>
              <w:jc w:val="center"/>
            </w:pPr>
            <w:r w:rsidRPr="00120545">
              <w:t>Comment from CEN Consultant</w:t>
            </w:r>
          </w:p>
        </w:tc>
        <w:tc>
          <w:tcPr>
            <w:tcW w:w="871" w:type="pct"/>
            <w:shd w:val="clear" w:color="auto" w:fill="auto"/>
          </w:tcPr>
          <w:p w14:paraId="0E0BC24A" w14:textId="77777777" w:rsidR="000D2218" w:rsidRPr="00120545" w:rsidRDefault="000D2218" w:rsidP="00526044">
            <w:pPr>
              <w:jc w:val="center"/>
            </w:pPr>
            <w:r w:rsidRPr="00120545">
              <w:t>Comment from WG Standards</w:t>
            </w:r>
          </w:p>
        </w:tc>
      </w:tr>
      <w:tr w:rsidR="000D2218" w:rsidRPr="00120545" w14:paraId="66FA5CC5" w14:textId="77777777" w:rsidTr="00526044">
        <w:tc>
          <w:tcPr>
            <w:tcW w:w="304" w:type="pct"/>
            <w:shd w:val="clear" w:color="auto" w:fill="auto"/>
            <w:tcMar>
              <w:top w:w="57" w:type="dxa"/>
              <w:bottom w:w="57" w:type="dxa"/>
            </w:tcMar>
          </w:tcPr>
          <w:p w14:paraId="6F91DF2F" w14:textId="2D1FD0C6" w:rsidR="000D2218" w:rsidRPr="00120545" w:rsidRDefault="000D2218" w:rsidP="00526044">
            <w:pPr>
              <w:spacing w:line="240" w:lineRule="auto"/>
              <w:jc w:val="center"/>
              <w:rPr>
                <w:bCs/>
              </w:rPr>
            </w:pPr>
          </w:p>
        </w:tc>
        <w:tc>
          <w:tcPr>
            <w:tcW w:w="407" w:type="pct"/>
            <w:gridSpan w:val="2"/>
            <w:shd w:val="clear" w:color="auto" w:fill="auto"/>
            <w:tcMar>
              <w:top w:w="57" w:type="dxa"/>
              <w:bottom w:w="57" w:type="dxa"/>
            </w:tcMar>
          </w:tcPr>
          <w:p w14:paraId="4A2C05BC" w14:textId="77777777" w:rsidR="000D2218" w:rsidRPr="00120545" w:rsidRDefault="000D2218" w:rsidP="00526044">
            <w:pPr>
              <w:spacing w:line="240" w:lineRule="auto"/>
              <w:rPr>
                <w:bCs/>
              </w:rPr>
            </w:pPr>
          </w:p>
        </w:tc>
        <w:tc>
          <w:tcPr>
            <w:tcW w:w="1781" w:type="pct"/>
            <w:gridSpan w:val="3"/>
            <w:shd w:val="clear" w:color="auto" w:fill="auto"/>
            <w:tcMar>
              <w:top w:w="57" w:type="dxa"/>
              <w:bottom w:w="57" w:type="dxa"/>
            </w:tcMar>
          </w:tcPr>
          <w:p w14:paraId="15E4DA49" w14:textId="3898FF71" w:rsidR="000D2218" w:rsidRPr="00120545" w:rsidRDefault="000D2218" w:rsidP="00526044">
            <w:pPr>
              <w:tabs>
                <w:tab w:val="left" w:pos="6663"/>
              </w:tabs>
              <w:spacing w:line="240" w:lineRule="auto"/>
              <w:rPr>
                <w:bCs/>
              </w:rPr>
            </w:pPr>
          </w:p>
        </w:tc>
        <w:tc>
          <w:tcPr>
            <w:tcW w:w="762" w:type="pct"/>
            <w:gridSpan w:val="2"/>
            <w:shd w:val="clear" w:color="auto" w:fill="auto"/>
            <w:tcMar>
              <w:top w:w="57" w:type="dxa"/>
              <w:bottom w:w="57" w:type="dxa"/>
            </w:tcMar>
          </w:tcPr>
          <w:p w14:paraId="0796E5F5" w14:textId="77777777" w:rsidR="000D2218" w:rsidRPr="00120545" w:rsidRDefault="000D2218" w:rsidP="00526044">
            <w:pPr>
              <w:spacing w:line="240" w:lineRule="auto"/>
              <w:rPr>
                <w:bCs/>
              </w:rPr>
            </w:pPr>
          </w:p>
        </w:tc>
        <w:tc>
          <w:tcPr>
            <w:tcW w:w="875" w:type="pct"/>
            <w:shd w:val="clear" w:color="auto" w:fill="auto"/>
            <w:tcMar>
              <w:top w:w="57" w:type="dxa"/>
              <w:bottom w:w="57" w:type="dxa"/>
            </w:tcMar>
          </w:tcPr>
          <w:p w14:paraId="4300ADC3" w14:textId="77777777" w:rsidR="000D2218" w:rsidRPr="00120545" w:rsidRDefault="000D2218" w:rsidP="00526044">
            <w:pPr>
              <w:spacing w:line="240" w:lineRule="auto"/>
              <w:rPr>
                <w:bCs/>
              </w:rPr>
            </w:pPr>
          </w:p>
        </w:tc>
        <w:tc>
          <w:tcPr>
            <w:tcW w:w="871" w:type="pct"/>
            <w:shd w:val="clear" w:color="auto" w:fill="auto"/>
            <w:tcMar>
              <w:top w:w="57" w:type="dxa"/>
              <w:bottom w:w="57" w:type="dxa"/>
            </w:tcMar>
          </w:tcPr>
          <w:p w14:paraId="0C16EFCE" w14:textId="77777777" w:rsidR="000D2218" w:rsidRPr="00120545" w:rsidRDefault="000D2218" w:rsidP="00526044">
            <w:pPr>
              <w:spacing w:line="240" w:lineRule="auto"/>
              <w:rPr>
                <w:bCs/>
              </w:rPr>
            </w:pPr>
          </w:p>
        </w:tc>
      </w:tr>
      <w:tr w:rsidR="000D2218" w:rsidRPr="00120545" w14:paraId="1CC32BBD" w14:textId="77777777" w:rsidTr="00526044">
        <w:tc>
          <w:tcPr>
            <w:tcW w:w="304" w:type="pct"/>
            <w:shd w:val="clear" w:color="auto" w:fill="auto"/>
            <w:tcMar>
              <w:top w:w="57" w:type="dxa"/>
              <w:bottom w:w="57" w:type="dxa"/>
            </w:tcMar>
          </w:tcPr>
          <w:p w14:paraId="2DC5CE7B" w14:textId="77777777" w:rsidR="000D2218" w:rsidRPr="00120545" w:rsidRDefault="000D2218" w:rsidP="00526044">
            <w:pPr>
              <w:spacing w:line="240" w:lineRule="auto"/>
              <w:jc w:val="center"/>
              <w:rPr>
                <w:bCs/>
              </w:rPr>
            </w:pPr>
          </w:p>
        </w:tc>
        <w:tc>
          <w:tcPr>
            <w:tcW w:w="407" w:type="pct"/>
            <w:gridSpan w:val="2"/>
            <w:shd w:val="clear" w:color="auto" w:fill="auto"/>
            <w:tcMar>
              <w:top w:w="57" w:type="dxa"/>
              <w:bottom w:w="57" w:type="dxa"/>
            </w:tcMar>
          </w:tcPr>
          <w:p w14:paraId="188F0127" w14:textId="77777777" w:rsidR="000D2218" w:rsidRPr="00120545" w:rsidRDefault="000D2218" w:rsidP="00526044">
            <w:pPr>
              <w:spacing w:line="240" w:lineRule="auto"/>
              <w:rPr>
                <w:bCs/>
              </w:rPr>
            </w:pPr>
          </w:p>
        </w:tc>
        <w:tc>
          <w:tcPr>
            <w:tcW w:w="1781" w:type="pct"/>
            <w:gridSpan w:val="3"/>
            <w:shd w:val="clear" w:color="auto" w:fill="auto"/>
            <w:tcMar>
              <w:top w:w="57" w:type="dxa"/>
              <w:bottom w:w="57" w:type="dxa"/>
            </w:tcMar>
          </w:tcPr>
          <w:p w14:paraId="412BFF0C" w14:textId="77777777" w:rsidR="000D2218" w:rsidRPr="00120545" w:rsidRDefault="000D2218" w:rsidP="00526044">
            <w:pPr>
              <w:tabs>
                <w:tab w:val="left" w:pos="6663"/>
              </w:tabs>
              <w:spacing w:line="240" w:lineRule="auto"/>
              <w:rPr>
                <w:bCs/>
              </w:rPr>
            </w:pPr>
          </w:p>
        </w:tc>
        <w:tc>
          <w:tcPr>
            <w:tcW w:w="762" w:type="pct"/>
            <w:gridSpan w:val="2"/>
            <w:shd w:val="clear" w:color="auto" w:fill="auto"/>
            <w:tcMar>
              <w:top w:w="57" w:type="dxa"/>
              <w:bottom w:w="57" w:type="dxa"/>
            </w:tcMar>
          </w:tcPr>
          <w:p w14:paraId="4FE44CF2" w14:textId="77777777" w:rsidR="000D2218" w:rsidRPr="00120545" w:rsidRDefault="000D2218" w:rsidP="00526044">
            <w:pPr>
              <w:spacing w:line="240" w:lineRule="auto"/>
              <w:rPr>
                <w:bCs/>
              </w:rPr>
            </w:pPr>
          </w:p>
        </w:tc>
        <w:tc>
          <w:tcPr>
            <w:tcW w:w="875" w:type="pct"/>
            <w:shd w:val="clear" w:color="auto" w:fill="auto"/>
            <w:tcMar>
              <w:top w:w="57" w:type="dxa"/>
              <w:bottom w:w="57" w:type="dxa"/>
            </w:tcMar>
          </w:tcPr>
          <w:p w14:paraId="0468B4BD" w14:textId="77777777" w:rsidR="000D2218" w:rsidRPr="00120545" w:rsidRDefault="000D2218" w:rsidP="00526044">
            <w:pPr>
              <w:spacing w:line="240" w:lineRule="auto"/>
              <w:rPr>
                <w:bCs/>
              </w:rPr>
            </w:pPr>
          </w:p>
        </w:tc>
        <w:tc>
          <w:tcPr>
            <w:tcW w:w="871" w:type="pct"/>
            <w:shd w:val="clear" w:color="auto" w:fill="auto"/>
            <w:tcMar>
              <w:top w:w="57" w:type="dxa"/>
              <w:bottom w:w="57" w:type="dxa"/>
            </w:tcMar>
          </w:tcPr>
          <w:p w14:paraId="3FEA5B73" w14:textId="77777777" w:rsidR="000D2218" w:rsidRPr="00120545" w:rsidRDefault="000D2218" w:rsidP="00526044">
            <w:pPr>
              <w:spacing w:line="240" w:lineRule="auto"/>
              <w:rPr>
                <w:bCs/>
              </w:rPr>
            </w:pPr>
          </w:p>
        </w:tc>
      </w:tr>
      <w:tr w:rsidR="000D2218" w:rsidRPr="00120545" w14:paraId="66101C0F" w14:textId="77777777" w:rsidTr="00526044">
        <w:tc>
          <w:tcPr>
            <w:tcW w:w="304" w:type="pct"/>
            <w:tcBorders>
              <w:bottom w:val="single" w:sz="12" w:space="0" w:color="auto"/>
            </w:tcBorders>
            <w:shd w:val="clear" w:color="auto" w:fill="auto"/>
            <w:tcMar>
              <w:top w:w="57" w:type="dxa"/>
              <w:bottom w:w="57" w:type="dxa"/>
            </w:tcMar>
          </w:tcPr>
          <w:p w14:paraId="0671A6CA" w14:textId="77777777" w:rsidR="000D2218" w:rsidRPr="00120545" w:rsidRDefault="000D2218" w:rsidP="00526044">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1183E8A" w14:textId="77777777" w:rsidR="000D2218" w:rsidRPr="00120545" w:rsidRDefault="000D2218" w:rsidP="00526044">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2A2425F3" w14:textId="77777777" w:rsidR="000D2218" w:rsidRPr="00120545" w:rsidRDefault="000D2218" w:rsidP="00526044">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47D0B1BF" w14:textId="77777777" w:rsidR="000D2218" w:rsidRPr="00120545" w:rsidRDefault="000D2218" w:rsidP="00526044">
            <w:pPr>
              <w:spacing w:line="240" w:lineRule="auto"/>
              <w:rPr>
                <w:bCs/>
              </w:rPr>
            </w:pPr>
          </w:p>
        </w:tc>
        <w:tc>
          <w:tcPr>
            <w:tcW w:w="875" w:type="pct"/>
            <w:tcBorders>
              <w:bottom w:val="single" w:sz="12" w:space="0" w:color="auto"/>
            </w:tcBorders>
            <w:shd w:val="clear" w:color="auto" w:fill="auto"/>
            <w:tcMar>
              <w:top w:w="57" w:type="dxa"/>
              <w:bottom w:w="57" w:type="dxa"/>
            </w:tcMar>
          </w:tcPr>
          <w:p w14:paraId="2C3FB764" w14:textId="77777777" w:rsidR="000D2218" w:rsidRPr="00120545" w:rsidRDefault="000D2218" w:rsidP="00526044">
            <w:pPr>
              <w:spacing w:line="240" w:lineRule="auto"/>
              <w:rPr>
                <w:bCs/>
              </w:rPr>
            </w:pPr>
          </w:p>
        </w:tc>
        <w:tc>
          <w:tcPr>
            <w:tcW w:w="871" w:type="pct"/>
            <w:tcBorders>
              <w:bottom w:val="single" w:sz="12" w:space="0" w:color="auto"/>
            </w:tcBorders>
            <w:shd w:val="clear" w:color="auto" w:fill="auto"/>
            <w:tcMar>
              <w:top w:w="57" w:type="dxa"/>
              <w:bottom w:w="57" w:type="dxa"/>
            </w:tcMar>
          </w:tcPr>
          <w:p w14:paraId="236B4A5A" w14:textId="77777777" w:rsidR="000D2218" w:rsidRPr="00120545" w:rsidRDefault="000D2218" w:rsidP="00526044">
            <w:pPr>
              <w:spacing w:line="240" w:lineRule="auto"/>
              <w:rPr>
                <w:bCs/>
              </w:rPr>
            </w:pPr>
          </w:p>
        </w:tc>
      </w:tr>
      <w:tr w:rsidR="000D2218" w:rsidRPr="00120545" w14:paraId="04F268DF" w14:textId="77777777" w:rsidTr="00526044">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116297" w14:textId="77777777" w:rsidR="000D2218" w:rsidRPr="00120545" w:rsidRDefault="000D2218" w:rsidP="00526044">
            <w:pPr>
              <w:rPr>
                <w:b/>
                <w:bCs/>
              </w:rPr>
            </w:pPr>
            <w:r w:rsidRPr="00120545">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1CFFE6FE" w14:textId="77777777" w:rsidR="000D2218" w:rsidRPr="00120545" w:rsidRDefault="000D2218" w:rsidP="00526044">
            <w:pPr>
              <w:keepLines/>
              <w:jc w:val="center"/>
              <w:rPr>
                <w:b/>
                <w:bCs/>
              </w:rPr>
            </w:pPr>
            <w:r w:rsidRPr="00120545">
              <w:rPr>
                <w:b/>
                <w:bCs/>
              </w:rPr>
              <w:t>Accepted</w:t>
            </w:r>
          </w:p>
          <w:p w14:paraId="204D513A" w14:textId="77777777" w:rsidR="000D2218" w:rsidRPr="00120545" w:rsidRDefault="000D2218" w:rsidP="00526044">
            <w:pPr>
              <w:keepLines/>
              <w:jc w:val="center"/>
              <w:rPr>
                <w:bCs/>
              </w:rPr>
            </w:pPr>
            <w:r w:rsidRPr="00120545">
              <w:rPr>
                <w:bCs/>
              </w:rPr>
              <w:t>Refused</w:t>
            </w:r>
          </w:p>
          <w:p w14:paraId="5131E554" w14:textId="77777777" w:rsidR="000D2218" w:rsidRPr="00120545" w:rsidRDefault="000D2218" w:rsidP="00526044">
            <w:pPr>
              <w:keepLines/>
              <w:jc w:val="center"/>
              <w:rPr>
                <w:bCs/>
              </w:rPr>
            </w:pPr>
            <w:r w:rsidRPr="00120545">
              <w:rPr>
                <w:bCs/>
              </w:rPr>
              <w:t>Postponed</w:t>
            </w:r>
          </w:p>
        </w:tc>
        <w:tc>
          <w:tcPr>
            <w:tcW w:w="1360" w:type="pct"/>
            <w:gridSpan w:val="2"/>
            <w:tcBorders>
              <w:top w:val="single" w:sz="12" w:space="0" w:color="auto"/>
              <w:bottom w:val="single" w:sz="12" w:space="0" w:color="auto"/>
            </w:tcBorders>
            <w:shd w:val="clear" w:color="auto" w:fill="F2F2F2"/>
          </w:tcPr>
          <w:p w14:paraId="0506073D" w14:textId="1097EB33" w:rsidR="008217ED" w:rsidRPr="00120545" w:rsidRDefault="008217ED" w:rsidP="008217ED">
            <w:pPr>
              <w:keepLines/>
              <w:tabs>
                <w:tab w:val="left" w:pos="6663"/>
              </w:tabs>
              <w:jc w:val="center"/>
              <w:rPr>
                <w:bCs/>
                <w:lang w:val="en-US"/>
              </w:rPr>
            </w:pPr>
            <w:r w:rsidRPr="00120545">
              <w:rPr>
                <w:bCs/>
                <w:lang w:val="en-US"/>
              </w:rPr>
              <w:t> In RID/ADR, 6.8.5.4 replace: EN 1252-2</w:t>
            </w:r>
            <w:r w:rsidR="00D93172" w:rsidRPr="00120545">
              <w:rPr>
                <w:bCs/>
                <w:lang w:val="en-US"/>
              </w:rPr>
              <w:t>:2001</w:t>
            </w:r>
            <w:r w:rsidRPr="00120545">
              <w:rPr>
                <w:bCs/>
                <w:lang w:val="en-US"/>
              </w:rPr>
              <w:t xml:space="preserve"> Cryogenic vessels - Materials - Part 2: Toughness req</w:t>
            </w:r>
            <w:r w:rsidR="00D93172" w:rsidRPr="00120545">
              <w:rPr>
                <w:bCs/>
                <w:lang w:val="en-US"/>
              </w:rPr>
              <w:t>uirements for temperatures between</w:t>
            </w:r>
            <w:r w:rsidRPr="00120545">
              <w:rPr>
                <w:bCs/>
                <w:lang w:val="en-US"/>
              </w:rPr>
              <w:t xml:space="preserve"> -80°C</w:t>
            </w:r>
            <w:r w:rsidR="00D93172" w:rsidRPr="00120545">
              <w:rPr>
                <w:bCs/>
                <w:lang w:val="en-US"/>
              </w:rPr>
              <w:t xml:space="preserve"> and -20°C</w:t>
            </w:r>
          </w:p>
          <w:p w14:paraId="535053A6" w14:textId="77777777" w:rsidR="008217ED" w:rsidRPr="00120545" w:rsidRDefault="008217ED" w:rsidP="008217ED">
            <w:pPr>
              <w:keepLines/>
              <w:tabs>
                <w:tab w:val="left" w:pos="6663"/>
              </w:tabs>
              <w:jc w:val="center"/>
              <w:rPr>
                <w:bCs/>
                <w:lang w:val="en-US"/>
              </w:rPr>
            </w:pPr>
            <w:r w:rsidRPr="00120545">
              <w:rPr>
                <w:bCs/>
                <w:lang w:val="en-US"/>
              </w:rPr>
              <w:t>by:</w:t>
            </w:r>
          </w:p>
          <w:p w14:paraId="385E9BB9" w14:textId="41535B77" w:rsidR="008217ED" w:rsidRPr="00120545" w:rsidRDefault="008217ED" w:rsidP="00D93172">
            <w:pPr>
              <w:keepLines/>
              <w:tabs>
                <w:tab w:val="left" w:pos="6663"/>
              </w:tabs>
              <w:jc w:val="center"/>
              <w:rPr>
                <w:bCs/>
                <w:lang w:val="en-US"/>
              </w:rPr>
            </w:pPr>
            <w:r w:rsidRPr="00120545">
              <w:rPr>
                <w:bCs/>
                <w:lang w:val="en-US"/>
              </w:rPr>
              <w:t>EN ISO 21028-</w:t>
            </w:r>
            <w:r w:rsidR="00D93172" w:rsidRPr="00120545">
              <w:rPr>
                <w:bCs/>
                <w:lang w:val="en-US"/>
              </w:rPr>
              <w:t>2:[2018</w:t>
            </w:r>
            <w:r w:rsidRPr="00120545">
              <w:rPr>
                <w:bCs/>
                <w:lang w:val="en-US"/>
              </w:rPr>
              <w:t>] Cryogenic vessels - Toughness requirements for materials at cryogenic</w:t>
            </w:r>
            <w:r w:rsidR="00D93172" w:rsidRPr="00120545">
              <w:rPr>
                <w:bCs/>
                <w:lang w:val="en-US"/>
              </w:rPr>
              <w:t xml:space="preserve"> </w:t>
            </w:r>
            <w:r w:rsidRPr="00120545">
              <w:rPr>
                <w:bCs/>
                <w:lang w:val="en-US"/>
              </w:rPr>
              <w:t xml:space="preserve">temperature - Part </w:t>
            </w:r>
            <w:r w:rsidR="000B5404" w:rsidRPr="00120545">
              <w:rPr>
                <w:bCs/>
                <w:lang w:val="en-US"/>
              </w:rPr>
              <w:t>2</w:t>
            </w:r>
            <w:r w:rsidRPr="00120545">
              <w:rPr>
                <w:bCs/>
                <w:lang w:val="en-US"/>
              </w:rPr>
              <w:t>: Te</w:t>
            </w:r>
            <w:r w:rsidR="000B5404" w:rsidRPr="00120545">
              <w:rPr>
                <w:bCs/>
                <w:lang w:val="en-US"/>
              </w:rPr>
              <w:t>mperatures between</w:t>
            </w:r>
            <w:r w:rsidRPr="00120545">
              <w:rPr>
                <w:bCs/>
                <w:lang w:val="en-US"/>
              </w:rPr>
              <w:t xml:space="preserve"> -80 </w:t>
            </w:r>
            <w:r w:rsidR="003376E7" w:rsidRPr="00120545">
              <w:rPr>
                <w:bCs/>
                <w:lang w:val="en-US"/>
              </w:rPr>
              <w:t>°C and - 20 °C</w:t>
            </w:r>
          </w:p>
          <w:p w14:paraId="02379765" w14:textId="5E8D2F32" w:rsidR="000D2218" w:rsidRPr="00120545" w:rsidRDefault="000D2218" w:rsidP="001323C4">
            <w:pPr>
              <w:keepLines/>
              <w:tabs>
                <w:tab w:val="left" w:pos="6663"/>
              </w:tabs>
              <w:jc w:val="center"/>
              <w:rPr>
                <w:bCs/>
              </w:rPr>
            </w:pP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0"/>
              <w:gridCol w:w="2134"/>
              <w:gridCol w:w="2126"/>
            </w:tblGrid>
            <w:tr w:rsidR="000C5701" w:rsidRPr="00120545" w14:paraId="17E621C9" w14:textId="77777777" w:rsidTr="00AE75BE">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7F71AE7" w14:textId="77777777" w:rsidR="000C5701" w:rsidRPr="00120545" w:rsidRDefault="000C5701" w:rsidP="000C5701">
                  <w:pPr>
                    <w:jc w:val="center"/>
                    <w:rPr>
                      <w:bCs/>
                    </w:rPr>
                  </w:pPr>
                  <w:r w:rsidRPr="00120545">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6DCFEE40" w14:textId="77777777" w:rsidR="000C5701" w:rsidRPr="00120545" w:rsidRDefault="000C5701" w:rsidP="000C5701">
                  <w:pPr>
                    <w:keepLines/>
                    <w:jc w:val="center"/>
                    <w:rPr>
                      <w:bCs/>
                    </w:rPr>
                  </w:pPr>
                  <w:r w:rsidRPr="00120545">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5CF40163" w14:textId="77777777" w:rsidR="000C5701" w:rsidRPr="00120545" w:rsidRDefault="000C5701" w:rsidP="000C5701">
                  <w:pPr>
                    <w:keepLines/>
                    <w:tabs>
                      <w:tab w:val="left" w:pos="6663"/>
                    </w:tabs>
                    <w:rPr>
                      <w:bCs/>
                    </w:rPr>
                  </w:pPr>
                  <w:r w:rsidRPr="00120545">
                    <w:rPr>
                      <w:bCs/>
                    </w:rPr>
                    <w:t>Latest date for withdrawal of existing type approvals</w:t>
                  </w:r>
                </w:p>
              </w:tc>
            </w:tr>
            <w:tr w:rsidR="000C5701" w:rsidRPr="00120545" w14:paraId="42FA1411" w14:textId="77777777" w:rsidTr="00AE75BE">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2AAE84B" w14:textId="04E73F4A" w:rsidR="000C5701" w:rsidRPr="00120545" w:rsidRDefault="00C679E1" w:rsidP="000C5701">
                  <w:pPr>
                    <w:jc w:val="center"/>
                    <w:rPr>
                      <w:bCs/>
                    </w:rPr>
                  </w:pPr>
                  <w:r w:rsidRPr="00120545">
                    <w:rPr>
                      <w:bCs/>
                    </w:rPr>
                    <w:t>none required</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145C8AFB" w14:textId="77777777" w:rsidR="00C679E1" w:rsidRPr="00120545" w:rsidRDefault="00C679E1" w:rsidP="000C5701">
                  <w:pPr>
                    <w:suppressAutoHyphens w:val="0"/>
                    <w:autoSpaceDE w:val="0"/>
                    <w:autoSpaceDN w:val="0"/>
                    <w:adjustRightInd w:val="0"/>
                    <w:spacing w:line="240" w:lineRule="auto"/>
                    <w:jc w:val="center"/>
                    <w:rPr>
                      <w:bCs/>
                    </w:rPr>
                  </w:pPr>
                </w:p>
                <w:p w14:paraId="3D4C7C67" w14:textId="77777777" w:rsidR="00C679E1" w:rsidRPr="00120545" w:rsidRDefault="00C679E1" w:rsidP="000C5701">
                  <w:pPr>
                    <w:suppressAutoHyphens w:val="0"/>
                    <w:autoSpaceDE w:val="0"/>
                    <w:autoSpaceDN w:val="0"/>
                    <w:adjustRightInd w:val="0"/>
                    <w:spacing w:line="240" w:lineRule="auto"/>
                    <w:jc w:val="center"/>
                    <w:rPr>
                      <w:bCs/>
                    </w:rPr>
                  </w:pPr>
                </w:p>
                <w:p w14:paraId="219E8201" w14:textId="3673A93D" w:rsidR="000C5701" w:rsidRPr="00120545" w:rsidRDefault="000C5701" w:rsidP="000C5701">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8EE2479" w14:textId="77777777" w:rsidR="000C5701" w:rsidRPr="00120545" w:rsidRDefault="000C5701" w:rsidP="000C5701">
                  <w:pPr>
                    <w:suppressAutoHyphens w:val="0"/>
                    <w:autoSpaceDE w:val="0"/>
                    <w:autoSpaceDN w:val="0"/>
                    <w:adjustRightInd w:val="0"/>
                    <w:spacing w:line="240" w:lineRule="auto"/>
                    <w:jc w:val="center"/>
                    <w:rPr>
                      <w:bCs/>
                      <w:highlight w:val="yellow"/>
                    </w:rPr>
                  </w:pPr>
                </w:p>
              </w:tc>
            </w:tr>
            <w:tr w:rsidR="000C5701" w:rsidRPr="00120545" w14:paraId="64263C47" w14:textId="77777777" w:rsidTr="00AE75BE">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EE0AF6A" w14:textId="0E305B36" w:rsidR="000C5701" w:rsidRPr="00120545" w:rsidRDefault="000C5701" w:rsidP="000C5701">
                  <w:pPr>
                    <w:jc w:val="center"/>
                    <w:rPr>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5CB623D0" w14:textId="7027D61E" w:rsidR="000C5701" w:rsidRPr="00120545" w:rsidRDefault="000C5701" w:rsidP="000C5701">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288C624" w14:textId="77777777" w:rsidR="000C5701" w:rsidRPr="00120545" w:rsidRDefault="000C5701" w:rsidP="000C5701">
                  <w:pPr>
                    <w:keepNext/>
                    <w:ind w:hanging="22"/>
                    <w:jc w:val="center"/>
                    <w:rPr>
                      <w:bCs/>
                      <w:highlight w:val="yellow"/>
                    </w:rPr>
                  </w:pPr>
                </w:p>
              </w:tc>
            </w:tr>
            <w:tr w:rsidR="000C5701" w:rsidRPr="00120545" w14:paraId="293DFE33" w14:textId="77777777" w:rsidTr="00AE75BE">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29E34A88" w14:textId="77777777" w:rsidR="000C5701" w:rsidRPr="00120545" w:rsidRDefault="000C5701" w:rsidP="000C5701">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0FAF1BFA" w14:textId="77777777" w:rsidR="000C5701" w:rsidRPr="00120545" w:rsidRDefault="000C5701" w:rsidP="000C5701">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4BD0EDC2" w14:textId="77777777" w:rsidR="000C5701" w:rsidRPr="00120545" w:rsidRDefault="000C5701" w:rsidP="000C5701">
                  <w:pPr>
                    <w:keepLines/>
                    <w:tabs>
                      <w:tab w:val="left" w:pos="6663"/>
                    </w:tabs>
                    <w:jc w:val="center"/>
                    <w:rPr>
                      <w:bCs/>
                    </w:rPr>
                  </w:pPr>
                </w:p>
              </w:tc>
            </w:tr>
          </w:tbl>
          <w:p w14:paraId="29B7A2EF" w14:textId="695889DF" w:rsidR="000D2218" w:rsidRPr="00120545" w:rsidRDefault="000D2218" w:rsidP="006C0CCA">
            <w:pPr>
              <w:keepLines/>
              <w:tabs>
                <w:tab w:val="left" w:pos="6663"/>
              </w:tabs>
              <w:rPr>
                <w:bCs/>
              </w:rPr>
            </w:pPr>
          </w:p>
        </w:tc>
      </w:tr>
    </w:tbl>
    <w:p w14:paraId="120222E9" w14:textId="12CB8994" w:rsidR="00B03AF8" w:rsidRPr="00120545" w:rsidRDefault="005703F3" w:rsidP="00B03AF8">
      <w:pPr>
        <w:pStyle w:val="Title"/>
        <w:tabs>
          <w:tab w:val="left" w:pos="13740"/>
          <w:tab w:val="left" w:pos="14760"/>
        </w:tabs>
        <w:jc w:val="left"/>
        <w:rPr>
          <w:rFonts w:ascii="Times New Roman" w:hAnsi="Times New Roman"/>
          <w:b w:val="0"/>
          <w:bCs w:val="0"/>
          <w:iCs/>
          <w:sz w:val="20"/>
          <w:szCs w:val="20"/>
          <w:lang w:val="de-DE"/>
        </w:rPr>
      </w:pPr>
      <w:r w:rsidRPr="00120545">
        <w:rPr>
          <w:rFonts w:ascii="Times New Roman" w:hAnsi="Times New Roman"/>
          <w:b w:val="0"/>
          <w:bCs w:val="0"/>
          <w:iCs/>
          <w:sz w:val="20"/>
          <w:szCs w:val="20"/>
          <w:lang w:val="de-DE"/>
        </w:rPr>
        <w:t xml:space="preserve">Dispatch </w:t>
      </w:r>
      <w:r w:rsidR="00BE1D12" w:rsidRPr="00120545">
        <w:rPr>
          <w:rFonts w:ascii="Times New Roman" w:hAnsi="Times New Roman"/>
          <w:b w:val="0"/>
          <w:bCs w:val="0"/>
          <w:iCs/>
          <w:sz w:val="20"/>
          <w:szCs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B03AF8" w:rsidRPr="00120545" w14:paraId="7026BF9E" w14:textId="77777777" w:rsidTr="00B03AF8">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770211D1" w14:textId="45FC0DCC" w:rsidR="00B03AF8" w:rsidRPr="00120545" w:rsidRDefault="00E70729" w:rsidP="00B03AF8">
            <w:pPr>
              <w:jc w:val="center"/>
              <w:rPr>
                <w:b/>
                <w:iCs/>
                <w:lang w:val="es-ES"/>
              </w:rPr>
            </w:pPr>
            <w:r w:rsidRPr="00120545">
              <w:rPr>
                <w:b/>
                <w:iCs/>
              </w:rPr>
              <w:t xml:space="preserve"> ISO EN ISO 14246:2014/</w:t>
            </w:r>
            <w:proofErr w:type="spellStart"/>
            <w:r w:rsidRPr="00120545">
              <w:rPr>
                <w:b/>
                <w:iCs/>
              </w:rPr>
              <w:t>Amd</w:t>
            </w:r>
            <w:proofErr w:type="spellEnd"/>
            <w:r w:rsidRPr="00120545">
              <w:rPr>
                <w:b/>
                <w:iCs/>
              </w:rPr>
              <w:t xml:space="preserve"> 1:2017</w:t>
            </w:r>
          </w:p>
        </w:tc>
        <w:tc>
          <w:tcPr>
            <w:tcW w:w="1782" w:type="pct"/>
            <w:gridSpan w:val="3"/>
            <w:vMerge w:val="restart"/>
            <w:tcBorders>
              <w:top w:val="single" w:sz="12" w:space="0" w:color="auto"/>
            </w:tcBorders>
            <w:shd w:val="clear" w:color="auto" w:fill="F3F3F3"/>
            <w:tcMar>
              <w:top w:w="28" w:type="dxa"/>
              <w:bottom w:w="28" w:type="dxa"/>
            </w:tcMar>
          </w:tcPr>
          <w:p w14:paraId="25728294" w14:textId="71AA23AC" w:rsidR="00B03AF8" w:rsidRPr="00120545" w:rsidRDefault="00E70729" w:rsidP="00B03AF8">
            <w:pPr>
              <w:jc w:val="center"/>
              <w:rPr>
                <w:b/>
                <w:iCs/>
              </w:rPr>
            </w:pPr>
            <w:r w:rsidRPr="00120545">
              <w:t xml:space="preserve"> </w:t>
            </w:r>
            <w:r w:rsidRPr="00120545">
              <w:rPr>
                <w:b/>
                <w:iCs/>
              </w:rPr>
              <w:t>Gas cylinders - Cylinder valves - Manufacturing tests and examinations - Amendment 1 (ISO 14246:2014/</w:t>
            </w:r>
            <w:proofErr w:type="spellStart"/>
            <w:r w:rsidRPr="00120545">
              <w:rPr>
                <w:b/>
                <w:iCs/>
              </w:rPr>
              <w:t>Amd</w:t>
            </w:r>
            <w:proofErr w:type="spellEnd"/>
            <w:r w:rsidRPr="00120545">
              <w:rPr>
                <w:b/>
                <w:iCs/>
              </w:rPr>
              <w:t xml:space="preserve"> 1:2017)</w:t>
            </w:r>
          </w:p>
        </w:tc>
        <w:tc>
          <w:tcPr>
            <w:tcW w:w="764" w:type="pct"/>
            <w:gridSpan w:val="2"/>
            <w:vMerge w:val="restart"/>
            <w:tcBorders>
              <w:top w:val="single" w:sz="12" w:space="0" w:color="auto"/>
            </w:tcBorders>
            <w:shd w:val="clear" w:color="auto" w:fill="F3F3F3"/>
            <w:tcMar>
              <w:top w:w="28" w:type="dxa"/>
              <w:bottom w:w="28" w:type="dxa"/>
            </w:tcMar>
          </w:tcPr>
          <w:p w14:paraId="350820C9" w14:textId="77777777" w:rsidR="00B03AF8" w:rsidRPr="00CA2961" w:rsidRDefault="00B03AF8" w:rsidP="00B03AF8">
            <w:pPr>
              <w:pStyle w:val="NoteHead"/>
              <w:spacing w:before="0" w:after="0"/>
              <w:rPr>
                <w:rFonts w:eastAsia="Batang"/>
                <w:bCs/>
                <w:smallCaps w:val="0"/>
                <w:sz w:val="20"/>
              </w:rPr>
            </w:pPr>
            <w:r w:rsidRPr="00CA2961">
              <w:rPr>
                <w:bCs/>
                <w:smallCaps w:val="0"/>
                <w:sz w:val="20"/>
              </w:rPr>
              <w:t>Where to refer in RID/ADR</w:t>
            </w:r>
          </w:p>
          <w:p w14:paraId="13DEA1A1" w14:textId="1909F8A7" w:rsidR="00B03AF8" w:rsidRPr="00CA2961" w:rsidRDefault="00B54D02" w:rsidP="00A3633D">
            <w:pPr>
              <w:jc w:val="center"/>
            </w:pPr>
            <w:r w:rsidRPr="00CA2961">
              <w:t>6.2.4.1</w:t>
            </w:r>
          </w:p>
        </w:tc>
        <w:tc>
          <w:tcPr>
            <w:tcW w:w="1753" w:type="pct"/>
            <w:gridSpan w:val="3"/>
            <w:vMerge w:val="restart"/>
            <w:tcBorders>
              <w:top w:val="single" w:sz="12" w:space="0" w:color="auto"/>
            </w:tcBorders>
            <w:shd w:val="clear" w:color="auto" w:fill="F3F3F3"/>
            <w:tcMar>
              <w:top w:w="28" w:type="dxa"/>
              <w:bottom w:w="28" w:type="dxa"/>
            </w:tcMar>
          </w:tcPr>
          <w:p w14:paraId="0B6AFBA7" w14:textId="77777777" w:rsidR="001A6CC5" w:rsidRPr="00CA2961" w:rsidRDefault="00DB47FC" w:rsidP="001A6CC5">
            <w:pPr>
              <w:jc w:val="center"/>
              <w:rPr>
                <w:b/>
              </w:rPr>
            </w:pPr>
            <w:r w:rsidRPr="00CA2961">
              <w:rPr>
                <w:b/>
              </w:rPr>
              <w:t>Applicable sub-sections</w:t>
            </w:r>
            <w:r w:rsidR="001A6CC5" w:rsidRPr="00CA2961">
              <w:rPr>
                <w:b/>
              </w:rPr>
              <w:t xml:space="preserve"> and paragraphs</w:t>
            </w:r>
          </w:p>
          <w:p w14:paraId="47E63F75" w14:textId="5E1CFF95" w:rsidR="00741F52" w:rsidRPr="00CA2961" w:rsidRDefault="009305DC" w:rsidP="00B03AF8">
            <w:pPr>
              <w:jc w:val="center"/>
              <w:rPr>
                <w:b/>
              </w:rPr>
            </w:pPr>
            <w:r w:rsidRPr="00CA2961">
              <w:rPr>
                <w:b/>
              </w:rPr>
              <w:t>6.2.1.4 and 6.2.3.4</w:t>
            </w:r>
          </w:p>
          <w:p w14:paraId="04C762D2" w14:textId="69E2E82A" w:rsidR="00B03AF8" w:rsidRPr="00CA2961" w:rsidRDefault="00741F52" w:rsidP="00B03AF8">
            <w:pPr>
              <w:jc w:val="center"/>
              <w:rPr>
                <w:b/>
              </w:rPr>
            </w:pPr>
            <w:r w:rsidRPr="00CA2961">
              <w:rPr>
                <w:b/>
              </w:rPr>
              <w:t xml:space="preserve">not a </w:t>
            </w:r>
            <w:r w:rsidR="000C5701" w:rsidRPr="00CA2961">
              <w:rPr>
                <w:b/>
              </w:rPr>
              <w:t>NEW Standard?</w:t>
            </w:r>
          </w:p>
        </w:tc>
      </w:tr>
      <w:tr w:rsidR="00B03AF8" w:rsidRPr="00120545" w14:paraId="28F38D35" w14:textId="77777777" w:rsidTr="00B03AF8">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19920C7B" w14:textId="2244FE20" w:rsidR="00B03AF8" w:rsidRPr="00120545" w:rsidRDefault="007A6A01" w:rsidP="00B03AF8">
            <w:pPr>
              <w:jc w:val="center"/>
              <w:rPr>
                <w:spacing w:val="-3"/>
              </w:rPr>
            </w:pPr>
            <w:r w:rsidRPr="00120545">
              <w:rPr>
                <w:spacing w:val="-3"/>
              </w:rPr>
              <w:t>0002319</w:t>
            </w:r>
            <w:r w:rsidR="00A83C1E" w:rsidRPr="00120545">
              <w:rPr>
                <w:spacing w:val="-3"/>
              </w:rPr>
              <w:t>1</w:t>
            </w:r>
          </w:p>
        </w:tc>
        <w:tc>
          <w:tcPr>
            <w:tcW w:w="1782" w:type="pct"/>
            <w:gridSpan w:val="3"/>
            <w:vMerge/>
            <w:tcBorders>
              <w:bottom w:val="single" w:sz="6" w:space="0" w:color="auto"/>
            </w:tcBorders>
            <w:shd w:val="clear" w:color="auto" w:fill="F3F3F3"/>
            <w:tcMar>
              <w:top w:w="28" w:type="dxa"/>
              <w:bottom w:w="28" w:type="dxa"/>
            </w:tcMar>
          </w:tcPr>
          <w:p w14:paraId="12F59CBC" w14:textId="77777777" w:rsidR="00B03AF8" w:rsidRPr="00120545" w:rsidRDefault="00B03AF8" w:rsidP="00B03AF8">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38A87CC" w14:textId="77777777" w:rsidR="00B03AF8" w:rsidRPr="00120545" w:rsidRDefault="00B03AF8" w:rsidP="00B03AF8">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2488A375" w14:textId="77777777" w:rsidR="00B03AF8" w:rsidRPr="00120545" w:rsidRDefault="00B03AF8" w:rsidP="00B03AF8">
            <w:pPr>
              <w:pStyle w:val="NoteHead"/>
              <w:spacing w:before="0" w:after="0"/>
              <w:rPr>
                <w:bCs/>
                <w:smallCaps w:val="0"/>
                <w:sz w:val="20"/>
              </w:rPr>
            </w:pPr>
          </w:p>
        </w:tc>
      </w:tr>
      <w:tr w:rsidR="00B03AF8" w:rsidRPr="00120545" w14:paraId="2D66E8AE" w14:textId="77777777" w:rsidTr="00B03AF8">
        <w:tc>
          <w:tcPr>
            <w:tcW w:w="5000" w:type="pct"/>
            <w:gridSpan w:val="10"/>
            <w:tcBorders>
              <w:top w:val="single" w:sz="6" w:space="0" w:color="auto"/>
            </w:tcBorders>
            <w:shd w:val="clear" w:color="auto" w:fill="auto"/>
          </w:tcPr>
          <w:p w14:paraId="227CEB98" w14:textId="1226993F" w:rsidR="00B03AF8" w:rsidRPr="00120545" w:rsidRDefault="005703F3" w:rsidP="000C5701">
            <w:pPr>
              <w:tabs>
                <w:tab w:val="num" w:pos="1134"/>
              </w:tabs>
              <w:jc w:val="both"/>
              <w:rPr>
                <w:rFonts w:eastAsia="MS Mincho"/>
                <w:lang w:eastAsia="ja-JP"/>
              </w:rPr>
            </w:pPr>
            <w:r w:rsidRPr="00120545">
              <w:rPr>
                <w:rFonts w:eastAsia="MS Mincho"/>
                <w:lang w:eastAsia="ja-JP"/>
              </w:rPr>
              <w:t xml:space="preserve">Assessment by CEN </w:t>
            </w:r>
            <w:proofErr w:type="gramStart"/>
            <w:r w:rsidRPr="00120545">
              <w:rPr>
                <w:rFonts w:eastAsia="MS Mincho"/>
                <w:lang w:eastAsia="ja-JP"/>
              </w:rPr>
              <w:t xml:space="preserve">Consultant </w:t>
            </w:r>
            <w:r w:rsidR="00CA442D" w:rsidRPr="00120545">
              <w:rPr>
                <w:rFonts w:eastAsia="MS Mincho"/>
                <w:lang w:eastAsia="ja-JP"/>
              </w:rPr>
              <w:t xml:space="preserve"> </w:t>
            </w:r>
            <w:r w:rsidR="000C5701" w:rsidRPr="00120545">
              <w:rPr>
                <w:rFonts w:eastAsia="MS Mincho"/>
                <w:lang w:eastAsia="ja-JP"/>
              </w:rPr>
              <w:t>to</w:t>
            </w:r>
            <w:proofErr w:type="gramEnd"/>
            <w:r w:rsidR="000C5701" w:rsidRPr="00120545">
              <w:rPr>
                <w:rFonts w:eastAsia="MS Mincho"/>
                <w:lang w:eastAsia="ja-JP"/>
              </w:rPr>
              <w:t xml:space="preserve"> be </w:t>
            </w:r>
            <w:r w:rsidRPr="00120545">
              <w:rPr>
                <w:rFonts w:eastAsia="MS Mincho"/>
                <w:lang w:eastAsia="ja-JP"/>
              </w:rPr>
              <w:t>provided.</w:t>
            </w:r>
          </w:p>
        </w:tc>
      </w:tr>
      <w:tr w:rsidR="00B03AF8" w:rsidRPr="00120545" w14:paraId="771E9DC3" w14:textId="77777777" w:rsidTr="00B03AF8">
        <w:trPr>
          <w:trHeight w:val="160"/>
        </w:trPr>
        <w:tc>
          <w:tcPr>
            <w:tcW w:w="5000" w:type="pct"/>
            <w:gridSpan w:val="10"/>
            <w:shd w:val="clear" w:color="auto" w:fill="auto"/>
          </w:tcPr>
          <w:p w14:paraId="5FF93978" w14:textId="08C94FEC" w:rsidR="00B03AF8" w:rsidRPr="00120545" w:rsidRDefault="00B03AF8" w:rsidP="00B03AF8"/>
        </w:tc>
      </w:tr>
      <w:tr w:rsidR="00B03AF8" w:rsidRPr="00120545" w14:paraId="7FCAE8D0" w14:textId="77777777" w:rsidTr="00B03AF8">
        <w:trPr>
          <w:trHeight w:val="160"/>
        </w:trPr>
        <w:tc>
          <w:tcPr>
            <w:tcW w:w="5000" w:type="pct"/>
            <w:gridSpan w:val="10"/>
            <w:shd w:val="clear" w:color="auto" w:fill="auto"/>
          </w:tcPr>
          <w:p w14:paraId="6C9734A1" w14:textId="77777777" w:rsidR="00B03AF8" w:rsidRPr="00120545" w:rsidRDefault="00B03AF8" w:rsidP="00B03AF8">
            <w:pPr>
              <w:rPr>
                <w:b/>
                <w:iCs/>
              </w:rPr>
            </w:pPr>
            <w:r w:rsidRPr="00120545">
              <w:rPr>
                <w:b/>
                <w:iCs/>
              </w:rPr>
              <w:lastRenderedPageBreak/>
              <w:t>Comments from members of the Joint Meeting</w:t>
            </w:r>
            <w:r w:rsidRPr="00120545">
              <w:rPr>
                <w:b/>
              </w:rPr>
              <w:t>:</w:t>
            </w:r>
          </w:p>
        </w:tc>
      </w:tr>
      <w:tr w:rsidR="00B03AF8" w:rsidRPr="00120545" w14:paraId="5E3DEA97" w14:textId="77777777" w:rsidTr="00B03AF8">
        <w:tc>
          <w:tcPr>
            <w:tcW w:w="304" w:type="pct"/>
            <w:shd w:val="clear" w:color="auto" w:fill="auto"/>
            <w:tcMar>
              <w:top w:w="57" w:type="dxa"/>
              <w:bottom w:w="57" w:type="dxa"/>
            </w:tcMar>
          </w:tcPr>
          <w:p w14:paraId="26527C29" w14:textId="77777777" w:rsidR="00B03AF8" w:rsidRPr="00120545" w:rsidRDefault="00B03AF8" w:rsidP="00B03AF8">
            <w:pPr>
              <w:jc w:val="center"/>
              <w:rPr>
                <w:sz w:val="18"/>
                <w:szCs w:val="18"/>
              </w:rPr>
            </w:pPr>
            <w:r w:rsidRPr="00120545">
              <w:rPr>
                <w:sz w:val="18"/>
                <w:szCs w:val="18"/>
              </w:rPr>
              <w:t>Country</w:t>
            </w:r>
          </w:p>
        </w:tc>
        <w:tc>
          <w:tcPr>
            <w:tcW w:w="407" w:type="pct"/>
            <w:gridSpan w:val="2"/>
            <w:shd w:val="clear" w:color="auto" w:fill="auto"/>
            <w:tcMar>
              <w:top w:w="57" w:type="dxa"/>
              <w:bottom w:w="57" w:type="dxa"/>
            </w:tcMar>
          </w:tcPr>
          <w:p w14:paraId="4571E977" w14:textId="77777777" w:rsidR="00B03AF8" w:rsidRPr="00120545" w:rsidRDefault="00B03AF8" w:rsidP="00B03AF8">
            <w:pPr>
              <w:jc w:val="center"/>
            </w:pPr>
            <w:r w:rsidRPr="00120545">
              <w:t>Clause No.</w:t>
            </w:r>
          </w:p>
        </w:tc>
        <w:tc>
          <w:tcPr>
            <w:tcW w:w="1779" w:type="pct"/>
            <w:gridSpan w:val="3"/>
            <w:shd w:val="clear" w:color="auto" w:fill="auto"/>
            <w:tcMar>
              <w:top w:w="57" w:type="dxa"/>
              <w:bottom w:w="57" w:type="dxa"/>
            </w:tcMar>
          </w:tcPr>
          <w:p w14:paraId="3E165964" w14:textId="77777777" w:rsidR="00B03AF8" w:rsidRPr="00120545" w:rsidRDefault="00B03AF8" w:rsidP="00B03AF8">
            <w:pPr>
              <w:jc w:val="center"/>
            </w:pPr>
            <w:r w:rsidRPr="00120545">
              <w:t xml:space="preserve">Comment (justification for change) </w:t>
            </w:r>
          </w:p>
        </w:tc>
        <w:tc>
          <w:tcPr>
            <w:tcW w:w="762" w:type="pct"/>
            <w:gridSpan w:val="2"/>
            <w:shd w:val="clear" w:color="auto" w:fill="auto"/>
            <w:tcMar>
              <w:top w:w="57" w:type="dxa"/>
              <w:bottom w:w="57" w:type="dxa"/>
            </w:tcMar>
          </w:tcPr>
          <w:p w14:paraId="7A701F07" w14:textId="77777777" w:rsidR="00B03AF8" w:rsidRPr="00120545" w:rsidRDefault="00B03AF8" w:rsidP="00B03AF8">
            <w:pPr>
              <w:jc w:val="center"/>
            </w:pPr>
            <w:r w:rsidRPr="00120545">
              <w:t xml:space="preserve">Proposed change </w:t>
            </w:r>
          </w:p>
        </w:tc>
        <w:tc>
          <w:tcPr>
            <w:tcW w:w="875" w:type="pct"/>
            <w:shd w:val="clear" w:color="auto" w:fill="auto"/>
            <w:tcMar>
              <w:top w:w="57" w:type="dxa"/>
              <w:bottom w:w="57" w:type="dxa"/>
            </w:tcMar>
          </w:tcPr>
          <w:p w14:paraId="3A63373F" w14:textId="77777777" w:rsidR="00B03AF8" w:rsidRPr="00120545" w:rsidRDefault="00B03AF8" w:rsidP="00B03AF8">
            <w:pPr>
              <w:jc w:val="center"/>
            </w:pPr>
            <w:r w:rsidRPr="00120545">
              <w:t>Comment from CEN Consultant</w:t>
            </w:r>
          </w:p>
        </w:tc>
        <w:tc>
          <w:tcPr>
            <w:tcW w:w="873" w:type="pct"/>
            <w:shd w:val="clear" w:color="auto" w:fill="auto"/>
          </w:tcPr>
          <w:p w14:paraId="0B4B2E5A" w14:textId="77777777" w:rsidR="00B03AF8" w:rsidRPr="00120545" w:rsidRDefault="00B03AF8" w:rsidP="00B03AF8">
            <w:pPr>
              <w:jc w:val="center"/>
            </w:pPr>
            <w:r w:rsidRPr="00120545">
              <w:t>Comment from WG Standards</w:t>
            </w:r>
          </w:p>
        </w:tc>
      </w:tr>
      <w:tr w:rsidR="0080625A" w:rsidRPr="00120545" w14:paraId="68FBCC7E" w14:textId="77777777" w:rsidTr="00B2572D">
        <w:tc>
          <w:tcPr>
            <w:tcW w:w="304" w:type="pct"/>
            <w:shd w:val="clear" w:color="auto" w:fill="auto"/>
            <w:tcMar>
              <w:top w:w="57" w:type="dxa"/>
              <w:bottom w:w="57" w:type="dxa"/>
            </w:tcMar>
          </w:tcPr>
          <w:p w14:paraId="486A0908" w14:textId="2F52EE9A" w:rsidR="0080625A" w:rsidRPr="00120545" w:rsidRDefault="0080625A" w:rsidP="00A3633D">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26E95605" w14:textId="77777777" w:rsidR="0080625A" w:rsidRPr="00120545" w:rsidRDefault="0080625A" w:rsidP="0080625A">
            <w:pPr>
              <w:spacing w:line="240" w:lineRule="auto"/>
            </w:pPr>
          </w:p>
        </w:tc>
        <w:tc>
          <w:tcPr>
            <w:tcW w:w="1779" w:type="pct"/>
            <w:gridSpan w:val="3"/>
            <w:tcBorders>
              <w:top w:val="single" w:sz="6" w:space="0" w:color="auto"/>
              <w:bottom w:val="single" w:sz="6" w:space="0" w:color="auto"/>
            </w:tcBorders>
            <w:tcMar>
              <w:top w:w="57" w:type="dxa"/>
              <w:bottom w:w="57" w:type="dxa"/>
            </w:tcMar>
          </w:tcPr>
          <w:p w14:paraId="6095B6AF" w14:textId="77777777" w:rsidR="0080625A" w:rsidRPr="00120545" w:rsidRDefault="0080625A" w:rsidP="0080625A">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6A8E529B" w14:textId="77777777" w:rsidR="0080625A" w:rsidRPr="00120545" w:rsidRDefault="0080625A" w:rsidP="0080625A">
            <w:pPr>
              <w:spacing w:line="240" w:lineRule="auto"/>
              <w:rPr>
                <w:bCs/>
              </w:rPr>
            </w:pPr>
          </w:p>
        </w:tc>
        <w:tc>
          <w:tcPr>
            <w:tcW w:w="875" w:type="pct"/>
            <w:tcBorders>
              <w:top w:val="single" w:sz="6" w:space="0" w:color="auto"/>
              <w:bottom w:val="single" w:sz="6" w:space="0" w:color="auto"/>
            </w:tcBorders>
            <w:tcMar>
              <w:top w:w="57" w:type="dxa"/>
              <w:bottom w:w="57" w:type="dxa"/>
            </w:tcMar>
          </w:tcPr>
          <w:p w14:paraId="7103E7E3" w14:textId="77777777" w:rsidR="0080625A" w:rsidRPr="00120545" w:rsidRDefault="0080625A" w:rsidP="0080625A">
            <w:pPr>
              <w:spacing w:line="240" w:lineRule="auto"/>
              <w:rPr>
                <w:bCs/>
              </w:rPr>
            </w:pPr>
          </w:p>
        </w:tc>
        <w:tc>
          <w:tcPr>
            <w:tcW w:w="873" w:type="pct"/>
            <w:tcBorders>
              <w:top w:val="single" w:sz="6" w:space="0" w:color="auto"/>
              <w:bottom w:val="single" w:sz="6" w:space="0" w:color="auto"/>
            </w:tcBorders>
            <w:tcMar>
              <w:top w:w="57" w:type="dxa"/>
              <w:bottom w:w="57" w:type="dxa"/>
            </w:tcMar>
          </w:tcPr>
          <w:p w14:paraId="3DE3D8AA" w14:textId="77777777" w:rsidR="0080625A" w:rsidRPr="00120545" w:rsidRDefault="0080625A" w:rsidP="0080625A">
            <w:pPr>
              <w:pStyle w:val="ISOComments"/>
              <w:spacing w:before="60" w:after="60" w:line="240" w:lineRule="auto"/>
              <w:rPr>
                <w:rFonts w:ascii="Times New Roman" w:hAnsi="Times New Roman"/>
                <w:sz w:val="20"/>
              </w:rPr>
            </w:pPr>
          </w:p>
        </w:tc>
      </w:tr>
      <w:tr w:rsidR="0080625A" w:rsidRPr="00120545" w14:paraId="7CA83308" w14:textId="77777777" w:rsidTr="00B2572D">
        <w:tc>
          <w:tcPr>
            <w:tcW w:w="304" w:type="pct"/>
            <w:shd w:val="clear" w:color="auto" w:fill="auto"/>
            <w:tcMar>
              <w:top w:w="57" w:type="dxa"/>
              <w:bottom w:w="57" w:type="dxa"/>
            </w:tcMar>
          </w:tcPr>
          <w:p w14:paraId="1EE0FCB4" w14:textId="77777777" w:rsidR="0080625A" w:rsidRPr="00120545" w:rsidRDefault="0080625A" w:rsidP="0080625A">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384B53B1" w14:textId="77777777" w:rsidR="0080625A" w:rsidRPr="00120545" w:rsidRDefault="0080625A" w:rsidP="0080625A">
            <w:pPr>
              <w:spacing w:line="240" w:lineRule="auto"/>
            </w:pPr>
          </w:p>
        </w:tc>
        <w:tc>
          <w:tcPr>
            <w:tcW w:w="1779" w:type="pct"/>
            <w:gridSpan w:val="3"/>
            <w:tcBorders>
              <w:top w:val="single" w:sz="6" w:space="0" w:color="auto"/>
              <w:bottom w:val="single" w:sz="6" w:space="0" w:color="auto"/>
            </w:tcBorders>
            <w:tcMar>
              <w:top w:w="57" w:type="dxa"/>
              <w:bottom w:w="57" w:type="dxa"/>
            </w:tcMar>
          </w:tcPr>
          <w:p w14:paraId="3CD68006" w14:textId="77777777" w:rsidR="0080625A" w:rsidRPr="00120545" w:rsidRDefault="0080625A" w:rsidP="0080625A">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0BFA2E0A" w14:textId="77777777" w:rsidR="0080625A" w:rsidRPr="00120545" w:rsidRDefault="0080625A" w:rsidP="0080625A">
            <w:pPr>
              <w:spacing w:line="240" w:lineRule="auto"/>
              <w:rPr>
                <w:bCs/>
              </w:rPr>
            </w:pPr>
          </w:p>
        </w:tc>
        <w:tc>
          <w:tcPr>
            <w:tcW w:w="875" w:type="pct"/>
            <w:tcBorders>
              <w:top w:val="single" w:sz="6" w:space="0" w:color="auto"/>
              <w:bottom w:val="single" w:sz="6" w:space="0" w:color="auto"/>
            </w:tcBorders>
            <w:tcMar>
              <w:top w:w="57" w:type="dxa"/>
              <w:bottom w:w="57" w:type="dxa"/>
            </w:tcMar>
          </w:tcPr>
          <w:p w14:paraId="17C4F087" w14:textId="77777777" w:rsidR="0080625A" w:rsidRPr="00120545" w:rsidRDefault="0080625A" w:rsidP="0080625A">
            <w:pPr>
              <w:spacing w:line="240" w:lineRule="auto"/>
              <w:rPr>
                <w:bCs/>
              </w:rPr>
            </w:pPr>
          </w:p>
        </w:tc>
        <w:tc>
          <w:tcPr>
            <w:tcW w:w="873" w:type="pct"/>
            <w:tcBorders>
              <w:top w:val="single" w:sz="6" w:space="0" w:color="auto"/>
              <w:bottom w:val="single" w:sz="6" w:space="0" w:color="auto"/>
            </w:tcBorders>
            <w:tcMar>
              <w:top w:w="57" w:type="dxa"/>
              <w:bottom w:w="57" w:type="dxa"/>
            </w:tcMar>
          </w:tcPr>
          <w:p w14:paraId="794C3C0A" w14:textId="77777777" w:rsidR="0080625A" w:rsidRPr="00120545" w:rsidRDefault="0080625A" w:rsidP="0080625A">
            <w:pPr>
              <w:pStyle w:val="ISOComments"/>
              <w:spacing w:before="60" w:after="60" w:line="240" w:lineRule="auto"/>
              <w:rPr>
                <w:rFonts w:ascii="Times New Roman" w:hAnsi="Times New Roman"/>
                <w:sz w:val="20"/>
              </w:rPr>
            </w:pPr>
          </w:p>
        </w:tc>
      </w:tr>
      <w:tr w:rsidR="0080625A" w:rsidRPr="00120545" w14:paraId="0E624FBF" w14:textId="77777777" w:rsidTr="00B03AF8">
        <w:tc>
          <w:tcPr>
            <w:tcW w:w="304" w:type="pct"/>
            <w:tcBorders>
              <w:bottom w:val="single" w:sz="12" w:space="0" w:color="auto"/>
            </w:tcBorders>
            <w:shd w:val="clear" w:color="auto" w:fill="auto"/>
            <w:tcMar>
              <w:top w:w="57" w:type="dxa"/>
              <w:bottom w:w="57" w:type="dxa"/>
            </w:tcMar>
          </w:tcPr>
          <w:p w14:paraId="4CBF2088" w14:textId="77777777" w:rsidR="0080625A" w:rsidRPr="00120545" w:rsidRDefault="0080625A" w:rsidP="0080625A">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B4FD21A" w14:textId="77777777" w:rsidR="0080625A" w:rsidRPr="00120545" w:rsidRDefault="0080625A" w:rsidP="0080625A">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203C2157" w14:textId="77777777" w:rsidR="0080625A" w:rsidRPr="00120545" w:rsidRDefault="0080625A" w:rsidP="0080625A">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DD7BDAE" w14:textId="77777777" w:rsidR="0080625A" w:rsidRPr="00120545" w:rsidRDefault="0080625A" w:rsidP="0080625A">
            <w:pPr>
              <w:spacing w:line="240" w:lineRule="auto"/>
              <w:rPr>
                <w:bCs/>
              </w:rPr>
            </w:pPr>
          </w:p>
        </w:tc>
        <w:tc>
          <w:tcPr>
            <w:tcW w:w="875" w:type="pct"/>
            <w:tcBorders>
              <w:bottom w:val="single" w:sz="12" w:space="0" w:color="auto"/>
            </w:tcBorders>
            <w:shd w:val="clear" w:color="auto" w:fill="auto"/>
            <w:tcMar>
              <w:top w:w="57" w:type="dxa"/>
              <w:bottom w:w="57" w:type="dxa"/>
            </w:tcMar>
          </w:tcPr>
          <w:p w14:paraId="18948319" w14:textId="77777777" w:rsidR="0080625A" w:rsidRPr="00120545" w:rsidRDefault="0080625A" w:rsidP="0080625A">
            <w:pPr>
              <w:spacing w:line="240" w:lineRule="auto"/>
              <w:rPr>
                <w:bCs/>
              </w:rPr>
            </w:pPr>
          </w:p>
        </w:tc>
        <w:tc>
          <w:tcPr>
            <w:tcW w:w="873" w:type="pct"/>
            <w:tcBorders>
              <w:bottom w:val="single" w:sz="12" w:space="0" w:color="auto"/>
            </w:tcBorders>
            <w:shd w:val="clear" w:color="auto" w:fill="auto"/>
            <w:tcMar>
              <w:top w:w="57" w:type="dxa"/>
              <w:bottom w:w="57" w:type="dxa"/>
            </w:tcMar>
          </w:tcPr>
          <w:p w14:paraId="1476031E" w14:textId="77777777" w:rsidR="0080625A" w:rsidRPr="00120545" w:rsidRDefault="0080625A" w:rsidP="0080625A">
            <w:pPr>
              <w:spacing w:line="240" w:lineRule="auto"/>
              <w:rPr>
                <w:bCs/>
              </w:rPr>
            </w:pPr>
          </w:p>
        </w:tc>
      </w:tr>
      <w:tr w:rsidR="0080625A" w:rsidRPr="00120545" w14:paraId="57B08573" w14:textId="77777777" w:rsidTr="00B03AF8">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6C9A0E8D" w14:textId="77777777" w:rsidR="0080625A" w:rsidRPr="00120545" w:rsidRDefault="0080625A" w:rsidP="0080625A">
            <w:pPr>
              <w:rPr>
                <w:b/>
                <w:bCs/>
              </w:rPr>
            </w:pPr>
            <w:r w:rsidRPr="00120545">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6D2D31F4" w14:textId="77777777" w:rsidR="0080625A" w:rsidRPr="00120545" w:rsidRDefault="0080625A" w:rsidP="0080625A">
            <w:pPr>
              <w:keepLines/>
              <w:jc w:val="center"/>
              <w:rPr>
                <w:bCs/>
              </w:rPr>
            </w:pPr>
            <w:r w:rsidRPr="00120545">
              <w:rPr>
                <w:bCs/>
              </w:rPr>
              <w:t>Accepted</w:t>
            </w:r>
          </w:p>
          <w:p w14:paraId="79E24BDB" w14:textId="77777777" w:rsidR="0080625A" w:rsidRPr="00120545" w:rsidRDefault="0080625A" w:rsidP="0080625A">
            <w:pPr>
              <w:keepLines/>
              <w:jc w:val="center"/>
              <w:rPr>
                <w:bCs/>
              </w:rPr>
            </w:pPr>
            <w:r w:rsidRPr="00120545">
              <w:rPr>
                <w:bCs/>
              </w:rPr>
              <w:t>Refused</w:t>
            </w:r>
          </w:p>
          <w:p w14:paraId="79851840" w14:textId="77777777" w:rsidR="0080625A" w:rsidRPr="00120545" w:rsidRDefault="0080625A" w:rsidP="0080625A">
            <w:pPr>
              <w:keepLines/>
              <w:jc w:val="center"/>
              <w:rPr>
                <w:bCs/>
              </w:rPr>
            </w:pPr>
            <w:r w:rsidRPr="00120545">
              <w:rPr>
                <w:bCs/>
              </w:rPr>
              <w:t>Postponed</w:t>
            </w:r>
          </w:p>
        </w:tc>
        <w:tc>
          <w:tcPr>
            <w:tcW w:w="1372" w:type="pct"/>
            <w:gridSpan w:val="2"/>
            <w:tcBorders>
              <w:top w:val="single" w:sz="12" w:space="0" w:color="auto"/>
              <w:bottom w:val="single" w:sz="12" w:space="0" w:color="auto"/>
            </w:tcBorders>
            <w:shd w:val="clear" w:color="auto" w:fill="F2F2F2"/>
          </w:tcPr>
          <w:p w14:paraId="02004DA8" w14:textId="77777777" w:rsidR="0080625A" w:rsidRPr="00120545" w:rsidRDefault="0080625A" w:rsidP="0080625A">
            <w:pPr>
              <w:keepLines/>
              <w:tabs>
                <w:tab w:val="left" w:pos="6663"/>
              </w:tabs>
              <w:jc w:val="center"/>
              <w:rPr>
                <w:bCs/>
              </w:rPr>
            </w:pPr>
            <w:r w:rsidRPr="00120545">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gridCol w:w="2128"/>
            </w:tblGrid>
            <w:tr w:rsidR="0080625A" w:rsidRPr="00120545" w14:paraId="72D32883" w14:textId="77777777" w:rsidTr="00B4432D">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9600474" w14:textId="77777777" w:rsidR="0080625A" w:rsidRPr="00120545" w:rsidRDefault="0080625A" w:rsidP="0080625A">
                  <w:pPr>
                    <w:jc w:val="center"/>
                    <w:rPr>
                      <w:bCs/>
                    </w:rPr>
                  </w:pPr>
                  <w:r w:rsidRPr="00120545">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5397B513" w14:textId="77777777" w:rsidR="0080625A" w:rsidRPr="00120545" w:rsidRDefault="0080625A" w:rsidP="0080625A">
                  <w:pPr>
                    <w:keepLines/>
                    <w:jc w:val="center"/>
                    <w:rPr>
                      <w:bCs/>
                    </w:rPr>
                  </w:pPr>
                  <w:r w:rsidRPr="00120545">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7E0A790F" w14:textId="77777777" w:rsidR="0080625A" w:rsidRPr="00120545" w:rsidRDefault="0080625A" w:rsidP="0080625A">
                  <w:pPr>
                    <w:keepLines/>
                    <w:tabs>
                      <w:tab w:val="left" w:pos="6663"/>
                    </w:tabs>
                    <w:rPr>
                      <w:bCs/>
                    </w:rPr>
                  </w:pPr>
                  <w:r w:rsidRPr="00120545">
                    <w:rPr>
                      <w:bCs/>
                    </w:rPr>
                    <w:t>Latest date for withdrawal of existing type approvals</w:t>
                  </w:r>
                </w:p>
              </w:tc>
            </w:tr>
            <w:tr w:rsidR="0080625A" w:rsidRPr="00120545" w14:paraId="291BEC5B" w14:textId="77777777" w:rsidTr="00B4432D">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9C6115E" w14:textId="79C688A4" w:rsidR="0080625A" w:rsidRPr="00120545" w:rsidRDefault="00B54D02" w:rsidP="0080625A">
                  <w:pPr>
                    <w:jc w:val="center"/>
                    <w:rPr>
                      <w:bCs/>
                    </w:rPr>
                  </w:pPr>
                  <w:r w:rsidRPr="00120545">
                    <w:rPr>
                      <w:b/>
                      <w:iCs/>
                    </w:rPr>
                    <w:t>ISO EN ISO 14246:2014</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1B8B1BB8" w14:textId="39818D87" w:rsidR="0080625A" w:rsidRPr="00120545" w:rsidRDefault="00B54D02" w:rsidP="00AE4BC9">
                  <w:pPr>
                    <w:suppressAutoHyphens w:val="0"/>
                    <w:autoSpaceDE w:val="0"/>
                    <w:autoSpaceDN w:val="0"/>
                    <w:adjustRightInd w:val="0"/>
                    <w:spacing w:line="240" w:lineRule="auto"/>
                    <w:rPr>
                      <w:bCs/>
                    </w:rPr>
                  </w:pPr>
                  <w:r w:rsidRPr="00120545">
                    <w:rPr>
                      <w:bCs/>
                    </w:rPr>
                    <w:t>Between 1 January 2015 and 31 December 2020</w:t>
                  </w:r>
                </w:p>
                <w:p w14:paraId="2E950CA8" w14:textId="4AD74F22" w:rsidR="0041567A" w:rsidRPr="00120545" w:rsidRDefault="0041567A" w:rsidP="0080625A">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271343C7" w14:textId="77777777" w:rsidR="0080625A" w:rsidRPr="00120545" w:rsidRDefault="0080625A" w:rsidP="0080625A">
                  <w:pPr>
                    <w:suppressAutoHyphens w:val="0"/>
                    <w:autoSpaceDE w:val="0"/>
                    <w:autoSpaceDN w:val="0"/>
                    <w:adjustRightInd w:val="0"/>
                    <w:spacing w:line="240" w:lineRule="auto"/>
                    <w:jc w:val="center"/>
                    <w:rPr>
                      <w:bCs/>
                      <w:highlight w:val="yellow"/>
                    </w:rPr>
                  </w:pPr>
                </w:p>
              </w:tc>
            </w:tr>
            <w:tr w:rsidR="0080625A" w:rsidRPr="00120545" w14:paraId="3BB5CB48" w14:textId="77777777" w:rsidTr="00B4432D">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F472857" w14:textId="5074F124" w:rsidR="0080625A" w:rsidRPr="00120545" w:rsidRDefault="00B54D02" w:rsidP="0080625A">
                  <w:pPr>
                    <w:jc w:val="center"/>
                    <w:rPr>
                      <w:bCs/>
                    </w:rPr>
                  </w:pPr>
                  <w:r w:rsidRPr="00120545">
                    <w:rPr>
                      <w:b/>
                      <w:iCs/>
                    </w:rPr>
                    <w:t>ISO EN ISO 14246:2014/</w:t>
                  </w:r>
                  <w:proofErr w:type="spellStart"/>
                  <w:r w:rsidRPr="00120545">
                    <w:rPr>
                      <w:b/>
                      <w:iCs/>
                    </w:rPr>
                    <w:t>Amd</w:t>
                  </w:r>
                  <w:proofErr w:type="spellEnd"/>
                  <w:r w:rsidRPr="00120545">
                    <w:rPr>
                      <w:b/>
                      <w:iCs/>
                    </w:rPr>
                    <w:t xml:space="preserve"> 1:2017</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57E35DCE" w14:textId="3153CBC5" w:rsidR="0080625A" w:rsidRPr="00120545" w:rsidRDefault="00B54D02" w:rsidP="0080625A">
                  <w:pPr>
                    <w:keepNext/>
                    <w:ind w:hanging="22"/>
                    <w:jc w:val="center"/>
                    <w:rPr>
                      <w:bCs/>
                    </w:rPr>
                  </w:pPr>
                  <w:r w:rsidRPr="00120545">
                    <w:rPr>
                      <w:bCs/>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48929D9F" w14:textId="77777777" w:rsidR="0080625A" w:rsidRPr="00120545" w:rsidRDefault="0080625A" w:rsidP="0080625A">
                  <w:pPr>
                    <w:keepNext/>
                    <w:ind w:hanging="22"/>
                    <w:jc w:val="center"/>
                    <w:rPr>
                      <w:bCs/>
                      <w:highlight w:val="yellow"/>
                    </w:rPr>
                  </w:pPr>
                </w:p>
              </w:tc>
            </w:tr>
            <w:tr w:rsidR="0080625A" w:rsidRPr="00120545" w14:paraId="31CE8A45" w14:textId="77777777" w:rsidTr="00B4432D">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48445FEC" w14:textId="77777777" w:rsidR="0080625A" w:rsidRPr="00120545" w:rsidRDefault="0080625A" w:rsidP="0080625A">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0220C79D" w14:textId="77777777" w:rsidR="0080625A" w:rsidRPr="00120545" w:rsidRDefault="0080625A" w:rsidP="0080625A">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3E969492" w14:textId="77777777" w:rsidR="0080625A" w:rsidRPr="00120545" w:rsidRDefault="0080625A" w:rsidP="0080625A">
                  <w:pPr>
                    <w:keepLines/>
                    <w:tabs>
                      <w:tab w:val="left" w:pos="6663"/>
                    </w:tabs>
                    <w:jc w:val="center"/>
                    <w:rPr>
                      <w:bCs/>
                    </w:rPr>
                  </w:pPr>
                </w:p>
              </w:tc>
            </w:tr>
          </w:tbl>
          <w:p w14:paraId="60AFE9FD" w14:textId="434AE628" w:rsidR="0080625A" w:rsidRPr="00120545" w:rsidRDefault="0080625A" w:rsidP="0080625A">
            <w:pPr>
              <w:keepLines/>
              <w:tabs>
                <w:tab w:val="left" w:pos="6663"/>
              </w:tabs>
              <w:jc w:val="center"/>
              <w:rPr>
                <w:bCs/>
              </w:rPr>
            </w:pPr>
          </w:p>
        </w:tc>
      </w:tr>
    </w:tbl>
    <w:p w14:paraId="6AAE8447" w14:textId="77777777" w:rsidR="006C576D" w:rsidRPr="00120545" w:rsidRDefault="006C576D" w:rsidP="00C9513C">
      <w:pPr>
        <w:spacing w:line="240" w:lineRule="auto"/>
        <w:jc w:val="both"/>
        <w:rPr>
          <w:lang w:val="en-US"/>
        </w:rPr>
      </w:pPr>
    </w:p>
    <w:p w14:paraId="72794C65" w14:textId="77777777" w:rsidR="00E70729" w:rsidRPr="00120545" w:rsidRDefault="00E70729" w:rsidP="00E70729">
      <w:pPr>
        <w:pStyle w:val="Title"/>
        <w:tabs>
          <w:tab w:val="left" w:pos="13740"/>
          <w:tab w:val="left" w:pos="14760"/>
        </w:tabs>
        <w:jc w:val="left"/>
        <w:rPr>
          <w:rFonts w:ascii="Times New Roman" w:hAnsi="Times New Roman"/>
          <w:b w:val="0"/>
          <w:bCs w:val="0"/>
          <w:iCs/>
          <w:sz w:val="20"/>
          <w:szCs w:val="20"/>
          <w:lang w:val="de-DE"/>
        </w:rPr>
      </w:pPr>
      <w:r w:rsidRPr="00120545">
        <w:rPr>
          <w:rFonts w:ascii="Times New Roman" w:hAnsi="Times New Roman"/>
          <w:b w:val="0"/>
          <w:bCs w:val="0"/>
          <w:iCs/>
          <w:sz w:val="20"/>
          <w:szCs w:val="20"/>
          <w:lang w:val="de-DE"/>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F403E5" w:rsidRPr="00120545" w14:paraId="319F12FD" w14:textId="77777777" w:rsidTr="00AE75BE">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274AAE4" w14:textId="75EA301F" w:rsidR="00F403E5" w:rsidRPr="00120545" w:rsidRDefault="00F403E5" w:rsidP="00E70729">
            <w:pPr>
              <w:jc w:val="center"/>
              <w:rPr>
                <w:b/>
                <w:iCs/>
                <w:lang w:val="es-ES"/>
              </w:rPr>
            </w:pPr>
            <w:proofErr w:type="spellStart"/>
            <w:r w:rsidRPr="00120545">
              <w:rPr>
                <w:b/>
                <w:iCs/>
              </w:rPr>
              <w:t>FprEN</w:t>
            </w:r>
            <w:proofErr w:type="spellEnd"/>
            <w:r w:rsidRPr="00120545">
              <w:rPr>
                <w:b/>
                <w:iCs/>
              </w:rPr>
              <w:t xml:space="preserve"> 12972_2018 </w:t>
            </w:r>
          </w:p>
        </w:tc>
        <w:tc>
          <w:tcPr>
            <w:tcW w:w="1782" w:type="pct"/>
            <w:gridSpan w:val="3"/>
            <w:vMerge w:val="restart"/>
            <w:tcBorders>
              <w:top w:val="single" w:sz="12" w:space="0" w:color="auto"/>
            </w:tcBorders>
            <w:shd w:val="clear" w:color="auto" w:fill="F3F3F3"/>
            <w:tcMar>
              <w:top w:w="28" w:type="dxa"/>
              <w:bottom w:w="28" w:type="dxa"/>
            </w:tcMar>
          </w:tcPr>
          <w:p w14:paraId="40CCAB65" w14:textId="439FFB03" w:rsidR="00F403E5" w:rsidRPr="00120545" w:rsidRDefault="00F403E5" w:rsidP="00AE75BE">
            <w:pPr>
              <w:jc w:val="center"/>
              <w:rPr>
                <w:b/>
                <w:iCs/>
              </w:rPr>
            </w:pPr>
            <w:r w:rsidRPr="00120545">
              <w:rPr>
                <w:b/>
                <w:iCs/>
              </w:rPr>
              <w:t>Tanks for transport of dangerous goods - Testing, inspection and marking of metallic tanks</w:t>
            </w:r>
          </w:p>
        </w:tc>
        <w:tc>
          <w:tcPr>
            <w:tcW w:w="764" w:type="pct"/>
            <w:gridSpan w:val="2"/>
            <w:vMerge w:val="restart"/>
            <w:tcBorders>
              <w:top w:val="single" w:sz="12" w:space="0" w:color="auto"/>
            </w:tcBorders>
            <w:shd w:val="clear" w:color="auto" w:fill="F3F3F3"/>
            <w:tcMar>
              <w:top w:w="28" w:type="dxa"/>
              <w:bottom w:w="28" w:type="dxa"/>
            </w:tcMar>
          </w:tcPr>
          <w:p w14:paraId="06D80EDF" w14:textId="77777777" w:rsidR="00F403E5" w:rsidRPr="00CA2961" w:rsidRDefault="00F403E5" w:rsidP="00AE75BE">
            <w:pPr>
              <w:pStyle w:val="NoteHead"/>
              <w:spacing w:before="0" w:after="0"/>
              <w:rPr>
                <w:rFonts w:eastAsia="Batang"/>
                <w:bCs/>
                <w:smallCaps w:val="0"/>
                <w:sz w:val="20"/>
              </w:rPr>
            </w:pPr>
            <w:r w:rsidRPr="00CA2961">
              <w:rPr>
                <w:bCs/>
                <w:smallCaps w:val="0"/>
                <w:sz w:val="20"/>
              </w:rPr>
              <w:t>Where to refer in RID/ADR</w:t>
            </w:r>
          </w:p>
          <w:p w14:paraId="29BF37F0" w14:textId="572058A0" w:rsidR="00F403E5" w:rsidRPr="00120545" w:rsidRDefault="00F403E5" w:rsidP="000C5701">
            <w:pPr>
              <w:jc w:val="center"/>
              <w:rPr>
                <w:highlight w:val="yellow"/>
              </w:rPr>
            </w:pPr>
            <w:r w:rsidRPr="00CA2961">
              <w:t>1.8.7.8 &amp; 6.8.2.6.2</w:t>
            </w:r>
          </w:p>
        </w:tc>
        <w:tc>
          <w:tcPr>
            <w:tcW w:w="1753" w:type="pct"/>
            <w:gridSpan w:val="3"/>
            <w:vMerge w:val="restart"/>
            <w:tcBorders>
              <w:top w:val="single" w:sz="12" w:space="0" w:color="auto"/>
            </w:tcBorders>
            <w:shd w:val="clear" w:color="auto" w:fill="F3F3F3"/>
            <w:tcMar>
              <w:top w:w="28" w:type="dxa"/>
              <w:bottom w:w="28" w:type="dxa"/>
            </w:tcMar>
          </w:tcPr>
          <w:p w14:paraId="328E9CD8" w14:textId="77777777" w:rsidR="00F403E5" w:rsidRPr="00120545" w:rsidRDefault="00F403E5" w:rsidP="00AE4BC9">
            <w:pPr>
              <w:pStyle w:val="NoteHead"/>
              <w:spacing w:before="0" w:after="0"/>
              <w:rPr>
                <w:rFonts w:eastAsia="Batang"/>
                <w:bCs/>
                <w:smallCaps w:val="0"/>
                <w:sz w:val="20"/>
              </w:rPr>
            </w:pPr>
            <w:r w:rsidRPr="00120545">
              <w:rPr>
                <w:bCs/>
                <w:smallCaps w:val="0"/>
                <w:sz w:val="20"/>
              </w:rPr>
              <w:t>Applicable sub-sections and paragraphs</w:t>
            </w:r>
            <w:r w:rsidRPr="00120545">
              <w:rPr>
                <w:b w:val="0"/>
                <w:bCs/>
                <w:smallCaps w:val="0"/>
                <w:sz w:val="20"/>
              </w:rPr>
              <w:t>:</w:t>
            </w:r>
          </w:p>
          <w:p w14:paraId="27D1AB23" w14:textId="61224B24" w:rsidR="00F403E5" w:rsidRPr="00120545" w:rsidRDefault="00A83470" w:rsidP="00AE75BE">
            <w:pPr>
              <w:jc w:val="center"/>
              <w:rPr>
                <w:b/>
              </w:rPr>
            </w:pPr>
            <w:r w:rsidRPr="00120545">
              <w:rPr>
                <w:b/>
              </w:rPr>
              <w:t>6.8.2.4 and 6.8.3.4</w:t>
            </w:r>
          </w:p>
        </w:tc>
      </w:tr>
      <w:tr w:rsidR="00E70729" w:rsidRPr="00120545" w14:paraId="08232120" w14:textId="77777777" w:rsidTr="00AE75BE">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3EA8535F" w14:textId="6B6D691F" w:rsidR="00E70729" w:rsidRPr="00120545" w:rsidRDefault="00E70729" w:rsidP="00AE75BE">
            <w:pPr>
              <w:jc w:val="center"/>
              <w:rPr>
                <w:spacing w:val="-3"/>
              </w:rPr>
            </w:pPr>
            <w:r w:rsidRPr="00120545">
              <w:rPr>
                <w:spacing w:val="-3"/>
              </w:rPr>
              <w:t>WI 00296099</w:t>
            </w:r>
          </w:p>
        </w:tc>
        <w:tc>
          <w:tcPr>
            <w:tcW w:w="1782" w:type="pct"/>
            <w:gridSpan w:val="3"/>
            <w:vMerge/>
            <w:tcBorders>
              <w:bottom w:val="single" w:sz="6" w:space="0" w:color="auto"/>
            </w:tcBorders>
            <w:shd w:val="clear" w:color="auto" w:fill="F3F3F3"/>
            <w:tcMar>
              <w:top w:w="28" w:type="dxa"/>
              <w:bottom w:w="28" w:type="dxa"/>
            </w:tcMar>
          </w:tcPr>
          <w:p w14:paraId="5A9326B9" w14:textId="77777777" w:rsidR="00E70729" w:rsidRPr="00120545" w:rsidRDefault="00E70729" w:rsidP="00AE75BE">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A415E6C" w14:textId="77777777" w:rsidR="00E70729" w:rsidRPr="00120545" w:rsidRDefault="00E70729" w:rsidP="00AE75BE">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8D03F8F" w14:textId="77777777" w:rsidR="00E70729" w:rsidRPr="00120545" w:rsidRDefault="00E70729" w:rsidP="00AE75BE">
            <w:pPr>
              <w:pStyle w:val="NoteHead"/>
              <w:spacing w:before="0" w:after="0"/>
              <w:rPr>
                <w:bCs/>
                <w:smallCaps w:val="0"/>
                <w:sz w:val="20"/>
              </w:rPr>
            </w:pPr>
          </w:p>
        </w:tc>
      </w:tr>
      <w:tr w:rsidR="00E70729" w:rsidRPr="00120545" w14:paraId="7D42EB94" w14:textId="77777777" w:rsidTr="00AE75BE">
        <w:tc>
          <w:tcPr>
            <w:tcW w:w="5000" w:type="pct"/>
            <w:gridSpan w:val="10"/>
            <w:tcBorders>
              <w:top w:val="single" w:sz="6" w:space="0" w:color="auto"/>
            </w:tcBorders>
            <w:shd w:val="clear" w:color="auto" w:fill="auto"/>
          </w:tcPr>
          <w:p w14:paraId="46BA89BD" w14:textId="77777777" w:rsidR="00E70729" w:rsidRPr="00120545" w:rsidRDefault="00E70729" w:rsidP="00AE75BE">
            <w:pPr>
              <w:tabs>
                <w:tab w:val="num" w:pos="1134"/>
              </w:tabs>
              <w:jc w:val="both"/>
              <w:rPr>
                <w:rFonts w:eastAsia="MS Mincho"/>
                <w:lang w:eastAsia="ja-JP"/>
              </w:rPr>
            </w:pPr>
            <w:r w:rsidRPr="00120545">
              <w:rPr>
                <w:rFonts w:eastAsia="MS Mincho"/>
                <w:lang w:eastAsia="ja-JP"/>
              </w:rPr>
              <w:t>Assessment by CEN Consultant   provided.</w:t>
            </w:r>
          </w:p>
        </w:tc>
      </w:tr>
      <w:tr w:rsidR="00E70729" w:rsidRPr="00120545" w14:paraId="4274FD16" w14:textId="77777777" w:rsidTr="00AE75BE">
        <w:trPr>
          <w:trHeight w:val="160"/>
        </w:trPr>
        <w:tc>
          <w:tcPr>
            <w:tcW w:w="5000" w:type="pct"/>
            <w:gridSpan w:val="10"/>
            <w:shd w:val="clear" w:color="auto" w:fill="auto"/>
          </w:tcPr>
          <w:p w14:paraId="0B547764" w14:textId="77777777" w:rsidR="00E70729" w:rsidRPr="00120545" w:rsidRDefault="00E70729" w:rsidP="00AE75BE"/>
        </w:tc>
      </w:tr>
      <w:tr w:rsidR="00E70729" w:rsidRPr="00120545" w14:paraId="25C9EBF1" w14:textId="77777777" w:rsidTr="00AE75BE">
        <w:trPr>
          <w:trHeight w:val="160"/>
        </w:trPr>
        <w:tc>
          <w:tcPr>
            <w:tcW w:w="5000" w:type="pct"/>
            <w:gridSpan w:val="10"/>
            <w:shd w:val="clear" w:color="auto" w:fill="auto"/>
          </w:tcPr>
          <w:p w14:paraId="1D1E12F4" w14:textId="77777777" w:rsidR="00E70729" w:rsidRPr="00120545" w:rsidRDefault="00E70729" w:rsidP="00AE75BE">
            <w:pPr>
              <w:rPr>
                <w:b/>
                <w:iCs/>
              </w:rPr>
            </w:pPr>
            <w:r w:rsidRPr="00120545">
              <w:rPr>
                <w:b/>
                <w:iCs/>
              </w:rPr>
              <w:t>Comments from members of the Joint Meeting</w:t>
            </w:r>
            <w:r w:rsidRPr="00120545">
              <w:rPr>
                <w:b/>
              </w:rPr>
              <w:t>:</w:t>
            </w:r>
          </w:p>
        </w:tc>
      </w:tr>
      <w:tr w:rsidR="00E70729" w:rsidRPr="00120545" w14:paraId="49782F43" w14:textId="77777777" w:rsidTr="00AE75BE">
        <w:tc>
          <w:tcPr>
            <w:tcW w:w="304" w:type="pct"/>
            <w:shd w:val="clear" w:color="auto" w:fill="auto"/>
            <w:tcMar>
              <w:top w:w="57" w:type="dxa"/>
              <w:bottom w:w="57" w:type="dxa"/>
            </w:tcMar>
          </w:tcPr>
          <w:p w14:paraId="4E6D3319" w14:textId="77777777" w:rsidR="00E70729" w:rsidRPr="00120545" w:rsidRDefault="00E70729" w:rsidP="00AE75BE">
            <w:pPr>
              <w:jc w:val="center"/>
              <w:rPr>
                <w:sz w:val="18"/>
                <w:szCs w:val="18"/>
              </w:rPr>
            </w:pPr>
            <w:r w:rsidRPr="00120545">
              <w:rPr>
                <w:sz w:val="18"/>
                <w:szCs w:val="18"/>
              </w:rPr>
              <w:t>Country</w:t>
            </w:r>
          </w:p>
        </w:tc>
        <w:tc>
          <w:tcPr>
            <w:tcW w:w="407" w:type="pct"/>
            <w:gridSpan w:val="2"/>
            <w:shd w:val="clear" w:color="auto" w:fill="auto"/>
            <w:tcMar>
              <w:top w:w="57" w:type="dxa"/>
              <w:bottom w:w="57" w:type="dxa"/>
            </w:tcMar>
          </w:tcPr>
          <w:p w14:paraId="4E4E28E9" w14:textId="77777777" w:rsidR="00E70729" w:rsidRPr="00120545" w:rsidRDefault="00E70729" w:rsidP="00AE75BE">
            <w:pPr>
              <w:jc w:val="center"/>
            </w:pPr>
            <w:r w:rsidRPr="00120545">
              <w:t>Clause No.</w:t>
            </w:r>
          </w:p>
        </w:tc>
        <w:tc>
          <w:tcPr>
            <w:tcW w:w="1779" w:type="pct"/>
            <w:gridSpan w:val="3"/>
            <w:shd w:val="clear" w:color="auto" w:fill="auto"/>
            <w:tcMar>
              <w:top w:w="57" w:type="dxa"/>
              <w:bottom w:w="57" w:type="dxa"/>
            </w:tcMar>
          </w:tcPr>
          <w:p w14:paraId="278462E4" w14:textId="77777777" w:rsidR="00E70729" w:rsidRPr="00120545" w:rsidRDefault="00E70729" w:rsidP="00AE75BE">
            <w:pPr>
              <w:jc w:val="center"/>
            </w:pPr>
            <w:r w:rsidRPr="00120545">
              <w:t xml:space="preserve">Comment (justification for change) </w:t>
            </w:r>
          </w:p>
        </w:tc>
        <w:tc>
          <w:tcPr>
            <w:tcW w:w="762" w:type="pct"/>
            <w:gridSpan w:val="2"/>
            <w:shd w:val="clear" w:color="auto" w:fill="auto"/>
            <w:tcMar>
              <w:top w:w="57" w:type="dxa"/>
              <w:bottom w:w="57" w:type="dxa"/>
            </w:tcMar>
          </w:tcPr>
          <w:p w14:paraId="1CD27C0E" w14:textId="77777777" w:rsidR="00E70729" w:rsidRPr="00120545" w:rsidRDefault="00E70729" w:rsidP="00AE75BE">
            <w:pPr>
              <w:jc w:val="center"/>
            </w:pPr>
            <w:r w:rsidRPr="00120545">
              <w:t xml:space="preserve">Proposed change </w:t>
            </w:r>
          </w:p>
        </w:tc>
        <w:tc>
          <w:tcPr>
            <w:tcW w:w="875" w:type="pct"/>
            <w:shd w:val="clear" w:color="auto" w:fill="auto"/>
            <w:tcMar>
              <w:top w:w="57" w:type="dxa"/>
              <w:bottom w:w="57" w:type="dxa"/>
            </w:tcMar>
          </w:tcPr>
          <w:p w14:paraId="51EDD38A" w14:textId="77777777" w:rsidR="00E70729" w:rsidRPr="00120545" w:rsidRDefault="00E70729" w:rsidP="00AE75BE">
            <w:pPr>
              <w:jc w:val="center"/>
            </w:pPr>
            <w:r w:rsidRPr="00120545">
              <w:t>Comment from CEN Consultant</w:t>
            </w:r>
          </w:p>
        </w:tc>
        <w:tc>
          <w:tcPr>
            <w:tcW w:w="873" w:type="pct"/>
            <w:shd w:val="clear" w:color="auto" w:fill="auto"/>
          </w:tcPr>
          <w:p w14:paraId="2BD946A7" w14:textId="77777777" w:rsidR="00E70729" w:rsidRPr="00120545" w:rsidRDefault="00E70729" w:rsidP="00AE75BE">
            <w:pPr>
              <w:jc w:val="center"/>
            </w:pPr>
            <w:r w:rsidRPr="00120545">
              <w:t>Comment from WG Standards</w:t>
            </w:r>
          </w:p>
        </w:tc>
      </w:tr>
      <w:tr w:rsidR="00E70729" w:rsidRPr="00120545" w14:paraId="4F82EF01" w14:textId="77777777" w:rsidTr="00AE75BE">
        <w:tc>
          <w:tcPr>
            <w:tcW w:w="304" w:type="pct"/>
            <w:shd w:val="clear" w:color="auto" w:fill="auto"/>
            <w:tcMar>
              <w:top w:w="57" w:type="dxa"/>
              <w:bottom w:w="57" w:type="dxa"/>
            </w:tcMar>
          </w:tcPr>
          <w:p w14:paraId="22B9F8D4" w14:textId="77777777" w:rsidR="00E70729" w:rsidRPr="00120545" w:rsidRDefault="00E70729" w:rsidP="00AE75BE">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538BAE89" w14:textId="77777777" w:rsidR="00E70729" w:rsidRPr="00120545" w:rsidRDefault="00E70729" w:rsidP="00AE75BE">
            <w:pPr>
              <w:spacing w:line="240" w:lineRule="auto"/>
            </w:pPr>
          </w:p>
        </w:tc>
        <w:tc>
          <w:tcPr>
            <w:tcW w:w="1779" w:type="pct"/>
            <w:gridSpan w:val="3"/>
            <w:tcBorders>
              <w:top w:val="single" w:sz="6" w:space="0" w:color="auto"/>
              <w:bottom w:val="single" w:sz="6" w:space="0" w:color="auto"/>
            </w:tcBorders>
            <w:tcMar>
              <w:top w:w="57" w:type="dxa"/>
              <w:bottom w:w="57" w:type="dxa"/>
            </w:tcMar>
          </w:tcPr>
          <w:p w14:paraId="30B3AF96" w14:textId="77777777" w:rsidR="00E70729" w:rsidRPr="00120545" w:rsidRDefault="00E70729" w:rsidP="00AE75BE">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7863E3F5" w14:textId="77777777" w:rsidR="00E70729" w:rsidRPr="00120545" w:rsidRDefault="00E70729" w:rsidP="00AE75BE">
            <w:pPr>
              <w:spacing w:line="240" w:lineRule="auto"/>
              <w:rPr>
                <w:bCs/>
              </w:rPr>
            </w:pPr>
          </w:p>
        </w:tc>
        <w:tc>
          <w:tcPr>
            <w:tcW w:w="875" w:type="pct"/>
            <w:tcBorders>
              <w:top w:val="single" w:sz="6" w:space="0" w:color="auto"/>
              <w:bottom w:val="single" w:sz="6" w:space="0" w:color="auto"/>
            </w:tcBorders>
            <w:tcMar>
              <w:top w:w="57" w:type="dxa"/>
              <w:bottom w:w="57" w:type="dxa"/>
            </w:tcMar>
          </w:tcPr>
          <w:p w14:paraId="2B2D1F5F" w14:textId="77777777" w:rsidR="00E70729" w:rsidRPr="00120545" w:rsidRDefault="00E70729" w:rsidP="00AE75BE">
            <w:pPr>
              <w:spacing w:line="240" w:lineRule="auto"/>
              <w:rPr>
                <w:bCs/>
              </w:rPr>
            </w:pPr>
          </w:p>
        </w:tc>
        <w:tc>
          <w:tcPr>
            <w:tcW w:w="873" w:type="pct"/>
            <w:tcBorders>
              <w:top w:val="single" w:sz="6" w:space="0" w:color="auto"/>
              <w:bottom w:val="single" w:sz="6" w:space="0" w:color="auto"/>
            </w:tcBorders>
            <w:tcMar>
              <w:top w:w="57" w:type="dxa"/>
              <w:bottom w:w="57" w:type="dxa"/>
            </w:tcMar>
          </w:tcPr>
          <w:p w14:paraId="7D19529B" w14:textId="77777777" w:rsidR="00E70729" w:rsidRPr="00120545" w:rsidRDefault="00E70729" w:rsidP="00AE75BE">
            <w:pPr>
              <w:pStyle w:val="ISOComments"/>
              <w:spacing w:before="60" w:after="60" w:line="240" w:lineRule="auto"/>
              <w:rPr>
                <w:rFonts w:ascii="Times New Roman" w:hAnsi="Times New Roman"/>
                <w:sz w:val="20"/>
              </w:rPr>
            </w:pPr>
          </w:p>
        </w:tc>
      </w:tr>
      <w:tr w:rsidR="00E70729" w:rsidRPr="00120545" w14:paraId="7145AAD4" w14:textId="77777777" w:rsidTr="00AE75BE">
        <w:tc>
          <w:tcPr>
            <w:tcW w:w="304" w:type="pct"/>
            <w:shd w:val="clear" w:color="auto" w:fill="auto"/>
            <w:tcMar>
              <w:top w:w="57" w:type="dxa"/>
              <w:bottom w:w="57" w:type="dxa"/>
            </w:tcMar>
          </w:tcPr>
          <w:p w14:paraId="6D17EC60" w14:textId="77777777" w:rsidR="00E70729" w:rsidRPr="00120545" w:rsidRDefault="00E70729" w:rsidP="00AE75BE">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49D4181C" w14:textId="77777777" w:rsidR="00E70729" w:rsidRPr="00120545" w:rsidRDefault="00E70729" w:rsidP="00AE75BE">
            <w:pPr>
              <w:spacing w:line="240" w:lineRule="auto"/>
            </w:pPr>
          </w:p>
        </w:tc>
        <w:tc>
          <w:tcPr>
            <w:tcW w:w="1779" w:type="pct"/>
            <w:gridSpan w:val="3"/>
            <w:tcBorders>
              <w:top w:val="single" w:sz="6" w:space="0" w:color="auto"/>
              <w:bottom w:val="single" w:sz="6" w:space="0" w:color="auto"/>
            </w:tcBorders>
            <w:tcMar>
              <w:top w:w="57" w:type="dxa"/>
              <w:bottom w:w="57" w:type="dxa"/>
            </w:tcMar>
          </w:tcPr>
          <w:p w14:paraId="68ADC01D" w14:textId="77777777" w:rsidR="00E70729" w:rsidRPr="00120545" w:rsidRDefault="00E70729" w:rsidP="00AE75BE">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6CAFFF7C" w14:textId="77777777" w:rsidR="00E70729" w:rsidRPr="00120545" w:rsidRDefault="00E70729" w:rsidP="00AE75BE">
            <w:pPr>
              <w:spacing w:line="240" w:lineRule="auto"/>
              <w:rPr>
                <w:bCs/>
              </w:rPr>
            </w:pPr>
          </w:p>
        </w:tc>
        <w:tc>
          <w:tcPr>
            <w:tcW w:w="875" w:type="pct"/>
            <w:tcBorders>
              <w:top w:val="single" w:sz="6" w:space="0" w:color="auto"/>
              <w:bottom w:val="single" w:sz="6" w:space="0" w:color="auto"/>
            </w:tcBorders>
            <w:tcMar>
              <w:top w:w="57" w:type="dxa"/>
              <w:bottom w:w="57" w:type="dxa"/>
            </w:tcMar>
          </w:tcPr>
          <w:p w14:paraId="36E927EA" w14:textId="77777777" w:rsidR="00E70729" w:rsidRPr="00120545" w:rsidRDefault="00E70729" w:rsidP="00AE75BE">
            <w:pPr>
              <w:spacing w:line="240" w:lineRule="auto"/>
              <w:rPr>
                <w:bCs/>
              </w:rPr>
            </w:pPr>
          </w:p>
        </w:tc>
        <w:tc>
          <w:tcPr>
            <w:tcW w:w="873" w:type="pct"/>
            <w:tcBorders>
              <w:top w:val="single" w:sz="6" w:space="0" w:color="auto"/>
              <w:bottom w:val="single" w:sz="6" w:space="0" w:color="auto"/>
            </w:tcBorders>
            <w:tcMar>
              <w:top w:w="57" w:type="dxa"/>
              <w:bottom w:w="57" w:type="dxa"/>
            </w:tcMar>
          </w:tcPr>
          <w:p w14:paraId="29AD1D31" w14:textId="77777777" w:rsidR="00E70729" w:rsidRPr="00120545" w:rsidRDefault="00E70729" w:rsidP="00AE75BE">
            <w:pPr>
              <w:pStyle w:val="ISOComments"/>
              <w:spacing w:before="60" w:after="60" w:line="240" w:lineRule="auto"/>
              <w:rPr>
                <w:rFonts w:ascii="Times New Roman" w:hAnsi="Times New Roman"/>
                <w:sz w:val="20"/>
              </w:rPr>
            </w:pPr>
          </w:p>
        </w:tc>
      </w:tr>
      <w:tr w:rsidR="00E70729" w:rsidRPr="00120545" w14:paraId="29BBD4FE" w14:textId="77777777" w:rsidTr="00AE75BE">
        <w:tc>
          <w:tcPr>
            <w:tcW w:w="304" w:type="pct"/>
            <w:tcBorders>
              <w:bottom w:val="single" w:sz="12" w:space="0" w:color="auto"/>
            </w:tcBorders>
            <w:shd w:val="clear" w:color="auto" w:fill="auto"/>
            <w:tcMar>
              <w:top w:w="57" w:type="dxa"/>
              <w:bottom w:w="57" w:type="dxa"/>
            </w:tcMar>
          </w:tcPr>
          <w:p w14:paraId="18B7728A" w14:textId="77777777" w:rsidR="00E70729" w:rsidRPr="00120545" w:rsidRDefault="00E70729" w:rsidP="00AE75BE">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0B1E4C9" w14:textId="77777777" w:rsidR="00E70729" w:rsidRPr="00120545" w:rsidRDefault="00E70729" w:rsidP="00AE75BE">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53A2C5E4" w14:textId="77777777" w:rsidR="00E70729" w:rsidRPr="00120545" w:rsidRDefault="00E70729" w:rsidP="00AE75BE">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268E919F" w14:textId="77777777" w:rsidR="00E70729" w:rsidRPr="00120545" w:rsidRDefault="00E70729" w:rsidP="00AE75BE">
            <w:pPr>
              <w:spacing w:line="240" w:lineRule="auto"/>
              <w:rPr>
                <w:bCs/>
              </w:rPr>
            </w:pPr>
          </w:p>
        </w:tc>
        <w:tc>
          <w:tcPr>
            <w:tcW w:w="875" w:type="pct"/>
            <w:tcBorders>
              <w:bottom w:val="single" w:sz="12" w:space="0" w:color="auto"/>
            </w:tcBorders>
            <w:shd w:val="clear" w:color="auto" w:fill="auto"/>
            <w:tcMar>
              <w:top w:w="57" w:type="dxa"/>
              <w:bottom w:w="57" w:type="dxa"/>
            </w:tcMar>
          </w:tcPr>
          <w:p w14:paraId="467559C7" w14:textId="77777777" w:rsidR="00E70729" w:rsidRPr="00120545" w:rsidRDefault="00E70729" w:rsidP="00AE75BE">
            <w:pPr>
              <w:spacing w:line="240" w:lineRule="auto"/>
              <w:rPr>
                <w:bCs/>
              </w:rPr>
            </w:pPr>
          </w:p>
        </w:tc>
        <w:tc>
          <w:tcPr>
            <w:tcW w:w="873" w:type="pct"/>
            <w:tcBorders>
              <w:bottom w:val="single" w:sz="12" w:space="0" w:color="auto"/>
            </w:tcBorders>
            <w:shd w:val="clear" w:color="auto" w:fill="auto"/>
            <w:tcMar>
              <w:top w:w="57" w:type="dxa"/>
              <w:bottom w:w="57" w:type="dxa"/>
            </w:tcMar>
          </w:tcPr>
          <w:p w14:paraId="1F01F90B" w14:textId="77777777" w:rsidR="00E70729" w:rsidRPr="00120545" w:rsidRDefault="00E70729" w:rsidP="00AE75BE">
            <w:pPr>
              <w:spacing w:line="240" w:lineRule="auto"/>
              <w:rPr>
                <w:bCs/>
              </w:rPr>
            </w:pPr>
          </w:p>
        </w:tc>
      </w:tr>
      <w:tr w:rsidR="00E70729" w:rsidRPr="00120545" w14:paraId="59DCF39F" w14:textId="77777777" w:rsidTr="00AE75BE">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5E6DE61" w14:textId="77777777" w:rsidR="00E70729" w:rsidRPr="00120545" w:rsidRDefault="00E70729" w:rsidP="00AE75BE">
            <w:pPr>
              <w:rPr>
                <w:b/>
                <w:bCs/>
              </w:rPr>
            </w:pPr>
            <w:r w:rsidRPr="00120545">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24EDFB5E" w14:textId="77777777" w:rsidR="00E70729" w:rsidRPr="00120545" w:rsidRDefault="00E70729" w:rsidP="00AE75BE">
            <w:pPr>
              <w:keepLines/>
              <w:jc w:val="center"/>
              <w:rPr>
                <w:bCs/>
              </w:rPr>
            </w:pPr>
            <w:r w:rsidRPr="00120545">
              <w:rPr>
                <w:bCs/>
              </w:rPr>
              <w:t>Accepted</w:t>
            </w:r>
          </w:p>
          <w:p w14:paraId="58D10D9A" w14:textId="77777777" w:rsidR="00E70729" w:rsidRPr="00120545" w:rsidRDefault="00E70729" w:rsidP="00AE75BE">
            <w:pPr>
              <w:keepLines/>
              <w:jc w:val="center"/>
              <w:rPr>
                <w:bCs/>
              </w:rPr>
            </w:pPr>
            <w:r w:rsidRPr="00120545">
              <w:rPr>
                <w:bCs/>
              </w:rPr>
              <w:t>Refused</w:t>
            </w:r>
          </w:p>
          <w:p w14:paraId="6703BF95" w14:textId="77777777" w:rsidR="00E70729" w:rsidRPr="00120545" w:rsidRDefault="00E70729" w:rsidP="00AE75BE">
            <w:pPr>
              <w:keepLines/>
              <w:jc w:val="center"/>
              <w:rPr>
                <w:bCs/>
              </w:rPr>
            </w:pPr>
            <w:r w:rsidRPr="00120545">
              <w:rPr>
                <w:bCs/>
              </w:rPr>
              <w:t>Postponed</w:t>
            </w:r>
          </w:p>
        </w:tc>
        <w:tc>
          <w:tcPr>
            <w:tcW w:w="1372" w:type="pct"/>
            <w:gridSpan w:val="2"/>
            <w:tcBorders>
              <w:top w:val="single" w:sz="12" w:space="0" w:color="auto"/>
              <w:bottom w:val="single" w:sz="12" w:space="0" w:color="auto"/>
            </w:tcBorders>
            <w:shd w:val="clear" w:color="auto" w:fill="F2F2F2"/>
          </w:tcPr>
          <w:p w14:paraId="15D9B3E3" w14:textId="77777777" w:rsidR="00E70729" w:rsidRPr="00120545" w:rsidRDefault="00E70729" w:rsidP="00AE75BE">
            <w:pPr>
              <w:keepLines/>
              <w:tabs>
                <w:tab w:val="left" w:pos="6663"/>
              </w:tabs>
              <w:jc w:val="center"/>
              <w:rPr>
                <w:bCs/>
              </w:rPr>
            </w:pPr>
            <w:r w:rsidRPr="00120545">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32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tblGrid>
            <w:tr w:rsidR="00AD71ED" w:rsidRPr="00120545" w14:paraId="6C0F7B1E" w14:textId="77777777" w:rsidTr="00AE4BC9">
              <w:trPr>
                <w:trHeight w:val="227"/>
              </w:trPr>
              <w:tc>
                <w:tcPr>
                  <w:tcW w:w="2329"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BD6CF80" w14:textId="77777777" w:rsidR="00AD71ED" w:rsidRPr="00120545" w:rsidRDefault="00AD71ED" w:rsidP="00AE75BE">
                  <w:pPr>
                    <w:jc w:val="center"/>
                    <w:rPr>
                      <w:bCs/>
                    </w:rPr>
                  </w:pPr>
                  <w:r w:rsidRPr="00120545">
                    <w:rPr>
                      <w:bCs/>
                    </w:rPr>
                    <w:t>Proposed transition regulation</w:t>
                  </w:r>
                </w:p>
              </w:tc>
              <w:tc>
                <w:tcPr>
                  <w:tcW w:w="2671" w:type="pct"/>
                  <w:tcBorders>
                    <w:top w:val="single" w:sz="12" w:space="0" w:color="auto"/>
                    <w:left w:val="single" w:sz="6" w:space="0" w:color="auto"/>
                    <w:bottom w:val="single" w:sz="6" w:space="0" w:color="auto"/>
                    <w:right w:val="single" w:sz="6" w:space="0" w:color="auto"/>
                  </w:tcBorders>
                  <w:shd w:val="clear" w:color="auto" w:fill="F2F2F2"/>
                </w:tcPr>
                <w:p w14:paraId="5AE338A4" w14:textId="434E433F" w:rsidR="00AD71ED" w:rsidRPr="00120545" w:rsidRDefault="00AD71ED" w:rsidP="00AD71ED">
                  <w:pPr>
                    <w:keepLines/>
                    <w:jc w:val="center"/>
                    <w:rPr>
                      <w:bCs/>
                    </w:rPr>
                  </w:pPr>
                  <w:r w:rsidRPr="00120545">
                    <w:rPr>
                      <w:bCs/>
                    </w:rPr>
                    <w:t xml:space="preserve">Applicable </w:t>
                  </w:r>
                </w:p>
              </w:tc>
            </w:tr>
            <w:tr w:rsidR="00AD71ED" w:rsidRPr="00120545" w14:paraId="7A2F934F" w14:textId="77777777" w:rsidTr="00AE4BC9">
              <w:trPr>
                <w:trHeight w:val="227"/>
              </w:trPr>
              <w:tc>
                <w:tcPr>
                  <w:tcW w:w="232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8F31500" w14:textId="2A7A407A" w:rsidR="00AD71ED" w:rsidRPr="00120545" w:rsidRDefault="00AD71ED" w:rsidP="00AE75BE">
                  <w:pPr>
                    <w:jc w:val="center"/>
                    <w:rPr>
                      <w:bCs/>
                    </w:rPr>
                  </w:pPr>
                  <w:r w:rsidRPr="00120545">
                    <w:rPr>
                      <w:bCs/>
                    </w:rPr>
                    <w:t>EN 12972_2007</w:t>
                  </w:r>
                </w:p>
              </w:tc>
              <w:tc>
                <w:tcPr>
                  <w:tcW w:w="2671" w:type="pct"/>
                  <w:tcBorders>
                    <w:top w:val="single" w:sz="6" w:space="0" w:color="auto"/>
                    <w:left w:val="single" w:sz="6" w:space="0" w:color="auto"/>
                    <w:bottom w:val="single" w:sz="6" w:space="0" w:color="auto"/>
                    <w:right w:val="single" w:sz="6" w:space="0" w:color="auto"/>
                  </w:tcBorders>
                  <w:shd w:val="clear" w:color="auto" w:fill="F2F2F2"/>
                </w:tcPr>
                <w:p w14:paraId="36BAC0D6" w14:textId="5C558331" w:rsidR="00AD71ED" w:rsidRPr="00120545" w:rsidRDefault="00B54D02" w:rsidP="00AE4BC9">
                  <w:pPr>
                    <w:suppressAutoHyphens w:val="0"/>
                    <w:autoSpaceDE w:val="0"/>
                    <w:autoSpaceDN w:val="0"/>
                    <w:adjustRightInd w:val="0"/>
                    <w:spacing w:line="240" w:lineRule="auto"/>
                    <w:rPr>
                      <w:bCs/>
                    </w:rPr>
                  </w:pPr>
                  <w:r w:rsidRPr="00120545">
                    <w:rPr>
                      <w:bCs/>
                    </w:rPr>
                    <w:t>Until</w:t>
                  </w:r>
                  <w:r w:rsidR="00AD71ED" w:rsidRPr="00120545">
                    <w:rPr>
                      <w:bCs/>
                    </w:rPr>
                    <w:t xml:space="preserve"> 31 December 2020</w:t>
                  </w:r>
                </w:p>
                <w:p w14:paraId="1F0E5FEB" w14:textId="39EDDC3E" w:rsidR="00AD71ED" w:rsidRPr="00120545" w:rsidRDefault="00AD71ED" w:rsidP="006C0CCA">
                  <w:pPr>
                    <w:suppressAutoHyphens w:val="0"/>
                    <w:autoSpaceDE w:val="0"/>
                    <w:autoSpaceDN w:val="0"/>
                    <w:adjustRightInd w:val="0"/>
                    <w:spacing w:line="240" w:lineRule="auto"/>
                    <w:jc w:val="center"/>
                    <w:rPr>
                      <w:bCs/>
                    </w:rPr>
                  </w:pPr>
                </w:p>
              </w:tc>
            </w:tr>
            <w:tr w:rsidR="00AD71ED" w:rsidRPr="00120545" w14:paraId="17A06666" w14:textId="77777777" w:rsidTr="00AE4BC9">
              <w:trPr>
                <w:trHeight w:val="227"/>
              </w:trPr>
              <w:tc>
                <w:tcPr>
                  <w:tcW w:w="232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E332D6C" w14:textId="5796D7A0" w:rsidR="00AD71ED" w:rsidRPr="00120545" w:rsidRDefault="00AD71ED" w:rsidP="00AE75BE">
                  <w:pPr>
                    <w:jc w:val="center"/>
                    <w:rPr>
                      <w:bCs/>
                    </w:rPr>
                  </w:pPr>
                  <w:r w:rsidRPr="00120545">
                    <w:rPr>
                      <w:b/>
                      <w:iCs/>
                    </w:rPr>
                    <w:t>EN 12972</w:t>
                  </w:r>
                  <w:r w:rsidR="00B54D02" w:rsidRPr="00120545">
                    <w:rPr>
                      <w:b/>
                      <w:iCs/>
                    </w:rPr>
                    <w:t xml:space="preserve"> [</w:t>
                  </w:r>
                  <w:r w:rsidRPr="00120545">
                    <w:rPr>
                      <w:b/>
                      <w:iCs/>
                    </w:rPr>
                    <w:t>2018</w:t>
                  </w:r>
                  <w:r w:rsidR="00B54D02" w:rsidRPr="00120545">
                    <w:rPr>
                      <w:b/>
                      <w:iCs/>
                    </w:rPr>
                    <w:t>]</w:t>
                  </w:r>
                </w:p>
              </w:tc>
              <w:tc>
                <w:tcPr>
                  <w:tcW w:w="2671" w:type="pct"/>
                  <w:tcBorders>
                    <w:top w:val="single" w:sz="6" w:space="0" w:color="auto"/>
                    <w:left w:val="single" w:sz="6" w:space="0" w:color="auto"/>
                    <w:bottom w:val="single" w:sz="6" w:space="0" w:color="auto"/>
                    <w:right w:val="single" w:sz="6" w:space="0" w:color="auto"/>
                  </w:tcBorders>
                  <w:shd w:val="clear" w:color="auto" w:fill="F2F2F2"/>
                </w:tcPr>
                <w:p w14:paraId="5C62351D" w14:textId="7AB7E3C5" w:rsidR="00AD71ED" w:rsidRPr="00120545" w:rsidRDefault="00B54D02" w:rsidP="00AE75BE">
                  <w:pPr>
                    <w:keepNext/>
                    <w:ind w:hanging="22"/>
                    <w:jc w:val="center"/>
                    <w:rPr>
                      <w:bCs/>
                    </w:rPr>
                  </w:pPr>
                  <w:r w:rsidRPr="00120545">
                    <w:rPr>
                      <w:bCs/>
                    </w:rPr>
                    <w:t>Mandatorily from 1 January 2021</w:t>
                  </w:r>
                </w:p>
              </w:tc>
            </w:tr>
            <w:tr w:rsidR="00AD71ED" w:rsidRPr="00120545" w14:paraId="405D8F4C" w14:textId="77777777" w:rsidTr="00AE4BC9">
              <w:trPr>
                <w:trHeight w:val="227"/>
              </w:trPr>
              <w:tc>
                <w:tcPr>
                  <w:tcW w:w="2329"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7F85044F" w14:textId="77777777" w:rsidR="00AD71ED" w:rsidRPr="00120545" w:rsidRDefault="00AD71ED" w:rsidP="00AE75BE">
                  <w:pPr>
                    <w:jc w:val="center"/>
                    <w:rPr>
                      <w:bCs/>
                    </w:rPr>
                  </w:pPr>
                </w:p>
              </w:tc>
              <w:tc>
                <w:tcPr>
                  <w:tcW w:w="2671" w:type="pct"/>
                  <w:tcBorders>
                    <w:top w:val="single" w:sz="6" w:space="0" w:color="auto"/>
                    <w:left w:val="single" w:sz="6" w:space="0" w:color="auto"/>
                    <w:bottom w:val="single" w:sz="12" w:space="0" w:color="auto"/>
                    <w:right w:val="single" w:sz="6" w:space="0" w:color="auto"/>
                  </w:tcBorders>
                  <w:shd w:val="clear" w:color="auto" w:fill="F2F2F2"/>
                </w:tcPr>
                <w:p w14:paraId="2D033FD0" w14:textId="77777777" w:rsidR="00AD71ED" w:rsidRPr="00120545" w:rsidRDefault="00AD71ED" w:rsidP="00AE75BE">
                  <w:pPr>
                    <w:keepLines/>
                    <w:jc w:val="center"/>
                    <w:rPr>
                      <w:bCs/>
                    </w:rPr>
                  </w:pPr>
                </w:p>
              </w:tc>
            </w:tr>
          </w:tbl>
          <w:p w14:paraId="604F3624" w14:textId="77777777" w:rsidR="00E70729" w:rsidRPr="00120545" w:rsidRDefault="00E70729" w:rsidP="00AE75BE">
            <w:pPr>
              <w:keepLines/>
              <w:tabs>
                <w:tab w:val="left" w:pos="6663"/>
              </w:tabs>
              <w:jc w:val="center"/>
              <w:rPr>
                <w:bCs/>
              </w:rPr>
            </w:pPr>
          </w:p>
        </w:tc>
      </w:tr>
    </w:tbl>
    <w:p w14:paraId="0C7AEDDC" w14:textId="77777777" w:rsidR="00E70729" w:rsidRPr="00120545" w:rsidRDefault="00E70729" w:rsidP="00E70729">
      <w:pPr>
        <w:spacing w:line="240" w:lineRule="auto"/>
        <w:jc w:val="both"/>
        <w:rPr>
          <w:lang w:val="en-US"/>
        </w:rPr>
      </w:pPr>
    </w:p>
    <w:p w14:paraId="6303D541" w14:textId="77777777" w:rsidR="00E70729" w:rsidRPr="00120545" w:rsidRDefault="00E70729" w:rsidP="00E70729">
      <w:pPr>
        <w:pStyle w:val="Title"/>
        <w:tabs>
          <w:tab w:val="left" w:pos="13740"/>
          <w:tab w:val="left" w:pos="14760"/>
        </w:tabs>
        <w:jc w:val="left"/>
        <w:rPr>
          <w:rFonts w:ascii="Times New Roman" w:hAnsi="Times New Roman"/>
          <w:b w:val="0"/>
          <w:bCs w:val="0"/>
          <w:iCs/>
          <w:sz w:val="20"/>
          <w:szCs w:val="20"/>
          <w:lang w:val="de-DE"/>
        </w:rPr>
      </w:pPr>
      <w:r w:rsidRPr="00120545">
        <w:rPr>
          <w:rFonts w:ascii="Times New Roman" w:hAnsi="Times New Roman"/>
          <w:b w:val="0"/>
          <w:bCs w:val="0"/>
          <w:iCs/>
          <w:sz w:val="20"/>
          <w:szCs w:val="20"/>
          <w:lang w:val="de-DE"/>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935"/>
        <w:gridCol w:w="25"/>
        <w:gridCol w:w="1029"/>
        <w:gridCol w:w="3450"/>
        <w:gridCol w:w="18"/>
        <w:gridCol w:w="1913"/>
        <w:gridCol w:w="13"/>
        <w:gridCol w:w="2211"/>
        <w:gridCol w:w="2206"/>
      </w:tblGrid>
      <w:tr w:rsidR="00F403E5" w:rsidRPr="00120545" w14:paraId="64FEF8F5" w14:textId="77777777" w:rsidTr="00AE75BE">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251911A1" w14:textId="5705229E" w:rsidR="00F403E5" w:rsidRPr="00120545" w:rsidRDefault="00F403E5" w:rsidP="00AE75BE">
            <w:pPr>
              <w:jc w:val="center"/>
              <w:rPr>
                <w:b/>
                <w:iCs/>
                <w:lang w:val="es-ES"/>
              </w:rPr>
            </w:pPr>
            <w:proofErr w:type="spellStart"/>
            <w:r w:rsidRPr="00120545">
              <w:rPr>
                <w:b/>
                <w:iCs/>
                <w:lang w:val="es-ES"/>
              </w:rPr>
              <w:t>FprEN</w:t>
            </w:r>
            <w:proofErr w:type="spellEnd"/>
            <w:r w:rsidRPr="00120545">
              <w:rPr>
                <w:b/>
                <w:iCs/>
                <w:lang w:val="es-ES"/>
              </w:rPr>
              <w:t xml:space="preserve"> 13317_2018</w:t>
            </w:r>
          </w:p>
        </w:tc>
        <w:tc>
          <w:tcPr>
            <w:tcW w:w="1782" w:type="pct"/>
            <w:gridSpan w:val="3"/>
            <w:vMerge w:val="restart"/>
            <w:tcBorders>
              <w:top w:val="single" w:sz="12" w:space="0" w:color="auto"/>
            </w:tcBorders>
            <w:shd w:val="clear" w:color="auto" w:fill="F3F3F3"/>
            <w:tcMar>
              <w:top w:w="28" w:type="dxa"/>
              <w:bottom w:w="28" w:type="dxa"/>
            </w:tcMar>
          </w:tcPr>
          <w:p w14:paraId="4DC6205C" w14:textId="18777D11" w:rsidR="00F403E5" w:rsidRPr="00120545" w:rsidRDefault="00F403E5" w:rsidP="00AE75BE">
            <w:pPr>
              <w:jc w:val="center"/>
              <w:rPr>
                <w:b/>
                <w:iCs/>
              </w:rPr>
            </w:pPr>
            <w:r w:rsidRPr="00120545">
              <w:rPr>
                <w:b/>
                <w:iCs/>
              </w:rPr>
              <w:t>Tanks for transport of dangerous goods - Service equipment for tanks - Manhole cover assembly</w:t>
            </w:r>
          </w:p>
        </w:tc>
        <w:tc>
          <w:tcPr>
            <w:tcW w:w="764" w:type="pct"/>
            <w:gridSpan w:val="2"/>
            <w:vMerge w:val="restart"/>
            <w:tcBorders>
              <w:top w:val="single" w:sz="12" w:space="0" w:color="auto"/>
            </w:tcBorders>
            <w:shd w:val="clear" w:color="auto" w:fill="F3F3F3"/>
            <w:tcMar>
              <w:top w:w="28" w:type="dxa"/>
              <w:bottom w:w="28" w:type="dxa"/>
            </w:tcMar>
          </w:tcPr>
          <w:p w14:paraId="44D43F37" w14:textId="77777777" w:rsidR="00F403E5" w:rsidRPr="00CA2961" w:rsidRDefault="00F403E5" w:rsidP="00AE75BE">
            <w:pPr>
              <w:pStyle w:val="NoteHead"/>
              <w:spacing w:before="0" w:after="0"/>
              <w:rPr>
                <w:rFonts w:eastAsia="Batang"/>
                <w:bCs/>
                <w:smallCaps w:val="0"/>
                <w:sz w:val="20"/>
              </w:rPr>
            </w:pPr>
            <w:r w:rsidRPr="00CA2961">
              <w:rPr>
                <w:bCs/>
                <w:smallCaps w:val="0"/>
                <w:sz w:val="20"/>
              </w:rPr>
              <w:t>Where to refer in RID/ADR</w:t>
            </w:r>
          </w:p>
          <w:p w14:paraId="1D89F9FF" w14:textId="16BA11E7" w:rsidR="00F403E5" w:rsidRPr="00CA2961" w:rsidRDefault="00F403E5" w:rsidP="00AD71ED">
            <w:pPr>
              <w:jc w:val="center"/>
              <w:rPr>
                <w:i/>
              </w:rPr>
            </w:pPr>
            <w:r w:rsidRPr="00CA2961">
              <w:t xml:space="preserve">6.8.2.6.1 </w:t>
            </w:r>
            <w:r w:rsidRPr="00CA2961">
              <w:rPr>
                <w:i/>
              </w:rPr>
              <w:t>for equipment</w:t>
            </w:r>
          </w:p>
        </w:tc>
        <w:tc>
          <w:tcPr>
            <w:tcW w:w="1753" w:type="pct"/>
            <w:gridSpan w:val="3"/>
            <w:vMerge w:val="restart"/>
            <w:tcBorders>
              <w:top w:val="single" w:sz="12" w:space="0" w:color="auto"/>
            </w:tcBorders>
            <w:shd w:val="clear" w:color="auto" w:fill="F3F3F3"/>
            <w:tcMar>
              <w:top w:w="28" w:type="dxa"/>
              <w:bottom w:w="28" w:type="dxa"/>
            </w:tcMar>
          </w:tcPr>
          <w:p w14:paraId="55F96E6B" w14:textId="77777777" w:rsidR="00F403E5" w:rsidRPr="00CA2961" w:rsidRDefault="00F403E5" w:rsidP="00AE4BC9">
            <w:pPr>
              <w:pStyle w:val="NoteHead"/>
              <w:spacing w:before="0" w:after="0"/>
              <w:rPr>
                <w:rFonts w:eastAsia="Batang"/>
                <w:bCs/>
                <w:smallCaps w:val="0"/>
                <w:sz w:val="20"/>
              </w:rPr>
            </w:pPr>
            <w:r w:rsidRPr="00CA2961">
              <w:rPr>
                <w:bCs/>
                <w:smallCaps w:val="0"/>
                <w:sz w:val="20"/>
              </w:rPr>
              <w:t>Applicable sub-sections and paragraphs</w:t>
            </w:r>
            <w:r w:rsidRPr="00CA2961">
              <w:rPr>
                <w:b w:val="0"/>
                <w:bCs/>
                <w:smallCaps w:val="0"/>
                <w:sz w:val="20"/>
              </w:rPr>
              <w:t>:</w:t>
            </w:r>
          </w:p>
          <w:p w14:paraId="51487D62" w14:textId="5D0DE4B2" w:rsidR="00F403E5" w:rsidRPr="00CA2961" w:rsidRDefault="00F403E5" w:rsidP="00AE75BE">
            <w:pPr>
              <w:jc w:val="center"/>
              <w:rPr>
                <w:b/>
              </w:rPr>
            </w:pPr>
            <w:r w:rsidRPr="00CA2961">
              <w:rPr>
                <w:b/>
              </w:rPr>
              <w:t>6.8.2.2.and 6.8.2.4.1</w:t>
            </w:r>
          </w:p>
        </w:tc>
      </w:tr>
      <w:tr w:rsidR="00E70729" w:rsidRPr="00120545" w14:paraId="2BFF005A" w14:textId="77777777" w:rsidTr="00AE75BE">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24A1BF79" w14:textId="3B05B192" w:rsidR="00E70729" w:rsidRPr="00120545" w:rsidRDefault="00E70729" w:rsidP="00AE75BE">
            <w:pPr>
              <w:jc w:val="center"/>
              <w:rPr>
                <w:spacing w:val="-3"/>
              </w:rPr>
            </w:pPr>
            <w:r w:rsidRPr="00120545">
              <w:rPr>
                <w:spacing w:val="-3"/>
              </w:rPr>
              <w:t>WI 00296092</w:t>
            </w:r>
          </w:p>
        </w:tc>
        <w:tc>
          <w:tcPr>
            <w:tcW w:w="1782" w:type="pct"/>
            <w:gridSpan w:val="3"/>
            <w:vMerge/>
            <w:tcBorders>
              <w:bottom w:val="single" w:sz="6" w:space="0" w:color="auto"/>
            </w:tcBorders>
            <w:shd w:val="clear" w:color="auto" w:fill="F3F3F3"/>
            <w:tcMar>
              <w:top w:w="28" w:type="dxa"/>
              <w:bottom w:w="28" w:type="dxa"/>
            </w:tcMar>
          </w:tcPr>
          <w:p w14:paraId="6C3B5115" w14:textId="77777777" w:rsidR="00E70729" w:rsidRPr="00120545" w:rsidRDefault="00E70729" w:rsidP="00AE75BE">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3AA28173" w14:textId="77777777" w:rsidR="00E70729" w:rsidRPr="00120545" w:rsidRDefault="00E70729" w:rsidP="00AE75BE">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074CE522" w14:textId="77777777" w:rsidR="00E70729" w:rsidRPr="00120545" w:rsidRDefault="00E70729" w:rsidP="00AE75BE">
            <w:pPr>
              <w:pStyle w:val="NoteHead"/>
              <w:spacing w:before="0" w:after="0"/>
              <w:rPr>
                <w:bCs/>
                <w:smallCaps w:val="0"/>
                <w:sz w:val="20"/>
              </w:rPr>
            </w:pPr>
          </w:p>
        </w:tc>
      </w:tr>
      <w:tr w:rsidR="00E70729" w:rsidRPr="00120545" w14:paraId="26CB0431" w14:textId="77777777" w:rsidTr="00AE75BE">
        <w:tc>
          <w:tcPr>
            <w:tcW w:w="5000" w:type="pct"/>
            <w:gridSpan w:val="10"/>
            <w:tcBorders>
              <w:top w:val="single" w:sz="6" w:space="0" w:color="auto"/>
            </w:tcBorders>
            <w:shd w:val="clear" w:color="auto" w:fill="auto"/>
          </w:tcPr>
          <w:p w14:paraId="70BD3C9B" w14:textId="77777777" w:rsidR="00E70729" w:rsidRPr="00120545" w:rsidRDefault="00E70729" w:rsidP="00AE75BE">
            <w:pPr>
              <w:tabs>
                <w:tab w:val="num" w:pos="1134"/>
              </w:tabs>
              <w:jc w:val="both"/>
              <w:rPr>
                <w:rFonts w:eastAsia="MS Mincho"/>
                <w:lang w:eastAsia="ja-JP"/>
              </w:rPr>
            </w:pPr>
            <w:r w:rsidRPr="00120545">
              <w:rPr>
                <w:rFonts w:eastAsia="MS Mincho"/>
                <w:lang w:eastAsia="ja-JP"/>
              </w:rPr>
              <w:t>Assessment by CEN Consultant   provided.</w:t>
            </w:r>
          </w:p>
        </w:tc>
      </w:tr>
      <w:tr w:rsidR="00E70729" w:rsidRPr="00120545" w14:paraId="3F418E1E" w14:textId="77777777" w:rsidTr="00AE75BE">
        <w:trPr>
          <w:trHeight w:val="160"/>
        </w:trPr>
        <w:tc>
          <w:tcPr>
            <w:tcW w:w="5000" w:type="pct"/>
            <w:gridSpan w:val="10"/>
            <w:shd w:val="clear" w:color="auto" w:fill="auto"/>
          </w:tcPr>
          <w:p w14:paraId="556C8545" w14:textId="77777777" w:rsidR="00E70729" w:rsidRPr="00120545" w:rsidRDefault="00E70729" w:rsidP="00AE75BE"/>
        </w:tc>
      </w:tr>
      <w:tr w:rsidR="00E70729" w:rsidRPr="00120545" w14:paraId="08194036" w14:textId="77777777" w:rsidTr="00AE75BE">
        <w:trPr>
          <w:trHeight w:val="160"/>
        </w:trPr>
        <w:tc>
          <w:tcPr>
            <w:tcW w:w="5000" w:type="pct"/>
            <w:gridSpan w:val="10"/>
            <w:shd w:val="clear" w:color="auto" w:fill="auto"/>
          </w:tcPr>
          <w:p w14:paraId="50F5FDDF" w14:textId="77777777" w:rsidR="00E70729" w:rsidRPr="00120545" w:rsidRDefault="00E70729" w:rsidP="00AE75BE">
            <w:pPr>
              <w:rPr>
                <w:b/>
                <w:iCs/>
              </w:rPr>
            </w:pPr>
            <w:r w:rsidRPr="00120545">
              <w:rPr>
                <w:b/>
                <w:iCs/>
              </w:rPr>
              <w:t>Comments from members of the Joint Meeting</w:t>
            </w:r>
            <w:r w:rsidRPr="00120545">
              <w:rPr>
                <w:b/>
              </w:rPr>
              <w:t>:</w:t>
            </w:r>
          </w:p>
        </w:tc>
      </w:tr>
      <w:tr w:rsidR="00E70729" w:rsidRPr="00120545" w14:paraId="7627B472" w14:textId="77777777" w:rsidTr="00120545">
        <w:tc>
          <w:tcPr>
            <w:tcW w:w="331" w:type="pct"/>
            <w:shd w:val="clear" w:color="auto" w:fill="auto"/>
            <w:tcMar>
              <w:top w:w="57" w:type="dxa"/>
              <w:bottom w:w="57" w:type="dxa"/>
            </w:tcMar>
          </w:tcPr>
          <w:p w14:paraId="4BC1162F" w14:textId="77777777" w:rsidR="00E70729" w:rsidRPr="00120545" w:rsidRDefault="00E70729" w:rsidP="00AE75BE">
            <w:pPr>
              <w:jc w:val="center"/>
            </w:pPr>
            <w:r w:rsidRPr="00120545">
              <w:t>Country</w:t>
            </w:r>
          </w:p>
        </w:tc>
        <w:tc>
          <w:tcPr>
            <w:tcW w:w="380" w:type="pct"/>
            <w:gridSpan w:val="2"/>
            <w:shd w:val="clear" w:color="auto" w:fill="auto"/>
            <w:tcMar>
              <w:top w:w="57" w:type="dxa"/>
              <w:bottom w:w="57" w:type="dxa"/>
            </w:tcMar>
          </w:tcPr>
          <w:p w14:paraId="497CD640" w14:textId="77777777" w:rsidR="00E70729" w:rsidRPr="00120545" w:rsidRDefault="00E70729" w:rsidP="00AE75BE">
            <w:pPr>
              <w:jc w:val="center"/>
            </w:pPr>
            <w:r w:rsidRPr="00120545">
              <w:t>Clause No.</w:t>
            </w:r>
          </w:p>
        </w:tc>
        <w:tc>
          <w:tcPr>
            <w:tcW w:w="1779" w:type="pct"/>
            <w:gridSpan w:val="3"/>
            <w:shd w:val="clear" w:color="auto" w:fill="auto"/>
            <w:tcMar>
              <w:top w:w="57" w:type="dxa"/>
              <w:bottom w:w="57" w:type="dxa"/>
            </w:tcMar>
          </w:tcPr>
          <w:p w14:paraId="55343289" w14:textId="77777777" w:rsidR="00E70729" w:rsidRPr="00120545" w:rsidRDefault="00E70729" w:rsidP="00AE75BE">
            <w:pPr>
              <w:jc w:val="center"/>
            </w:pPr>
            <w:r w:rsidRPr="00120545">
              <w:t xml:space="preserve">Comment (justification for change) </w:t>
            </w:r>
          </w:p>
        </w:tc>
        <w:tc>
          <w:tcPr>
            <w:tcW w:w="762" w:type="pct"/>
            <w:gridSpan w:val="2"/>
            <w:shd w:val="clear" w:color="auto" w:fill="auto"/>
            <w:tcMar>
              <w:top w:w="57" w:type="dxa"/>
              <w:bottom w:w="57" w:type="dxa"/>
            </w:tcMar>
          </w:tcPr>
          <w:p w14:paraId="4E839114" w14:textId="77777777" w:rsidR="00E70729" w:rsidRPr="00120545" w:rsidRDefault="00E70729" w:rsidP="00AE75BE">
            <w:pPr>
              <w:jc w:val="center"/>
            </w:pPr>
            <w:r w:rsidRPr="00120545">
              <w:t xml:space="preserve">Proposed change </w:t>
            </w:r>
          </w:p>
        </w:tc>
        <w:tc>
          <w:tcPr>
            <w:tcW w:w="875" w:type="pct"/>
            <w:shd w:val="clear" w:color="auto" w:fill="auto"/>
            <w:tcMar>
              <w:top w:w="57" w:type="dxa"/>
              <w:bottom w:w="57" w:type="dxa"/>
            </w:tcMar>
          </w:tcPr>
          <w:p w14:paraId="286187E8" w14:textId="77777777" w:rsidR="00E70729" w:rsidRPr="00120545" w:rsidRDefault="00E70729" w:rsidP="00AE75BE">
            <w:pPr>
              <w:jc w:val="center"/>
            </w:pPr>
            <w:r w:rsidRPr="00120545">
              <w:t>Comment from CEN Consultant</w:t>
            </w:r>
          </w:p>
        </w:tc>
        <w:tc>
          <w:tcPr>
            <w:tcW w:w="873" w:type="pct"/>
            <w:shd w:val="clear" w:color="auto" w:fill="auto"/>
          </w:tcPr>
          <w:p w14:paraId="40A78860" w14:textId="77777777" w:rsidR="00E70729" w:rsidRPr="00120545" w:rsidRDefault="00E70729" w:rsidP="00AE75BE">
            <w:pPr>
              <w:jc w:val="center"/>
            </w:pPr>
            <w:r w:rsidRPr="00120545">
              <w:t>Comment from WG Standards</w:t>
            </w:r>
          </w:p>
        </w:tc>
      </w:tr>
      <w:tr w:rsidR="00E70729" w:rsidRPr="00120545" w14:paraId="0B01DAA4" w14:textId="77777777" w:rsidTr="00120545">
        <w:tc>
          <w:tcPr>
            <w:tcW w:w="331" w:type="pct"/>
            <w:shd w:val="clear" w:color="auto" w:fill="auto"/>
            <w:tcMar>
              <w:top w:w="57" w:type="dxa"/>
              <w:bottom w:w="57" w:type="dxa"/>
            </w:tcMar>
          </w:tcPr>
          <w:p w14:paraId="6C4276FE" w14:textId="77777777" w:rsidR="00E70729" w:rsidRPr="00120545" w:rsidRDefault="00E70729" w:rsidP="00AE75BE">
            <w:pPr>
              <w:spacing w:line="240" w:lineRule="auto"/>
              <w:jc w:val="center"/>
              <w:rPr>
                <w:bCs/>
              </w:rPr>
            </w:pPr>
          </w:p>
        </w:tc>
        <w:tc>
          <w:tcPr>
            <w:tcW w:w="380" w:type="pct"/>
            <w:gridSpan w:val="2"/>
            <w:tcBorders>
              <w:top w:val="single" w:sz="6" w:space="0" w:color="auto"/>
              <w:bottom w:val="single" w:sz="6" w:space="0" w:color="auto"/>
            </w:tcBorders>
            <w:tcMar>
              <w:top w:w="57" w:type="dxa"/>
              <w:bottom w:w="57" w:type="dxa"/>
            </w:tcMar>
          </w:tcPr>
          <w:p w14:paraId="4CDBD899" w14:textId="77777777" w:rsidR="00E70729" w:rsidRPr="00120545" w:rsidRDefault="00E70729" w:rsidP="00AE75BE">
            <w:pPr>
              <w:spacing w:line="240" w:lineRule="auto"/>
            </w:pPr>
          </w:p>
        </w:tc>
        <w:tc>
          <w:tcPr>
            <w:tcW w:w="1779" w:type="pct"/>
            <w:gridSpan w:val="3"/>
            <w:tcBorders>
              <w:top w:val="single" w:sz="6" w:space="0" w:color="auto"/>
              <w:bottom w:val="single" w:sz="6" w:space="0" w:color="auto"/>
            </w:tcBorders>
            <w:tcMar>
              <w:top w:w="57" w:type="dxa"/>
              <w:bottom w:w="57" w:type="dxa"/>
            </w:tcMar>
          </w:tcPr>
          <w:p w14:paraId="291135D5" w14:textId="77777777" w:rsidR="00E70729" w:rsidRPr="00120545" w:rsidRDefault="00E70729" w:rsidP="00AE75BE">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144AF477" w14:textId="77777777" w:rsidR="00E70729" w:rsidRPr="00120545" w:rsidRDefault="00E70729" w:rsidP="00AE75BE">
            <w:pPr>
              <w:spacing w:line="240" w:lineRule="auto"/>
              <w:rPr>
                <w:bCs/>
              </w:rPr>
            </w:pPr>
          </w:p>
        </w:tc>
        <w:tc>
          <w:tcPr>
            <w:tcW w:w="875" w:type="pct"/>
            <w:tcBorders>
              <w:top w:val="single" w:sz="6" w:space="0" w:color="auto"/>
              <w:bottom w:val="single" w:sz="6" w:space="0" w:color="auto"/>
            </w:tcBorders>
            <w:tcMar>
              <w:top w:w="57" w:type="dxa"/>
              <w:bottom w:w="57" w:type="dxa"/>
            </w:tcMar>
          </w:tcPr>
          <w:p w14:paraId="1A9122AB" w14:textId="77777777" w:rsidR="00E70729" w:rsidRPr="00120545" w:rsidRDefault="00E70729" w:rsidP="00AE75BE">
            <w:pPr>
              <w:spacing w:line="240" w:lineRule="auto"/>
              <w:rPr>
                <w:bCs/>
              </w:rPr>
            </w:pPr>
          </w:p>
        </w:tc>
        <w:tc>
          <w:tcPr>
            <w:tcW w:w="873" w:type="pct"/>
            <w:tcBorders>
              <w:top w:val="single" w:sz="6" w:space="0" w:color="auto"/>
              <w:bottom w:val="single" w:sz="6" w:space="0" w:color="auto"/>
            </w:tcBorders>
            <w:tcMar>
              <w:top w:w="57" w:type="dxa"/>
              <w:bottom w:w="57" w:type="dxa"/>
            </w:tcMar>
          </w:tcPr>
          <w:p w14:paraId="4CEBBEC1" w14:textId="77777777" w:rsidR="00E70729" w:rsidRPr="00120545" w:rsidRDefault="00E70729" w:rsidP="00AE75BE">
            <w:pPr>
              <w:pStyle w:val="ISOComments"/>
              <w:spacing w:before="60" w:after="60" w:line="240" w:lineRule="auto"/>
              <w:rPr>
                <w:rFonts w:ascii="Times New Roman" w:hAnsi="Times New Roman"/>
                <w:sz w:val="20"/>
              </w:rPr>
            </w:pPr>
          </w:p>
        </w:tc>
      </w:tr>
      <w:tr w:rsidR="00E70729" w:rsidRPr="00120545" w14:paraId="55069959" w14:textId="77777777" w:rsidTr="00120545">
        <w:tc>
          <w:tcPr>
            <w:tcW w:w="331" w:type="pct"/>
            <w:shd w:val="clear" w:color="auto" w:fill="auto"/>
            <w:tcMar>
              <w:top w:w="57" w:type="dxa"/>
              <w:bottom w:w="57" w:type="dxa"/>
            </w:tcMar>
          </w:tcPr>
          <w:p w14:paraId="612D87F7" w14:textId="77777777" w:rsidR="00E70729" w:rsidRPr="00120545" w:rsidRDefault="00E70729" w:rsidP="00AE75BE">
            <w:pPr>
              <w:spacing w:line="240" w:lineRule="auto"/>
              <w:jc w:val="center"/>
              <w:rPr>
                <w:bCs/>
              </w:rPr>
            </w:pPr>
          </w:p>
        </w:tc>
        <w:tc>
          <w:tcPr>
            <w:tcW w:w="380" w:type="pct"/>
            <w:gridSpan w:val="2"/>
            <w:tcBorders>
              <w:top w:val="single" w:sz="6" w:space="0" w:color="auto"/>
              <w:bottom w:val="single" w:sz="6" w:space="0" w:color="auto"/>
            </w:tcBorders>
            <w:tcMar>
              <w:top w:w="57" w:type="dxa"/>
              <w:bottom w:w="57" w:type="dxa"/>
            </w:tcMar>
          </w:tcPr>
          <w:p w14:paraId="2AC5E606" w14:textId="77777777" w:rsidR="00E70729" w:rsidRPr="00120545" w:rsidRDefault="00E70729" w:rsidP="00AE75BE">
            <w:pPr>
              <w:spacing w:line="240" w:lineRule="auto"/>
            </w:pPr>
          </w:p>
        </w:tc>
        <w:tc>
          <w:tcPr>
            <w:tcW w:w="1779" w:type="pct"/>
            <w:gridSpan w:val="3"/>
            <w:tcBorders>
              <w:top w:val="single" w:sz="6" w:space="0" w:color="auto"/>
              <w:bottom w:val="single" w:sz="6" w:space="0" w:color="auto"/>
            </w:tcBorders>
            <w:tcMar>
              <w:top w:w="57" w:type="dxa"/>
              <w:bottom w:w="57" w:type="dxa"/>
            </w:tcMar>
          </w:tcPr>
          <w:p w14:paraId="05163F1D" w14:textId="77777777" w:rsidR="00E70729" w:rsidRPr="00120545" w:rsidRDefault="00E70729" w:rsidP="00AE75BE">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417FE139" w14:textId="77777777" w:rsidR="00E70729" w:rsidRPr="00120545" w:rsidRDefault="00E70729" w:rsidP="00AE75BE">
            <w:pPr>
              <w:spacing w:line="240" w:lineRule="auto"/>
              <w:rPr>
                <w:bCs/>
              </w:rPr>
            </w:pPr>
          </w:p>
        </w:tc>
        <w:tc>
          <w:tcPr>
            <w:tcW w:w="875" w:type="pct"/>
            <w:tcBorders>
              <w:top w:val="single" w:sz="6" w:space="0" w:color="auto"/>
              <w:bottom w:val="single" w:sz="6" w:space="0" w:color="auto"/>
            </w:tcBorders>
            <w:tcMar>
              <w:top w:w="57" w:type="dxa"/>
              <w:bottom w:w="57" w:type="dxa"/>
            </w:tcMar>
          </w:tcPr>
          <w:p w14:paraId="61F02F8E" w14:textId="77777777" w:rsidR="00E70729" w:rsidRPr="00120545" w:rsidRDefault="00E70729" w:rsidP="00AE75BE">
            <w:pPr>
              <w:spacing w:line="240" w:lineRule="auto"/>
              <w:rPr>
                <w:bCs/>
              </w:rPr>
            </w:pPr>
          </w:p>
        </w:tc>
        <w:tc>
          <w:tcPr>
            <w:tcW w:w="873" w:type="pct"/>
            <w:tcBorders>
              <w:top w:val="single" w:sz="6" w:space="0" w:color="auto"/>
              <w:bottom w:val="single" w:sz="6" w:space="0" w:color="auto"/>
            </w:tcBorders>
            <w:tcMar>
              <w:top w:w="57" w:type="dxa"/>
              <w:bottom w:w="57" w:type="dxa"/>
            </w:tcMar>
          </w:tcPr>
          <w:p w14:paraId="565D5159" w14:textId="77777777" w:rsidR="00E70729" w:rsidRPr="00120545" w:rsidRDefault="00E70729" w:rsidP="00AE75BE">
            <w:pPr>
              <w:pStyle w:val="ISOComments"/>
              <w:spacing w:before="60" w:after="60" w:line="240" w:lineRule="auto"/>
              <w:rPr>
                <w:rFonts w:ascii="Times New Roman" w:hAnsi="Times New Roman"/>
                <w:sz w:val="20"/>
              </w:rPr>
            </w:pPr>
          </w:p>
        </w:tc>
      </w:tr>
      <w:tr w:rsidR="00E70729" w:rsidRPr="00120545" w14:paraId="191DE1AD" w14:textId="77777777" w:rsidTr="00120545">
        <w:tc>
          <w:tcPr>
            <w:tcW w:w="331" w:type="pct"/>
            <w:tcBorders>
              <w:bottom w:val="single" w:sz="12" w:space="0" w:color="auto"/>
            </w:tcBorders>
            <w:shd w:val="clear" w:color="auto" w:fill="auto"/>
            <w:tcMar>
              <w:top w:w="57" w:type="dxa"/>
              <w:bottom w:w="57" w:type="dxa"/>
            </w:tcMar>
          </w:tcPr>
          <w:p w14:paraId="7935D940" w14:textId="77777777" w:rsidR="00E70729" w:rsidRPr="00120545" w:rsidRDefault="00E70729" w:rsidP="00AE75BE">
            <w:pPr>
              <w:spacing w:line="240" w:lineRule="auto"/>
              <w:jc w:val="center"/>
              <w:rPr>
                <w:bCs/>
              </w:rPr>
            </w:pPr>
          </w:p>
        </w:tc>
        <w:tc>
          <w:tcPr>
            <w:tcW w:w="380" w:type="pct"/>
            <w:gridSpan w:val="2"/>
            <w:tcBorders>
              <w:bottom w:val="single" w:sz="12" w:space="0" w:color="auto"/>
            </w:tcBorders>
            <w:shd w:val="clear" w:color="auto" w:fill="auto"/>
            <w:tcMar>
              <w:top w:w="57" w:type="dxa"/>
              <w:bottom w:w="57" w:type="dxa"/>
            </w:tcMar>
          </w:tcPr>
          <w:p w14:paraId="21DC5800" w14:textId="77777777" w:rsidR="00E70729" w:rsidRPr="00120545" w:rsidRDefault="00E70729" w:rsidP="00AE75BE">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1D28B345" w14:textId="77777777" w:rsidR="00E70729" w:rsidRPr="00120545" w:rsidRDefault="00E70729" w:rsidP="00AE75BE">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D722B8B" w14:textId="77777777" w:rsidR="00E70729" w:rsidRPr="00120545" w:rsidRDefault="00E70729" w:rsidP="00AE75BE">
            <w:pPr>
              <w:spacing w:line="240" w:lineRule="auto"/>
              <w:rPr>
                <w:bCs/>
              </w:rPr>
            </w:pPr>
          </w:p>
        </w:tc>
        <w:tc>
          <w:tcPr>
            <w:tcW w:w="875" w:type="pct"/>
            <w:tcBorders>
              <w:bottom w:val="single" w:sz="12" w:space="0" w:color="auto"/>
            </w:tcBorders>
            <w:shd w:val="clear" w:color="auto" w:fill="auto"/>
            <w:tcMar>
              <w:top w:w="57" w:type="dxa"/>
              <w:bottom w:w="57" w:type="dxa"/>
            </w:tcMar>
          </w:tcPr>
          <w:p w14:paraId="5FFD464A" w14:textId="77777777" w:rsidR="00E70729" w:rsidRPr="00120545" w:rsidRDefault="00E70729" w:rsidP="00AE75BE">
            <w:pPr>
              <w:spacing w:line="240" w:lineRule="auto"/>
              <w:rPr>
                <w:bCs/>
              </w:rPr>
            </w:pPr>
          </w:p>
        </w:tc>
        <w:tc>
          <w:tcPr>
            <w:tcW w:w="873" w:type="pct"/>
            <w:tcBorders>
              <w:bottom w:val="single" w:sz="12" w:space="0" w:color="auto"/>
            </w:tcBorders>
            <w:shd w:val="clear" w:color="auto" w:fill="auto"/>
            <w:tcMar>
              <w:top w:w="57" w:type="dxa"/>
              <w:bottom w:w="57" w:type="dxa"/>
            </w:tcMar>
          </w:tcPr>
          <w:p w14:paraId="127E7A13" w14:textId="77777777" w:rsidR="00E70729" w:rsidRPr="00120545" w:rsidRDefault="00E70729" w:rsidP="00AE75BE">
            <w:pPr>
              <w:spacing w:line="240" w:lineRule="auto"/>
              <w:rPr>
                <w:bCs/>
              </w:rPr>
            </w:pPr>
          </w:p>
        </w:tc>
      </w:tr>
      <w:tr w:rsidR="00E70729" w:rsidRPr="00120545" w14:paraId="62DC5B7B" w14:textId="77777777" w:rsidTr="00AE75BE">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A677B39" w14:textId="77777777" w:rsidR="00E70729" w:rsidRPr="00120545" w:rsidRDefault="00E70729" w:rsidP="00572A76">
            <w:pPr>
              <w:keepNext/>
              <w:keepLines/>
              <w:rPr>
                <w:b/>
                <w:bCs/>
              </w:rPr>
            </w:pPr>
            <w:r w:rsidRPr="00120545">
              <w:rPr>
                <w:b/>
              </w:rPr>
              <w:lastRenderedPageBreak/>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5EEEF739" w14:textId="77777777" w:rsidR="00E70729" w:rsidRPr="00120545" w:rsidRDefault="00E70729" w:rsidP="00572A76">
            <w:pPr>
              <w:keepNext/>
              <w:keepLines/>
              <w:jc w:val="center"/>
              <w:rPr>
                <w:bCs/>
              </w:rPr>
            </w:pPr>
            <w:r w:rsidRPr="00120545">
              <w:rPr>
                <w:bCs/>
              </w:rPr>
              <w:t>Accepted</w:t>
            </w:r>
          </w:p>
          <w:p w14:paraId="108F246B" w14:textId="77777777" w:rsidR="00E70729" w:rsidRPr="00120545" w:rsidRDefault="00E70729" w:rsidP="00572A76">
            <w:pPr>
              <w:keepNext/>
              <w:keepLines/>
              <w:jc w:val="center"/>
              <w:rPr>
                <w:bCs/>
              </w:rPr>
            </w:pPr>
            <w:r w:rsidRPr="00120545">
              <w:rPr>
                <w:bCs/>
              </w:rPr>
              <w:t>Refused</w:t>
            </w:r>
          </w:p>
          <w:p w14:paraId="5E74E720" w14:textId="77777777" w:rsidR="00E70729" w:rsidRPr="00120545" w:rsidRDefault="00E70729" w:rsidP="00572A76">
            <w:pPr>
              <w:keepNext/>
              <w:keepLines/>
              <w:jc w:val="center"/>
              <w:rPr>
                <w:bCs/>
              </w:rPr>
            </w:pPr>
            <w:r w:rsidRPr="00120545">
              <w:rPr>
                <w:bCs/>
              </w:rPr>
              <w:t>Postponed</w:t>
            </w:r>
          </w:p>
        </w:tc>
        <w:tc>
          <w:tcPr>
            <w:tcW w:w="1372" w:type="pct"/>
            <w:gridSpan w:val="2"/>
            <w:tcBorders>
              <w:top w:val="single" w:sz="12" w:space="0" w:color="auto"/>
              <w:bottom w:val="single" w:sz="12" w:space="0" w:color="auto"/>
            </w:tcBorders>
            <w:shd w:val="clear" w:color="auto" w:fill="F2F2F2"/>
          </w:tcPr>
          <w:p w14:paraId="45D390B0" w14:textId="77777777" w:rsidR="00E70729" w:rsidRPr="00120545" w:rsidRDefault="00E70729" w:rsidP="00572A76">
            <w:pPr>
              <w:keepNext/>
              <w:keepLines/>
              <w:tabs>
                <w:tab w:val="left" w:pos="6663"/>
              </w:tabs>
              <w:jc w:val="center"/>
              <w:rPr>
                <w:bCs/>
              </w:rPr>
            </w:pPr>
            <w:r w:rsidRPr="00120545">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gridCol w:w="2128"/>
            </w:tblGrid>
            <w:tr w:rsidR="00E70729" w:rsidRPr="00120545" w14:paraId="476FA6F5" w14:textId="77777777" w:rsidTr="006C0CCA">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60629683" w14:textId="77777777" w:rsidR="00E70729" w:rsidRPr="00120545" w:rsidRDefault="00E70729" w:rsidP="00572A76">
                  <w:pPr>
                    <w:keepNext/>
                    <w:keepLines/>
                    <w:jc w:val="center"/>
                    <w:rPr>
                      <w:bCs/>
                    </w:rPr>
                  </w:pPr>
                  <w:r w:rsidRPr="00120545">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413512FB" w14:textId="77777777" w:rsidR="00E70729" w:rsidRPr="00120545" w:rsidRDefault="00E70729" w:rsidP="00572A76">
                  <w:pPr>
                    <w:keepNext/>
                    <w:keepLines/>
                    <w:jc w:val="center"/>
                    <w:rPr>
                      <w:bCs/>
                    </w:rPr>
                  </w:pPr>
                  <w:r w:rsidRPr="00120545">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2C25F689" w14:textId="77777777" w:rsidR="00E70729" w:rsidRPr="00120545" w:rsidRDefault="00E70729" w:rsidP="00572A76">
                  <w:pPr>
                    <w:keepNext/>
                    <w:keepLines/>
                    <w:tabs>
                      <w:tab w:val="left" w:pos="6663"/>
                    </w:tabs>
                    <w:rPr>
                      <w:bCs/>
                    </w:rPr>
                  </w:pPr>
                  <w:r w:rsidRPr="00120545">
                    <w:rPr>
                      <w:bCs/>
                    </w:rPr>
                    <w:t>Latest date for withdrawal of existing type approvals</w:t>
                  </w:r>
                </w:p>
              </w:tc>
            </w:tr>
            <w:tr w:rsidR="00E70729" w:rsidRPr="00120545" w14:paraId="5D22EC35" w14:textId="77777777" w:rsidTr="006C0CC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164DFE5" w14:textId="10B29DFD" w:rsidR="00E70729" w:rsidRPr="00120545" w:rsidRDefault="006C0CCA" w:rsidP="00572A76">
                  <w:pPr>
                    <w:keepNext/>
                    <w:keepLines/>
                    <w:jc w:val="center"/>
                    <w:rPr>
                      <w:bCs/>
                    </w:rPr>
                  </w:pPr>
                  <w:r w:rsidRPr="00120545">
                    <w:rPr>
                      <w:bCs/>
                    </w:rPr>
                    <w:t>EN 13317_2002 + A1 2006</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721B95AD" w14:textId="1C4C3D24" w:rsidR="006C0CCA" w:rsidRPr="00120545" w:rsidRDefault="006C0CCA" w:rsidP="00572A76">
                  <w:pPr>
                    <w:keepNext/>
                    <w:keepLines/>
                    <w:suppressAutoHyphens w:val="0"/>
                    <w:autoSpaceDE w:val="0"/>
                    <w:autoSpaceDN w:val="0"/>
                    <w:adjustRightInd w:val="0"/>
                    <w:spacing w:line="240" w:lineRule="auto"/>
                    <w:jc w:val="center"/>
                    <w:rPr>
                      <w:bCs/>
                    </w:rPr>
                  </w:pPr>
                  <w:r w:rsidRPr="00120545">
                    <w:rPr>
                      <w:bCs/>
                    </w:rPr>
                    <w:t>Between 1 January 2007 and 31 December 2020</w:t>
                  </w:r>
                </w:p>
                <w:p w14:paraId="35EE1455" w14:textId="77777777" w:rsidR="00E70729" w:rsidRPr="00120545" w:rsidRDefault="00E70729" w:rsidP="00572A76">
                  <w:pPr>
                    <w:keepNext/>
                    <w:keepLines/>
                    <w:suppressAutoHyphens w:val="0"/>
                    <w:autoSpaceDE w:val="0"/>
                    <w:autoSpaceDN w:val="0"/>
                    <w:adjustRightInd w:val="0"/>
                    <w:spacing w:line="240" w:lineRule="auto"/>
                    <w:jc w:val="center"/>
                    <w:rPr>
                      <w:bCs/>
                    </w:rPr>
                  </w:pPr>
                </w:p>
                <w:p w14:paraId="098EC6F1" w14:textId="737E24C0" w:rsidR="00E70729" w:rsidRPr="00120545" w:rsidRDefault="00E70729" w:rsidP="00572A76">
                  <w:pPr>
                    <w:keepNext/>
                    <w:keepLines/>
                    <w:suppressAutoHyphens w:val="0"/>
                    <w:autoSpaceDE w:val="0"/>
                    <w:autoSpaceDN w:val="0"/>
                    <w:adjustRightInd w:val="0"/>
                    <w:spacing w:line="240" w:lineRule="auto"/>
                    <w:jc w:val="center"/>
                    <w:rPr>
                      <w:bCs/>
                    </w:rPr>
                  </w:pP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4572B8A8" w14:textId="77777777" w:rsidR="00E70729" w:rsidRPr="00120545" w:rsidRDefault="00E70729" w:rsidP="00572A76">
                  <w:pPr>
                    <w:keepNext/>
                    <w:keepLines/>
                    <w:suppressAutoHyphens w:val="0"/>
                    <w:autoSpaceDE w:val="0"/>
                    <w:autoSpaceDN w:val="0"/>
                    <w:adjustRightInd w:val="0"/>
                    <w:spacing w:line="240" w:lineRule="auto"/>
                    <w:jc w:val="center"/>
                    <w:rPr>
                      <w:bCs/>
                      <w:highlight w:val="yellow"/>
                    </w:rPr>
                  </w:pPr>
                </w:p>
              </w:tc>
            </w:tr>
            <w:tr w:rsidR="006C0CCA" w:rsidRPr="00120545" w14:paraId="00ADBB71" w14:textId="77777777" w:rsidTr="006C0CC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FCC8BAA" w14:textId="487E4047" w:rsidR="006C0CCA" w:rsidRPr="00120545" w:rsidRDefault="006C0CCA" w:rsidP="00572A76">
                  <w:pPr>
                    <w:keepNext/>
                    <w:keepLines/>
                    <w:suppressAutoHyphens w:val="0"/>
                    <w:autoSpaceDE w:val="0"/>
                    <w:autoSpaceDN w:val="0"/>
                    <w:adjustRightInd w:val="0"/>
                    <w:spacing w:line="240" w:lineRule="auto"/>
                    <w:jc w:val="center"/>
                    <w:rPr>
                      <w:bCs/>
                    </w:rPr>
                  </w:pPr>
                  <w:r w:rsidRPr="00120545">
                    <w:rPr>
                      <w:b/>
                      <w:iCs/>
                      <w:lang w:val="es-ES"/>
                    </w:rPr>
                    <w:t>EN 13317_</w:t>
                  </w:r>
                  <w:r w:rsidR="00F403E5" w:rsidRPr="00120545">
                    <w:rPr>
                      <w:b/>
                      <w:iCs/>
                      <w:lang w:val="es-ES"/>
                    </w:rPr>
                    <w:t>[</w:t>
                  </w:r>
                  <w:r w:rsidRPr="00120545">
                    <w:rPr>
                      <w:b/>
                      <w:iCs/>
                      <w:lang w:val="es-ES"/>
                    </w:rPr>
                    <w:t>2018</w:t>
                  </w:r>
                  <w:r w:rsidR="00F403E5" w:rsidRPr="00120545">
                    <w:rPr>
                      <w:b/>
                      <w:iCs/>
                      <w:lang w:val="es-ES"/>
                    </w:rPr>
                    <w:t>]</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0516CD81" w14:textId="5F4ED75D" w:rsidR="006C0CCA" w:rsidRPr="00120545" w:rsidRDefault="006C0CCA" w:rsidP="00572A76">
                  <w:pPr>
                    <w:keepNext/>
                    <w:keepLines/>
                    <w:ind w:hanging="22"/>
                    <w:jc w:val="center"/>
                    <w:rPr>
                      <w:bCs/>
                    </w:rPr>
                  </w:pPr>
                  <w:r w:rsidRPr="00120545">
                    <w:rPr>
                      <w:bCs/>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56D6920C" w14:textId="77777777" w:rsidR="006C0CCA" w:rsidRPr="00120545" w:rsidRDefault="006C0CCA" w:rsidP="00572A76">
                  <w:pPr>
                    <w:keepNext/>
                    <w:keepLines/>
                    <w:ind w:hanging="22"/>
                    <w:jc w:val="center"/>
                    <w:rPr>
                      <w:bCs/>
                      <w:highlight w:val="yellow"/>
                    </w:rPr>
                  </w:pPr>
                </w:p>
              </w:tc>
            </w:tr>
            <w:tr w:rsidR="006C0CCA" w:rsidRPr="00120545" w14:paraId="5BDD1AD5" w14:textId="77777777" w:rsidTr="006C0CCA">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23FC92CD" w14:textId="6EA8FB53" w:rsidR="006C0CCA" w:rsidRPr="00120545" w:rsidRDefault="006C0CCA" w:rsidP="00572A76">
                  <w:pPr>
                    <w:keepNext/>
                    <w:keepLines/>
                    <w:jc w:val="center"/>
                    <w:rPr>
                      <w:bCs/>
                    </w:rPr>
                  </w:pPr>
                </w:p>
              </w:tc>
              <w:tc>
                <w:tcPr>
                  <w:tcW w:w="1743" w:type="pct"/>
                  <w:tcBorders>
                    <w:top w:val="single" w:sz="6" w:space="0" w:color="auto"/>
                    <w:left w:val="single" w:sz="6" w:space="0" w:color="auto"/>
                    <w:bottom w:val="single" w:sz="12" w:space="0" w:color="auto"/>
                    <w:right w:val="single" w:sz="6" w:space="0" w:color="auto"/>
                  </w:tcBorders>
                  <w:shd w:val="clear" w:color="auto" w:fill="F2F2F2"/>
                </w:tcPr>
                <w:p w14:paraId="2B989785" w14:textId="77777777" w:rsidR="006C0CCA" w:rsidRPr="00120545" w:rsidRDefault="006C0CCA" w:rsidP="00572A76">
                  <w:pPr>
                    <w:keepNext/>
                    <w:keepLines/>
                    <w:jc w:val="center"/>
                    <w:rPr>
                      <w:bCs/>
                    </w:rPr>
                  </w:pPr>
                </w:p>
              </w:tc>
              <w:tc>
                <w:tcPr>
                  <w:tcW w:w="1737" w:type="pct"/>
                  <w:tcBorders>
                    <w:top w:val="single" w:sz="6" w:space="0" w:color="auto"/>
                    <w:left w:val="single" w:sz="6" w:space="0" w:color="auto"/>
                    <w:bottom w:val="single" w:sz="12" w:space="0" w:color="auto"/>
                    <w:right w:val="single" w:sz="12" w:space="0" w:color="auto"/>
                  </w:tcBorders>
                  <w:shd w:val="clear" w:color="auto" w:fill="F2F2F2"/>
                </w:tcPr>
                <w:p w14:paraId="17F98E84" w14:textId="77777777" w:rsidR="006C0CCA" w:rsidRPr="00120545" w:rsidRDefault="006C0CCA" w:rsidP="00572A76">
                  <w:pPr>
                    <w:keepNext/>
                    <w:keepLines/>
                    <w:tabs>
                      <w:tab w:val="left" w:pos="6663"/>
                    </w:tabs>
                    <w:jc w:val="center"/>
                    <w:rPr>
                      <w:bCs/>
                    </w:rPr>
                  </w:pPr>
                </w:p>
              </w:tc>
            </w:tr>
          </w:tbl>
          <w:p w14:paraId="4C5B3A67" w14:textId="77777777" w:rsidR="00E70729" w:rsidRPr="00120545" w:rsidRDefault="00E70729" w:rsidP="00572A76">
            <w:pPr>
              <w:keepNext/>
              <w:keepLines/>
              <w:tabs>
                <w:tab w:val="left" w:pos="6663"/>
              </w:tabs>
              <w:jc w:val="center"/>
              <w:rPr>
                <w:bCs/>
              </w:rPr>
            </w:pPr>
          </w:p>
        </w:tc>
      </w:tr>
    </w:tbl>
    <w:p w14:paraId="3AAE6443" w14:textId="77777777" w:rsidR="00E70729" w:rsidRDefault="00E70729" w:rsidP="00E70729">
      <w:pPr>
        <w:spacing w:line="240" w:lineRule="auto"/>
        <w:jc w:val="both"/>
        <w:rPr>
          <w:rFonts w:asciiTheme="minorHAnsi" w:hAnsiTheme="minorHAnsi" w:cs="Arial"/>
          <w:szCs w:val="24"/>
          <w:lang w:val="en-US"/>
        </w:rPr>
      </w:pPr>
    </w:p>
    <w:p w14:paraId="227B625D" w14:textId="77777777" w:rsidR="00E70729" w:rsidRDefault="00E70729" w:rsidP="00C9513C">
      <w:pPr>
        <w:spacing w:line="240" w:lineRule="auto"/>
        <w:jc w:val="both"/>
        <w:rPr>
          <w:rFonts w:asciiTheme="minorHAnsi" w:hAnsiTheme="minorHAnsi" w:cs="Arial"/>
          <w:szCs w:val="24"/>
          <w:lang w:val="en-US"/>
        </w:rPr>
      </w:pPr>
    </w:p>
    <w:p w14:paraId="0428573B" w14:textId="00BA1752" w:rsidR="00F206B0" w:rsidRPr="00BC676D" w:rsidRDefault="008D517A" w:rsidP="00C01C8C">
      <w:pPr>
        <w:pStyle w:val="H23G"/>
      </w:pPr>
      <w:r w:rsidRPr="00BC676D">
        <w:t>WIs of General purpose standards reaching soon publication (reference of standards in RIDADR)</w:t>
      </w:r>
    </w:p>
    <w:p w14:paraId="4B8F310D" w14:textId="6C348478" w:rsidR="00FE6DE4" w:rsidRDefault="003D09E3" w:rsidP="00C01C8C">
      <w:pPr>
        <w:pStyle w:val="SingleTxtG"/>
      </w:pPr>
      <w:r>
        <w:t>None identified</w:t>
      </w:r>
    </w:p>
    <w:p w14:paraId="463EE3EE" w14:textId="1E7D2CFE" w:rsidR="001A2735" w:rsidRPr="005703F3" w:rsidRDefault="001A2735" w:rsidP="00C728E6">
      <w:pPr>
        <w:pStyle w:val="SingleTxtG"/>
        <w:spacing w:before="240" w:after="0"/>
        <w:ind w:left="0"/>
        <w:jc w:val="left"/>
      </w:pPr>
    </w:p>
    <w:sectPr w:rsidR="001A2735" w:rsidRPr="005703F3" w:rsidSect="00120545">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37A6C" w14:textId="77777777" w:rsidR="00572A76" w:rsidRDefault="00572A76"/>
  </w:endnote>
  <w:endnote w:type="continuationSeparator" w:id="0">
    <w:p w14:paraId="5A61CB1B" w14:textId="77777777" w:rsidR="00572A76" w:rsidRDefault="00572A76"/>
  </w:endnote>
  <w:endnote w:type="continuationNotice" w:id="1">
    <w:p w14:paraId="11AEDD51" w14:textId="77777777" w:rsidR="00572A76" w:rsidRDefault="00572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FF7A" w14:textId="621F4001" w:rsidR="00572A76" w:rsidRPr="009D2A5B" w:rsidRDefault="00572A7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B7C23">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FE9B" w14:textId="77777777" w:rsidR="00572A76" w:rsidRPr="009D2A5B" w:rsidRDefault="00572A7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958E" w14:textId="77777777" w:rsidR="00572A76" w:rsidRPr="00BF42CB" w:rsidRDefault="00572A76" w:rsidP="00BF42CB">
    <w:pPr>
      <w:pStyle w:val="Footer"/>
    </w:pPr>
    <w:r>
      <w:rPr>
        <w:noProof/>
        <w:lang w:val="en-US"/>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539EA314" w:rsidR="00572A76" w:rsidRPr="009D2A5B" w:rsidRDefault="00572A76"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B7C23">
                            <w:rPr>
                              <w:b/>
                              <w:noProof/>
                              <w:sz w:val="18"/>
                            </w:rPr>
                            <w:t>14</w:t>
                          </w:r>
                          <w:r w:rsidRPr="009D2A5B">
                            <w:rPr>
                              <w:b/>
                              <w:sz w:val="18"/>
                            </w:rPr>
                            <w:fldChar w:fldCharType="end"/>
                          </w:r>
                          <w:r>
                            <w:rPr>
                              <w:sz w:val="18"/>
                            </w:rPr>
                            <w:tab/>
                          </w:r>
                        </w:p>
                        <w:p w14:paraId="5EC09E33" w14:textId="77777777" w:rsidR="00572A76" w:rsidRDefault="00572A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" filled="f" stroked="f">
              <v:stroke joinstyle="round"/>
              <v:textbox style="layout-flow:vertical" inset="0,0,0,0">
                <w:txbxContent>
                  <w:p w14:paraId="505818EA" w14:textId="539EA314" w:rsidR="00572A76" w:rsidRPr="009D2A5B" w:rsidRDefault="00572A76"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B7C23">
                      <w:rPr>
                        <w:b/>
                        <w:noProof/>
                        <w:sz w:val="18"/>
                      </w:rPr>
                      <w:t>14</w:t>
                    </w:r>
                    <w:r w:rsidRPr="009D2A5B">
                      <w:rPr>
                        <w:b/>
                        <w:sz w:val="18"/>
                      </w:rPr>
                      <w:fldChar w:fldCharType="end"/>
                    </w:r>
                    <w:r>
                      <w:rPr>
                        <w:sz w:val="18"/>
                      </w:rPr>
                      <w:tab/>
                    </w:r>
                  </w:p>
                  <w:p w14:paraId="5EC09E33" w14:textId="77777777" w:rsidR="00572A76" w:rsidRDefault="00572A76"/>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F6ED" w14:textId="77777777" w:rsidR="00572A76" w:rsidRPr="00BF42CB" w:rsidRDefault="00572A76" w:rsidP="00BF42CB">
    <w:pPr>
      <w:pStyle w:val="Footer"/>
    </w:pPr>
    <w:r>
      <w:rPr>
        <w:noProof/>
        <w:lang w:val="en-US"/>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64D1A061" w:rsidR="00572A76" w:rsidRPr="009D2A5B" w:rsidRDefault="00572A76"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B7C23">
                            <w:rPr>
                              <w:b/>
                              <w:noProof/>
                              <w:sz w:val="18"/>
                            </w:rPr>
                            <w:t>13</w:t>
                          </w:r>
                          <w:r w:rsidRPr="009D2A5B">
                            <w:rPr>
                              <w:b/>
                              <w:sz w:val="18"/>
                            </w:rPr>
                            <w:fldChar w:fldCharType="end"/>
                          </w:r>
                        </w:p>
                        <w:p w14:paraId="47898544" w14:textId="77777777" w:rsidR="00572A76" w:rsidRDefault="00572A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" filled="f" stroked="f">
              <v:stroke joinstyle="round"/>
              <v:textbox style="layout-flow:vertical" inset="0,0,0,0">
                <w:txbxContent>
                  <w:p w14:paraId="7B27F907" w14:textId="64D1A061" w:rsidR="00572A76" w:rsidRPr="009D2A5B" w:rsidRDefault="00572A76"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B7C23">
                      <w:rPr>
                        <w:b/>
                        <w:noProof/>
                        <w:sz w:val="18"/>
                      </w:rPr>
                      <w:t>13</w:t>
                    </w:r>
                    <w:r w:rsidRPr="009D2A5B">
                      <w:rPr>
                        <w:b/>
                        <w:sz w:val="18"/>
                      </w:rPr>
                      <w:fldChar w:fldCharType="end"/>
                    </w:r>
                  </w:p>
                  <w:p w14:paraId="47898544" w14:textId="77777777" w:rsidR="00572A76" w:rsidRDefault="00572A76"/>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59FCD" w14:textId="77777777" w:rsidR="00572A76" w:rsidRPr="000B175B" w:rsidRDefault="00572A76" w:rsidP="000B175B">
      <w:pPr>
        <w:tabs>
          <w:tab w:val="right" w:pos="2155"/>
        </w:tabs>
        <w:spacing w:after="80"/>
        <w:ind w:left="680"/>
        <w:rPr>
          <w:u w:val="single"/>
        </w:rPr>
      </w:pPr>
      <w:r>
        <w:rPr>
          <w:u w:val="single"/>
        </w:rPr>
        <w:tab/>
      </w:r>
    </w:p>
  </w:footnote>
  <w:footnote w:type="continuationSeparator" w:id="0">
    <w:p w14:paraId="74939F02" w14:textId="77777777" w:rsidR="00572A76" w:rsidRPr="00FC68B7" w:rsidRDefault="00572A76" w:rsidP="00FC68B7">
      <w:pPr>
        <w:tabs>
          <w:tab w:val="left" w:pos="2155"/>
        </w:tabs>
        <w:spacing w:after="80"/>
        <w:ind w:left="680"/>
        <w:rPr>
          <w:u w:val="single"/>
        </w:rPr>
      </w:pPr>
      <w:r>
        <w:rPr>
          <w:u w:val="single"/>
        </w:rPr>
        <w:tab/>
      </w:r>
    </w:p>
  </w:footnote>
  <w:footnote w:type="continuationNotice" w:id="1">
    <w:p w14:paraId="0CA959DF" w14:textId="77777777" w:rsidR="00572A76" w:rsidRDefault="00572A76"/>
  </w:footnote>
  <w:footnote w:id="2">
    <w:p w14:paraId="3DEFB8E7" w14:textId="12256359" w:rsidR="00572A76" w:rsidRPr="00897362" w:rsidRDefault="00572A76" w:rsidP="00C01C8C">
      <w:pPr>
        <w:pStyle w:val="FootnoteText"/>
        <w:rPr>
          <w:lang w:val="fr-CH"/>
        </w:rPr>
      </w:pPr>
      <w:r>
        <w:rPr>
          <w:sz w:val="20"/>
        </w:rPr>
        <w:tab/>
      </w:r>
      <w:r w:rsidRPr="00897362">
        <w:rPr>
          <w:rStyle w:val="FootnoteReference"/>
          <w:sz w:val="20"/>
        </w:rPr>
        <w:t>*</w:t>
      </w:r>
      <w:r>
        <w:t xml:space="preserve"> </w:t>
      </w:r>
      <w:r>
        <w:tab/>
      </w:r>
      <w:r>
        <w:rPr>
          <w:color w:val="000000"/>
          <w:lang w:val="en-US" w:eastAsia="en-GB"/>
        </w:rPr>
        <w:t xml:space="preserve">In accordance with the draft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A3B5" w14:textId="5F76147D" w:rsidR="00572A76" w:rsidRPr="009D2A5B" w:rsidRDefault="00572A76" w:rsidP="009D2A5B">
    <w:pPr>
      <w:pStyle w:val="Header"/>
    </w:pPr>
    <w:r w:rsidRPr="009D2A5B">
      <w:t>ECE/TRANS/WP.15/AC.1/201</w:t>
    </w:r>
    <w:r>
      <w:t>8</w:t>
    </w:r>
    <w:r w:rsidRPr="009D2A5B">
      <w:t>/</w:t>
    </w:r>
    <w: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E58B" w14:textId="38858D57" w:rsidR="00572A76" w:rsidRPr="009D2A5B" w:rsidRDefault="00572A76" w:rsidP="009D2A5B">
    <w:pPr>
      <w:pStyle w:val="Header"/>
      <w:jc w:val="right"/>
    </w:pPr>
    <w:r w:rsidRPr="009D2A5B">
      <w:t>ECE/TRANS/WP.15/AC.1/201</w:t>
    </w:r>
    <w:r>
      <w:t>6</w:t>
    </w:r>
    <w:r w:rsidRPr="009D2A5B">
      <w:t>/</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2C1C" w14:textId="77777777" w:rsidR="00572A76" w:rsidRPr="00BF42CB" w:rsidRDefault="00572A76" w:rsidP="00BF42CB">
    <w:r>
      <w:rPr>
        <w:noProof/>
        <w:lang w:val="en-US"/>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7A673DA" w14:textId="2E84473F" w:rsidR="00572A76" w:rsidRPr="009D2A5B" w:rsidRDefault="00572A76" w:rsidP="00BF42CB">
                          <w:pPr>
                            <w:pStyle w:val="Header"/>
                          </w:pPr>
                          <w:r w:rsidRPr="009D2A5B">
                            <w:t>ECE/TRANS/WP.15/AC.1/201</w:t>
                          </w:r>
                          <w:r>
                            <w:t>8</w:t>
                          </w:r>
                          <w:r w:rsidRPr="009D2A5B">
                            <w:t>/</w:t>
                          </w:r>
                          <w:r>
                            <w:t>7</w:t>
                          </w:r>
                        </w:p>
                        <w:p w14:paraId="07B73928" w14:textId="77777777" w:rsidR="00572A76" w:rsidRDefault="00572A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" filled="f" stroked="f">
              <v:stroke joinstyle="round"/>
              <v:path arrowok="t"/>
              <v:textbox style="layout-flow:vertical" inset="0,0,0,0">
                <w:txbxContent>
                  <w:p w14:paraId="37A673DA" w14:textId="2E84473F" w:rsidR="00572A76" w:rsidRPr="009D2A5B" w:rsidRDefault="00572A76" w:rsidP="00BF42CB">
                    <w:pPr>
                      <w:pStyle w:val="Header"/>
                    </w:pPr>
                    <w:r w:rsidRPr="009D2A5B">
                      <w:t>ECE/TRANS/WP.15/AC.1/201</w:t>
                    </w:r>
                    <w:r>
                      <w:t>8</w:t>
                    </w:r>
                    <w:r w:rsidRPr="009D2A5B">
                      <w:t>/</w:t>
                    </w:r>
                    <w:r>
                      <w:t>7</w:t>
                    </w:r>
                  </w:p>
                  <w:p w14:paraId="07B73928" w14:textId="77777777" w:rsidR="00572A76" w:rsidRDefault="00572A7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DADC" w14:textId="77777777" w:rsidR="00572A76" w:rsidRPr="00BF42CB" w:rsidRDefault="00572A76" w:rsidP="00BF42CB">
    <w:r>
      <w:rPr>
        <w:noProof/>
        <w:lang w:val="en-US"/>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0647D6C3" w:rsidR="00572A76" w:rsidRPr="009D2A5B" w:rsidRDefault="00572A76" w:rsidP="00BF42CB">
                          <w:pPr>
                            <w:pStyle w:val="Header"/>
                            <w:jc w:val="right"/>
                          </w:pPr>
                          <w:r w:rsidRPr="009D2A5B">
                            <w:t>ECE/TRANS/WP.15/AC.1/201</w:t>
                          </w:r>
                          <w:r>
                            <w:t>8/7</w:t>
                          </w:r>
                        </w:p>
                        <w:p w14:paraId="0874CCAF" w14:textId="77777777" w:rsidR="00572A76" w:rsidRDefault="00572A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vFqSvskCAAAV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14:paraId="1248A87F" w14:textId="0647D6C3" w:rsidR="00572A76" w:rsidRPr="009D2A5B" w:rsidRDefault="00572A76" w:rsidP="00BF42CB">
                    <w:pPr>
                      <w:pStyle w:val="Header"/>
                      <w:jc w:val="right"/>
                    </w:pPr>
                    <w:r w:rsidRPr="009D2A5B">
                      <w:t>ECE/TRANS/WP.15/AC.1/201</w:t>
                    </w:r>
                    <w:r>
                      <w:t>8/7</w:t>
                    </w:r>
                  </w:p>
                  <w:p w14:paraId="0874CCAF" w14:textId="77777777" w:rsidR="00572A76" w:rsidRDefault="00572A7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DC20" w14:textId="77777777" w:rsidR="00572A76" w:rsidRDefault="00572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7B4"/>
    <w:rsid w:val="0002489E"/>
    <w:rsid w:val="000269B0"/>
    <w:rsid w:val="000317E8"/>
    <w:rsid w:val="00034A36"/>
    <w:rsid w:val="00037F90"/>
    <w:rsid w:val="000429B9"/>
    <w:rsid w:val="00042B6C"/>
    <w:rsid w:val="00046B1F"/>
    <w:rsid w:val="00050F6B"/>
    <w:rsid w:val="0005244C"/>
    <w:rsid w:val="0005583C"/>
    <w:rsid w:val="00057E97"/>
    <w:rsid w:val="000663B3"/>
    <w:rsid w:val="00072C8C"/>
    <w:rsid w:val="000733B5"/>
    <w:rsid w:val="00080491"/>
    <w:rsid w:val="00081815"/>
    <w:rsid w:val="00081EDA"/>
    <w:rsid w:val="00086738"/>
    <w:rsid w:val="00087FD0"/>
    <w:rsid w:val="000931C0"/>
    <w:rsid w:val="000A12D8"/>
    <w:rsid w:val="000A1929"/>
    <w:rsid w:val="000B0595"/>
    <w:rsid w:val="000B1333"/>
    <w:rsid w:val="000B14AC"/>
    <w:rsid w:val="000B175B"/>
    <w:rsid w:val="000B3A0F"/>
    <w:rsid w:val="000B45C0"/>
    <w:rsid w:val="000B4EF7"/>
    <w:rsid w:val="000B5404"/>
    <w:rsid w:val="000B7688"/>
    <w:rsid w:val="000C0281"/>
    <w:rsid w:val="000C2C03"/>
    <w:rsid w:val="000C2D2E"/>
    <w:rsid w:val="000C4D51"/>
    <w:rsid w:val="000C5701"/>
    <w:rsid w:val="000D2218"/>
    <w:rsid w:val="000E0415"/>
    <w:rsid w:val="000E06CD"/>
    <w:rsid w:val="00100629"/>
    <w:rsid w:val="001103AA"/>
    <w:rsid w:val="0011666B"/>
    <w:rsid w:val="00120545"/>
    <w:rsid w:val="00124602"/>
    <w:rsid w:val="001249F7"/>
    <w:rsid w:val="001323C4"/>
    <w:rsid w:val="00155068"/>
    <w:rsid w:val="00165F3A"/>
    <w:rsid w:val="00166146"/>
    <w:rsid w:val="001A0D4C"/>
    <w:rsid w:val="001A2735"/>
    <w:rsid w:val="001A6CC5"/>
    <w:rsid w:val="001B13A5"/>
    <w:rsid w:val="001B31DE"/>
    <w:rsid w:val="001B4B04"/>
    <w:rsid w:val="001C6663"/>
    <w:rsid w:val="001C7895"/>
    <w:rsid w:val="001D0527"/>
    <w:rsid w:val="001D0C8C"/>
    <w:rsid w:val="001D1419"/>
    <w:rsid w:val="001D26DF"/>
    <w:rsid w:val="001D3A03"/>
    <w:rsid w:val="001D3AA1"/>
    <w:rsid w:val="001D7E04"/>
    <w:rsid w:val="001D7F46"/>
    <w:rsid w:val="001E0B9E"/>
    <w:rsid w:val="001E7B67"/>
    <w:rsid w:val="001F57F0"/>
    <w:rsid w:val="001F7435"/>
    <w:rsid w:val="00202DA8"/>
    <w:rsid w:val="0021157B"/>
    <w:rsid w:val="002116E0"/>
    <w:rsid w:val="00211E0B"/>
    <w:rsid w:val="0023727B"/>
    <w:rsid w:val="00241885"/>
    <w:rsid w:val="002528A2"/>
    <w:rsid w:val="00254271"/>
    <w:rsid w:val="00267F5F"/>
    <w:rsid w:val="00271A2F"/>
    <w:rsid w:val="00277C12"/>
    <w:rsid w:val="00286B4D"/>
    <w:rsid w:val="002874BC"/>
    <w:rsid w:val="002A3A5E"/>
    <w:rsid w:val="002A5E85"/>
    <w:rsid w:val="002A603B"/>
    <w:rsid w:val="002A765F"/>
    <w:rsid w:val="002C533C"/>
    <w:rsid w:val="002C68CF"/>
    <w:rsid w:val="002D4643"/>
    <w:rsid w:val="002D4B6C"/>
    <w:rsid w:val="002D56C4"/>
    <w:rsid w:val="002E0BA1"/>
    <w:rsid w:val="002E334C"/>
    <w:rsid w:val="002E550E"/>
    <w:rsid w:val="002F175C"/>
    <w:rsid w:val="00302E18"/>
    <w:rsid w:val="00303A7B"/>
    <w:rsid w:val="00311A67"/>
    <w:rsid w:val="003229D8"/>
    <w:rsid w:val="0032576A"/>
    <w:rsid w:val="003376E7"/>
    <w:rsid w:val="00352709"/>
    <w:rsid w:val="00371178"/>
    <w:rsid w:val="003725A3"/>
    <w:rsid w:val="00381475"/>
    <w:rsid w:val="003A19A3"/>
    <w:rsid w:val="003A55A7"/>
    <w:rsid w:val="003A6810"/>
    <w:rsid w:val="003B4D02"/>
    <w:rsid w:val="003C2CC4"/>
    <w:rsid w:val="003D09E3"/>
    <w:rsid w:val="003D4B23"/>
    <w:rsid w:val="003E11B0"/>
    <w:rsid w:val="003F1014"/>
    <w:rsid w:val="004054E9"/>
    <w:rsid w:val="004059B4"/>
    <w:rsid w:val="00407A20"/>
    <w:rsid w:val="00410C89"/>
    <w:rsid w:val="0041567A"/>
    <w:rsid w:val="00422547"/>
    <w:rsid w:val="00422E03"/>
    <w:rsid w:val="00426B9B"/>
    <w:rsid w:val="004325CB"/>
    <w:rsid w:val="00442A83"/>
    <w:rsid w:val="0045495B"/>
    <w:rsid w:val="004738B8"/>
    <w:rsid w:val="0048397A"/>
    <w:rsid w:val="00487B86"/>
    <w:rsid w:val="004A12F2"/>
    <w:rsid w:val="004A1D3E"/>
    <w:rsid w:val="004A4D2E"/>
    <w:rsid w:val="004C2461"/>
    <w:rsid w:val="004C4325"/>
    <w:rsid w:val="004C7462"/>
    <w:rsid w:val="004C78CB"/>
    <w:rsid w:val="004C79D6"/>
    <w:rsid w:val="004D4E04"/>
    <w:rsid w:val="004D5426"/>
    <w:rsid w:val="004E0C05"/>
    <w:rsid w:val="004E618D"/>
    <w:rsid w:val="004E77B2"/>
    <w:rsid w:val="005024F8"/>
    <w:rsid w:val="00503DEB"/>
    <w:rsid w:val="00504B2D"/>
    <w:rsid w:val="00515D21"/>
    <w:rsid w:val="0052136D"/>
    <w:rsid w:val="0052138C"/>
    <w:rsid w:val="00522B58"/>
    <w:rsid w:val="00526044"/>
    <w:rsid w:val="0052775E"/>
    <w:rsid w:val="005314BB"/>
    <w:rsid w:val="00535C90"/>
    <w:rsid w:val="005406A2"/>
    <w:rsid w:val="005420DE"/>
    <w:rsid w:val="005420F2"/>
    <w:rsid w:val="00545927"/>
    <w:rsid w:val="00546993"/>
    <w:rsid w:val="005535BC"/>
    <w:rsid w:val="00555A87"/>
    <w:rsid w:val="00555DAA"/>
    <w:rsid w:val="005628B6"/>
    <w:rsid w:val="005703F3"/>
    <w:rsid w:val="00572A76"/>
    <w:rsid w:val="005768AA"/>
    <w:rsid w:val="00583E23"/>
    <w:rsid w:val="00587CF4"/>
    <w:rsid w:val="00597EDC"/>
    <w:rsid w:val="005A30C3"/>
    <w:rsid w:val="005A575C"/>
    <w:rsid w:val="005B17A7"/>
    <w:rsid w:val="005B3DB3"/>
    <w:rsid w:val="005B4E13"/>
    <w:rsid w:val="005B74B9"/>
    <w:rsid w:val="005B7598"/>
    <w:rsid w:val="005D65AF"/>
    <w:rsid w:val="005E4227"/>
    <w:rsid w:val="005E6A77"/>
    <w:rsid w:val="005F28E2"/>
    <w:rsid w:val="005F7B75"/>
    <w:rsid w:val="006001EE"/>
    <w:rsid w:val="00605042"/>
    <w:rsid w:val="00606EF7"/>
    <w:rsid w:val="00610B5C"/>
    <w:rsid w:val="00611FC4"/>
    <w:rsid w:val="006126FC"/>
    <w:rsid w:val="006176FB"/>
    <w:rsid w:val="006336F1"/>
    <w:rsid w:val="00640B26"/>
    <w:rsid w:val="00641514"/>
    <w:rsid w:val="00641765"/>
    <w:rsid w:val="006477F6"/>
    <w:rsid w:val="00652D0A"/>
    <w:rsid w:val="006623D5"/>
    <w:rsid w:val="00662BB6"/>
    <w:rsid w:val="00667F8F"/>
    <w:rsid w:val="00684A02"/>
    <w:rsid w:val="00684C21"/>
    <w:rsid w:val="00691390"/>
    <w:rsid w:val="00691DF1"/>
    <w:rsid w:val="0069232B"/>
    <w:rsid w:val="006A2530"/>
    <w:rsid w:val="006C0CCA"/>
    <w:rsid w:val="006C3589"/>
    <w:rsid w:val="006C576D"/>
    <w:rsid w:val="006C578A"/>
    <w:rsid w:val="006D37AF"/>
    <w:rsid w:val="006D48A1"/>
    <w:rsid w:val="006D51D0"/>
    <w:rsid w:val="006E1357"/>
    <w:rsid w:val="006E1F8E"/>
    <w:rsid w:val="006E5117"/>
    <w:rsid w:val="006E564B"/>
    <w:rsid w:val="006E7191"/>
    <w:rsid w:val="006F0301"/>
    <w:rsid w:val="006F3909"/>
    <w:rsid w:val="00703577"/>
    <w:rsid w:val="00704731"/>
    <w:rsid w:val="00705894"/>
    <w:rsid w:val="00707BD7"/>
    <w:rsid w:val="00712074"/>
    <w:rsid w:val="00713D89"/>
    <w:rsid w:val="00715924"/>
    <w:rsid w:val="00724A43"/>
    <w:rsid w:val="0072632A"/>
    <w:rsid w:val="00731FF0"/>
    <w:rsid w:val="007327D5"/>
    <w:rsid w:val="00741F52"/>
    <w:rsid w:val="00746F7A"/>
    <w:rsid w:val="00747192"/>
    <w:rsid w:val="007611CF"/>
    <w:rsid w:val="0076298A"/>
    <w:rsid w:val="007629C8"/>
    <w:rsid w:val="007635EE"/>
    <w:rsid w:val="0077047D"/>
    <w:rsid w:val="007766B9"/>
    <w:rsid w:val="00786BDD"/>
    <w:rsid w:val="00791D4A"/>
    <w:rsid w:val="00795203"/>
    <w:rsid w:val="007A6A01"/>
    <w:rsid w:val="007B6BA5"/>
    <w:rsid w:val="007C3390"/>
    <w:rsid w:val="007C4800"/>
    <w:rsid w:val="007C4F4B"/>
    <w:rsid w:val="007C5B41"/>
    <w:rsid w:val="007D46D5"/>
    <w:rsid w:val="007E01E9"/>
    <w:rsid w:val="007E63F3"/>
    <w:rsid w:val="007F6611"/>
    <w:rsid w:val="007F7106"/>
    <w:rsid w:val="0080625A"/>
    <w:rsid w:val="00811920"/>
    <w:rsid w:val="00815AD0"/>
    <w:rsid w:val="008217ED"/>
    <w:rsid w:val="00822A36"/>
    <w:rsid w:val="008242D7"/>
    <w:rsid w:val="008257B1"/>
    <w:rsid w:val="00843767"/>
    <w:rsid w:val="008521A5"/>
    <w:rsid w:val="00863B75"/>
    <w:rsid w:val="008679D9"/>
    <w:rsid w:val="00871389"/>
    <w:rsid w:val="00874CB6"/>
    <w:rsid w:val="00883999"/>
    <w:rsid w:val="008878DE"/>
    <w:rsid w:val="008905C5"/>
    <w:rsid w:val="008979B1"/>
    <w:rsid w:val="008A3CCB"/>
    <w:rsid w:val="008A6B25"/>
    <w:rsid w:val="008A6C4F"/>
    <w:rsid w:val="008B2335"/>
    <w:rsid w:val="008B67FB"/>
    <w:rsid w:val="008B717B"/>
    <w:rsid w:val="008B7716"/>
    <w:rsid w:val="008C4F35"/>
    <w:rsid w:val="008D2055"/>
    <w:rsid w:val="008D517A"/>
    <w:rsid w:val="008D6C99"/>
    <w:rsid w:val="008E0678"/>
    <w:rsid w:val="00900921"/>
    <w:rsid w:val="00910FB0"/>
    <w:rsid w:val="0092212D"/>
    <w:rsid w:val="009223CA"/>
    <w:rsid w:val="009305DC"/>
    <w:rsid w:val="009321DA"/>
    <w:rsid w:val="0093296D"/>
    <w:rsid w:val="00940F93"/>
    <w:rsid w:val="0094322E"/>
    <w:rsid w:val="0094558F"/>
    <w:rsid w:val="009541E9"/>
    <w:rsid w:val="00960849"/>
    <w:rsid w:val="00961690"/>
    <w:rsid w:val="009654CE"/>
    <w:rsid w:val="00966A2C"/>
    <w:rsid w:val="00972CAC"/>
    <w:rsid w:val="009760F3"/>
    <w:rsid w:val="009A0E8D"/>
    <w:rsid w:val="009B1518"/>
    <w:rsid w:val="009B26E7"/>
    <w:rsid w:val="009B2D37"/>
    <w:rsid w:val="009B6669"/>
    <w:rsid w:val="009C3EED"/>
    <w:rsid w:val="009C454F"/>
    <w:rsid w:val="009D2A5B"/>
    <w:rsid w:val="009F6796"/>
    <w:rsid w:val="00A00A3F"/>
    <w:rsid w:val="00A01489"/>
    <w:rsid w:val="00A0452E"/>
    <w:rsid w:val="00A16E31"/>
    <w:rsid w:val="00A20C6A"/>
    <w:rsid w:val="00A267DE"/>
    <w:rsid w:val="00A26B88"/>
    <w:rsid w:val="00A3009E"/>
    <w:rsid w:val="00A3026E"/>
    <w:rsid w:val="00A3038F"/>
    <w:rsid w:val="00A338F1"/>
    <w:rsid w:val="00A3633D"/>
    <w:rsid w:val="00A45776"/>
    <w:rsid w:val="00A63F16"/>
    <w:rsid w:val="00A72F22"/>
    <w:rsid w:val="00A7360F"/>
    <w:rsid w:val="00A748A6"/>
    <w:rsid w:val="00A769F4"/>
    <w:rsid w:val="00A776B4"/>
    <w:rsid w:val="00A81407"/>
    <w:rsid w:val="00A83470"/>
    <w:rsid w:val="00A83C1E"/>
    <w:rsid w:val="00A87FB9"/>
    <w:rsid w:val="00A90859"/>
    <w:rsid w:val="00A9093D"/>
    <w:rsid w:val="00A94361"/>
    <w:rsid w:val="00AA293C"/>
    <w:rsid w:val="00AA44AF"/>
    <w:rsid w:val="00AB5C6D"/>
    <w:rsid w:val="00AC7973"/>
    <w:rsid w:val="00AD22A5"/>
    <w:rsid w:val="00AD71ED"/>
    <w:rsid w:val="00AE08DA"/>
    <w:rsid w:val="00AE26D3"/>
    <w:rsid w:val="00AE4BC9"/>
    <w:rsid w:val="00AE53F8"/>
    <w:rsid w:val="00AE75BE"/>
    <w:rsid w:val="00AF3993"/>
    <w:rsid w:val="00B03AF8"/>
    <w:rsid w:val="00B04BBF"/>
    <w:rsid w:val="00B057A9"/>
    <w:rsid w:val="00B11BB4"/>
    <w:rsid w:val="00B175D8"/>
    <w:rsid w:val="00B20957"/>
    <w:rsid w:val="00B2264C"/>
    <w:rsid w:val="00B22BC2"/>
    <w:rsid w:val="00B2572D"/>
    <w:rsid w:val="00B27081"/>
    <w:rsid w:val="00B2757E"/>
    <w:rsid w:val="00B30179"/>
    <w:rsid w:val="00B330F6"/>
    <w:rsid w:val="00B364EC"/>
    <w:rsid w:val="00B421C1"/>
    <w:rsid w:val="00B4432D"/>
    <w:rsid w:val="00B54D02"/>
    <w:rsid w:val="00B55C71"/>
    <w:rsid w:val="00B56E4A"/>
    <w:rsid w:val="00B56E9C"/>
    <w:rsid w:val="00B61320"/>
    <w:rsid w:val="00B64B1F"/>
    <w:rsid w:val="00B6553F"/>
    <w:rsid w:val="00B70F1E"/>
    <w:rsid w:val="00B77D05"/>
    <w:rsid w:val="00B81206"/>
    <w:rsid w:val="00B81E12"/>
    <w:rsid w:val="00B827DE"/>
    <w:rsid w:val="00B857E8"/>
    <w:rsid w:val="00B85BCF"/>
    <w:rsid w:val="00BA1B73"/>
    <w:rsid w:val="00BB236F"/>
    <w:rsid w:val="00BB7479"/>
    <w:rsid w:val="00BB7CD1"/>
    <w:rsid w:val="00BC3FA0"/>
    <w:rsid w:val="00BC50F7"/>
    <w:rsid w:val="00BC676D"/>
    <w:rsid w:val="00BC74E9"/>
    <w:rsid w:val="00BE1D12"/>
    <w:rsid w:val="00BF42CB"/>
    <w:rsid w:val="00BF68A8"/>
    <w:rsid w:val="00C01728"/>
    <w:rsid w:val="00C01C8C"/>
    <w:rsid w:val="00C06B44"/>
    <w:rsid w:val="00C073C9"/>
    <w:rsid w:val="00C10FE6"/>
    <w:rsid w:val="00C11A03"/>
    <w:rsid w:val="00C139BD"/>
    <w:rsid w:val="00C22C0C"/>
    <w:rsid w:val="00C243C4"/>
    <w:rsid w:val="00C255AF"/>
    <w:rsid w:val="00C308E7"/>
    <w:rsid w:val="00C30C61"/>
    <w:rsid w:val="00C35502"/>
    <w:rsid w:val="00C37440"/>
    <w:rsid w:val="00C40B11"/>
    <w:rsid w:val="00C4527F"/>
    <w:rsid w:val="00C463DD"/>
    <w:rsid w:val="00C4724C"/>
    <w:rsid w:val="00C53412"/>
    <w:rsid w:val="00C5737A"/>
    <w:rsid w:val="00C629A0"/>
    <w:rsid w:val="00C64629"/>
    <w:rsid w:val="00C64826"/>
    <w:rsid w:val="00C66EFC"/>
    <w:rsid w:val="00C679E1"/>
    <w:rsid w:val="00C728E6"/>
    <w:rsid w:val="00C745C3"/>
    <w:rsid w:val="00C76F8B"/>
    <w:rsid w:val="00C831FD"/>
    <w:rsid w:val="00C84264"/>
    <w:rsid w:val="00C92461"/>
    <w:rsid w:val="00C9513C"/>
    <w:rsid w:val="00CA202E"/>
    <w:rsid w:val="00CA2961"/>
    <w:rsid w:val="00CA442D"/>
    <w:rsid w:val="00CB3E03"/>
    <w:rsid w:val="00CB6456"/>
    <w:rsid w:val="00CE4A8F"/>
    <w:rsid w:val="00D05F67"/>
    <w:rsid w:val="00D1298E"/>
    <w:rsid w:val="00D2031B"/>
    <w:rsid w:val="00D22340"/>
    <w:rsid w:val="00D25FE2"/>
    <w:rsid w:val="00D346C8"/>
    <w:rsid w:val="00D379DC"/>
    <w:rsid w:val="00D43252"/>
    <w:rsid w:val="00D47EEA"/>
    <w:rsid w:val="00D550D4"/>
    <w:rsid w:val="00D62873"/>
    <w:rsid w:val="00D66A25"/>
    <w:rsid w:val="00D671B7"/>
    <w:rsid w:val="00D773DF"/>
    <w:rsid w:val="00D872AC"/>
    <w:rsid w:val="00D9255F"/>
    <w:rsid w:val="00D93172"/>
    <w:rsid w:val="00D95303"/>
    <w:rsid w:val="00D978C6"/>
    <w:rsid w:val="00DA3C1C"/>
    <w:rsid w:val="00DB47FC"/>
    <w:rsid w:val="00DB7C23"/>
    <w:rsid w:val="00DC051A"/>
    <w:rsid w:val="00DC45EC"/>
    <w:rsid w:val="00DC518F"/>
    <w:rsid w:val="00DC6B00"/>
    <w:rsid w:val="00DD29BD"/>
    <w:rsid w:val="00DE27E7"/>
    <w:rsid w:val="00DF34F6"/>
    <w:rsid w:val="00E03686"/>
    <w:rsid w:val="00E046DF"/>
    <w:rsid w:val="00E15557"/>
    <w:rsid w:val="00E21531"/>
    <w:rsid w:val="00E240D2"/>
    <w:rsid w:val="00E27346"/>
    <w:rsid w:val="00E332F3"/>
    <w:rsid w:val="00E363D3"/>
    <w:rsid w:val="00E56572"/>
    <w:rsid w:val="00E70729"/>
    <w:rsid w:val="00E71610"/>
    <w:rsid w:val="00E71BC8"/>
    <w:rsid w:val="00E7260F"/>
    <w:rsid w:val="00E73F5D"/>
    <w:rsid w:val="00E76FD2"/>
    <w:rsid w:val="00E77E4E"/>
    <w:rsid w:val="00E87AE8"/>
    <w:rsid w:val="00E94F0F"/>
    <w:rsid w:val="00E96630"/>
    <w:rsid w:val="00EA39E5"/>
    <w:rsid w:val="00EB217C"/>
    <w:rsid w:val="00EB2ABE"/>
    <w:rsid w:val="00EB771D"/>
    <w:rsid w:val="00EC106A"/>
    <w:rsid w:val="00EC1E8A"/>
    <w:rsid w:val="00ED7A2A"/>
    <w:rsid w:val="00EE05FE"/>
    <w:rsid w:val="00EE474F"/>
    <w:rsid w:val="00EE6B3A"/>
    <w:rsid w:val="00EF1D7F"/>
    <w:rsid w:val="00F02D17"/>
    <w:rsid w:val="00F065AF"/>
    <w:rsid w:val="00F07FBD"/>
    <w:rsid w:val="00F12514"/>
    <w:rsid w:val="00F16696"/>
    <w:rsid w:val="00F16EB9"/>
    <w:rsid w:val="00F206B0"/>
    <w:rsid w:val="00F31E5F"/>
    <w:rsid w:val="00F32BB7"/>
    <w:rsid w:val="00F35B7D"/>
    <w:rsid w:val="00F403E5"/>
    <w:rsid w:val="00F41E7F"/>
    <w:rsid w:val="00F6100A"/>
    <w:rsid w:val="00F63C9D"/>
    <w:rsid w:val="00F66565"/>
    <w:rsid w:val="00F75A16"/>
    <w:rsid w:val="00F774E7"/>
    <w:rsid w:val="00F77958"/>
    <w:rsid w:val="00F861CE"/>
    <w:rsid w:val="00F92A22"/>
    <w:rsid w:val="00F93781"/>
    <w:rsid w:val="00F9750D"/>
    <w:rsid w:val="00FA0F7B"/>
    <w:rsid w:val="00FA61DC"/>
    <w:rsid w:val="00FA7EE4"/>
    <w:rsid w:val="00FB2802"/>
    <w:rsid w:val="00FB613B"/>
    <w:rsid w:val="00FB7677"/>
    <w:rsid w:val="00FC68B7"/>
    <w:rsid w:val="00FE106A"/>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teasdale@btinternet.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DAC3-5F1A-45F0-A18A-A038E9AE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10</cp:revision>
  <cp:lastPrinted>2017-12-14T10:08:00Z</cp:lastPrinted>
  <dcterms:created xsi:type="dcterms:W3CDTF">2017-12-15T08:26:00Z</dcterms:created>
  <dcterms:modified xsi:type="dcterms:W3CDTF">2017-12-21T14:05:00Z</dcterms:modified>
</cp:coreProperties>
</file>