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15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6095"/>
        <w:gridCol w:w="6095"/>
      </w:tblGrid>
      <w:tr w:rsidR="00FE52EF" w:rsidTr="00E92FE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E52EF" w:rsidRDefault="00FE52EF" w:rsidP="00E92FE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E52EF" w:rsidRPr="00B97172" w:rsidRDefault="00FE52EF" w:rsidP="00E92FE9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FE52EF" w:rsidRPr="008268C5" w:rsidRDefault="00FE52EF" w:rsidP="00E92FE9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006C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FE52EF" w:rsidRPr="00D47EEA" w:rsidRDefault="00FE52EF" w:rsidP="00E92FE9">
            <w:pPr>
              <w:spacing w:line="240" w:lineRule="auto"/>
              <w:jc w:val="right"/>
            </w:pPr>
            <w:r>
              <w:t>INF.4</w:t>
            </w:r>
          </w:p>
        </w:tc>
      </w:tr>
    </w:tbl>
    <w:p w:rsidR="00CB64DC" w:rsidRPr="008268C5" w:rsidRDefault="00CB64DC" w:rsidP="00CB64DC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CB64DC" w:rsidRPr="008268C5" w:rsidRDefault="00CB64DC" w:rsidP="00CB64DC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CB64DC" w:rsidRPr="008268C5" w:rsidRDefault="00CB64DC" w:rsidP="00CB64DC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CB64DC" w:rsidRPr="008268C5" w:rsidRDefault="00CB64DC" w:rsidP="00CB64DC">
      <w:pPr>
        <w:spacing w:before="120"/>
        <w:rPr>
          <w:b/>
        </w:rPr>
      </w:pPr>
      <w:r>
        <w:rPr>
          <w:b/>
        </w:rPr>
        <w:t>105</w:t>
      </w:r>
      <w:r w:rsidRPr="00963ABB">
        <w:rPr>
          <w:b/>
          <w:vertAlign w:val="superscript"/>
        </w:rPr>
        <w:t>th</w:t>
      </w:r>
      <w:r>
        <w:rPr>
          <w:b/>
        </w:rPr>
        <w:t xml:space="preserve"> </w:t>
      </w:r>
      <w:r w:rsidRPr="008268C5">
        <w:rPr>
          <w:b/>
        </w:rPr>
        <w:t>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>
        <w:rPr>
          <w:b/>
        </w:rPr>
        <w:t>10 October 2018</w:t>
      </w:r>
    </w:p>
    <w:p w:rsidR="00CB64DC" w:rsidRPr="008268C5" w:rsidRDefault="00CB64DC" w:rsidP="00CB64DC">
      <w:r w:rsidRPr="008268C5">
        <w:t xml:space="preserve">Geneva, </w:t>
      </w:r>
      <w:r>
        <w:t>6-9 November</w:t>
      </w:r>
      <w:r w:rsidRPr="008268C5">
        <w:t xml:space="preserve"> 201</w:t>
      </w:r>
      <w:r>
        <w:t>8</w:t>
      </w:r>
    </w:p>
    <w:p w:rsidR="00FE52EF" w:rsidRDefault="00FE52EF" w:rsidP="00FE52EF">
      <w:r w:rsidRPr="00566B2D">
        <w:t xml:space="preserve">Item </w:t>
      </w:r>
      <w:r>
        <w:t xml:space="preserve">6 </w:t>
      </w:r>
      <w:r w:rsidRPr="00566B2D">
        <w:t>of the provisional agenda</w:t>
      </w:r>
      <w:r>
        <w:t>:</w:t>
      </w:r>
    </w:p>
    <w:p w:rsidR="00FE52EF" w:rsidRPr="007D52F1" w:rsidRDefault="00FE52EF" w:rsidP="00FE52EF">
      <w:pPr>
        <w:rPr>
          <w:b/>
        </w:rPr>
      </w:pPr>
      <w:r>
        <w:rPr>
          <w:b/>
        </w:rPr>
        <w:t>Interpretation of ADR</w:t>
      </w:r>
    </w:p>
    <w:p w:rsidR="00FE52EF" w:rsidRPr="00890ED4" w:rsidRDefault="00FE52EF" w:rsidP="00FE52EF">
      <w:pPr>
        <w:pStyle w:val="HChG"/>
      </w:pPr>
      <w:r>
        <w:tab/>
      </w:r>
      <w:r>
        <w:tab/>
      </w:r>
      <w:r w:rsidRPr="00890ED4">
        <w:t xml:space="preserve">Proposal for </w:t>
      </w:r>
      <w:r>
        <w:t>clarification of the terminology in 1.4.3.1.1 (e)</w:t>
      </w:r>
    </w:p>
    <w:p w:rsidR="00FE52EF" w:rsidRPr="00890ED4" w:rsidRDefault="00FE52EF" w:rsidP="00FE52EF">
      <w:pPr>
        <w:pStyle w:val="H1G"/>
      </w:pPr>
      <w:r>
        <w:tab/>
      </w:r>
      <w:r>
        <w:tab/>
      </w:r>
      <w:r w:rsidRPr="00890ED4">
        <w:t xml:space="preserve">Transmitted by the Government of </w:t>
      </w:r>
      <w:r>
        <w:t xml:space="preserve">Georgia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9"/>
      </w:tblGrid>
      <w:tr w:rsidR="00FE52EF" w:rsidTr="00E92FE9">
        <w:trPr>
          <w:jc w:val="center"/>
        </w:trPr>
        <w:tc>
          <w:tcPr>
            <w:tcW w:w="9629" w:type="dxa"/>
            <w:tcBorders>
              <w:bottom w:val="nil"/>
            </w:tcBorders>
          </w:tcPr>
          <w:p w:rsidR="00FE52EF" w:rsidRPr="00E57878" w:rsidRDefault="00FE52EF" w:rsidP="00E92FE9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FE52EF" w:rsidTr="00E92FE9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:rsidR="00FE52EF" w:rsidRDefault="00FE52EF" w:rsidP="00E92FE9">
            <w:pPr>
              <w:pStyle w:val="SingleTxtG"/>
              <w:tabs>
                <w:tab w:val="left" w:pos="3260"/>
              </w:tabs>
              <w:ind w:left="3260" w:hanging="2126"/>
            </w:pPr>
            <w:r w:rsidRPr="00B364BE">
              <w:rPr>
                <w:b/>
                <w:szCs w:val="22"/>
              </w:rPr>
              <w:t>Executive</w:t>
            </w:r>
            <w:r w:rsidRPr="00890ED4">
              <w:t xml:space="preserve"> </w:t>
            </w:r>
            <w:r w:rsidRPr="00B364BE">
              <w:rPr>
                <w:b/>
              </w:rPr>
              <w:t>summary</w:t>
            </w:r>
            <w:r w:rsidRPr="00890ED4">
              <w:t>:</w:t>
            </w:r>
            <w:r w:rsidRPr="00890ED4">
              <w:tab/>
            </w:r>
            <w:r>
              <w:t>In implementing ADR in our national legislation, we have been facing a problem of interpretation of the terminology of paragraph 1.4.3.1.1 (e).</w:t>
            </w:r>
          </w:p>
        </w:tc>
      </w:tr>
      <w:tr w:rsidR="00FE52EF" w:rsidTr="00CB64DC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:rsidR="00FE52EF" w:rsidRDefault="00FE52EF" w:rsidP="00E92FE9">
            <w:pPr>
              <w:pStyle w:val="SingleTxtG"/>
              <w:tabs>
                <w:tab w:val="left" w:pos="3260"/>
              </w:tabs>
              <w:ind w:left="3260" w:hanging="2126"/>
            </w:pPr>
            <w:r w:rsidRPr="00B364BE">
              <w:rPr>
                <w:b/>
              </w:rPr>
              <w:t>Action to be taken</w:t>
            </w:r>
            <w:r w:rsidRPr="00890ED4">
              <w:t>:</w:t>
            </w:r>
            <w:r w:rsidRPr="00890ED4">
              <w:tab/>
            </w:r>
            <w:r>
              <w:t>Clarification of terminology in 1.4.3.1.1 (e)</w:t>
            </w:r>
          </w:p>
        </w:tc>
      </w:tr>
      <w:tr w:rsidR="00CB64DC" w:rsidTr="00E92FE9">
        <w:trPr>
          <w:jc w:val="center"/>
        </w:trPr>
        <w:tc>
          <w:tcPr>
            <w:tcW w:w="96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64DC" w:rsidRPr="00B364BE" w:rsidRDefault="00CB64DC" w:rsidP="00E92FE9">
            <w:pPr>
              <w:pStyle w:val="SingleTxtG"/>
              <w:tabs>
                <w:tab w:val="left" w:pos="3260"/>
              </w:tabs>
              <w:ind w:left="3260" w:hanging="2126"/>
              <w:rPr>
                <w:b/>
              </w:rPr>
            </w:pPr>
          </w:p>
        </w:tc>
      </w:tr>
    </w:tbl>
    <w:p w:rsidR="00FE52EF" w:rsidRDefault="00FE52EF" w:rsidP="00FE52EF">
      <w:pPr>
        <w:jc w:val="both"/>
        <w:rPr>
          <w:rFonts w:ascii="Sylfaen" w:hAnsi="Sylfaen"/>
        </w:rPr>
      </w:pPr>
    </w:p>
    <w:p w:rsidR="00FE52EF" w:rsidRPr="00FE52EF" w:rsidRDefault="00CB64DC" w:rsidP="00CB64DC">
      <w:pPr>
        <w:pStyle w:val="SingleTxtG"/>
        <w:rPr>
          <w:lang w:eastAsia="zh-CN"/>
        </w:rPr>
      </w:pPr>
      <w:r>
        <w:t>1.</w:t>
      </w:r>
      <w:r>
        <w:tab/>
      </w:r>
      <w:r w:rsidR="00FE52EF" w:rsidRPr="00FE52EF">
        <w:t xml:space="preserve">The paragraph 1.4.3.1.1 (e) of the ADR states the following: “He shall, when loading packages, comply with the prohibitions on mixed loading </w:t>
      </w:r>
      <w:proofErr w:type="gramStart"/>
      <w:r w:rsidR="00FE52EF" w:rsidRPr="00FE52EF">
        <w:t>taking into account</w:t>
      </w:r>
      <w:proofErr w:type="gramEnd"/>
      <w:r w:rsidR="00FE52EF" w:rsidRPr="00FE52EF">
        <w:t xml:space="preserve"> dangerous goods already in the vehicle or large container and requirements concerning the separation of foodstuffs, </w:t>
      </w:r>
      <w:r w:rsidR="00FE52EF" w:rsidRPr="00FE52EF">
        <w:rPr>
          <w:b/>
          <w:bCs/>
          <w:i/>
          <w:iCs/>
          <w:u w:val="single"/>
        </w:rPr>
        <w:t>other articles of consumption</w:t>
      </w:r>
      <w:r w:rsidR="00FE52EF" w:rsidRPr="00FE52EF">
        <w:t xml:space="preserve"> or animal</w:t>
      </w:r>
      <w:r w:rsidR="00FE52EF" w:rsidRPr="00FE52EF">
        <w:rPr>
          <w:spacing w:val="-11"/>
        </w:rPr>
        <w:t xml:space="preserve"> </w:t>
      </w:r>
      <w:r w:rsidR="00FE52EF" w:rsidRPr="00FE52EF">
        <w:t xml:space="preserve">feedstuffs.” </w:t>
      </w:r>
    </w:p>
    <w:p w:rsidR="00FE52EF" w:rsidRPr="00FE52EF" w:rsidRDefault="00CB64DC" w:rsidP="00CB64DC">
      <w:pPr>
        <w:pStyle w:val="SingleTxtG"/>
        <w:rPr>
          <w:rFonts w:asciiTheme="majorBidi" w:hAnsiTheme="majorBidi" w:cstheme="majorBidi"/>
        </w:rPr>
      </w:pPr>
      <w:r>
        <w:rPr>
          <w:lang w:eastAsia="zh-CN"/>
        </w:rPr>
        <w:t>2.</w:t>
      </w:r>
      <w:r>
        <w:rPr>
          <w:lang w:eastAsia="zh-CN"/>
        </w:rPr>
        <w:tab/>
      </w:r>
      <w:r w:rsidR="00FE52EF" w:rsidRPr="00FE52EF">
        <w:rPr>
          <w:lang w:eastAsia="zh-CN"/>
        </w:rPr>
        <w:t xml:space="preserve">We believe that </w:t>
      </w:r>
      <w:r w:rsidR="00FE52EF" w:rsidRPr="00FE52EF">
        <w:rPr>
          <w:b/>
          <w:bCs/>
          <w:i/>
          <w:iCs/>
          <w:u w:val="single"/>
        </w:rPr>
        <w:t>“other articles of consumption”</w:t>
      </w:r>
      <w:r w:rsidR="00FE52EF" w:rsidRPr="00FE52EF">
        <w:t xml:space="preserve"> is rather broad and covers foodstuffs, medicine, etc. and would like to seek the opinion of the Working Party on </w:t>
      </w:r>
      <w:r w:rsidR="00FE52EF">
        <w:t xml:space="preserve">a more accurate definition for this paragraph. </w:t>
      </w:r>
      <w:r w:rsidR="00FE52EF" w:rsidRPr="00FE52EF">
        <w:t xml:space="preserve"> </w:t>
      </w:r>
    </w:p>
    <w:p w:rsidR="00FE52EF" w:rsidRPr="00F41851" w:rsidRDefault="00FE52EF" w:rsidP="00FE52EF">
      <w:pPr>
        <w:spacing w:before="240"/>
        <w:ind w:left="1134" w:right="1134"/>
        <w:jc w:val="center"/>
        <w:rPr>
          <w:bCs/>
          <w:u w:val="single"/>
        </w:rPr>
      </w:pPr>
      <w:r>
        <w:rPr>
          <w:b/>
          <w:u w:val="single"/>
        </w:rPr>
        <w:tab/>
      </w:r>
      <w:r w:rsidRPr="00F41851">
        <w:rPr>
          <w:bCs/>
          <w:u w:val="single"/>
        </w:rPr>
        <w:tab/>
      </w:r>
      <w:r w:rsidRPr="00F41851">
        <w:rPr>
          <w:bCs/>
          <w:u w:val="single"/>
        </w:rPr>
        <w:tab/>
      </w:r>
    </w:p>
    <w:p w:rsidR="00DD396E" w:rsidRDefault="00DD396E"/>
    <w:sectPr w:rsidR="00DD396E" w:rsidSect="00FE5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4A" w:rsidRDefault="00006C83">
      <w:pPr>
        <w:spacing w:line="240" w:lineRule="auto"/>
      </w:pPr>
      <w:r>
        <w:separator/>
      </w:r>
    </w:p>
  </w:endnote>
  <w:endnote w:type="continuationSeparator" w:id="0">
    <w:p w:rsidR="0082324A" w:rsidRDefault="00006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29" w:rsidRDefault="00545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29" w:rsidRDefault="00545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E5" w:rsidRPr="0048397A" w:rsidRDefault="00545429">
    <w:pPr>
      <w:pStyle w:val="Footer"/>
      <w:rPr>
        <w:sz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4A" w:rsidRDefault="00006C83">
      <w:pPr>
        <w:spacing w:line="240" w:lineRule="auto"/>
      </w:pPr>
      <w:r>
        <w:separator/>
      </w:r>
    </w:p>
  </w:footnote>
  <w:footnote w:type="continuationSeparator" w:id="0">
    <w:p w:rsidR="0082324A" w:rsidRDefault="00006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29" w:rsidRDefault="00545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29" w:rsidRDefault="00545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29" w:rsidRDefault="00545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516420E7"/>
    <w:multiLevelType w:val="hybridMultilevel"/>
    <w:tmpl w:val="FDCA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15E65"/>
    <w:multiLevelType w:val="hybridMultilevel"/>
    <w:tmpl w:val="14C8C25E"/>
    <w:lvl w:ilvl="0" w:tplc="0214F63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EF"/>
    <w:rsid w:val="00006C83"/>
    <w:rsid w:val="003C10B9"/>
    <w:rsid w:val="004B5A77"/>
    <w:rsid w:val="00545429"/>
    <w:rsid w:val="0082324A"/>
    <w:rsid w:val="00930F93"/>
    <w:rsid w:val="00C65283"/>
    <w:rsid w:val="00CB64DC"/>
    <w:rsid w:val="00CD4553"/>
    <w:rsid w:val="00DD396E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55AE63-1F3E-4636-9E29-5205B080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2EF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styleId="BodyText">
    <w:name w:val="Body Text"/>
    <w:basedOn w:val="Normal"/>
    <w:next w:val="Normal"/>
    <w:link w:val="BodyTextChar"/>
    <w:uiPriority w:val="1"/>
    <w:qFormat/>
    <w:rsid w:val="00FE52EF"/>
  </w:style>
  <w:style w:type="character" w:customStyle="1" w:styleId="BodyTextChar">
    <w:name w:val="Body Text Char"/>
    <w:basedOn w:val="DefaultParagraphFont"/>
    <w:link w:val="BodyText"/>
    <w:uiPriority w:val="1"/>
    <w:rsid w:val="00FE52EF"/>
    <w:rPr>
      <w:rFonts w:eastAsia="Times New Roman"/>
      <w:lang w:eastAsia="en-US"/>
    </w:rPr>
  </w:style>
  <w:style w:type="paragraph" w:styleId="ListNumber5">
    <w:name w:val="List Number 5"/>
    <w:basedOn w:val="Normal"/>
    <w:semiHidden/>
    <w:rsid w:val="00FE52EF"/>
    <w:pPr>
      <w:numPr>
        <w:numId w:val="3"/>
      </w:numPr>
    </w:pPr>
  </w:style>
  <w:style w:type="table" w:styleId="TableGrid">
    <w:name w:val="Table Grid"/>
    <w:basedOn w:val="TableNormal"/>
    <w:rsid w:val="00FE52EF"/>
    <w:pPr>
      <w:suppressAutoHyphens/>
      <w:spacing w:line="240" w:lineRule="atLeast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FE52EF"/>
    <w:rPr>
      <w:rFonts w:eastAsia="Times New Roman"/>
      <w:b/>
      <w:sz w:val="24"/>
      <w:lang w:eastAsia="en-US"/>
    </w:rPr>
  </w:style>
  <w:style w:type="character" w:customStyle="1" w:styleId="SingleTxtGChar">
    <w:name w:val="_ Single Txt_G Char"/>
    <w:link w:val="SingleTxtG"/>
    <w:rsid w:val="00FE52EF"/>
  </w:style>
  <w:style w:type="character" w:customStyle="1" w:styleId="HChGChar">
    <w:name w:val="_ H _Ch_G Char"/>
    <w:link w:val="HChG"/>
    <w:rsid w:val="00FE52EF"/>
    <w:rPr>
      <w:rFonts w:eastAsia="Times New Roman"/>
      <w:b/>
      <w:sz w:val="28"/>
      <w:lang w:eastAsia="en-US"/>
    </w:rPr>
  </w:style>
  <w:style w:type="paragraph" w:styleId="ListParagraph">
    <w:name w:val="List Paragraph"/>
    <w:basedOn w:val="Normal"/>
    <w:uiPriority w:val="1"/>
    <w:qFormat/>
    <w:rsid w:val="00FE52EF"/>
    <w:pPr>
      <w:widowControl w:val="0"/>
      <w:suppressAutoHyphens w:val="0"/>
      <w:autoSpaceDE w:val="0"/>
      <w:autoSpaceDN w:val="0"/>
      <w:spacing w:line="240" w:lineRule="auto"/>
      <w:ind w:left="2122" w:hanging="566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975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Christine Barrio-Champeau</cp:lastModifiedBy>
  <cp:revision>4</cp:revision>
  <cp:lastPrinted>2018-10-10T12:52:00Z</cp:lastPrinted>
  <dcterms:created xsi:type="dcterms:W3CDTF">2018-10-10T07:52:00Z</dcterms:created>
  <dcterms:modified xsi:type="dcterms:W3CDTF">2018-10-10T12:53:00Z</dcterms:modified>
</cp:coreProperties>
</file>