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6B6D93" w:rsidP="00283B42">
            <w:pPr>
              <w:jc w:val="right"/>
              <w:rPr>
                <w:b/>
                <w:sz w:val="40"/>
                <w:szCs w:val="40"/>
              </w:rPr>
            </w:pPr>
            <w:r>
              <w:rPr>
                <w:b/>
                <w:sz w:val="40"/>
              </w:rPr>
              <w:t>UN/SCETDG/</w:t>
            </w:r>
            <w:r w:rsidR="00130DE2">
              <w:rPr>
                <w:b/>
                <w:sz w:val="40"/>
              </w:rPr>
              <w:t>5</w:t>
            </w:r>
            <w:r w:rsidR="00283B42">
              <w:rPr>
                <w:b/>
                <w:sz w:val="40"/>
              </w:rPr>
              <w:t>3</w:t>
            </w:r>
            <w:r w:rsidR="00745E22">
              <w:rPr>
                <w:b/>
                <w:sz w:val="40"/>
              </w:rPr>
              <w:t>/INF.</w:t>
            </w:r>
            <w:r w:rsidR="006A723C">
              <w:rPr>
                <w:b/>
                <w:sz w:val="40"/>
              </w:rPr>
              <w:t>64</w:t>
            </w:r>
          </w:p>
        </w:tc>
      </w:tr>
      <w:tr w:rsidR="00745E22" w:rsidRPr="00AB16B2" w:rsidTr="00B241B9">
        <w:trPr>
          <w:cantSplit/>
          <w:trHeight w:val="2456"/>
        </w:trPr>
        <w:tc>
          <w:tcPr>
            <w:tcW w:w="9639" w:type="dxa"/>
            <w:tcBorders>
              <w:top w:val="single" w:sz="4" w:space="0" w:color="auto"/>
            </w:tcBorders>
          </w:tcPr>
          <w:p w:rsidR="00D347B7" w:rsidRDefault="00D347B7" w:rsidP="00D347B7">
            <w:pPr>
              <w:spacing w:before="120"/>
              <w:rPr>
                <w:b/>
                <w:sz w:val="24"/>
                <w:szCs w:val="24"/>
                <w:lang w:bidi="ar-SA"/>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D347B7" w:rsidRDefault="00D347B7" w:rsidP="00D347B7">
            <w:pPr>
              <w:tabs>
                <w:tab w:val="left" w:pos="8000"/>
              </w:tabs>
              <w:spacing w:before="120"/>
            </w:pPr>
            <w:r>
              <w:rPr>
                <w:b/>
              </w:rPr>
              <w:t>Sub-Committee of Experts on the Transport of Dangerous Goods</w:t>
            </w:r>
            <w:r>
              <w:tab/>
            </w:r>
            <w:r w:rsidR="004C1D02">
              <w:rPr>
                <w:b/>
              </w:rPr>
              <w:t>2</w:t>
            </w:r>
            <w:r w:rsidR="0064002D">
              <w:rPr>
                <w:b/>
              </w:rPr>
              <w:t>8</w:t>
            </w:r>
            <w:r>
              <w:rPr>
                <w:b/>
              </w:rPr>
              <w:t xml:space="preserve"> </w:t>
            </w:r>
            <w:r w:rsidR="00283B42">
              <w:rPr>
                <w:b/>
              </w:rPr>
              <w:t>June 2018</w:t>
            </w:r>
          </w:p>
          <w:p w:rsidR="00D347B7" w:rsidRDefault="00D347B7" w:rsidP="00D347B7">
            <w:pPr>
              <w:pStyle w:val="Default"/>
            </w:pPr>
          </w:p>
          <w:p w:rsidR="00D347B7" w:rsidRDefault="00D347B7" w:rsidP="00D347B7">
            <w:pPr>
              <w:pStyle w:val="Default"/>
              <w:rPr>
                <w:sz w:val="20"/>
                <w:szCs w:val="20"/>
              </w:rPr>
            </w:pPr>
            <w:r>
              <w:rPr>
                <w:b/>
                <w:bCs/>
                <w:sz w:val="20"/>
                <w:szCs w:val="20"/>
              </w:rPr>
              <w:t>Fifty-</w:t>
            </w:r>
            <w:r w:rsidR="00283B42">
              <w:rPr>
                <w:b/>
                <w:bCs/>
                <w:sz w:val="20"/>
                <w:szCs w:val="20"/>
              </w:rPr>
              <w:t>third</w:t>
            </w:r>
            <w:r>
              <w:rPr>
                <w:b/>
                <w:bCs/>
                <w:sz w:val="20"/>
                <w:szCs w:val="20"/>
              </w:rPr>
              <w:t xml:space="preserve"> session </w:t>
            </w:r>
          </w:p>
          <w:p w:rsidR="00D347B7" w:rsidRDefault="00D347B7" w:rsidP="00D347B7">
            <w:pPr>
              <w:pStyle w:val="Default"/>
              <w:rPr>
                <w:sz w:val="20"/>
                <w:szCs w:val="20"/>
              </w:rPr>
            </w:pPr>
            <w:r>
              <w:rPr>
                <w:sz w:val="20"/>
                <w:szCs w:val="20"/>
              </w:rPr>
              <w:t xml:space="preserve">Geneva, </w:t>
            </w:r>
            <w:r w:rsidR="00283B42">
              <w:rPr>
                <w:sz w:val="20"/>
                <w:szCs w:val="20"/>
              </w:rPr>
              <w:t>25</w:t>
            </w:r>
            <w:r>
              <w:rPr>
                <w:sz w:val="20"/>
                <w:szCs w:val="20"/>
              </w:rPr>
              <w:t xml:space="preserve"> </w:t>
            </w:r>
            <w:r w:rsidR="00283B42">
              <w:rPr>
                <w:sz w:val="20"/>
                <w:szCs w:val="20"/>
              </w:rPr>
              <w:t>June</w:t>
            </w:r>
            <w:r>
              <w:rPr>
                <w:sz w:val="20"/>
                <w:szCs w:val="20"/>
              </w:rPr>
              <w:t>-</w:t>
            </w:r>
            <w:r w:rsidR="00283B42">
              <w:rPr>
                <w:sz w:val="20"/>
                <w:szCs w:val="20"/>
              </w:rPr>
              <w:t>4 July 2018</w:t>
            </w:r>
            <w:r>
              <w:rPr>
                <w:sz w:val="20"/>
                <w:szCs w:val="20"/>
              </w:rPr>
              <w:t xml:space="preserve"> </w:t>
            </w:r>
          </w:p>
          <w:p w:rsidR="005260A1" w:rsidRPr="00AB16B2" w:rsidRDefault="00E013C5" w:rsidP="005260A1">
            <w:r>
              <w:t xml:space="preserve">Item </w:t>
            </w:r>
            <w:r w:rsidR="0064002D">
              <w:t>6 (c)</w:t>
            </w:r>
            <w:r>
              <w:t xml:space="preserve"> of </w:t>
            </w:r>
            <w:r w:rsidR="005260A1">
              <w:t>the provisional agenda</w:t>
            </w:r>
          </w:p>
          <w:p w:rsidR="005260A1" w:rsidRPr="00D97572" w:rsidRDefault="0064002D" w:rsidP="00D42A94">
            <w:pPr>
              <w:rPr>
                <w:b/>
                <w:bCs/>
              </w:rPr>
            </w:pPr>
            <w:r w:rsidRPr="0064002D">
              <w:rPr>
                <w:b/>
                <w:bCs/>
              </w:rPr>
              <w:t xml:space="preserve">Miscellaneous proposals for amendments to the Model </w:t>
            </w:r>
            <w:r w:rsidR="006A723C">
              <w:rPr>
                <w:b/>
                <w:bCs/>
              </w:rPr>
              <w:br/>
            </w:r>
            <w:r w:rsidRPr="0064002D">
              <w:rPr>
                <w:b/>
                <w:bCs/>
              </w:rPr>
              <w:t>Regulations on the</w:t>
            </w:r>
            <w:r w:rsidR="006A723C">
              <w:rPr>
                <w:b/>
                <w:bCs/>
              </w:rPr>
              <w:t xml:space="preserve"> Transport of Dangerous Goods: p</w:t>
            </w:r>
            <w:r w:rsidRPr="0064002D">
              <w:rPr>
                <w:b/>
                <w:bCs/>
              </w:rPr>
              <w:t>ortable tanks</w:t>
            </w:r>
          </w:p>
        </w:tc>
      </w:tr>
    </w:tbl>
    <w:p w:rsidR="00D97572" w:rsidRDefault="00D97572" w:rsidP="00D97572">
      <w:pPr>
        <w:pStyle w:val="HChG"/>
        <w:rPr>
          <w:lang w:bidi="ar-SA"/>
        </w:rPr>
      </w:pPr>
      <w:r>
        <w:rPr>
          <w:lang w:val="en"/>
        </w:rPr>
        <w:tab/>
      </w:r>
      <w:r>
        <w:rPr>
          <w:lang w:val="en"/>
        </w:rPr>
        <w:tab/>
      </w:r>
      <w:r w:rsidR="0064002D" w:rsidRPr="0064002D">
        <w:t>Working group on fibre-reinforced plastics (FRP) portable tanks</w:t>
      </w:r>
    </w:p>
    <w:p w:rsidR="00D97572" w:rsidRDefault="00D97572" w:rsidP="00D97572">
      <w:pPr>
        <w:pStyle w:val="H1G"/>
      </w:pPr>
      <w:r>
        <w:rPr>
          <w:rFonts w:eastAsia="MS Mincho"/>
        </w:rPr>
        <w:tab/>
      </w:r>
      <w:r>
        <w:rPr>
          <w:rFonts w:eastAsia="MS Mincho"/>
        </w:rPr>
        <w:tab/>
      </w:r>
      <w:r w:rsidR="0064002D" w:rsidRPr="0064002D">
        <w:rPr>
          <w:rFonts w:eastAsia="MS Mincho"/>
        </w:rPr>
        <w:t>Transmitted by the chairman of the working group</w:t>
      </w:r>
    </w:p>
    <w:p w:rsidR="00D97572" w:rsidRDefault="00D97572" w:rsidP="00D97572">
      <w:pPr>
        <w:pStyle w:val="HChG"/>
        <w:rPr>
          <w:lang w:val="en-US"/>
        </w:rPr>
      </w:pPr>
      <w:r>
        <w:tab/>
      </w:r>
      <w:r>
        <w:tab/>
        <w:t xml:space="preserve">Introduction </w:t>
      </w:r>
    </w:p>
    <w:p w:rsidR="0064002D" w:rsidRDefault="0064002D" w:rsidP="006A723C">
      <w:pPr>
        <w:pStyle w:val="SingleTxtG"/>
        <w:numPr>
          <w:ilvl w:val="0"/>
          <w:numId w:val="40"/>
        </w:numPr>
        <w:ind w:left="1134" w:firstLine="0"/>
      </w:pPr>
      <w:r>
        <w:t xml:space="preserve">The fibre reinforced plastics portable tank working group met </w:t>
      </w:r>
      <w:r w:rsidR="00CC1E38">
        <w:t>on Wednesday, June 27</w:t>
      </w:r>
      <w:r w:rsidR="00CC1E38" w:rsidRPr="00CC1E38">
        <w:rPr>
          <w:vertAlign w:val="superscript"/>
        </w:rPr>
        <w:t>th</w:t>
      </w:r>
      <w:r>
        <w:t xml:space="preserve">.  </w:t>
      </w:r>
      <w:r w:rsidR="00CC1E38">
        <w:t xml:space="preserve">Twenty </w:t>
      </w:r>
      <w:r>
        <w:t xml:space="preserve">representatives from </w:t>
      </w:r>
      <w:r w:rsidR="00CC1E38">
        <w:t>ten</w:t>
      </w:r>
      <w:r>
        <w:t xml:space="preserve"> member</w:t>
      </w:r>
      <w:r w:rsidR="006A723C">
        <w:t>s</w:t>
      </w:r>
      <w:bookmarkStart w:id="0" w:name="_GoBack"/>
      <w:bookmarkEnd w:id="0"/>
      <w:r>
        <w:t xml:space="preserve"> governments </w:t>
      </w:r>
      <w:r w:rsidR="00CC1E38">
        <w:t>three</w:t>
      </w:r>
      <w:r>
        <w:t xml:space="preserve"> industry groups and </w:t>
      </w:r>
      <w:r w:rsidR="00CC1E38">
        <w:t>one</w:t>
      </w:r>
      <w:r>
        <w:t xml:space="preserve"> intergovernmen</w:t>
      </w:r>
      <w:r w:rsidR="00193665">
        <w:t xml:space="preserve">tal agency were in attendance.  </w:t>
      </w:r>
      <w:r>
        <w:t xml:space="preserve">The group verified the terms of reference for the </w:t>
      </w:r>
      <w:r w:rsidRPr="006A723C">
        <w:t>group</w:t>
      </w:r>
      <w:r>
        <w:t xml:space="preserve"> adequately covered the scope of </w:t>
      </w:r>
      <w:r w:rsidR="00193665">
        <w:t xml:space="preserve">the </w:t>
      </w:r>
      <w:r>
        <w:t>work</w:t>
      </w:r>
      <w:r w:rsidR="00193665">
        <w:t xml:space="preserve"> to be completed</w:t>
      </w:r>
      <w:r>
        <w:t>, a work plan was discussed and generally agreed to including tentative timelines, comments received to date were discussed, and the need for and logistics for potential future meetings of the working group were discussed.</w:t>
      </w:r>
      <w:r w:rsidR="002A5BDF">
        <w:t xml:space="preserve">  Additionally, the group agreed to focus on the provisions for FRP tanks for classes 1 and 3-9 first and then consider Class 2 after this work has been completed.</w:t>
      </w:r>
    </w:p>
    <w:p w:rsidR="00D97572" w:rsidRDefault="0064002D" w:rsidP="006A723C">
      <w:pPr>
        <w:pStyle w:val="SingleTxtG"/>
        <w:numPr>
          <w:ilvl w:val="0"/>
          <w:numId w:val="40"/>
        </w:numPr>
        <w:ind w:left="1134" w:firstLine="0"/>
      </w:pPr>
      <w:r>
        <w:t>Noting the expe</w:t>
      </w:r>
      <w:r w:rsidR="00022DB6">
        <w:t>cted time</w:t>
      </w:r>
      <w:r>
        <w:t>line and the types of issues to be discussed between now and the next session</w:t>
      </w:r>
      <w:r w:rsidR="00193665">
        <w:t xml:space="preserve"> of the TDG Sub-Committee,</w:t>
      </w:r>
      <w:r>
        <w:t xml:space="preserve"> the working group </w:t>
      </w:r>
      <w:r w:rsidR="00193665">
        <w:t>was</w:t>
      </w:r>
      <w:r>
        <w:t xml:space="preserve"> in </w:t>
      </w:r>
      <w:r w:rsidR="00193665">
        <w:t>favor of holding web/</w:t>
      </w:r>
      <w:r>
        <w:t xml:space="preserve">telephone conferences in conjunction with </w:t>
      </w:r>
      <w:r w:rsidR="00193665">
        <w:t>e-mail</w:t>
      </w:r>
      <w:r w:rsidR="00022DB6">
        <w:t xml:space="preserve"> correspondence work </w:t>
      </w:r>
      <w:r>
        <w:t xml:space="preserve">and </w:t>
      </w:r>
      <w:r w:rsidR="00193665">
        <w:t>suggests having a two-day</w:t>
      </w:r>
      <w:r>
        <w:t xml:space="preserve"> working group session </w:t>
      </w:r>
      <w:r w:rsidR="003169D0">
        <w:t>running concurrently</w:t>
      </w:r>
      <w:r w:rsidR="00193665">
        <w:t xml:space="preserve"> with the</w:t>
      </w:r>
      <w:r>
        <w:t xml:space="preserve"> 54th </w:t>
      </w:r>
      <w:r w:rsidR="00193665">
        <w:t>TDG Sub-Committee</w:t>
      </w:r>
      <w:r>
        <w:t xml:space="preserve"> session</w:t>
      </w:r>
      <w:r w:rsidR="00193665">
        <w:t>.</w:t>
      </w:r>
      <w:r w:rsidR="00022DB6">
        <w:t xml:space="preserve">  Noting the limited availability of meeting space at the </w:t>
      </w:r>
      <w:r w:rsidR="00022DB6" w:rsidRPr="00022DB6">
        <w:rPr>
          <w:bCs/>
        </w:rPr>
        <w:t>Palace</w:t>
      </w:r>
      <w:r w:rsidR="00022DB6" w:rsidRPr="00022DB6">
        <w:t> of </w:t>
      </w:r>
      <w:r w:rsidR="00022DB6" w:rsidRPr="00022DB6">
        <w:rPr>
          <w:bCs/>
        </w:rPr>
        <w:t>Nations</w:t>
      </w:r>
      <w:r w:rsidR="00022DB6">
        <w:rPr>
          <w:bCs/>
        </w:rPr>
        <w:t xml:space="preserve"> the chairman of the working group requests the Secretariat inquire about the availability of meeting space for approximately 30 persons</w:t>
      </w:r>
      <w:r w:rsidR="003169D0">
        <w:rPr>
          <w:bCs/>
        </w:rPr>
        <w:t xml:space="preserve"> at their earliest convenience,  </w:t>
      </w:r>
      <w:r w:rsidR="00022DB6">
        <w:rPr>
          <w:bCs/>
        </w:rPr>
        <w:t xml:space="preserve"> </w:t>
      </w:r>
    </w:p>
    <w:p w:rsidR="00D97572" w:rsidRPr="006A723C" w:rsidRDefault="00D97572" w:rsidP="006A723C">
      <w:pPr>
        <w:pStyle w:val="HChG"/>
        <w:keepNext w:val="0"/>
        <w:keepLines w:val="0"/>
        <w:spacing w:before="240" w:after="0" w:line="240" w:lineRule="atLeast"/>
        <w:ind w:firstLine="0"/>
        <w:jc w:val="center"/>
        <w:rPr>
          <w:b w:val="0"/>
          <w:bCs/>
          <w:i/>
        </w:rPr>
      </w:pPr>
      <w:r w:rsidRPr="006A723C">
        <w:rPr>
          <w:b w:val="0"/>
          <w:bCs/>
          <w:sz w:val="20"/>
        </w:rPr>
        <w:tab/>
      </w:r>
      <w:r w:rsidRPr="006A723C">
        <w:rPr>
          <w:b w:val="0"/>
          <w:bCs/>
          <w:sz w:val="20"/>
        </w:rPr>
        <w:tab/>
      </w:r>
      <w:r w:rsidR="006A723C" w:rsidRPr="006A723C">
        <w:rPr>
          <w:b w:val="0"/>
          <w:bCs/>
          <w:sz w:val="20"/>
          <w:u w:val="single"/>
        </w:rPr>
        <w:tab/>
      </w:r>
      <w:r w:rsidR="006A723C" w:rsidRPr="006A723C">
        <w:rPr>
          <w:b w:val="0"/>
          <w:bCs/>
          <w:sz w:val="20"/>
          <w:u w:val="single"/>
        </w:rPr>
        <w:tab/>
      </w:r>
      <w:r w:rsidR="006A723C" w:rsidRPr="006A723C">
        <w:rPr>
          <w:b w:val="0"/>
          <w:bCs/>
          <w:sz w:val="20"/>
          <w:u w:val="single"/>
        </w:rPr>
        <w:tab/>
      </w:r>
    </w:p>
    <w:p w:rsidR="00D97572" w:rsidRPr="00D97572" w:rsidRDefault="00D97572" w:rsidP="00D97572"/>
    <w:sectPr w:rsidR="00D97572" w:rsidRPr="00D97572" w:rsidSect="003500E5">
      <w:headerReference w:type="even" r:id="rId8"/>
      <w:headerReference w:type="default" r:id="rId9"/>
      <w:footerReference w:type="even" r:id="rId10"/>
      <w:footerReference w:type="default" r:id="rId11"/>
      <w:footnotePr>
        <w:numFmt w:val="chicago"/>
      </w:footnotePr>
      <w:endnotePr>
        <w:numFmt w:val="decimal"/>
      </w:endnotePr>
      <w:type w:val="continuous"/>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127" w:rsidRDefault="00FA1127"/>
  </w:endnote>
  <w:endnote w:type="continuationSeparator" w:id="0">
    <w:p w:rsidR="00FA1127" w:rsidRDefault="00FA1127"/>
  </w:endnote>
  <w:endnote w:type="continuationNotice" w:id="1">
    <w:p w:rsidR="00FA1127" w:rsidRDefault="00FA1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193665">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3E360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127" w:rsidRPr="000B175B" w:rsidRDefault="00FA1127" w:rsidP="000B175B">
      <w:pPr>
        <w:tabs>
          <w:tab w:val="right" w:pos="2155"/>
        </w:tabs>
        <w:spacing w:after="80"/>
        <w:ind w:left="680"/>
        <w:rPr>
          <w:u w:val="single"/>
        </w:rPr>
      </w:pPr>
      <w:r>
        <w:rPr>
          <w:u w:val="single"/>
        </w:rPr>
        <w:tab/>
      </w:r>
    </w:p>
  </w:footnote>
  <w:footnote w:type="continuationSeparator" w:id="0">
    <w:p w:rsidR="00FA1127" w:rsidRPr="00FC68B7" w:rsidRDefault="00FA1127" w:rsidP="00FC68B7">
      <w:pPr>
        <w:tabs>
          <w:tab w:val="left" w:pos="2155"/>
        </w:tabs>
        <w:spacing w:after="80"/>
        <w:ind w:left="680"/>
        <w:rPr>
          <w:u w:val="single"/>
        </w:rPr>
      </w:pPr>
      <w:r>
        <w:rPr>
          <w:u w:val="single"/>
        </w:rPr>
        <w:tab/>
      </w:r>
    </w:p>
  </w:footnote>
  <w:footnote w:type="continuationNotice" w:id="1">
    <w:p w:rsidR="00FA1127" w:rsidRDefault="00FA1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C935A3" w:rsidRDefault="00B345C6">
    <w:pPr>
      <w:pStyle w:val="Header"/>
    </w:pPr>
    <w:r>
      <w:t>UN/SCETDG/</w:t>
    </w:r>
    <w:r w:rsidR="009C0F91">
      <w:t>53/INF.59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C935A3" w:rsidRDefault="00B345C6" w:rsidP="00C935A3">
    <w:pPr>
      <w:pStyle w:val="Header"/>
      <w:jc w:val="right"/>
    </w:pPr>
    <w:r>
      <w:t>UN/SCETDG/</w:t>
    </w:r>
    <w:r w:rsidR="008677D4">
      <w:t>51</w:t>
    </w:r>
    <w:r>
      <w:t>/INF.XXX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15:restartNumberingAfterBreak="0">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5" w15:restartNumberingAfterBreak="0">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9" w15:restartNumberingAfterBreak="0">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3" w15:restartNumberingAfterBreak="0">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15:restartNumberingAfterBreak="0">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15:restartNumberingAfterBreak="0">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15:restartNumberingAfterBreak="0">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8" w15:restartNumberingAfterBreak="0">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4" w15:restartNumberingAfterBreak="0">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5" w15:restartNumberingAfterBreak="0">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1F67DF"/>
    <w:multiLevelType w:val="hybridMultilevel"/>
    <w:tmpl w:val="66924FD0"/>
    <w:lvl w:ilvl="0" w:tplc="8BB64F1C">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8" w15:restartNumberingAfterBreak="0">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7"/>
  </w:num>
  <w:num w:numId="13">
    <w:abstractNumId w:val="12"/>
  </w:num>
  <w:num w:numId="14">
    <w:abstractNumId w:val="32"/>
  </w:num>
  <w:num w:numId="15">
    <w:abstractNumId w:val="36"/>
  </w:num>
  <w:num w:numId="16">
    <w:abstractNumId w:val="13"/>
  </w:num>
  <w:num w:numId="17">
    <w:abstractNumId w:val="16"/>
  </w:num>
  <w:num w:numId="18">
    <w:abstractNumId w:val="31"/>
  </w:num>
  <w:num w:numId="19">
    <w:abstractNumId w:val="20"/>
  </w:num>
  <w:num w:numId="20">
    <w:abstractNumId w:val="24"/>
  </w:num>
  <w:num w:numId="21">
    <w:abstractNumId w:val="38"/>
  </w:num>
  <w:num w:numId="22">
    <w:abstractNumId w:val="26"/>
  </w:num>
  <w:num w:numId="23">
    <w:abstractNumId w:val="27"/>
  </w:num>
  <w:num w:numId="24">
    <w:abstractNumId w:val="33"/>
  </w:num>
  <w:num w:numId="25">
    <w:abstractNumId w:val="25"/>
  </w:num>
  <w:num w:numId="26">
    <w:abstractNumId w:val="18"/>
  </w:num>
  <w:num w:numId="27">
    <w:abstractNumId w:val="21"/>
  </w:num>
  <w:num w:numId="28">
    <w:abstractNumId w:val="35"/>
  </w:num>
  <w:num w:numId="29">
    <w:abstractNumId w:val="28"/>
  </w:num>
  <w:num w:numId="30">
    <w:abstractNumId w:val="14"/>
  </w:num>
  <w:num w:numId="31">
    <w:abstractNumId w:val="34"/>
  </w:num>
  <w:num w:numId="32">
    <w:abstractNumId w:val="10"/>
  </w:num>
  <w:num w:numId="33">
    <w:abstractNumId w:val="22"/>
  </w:num>
  <w:num w:numId="34">
    <w:abstractNumId w:val="23"/>
  </w:num>
  <w:num w:numId="35">
    <w:abstractNumId w:val="15"/>
  </w:num>
  <w:num w:numId="36">
    <w:abstractNumId w:val="2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fr-CH" w:vendorID="64" w:dllVersion="0" w:nlCheck="1" w:checkStyle="1"/>
  <w:activeWritingStyle w:appName="MSWord" w:lang="de-DE" w:vendorID="64" w:dllVersion="0" w:nlCheck="1" w:checkStyle="1"/>
  <w:activeWritingStyle w:appName="MSWord" w:lang="fr-FR" w:vendorID="64" w:dllVersion="0" w:nlCheck="1" w:checkStyle="1"/>
  <w:activeWritingStyle w:appName="MSWord" w:lang="fr-BE" w:vendorID="64" w:dllVersion="0" w:nlCheck="1" w:checkStyle="1"/>
  <w:activeWritingStyle w:appName="MSWord" w:lang="ko-KR" w:vendorID="64" w:dllVersion="0" w:nlCheck="1" w:checkStyle="1"/>
  <w:activeWritingStyle w:appName="MSWord" w:lang="en-A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AD"/>
    <w:rsid w:val="00001847"/>
    <w:rsid w:val="000019F8"/>
    <w:rsid w:val="00002439"/>
    <w:rsid w:val="000028D7"/>
    <w:rsid w:val="000032A0"/>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2DB6"/>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3E58"/>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2879"/>
    <w:rsid w:val="00123ED5"/>
    <w:rsid w:val="00125ECE"/>
    <w:rsid w:val="00126790"/>
    <w:rsid w:val="001271D9"/>
    <w:rsid w:val="00127822"/>
    <w:rsid w:val="00130DE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3665"/>
    <w:rsid w:val="00197042"/>
    <w:rsid w:val="00197A35"/>
    <w:rsid w:val="00197D24"/>
    <w:rsid w:val="001A03B7"/>
    <w:rsid w:val="001A14F1"/>
    <w:rsid w:val="001A3A94"/>
    <w:rsid w:val="001A4A40"/>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489D"/>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4556"/>
    <w:rsid w:val="0026512F"/>
    <w:rsid w:val="002655C7"/>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698"/>
    <w:rsid w:val="00281A12"/>
    <w:rsid w:val="00282108"/>
    <w:rsid w:val="00282CF3"/>
    <w:rsid w:val="00283B42"/>
    <w:rsid w:val="00283B8A"/>
    <w:rsid w:val="00284323"/>
    <w:rsid w:val="00284F49"/>
    <w:rsid w:val="00285802"/>
    <w:rsid w:val="00287651"/>
    <w:rsid w:val="00292A59"/>
    <w:rsid w:val="002936A9"/>
    <w:rsid w:val="002938DE"/>
    <w:rsid w:val="00293B11"/>
    <w:rsid w:val="00294DD5"/>
    <w:rsid w:val="00295253"/>
    <w:rsid w:val="00295D25"/>
    <w:rsid w:val="00296148"/>
    <w:rsid w:val="002A00AA"/>
    <w:rsid w:val="002A12D4"/>
    <w:rsid w:val="002A12F7"/>
    <w:rsid w:val="002A2204"/>
    <w:rsid w:val="002A2AA2"/>
    <w:rsid w:val="002A2BA4"/>
    <w:rsid w:val="002A3513"/>
    <w:rsid w:val="002A5BDF"/>
    <w:rsid w:val="002A5E38"/>
    <w:rsid w:val="002A67BD"/>
    <w:rsid w:val="002B1661"/>
    <w:rsid w:val="002B1CDA"/>
    <w:rsid w:val="002B2DCB"/>
    <w:rsid w:val="002B39CC"/>
    <w:rsid w:val="002B519A"/>
    <w:rsid w:val="002B57A9"/>
    <w:rsid w:val="002C03EF"/>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69D0"/>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232"/>
    <w:rsid w:val="003A1647"/>
    <w:rsid w:val="003A1892"/>
    <w:rsid w:val="003A1DED"/>
    <w:rsid w:val="003A1F7C"/>
    <w:rsid w:val="003A292B"/>
    <w:rsid w:val="003A2941"/>
    <w:rsid w:val="003A331F"/>
    <w:rsid w:val="003A4188"/>
    <w:rsid w:val="003A5912"/>
    <w:rsid w:val="003A5DE7"/>
    <w:rsid w:val="003B1EB6"/>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A02"/>
    <w:rsid w:val="003D6016"/>
    <w:rsid w:val="003D6983"/>
    <w:rsid w:val="003E1D81"/>
    <w:rsid w:val="003E1FE7"/>
    <w:rsid w:val="003E2D2A"/>
    <w:rsid w:val="003E3608"/>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A3E"/>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1D02"/>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0F26"/>
    <w:rsid w:val="005E1F17"/>
    <w:rsid w:val="005E2D84"/>
    <w:rsid w:val="005E4191"/>
    <w:rsid w:val="005E467C"/>
    <w:rsid w:val="005E5061"/>
    <w:rsid w:val="005E5384"/>
    <w:rsid w:val="005E698C"/>
    <w:rsid w:val="005E6E3E"/>
    <w:rsid w:val="005E6E7A"/>
    <w:rsid w:val="005F0752"/>
    <w:rsid w:val="005F17A6"/>
    <w:rsid w:val="005F28EE"/>
    <w:rsid w:val="005F2E3C"/>
    <w:rsid w:val="005F32EE"/>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2D"/>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23C"/>
    <w:rsid w:val="006A7392"/>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6F7CE0"/>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211"/>
    <w:rsid w:val="007F0F6D"/>
    <w:rsid w:val="007F13A7"/>
    <w:rsid w:val="007F1EDA"/>
    <w:rsid w:val="007F6611"/>
    <w:rsid w:val="00800200"/>
    <w:rsid w:val="00800AB5"/>
    <w:rsid w:val="00802437"/>
    <w:rsid w:val="008024C3"/>
    <w:rsid w:val="0080316E"/>
    <w:rsid w:val="008032E5"/>
    <w:rsid w:val="0080599E"/>
    <w:rsid w:val="00806942"/>
    <w:rsid w:val="00807A73"/>
    <w:rsid w:val="00810884"/>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6BF3"/>
    <w:rsid w:val="00837624"/>
    <w:rsid w:val="0083790C"/>
    <w:rsid w:val="008402F7"/>
    <w:rsid w:val="008407B6"/>
    <w:rsid w:val="00842637"/>
    <w:rsid w:val="008427AC"/>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7D4"/>
    <w:rsid w:val="00867DF0"/>
    <w:rsid w:val="0087073C"/>
    <w:rsid w:val="00871FD5"/>
    <w:rsid w:val="008747D9"/>
    <w:rsid w:val="008756EA"/>
    <w:rsid w:val="008759A6"/>
    <w:rsid w:val="00875AF0"/>
    <w:rsid w:val="00876304"/>
    <w:rsid w:val="00876A6E"/>
    <w:rsid w:val="00877C31"/>
    <w:rsid w:val="00877FF8"/>
    <w:rsid w:val="00880D9B"/>
    <w:rsid w:val="00881D13"/>
    <w:rsid w:val="00882776"/>
    <w:rsid w:val="00883A12"/>
    <w:rsid w:val="0088794F"/>
    <w:rsid w:val="00887AE5"/>
    <w:rsid w:val="00890A40"/>
    <w:rsid w:val="00895EE1"/>
    <w:rsid w:val="00896AEB"/>
    <w:rsid w:val="008979B1"/>
    <w:rsid w:val="008A0C46"/>
    <w:rsid w:val="008A25B0"/>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1BB9"/>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3FD"/>
    <w:rsid w:val="008F197D"/>
    <w:rsid w:val="008F26CB"/>
    <w:rsid w:val="008F2F50"/>
    <w:rsid w:val="008F5674"/>
    <w:rsid w:val="008F5CE4"/>
    <w:rsid w:val="008F6407"/>
    <w:rsid w:val="008F74F2"/>
    <w:rsid w:val="009007A8"/>
    <w:rsid w:val="00900DC2"/>
    <w:rsid w:val="00902EF0"/>
    <w:rsid w:val="00903075"/>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0F91"/>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4B6B"/>
    <w:rsid w:val="00A25695"/>
    <w:rsid w:val="00A2798A"/>
    <w:rsid w:val="00A27A99"/>
    <w:rsid w:val="00A31FE2"/>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214"/>
    <w:rsid w:val="00AF7443"/>
    <w:rsid w:val="00B00717"/>
    <w:rsid w:val="00B00943"/>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3EDC"/>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3D11"/>
    <w:rsid w:val="00B649B5"/>
    <w:rsid w:val="00B6563C"/>
    <w:rsid w:val="00B66261"/>
    <w:rsid w:val="00B6699A"/>
    <w:rsid w:val="00B66D5F"/>
    <w:rsid w:val="00B67329"/>
    <w:rsid w:val="00B6770C"/>
    <w:rsid w:val="00B67E8F"/>
    <w:rsid w:val="00B70B3A"/>
    <w:rsid w:val="00B71DAD"/>
    <w:rsid w:val="00B7275B"/>
    <w:rsid w:val="00B73484"/>
    <w:rsid w:val="00B7387D"/>
    <w:rsid w:val="00B7649E"/>
    <w:rsid w:val="00B778B9"/>
    <w:rsid w:val="00B80041"/>
    <w:rsid w:val="00B81E12"/>
    <w:rsid w:val="00B822A6"/>
    <w:rsid w:val="00B8355E"/>
    <w:rsid w:val="00B84613"/>
    <w:rsid w:val="00B84D5D"/>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5FA6"/>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1E38"/>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2317"/>
    <w:rsid w:val="00D32540"/>
    <w:rsid w:val="00D331A1"/>
    <w:rsid w:val="00D338FC"/>
    <w:rsid w:val="00D33918"/>
    <w:rsid w:val="00D347B7"/>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572"/>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4181"/>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0102"/>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1186"/>
    <w:rsid w:val="00E83E55"/>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B6E"/>
    <w:rsid w:val="00EC3C9F"/>
    <w:rsid w:val="00EC438F"/>
    <w:rsid w:val="00EC638E"/>
    <w:rsid w:val="00EC6F78"/>
    <w:rsid w:val="00EC7156"/>
    <w:rsid w:val="00EC728D"/>
    <w:rsid w:val="00ED1346"/>
    <w:rsid w:val="00ED3228"/>
    <w:rsid w:val="00ED3542"/>
    <w:rsid w:val="00ED4469"/>
    <w:rsid w:val="00ED451A"/>
    <w:rsid w:val="00ED53D9"/>
    <w:rsid w:val="00ED5A43"/>
    <w:rsid w:val="00ED706C"/>
    <w:rsid w:val="00ED7892"/>
    <w:rsid w:val="00ED78FB"/>
    <w:rsid w:val="00ED79CE"/>
    <w:rsid w:val="00ED7A2A"/>
    <w:rsid w:val="00ED7F91"/>
    <w:rsid w:val="00EE005D"/>
    <w:rsid w:val="00EE151E"/>
    <w:rsid w:val="00EE18E9"/>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15CCD"/>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39E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127"/>
    <w:rsid w:val="00FA163B"/>
    <w:rsid w:val="00FA3DE4"/>
    <w:rsid w:val="00FA3F80"/>
    <w:rsid w:val="00FA5044"/>
    <w:rsid w:val="00FA5D90"/>
    <w:rsid w:val="00FA6705"/>
    <w:rsid w:val="00FA7400"/>
    <w:rsid w:val="00FA76CD"/>
    <w:rsid w:val="00FB0463"/>
    <w:rsid w:val="00FB0A8D"/>
    <w:rsid w:val="00FB174D"/>
    <w:rsid w:val="00FB183B"/>
    <w:rsid w:val="00FB3DFA"/>
    <w:rsid w:val="00FB45D6"/>
    <w:rsid w:val="00FB713E"/>
    <w:rsid w:val="00FB7972"/>
    <w:rsid w:val="00FC04D8"/>
    <w:rsid w:val="00FC3475"/>
    <w:rsid w:val="00FC5C73"/>
    <w:rsid w:val="00FC68B7"/>
    <w:rsid w:val="00FC72D3"/>
    <w:rsid w:val="00FD081D"/>
    <w:rsid w:val="00FD08C7"/>
    <w:rsid w:val="00FD140E"/>
    <w:rsid w:val="00FD1B00"/>
    <w:rsid w:val="00FD2323"/>
    <w:rsid w:val="00FD25F7"/>
    <w:rsid w:val="00FD34AD"/>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E7F70"/>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4BCB05"/>
  <w15:docId w15:val="{B6D8970A-03C2-478A-97EF-B582F2A7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2288238">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882786547">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1EEEA-C989-434D-86C8-BBEC53DB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1605</Characters>
  <Application>Microsoft Office Word</Application>
  <DocSecurity>0</DocSecurity>
  <Lines>30</Lines>
  <Paragraphs>14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2018-06-28T07:12:00Z</cp:lastPrinted>
  <dcterms:created xsi:type="dcterms:W3CDTF">2018-06-28T07:05:00Z</dcterms:created>
  <dcterms:modified xsi:type="dcterms:W3CDTF">2018-06-28T07:12:00Z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