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CD5484" w14:paraId="699FFD94" w14:textId="77777777" w:rsidTr="002351A4">
        <w:trPr>
          <w:cantSplit/>
          <w:trHeight w:hRule="exact" w:val="851"/>
        </w:trPr>
        <w:tc>
          <w:tcPr>
            <w:tcW w:w="9639" w:type="dxa"/>
            <w:tcBorders>
              <w:bottom w:val="single" w:sz="4" w:space="0" w:color="auto"/>
            </w:tcBorders>
            <w:vAlign w:val="bottom"/>
          </w:tcPr>
          <w:p w14:paraId="0470775E" w14:textId="6D1E39E4" w:rsidR="00EF1CE4" w:rsidRPr="006D63A6" w:rsidRDefault="00EF1CE4" w:rsidP="00983A91">
            <w:pPr>
              <w:jc w:val="right"/>
              <w:rPr>
                <w:b/>
                <w:sz w:val="40"/>
                <w:szCs w:val="40"/>
              </w:rPr>
            </w:pPr>
            <w:r w:rsidRPr="006D63A6">
              <w:rPr>
                <w:b/>
                <w:sz w:val="40"/>
                <w:szCs w:val="40"/>
              </w:rPr>
              <w:t>UN/SCETDG/</w:t>
            </w:r>
            <w:r w:rsidR="002B3467" w:rsidRPr="006D63A6">
              <w:rPr>
                <w:b/>
                <w:sz w:val="40"/>
                <w:szCs w:val="40"/>
              </w:rPr>
              <w:t>53</w:t>
            </w:r>
            <w:r w:rsidRPr="006D63A6">
              <w:rPr>
                <w:b/>
                <w:sz w:val="40"/>
                <w:szCs w:val="40"/>
              </w:rPr>
              <w:t>/INF.</w:t>
            </w:r>
            <w:r w:rsidR="008B1432" w:rsidRPr="006D63A6">
              <w:rPr>
                <w:b/>
                <w:sz w:val="40"/>
                <w:szCs w:val="40"/>
              </w:rPr>
              <w:t>5</w:t>
            </w:r>
            <w:r w:rsidR="002D745E" w:rsidRPr="006D63A6">
              <w:rPr>
                <w:b/>
                <w:sz w:val="40"/>
                <w:szCs w:val="40"/>
              </w:rPr>
              <w:t>5</w:t>
            </w:r>
          </w:p>
        </w:tc>
      </w:tr>
      <w:tr w:rsidR="00EF1CE4" w:rsidRPr="00CD5484" w14:paraId="1243C123" w14:textId="77777777" w:rsidTr="00643C19">
        <w:trPr>
          <w:cantSplit/>
          <w:trHeight w:hRule="exact" w:val="2990"/>
        </w:trPr>
        <w:tc>
          <w:tcPr>
            <w:tcW w:w="9639" w:type="dxa"/>
            <w:tcBorders>
              <w:top w:val="single" w:sz="4" w:space="0" w:color="auto"/>
            </w:tcBorders>
          </w:tcPr>
          <w:p w14:paraId="39D00BF4" w14:textId="77777777" w:rsidR="00EF1CE4" w:rsidRPr="00CD5484" w:rsidRDefault="00EF1CE4" w:rsidP="002351A4">
            <w:pPr>
              <w:spacing w:before="120"/>
              <w:rPr>
                <w:b/>
                <w:sz w:val="24"/>
                <w:szCs w:val="24"/>
              </w:rPr>
            </w:pPr>
            <w:r w:rsidRPr="00CD5484">
              <w:rPr>
                <w:b/>
                <w:sz w:val="24"/>
                <w:szCs w:val="24"/>
              </w:rPr>
              <w:t>Committee of Experts on the Transport of Dangerous Goods</w:t>
            </w:r>
            <w:r w:rsidRPr="00CD5484">
              <w:rPr>
                <w:b/>
                <w:sz w:val="24"/>
                <w:szCs w:val="24"/>
              </w:rPr>
              <w:br/>
              <w:t>and on the Globally Harmonized System of Classification</w:t>
            </w:r>
            <w:r w:rsidRPr="00CD5484">
              <w:rPr>
                <w:b/>
                <w:sz w:val="24"/>
                <w:szCs w:val="24"/>
              </w:rPr>
              <w:br/>
              <w:t>and Labelling of Chemicals</w:t>
            </w:r>
          </w:p>
          <w:p w14:paraId="7D676CC6" w14:textId="6C4563AA" w:rsidR="00EF1CE4" w:rsidRPr="00CD5484" w:rsidRDefault="00EF1CE4" w:rsidP="002351A4">
            <w:pPr>
              <w:tabs>
                <w:tab w:val="right" w:pos="9639"/>
              </w:tabs>
              <w:spacing w:before="120"/>
              <w:rPr>
                <w:b/>
              </w:rPr>
            </w:pPr>
            <w:r w:rsidRPr="00CD5484">
              <w:rPr>
                <w:b/>
              </w:rPr>
              <w:t>Sub-Committee of Experts on the Transport of Dangerous Goods</w:t>
            </w:r>
            <w:r w:rsidRPr="00CD5484">
              <w:rPr>
                <w:b/>
              </w:rPr>
              <w:tab/>
            </w:r>
            <w:r w:rsidR="006D1D1B" w:rsidRPr="00CD5484">
              <w:rPr>
                <w:b/>
              </w:rPr>
              <w:t>21</w:t>
            </w:r>
            <w:r w:rsidR="002E3863" w:rsidRPr="00CD5484">
              <w:rPr>
                <w:b/>
              </w:rPr>
              <w:t xml:space="preserve"> June</w:t>
            </w:r>
            <w:r w:rsidR="00351141" w:rsidRPr="00CD5484">
              <w:rPr>
                <w:b/>
              </w:rPr>
              <w:t xml:space="preserve"> 2018</w:t>
            </w:r>
          </w:p>
          <w:p w14:paraId="03C4DFAB" w14:textId="77777777" w:rsidR="00EF1CE4" w:rsidRPr="00CD5484" w:rsidRDefault="00EF1CE4" w:rsidP="002351A4">
            <w:pPr>
              <w:spacing w:before="120"/>
              <w:rPr>
                <w:b/>
              </w:rPr>
            </w:pPr>
            <w:bookmarkStart w:id="0" w:name="_Hlk499723475"/>
            <w:r w:rsidRPr="00CD5484">
              <w:rPr>
                <w:b/>
              </w:rPr>
              <w:t>Fifty-</w:t>
            </w:r>
            <w:r w:rsidR="00711345" w:rsidRPr="00CD5484">
              <w:rPr>
                <w:b/>
              </w:rPr>
              <w:t>third</w:t>
            </w:r>
            <w:r w:rsidRPr="00CD5484">
              <w:rPr>
                <w:b/>
              </w:rPr>
              <w:t xml:space="preserve"> session</w:t>
            </w:r>
            <w:bookmarkEnd w:id="0"/>
          </w:p>
          <w:p w14:paraId="17A5D0F9" w14:textId="4F4E9A00" w:rsidR="00721C71" w:rsidRPr="00CD5484" w:rsidRDefault="00721C71" w:rsidP="00721C71">
            <w:pPr>
              <w:tabs>
                <w:tab w:val="left" w:pos="6361"/>
                <w:tab w:val="left" w:pos="6939"/>
              </w:tabs>
              <w:spacing w:before="40"/>
              <w:outlineLvl w:val="0"/>
            </w:pPr>
            <w:r w:rsidRPr="00CD5484">
              <w:t>Geneva, 25 June-4 July 2018</w:t>
            </w:r>
          </w:p>
          <w:p w14:paraId="591EEBAA" w14:textId="074689E2" w:rsidR="00EF1CE4" w:rsidRPr="00CD5484" w:rsidRDefault="00643C19" w:rsidP="00962357">
            <w:pPr>
              <w:spacing w:line="240" w:lineRule="exact"/>
              <w:rPr>
                <w:b/>
              </w:rPr>
            </w:pPr>
            <w:r w:rsidRPr="00CD5484">
              <w:t xml:space="preserve">Item </w:t>
            </w:r>
            <w:r w:rsidR="00FF3B4F" w:rsidRPr="00CD5484">
              <w:t>6 (</w:t>
            </w:r>
            <w:r w:rsidR="006D1D1B" w:rsidRPr="00CD5484">
              <w:t>c</w:t>
            </w:r>
            <w:r w:rsidR="00FF3B4F" w:rsidRPr="00CD5484">
              <w:t>)</w:t>
            </w:r>
            <w:r w:rsidR="00374FB8" w:rsidRPr="00CD5484">
              <w:t xml:space="preserve"> </w:t>
            </w:r>
            <w:r w:rsidR="00EF1CE4" w:rsidRPr="00CD5484">
              <w:t>of the provisional agenda</w:t>
            </w:r>
            <w:r w:rsidR="00EF1CE4" w:rsidRPr="00CD5484">
              <w:br/>
            </w:r>
            <w:r w:rsidR="00FF3B4F" w:rsidRPr="00CD5484">
              <w:rPr>
                <w:b/>
                <w:bCs/>
              </w:rPr>
              <w:t xml:space="preserve">Miscellaneous proposals for amendments to the Model </w:t>
            </w:r>
            <w:r w:rsidR="00FF3B4F" w:rsidRPr="00CD5484">
              <w:rPr>
                <w:b/>
                <w:bCs/>
              </w:rPr>
              <w:br/>
              <w:t>Regulations on the Transport of Dangerous Goods:</w:t>
            </w:r>
            <w:r w:rsidR="00FF3B4F" w:rsidRPr="00CD5484">
              <w:rPr>
                <w:b/>
                <w:bCs/>
              </w:rPr>
              <w:br/>
            </w:r>
            <w:r w:rsidR="006D1D1B" w:rsidRPr="00CD5484">
              <w:rPr>
                <w:b/>
                <w:bCs/>
              </w:rPr>
              <w:t>portable tanks</w:t>
            </w:r>
          </w:p>
        </w:tc>
      </w:tr>
    </w:tbl>
    <w:p w14:paraId="37A1DCFC" w14:textId="5F9CBA30" w:rsidR="002D745E" w:rsidRPr="00CD5484" w:rsidRDefault="008910DF" w:rsidP="002D745E">
      <w:pPr>
        <w:pStyle w:val="HChG"/>
        <w:keepNext w:val="0"/>
        <w:keepLines w:val="0"/>
        <w:ind w:right="-1"/>
      </w:pPr>
      <w:r w:rsidRPr="006D63A6">
        <w:tab/>
      </w:r>
      <w:r w:rsidRPr="006D63A6">
        <w:tab/>
      </w:r>
      <w:r w:rsidR="002D745E" w:rsidRPr="006D63A6">
        <w:t xml:space="preserve">Proposal for the new Chapter 6.10: Provisions for the design, construction, inspection and testing of portable tanks with shells made combined materials intended for transportation of class 2 substances (non-refrigerated liquefied gases)  </w:t>
      </w:r>
    </w:p>
    <w:p w14:paraId="57A771DB" w14:textId="380FF387" w:rsidR="002D745E" w:rsidRPr="006D63A6" w:rsidRDefault="002D745E" w:rsidP="002D745E">
      <w:pPr>
        <w:pStyle w:val="H1G"/>
        <w:keepNext w:val="0"/>
        <w:keepLines w:val="0"/>
        <w:jc w:val="both"/>
        <w:rPr>
          <w:szCs w:val="22"/>
        </w:rPr>
      </w:pPr>
      <w:r w:rsidRPr="006D63A6">
        <w:tab/>
      </w:r>
      <w:r w:rsidRPr="006D63A6">
        <w:tab/>
        <w:t xml:space="preserve">Transmitted by the </w:t>
      </w:r>
      <w:r w:rsidR="008910DF" w:rsidRPr="006D63A6">
        <w:t xml:space="preserve">expert from the </w:t>
      </w:r>
      <w:r w:rsidRPr="006D63A6">
        <w:t>Russian Federation</w:t>
      </w:r>
    </w:p>
    <w:p w14:paraId="4DC7D53F" w14:textId="7EF0E143" w:rsidR="002D745E" w:rsidRPr="006D63A6" w:rsidRDefault="002D745E" w:rsidP="006D63A6">
      <w:pPr>
        <w:pStyle w:val="HChG"/>
      </w:pPr>
      <w:r w:rsidRPr="006D63A6">
        <w:tab/>
      </w:r>
      <w:r w:rsidR="006D63A6" w:rsidRPr="006D63A6">
        <w:tab/>
      </w:r>
      <w:r w:rsidR="008910DF" w:rsidRPr="006D63A6">
        <w:t>Introduction</w:t>
      </w:r>
    </w:p>
    <w:p w14:paraId="064CA0F1" w14:textId="4082045D" w:rsidR="002D745E" w:rsidRPr="006D63A6" w:rsidRDefault="008910DF" w:rsidP="006D63A6">
      <w:pPr>
        <w:pStyle w:val="SingleTxtG"/>
        <w:tabs>
          <w:tab w:val="left" w:pos="1701"/>
        </w:tabs>
      </w:pPr>
      <w:r w:rsidRPr="006D63A6">
        <w:t>1.</w:t>
      </w:r>
      <w:r w:rsidRPr="006D63A6">
        <w:tab/>
      </w:r>
      <w:r w:rsidR="002D745E" w:rsidRPr="006D63A6">
        <w:t xml:space="preserve">During the 52th session of TDG Sub-Committee the Russian Federation submitted </w:t>
      </w:r>
      <w:r w:rsidRPr="006D63A6">
        <w:t xml:space="preserve">a </w:t>
      </w:r>
      <w:r w:rsidR="002D745E" w:rsidRPr="006D63A6">
        <w:t xml:space="preserve">document </w:t>
      </w:r>
      <w:r w:rsidRPr="006D63A6">
        <w:t>(</w:t>
      </w:r>
      <w:r w:rsidR="002D745E" w:rsidRPr="006D63A6">
        <w:t>ST/SG/AC.10/2017/40</w:t>
      </w:r>
      <w:r w:rsidRPr="006D63A6">
        <w:t>)</w:t>
      </w:r>
      <w:r w:rsidR="002D745E" w:rsidRPr="006D63A6">
        <w:t xml:space="preserve"> </w:t>
      </w:r>
      <w:r w:rsidRPr="006D63A6">
        <w:t xml:space="preserve">with a proposal for a </w:t>
      </w:r>
      <w:r w:rsidR="002D745E" w:rsidRPr="006D63A6">
        <w:t>new Chapter 6.9 “</w:t>
      </w:r>
      <w:r w:rsidR="002D745E" w:rsidRPr="006D63A6">
        <w:rPr>
          <w:i/>
          <w:iCs/>
        </w:rPr>
        <w:t>Provisions for the design, construction, inspection and testing of portable tanks with shells made of Fibre Reinforced Plastics (FPR) materials intended for the transport of substances of classes 3, 5.1, 6.1, 6.2, 8 and 9</w:t>
      </w:r>
      <w:r w:rsidR="002D745E" w:rsidRPr="006D63A6">
        <w:t xml:space="preserve">”. </w:t>
      </w:r>
    </w:p>
    <w:p w14:paraId="44C6E2DD" w14:textId="12C7A8E8" w:rsidR="002D745E" w:rsidRPr="006D63A6" w:rsidRDefault="008910DF" w:rsidP="008910DF">
      <w:pPr>
        <w:pStyle w:val="SingleTxtG"/>
        <w:tabs>
          <w:tab w:val="left" w:pos="1701"/>
        </w:tabs>
      </w:pPr>
      <w:r w:rsidRPr="006D63A6">
        <w:t>2.</w:t>
      </w:r>
      <w:r w:rsidRPr="006D63A6">
        <w:tab/>
        <w:t>The proposal</w:t>
      </w:r>
      <w:r w:rsidR="002D745E" w:rsidRPr="006D63A6">
        <w:t xml:space="preserve"> was widely supported by the </w:t>
      </w:r>
      <w:proofErr w:type="spellStart"/>
      <w:r w:rsidRPr="006D63A6">
        <w:t>the</w:t>
      </w:r>
      <w:proofErr w:type="spellEnd"/>
      <w:r w:rsidRPr="006D63A6">
        <w:t xml:space="preserve"> Sub-Committee.</w:t>
      </w:r>
      <w:r w:rsidR="002D745E" w:rsidRPr="006D63A6">
        <w:t xml:space="preserve"> </w:t>
      </w:r>
      <w:r w:rsidRPr="006D63A6">
        <w:t>Some delegations</w:t>
      </w:r>
      <w:r w:rsidR="002D745E" w:rsidRPr="006D63A6">
        <w:t xml:space="preserve"> </w:t>
      </w:r>
      <w:r w:rsidRPr="006D63A6">
        <w:t>pointed out</w:t>
      </w:r>
      <w:r w:rsidR="002D745E" w:rsidRPr="006D63A6">
        <w:t xml:space="preserve"> that FRP materials </w:t>
      </w:r>
      <w:r w:rsidRPr="006D63A6">
        <w:t xml:space="preserve">could </w:t>
      </w:r>
      <w:r w:rsidR="002D745E" w:rsidRPr="006D63A6">
        <w:t xml:space="preserve">be </w:t>
      </w:r>
      <w:r w:rsidRPr="006D63A6">
        <w:t xml:space="preserve">used </w:t>
      </w:r>
      <w:r w:rsidR="002D745E" w:rsidRPr="006D63A6">
        <w:t>not only for the mentioned classes 3, 5.1, 6.1, 6.2, 8 and 9, but also for others, e.g. class 2.</w:t>
      </w:r>
    </w:p>
    <w:p w14:paraId="1CFA23A9" w14:textId="17143D6A" w:rsidR="002D745E" w:rsidRPr="006D63A6" w:rsidRDefault="00DE4CFA" w:rsidP="008910DF">
      <w:pPr>
        <w:pStyle w:val="SingleTxtG"/>
        <w:tabs>
          <w:tab w:val="left" w:pos="1701"/>
        </w:tabs>
      </w:pPr>
      <w:r w:rsidRPr="006D63A6">
        <w:t>3.</w:t>
      </w:r>
      <w:r w:rsidRPr="006D63A6">
        <w:tab/>
      </w:r>
      <w:r w:rsidR="002D745E" w:rsidRPr="006D63A6">
        <w:t xml:space="preserve">Keeping in mind that the UN activities are to cover all aspects of using materials irrespectively to substances transported, regions or means of transport the Russian Federation has requested SKOLKOVO scientific </w:t>
      </w:r>
      <w:proofErr w:type="spellStart"/>
      <w:r w:rsidR="002D745E" w:rsidRPr="006D63A6">
        <w:t>center</w:t>
      </w:r>
      <w:proofErr w:type="spellEnd"/>
      <w:r w:rsidR="002D745E" w:rsidRPr="006D63A6">
        <w:t xml:space="preserve"> (Moscow, Russian </w:t>
      </w:r>
      <w:proofErr w:type="gramStart"/>
      <w:r w:rsidR="002D745E" w:rsidRPr="006D63A6">
        <w:t>Federation)</w:t>
      </w:r>
      <w:r w:rsidRPr="006D63A6">
        <w:t>to</w:t>
      </w:r>
      <w:proofErr w:type="gramEnd"/>
      <w:r w:rsidRPr="006D63A6">
        <w:t xml:space="preserve"> provide further </w:t>
      </w:r>
      <w:r w:rsidR="002D745E" w:rsidRPr="006D63A6">
        <w:t>clarification</w:t>
      </w:r>
      <w:r w:rsidRPr="006D63A6">
        <w:t>s</w:t>
      </w:r>
      <w:r w:rsidR="002D745E" w:rsidRPr="006D63A6">
        <w:t>.</w:t>
      </w:r>
    </w:p>
    <w:p w14:paraId="27CB326A" w14:textId="332010EC" w:rsidR="002D745E" w:rsidRPr="00CD5484" w:rsidRDefault="008910DF" w:rsidP="006D63A6">
      <w:pPr>
        <w:pStyle w:val="HChG"/>
      </w:pPr>
      <w:r w:rsidRPr="00CD5484">
        <w:tab/>
      </w:r>
      <w:r w:rsidRPr="00CD5484">
        <w:tab/>
      </w:r>
      <w:r w:rsidR="002D745E" w:rsidRPr="00CD5484">
        <w:t>Clarification</w:t>
      </w:r>
    </w:p>
    <w:p w14:paraId="3959E5AC" w14:textId="488AF998" w:rsidR="002D745E" w:rsidRPr="006D63A6" w:rsidRDefault="00DE4CFA" w:rsidP="008910DF">
      <w:pPr>
        <w:pStyle w:val="SingleTxtG"/>
        <w:tabs>
          <w:tab w:val="left" w:pos="1701"/>
        </w:tabs>
      </w:pPr>
      <w:r w:rsidRPr="006D63A6">
        <w:t>4.</w:t>
      </w:r>
      <w:r w:rsidRPr="006D63A6">
        <w:tab/>
      </w:r>
      <w:r w:rsidR="002D745E" w:rsidRPr="006D63A6">
        <w:t xml:space="preserve">The requirements for UN portable tanks suitable for transport of class 2 non-refrigerated liquefied gases (T50) shall include requirements to prevent gas permeability of the composite shell under high inner pressure. </w:t>
      </w:r>
    </w:p>
    <w:p w14:paraId="48CCD72B" w14:textId="5DDF85FA" w:rsidR="002D745E" w:rsidRPr="006D63A6" w:rsidRDefault="00DE4CFA" w:rsidP="008910DF">
      <w:pPr>
        <w:pStyle w:val="SingleTxtG"/>
        <w:tabs>
          <w:tab w:val="left" w:pos="1701"/>
        </w:tabs>
      </w:pPr>
      <w:r w:rsidRPr="006D63A6">
        <w:t>5.</w:t>
      </w:r>
      <w:r w:rsidRPr="006D63A6">
        <w:tab/>
      </w:r>
      <w:r w:rsidR="002D745E" w:rsidRPr="006D63A6">
        <w:t xml:space="preserve">The existing single FRP materials fail to comply within. Nowadays, </w:t>
      </w:r>
      <w:proofErr w:type="gramStart"/>
      <w:r w:rsidR="002D745E" w:rsidRPr="006D63A6">
        <w:t>in order to</w:t>
      </w:r>
      <w:proofErr w:type="gramEnd"/>
      <w:r w:rsidR="002D745E" w:rsidRPr="006D63A6">
        <w:t xml:space="preserve"> prevent gas permeability metal liners are used (combined materials). </w:t>
      </w:r>
    </w:p>
    <w:p w14:paraId="756764BC" w14:textId="17350AFC" w:rsidR="002D745E" w:rsidRPr="006D63A6" w:rsidRDefault="00DE4CFA" w:rsidP="008910DF">
      <w:pPr>
        <w:pStyle w:val="SingleTxtG"/>
        <w:tabs>
          <w:tab w:val="left" w:pos="1701"/>
        </w:tabs>
      </w:pPr>
      <w:r w:rsidRPr="006D63A6">
        <w:t>6.</w:t>
      </w:r>
      <w:r w:rsidRPr="006D63A6">
        <w:tab/>
      </w:r>
      <w:r w:rsidR="002D745E" w:rsidRPr="006D63A6">
        <w:t>However, the metal liners do not have resistance to the impacts of chemically aggressive goods of Classes 3, 5.1, 6.1, 6.2, 8 and 9 (T1 – T23)</w:t>
      </w:r>
      <w:r w:rsidRPr="006D63A6">
        <w:t>.</w:t>
      </w:r>
      <w:r w:rsidR="002D745E" w:rsidRPr="006D63A6">
        <w:t xml:space="preserve"> </w:t>
      </w:r>
      <w:r w:rsidRPr="006D63A6">
        <w:t xml:space="preserve">Therefore, </w:t>
      </w:r>
      <w:r w:rsidR="002D745E" w:rsidRPr="006D63A6">
        <w:t>another set of requirements is to be developed for these shells (e.g. Chapter 6.10).</w:t>
      </w:r>
    </w:p>
    <w:p w14:paraId="325F9A1D" w14:textId="1A19FCAB" w:rsidR="002D745E" w:rsidRPr="00CD5484" w:rsidRDefault="008910DF" w:rsidP="006D63A6">
      <w:pPr>
        <w:pStyle w:val="HChG"/>
      </w:pPr>
      <w:r w:rsidRPr="00CD5484">
        <w:lastRenderedPageBreak/>
        <w:tab/>
      </w:r>
      <w:r w:rsidRPr="00CD5484">
        <w:tab/>
        <w:t>Proposal</w:t>
      </w:r>
    </w:p>
    <w:p w14:paraId="18A8171D" w14:textId="68F32E26" w:rsidR="002D745E" w:rsidRPr="006D63A6" w:rsidRDefault="00DE4CFA" w:rsidP="006D63A6">
      <w:pPr>
        <w:pStyle w:val="SingleTxtG"/>
        <w:keepNext/>
        <w:keepLines/>
        <w:tabs>
          <w:tab w:val="left" w:pos="1701"/>
        </w:tabs>
      </w:pPr>
      <w:r w:rsidRPr="006D63A6">
        <w:t>7.</w:t>
      </w:r>
      <w:r w:rsidRPr="006D63A6">
        <w:tab/>
      </w:r>
      <w:r w:rsidR="002D745E" w:rsidRPr="006D63A6">
        <w:t xml:space="preserve">Bearing in mind the above, the Russian Federation invites </w:t>
      </w:r>
      <w:r w:rsidRPr="006D63A6">
        <w:t xml:space="preserve">the Sub-Committee </w:t>
      </w:r>
      <w:r w:rsidR="002D745E" w:rsidRPr="006D63A6">
        <w:t>to consider the following:</w:t>
      </w:r>
    </w:p>
    <w:p w14:paraId="038B7F71" w14:textId="587BC1E5" w:rsidR="002D745E" w:rsidRPr="006D63A6" w:rsidRDefault="00DE4CFA" w:rsidP="00DE4CFA">
      <w:pPr>
        <w:pStyle w:val="SingleTxtG"/>
        <w:ind w:left="2268" w:hanging="567"/>
      </w:pPr>
      <w:r w:rsidRPr="006D63A6">
        <w:t>(a)</w:t>
      </w:r>
      <w:r w:rsidRPr="006D63A6">
        <w:tab/>
      </w:r>
      <w:r w:rsidR="002D745E" w:rsidRPr="006D63A6">
        <w:t>Keep Chapter 6.9 “</w:t>
      </w:r>
      <w:r w:rsidR="002D745E" w:rsidRPr="006D63A6">
        <w:rPr>
          <w:i/>
          <w:iCs/>
        </w:rPr>
        <w:t>Provisions for the design, construction, inspection and testing of portable tanks with shells made of Fibre Reinforced Plastics (FPR) materials intended for the transport of substances of classes 3, 5.1, 6.1, 6.2, 8 and 9</w:t>
      </w:r>
      <w:r w:rsidR="002D745E" w:rsidRPr="006D63A6">
        <w:t xml:space="preserve">” as proposed by the Russian Federation </w:t>
      </w:r>
      <w:r w:rsidRPr="006D63A6">
        <w:t xml:space="preserve">in </w:t>
      </w:r>
      <w:r w:rsidR="002D745E" w:rsidRPr="006D63A6">
        <w:t>ST/SG/AC.10/2017/40;</w:t>
      </w:r>
    </w:p>
    <w:p w14:paraId="19A4C59B" w14:textId="7362CC56" w:rsidR="002D745E" w:rsidRPr="006D63A6" w:rsidRDefault="00DE4CFA" w:rsidP="00DE4CFA">
      <w:pPr>
        <w:pStyle w:val="SingleTxtG"/>
        <w:ind w:left="2268" w:hanging="567"/>
      </w:pPr>
      <w:r w:rsidRPr="006D63A6">
        <w:t>(b)</w:t>
      </w:r>
      <w:r w:rsidRPr="006D63A6">
        <w:tab/>
        <w:t xml:space="preserve">Invite </w:t>
      </w:r>
      <w:r w:rsidR="002D745E" w:rsidRPr="006D63A6">
        <w:t xml:space="preserve">the Fibre Reinforced Plastics Informal Working Group to start </w:t>
      </w:r>
      <w:proofErr w:type="gramStart"/>
      <w:r w:rsidR="00CD5484" w:rsidRPr="006D63A6">
        <w:t xml:space="preserve">developing </w:t>
      </w:r>
      <w:r w:rsidR="002D745E" w:rsidRPr="006D63A6">
        <w:t xml:space="preserve"> </w:t>
      </w:r>
      <w:r w:rsidRPr="006D63A6">
        <w:t>a</w:t>
      </w:r>
      <w:proofErr w:type="gramEnd"/>
      <w:r w:rsidRPr="006D63A6">
        <w:t xml:space="preserve"> new </w:t>
      </w:r>
      <w:r w:rsidR="002D745E" w:rsidRPr="006D63A6">
        <w:t>Chapter 6.10</w:t>
      </w:r>
      <w:r w:rsidRPr="006D63A6">
        <w:t xml:space="preserve"> on </w:t>
      </w:r>
      <w:r w:rsidR="00CD5484">
        <w:t>“</w:t>
      </w:r>
      <w:r w:rsidR="002D745E" w:rsidRPr="006D63A6">
        <w:rPr>
          <w:i/>
          <w:iCs/>
        </w:rPr>
        <w:t>Provisions for the design, construction, inspection and testing of portable tanks with shells made combined materials intended for transportation of class 2 substances (non-refrigerated liquefied gases)</w:t>
      </w:r>
      <w:r w:rsidR="00CD5484">
        <w:rPr>
          <w:i/>
          <w:iCs/>
        </w:rPr>
        <w:t>”</w:t>
      </w:r>
      <w:r w:rsidR="002D745E" w:rsidRPr="006D63A6">
        <w:t xml:space="preserve"> after </w:t>
      </w:r>
      <w:r w:rsidRPr="006D63A6">
        <w:t>completion of work on</w:t>
      </w:r>
      <w:r w:rsidR="002D745E" w:rsidRPr="006D63A6">
        <w:t xml:space="preserve"> Chapter 6.9;</w:t>
      </w:r>
    </w:p>
    <w:p w14:paraId="7995AAD0" w14:textId="05284F50" w:rsidR="006135B1" w:rsidRDefault="00DE4CFA" w:rsidP="006D63A6">
      <w:pPr>
        <w:pStyle w:val="SingleTxtG"/>
        <w:ind w:left="2268" w:hanging="567"/>
      </w:pPr>
      <w:r w:rsidRPr="006D63A6">
        <w:t>(c)</w:t>
      </w:r>
      <w:r w:rsidRPr="006D63A6">
        <w:tab/>
        <w:t>Invite</w:t>
      </w:r>
      <w:r w:rsidR="002D745E" w:rsidRPr="006D63A6">
        <w:t xml:space="preserve"> all experts to contribute </w:t>
      </w:r>
      <w:r w:rsidRPr="006D63A6">
        <w:t xml:space="preserve">to </w:t>
      </w:r>
      <w:r w:rsidR="002D745E" w:rsidRPr="006D63A6">
        <w:t>the development of new regulations related to innovative materials, keeping in mind that industry and operators are waiting for new safe, environmental friendly and cost-effective portable tanks.</w:t>
      </w:r>
      <w:bookmarkStart w:id="1" w:name="_GoBack"/>
      <w:bookmarkEnd w:id="1"/>
    </w:p>
    <w:p w14:paraId="2D3DBAD8" w14:textId="51C7236C" w:rsidR="00CD5484" w:rsidRPr="006D63A6" w:rsidRDefault="00CD5484" w:rsidP="006D63A6">
      <w:pPr>
        <w:pStyle w:val="SingleTxtG"/>
        <w:spacing w:before="240" w:after="0"/>
        <w:jc w:val="center"/>
        <w:rPr>
          <w:u w:val="single"/>
        </w:rPr>
      </w:pPr>
      <w:r>
        <w:rPr>
          <w:u w:val="single"/>
        </w:rPr>
        <w:tab/>
      </w:r>
      <w:r>
        <w:rPr>
          <w:u w:val="single"/>
        </w:rPr>
        <w:tab/>
      </w:r>
      <w:r>
        <w:rPr>
          <w:u w:val="single"/>
        </w:rPr>
        <w:tab/>
      </w:r>
    </w:p>
    <w:p w14:paraId="47D7E325" w14:textId="7A07A753" w:rsidR="006135B1" w:rsidRPr="00CD5484" w:rsidRDefault="006135B1" w:rsidP="00144E8C">
      <w:pPr>
        <w:pStyle w:val="Header"/>
        <w:tabs>
          <w:tab w:val="clear" w:pos="4513"/>
          <w:tab w:val="clear" w:pos="9026"/>
        </w:tabs>
        <w:spacing w:after="120"/>
        <w:ind w:left="993" w:right="429"/>
        <w:jc w:val="both"/>
        <w:rPr>
          <w:szCs w:val="24"/>
        </w:rPr>
      </w:pPr>
    </w:p>
    <w:p w14:paraId="12AB1E0E" w14:textId="35B77341" w:rsidR="006135B1" w:rsidRPr="00CD5484" w:rsidRDefault="006135B1" w:rsidP="00144E8C">
      <w:pPr>
        <w:pStyle w:val="Header"/>
        <w:tabs>
          <w:tab w:val="clear" w:pos="4513"/>
          <w:tab w:val="clear" w:pos="9026"/>
        </w:tabs>
        <w:spacing w:after="120"/>
        <w:ind w:left="993" w:right="429"/>
        <w:jc w:val="both"/>
        <w:rPr>
          <w:szCs w:val="24"/>
        </w:rPr>
      </w:pPr>
    </w:p>
    <w:p w14:paraId="59CD64E5" w14:textId="77777777" w:rsidR="006135B1" w:rsidRPr="00CD5484" w:rsidRDefault="006135B1" w:rsidP="00144E8C">
      <w:pPr>
        <w:pStyle w:val="Header"/>
        <w:tabs>
          <w:tab w:val="clear" w:pos="4513"/>
          <w:tab w:val="clear" w:pos="9026"/>
        </w:tabs>
        <w:spacing w:after="120"/>
        <w:ind w:left="993" w:right="429"/>
        <w:jc w:val="both"/>
      </w:pPr>
    </w:p>
    <w:sectPr w:rsidR="006135B1" w:rsidRPr="00CD5484" w:rsidSect="00D231EB">
      <w:headerReference w:type="even" r:id="rId7"/>
      <w:headerReference w:type="default" r:id="rId8"/>
      <w:footerReference w:type="even" r:id="rId9"/>
      <w:footerReference w:type="default" r:id="rId10"/>
      <w:pgSz w:w="11906" w:h="16838" w:code="9"/>
      <w:pgMar w:top="1440" w:right="1440" w:bottom="170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0124" w14:textId="77777777" w:rsidR="00855DBA" w:rsidRDefault="00855DBA" w:rsidP="00701F1F">
      <w:pPr>
        <w:spacing w:line="240" w:lineRule="auto"/>
      </w:pPr>
      <w:r>
        <w:separator/>
      </w:r>
    </w:p>
  </w:endnote>
  <w:endnote w:type="continuationSeparator" w:id="0">
    <w:p w14:paraId="7985782B" w14:textId="77777777" w:rsidR="00855DBA" w:rsidRDefault="00855DBA" w:rsidP="00701F1F">
      <w:pPr>
        <w:spacing w:line="240" w:lineRule="auto"/>
      </w:pPr>
      <w:r>
        <w:continuationSeparator/>
      </w:r>
    </w:p>
  </w:endnote>
  <w:endnote w:type="continuationNotice" w:id="1">
    <w:p w14:paraId="4FF56EEF" w14:textId="77777777" w:rsidR="00855DBA" w:rsidRDefault="00855D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23083664"/>
      <w:docPartObj>
        <w:docPartGallery w:val="Page Numbers (Bottom of Page)"/>
        <w:docPartUnique/>
      </w:docPartObj>
    </w:sdtPr>
    <w:sdtEndPr>
      <w:rPr>
        <w:noProof/>
      </w:rPr>
    </w:sdtEndPr>
    <w:sdtContent>
      <w:p w14:paraId="7C8ED894" w14:textId="4CA383DC" w:rsidR="002E3863" w:rsidRPr="00AF6CCC" w:rsidRDefault="002E3863">
        <w:pPr>
          <w:pStyle w:val="Footer"/>
          <w:rPr>
            <w:b/>
            <w:bCs/>
            <w:sz w:val="18"/>
            <w:szCs w:val="18"/>
          </w:rPr>
        </w:pPr>
        <w:r w:rsidRPr="00AF6CCC">
          <w:rPr>
            <w:b/>
            <w:bCs/>
            <w:sz w:val="18"/>
            <w:szCs w:val="18"/>
          </w:rPr>
          <w:fldChar w:fldCharType="begin"/>
        </w:r>
        <w:r w:rsidRPr="00AF6CCC">
          <w:rPr>
            <w:b/>
            <w:bCs/>
            <w:sz w:val="18"/>
            <w:szCs w:val="18"/>
          </w:rPr>
          <w:instrText xml:space="preserve"> PAGE   \* MERGEFORMAT </w:instrText>
        </w:r>
        <w:r w:rsidRPr="00AF6CCC">
          <w:rPr>
            <w:b/>
            <w:bCs/>
            <w:sz w:val="18"/>
            <w:szCs w:val="18"/>
          </w:rPr>
          <w:fldChar w:fldCharType="separate"/>
        </w:r>
        <w:r w:rsidR="006D63A6">
          <w:rPr>
            <w:b/>
            <w:bCs/>
            <w:noProof/>
            <w:sz w:val="18"/>
            <w:szCs w:val="18"/>
          </w:rPr>
          <w:t>2</w:t>
        </w:r>
        <w:r w:rsidRPr="00AF6CCC">
          <w:rPr>
            <w:b/>
            <w:bCs/>
            <w:noProof/>
            <w:sz w:val="18"/>
            <w:szCs w:val="18"/>
          </w:rPr>
          <w:fldChar w:fldCharType="end"/>
        </w:r>
      </w:p>
    </w:sdtContent>
  </w:sdt>
  <w:p w14:paraId="3D3E58ED" w14:textId="77777777" w:rsidR="002E3863" w:rsidRDefault="002E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DBC" w14:textId="3C176966" w:rsidR="002E3863" w:rsidRPr="00AF6CCC" w:rsidRDefault="002E3863" w:rsidP="00AF6CCC">
    <w:pPr>
      <w:pStyle w:val="Footer"/>
      <w:jc w:val="right"/>
      <w:rPr>
        <w:b/>
        <w:bCs/>
        <w:sz w:val="18"/>
        <w:szCs w:val="18"/>
      </w:rPr>
    </w:pPr>
    <w:r w:rsidRPr="00AF6CCC">
      <w:rPr>
        <w:b/>
        <w:bCs/>
        <w:sz w:val="18"/>
        <w:szCs w:val="18"/>
      </w:rPr>
      <w:t>3</w:t>
    </w:r>
  </w:p>
  <w:p w14:paraId="6DEBF053" w14:textId="77777777" w:rsidR="002E3863" w:rsidRDefault="002E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D47C" w14:textId="77777777" w:rsidR="00855DBA" w:rsidRDefault="00855DBA" w:rsidP="00701F1F">
      <w:pPr>
        <w:spacing w:line="240" w:lineRule="auto"/>
      </w:pPr>
      <w:r>
        <w:separator/>
      </w:r>
    </w:p>
  </w:footnote>
  <w:footnote w:type="continuationSeparator" w:id="0">
    <w:p w14:paraId="7BB2E71A" w14:textId="77777777" w:rsidR="00855DBA" w:rsidRDefault="00855DBA" w:rsidP="00701F1F">
      <w:pPr>
        <w:spacing w:line="240" w:lineRule="auto"/>
      </w:pPr>
      <w:r>
        <w:continuationSeparator/>
      </w:r>
    </w:p>
  </w:footnote>
  <w:footnote w:type="continuationNotice" w:id="1">
    <w:p w14:paraId="7D15DB65" w14:textId="77777777" w:rsidR="00855DBA" w:rsidRDefault="00855D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73A4" w14:textId="4C83A446" w:rsidR="002E3863" w:rsidRDefault="006135B1" w:rsidP="00AF6CCC">
    <w:pPr>
      <w:pStyle w:val="Header"/>
      <w:pBdr>
        <w:bottom w:val="single" w:sz="4" w:space="1" w:color="auto"/>
      </w:pBdr>
    </w:pPr>
    <w:r>
      <w:rPr>
        <w:b/>
        <w:lang w:val="fr-CH"/>
      </w:rPr>
      <w:t>UN/SCETDG/53/INF.</w:t>
    </w:r>
    <w:r w:rsidR="008B1432">
      <w:rPr>
        <w:b/>
        <w:lang w:val="fr-CH"/>
      </w:rPr>
      <w:t>5</w:t>
    </w:r>
    <w:r w:rsidR="002D745E">
      <w:rPr>
        <w:b/>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79AE" w14:textId="3F9CBCEC" w:rsidR="002E3863" w:rsidRPr="00701F1F" w:rsidRDefault="002E3863" w:rsidP="00AF6CCC">
    <w:pPr>
      <w:pStyle w:val="Header"/>
      <w:pBdr>
        <w:bottom w:val="single" w:sz="4" w:space="1" w:color="auto"/>
      </w:pBdr>
      <w:jc w:val="right"/>
      <w:rPr>
        <w:b/>
        <w:lang w:val="fr-CH"/>
      </w:rPr>
    </w:pPr>
    <w:r>
      <w:rPr>
        <w:b/>
        <w:lang w:val="fr-CH"/>
      </w:rPr>
      <w:t>UN/SCETDG/53/INF.11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6B5A4C"/>
    <w:multiLevelType w:val="hybridMultilevel"/>
    <w:tmpl w:val="59125E76"/>
    <w:lvl w:ilvl="0" w:tplc="8982EA12">
      <w:start w:val="1"/>
      <w:numFmt w:val="decimal"/>
      <w:lvlText w:val="%1."/>
      <w:lvlJc w:val="left"/>
      <w:pPr>
        <w:tabs>
          <w:tab w:val="num" w:pos="1985"/>
        </w:tabs>
        <w:ind w:left="1361" w:hanging="632"/>
      </w:pPr>
      <w:rPr>
        <w:rFonts w:hint="default"/>
      </w:rPr>
    </w:lvl>
    <w:lvl w:ilvl="1" w:tplc="04070019" w:tentative="1">
      <w:start w:val="1"/>
      <w:numFmt w:val="lowerLetter"/>
      <w:lvlText w:val="%2."/>
      <w:lvlJc w:val="left"/>
      <w:pPr>
        <w:ind w:left="1809" w:hanging="360"/>
      </w:pPr>
    </w:lvl>
    <w:lvl w:ilvl="2" w:tplc="0407001B" w:tentative="1">
      <w:start w:val="1"/>
      <w:numFmt w:val="lowerRoman"/>
      <w:lvlText w:val="%3."/>
      <w:lvlJc w:val="right"/>
      <w:pPr>
        <w:ind w:left="2529" w:hanging="180"/>
      </w:pPr>
    </w:lvl>
    <w:lvl w:ilvl="3" w:tplc="0407000F" w:tentative="1">
      <w:start w:val="1"/>
      <w:numFmt w:val="decimal"/>
      <w:lvlText w:val="%4."/>
      <w:lvlJc w:val="left"/>
      <w:pPr>
        <w:ind w:left="3249" w:hanging="360"/>
      </w:pPr>
    </w:lvl>
    <w:lvl w:ilvl="4" w:tplc="04070019" w:tentative="1">
      <w:start w:val="1"/>
      <w:numFmt w:val="lowerLetter"/>
      <w:lvlText w:val="%5."/>
      <w:lvlJc w:val="left"/>
      <w:pPr>
        <w:ind w:left="3969" w:hanging="360"/>
      </w:pPr>
    </w:lvl>
    <w:lvl w:ilvl="5" w:tplc="0407001B" w:tentative="1">
      <w:start w:val="1"/>
      <w:numFmt w:val="lowerRoman"/>
      <w:lvlText w:val="%6."/>
      <w:lvlJc w:val="right"/>
      <w:pPr>
        <w:ind w:left="4689" w:hanging="180"/>
      </w:pPr>
    </w:lvl>
    <w:lvl w:ilvl="6" w:tplc="0407000F" w:tentative="1">
      <w:start w:val="1"/>
      <w:numFmt w:val="decimal"/>
      <w:lvlText w:val="%7."/>
      <w:lvlJc w:val="left"/>
      <w:pPr>
        <w:ind w:left="5409" w:hanging="360"/>
      </w:pPr>
    </w:lvl>
    <w:lvl w:ilvl="7" w:tplc="04070019" w:tentative="1">
      <w:start w:val="1"/>
      <w:numFmt w:val="lowerLetter"/>
      <w:lvlText w:val="%8."/>
      <w:lvlJc w:val="left"/>
      <w:pPr>
        <w:ind w:left="6129" w:hanging="360"/>
      </w:pPr>
    </w:lvl>
    <w:lvl w:ilvl="8" w:tplc="0407001B" w:tentative="1">
      <w:start w:val="1"/>
      <w:numFmt w:val="lowerRoman"/>
      <w:lvlText w:val="%9."/>
      <w:lvlJc w:val="right"/>
      <w:pPr>
        <w:ind w:left="6849" w:hanging="180"/>
      </w:pPr>
    </w:lvl>
  </w:abstractNum>
  <w:abstractNum w:abstractNumId="2" w15:restartNumberingAfterBreak="0">
    <w:nsid w:val="04695374"/>
    <w:multiLevelType w:val="hybridMultilevel"/>
    <w:tmpl w:val="5C860482"/>
    <w:lvl w:ilvl="0" w:tplc="E67008D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C166317"/>
    <w:multiLevelType w:val="hybridMultilevel"/>
    <w:tmpl w:val="6476849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0FFF4D2A"/>
    <w:multiLevelType w:val="hybridMultilevel"/>
    <w:tmpl w:val="D868A210"/>
    <w:lvl w:ilvl="0" w:tplc="57AE1362">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BF4A11"/>
    <w:multiLevelType w:val="hybridMultilevel"/>
    <w:tmpl w:val="50BEE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6F16AA"/>
    <w:multiLevelType w:val="hybridMultilevel"/>
    <w:tmpl w:val="58B45B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1DE713B"/>
    <w:multiLevelType w:val="hybridMultilevel"/>
    <w:tmpl w:val="8F0C34EA"/>
    <w:lvl w:ilvl="0" w:tplc="FA6A78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25335ECD"/>
    <w:multiLevelType w:val="hybridMultilevel"/>
    <w:tmpl w:val="45AC2F8A"/>
    <w:lvl w:ilvl="0" w:tplc="0ADE37B4">
      <w:start w:val="3"/>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9" w15:restartNumberingAfterBreak="0">
    <w:nsid w:val="25380157"/>
    <w:multiLevelType w:val="hybridMultilevel"/>
    <w:tmpl w:val="5D56423A"/>
    <w:lvl w:ilvl="0" w:tplc="855C99CA">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29F37E68"/>
    <w:multiLevelType w:val="hybridMultilevel"/>
    <w:tmpl w:val="5B2C1CA8"/>
    <w:lvl w:ilvl="0" w:tplc="865C01D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2D6D7469"/>
    <w:multiLevelType w:val="hybridMultilevel"/>
    <w:tmpl w:val="50BEE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F474AA"/>
    <w:multiLevelType w:val="hybridMultilevel"/>
    <w:tmpl w:val="C55E45EE"/>
    <w:lvl w:ilvl="0" w:tplc="14AEC50A">
      <w:numFmt w:val="bullet"/>
      <w:lvlText w:val="-"/>
      <w:lvlJc w:val="left"/>
      <w:pPr>
        <w:ind w:left="1854" w:hanging="360"/>
      </w:pPr>
      <w:rPr>
        <w:rFonts w:ascii="Times New Roman" w:eastAsia="Times New Roman" w:hAnsi="Times New Roman" w:cs="Times New Roman" w:hint="default"/>
        <w:color w:val="538135" w:themeColor="accent6" w:themeShade="BF"/>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342112EA"/>
    <w:multiLevelType w:val="hybridMultilevel"/>
    <w:tmpl w:val="58563226"/>
    <w:lvl w:ilvl="0" w:tplc="796A37A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CD2D73"/>
    <w:multiLevelType w:val="hybridMultilevel"/>
    <w:tmpl w:val="C916F382"/>
    <w:lvl w:ilvl="0" w:tplc="12BADB1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527E047A"/>
    <w:multiLevelType w:val="hybridMultilevel"/>
    <w:tmpl w:val="498265B0"/>
    <w:lvl w:ilvl="0" w:tplc="EF682B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DCD4153"/>
    <w:multiLevelType w:val="hybridMultilevel"/>
    <w:tmpl w:val="7ADCD1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0" w15:restartNumberingAfterBreak="0">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5"/>
  </w:num>
  <w:num w:numId="11">
    <w:abstractNumId w:val="17"/>
  </w:num>
  <w:num w:numId="12">
    <w:abstractNumId w:val="6"/>
  </w:num>
  <w:num w:numId="13">
    <w:abstractNumId w:val="2"/>
  </w:num>
  <w:num w:numId="14">
    <w:abstractNumId w:val="11"/>
  </w:num>
  <w:num w:numId="15">
    <w:abstractNumId w:val="5"/>
  </w:num>
  <w:num w:numId="16">
    <w:abstractNumId w:val="10"/>
  </w:num>
  <w:num w:numId="17">
    <w:abstractNumId w:val="12"/>
  </w:num>
  <w:num w:numId="18">
    <w:abstractNumId w:val="16"/>
  </w:num>
  <w:num w:numId="19">
    <w:abstractNumId w:val="7"/>
  </w:num>
  <w:num w:numId="20">
    <w:abstractNumId w:val="8"/>
  </w:num>
  <w:num w:numId="21">
    <w:abstractNumId w:val="1"/>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4"/>
    <w:rsid w:val="0001028B"/>
    <w:rsid w:val="00035C16"/>
    <w:rsid w:val="000363D7"/>
    <w:rsid w:val="00097768"/>
    <w:rsid w:val="000A4DCE"/>
    <w:rsid w:val="000B0850"/>
    <w:rsid w:val="000C536F"/>
    <w:rsid w:val="000D4E01"/>
    <w:rsid w:val="000E04EC"/>
    <w:rsid w:val="00122D33"/>
    <w:rsid w:val="0012551A"/>
    <w:rsid w:val="00126302"/>
    <w:rsid w:val="00144E8C"/>
    <w:rsid w:val="0015303A"/>
    <w:rsid w:val="00166019"/>
    <w:rsid w:val="001A617F"/>
    <w:rsid w:val="001F190D"/>
    <w:rsid w:val="001F5F30"/>
    <w:rsid w:val="0021442C"/>
    <w:rsid w:val="002351A4"/>
    <w:rsid w:val="002401AF"/>
    <w:rsid w:val="00287910"/>
    <w:rsid w:val="002B3467"/>
    <w:rsid w:val="002D745E"/>
    <w:rsid w:val="002E3863"/>
    <w:rsid w:val="00351141"/>
    <w:rsid w:val="0036131D"/>
    <w:rsid w:val="00374FB8"/>
    <w:rsid w:val="00380F22"/>
    <w:rsid w:val="0039160D"/>
    <w:rsid w:val="003A1BA9"/>
    <w:rsid w:val="003A1C62"/>
    <w:rsid w:val="003A3807"/>
    <w:rsid w:val="003E0191"/>
    <w:rsid w:val="003F3FD3"/>
    <w:rsid w:val="00445568"/>
    <w:rsid w:val="00452F87"/>
    <w:rsid w:val="004741E0"/>
    <w:rsid w:val="00476E77"/>
    <w:rsid w:val="00485F44"/>
    <w:rsid w:val="00487326"/>
    <w:rsid w:val="004C4715"/>
    <w:rsid w:val="00527BCC"/>
    <w:rsid w:val="00545454"/>
    <w:rsid w:val="00571911"/>
    <w:rsid w:val="00571D70"/>
    <w:rsid w:val="005757DD"/>
    <w:rsid w:val="005773EE"/>
    <w:rsid w:val="0058192F"/>
    <w:rsid w:val="00582129"/>
    <w:rsid w:val="00585E0F"/>
    <w:rsid w:val="00591D17"/>
    <w:rsid w:val="00593D67"/>
    <w:rsid w:val="00596E5B"/>
    <w:rsid w:val="005E1D71"/>
    <w:rsid w:val="005E5A1D"/>
    <w:rsid w:val="006135B1"/>
    <w:rsid w:val="006271DE"/>
    <w:rsid w:val="00643C19"/>
    <w:rsid w:val="0064401D"/>
    <w:rsid w:val="00645239"/>
    <w:rsid w:val="00681235"/>
    <w:rsid w:val="0068349B"/>
    <w:rsid w:val="00687B76"/>
    <w:rsid w:val="006B728F"/>
    <w:rsid w:val="006C72D4"/>
    <w:rsid w:val="006D1D1B"/>
    <w:rsid w:val="006D63A6"/>
    <w:rsid w:val="006E0653"/>
    <w:rsid w:val="006E1F4A"/>
    <w:rsid w:val="00701F1F"/>
    <w:rsid w:val="00711345"/>
    <w:rsid w:val="00721C71"/>
    <w:rsid w:val="00732F27"/>
    <w:rsid w:val="007376C8"/>
    <w:rsid w:val="007438CE"/>
    <w:rsid w:val="00754BD4"/>
    <w:rsid w:val="007A10B2"/>
    <w:rsid w:val="007C0CDA"/>
    <w:rsid w:val="00841802"/>
    <w:rsid w:val="00851641"/>
    <w:rsid w:val="00855DBA"/>
    <w:rsid w:val="00875A67"/>
    <w:rsid w:val="008910DF"/>
    <w:rsid w:val="008B1432"/>
    <w:rsid w:val="008C08EA"/>
    <w:rsid w:val="008E72B5"/>
    <w:rsid w:val="008F5DFF"/>
    <w:rsid w:val="008F67AD"/>
    <w:rsid w:val="00962357"/>
    <w:rsid w:val="00962DE0"/>
    <w:rsid w:val="009729A5"/>
    <w:rsid w:val="00983A91"/>
    <w:rsid w:val="009944B6"/>
    <w:rsid w:val="009976A3"/>
    <w:rsid w:val="009B3CC0"/>
    <w:rsid w:val="009B44CA"/>
    <w:rsid w:val="009D676A"/>
    <w:rsid w:val="00A00C01"/>
    <w:rsid w:val="00A27C4C"/>
    <w:rsid w:val="00A31BE9"/>
    <w:rsid w:val="00A718F5"/>
    <w:rsid w:val="00A84E86"/>
    <w:rsid w:val="00AF6CCC"/>
    <w:rsid w:val="00B01732"/>
    <w:rsid w:val="00B03446"/>
    <w:rsid w:val="00B23193"/>
    <w:rsid w:val="00B63392"/>
    <w:rsid w:val="00B7240A"/>
    <w:rsid w:val="00B9061F"/>
    <w:rsid w:val="00B959B3"/>
    <w:rsid w:val="00BA496D"/>
    <w:rsid w:val="00BE76D1"/>
    <w:rsid w:val="00C42B56"/>
    <w:rsid w:val="00C82C49"/>
    <w:rsid w:val="00CD5484"/>
    <w:rsid w:val="00D231EB"/>
    <w:rsid w:val="00D27CF8"/>
    <w:rsid w:val="00D45025"/>
    <w:rsid w:val="00D54106"/>
    <w:rsid w:val="00D8145C"/>
    <w:rsid w:val="00DA43A6"/>
    <w:rsid w:val="00DC0E31"/>
    <w:rsid w:val="00DD3E52"/>
    <w:rsid w:val="00DD689E"/>
    <w:rsid w:val="00DE3351"/>
    <w:rsid w:val="00DE4CFA"/>
    <w:rsid w:val="00E1071A"/>
    <w:rsid w:val="00E44EEC"/>
    <w:rsid w:val="00E527ED"/>
    <w:rsid w:val="00E75FA6"/>
    <w:rsid w:val="00ED038B"/>
    <w:rsid w:val="00ED4972"/>
    <w:rsid w:val="00EE20EA"/>
    <w:rsid w:val="00EF1CE4"/>
    <w:rsid w:val="00EF5DAA"/>
    <w:rsid w:val="00F16DE7"/>
    <w:rsid w:val="00F2323F"/>
    <w:rsid w:val="00F53616"/>
    <w:rsid w:val="00FB0C86"/>
    <w:rsid w:val="00FB7FE2"/>
    <w:rsid w:val="00FC1EED"/>
    <w:rsid w:val="00FC331C"/>
    <w:rsid w:val="00FE2B2D"/>
    <w:rsid w:val="00FF1A4A"/>
    <w:rsid w:val="00FF3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E444C"/>
  <w15:docId w15:val="{9BA5653D-9F3D-44DA-B758-BFE795A1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aliases w:val="6_G"/>
    <w:basedOn w:val="Normal"/>
    <w:link w:val="HeaderChar"/>
    <w:unhideWhenUsed/>
    <w:rsid w:val="00701F1F"/>
    <w:pPr>
      <w:tabs>
        <w:tab w:val="center" w:pos="4513"/>
        <w:tab w:val="right" w:pos="9026"/>
      </w:tabs>
      <w:spacing w:line="240" w:lineRule="auto"/>
    </w:pPr>
  </w:style>
  <w:style w:type="character" w:customStyle="1" w:styleId="HeaderChar">
    <w:name w:val="Header Char"/>
    <w:aliases w:val="6_G Char"/>
    <w:basedOn w:val="DefaultParagraphFont"/>
    <w:link w:val="Header"/>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uiPriority w:val="99"/>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styleId="NoSpacing">
    <w:name w:val="No Spacing"/>
    <w:uiPriority w:val="1"/>
    <w:qFormat/>
    <w:rsid w:val="0001028B"/>
    <w:pPr>
      <w:suppressAutoHyphens/>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39"/>
    <w:unhideWhenUsed/>
    <w:rsid w:val="0012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01AF"/>
    <w:rPr>
      <w:sz w:val="16"/>
      <w:szCs w:val="16"/>
    </w:rPr>
  </w:style>
  <w:style w:type="paragraph" w:styleId="CommentText">
    <w:name w:val="annotation text"/>
    <w:basedOn w:val="Normal"/>
    <w:link w:val="CommentTextChar"/>
    <w:uiPriority w:val="99"/>
    <w:unhideWhenUsed/>
    <w:rsid w:val="002401AF"/>
    <w:pPr>
      <w:spacing w:line="240" w:lineRule="auto"/>
    </w:pPr>
  </w:style>
  <w:style w:type="character" w:customStyle="1" w:styleId="CommentTextChar">
    <w:name w:val="Comment Text Char"/>
    <w:basedOn w:val="DefaultParagraphFont"/>
    <w:link w:val="CommentText"/>
    <w:uiPriority w:val="99"/>
    <w:rsid w:val="002401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01AF"/>
    <w:rPr>
      <w:b/>
      <w:bCs/>
    </w:rPr>
  </w:style>
  <w:style w:type="character" w:customStyle="1" w:styleId="CommentSubjectChar">
    <w:name w:val="Comment Subject Char"/>
    <w:basedOn w:val="CommentTextChar"/>
    <w:link w:val="CommentSubject"/>
    <w:uiPriority w:val="99"/>
    <w:semiHidden/>
    <w:rsid w:val="002401AF"/>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40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AF"/>
    <w:rPr>
      <w:rFonts w:ascii="Segoe UI" w:eastAsia="Times New Roman" w:hAnsi="Segoe UI" w:cs="Segoe UI"/>
      <w:sz w:val="18"/>
      <w:szCs w:val="18"/>
      <w:lang w:val="en-GB"/>
    </w:rPr>
  </w:style>
  <w:style w:type="paragraph" w:customStyle="1" w:styleId="Default">
    <w:name w:val="Default"/>
    <w:rsid w:val="006D1D1B"/>
    <w:pPr>
      <w:widowControl w:val="0"/>
      <w:autoSpaceDE w:val="0"/>
      <w:autoSpaceDN w:val="0"/>
      <w:adjustRightInd w:val="0"/>
      <w:spacing w:after="0" w:line="240" w:lineRule="auto"/>
    </w:pPr>
    <w:rPr>
      <w:rFonts w:ascii="Arial" w:eastAsiaTheme="minorEastAsia"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8424">
      <w:bodyDiv w:val="1"/>
      <w:marLeft w:val="0"/>
      <w:marRight w:val="0"/>
      <w:marTop w:val="0"/>
      <w:marBottom w:val="0"/>
      <w:divBdr>
        <w:top w:val="none" w:sz="0" w:space="0" w:color="auto"/>
        <w:left w:val="none" w:sz="0" w:space="0" w:color="auto"/>
        <w:bottom w:val="none" w:sz="0" w:space="0" w:color="auto"/>
        <w:right w:val="none" w:sz="0" w:space="0" w:color="auto"/>
      </w:divBdr>
    </w:div>
    <w:div w:id="6778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Rosa Garcia Couto</cp:lastModifiedBy>
  <cp:revision>9</cp:revision>
  <cp:lastPrinted>2018-06-20T14:59:00Z</cp:lastPrinted>
  <dcterms:created xsi:type="dcterms:W3CDTF">2018-06-20T13:20:00Z</dcterms:created>
  <dcterms:modified xsi:type="dcterms:W3CDTF">2018-06-21T09:11:00Z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