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568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:rsidRPr="006500BA" w14:paraId="17FECC56" w14:textId="77777777" w:rsidTr="0024076E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18AFE2" w14:textId="77777777" w:rsidR="00446DE4" w:rsidRPr="006500BA" w:rsidRDefault="00446DE4" w:rsidP="0024076E">
            <w:pPr>
              <w:spacing w:after="80" w:line="340" w:lineRule="exact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206C5B" w14:textId="77777777" w:rsidR="00446DE4" w:rsidRPr="0024076E" w:rsidRDefault="00B3317B" w:rsidP="0024076E">
            <w:pPr>
              <w:spacing w:after="80" w:line="340" w:lineRule="exact"/>
              <w:rPr>
                <w:sz w:val="28"/>
                <w:szCs w:val="28"/>
              </w:rPr>
            </w:pPr>
            <w:r w:rsidRPr="0024076E">
              <w:rPr>
                <w:sz w:val="28"/>
                <w:szCs w:val="28"/>
              </w:rPr>
              <w:t>United 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E9D78C" w14:textId="77777777" w:rsidR="00446DE4" w:rsidRPr="006500BA" w:rsidRDefault="00D352FD" w:rsidP="00724332">
            <w:pPr>
              <w:jc w:val="right"/>
            </w:pPr>
            <w:r w:rsidRPr="0024076E">
              <w:rPr>
                <w:sz w:val="40"/>
              </w:rPr>
              <w:t>ST</w:t>
            </w:r>
            <w:r w:rsidR="00BC03A3">
              <w:t>/SG/AC.10/C.3/</w:t>
            </w:r>
            <w:r w:rsidR="00D238D2">
              <w:t>10</w:t>
            </w:r>
            <w:r w:rsidR="00724332">
              <w:t>5</w:t>
            </w:r>
            <w:r w:rsidR="00D47ED2">
              <w:t>/Add.1</w:t>
            </w:r>
          </w:p>
        </w:tc>
      </w:tr>
      <w:tr w:rsidR="003107FA" w:rsidRPr="006500BA" w14:paraId="643697D2" w14:textId="77777777" w:rsidTr="0024076E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4F1B4BE" w14:textId="77777777" w:rsidR="003107FA" w:rsidRPr="006500BA" w:rsidRDefault="004721FC" w:rsidP="0024076E">
            <w:pPr>
              <w:spacing w:before="12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63D8D61" wp14:editId="02656C21">
                  <wp:extent cx="715010" cy="591820"/>
                  <wp:effectExtent l="0" t="0" r="8890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AFAB06" w14:textId="77777777" w:rsidR="003107FA" w:rsidRPr="0024076E" w:rsidRDefault="00D96CC5" w:rsidP="0024076E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24076E">
              <w:rPr>
                <w:b/>
                <w:sz w:val="40"/>
                <w:szCs w:val="40"/>
              </w:rPr>
              <w:t>Secretariat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C45FBA0" w14:textId="0EED3CD3" w:rsidR="007D5C3D" w:rsidRDefault="007D5C3D" w:rsidP="007D5C3D">
            <w:pPr>
              <w:spacing w:before="240" w:after="120" w:line="240" w:lineRule="exact"/>
            </w:pPr>
            <w:r w:rsidRPr="00C21066">
              <w:t>Distr.: General</w:t>
            </w:r>
            <w:r w:rsidRPr="00C21066">
              <w:br/>
            </w:r>
            <w:r w:rsidR="00C21066" w:rsidRPr="00C21066">
              <w:t>13</w:t>
            </w:r>
            <w:r w:rsidRPr="00C21066">
              <w:t xml:space="preserve"> April 2018</w:t>
            </w:r>
          </w:p>
          <w:p w14:paraId="404DABD1" w14:textId="77777777" w:rsidR="00722F15" w:rsidRDefault="00722F15" w:rsidP="00D47ED2">
            <w:pPr>
              <w:spacing w:line="240" w:lineRule="exact"/>
            </w:pPr>
          </w:p>
          <w:p w14:paraId="2E85F5E1" w14:textId="420E793B" w:rsidR="003107FA" w:rsidRPr="006500BA" w:rsidRDefault="007907C5" w:rsidP="00D47ED2">
            <w:pPr>
              <w:spacing w:line="240" w:lineRule="exact"/>
            </w:pPr>
            <w:r>
              <w:t xml:space="preserve">Original: English </w:t>
            </w:r>
          </w:p>
        </w:tc>
      </w:tr>
    </w:tbl>
    <w:p w14:paraId="1D6B4063" w14:textId="77777777" w:rsidR="009F0F06" w:rsidRPr="006500BA" w:rsidRDefault="009F0F06" w:rsidP="009F0F06">
      <w:pPr>
        <w:spacing w:before="120"/>
        <w:rPr>
          <w:b/>
          <w:sz w:val="24"/>
          <w:szCs w:val="24"/>
        </w:rPr>
      </w:pPr>
      <w:r w:rsidRPr="006500BA">
        <w:rPr>
          <w:b/>
          <w:sz w:val="24"/>
          <w:szCs w:val="24"/>
        </w:rPr>
        <w:t>Committee of Experts on the Transport of Dangerous Goods</w:t>
      </w:r>
      <w:r w:rsidRPr="006500BA">
        <w:rPr>
          <w:b/>
          <w:sz w:val="24"/>
          <w:szCs w:val="24"/>
        </w:rPr>
        <w:br/>
        <w:t>and on the Globally Harmonized System of Classification</w:t>
      </w:r>
      <w:r w:rsidRPr="006500BA">
        <w:rPr>
          <w:b/>
          <w:sz w:val="24"/>
          <w:szCs w:val="24"/>
        </w:rPr>
        <w:br/>
        <w:t>and Labelling of Chemicals</w:t>
      </w:r>
    </w:p>
    <w:p w14:paraId="3691DB6D" w14:textId="77777777" w:rsidR="009F0F06" w:rsidRPr="006500BA" w:rsidRDefault="009F0F06" w:rsidP="009F0F06">
      <w:pPr>
        <w:spacing w:before="120"/>
        <w:rPr>
          <w:rFonts w:ascii="Helv" w:hAnsi="Helv" w:cs="Helv"/>
          <w:b/>
          <w:color w:val="000000"/>
        </w:rPr>
      </w:pPr>
      <w:r w:rsidRPr="006500BA">
        <w:rPr>
          <w:b/>
        </w:rPr>
        <w:t xml:space="preserve">Sub-Committee of Experts on the </w:t>
      </w:r>
      <w:r w:rsidR="00CD3225">
        <w:rPr>
          <w:b/>
        </w:rPr>
        <w:t>Transport of Dangerous Goods</w:t>
      </w:r>
    </w:p>
    <w:p w14:paraId="149BA6B0" w14:textId="77777777" w:rsidR="003972E0" w:rsidRPr="006500BA" w:rsidRDefault="00D238D2" w:rsidP="009F0F06">
      <w:pPr>
        <w:spacing w:before="120"/>
        <w:rPr>
          <w:b/>
        </w:rPr>
      </w:pPr>
      <w:r>
        <w:rPr>
          <w:b/>
        </w:rPr>
        <w:t>Fifty-</w:t>
      </w:r>
      <w:r w:rsidR="004F67D3">
        <w:rPr>
          <w:b/>
        </w:rPr>
        <w:t>third</w:t>
      </w:r>
      <w:r w:rsidR="006C7E11">
        <w:rPr>
          <w:b/>
        </w:rPr>
        <w:t xml:space="preserve"> </w:t>
      </w:r>
      <w:r w:rsidR="009F0F06" w:rsidRPr="006500BA">
        <w:rPr>
          <w:b/>
        </w:rPr>
        <w:t>session</w:t>
      </w:r>
    </w:p>
    <w:p w14:paraId="3256695B" w14:textId="77777777" w:rsidR="00336D59" w:rsidRDefault="009F0F06" w:rsidP="00336D59">
      <w:pPr>
        <w:rPr>
          <w:lang w:val="en-US"/>
        </w:rPr>
      </w:pPr>
      <w:r w:rsidRPr="006500BA">
        <w:t>Geneva,</w:t>
      </w:r>
      <w:r w:rsidR="00DC0378">
        <w:t xml:space="preserve"> </w:t>
      </w:r>
      <w:r w:rsidR="00724332">
        <w:t>25 June-4 July 2018</w:t>
      </w:r>
      <w:r w:rsidR="00336D59">
        <w:br/>
      </w:r>
      <w:r w:rsidR="00336D59">
        <w:rPr>
          <w:lang w:val="en-US"/>
        </w:rPr>
        <w:t>Item 1 of the provisional agenda</w:t>
      </w:r>
    </w:p>
    <w:p w14:paraId="3814A379" w14:textId="77777777" w:rsidR="009F0F06" w:rsidRPr="006500BA" w:rsidRDefault="00336D59" w:rsidP="00336D59">
      <w:r w:rsidRPr="00F31B24">
        <w:rPr>
          <w:b/>
          <w:lang w:val="en-US"/>
        </w:rPr>
        <w:t>Adoption of the agenda</w:t>
      </w:r>
    </w:p>
    <w:p w14:paraId="0AD02384" w14:textId="3FCB17AF" w:rsidR="009F0F06" w:rsidRDefault="0001180D" w:rsidP="00687A4F">
      <w:pPr>
        <w:pStyle w:val="HChG"/>
      </w:pPr>
      <w:r>
        <w:tab/>
      </w:r>
      <w:r>
        <w:tab/>
        <w:t>Provisional agenda</w:t>
      </w:r>
      <w:r w:rsidR="00336D59">
        <w:t xml:space="preserve"> </w:t>
      </w:r>
      <w:r w:rsidR="007907C5">
        <w:t>for</w:t>
      </w:r>
      <w:r w:rsidR="00DC0378">
        <w:t xml:space="preserve"> the </w:t>
      </w:r>
      <w:r w:rsidR="00ED6653">
        <w:t>f</w:t>
      </w:r>
      <w:r w:rsidR="00D238D2">
        <w:t>ifty-</w:t>
      </w:r>
      <w:r w:rsidR="00724332">
        <w:t>third</w:t>
      </w:r>
      <w:r w:rsidR="00336D59">
        <w:t xml:space="preserve"> session</w:t>
      </w:r>
    </w:p>
    <w:p w14:paraId="0AE4A95B" w14:textId="2F5FF99A" w:rsidR="00D47ED2" w:rsidRPr="007D5C3D" w:rsidRDefault="0001180D" w:rsidP="00722F15">
      <w:pPr>
        <w:pStyle w:val="H56G"/>
      </w:pPr>
      <w:r w:rsidRPr="007D5C3D">
        <w:rPr>
          <w:b/>
        </w:rPr>
        <w:tab/>
      </w:r>
      <w:r w:rsidRPr="007D5C3D">
        <w:rPr>
          <w:b/>
        </w:rPr>
        <w:tab/>
      </w:r>
      <w:r w:rsidR="00D47ED2" w:rsidRPr="007D5C3D">
        <w:rPr>
          <w:b/>
        </w:rPr>
        <w:tab/>
        <w:t>Addendum</w:t>
      </w:r>
    </w:p>
    <w:p w14:paraId="0141B04D" w14:textId="77777777" w:rsidR="00D47ED2" w:rsidRDefault="00D47ED2" w:rsidP="00D47ED2">
      <w:pPr>
        <w:pStyle w:val="H1G"/>
      </w:pPr>
      <w:r w:rsidRPr="0053703E">
        <w:tab/>
      </w:r>
      <w:r w:rsidRPr="0053703E">
        <w:tab/>
      </w:r>
      <w:r>
        <w:t>L</w:t>
      </w:r>
      <w:r w:rsidRPr="0053703E">
        <w:t>ist of documents</w:t>
      </w:r>
    </w:p>
    <w:p w14:paraId="50151BD7" w14:textId="77777777" w:rsidR="00D245B8" w:rsidRDefault="00D47ED2" w:rsidP="00D47ED2">
      <w:pPr>
        <w:pStyle w:val="H1G"/>
        <w:keepNext w:val="0"/>
        <w:keepLines w:val="0"/>
        <w:ind w:left="0" w:firstLine="0"/>
      </w:pPr>
      <w:r>
        <w:tab/>
        <w:t>1.</w:t>
      </w:r>
      <w:r>
        <w:tab/>
      </w:r>
      <w:r w:rsidR="00D245B8" w:rsidRPr="00050DC8">
        <w:t>Adoption of the agenda</w:t>
      </w:r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552"/>
        <w:gridCol w:w="4818"/>
      </w:tblGrid>
      <w:tr w:rsidR="009F1B55" w:rsidRPr="00A56E44" w14:paraId="468C2369" w14:textId="77777777" w:rsidTr="0084177D">
        <w:tc>
          <w:tcPr>
            <w:tcW w:w="2552" w:type="dxa"/>
            <w:shd w:val="clear" w:color="auto" w:fill="auto"/>
          </w:tcPr>
          <w:p w14:paraId="54D9E4D7" w14:textId="0FF75D3E" w:rsidR="009F1B55" w:rsidRDefault="009F1B55" w:rsidP="009F1B55">
            <w:pPr>
              <w:pStyle w:val="SingleTxtG"/>
              <w:spacing w:before="40"/>
              <w:ind w:left="0" w:right="0"/>
              <w:jc w:val="left"/>
            </w:pPr>
            <w:r>
              <w:t>ST/SG/AC.10/C.3/105</w:t>
            </w:r>
          </w:p>
        </w:tc>
        <w:tc>
          <w:tcPr>
            <w:tcW w:w="4818" w:type="dxa"/>
            <w:shd w:val="clear" w:color="auto" w:fill="auto"/>
          </w:tcPr>
          <w:p w14:paraId="462CFA53" w14:textId="439BE5C8" w:rsidR="009F1B55" w:rsidRPr="00A56E44" w:rsidRDefault="009F1B55" w:rsidP="009F1B55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 w:rsidRPr="00F20D55">
              <w:t xml:space="preserve">Provisional agenda for the </w:t>
            </w:r>
            <w:r w:rsidRPr="00B36DD0">
              <w:t>fifty-</w:t>
            </w:r>
            <w:r>
              <w:t>third</w:t>
            </w:r>
            <w:r>
              <w:rPr>
                <w:b/>
              </w:rPr>
              <w:t xml:space="preserve"> </w:t>
            </w:r>
            <w:r>
              <w:t>sess</w:t>
            </w:r>
            <w:r w:rsidRPr="00F20D55">
              <w:t>ion</w:t>
            </w:r>
          </w:p>
        </w:tc>
      </w:tr>
      <w:tr w:rsidR="009F1B55" w14:paraId="6DA53BA2" w14:textId="77777777" w:rsidTr="0084177D">
        <w:tc>
          <w:tcPr>
            <w:tcW w:w="2552" w:type="dxa"/>
            <w:shd w:val="clear" w:color="auto" w:fill="auto"/>
          </w:tcPr>
          <w:p w14:paraId="09374425" w14:textId="4ECB0285" w:rsidR="009F1B55" w:rsidRDefault="009F1B55" w:rsidP="009F1B55">
            <w:pPr>
              <w:pStyle w:val="SingleTxtG"/>
              <w:spacing w:before="40"/>
              <w:ind w:left="0" w:right="0"/>
              <w:jc w:val="left"/>
            </w:pPr>
            <w:r>
              <w:rPr>
                <w:lang w:val="en-US"/>
              </w:rPr>
              <w:t>ST/SG/AC.10/C.3/105</w:t>
            </w:r>
            <w:r w:rsidRPr="00A56E44">
              <w:rPr>
                <w:lang w:val="en-US"/>
              </w:rPr>
              <w:t>/Add.1</w:t>
            </w:r>
          </w:p>
        </w:tc>
        <w:tc>
          <w:tcPr>
            <w:tcW w:w="4818" w:type="dxa"/>
            <w:shd w:val="clear" w:color="auto" w:fill="auto"/>
          </w:tcPr>
          <w:p w14:paraId="283E007B" w14:textId="77777777" w:rsidR="009F1B55" w:rsidRDefault="009F1B55" w:rsidP="0084177D">
            <w:pPr>
              <w:pStyle w:val="SingleTxtG"/>
              <w:spacing w:before="40"/>
              <w:ind w:left="0" w:right="0"/>
              <w:jc w:val="left"/>
            </w:pPr>
            <w:r>
              <w:t>L</w:t>
            </w:r>
            <w:r w:rsidRPr="00F20D55">
              <w:t>ist of documents</w:t>
            </w:r>
          </w:p>
        </w:tc>
      </w:tr>
    </w:tbl>
    <w:p w14:paraId="76EDA498" w14:textId="77777777" w:rsidR="009F1B55" w:rsidRDefault="009F1B55" w:rsidP="009F1B55">
      <w:pPr>
        <w:pStyle w:val="H23G"/>
      </w:pPr>
      <w:r>
        <w:tab/>
      </w:r>
      <w:r>
        <w:tab/>
      </w:r>
      <w:r w:rsidRPr="00F20D55">
        <w:t>Background documents</w:t>
      </w:r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552"/>
        <w:gridCol w:w="4818"/>
      </w:tblGrid>
      <w:tr w:rsidR="009F1B55" w:rsidRPr="00A56E44" w14:paraId="70B16E47" w14:textId="77777777" w:rsidTr="0084177D">
        <w:tc>
          <w:tcPr>
            <w:tcW w:w="2552" w:type="dxa"/>
            <w:shd w:val="clear" w:color="auto" w:fill="auto"/>
          </w:tcPr>
          <w:p w14:paraId="15D0470B" w14:textId="77777777" w:rsidR="009F1B55" w:rsidRDefault="009F1B55" w:rsidP="0084177D">
            <w:pPr>
              <w:pStyle w:val="SingleTxtG"/>
              <w:spacing w:before="40"/>
              <w:ind w:left="0" w:right="0"/>
              <w:jc w:val="left"/>
            </w:pPr>
            <w:r>
              <w:t>ST/SG/AC.10/1/Rev.20</w:t>
            </w:r>
          </w:p>
        </w:tc>
        <w:tc>
          <w:tcPr>
            <w:tcW w:w="4818" w:type="dxa"/>
            <w:shd w:val="clear" w:color="auto" w:fill="auto"/>
          </w:tcPr>
          <w:p w14:paraId="72423328" w14:textId="77777777" w:rsidR="009F1B55" w:rsidRPr="00F20D55" w:rsidRDefault="009F1B55" w:rsidP="0084177D">
            <w:pPr>
              <w:spacing w:after="120"/>
            </w:pPr>
            <w:r w:rsidRPr="00F20D55">
              <w:t xml:space="preserve">Recommendations on the Transport of Dangerous Goods, Model Regulations, </w:t>
            </w:r>
            <w:r>
              <w:rPr>
                <w:color w:val="222222"/>
                <w:lang w:val="en"/>
              </w:rPr>
              <w:t xml:space="preserve">twentieth </w:t>
            </w:r>
            <w:r w:rsidRPr="00F20D55">
              <w:t>revised edition</w:t>
            </w:r>
          </w:p>
        </w:tc>
      </w:tr>
      <w:tr w:rsidR="009F1B55" w:rsidRPr="00A56E44" w14:paraId="18555C76" w14:textId="77777777" w:rsidTr="0084177D">
        <w:tc>
          <w:tcPr>
            <w:tcW w:w="2552" w:type="dxa"/>
            <w:shd w:val="clear" w:color="auto" w:fill="auto"/>
          </w:tcPr>
          <w:p w14:paraId="61E09799" w14:textId="77777777" w:rsidR="009F1B55" w:rsidRDefault="009F1B55" w:rsidP="0084177D">
            <w:pPr>
              <w:pStyle w:val="SingleTxtG"/>
              <w:spacing w:before="40"/>
              <w:ind w:left="0" w:right="0"/>
              <w:jc w:val="left"/>
            </w:pPr>
            <w:r>
              <w:t>ST/SG/AC.10/11/Rev.6 and Amend.1</w:t>
            </w:r>
          </w:p>
        </w:tc>
        <w:tc>
          <w:tcPr>
            <w:tcW w:w="4818" w:type="dxa"/>
            <w:shd w:val="clear" w:color="auto" w:fill="auto"/>
          </w:tcPr>
          <w:p w14:paraId="0024A187" w14:textId="77777777" w:rsidR="009F1B55" w:rsidRPr="00F20D55" w:rsidRDefault="009F1B55" w:rsidP="0084177D">
            <w:pPr>
              <w:spacing w:after="120"/>
            </w:pPr>
            <w:r w:rsidRPr="00F20D55">
              <w:t xml:space="preserve">Recommendations on the Transport of Dangerous Goods, Manual of Tests and Criteria, </w:t>
            </w:r>
            <w:r>
              <w:t xml:space="preserve">sixth </w:t>
            </w:r>
            <w:r w:rsidRPr="00F20D55">
              <w:t>revised edition</w:t>
            </w:r>
            <w:r>
              <w:t>, as amended</w:t>
            </w:r>
          </w:p>
        </w:tc>
      </w:tr>
      <w:tr w:rsidR="009F1B55" w:rsidRPr="00F20D55" w14:paraId="00211E66" w14:textId="77777777" w:rsidTr="00841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9089D" w14:textId="77777777" w:rsidR="009F1B55" w:rsidRPr="00F20D55" w:rsidRDefault="009F1B55" w:rsidP="0084177D">
            <w:pPr>
              <w:pStyle w:val="SingleTxtG"/>
              <w:spacing w:before="40"/>
              <w:ind w:left="0" w:right="0"/>
              <w:jc w:val="left"/>
            </w:pPr>
            <w:r>
              <w:t>ST/SG/AC.10/30/Rev.7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C504C" w14:textId="77777777" w:rsidR="009F1B55" w:rsidRPr="00F20D55" w:rsidRDefault="009F1B55" w:rsidP="0084177D">
            <w:pPr>
              <w:pStyle w:val="SingleTxtG"/>
              <w:spacing w:before="40"/>
              <w:ind w:left="0" w:right="0"/>
              <w:jc w:val="left"/>
            </w:pPr>
            <w:r w:rsidRPr="00F20D55">
              <w:t xml:space="preserve">Globally Harmonized System of Classification and Labelling of Chemicals (GHS), </w:t>
            </w:r>
            <w:r>
              <w:t xml:space="preserve">seventh </w:t>
            </w:r>
            <w:r w:rsidRPr="00F20D55">
              <w:t>revised edition</w:t>
            </w:r>
          </w:p>
        </w:tc>
      </w:tr>
      <w:tr w:rsidR="009F1B55" w:rsidRPr="00F20D55" w14:paraId="7DE9E5DF" w14:textId="77777777" w:rsidTr="00841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7D7AB" w14:textId="77777777" w:rsidR="009F1B55" w:rsidRDefault="009F1B55" w:rsidP="0084177D">
            <w:pPr>
              <w:pStyle w:val="SingleTxtG"/>
              <w:spacing w:before="40"/>
              <w:ind w:left="0" w:right="0"/>
              <w:jc w:val="left"/>
            </w:pPr>
            <w:r>
              <w:t>ST/SG/AC.10/C.3/102 and Add.1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97FD6" w14:textId="77777777" w:rsidR="009F1B55" w:rsidRPr="00F20D55" w:rsidRDefault="009F1B55" w:rsidP="0084177D">
            <w:pPr>
              <w:pStyle w:val="SingleTxtG"/>
              <w:spacing w:before="40"/>
              <w:ind w:left="0" w:right="0"/>
              <w:jc w:val="left"/>
            </w:pPr>
            <w:r>
              <w:t>Report of the Sub-Committee of Experts on the Transport of Dangerous Goods on its fifty-first session</w:t>
            </w:r>
          </w:p>
        </w:tc>
      </w:tr>
      <w:tr w:rsidR="009F1B55" w:rsidRPr="00F20D55" w14:paraId="08455233" w14:textId="77777777" w:rsidTr="00841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4AA0F" w14:textId="77777777" w:rsidR="009F1B55" w:rsidRDefault="009F1B55">
            <w:pPr>
              <w:pStyle w:val="SingleTxtG"/>
              <w:spacing w:before="40"/>
              <w:ind w:left="0" w:right="0"/>
              <w:jc w:val="left"/>
            </w:pPr>
            <w:r>
              <w:t>ST/SG/AC.10/C.3/104 and Add.1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CCBDA" w14:textId="77777777" w:rsidR="009F1B55" w:rsidRDefault="009F1B55">
            <w:pPr>
              <w:pStyle w:val="SingleTxtG"/>
              <w:spacing w:before="40"/>
              <w:ind w:left="0" w:right="0"/>
              <w:jc w:val="left"/>
            </w:pPr>
            <w:r>
              <w:t>Report of the Sub-Committee of Experts on the Transport of Dangerous Goods on its fifty-second session</w:t>
            </w:r>
          </w:p>
        </w:tc>
      </w:tr>
      <w:tr w:rsidR="009F1B55" w:rsidRPr="00F20D55" w14:paraId="0B70CE1A" w14:textId="77777777" w:rsidTr="00841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F267F" w14:textId="77777777" w:rsidR="009F1B55" w:rsidRDefault="009F1B55" w:rsidP="0084177D">
            <w:pPr>
              <w:pStyle w:val="SingleTxtG"/>
              <w:keepNext/>
              <w:keepLines/>
              <w:spacing w:before="40"/>
              <w:ind w:left="0" w:right="0"/>
              <w:jc w:val="left"/>
            </w:pPr>
            <w:r>
              <w:lastRenderedPageBreak/>
              <w:t>ST/SG/AC.10/C.4/66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4CA46" w14:textId="77777777" w:rsidR="009F1B55" w:rsidRPr="00F20D55" w:rsidRDefault="009F1B55" w:rsidP="0084177D">
            <w:pPr>
              <w:pStyle w:val="SingleTxtG"/>
              <w:keepNext/>
              <w:keepLines/>
              <w:spacing w:before="40"/>
              <w:ind w:left="0" w:right="0"/>
              <w:jc w:val="left"/>
            </w:pPr>
            <w:r w:rsidRPr="00FB2A74">
              <w:t xml:space="preserve">Report of the Sub-Committee of Experts on the Globally Harmonized System of Classification and Labelling of Chemicals on its </w:t>
            </w:r>
            <w:r>
              <w:t>thirty-third</w:t>
            </w:r>
            <w:r w:rsidRPr="00FB2A74">
              <w:t xml:space="preserve"> session</w:t>
            </w:r>
          </w:p>
        </w:tc>
      </w:tr>
      <w:tr w:rsidR="009F1B55" w:rsidRPr="00F20D55" w14:paraId="24DCDA52" w14:textId="77777777" w:rsidTr="00841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F79CA" w14:textId="77777777" w:rsidR="009F1B55" w:rsidRDefault="009F1B55">
            <w:pPr>
              <w:pStyle w:val="SingleTxtG"/>
              <w:keepNext/>
              <w:keepLines/>
              <w:spacing w:before="40"/>
              <w:ind w:left="0" w:right="0"/>
              <w:jc w:val="left"/>
            </w:pPr>
            <w:r>
              <w:t>ST/SG/AC.10/C.4/68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FF2A7" w14:textId="77777777" w:rsidR="009F1B55" w:rsidRPr="00FB2A74" w:rsidRDefault="009F1B55">
            <w:pPr>
              <w:pStyle w:val="SingleTxtG"/>
              <w:keepNext/>
              <w:keepLines/>
              <w:spacing w:before="40"/>
              <w:ind w:left="0" w:right="0"/>
              <w:jc w:val="left"/>
            </w:pPr>
            <w:r w:rsidRPr="00FB2A74">
              <w:t xml:space="preserve">Report of the Sub-Committee of Experts on the Globally Harmonized System of Classification and Labelling of Chemicals on its </w:t>
            </w:r>
            <w:r>
              <w:t>thirty-fourth</w:t>
            </w:r>
            <w:r w:rsidRPr="00FB2A74">
              <w:t xml:space="preserve"> session</w:t>
            </w:r>
          </w:p>
        </w:tc>
      </w:tr>
    </w:tbl>
    <w:p w14:paraId="47B03F13" w14:textId="11FCAE03" w:rsidR="009E02E8" w:rsidRPr="00050DC8" w:rsidRDefault="00D47ED2" w:rsidP="009F1B55">
      <w:pPr>
        <w:pStyle w:val="H1G"/>
      </w:pPr>
      <w:r>
        <w:tab/>
        <w:t>2.</w:t>
      </w:r>
      <w:r>
        <w:tab/>
      </w:r>
      <w:r w:rsidR="009136DB" w:rsidRPr="00050DC8">
        <w:t>Explosives and related matters</w:t>
      </w:r>
    </w:p>
    <w:p w14:paraId="4F709A16" w14:textId="54D0EF45" w:rsidR="009E02E8" w:rsidRDefault="00D47ED2" w:rsidP="00D47ED2">
      <w:pPr>
        <w:pStyle w:val="H23G"/>
        <w:keepNext w:val="0"/>
        <w:keepLines w:val="0"/>
        <w:ind w:left="675" w:firstLine="0"/>
      </w:pPr>
      <w:r>
        <w:tab/>
      </w:r>
      <w:r w:rsidR="00050DC8">
        <w:t>(a)</w:t>
      </w:r>
      <w:r w:rsidR="00050DC8">
        <w:tab/>
      </w:r>
      <w:r w:rsidR="009136DB" w:rsidRPr="00050DC8">
        <w:t>Review of test series 6</w:t>
      </w:r>
    </w:p>
    <w:p w14:paraId="6E7808D9" w14:textId="37B17CF5" w:rsidR="007D5C3D" w:rsidRPr="00A329CA" w:rsidRDefault="007D5C3D" w:rsidP="00722F15">
      <w:pPr>
        <w:pStyle w:val="SingleTxtG"/>
      </w:pPr>
      <w:r>
        <w:t>At the time of writing no document has been submitted under this agenda sub-item.</w:t>
      </w:r>
    </w:p>
    <w:p w14:paraId="2DD42432" w14:textId="6896FF06" w:rsidR="009E02E8" w:rsidRDefault="00D47ED2" w:rsidP="00D47ED2">
      <w:pPr>
        <w:pStyle w:val="H23G"/>
        <w:keepNext w:val="0"/>
        <w:keepLines w:val="0"/>
        <w:ind w:left="675" w:firstLine="0"/>
      </w:pPr>
      <w:r>
        <w:tab/>
      </w:r>
      <w:r w:rsidR="00050DC8">
        <w:t>(b)</w:t>
      </w:r>
      <w:r w:rsidR="00050DC8">
        <w:tab/>
      </w:r>
      <w:r w:rsidR="009136DB" w:rsidRPr="00050DC8">
        <w:t>Review of tests in parts I</w:t>
      </w:r>
      <w:r w:rsidR="00BD754E" w:rsidRPr="00050DC8">
        <w:t>,</w:t>
      </w:r>
      <w:r w:rsidR="009136DB" w:rsidRPr="00050DC8">
        <w:t xml:space="preserve"> II </w:t>
      </w:r>
      <w:r w:rsidR="00BD754E" w:rsidRPr="00050DC8">
        <w:t xml:space="preserve">and III </w:t>
      </w:r>
      <w:r w:rsidR="009136DB" w:rsidRPr="00050DC8">
        <w:t>of the Manual of Tests and Criteria</w:t>
      </w:r>
    </w:p>
    <w:p w14:paraId="03C2893C" w14:textId="5D0C309A" w:rsidR="007D5C3D" w:rsidRPr="00A329CA" w:rsidRDefault="007D5C3D" w:rsidP="00722F15">
      <w:pPr>
        <w:pStyle w:val="SingleTxtG"/>
      </w:pPr>
      <w:r>
        <w:t>At the time of writing no document has been submitted under this agenda sub-item.</w:t>
      </w:r>
    </w:p>
    <w:p w14:paraId="3E7D62B6" w14:textId="43A2BA71" w:rsidR="009136DB" w:rsidRDefault="00D47ED2" w:rsidP="00D47ED2">
      <w:pPr>
        <w:pStyle w:val="H23G"/>
        <w:keepNext w:val="0"/>
        <w:keepLines w:val="0"/>
        <w:ind w:left="675" w:firstLine="0"/>
      </w:pPr>
      <w:r>
        <w:tab/>
      </w:r>
      <w:r w:rsidR="00050DC8">
        <w:t>(c)</w:t>
      </w:r>
      <w:r w:rsidR="00050DC8">
        <w:tab/>
      </w:r>
      <w:r w:rsidR="00BD754E" w:rsidRPr="00050DC8">
        <w:t>Electronic detonators</w:t>
      </w:r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50"/>
        <w:gridCol w:w="4920"/>
      </w:tblGrid>
      <w:tr w:rsidR="00D127B8" w:rsidRPr="00694AE2" w14:paraId="4DE030B0" w14:textId="77777777" w:rsidTr="00722F15">
        <w:tc>
          <w:tcPr>
            <w:tcW w:w="2450" w:type="dxa"/>
            <w:shd w:val="clear" w:color="auto" w:fill="auto"/>
          </w:tcPr>
          <w:p w14:paraId="675BD0C1" w14:textId="5E91028F" w:rsidR="00D127B8" w:rsidRDefault="00D127B8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ST/SG/AC.10/C.3/2018/58 (AEISG)</w:t>
            </w:r>
          </w:p>
        </w:tc>
        <w:tc>
          <w:tcPr>
            <w:tcW w:w="4920" w:type="dxa"/>
            <w:shd w:val="clear" w:color="auto" w:fill="auto"/>
          </w:tcPr>
          <w:p w14:paraId="486460BE" w14:textId="5B0F5B5C" w:rsidR="00D127B8" w:rsidRDefault="00D127B8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New UN entries for electronic detonators</w:t>
            </w:r>
          </w:p>
        </w:tc>
      </w:tr>
    </w:tbl>
    <w:p w14:paraId="6B40C412" w14:textId="49749221" w:rsidR="00BD754E" w:rsidRDefault="00D47ED2" w:rsidP="00D47ED2">
      <w:pPr>
        <w:pStyle w:val="H23G"/>
        <w:keepNext w:val="0"/>
        <w:keepLines w:val="0"/>
        <w:ind w:left="675" w:firstLine="0"/>
      </w:pPr>
      <w:r>
        <w:tab/>
      </w:r>
      <w:r w:rsidR="00050DC8">
        <w:t>(d)</w:t>
      </w:r>
      <w:r w:rsidR="00050DC8">
        <w:tab/>
      </w:r>
      <w:r w:rsidR="00BD754E" w:rsidRPr="00050DC8">
        <w:t>Guidance for application of Test Series 3 and 4</w:t>
      </w:r>
    </w:p>
    <w:p w14:paraId="1816E68A" w14:textId="2EAA79B7" w:rsidR="007D5C3D" w:rsidRPr="00A329CA" w:rsidRDefault="007D5C3D" w:rsidP="00722F15">
      <w:pPr>
        <w:pStyle w:val="SingleTxtG"/>
      </w:pPr>
      <w:r>
        <w:t>At the time of writing no document has been submitted under this agenda sub-item.</w:t>
      </w:r>
    </w:p>
    <w:p w14:paraId="2EAECC38" w14:textId="1D64F2FF" w:rsidR="00BD754E" w:rsidRDefault="00D47ED2" w:rsidP="00D47ED2">
      <w:pPr>
        <w:pStyle w:val="H23G"/>
        <w:keepNext w:val="0"/>
        <w:keepLines w:val="0"/>
        <w:ind w:left="675" w:firstLine="0"/>
      </w:pPr>
      <w:r>
        <w:tab/>
      </w:r>
      <w:r w:rsidR="00050DC8">
        <w:t>(e)</w:t>
      </w:r>
      <w:r w:rsidR="00050DC8">
        <w:tab/>
      </w:r>
      <w:r w:rsidR="00BD754E" w:rsidRPr="00050DC8">
        <w:t>Stability tests for industrial nitrocellulose</w:t>
      </w:r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50"/>
        <w:gridCol w:w="4920"/>
      </w:tblGrid>
      <w:tr w:rsidR="00D85833" w:rsidRPr="00694AE2" w14:paraId="0F9E100A" w14:textId="77777777" w:rsidTr="00722F15">
        <w:tc>
          <w:tcPr>
            <w:tcW w:w="2450" w:type="dxa"/>
            <w:shd w:val="clear" w:color="auto" w:fill="auto"/>
          </w:tcPr>
          <w:p w14:paraId="718B78B5" w14:textId="25AC7272" w:rsidR="00D85833" w:rsidRDefault="00D85833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ST/SG/AC.10/C.3/2018/9 (CEFIC)</w:t>
            </w:r>
          </w:p>
        </w:tc>
        <w:tc>
          <w:tcPr>
            <w:tcW w:w="4920" w:type="dxa"/>
            <w:shd w:val="clear" w:color="auto" w:fill="auto"/>
          </w:tcPr>
          <w:p w14:paraId="0EA29E42" w14:textId="43978517" w:rsidR="00D85833" w:rsidRDefault="00D85833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Stability tests for nitrocellulose mixtures</w:t>
            </w:r>
          </w:p>
        </w:tc>
      </w:tr>
      <w:tr w:rsidR="00D127B8" w:rsidRPr="00694AE2" w14:paraId="5A0BCE9D" w14:textId="77777777" w:rsidTr="00B2277C">
        <w:tc>
          <w:tcPr>
            <w:tcW w:w="2450" w:type="dxa"/>
            <w:shd w:val="clear" w:color="auto" w:fill="auto"/>
          </w:tcPr>
          <w:p w14:paraId="275B58E0" w14:textId="27E4F751" w:rsidR="00D127B8" w:rsidRDefault="00D127B8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ST/SG/AC.10/C.3/2018/52 (SAAMI)</w:t>
            </w:r>
          </w:p>
        </w:tc>
        <w:tc>
          <w:tcPr>
            <w:tcW w:w="4920" w:type="dxa"/>
            <w:shd w:val="clear" w:color="auto" w:fill="auto"/>
          </w:tcPr>
          <w:p w14:paraId="766D4C0F" w14:textId="4BD2AC85" w:rsidR="00D127B8" w:rsidRDefault="00D127B8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Determination of electrostatic sensitiveness discharge (ESD) using the Allegany Ballistics Laboratory (ABL) ESD machine</w:t>
            </w:r>
          </w:p>
        </w:tc>
      </w:tr>
    </w:tbl>
    <w:p w14:paraId="02DD468E" w14:textId="3A060C5C" w:rsidR="00BD754E" w:rsidRDefault="00D47ED2" w:rsidP="00D47ED2">
      <w:pPr>
        <w:pStyle w:val="H23G"/>
        <w:keepNext w:val="0"/>
        <w:keepLines w:val="0"/>
        <w:ind w:left="675" w:firstLine="0"/>
      </w:pPr>
      <w:r>
        <w:tab/>
      </w:r>
      <w:r w:rsidR="00050DC8">
        <w:t>(f)</w:t>
      </w:r>
      <w:r w:rsidR="00050DC8">
        <w:tab/>
      </w:r>
      <w:r w:rsidR="00BD754E" w:rsidRPr="00050DC8">
        <w:t>Application of security provisions to explosives N.O.S</w:t>
      </w:r>
    </w:p>
    <w:p w14:paraId="06F3C72B" w14:textId="512C61A3" w:rsidR="007D5C3D" w:rsidRPr="00DA21EF" w:rsidRDefault="007D5C3D" w:rsidP="007D5C3D">
      <w:pPr>
        <w:pStyle w:val="SingleTxtG"/>
      </w:pPr>
      <w:r>
        <w:t>At the time of writing no document has been submitted under this agenda sub-item.</w:t>
      </w:r>
    </w:p>
    <w:p w14:paraId="7DE870A0" w14:textId="2F1383E5" w:rsidR="007E3769" w:rsidRDefault="00D47ED2" w:rsidP="00D47ED2">
      <w:pPr>
        <w:pStyle w:val="H23G"/>
        <w:keepNext w:val="0"/>
        <w:keepLines w:val="0"/>
        <w:ind w:left="675" w:firstLine="0"/>
      </w:pPr>
      <w:r>
        <w:tab/>
      </w:r>
      <w:r w:rsidR="00050DC8">
        <w:t>(g)</w:t>
      </w:r>
      <w:r w:rsidR="00050DC8">
        <w:tab/>
      </w:r>
      <w:r w:rsidR="00BD754E" w:rsidRPr="00050DC8">
        <w:t>Review of packing instructions for explosives</w:t>
      </w:r>
    </w:p>
    <w:p w14:paraId="1AB7A735" w14:textId="1B3A1D2B" w:rsidR="007D5C3D" w:rsidRPr="00A329CA" w:rsidRDefault="007D5C3D" w:rsidP="00722F15">
      <w:pPr>
        <w:pStyle w:val="SingleTxtG"/>
      </w:pPr>
      <w:r>
        <w:t>At the time of writing no document has been submitted under this agenda sub-item.</w:t>
      </w:r>
    </w:p>
    <w:p w14:paraId="5A20FFEB" w14:textId="77777777" w:rsidR="007D5C3D" w:rsidRDefault="00D47ED2" w:rsidP="00722F15">
      <w:pPr>
        <w:pStyle w:val="H23G"/>
        <w:keepNext w:val="0"/>
        <w:keepLines w:val="0"/>
        <w:ind w:left="675" w:firstLine="0"/>
      </w:pPr>
      <w:r>
        <w:tab/>
      </w:r>
      <w:r w:rsidR="00050DC8">
        <w:t>(h)</w:t>
      </w:r>
      <w:r w:rsidR="00050DC8">
        <w:tab/>
      </w:r>
      <w:r w:rsidR="00BD754E" w:rsidRPr="00050DC8">
        <w:t>Classification of articles under UN No. 0349</w:t>
      </w:r>
    </w:p>
    <w:p w14:paraId="248EC3BC" w14:textId="5404E062" w:rsidR="007D5C3D" w:rsidRPr="00DA21EF" w:rsidRDefault="007D5C3D">
      <w:pPr>
        <w:pStyle w:val="SingleTxtG"/>
      </w:pPr>
      <w:r>
        <w:t>At the time of writing no document has been submitted under this agenda sub-item.</w:t>
      </w:r>
    </w:p>
    <w:p w14:paraId="7B97B865" w14:textId="363BBDA7" w:rsidR="00BD754E" w:rsidRDefault="00D47ED2" w:rsidP="00D47ED2">
      <w:pPr>
        <w:pStyle w:val="H23G"/>
        <w:keepNext w:val="0"/>
        <w:keepLines w:val="0"/>
        <w:ind w:left="675" w:firstLine="0"/>
      </w:pPr>
      <w:r>
        <w:tab/>
      </w:r>
      <w:r w:rsidR="00050DC8">
        <w:t>(</w:t>
      </w:r>
      <w:proofErr w:type="spellStart"/>
      <w:r w:rsidR="00050DC8">
        <w:t>i</w:t>
      </w:r>
      <w:proofErr w:type="spellEnd"/>
      <w:r w:rsidR="00050DC8">
        <w:t>)</w:t>
      </w:r>
      <w:r w:rsidR="00050DC8">
        <w:tab/>
      </w:r>
      <w:r w:rsidR="00BD754E" w:rsidRPr="00050DC8">
        <w:t>Review of Chapter 2.1 of the GHS</w:t>
      </w:r>
    </w:p>
    <w:p w14:paraId="2CE78204" w14:textId="0D6D887B" w:rsidR="007D5C3D" w:rsidRPr="00A329CA" w:rsidRDefault="007D5C3D" w:rsidP="00722F15">
      <w:r>
        <w:tab/>
      </w:r>
      <w:r>
        <w:tab/>
        <w:t>See document ST/SG/AC.10/C.3/2018/33 under agenda item 10 (e).</w:t>
      </w:r>
    </w:p>
    <w:p w14:paraId="0689E5B1" w14:textId="5971468A" w:rsidR="00BD754E" w:rsidRDefault="00D47ED2" w:rsidP="00D47ED2">
      <w:pPr>
        <w:pStyle w:val="H23G"/>
        <w:keepNext w:val="0"/>
        <w:keepLines w:val="0"/>
        <w:ind w:left="675" w:firstLine="0"/>
      </w:pPr>
      <w:r>
        <w:tab/>
      </w:r>
      <w:r w:rsidR="00050DC8">
        <w:t>(j)</w:t>
      </w:r>
      <w:r w:rsidR="00050DC8">
        <w:tab/>
      </w:r>
      <w:r w:rsidR="00BD754E" w:rsidRPr="00050DC8">
        <w:t>Miscellaneous</w:t>
      </w:r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50"/>
        <w:gridCol w:w="4920"/>
      </w:tblGrid>
      <w:tr w:rsidR="00AB6F07" w:rsidRPr="00694AE2" w14:paraId="0BD79659" w14:textId="77777777" w:rsidTr="00B2277C">
        <w:tc>
          <w:tcPr>
            <w:tcW w:w="2450" w:type="dxa"/>
            <w:shd w:val="clear" w:color="auto" w:fill="auto"/>
          </w:tcPr>
          <w:p w14:paraId="07BD10A2" w14:textId="79146F65" w:rsidR="00AB6F07" w:rsidRDefault="00AB6F07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 xml:space="preserve">ST/SG/AC.10/C.3/2018/6 (Germany)  </w:t>
            </w:r>
          </w:p>
        </w:tc>
        <w:tc>
          <w:tcPr>
            <w:tcW w:w="4920" w:type="dxa"/>
            <w:shd w:val="clear" w:color="auto" w:fill="auto"/>
          </w:tcPr>
          <w:p w14:paraId="7B33C348" w14:textId="5F2A3D1B" w:rsidR="00AB6F07" w:rsidRDefault="00AB6F07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Update of the reference to ISO 12097 in section 2.1.3.6.4 of the Model Regulations</w:t>
            </w:r>
          </w:p>
        </w:tc>
      </w:tr>
      <w:tr w:rsidR="00D84CA4" w:rsidRPr="00694AE2" w14:paraId="7788B85B" w14:textId="77777777" w:rsidTr="00B2277C">
        <w:tc>
          <w:tcPr>
            <w:tcW w:w="2450" w:type="dxa"/>
            <w:shd w:val="clear" w:color="auto" w:fill="auto"/>
          </w:tcPr>
          <w:p w14:paraId="747422F8" w14:textId="277E05BD" w:rsidR="00D84CA4" w:rsidRDefault="00AB6F07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>ST/SG/AC.10/C.3/2018/48 (U</w:t>
            </w:r>
            <w:r w:rsidR="00D84CA4">
              <w:rPr>
                <w:lang w:val="en-US"/>
              </w:rPr>
              <w:t>nited States of America)</w:t>
            </w:r>
          </w:p>
        </w:tc>
        <w:tc>
          <w:tcPr>
            <w:tcW w:w="4920" w:type="dxa"/>
            <w:shd w:val="clear" w:color="auto" w:fill="auto"/>
          </w:tcPr>
          <w:p w14:paraId="266E7B9B" w14:textId="5B91852F" w:rsidR="00D84CA4" w:rsidRDefault="00D84CA4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Extension of the default fireworks classification table for classification of articles, pyrotechnic UN0431</w:t>
            </w:r>
          </w:p>
        </w:tc>
      </w:tr>
      <w:tr w:rsidR="00D127B8" w:rsidRPr="00694AE2" w14:paraId="4EDD9D56" w14:textId="77777777" w:rsidTr="00B2277C">
        <w:tc>
          <w:tcPr>
            <w:tcW w:w="2450" w:type="dxa"/>
            <w:shd w:val="clear" w:color="auto" w:fill="auto"/>
          </w:tcPr>
          <w:p w14:paraId="22A9DE4D" w14:textId="50D44E52" w:rsidR="00D127B8" w:rsidRDefault="00D127B8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ST/SG/AC.10/C.3/2018/53 (SAAMI)</w:t>
            </w:r>
          </w:p>
        </w:tc>
        <w:tc>
          <w:tcPr>
            <w:tcW w:w="4920" w:type="dxa"/>
            <w:shd w:val="clear" w:color="auto" w:fill="auto"/>
          </w:tcPr>
          <w:p w14:paraId="69C1E791" w14:textId="3E6B54C6" w:rsidR="00D127B8" w:rsidRDefault="00D127B8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A method for transporting controlled shipments of explosives that are not yet classified (≤ 25 grams)</w:t>
            </w:r>
          </w:p>
        </w:tc>
      </w:tr>
    </w:tbl>
    <w:p w14:paraId="38F1EEED" w14:textId="61A342CE" w:rsidR="00601331" w:rsidRDefault="00D47ED2" w:rsidP="00601331">
      <w:pPr>
        <w:pStyle w:val="H1G"/>
        <w:keepNext w:val="0"/>
        <w:keepLines w:val="0"/>
        <w:ind w:left="0" w:firstLine="0"/>
      </w:pPr>
      <w:r>
        <w:tab/>
      </w:r>
      <w:r w:rsidR="007E3769" w:rsidRPr="00050DC8">
        <w:t>3</w:t>
      </w:r>
      <w:r w:rsidR="0098157D" w:rsidRPr="00050DC8">
        <w:t>.</w:t>
      </w:r>
      <w:r w:rsidR="0098157D" w:rsidRPr="00050DC8">
        <w:tab/>
      </w:r>
      <w:r w:rsidR="00676DFE" w:rsidRPr="00050DC8">
        <w:t>List</w:t>
      </w:r>
      <w:r w:rsidR="00601331">
        <w:t>ing, classification and packing</w:t>
      </w:r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50"/>
        <w:gridCol w:w="4920"/>
      </w:tblGrid>
      <w:tr w:rsidR="003802B8" w:rsidRPr="00694AE2" w14:paraId="5E9D14F8" w14:textId="77777777" w:rsidTr="00B2277C">
        <w:tc>
          <w:tcPr>
            <w:tcW w:w="2450" w:type="dxa"/>
            <w:shd w:val="clear" w:color="auto" w:fill="auto"/>
          </w:tcPr>
          <w:p w14:paraId="0102E922" w14:textId="77777777" w:rsidR="003802B8" w:rsidRDefault="003802B8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ST/SG/AC.10/C.3/2018/4 (Spain)</w:t>
            </w:r>
          </w:p>
        </w:tc>
        <w:tc>
          <w:tcPr>
            <w:tcW w:w="4920" w:type="dxa"/>
            <w:shd w:val="clear" w:color="auto" w:fill="auto"/>
          </w:tcPr>
          <w:p w14:paraId="67B67B17" w14:textId="77777777" w:rsidR="003802B8" w:rsidRDefault="003802B8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Viscous liquids not subject to the regulation</w:t>
            </w:r>
          </w:p>
        </w:tc>
      </w:tr>
      <w:tr w:rsidR="00D46DDD" w:rsidRPr="00694AE2" w14:paraId="501C6A11" w14:textId="77777777" w:rsidTr="0042331A">
        <w:tc>
          <w:tcPr>
            <w:tcW w:w="2450" w:type="dxa"/>
            <w:shd w:val="clear" w:color="auto" w:fill="auto"/>
          </w:tcPr>
          <w:p w14:paraId="422EA515" w14:textId="77777777" w:rsidR="00D46DDD" w:rsidRDefault="00D46DDD" w:rsidP="0042331A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ST/SG/AC.10/C.3/2018/7 (Germany)</w:t>
            </w:r>
          </w:p>
        </w:tc>
        <w:tc>
          <w:tcPr>
            <w:tcW w:w="4920" w:type="dxa"/>
            <w:shd w:val="clear" w:color="auto" w:fill="auto"/>
          </w:tcPr>
          <w:p w14:paraId="127FE90E" w14:textId="77777777" w:rsidR="00D46DDD" w:rsidRDefault="00D46DDD" w:rsidP="0042331A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Name and description of UN No. 3363</w:t>
            </w:r>
          </w:p>
        </w:tc>
      </w:tr>
      <w:tr w:rsidR="003802B8" w:rsidRPr="00694AE2" w14:paraId="773A61F2" w14:textId="77777777" w:rsidTr="00B2277C">
        <w:tc>
          <w:tcPr>
            <w:tcW w:w="2450" w:type="dxa"/>
            <w:shd w:val="clear" w:color="auto" w:fill="auto"/>
          </w:tcPr>
          <w:p w14:paraId="178BD67B" w14:textId="77777777" w:rsidR="003802B8" w:rsidRDefault="003802B8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ST/SG/AC.10/C.3/2018/11 (Spain)</w:t>
            </w:r>
          </w:p>
        </w:tc>
        <w:tc>
          <w:tcPr>
            <w:tcW w:w="4920" w:type="dxa"/>
            <w:shd w:val="clear" w:color="auto" w:fill="auto"/>
          </w:tcPr>
          <w:p w14:paraId="6AAFD990" w14:textId="77777777" w:rsidR="003802B8" w:rsidRDefault="003802B8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Corrections to the names of several UN numbers</w:t>
            </w:r>
          </w:p>
        </w:tc>
      </w:tr>
      <w:tr w:rsidR="003802B8" w:rsidRPr="00694AE2" w14:paraId="3F479DE8" w14:textId="77777777" w:rsidTr="00B2277C">
        <w:tc>
          <w:tcPr>
            <w:tcW w:w="2450" w:type="dxa"/>
            <w:shd w:val="clear" w:color="auto" w:fill="auto"/>
          </w:tcPr>
          <w:p w14:paraId="1ACA0117" w14:textId="77777777" w:rsidR="003802B8" w:rsidRDefault="003802B8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ST/SG/AC.10/C.3/2017/13 (Germany)</w:t>
            </w:r>
          </w:p>
        </w:tc>
        <w:tc>
          <w:tcPr>
            <w:tcW w:w="4920" w:type="dxa"/>
            <w:shd w:val="clear" w:color="auto" w:fill="auto"/>
          </w:tcPr>
          <w:p w14:paraId="52987EDC" w14:textId="77777777" w:rsidR="003802B8" w:rsidRDefault="003802B8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Classification of self-inflating recovery devices</w:t>
            </w:r>
          </w:p>
        </w:tc>
      </w:tr>
      <w:tr w:rsidR="00937E19" w:rsidRPr="00694AE2" w14:paraId="2D3504D8" w14:textId="77777777" w:rsidTr="00B2277C">
        <w:tc>
          <w:tcPr>
            <w:tcW w:w="2450" w:type="dxa"/>
            <w:shd w:val="clear" w:color="auto" w:fill="auto"/>
          </w:tcPr>
          <w:p w14:paraId="21363E58" w14:textId="7CB438DA" w:rsidR="00937E19" w:rsidRDefault="00937E19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ST/SG/AC.10/C.3/2018/14 (Spain)</w:t>
            </w:r>
          </w:p>
        </w:tc>
        <w:tc>
          <w:tcPr>
            <w:tcW w:w="4920" w:type="dxa"/>
            <w:shd w:val="clear" w:color="auto" w:fill="auto"/>
          </w:tcPr>
          <w:p w14:paraId="39026DA4" w14:textId="1B39D8CC" w:rsidR="00937E19" w:rsidRDefault="00937E19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Spanish names for explosives</w:t>
            </w:r>
          </w:p>
        </w:tc>
      </w:tr>
      <w:tr w:rsidR="003802B8" w:rsidRPr="00694AE2" w14:paraId="350876B6" w14:textId="77777777" w:rsidTr="00B2277C">
        <w:tc>
          <w:tcPr>
            <w:tcW w:w="2450" w:type="dxa"/>
            <w:shd w:val="clear" w:color="auto" w:fill="auto"/>
          </w:tcPr>
          <w:p w14:paraId="5BF37096" w14:textId="77777777" w:rsidR="003802B8" w:rsidRDefault="003802B8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ST/SG/AC.10/C.3/2018/20 (Canada)</w:t>
            </w:r>
          </w:p>
        </w:tc>
        <w:tc>
          <w:tcPr>
            <w:tcW w:w="4920" w:type="dxa"/>
            <w:shd w:val="clear" w:color="auto" w:fill="auto"/>
          </w:tcPr>
          <w:p w14:paraId="25331DBC" w14:textId="77777777" w:rsidR="003802B8" w:rsidRDefault="003802B8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Classification and packaging for infectious waste of Category A</w:t>
            </w:r>
          </w:p>
        </w:tc>
      </w:tr>
      <w:tr w:rsidR="003802B8" w:rsidRPr="00694AE2" w14:paraId="22DF0E38" w14:textId="77777777" w:rsidTr="00B2277C">
        <w:tc>
          <w:tcPr>
            <w:tcW w:w="2450" w:type="dxa"/>
            <w:shd w:val="clear" w:color="auto" w:fill="auto"/>
          </w:tcPr>
          <w:p w14:paraId="72342D17" w14:textId="77777777" w:rsidR="003802B8" w:rsidRDefault="003802B8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ST/SG/AC.10/C.3/2018/21 (Canada)</w:t>
            </w:r>
          </w:p>
        </w:tc>
        <w:tc>
          <w:tcPr>
            <w:tcW w:w="4920" w:type="dxa"/>
            <w:shd w:val="clear" w:color="auto" w:fill="auto"/>
          </w:tcPr>
          <w:p w14:paraId="56B2C291" w14:textId="77777777" w:rsidR="003802B8" w:rsidRDefault="003802B8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Revision of packing instruction P801</w:t>
            </w:r>
          </w:p>
        </w:tc>
      </w:tr>
      <w:tr w:rsidR="00ED5E56" w:rsidRPr="00694AE2" w14:paraId="28A64244" w14:textId="77777777" w:rsidTr="00B2277C">
        <w:tc>
          <w:tcPr>
            <w:tcW w:w="2450" w:type="dxa"/>
            <w:shd w:val="clear" w:color="auto" w:fill="auto"/>
          </w:tcPr>
          <w:p w14:paraId="6854BF0E" w14:textId="43C5E833" w:rsidR="00ED5E56" w:rsidRDefault="00ED5E56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ST/SG/AC.10/C.3/2018/25 (Canada)</w:t>
            </w:r>
          </w:p>
        </w:tc>
        <w:tc>
          <w:tcPr>
            <w:tcW w:w="4920" w:type="dxa"/>
            <w:shd w:val="clear" w:color="auto" w:fill="auto"/>
          </w:tcPr>
          <w:p w14:paraId="16327459" w14:textId="4F9B2085" w:rsidR="00ED5E56" w:rsidRDefault="00ED5E56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Clarification of performance testing requirements for infectious substances packaging in Chapter 6.3</w:t>
            </w:r>
          </w:p>
        </w:tc>
      </w:tr>
      <w:tr w:rsidR="00ED5E56" w:rsidRPr="00694AE2" w14:paraId="03E75F28" w14:textId="77777777" w:rsidTr="00B2277C">
        <w:tc>
          <w:tcPr>
            <w:tcW w:w="2450" w:type="dxa"/>
            <w:shd w:val="clear" w:color="auto" w:fill="auto"/>
          </w:tcPr>
          <w:p w14:paraId="2CCA3CDC" w14:textId="3D88B534" w:rsidR="00ED5E56" w:rsidRDefault="00ED5E56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ST/SG/AC.10/C.3/2018/26 (Canada)</w:t>
            </w:r>
          </w:p>
        </w:tc>
        <w:tc>
          <w:tcPr>
            <w:tcW w:w="4920" w:type="dxa"/>
            <w:shd w:val="clear" w:color="auto" w:fill="auto"/>
          </w:tcPr>
          <w:p w14:paraId="658D9704" w14:textId="28EDD1D2" w:rsidR="00ED5E56" w:rsidRDefault="00ED5E56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Review of the definition of infectious substance and the table in 2.6.3.2.2.1</w:t>
            </w:r>
          </w:p>
        </w:tc>
      </w:tr>
      <w:tr w:rsidR="00ED5E56" w:rsidRPr="00694AE2" w14:paraId="6659DCB6" w14:textId="77777777" w:rsidTr="00B2277C">
        <w:tc>
          <w:tcPr>
            <w:tcW w:w="2450" w:type="dxa"/>
            <w:shd w:val="clear" w:color="auto" w:fill="auto"/>
          </w:tcPr>
          <w:p w14:paraId="40813AFF" w14:textId="56B1E8A7" w:rsidR="00ED5E56" w:rsidRDefault="00ED5E56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ST/SG/AC.10/C.3/2018/28 (COSTHA)</w:t>
            </w:r>
          </w:p>
        </w:tc>
        <w:tc>
          <w:tcPr>
            <w:tcW w:w="4920" w:type="dxa"/>
            <w:shd w:val="clear" w:color="auto" w:fill="auto"/>
          </w:tcPr>
          <w:p w14:paraId="38C12FF7" w14:textId="676460D2" w:rsidR="00ED5E56" w:rsidRDefault="00ED5E56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Entries assigned special provision 117 and 123</w:t>
            </w:r>
          </w:p>
        </w:tc>
      </w:tr>
      <w:tr w:rsidR="00ED5E56" w:rsidRPr="00694AE2" w14:paraId="09665A81" w14:textId="77777777" w:rsidTr="00B2277C">
        <w:tc>
          <w:tcPr>
            <w:tcW w:w="2450" w:type="dxa"/>
            <w:shd w:val="clear" w:color="auto" w:fill="auto"/>
          </w:tcPr>
          <w:p w14:paraId="14C6CDE7" w14:textId="3CEF625D" w:rsidR="00ED5E56" w:rsidRDefault="00ED5E56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ST/SG/AC.10/C.3/2018/29 (CEFIC)</w:t>
            </w:r>
          </w:p>
        </w:tc>
        <w:tc>
          <w:tcPr>
            <w:tcW w:w="4920" w:type="dxa"/>
            <w:shd w:val="clear" w:color="auto" w:fill="auto"/>
          </w:tcPr>
          <w:p w14:paraId="29D5C7FF" w14:textId="24DEBAC4" w:rsidR="00ED5E56" w:rsidRDefault="00ED5E56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Organic peroxides: new formulations to be listed in 2.5.3.2.4 and IBC 520</w:t>
            </w:r>
          </w:p>
        </w:tc>
      </w:tr>
      <w:tr w:rsidR="00B2185A" w:rsidRPr="00694AE2" w14:paraId="564D41AE" w14:textId="77777777" w:rsidTr="00B2277C">
        <w:tc>
          <w:tcPr>
            <w:tcW w:w="2450" w:type="dxa"/>
            <w:shd w:val="clear" w:color="auto" w:fill="auto"/>
          </w:tcPr>
          <w:p w14:paraId="676E0ACC" w14:textId="46B6027C" w:rsidR="00B2185A" w:rsidRDefault="00B2185A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ST/SG/AC.10/C.3/2018/38 (Canad</w:t>
            </w:r>
            <w:r w:rsidR="00D84CA4">
              <w:rPr>
                <w:lang w:val="en-US"/>
              </w:rPr>
              <w:t>a</w:t>
            </w:r>
            <w:r>
              <w:rPr>
                <w:lang w:val="en-US"/>
              </w:rPr>
              <w:t>)</w:t>
            </w:r>
          </w:p>
        </w:tc>
        <w:tc>
          <w:tcPr>
            <w:tcW w:w="4920" w:type="dxa"/>
            <w:shd w:val="clear" w:color="auto" w:fill="auto"/>
          </w:tcPr>
          <w:p w14:paraId="03A1191E" w14:textId="49EDF24A" w:rsidR="00B2185A" w:rsidRDefault="00B2185A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Editorial corrections to the French and English text of the Model Regulations</w:t>
            </w:r>
          </w:p>
        </w:tc>
      </w:tr>
      <w:tr w:rsidR="00D84CA4" w:rsidRPr="00694AE2" w14:paraId="198DED61" w14:textId="77777777" w:rsidTr="00B2277C">
        <w:tc>
          <w:tcPr>
            <w:tcW w:w="2450" w:type="dxa"/>
            <w:shd w:val="clear" w:color="auto" w:fill="auto"/>
          </w:tcPr>
          <w:p w14:paraId="70142001" w14:textId="19CF7486" w:rsidR="00D84CA4" w:rsidRDefault="00D84CA4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ST/SG/AC.10/C.3/2018/47 (DGAC, COSTHA)</w:t>
            </w:r>
          </w:p>
        </w:tc>
        <w:tc>
          <w:tcPr>
            <w:tcW w:w="4920" w:type="dxa"/>
            <w:shd w:val="clear" w:color="auto" w:fill="auto"/>
          </w:tcPr>
          <w:p w14:paraId="4F1CA90B" w14:textId="581621DD" w:rsidR="00D84CA4" w:rsidRDefault="00D84CA4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Proposal to amend special provision 375 as it applies to UN Nos. 3077 and 3082 (Environmentally Hazardous Substances)</w:t>
            </w:r>
          </w:p>
        </w:tc>
      </w:tr>
    </w:tbl>
    <w:p w14:paraId="18698C9F" w14:textId="77777777" w:rsidR="00676DFE" w:rsidRPr="00050DC8" w:rsidRDefault="00D47ED2" w:rsidP="00D47ED2">
      <w:pPr>
        <w:pStyle w:val="H1G"/>
        <w:keepNext w:val="0"/>
        <w:keepLines w:val="0"/>
        <w:ind w:left="0" w:firstLine="0"/>
      </w:pPr>
      <w:r>
        <w:tab/>
      </w:r>
      <w:r w:rsidR="007E3769" w:rsidRPr="00050DC8">
        <w:t>4</w:t>
      </w:r>
      <w:r w:rsidR="0098157D" w:rsidRPr="00050DC8">
        <w:t>.</w:t>
      </w:r>
      <w:r w:rsidR="0098157D" w:rsidRPr="00050DC8">
        <w:tab/>
      </w:r>
      <w:r w:rsidR="00676DFE" w:rsidRPr="00050DC8">
        <w:t>Electric storage systems</w:t>
      </w:r>
    </w:p>
    <w:p w14:paraId="244460D7" w14:textId="730FECFF" w:rsidR="00676DFE" w:rsidRDefault="00D47ED2" w:rsidP="00D47ED2">
      <w:pPr>
        <w:pStyle w:val="H23G"/>
        <w:keepNext w:val="0"/>
        <w:keepLines w:val="0"/>
        <w:ind w:left="675" w:firstLine="0"/>
      </w:pPr>
      <w:r>
        <w:tab/>
      </w:r>
      <w:r w:rsidR="007A32CD" w:rsidRPr="00050DC8">
        <w:t>(a)</w:t>
      </w:r>
      <w:r w:rsidR="007A32CD" w:rsidRPr="00050DC8">
        <w:tab/>
      </w:r>
      <w:r w:rsidR="00676DFE" w:rsidRPr="00050DC8">
        <w:t>Testing of lithium batteries</w:t>
      </w:r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50"/>
        <w:gridCol w:w="4920"/>
      </w:tblGrid>
      <w:tr w:rsidR="0083104B" w:rsidRPr="00694AE2" w14:paraId="6E96E145" w14:textId="77777777" w:rsidTr="00DA21EF">
        <w:tc>
          <w:tcPr>
            <w:tcW w:w="2450" w:type="dxa"/>
            <w:shd w:val="clear" w:color="auto" w:fill="auto"/>
          </w:tcPr>
          <w:p w14:paraId="2EF60F54" w14:textId="77777777" w:rsidR="0083104B" w:rsidRDefault="0083104B" w:rsidP="00DA21EF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ST/SG/AC.10/C.3/2018/50 (PRBA, RECHARGE)</w:t>
            </w:r>
          </w:p>
        </w:tc>
        <w:tc>
          <w:tcPr>
            <w:tcW w:w="4920" w:type="dxa"/>
            <w:shd w:val="clear" w:color="auto" w:fill="auto"/>
          </w:tcPr>
          <w:p w14:paraId="30B6C456" w14:textId="77777777" w:rsidR="0083104B" w:rsidRDefault="0083104B" w:rsidP="00DA21EF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Testing of discharged primary lithium cells and batteries</w:t>
            </w:r>
          </w:p>
        </w:tc>
      </w:tr>
    </w:tbl>
    <w:p w14:paraId="6E43F0F8" w14:textId="30C5E16D" w:rsidR="00676DFE" w:rsidRDefault="00D47ED2" w:rsidP="00D47ED2">
      <w:pPr>
        <w:pStyle w:val="H23G"/>
        <w:keepNext w:val="0"/>
        <w:keepLines w:val="0"/>
        <w:ind w:left="675" w:firstLine="0"/>
      </w:pPr>
      <w:r>
        <w:lastRenderedPageBreak/>
        <w:tab/>
      </w:r>
      <w:r w:rsidR="007A32CD" w:rsidRPr="00050DC8">
        <w:t>(b)</w:t>
      </w:r>
      <w:r w:rsidR="007A32CD" w:rsidRPr="00050DC8">
        <w:tab/>
      </w:r>
      <w:r w:rsidR="0011256E" w:rsidRPr="00050DC8">
        <w:t>Hazard-based system</w:t>
      </w:r>
      <w:r w:rsidR="00BD754E" w:rsidRPr="00050DC8">
        <w:t xml:space="preserve"> for classification of lithium batteries</w:t>
      </w:r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50"/>
        <w:gridCol w:w="4920"/>
      </w:tblGrid>
      <w:tr w:rsidR="005817D3" w:rsidRPr="00694AE2" w14:paraId="47BF58ED" w14:textId="77777777" w:rsidTr="00483F59">
        <w:tc>
          <w:tcPr>
            <w:tcW w:w="2450" w:type="dxa"/>
            <w:shd w:val="clear" w:color="auto" w:fill="auto"/>
          </w:tcPr>
          <w:p w14:paraId="7DE8E801" w14:textId="4A9A7237" w:rsidR="005817D3" w:rsidRDefault="005817D3" w:rsidP="00483F59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ST/SG/AC.10/C.3/2018/59 (France and RECHARGE)</w:t>
            </w:r>
          </w:p>
        </w:tc>
        <w:tc>
          <w:tcPr>
            <w:tcW w:w="4920" w:type="dxa"/>
            <w:shd w:val="clear" w:color="auto" w:fill="auto"/>
          </w:tcPr>
          <w:p w14:paraId="6B196187" w14:textId="7869384B" w:rsidR="005817D3" w:rsidRDefault="005817D3" w:rsidP="00483F59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Report of the informal working group on hazard-based system for classification of lithium batteries</w:t>
            </w:r>
          </w:p>
        </w:tc>
      </w:tr>
    </w:tbl>
    <w:p w14:paraId="3F804444" w14:textId="476CEADA" w:rsidR="00676DFE" w:rsidRDefault="00D47ED2" w:rsidP="00D47ED2">
      <w:pPr>
        <w:pStyle w:val="H23G"/>
        <w:keepNext w:val="0"/>
        <w:keepLines w:val="0"/>
        <w:ind w:left="675" w:firstLine="0"/>
      </w:pPr>
      <w:r>
        <w:tab/>
      </w:r>
      <w:r w:rsidR="007A32CD" w:rsidRPr="00050DC8">
        <w:t>(c)</w:t>
      </w:r>
      <w:r w:rsidR="007A32CD" w:rsidRPr="00050DC8">
        <w:tab/>
      </w:r>
      <w:r w:rsidR="00BD754E" w:rsidRPr="00050DC8">
        <w:t>Transport provisions</w:t>
      </w:r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50"/>
        <w:gridCol w:w="4920"/>
      </w:tblGrid>
      <w:tr w:rsidR="00B2185A" w:rsidRPr="00694AE2" w14:paraId="0C9088D8" w14:textId="77777777" w:rsidTr="00722F15">
        <w:tc>
          <w:tcPr>
            <w:tcW w:w="2450" w:type="dxa"/>
            <w:shd w:val="clear" w:color="auto" w:fill="auto"/>
          </w:tcPr>
          <w:p w14:paraId="517E2037" w14:textId="3EA71607" w:rsidR="00B2185A" w:rsidRDefault="00B2185A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ST/SG/AC.10/C.3/2018/37 (RECHARGE, PRBA)</w:t>
            </w:r>
          </w:p>
        </w:tc>
        <w:tc>
          <w:tcPr>
            <w:tcW w:w="4920" w:type="dxa"/>
            <w:shd w:val="clear" w:color="auto" w:fill="auto"/>
          </w:tcPr>
          <w:p w14:paraId="6EA6B592" w14:textId="6CB5DE03" w:rsidR="00B2185A" w:rsidRDefault="00B2185A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Harmonization of the proper shipping names of UN Nos</w:t>
            </w:r>
            <w:r w:rsidR="00811414">
              <w:rPr>
                <w:lang w:val="en-US"/>
              </w:rPr>
              <w:t>.</w:t>
            </w:r>
            <w:r>
              <w:rPr>
                <w:lang w:val="en-US"/>
              </w:rPr>
              <w:t xml:space="preserve"> 3481 and 3091</w:t>
            </w:r>
          </w:p>
        </w:tc>
      </w:tr>
    </w:tbl>
    <w:p w14:paraId="36C7CD61" w14:textId="33918F9B" w:rsidR="00676DFE" w:rsidRDefault="00D47ED2" w:rsidP="00D47ED2">
      <w:pPr>
        <w:pStyle w:val="H23G"/>
        <w:keepNext w:val="0"/>
        <w:keepLines w:val="0"/>
        <w:ind w:left="675" w:firstLine="0"/>
      </w:pPr>
      <w:r>
        <w:tab/>
      </w:r>
      <w:r w:rsidR="007A32CD" w:rsidRPr="00050DC8">
        <w:t>(d)</w:t>
      </w:r>
      <w:r w:rsidR="007A32CD" w:rsidRPr="00050DC8">
        <w:tab/>
      </w:r>
      <w:r w:rsidR="00BD754E" w:rsidRPr="00050DC8">
        <w:t>Damaged or defective lithium batteries</w:t>
      </w:r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50"/>
        <w:gridCol w:w="4920"/>
      </w:tblGrid>
      <w:tr w:rsidR="007D5C3D" w:rsidRPr="00694AE2" w14:paraId="08C28F37" w14:textId="77777777" w:rsidTr="00DA21EF">
        <w:tc>
          <w:tcPr>
            <w:tcW w:w="2450" w:type="dxa"/>
            <w:shd w:val="clear" w:color="auto" w:fill="auto"/>
          </w:tcPr>
          <w:p w14:paraId="0DFE90C2" w14:textId="77777777" w:rsidR="007D5C3D" w:rsidRDefault="007D5C3D" w:rsidP="00DA21EF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ST/SG/AC.10/C.3/2018/51 (PRBA, MDBTC, RECHARGE)</w:t>
            </w:r>
          </w:p>
        </w:tc>
        <w:tc>
          <w:tcPr>
            <w:tcW w:w="4920" w:type="dxa"/>
            <w:shd w:val="clear" w:color="auto" w:fill="auto"/>
          </w:tcPr>
          <w:p w14:paraId="7A040F0E" w14:textId="77777777" w:rsidR="007D5C3D" w:rsidRDefault="007D5C3D" w:rsidP="00DA21EF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Requirements for damaged or defective lithium cells and batteries in special provision 376</w:t>
            </w:r>
          </w:p>
        </w:tc>
      </w:tr>
    </w:tbl>
    <w:p w14:paraId="2A1ED290" w14:textId="58C5B1EB" w:rsidR="00BD754E" w:rsidRDefault="00D47ED2" w:rsidP="00D47ED2">
      <w:pPr>
        <w:pStyle w:val="H23G"/>
        <w:keepNext w:val="0"/>
        <w:keepLines w:val="0"/>
        <w:ind w:left="675" w:firstLine="0"/>
      </w:pPr>
      <w:r>
        <w:tab/>
      </w:r>
      <w:r w:rsidR="00BD754E" w:rsidRPr="00050DC8">
        <w:t>(e)</w:t>
      </w:r>
      <w:r w:rsidR="00BD754E" w:rsidRPr="00050DC8">
        <w:tab/>
        <w:t>Sodium-ion batteries</w:t>
      </w:r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50"/>
        <w:gridCol w:w="4920"/>
      </w:tblGrid>
      <w:tr w:rsidR="003802B8" w:rsidRPr="00694AE2" w14:paraId="1FA190FA" w14:textId="77777777" w:rsidTr="00B2277C">
        <w:tc>
          <w:tcPr>
            <w:tcW w:w="2450" w:type="dxa"/>
            <w:shd w:val="clear" w:color="auto" w:fill="auto"/>
          </w:tcPr>
          <w:p w14:paraId="2DB63152" w14:textId="77777777" w:rsidR="003802B8" w:rsidRDefault="003802B8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ST/SG/AC.10/C.3/2018/3 (United Kingdom)</w:t>
            </w:r>
          </w:p>
        </w:tc>
        <w:tc>
          <w:tcPr>
            <w:tcW w:w="4920" w:type="dxa"/>
            <w:shd w:val="clear" w:color="auto" w:fill="auto"/>
          </w:tcPr>
          <w:p w14:paraId="418ED581" w14:textId="77777777" w:rsidR="003802B8" w:rsidRDefault="003802B8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Sodium-ion batteries</w:t>
            </w:r>
          </w:p>
        </w:tc>
      </w:tr>
    </w:tbl>
    <w:p w14:paraId="7B80AD5C" w14:textId="096DEDDC" w:rsidR="00BD754E" w:rsidRDefault="00D47ED2" w:rsidP="00D47ED2">
      <w:pPr>
        <w:pStyle w:val="H23G"/>
        <w:keepNext w:val="0"/>
        <w:keepLines w:val="0"/>
        <w:ind w:left="675" w:firstLine="0"/>
      </w:pPr>
      <w:r>
        <w:tab/>
      </w:r>
      <w:r w:rsidR="00BD754E" w:rsidRPr="00050DC8">
        <w:t>(f)</w:t>
      </w:r>
      <w:r w:rsidR="00BD754E" w:rsidRPr="00050DC8">
        <w:tab/>
        <w:t>Miscellaneous</w:t>
      </w:r>
    </w:p>
    <w:p w14:paraId="594ACBAA" w14:textId="73502E5A" w:rsidR="00E34162" w:rsidRPr="00A329CA" w:rsidRDefault="00E34162" w:rsidP="00722F15">
      <w:pPr>
        <w:pStyle w:val="SingleTxtG"/>
      </w:pPr>
      <w:r>
        <w:t>At the time of writing no document has been submitted under this agenda sub-item.</w:t>
      </w:r>
    </w:p>
    <w:p w14:paraId="12879477" w14:textId="77777777" w:rsidR="00676DFE" w:rsidRPr="00050DC8" w:rsidRDefault="00D47ED2" w:rsidP="00D47ED2">
      <w:pPr>
        <w:pStyle w:val="H1G"/>
        <w:keepNext w:val="0"/>
        <w:keepLines w:val="0"/>
        <w:ind w:left="0" w:firstLine="0"/>
      </w:pPr>
      <w:r>
        <w:tab/>
      </w:r>
      <w:r w:rsidR="007E3769" w:rsidRPr="00050DC8">
        <w:t>5</w:t>
      </w:r>
      <w:r w:rsidR="0098157D" w:rsidRPr="00050DC8">
        <w:t>.</w:t>
      </w:r>
      <w:r w:rsidR="0098157D" w:rsidRPr="00050DC8">
        <w:tab/>
      </w:r>
      <w:r w:rsidR="00676DFE" w:rsidRPr="00050DC8">
        <w:t>Transport of gases</w:t>
      </w:r>
    </w:p>
    <w:p w14:paraId="76575E63" w14:textId="660F2542" w:rsidR="00676DFE" w:rsidRDefault="00D47ED2" w:rsidP="00D47ED2">
      <w:pPr>
        <w:pStyle w:val="H23G"/>
        <w:keepNext w:val="0"/>
        <w:keepLines w:val="0"/>
        <w:ind w:left="675" w:firstLine="0"/>
      </w:pPr>
      <w:r>
        <w:tab/>
      </w:r>
      <w:r w:rsidR="00050DC8">
        <w:t>(a)</w:t>
      </w:r>
      <w:r w:rsidR="00050DC8">
        <w:tab/>
      </w:r>
      <w:r w:rsidR="0029588B" w:rsidRPr="00050DC8">
        <w:t>Global recognition of UN and non-UN pressure receptacles</w:t>
      </w:r>
    </w:p>
    <w:p w14:paraId="6E154AD6" w14:textId="05D44F15" w:rsidR="00E34162" w:rsidRPr="00A329CA" w:rsidRDefault="00E34162" w:rsidP="00722F15">
      <w:pPr>
        <w:pStyle w:val="SingleTxtG"/>
      </w:pPr>
      <w:r>
        <w:t>At the time of writing no document has been submitted under this agenda sub-item.</w:t>
      </w:r>
    </w:p>
    <w:p w14:paraId="10CCEEE8" w14:textId="5FA94836" w:rsidR="00E60AA0" w:rsidRDefault="00050DC8" w:rsidP="00D47ED2">
      <w:pPr>
        <w:pStyle w:val="H23G"/>
        <w:keepNext w:val="0"/>
        <w:keepLines w:val="0"/>
        <w:ind w:left="675" w:firstLine="0"/>
      </w:pPr>
      <w:r>
        <w:t>(b)</w:t>
      </w:r>
      <w:r>
        <w:tab/>
      </w:r>
      <w:r w:rsidR="0029588B" w:rsidRPr="00050DC8">
        <w:t>Miscellaneous</w:t>
      </w:r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50"/>
        <w:gridCol w:w="4920"/>
      </w:tblGrid>
      <w:tr w:rsidR="003802B8" w:rsidRPr="00694AE2" w14:paraId="0523C476" w14:textId="77777777" w:rsidTr="00B2277C">
        <w:tc>
          <w:tcPr>
            <w:tcW w:w="2450" w:type="dxa"/>
            <w:shd w:val="clear" w:color="auto" w:fill="auto"/>
          </w:tcPr>
          <w:p w14:paraId="0CC2570D" w14:textId="77777777" w:rsidR="003802B8" w:rsidRDefault="003802B8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ST/SG/AC.10/C.3/2018/8 (Canada)</w:t>
            </w:r>
          </w:p>
        </w:tc>
        <w:tc>
          <w:tcPr>
            <w:tcW w:w="4920" w:type="dxa"/>
            <w:shd w:val="clear" w:color="auto" w:fill="auto"/>
          </w:tcPr>
          <w:p w14:paraId="169249BE" w14:textId="77777777" w:rsidR="003802B8" w:rsidRDefault="003802B8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Shells for UN acetylene cylinders</w:t>
            </w:r>
          </w:p>
        </w:tc>
      </w:tr>
      <w:tr w:rsidR="003802B8" w:rsidRPr="00694AE2" w14:paraId="5AB0981E" w14:textId="77777777" w:rsidTr="00B2277C">
        <w:tc>
          <w:tcPr>
            <w:tcW w:w="2450" w:type="dxa"/>
            <w:shd w:val="clear" w:color="auto" w:fill="auto"/>
          </w:tcPr>
          <w:p w14:paraId="12A91475" w14:textId="77777777" w:rsidR="003802B8" w:rsidRDefault="003802B8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ST/SG/AC.10/C.3/2018/22 (ISO)</w:t>
            </w:r>
          </w:p>
        </w:tc>
        <w:tc>
          <w:tcPr>
            <w:tcW w:w="4920" w:type="dxa"/>
            <w:shd w:val="clear" w:color="auto" w:fill="auto"/>
          </w:tcPr>
          <w:p w14:paraId="7B828EE3" w14:textId="77777777" w:rsidR="003802B8" w:rsidRDefault="003802B8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Clarification of a marking provision for UN pressure receptacles</w:t>
            </w:r>
          </w:p>
        </w:tc>
      </w:tr>
      <w:tr w:rsidR="003802B8" w:rsidRPr="00694AE2" w14:paraId="2B7D524A" w14:textId="77777777" w:rsidTr="00B2277C">
        <w:tc>
          <w:tcPr>
            <w:tcW w:w="2450" w:type="dxa"/>
            <w:shd w:val="clear" w:color="auto" w:fill="auto"/>
          </w:tcPr>
          <w:p w14:paraId="5FF41FCE" w14:textId="77777777" w:rsidR="003802B8" w:rsidRDefault="003802B8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ST/SG/AC.10/C.3/2018/23 (ISO)</w:t>
            </w:r>
          </w:p>
        </w:tc>
        <w:tc>
          <w:tcPr>
            <w:tcW w:w="4920" w:type="dxa"/>
            <w:shd w:val="clear" w:color="auto" w:fill="auto"/>
          </w:tcPr>
          <w:p w14:paraId="3375063E" w14:textId="77777777" w:rsidR="003802B8" w:rsidRDefault="003802B8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New and updated ISO standards in Class 2</w:t>
            </w:r>
          </w:p>
        </w:tc>
      </w:tr>
      <w:tr w:rsidR="00DC0575" w:rsidRPr="00694AE2" w14:paraId="033A5A35" w14:textId="77777777" w:rsidTr="00B2277C">
        <w:tc>
          <w:tcPr>
            <w:tcW w:w="2450" w:type="dxa"/>
            <w:shd w:val="clear" w:color="auto" w:fill="auto"/>
          </w:tcPr>
          <w:p w14:paraId="68FD9E05" w14:textId="734CA9FC" w:rsidR="00DC0575" w:rsidRDefault="00DC0575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ST/SG/AC.10/C.3/2018/24 (ISO)</w:t>
            </w:r>
          </w:p>
        </w:tc>
        <w:tc>
          <w:tcPr>
            <w:tcW w:w="4920" w:type="dxa"/>
            <w:shd w:val="clear" w:color="auto" w:fill="auto"/>
          </w:tcPr>
          <w:p w14:paraId="64A40400" w14:textId="6927541F" w:rsidR="00DC0575" w:rsidRDefault="00DC0575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Update of LC</w:t>
            </w:r>
            <w:r w:rsidRPr="00722F15">
              <w:rPr>
                <w:vertAlign w:val="subscript"/>
                <w:lang w:val="en-US"/>
              </w:rPr>
              <w:t>50</w:t>
            </w:r>
            <w:r>
              <w:rPr>
                <w:lang w:val="en-US"/>
              </w:rPr>
              <w:t xml:space="preserve"> values in P200</w:t>
            </w:r>
          </w:p>
        </w:tc>
      </w:tr>
      <w:tr w:rsidR="00B2185A" w:rsidRPr="00694AE2" w14:paraId="652BFCAD" w14:textId="77777777" w:rsidTr="00B2277C">
        <w:tc>
          <w:tcPr>
            <w:tcW w:w="2450" w:type="dxa"/>
            <w:shd w:val="clear" w:color="auto" w:fill="auto"/>
          </w:tcPr>
          <w:p w14:paraId="07C405B4" w14:textId="7CB22F86" w:rsidR="00B2185A" w:rsidRDefault="00B2185A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ST/SG/AC.10/C.3/2018/36 (Ireland)</w:t>
            </w:r>
          </w:p>
        </w:tc>
        <w:tc>
          <w:tcPr>
            <w:tcW w:w="4920" w:type="dxa"/>
            <w:shd w:val="clear" w:color="auto" w:fill="auto"/>
          </w:tcPr>
          <w:p w14:paraId="061B6CDD" w14:textId="5FA49174" w:rsidR="00B2185A" w:rsidRDefault="00B2185A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Provision for the carriage of waste gas cartridges (UN No. 2037)</w:t>
            </w:r>
          </w:p>
        </w:tc>
      </w:tr>
    </w:tbl>
    <w:p w14:paraId="20F60656" w14:textId="77777777" w:rsidR="00676DFE" w:rsidRPr="00050DC8" w:rsidRDefault="00D47ED2" w:rsidP="00F90E3F">
      <w:pPr>
        <w:pStyle w:val="H1G"/>
        <w:tabs>
          <w:tab w:val="num" w:pos="1140"/>
        </w:tabs>
        <w:ind w:left="1140" w:hanging="465"/>
      </w:pPr>
      <w:r>
        <w:lastRenderedPageBreak/>
        <w:tab/>
      </w:r>
      <w:r w:rsidR="007E3769" w:rsidRPr="00050DC8">
        <w:t>6</w:t>
      </w:r>
      <w:r w:rsidR="0098157D" w:rsidRPr="00050DC8">
        <w:t>.</w:t>
      </w:r>
      <w:r w:rsidR="0098157D" w:rsidRPr="00050DC8">
        <w:tab/>
      </w:r>
      <w:r w:rsidR="00AF06B8" w:rsidRPr="00050DC8">
        <w:t>Miscellaneous proposa</w:t>
      </w:r>
      <w:r w:rsidR="00C2728E" w:rsidRPr="00050DC8">
        <w:t>ls for amendments to the Model R</w:t>
      </w:r>
      <w:r w:rsidR="00AF06B8" w:rsidRPr="00050DC8">
        <w:t>egulations on t</w:t>
      </w:r>
      <w:r>
        <w:t>he Transport of Dangerous Goods</w:t>
      </w:r>
    </w:p>
    <w:p w14:paraId="195DD2BB" w14:textId="287A92D7" w:rsidR="00AF06B8" w:rsidRDefault="00050DC8" w:rsidP="00F90E3F">
      <w:pPr>
        <w:pStyle w:val="H23G"/>
        <w:ind w:left="675" w:firstLine="0"/>
      </w:pPr>
      <w:r>
        <w:t>(a)</w:t>
      </w:r>
      <w:r>
        <w:tab/>
      </w:r>
      <w:r w:rsidR="00C2728E" w:rsidRPr="00050DC8">
        <w:t>Marking and labelling</w:t>
      </w:r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50"/>
        <w:gridCol w:w="4920"/>
      </w:tblGrid>
      <w:tr w:rsidR="003802B8" w:rsidRPr="00694AE2" w14:paraId="5B3AAC73" w14:textId="77777777" w:rsidTr="00722F15">
        <w:tc>
          <w:tcPr>
            <w:tcW w:w="2450" w:type="dxa"/>
            <w:shd w:val="clear" w:color="auto" w:fill="auto"/>
          </w:tcPr>
          <w:p w14:paraId="10DB86EA" w14:textId="7A155062" w:rsidR="003802B8" w:rsidRDefault="003802B8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ST/SG/AC.10/C.3/2018/10 (France)</w:t>
            </w:r>
          </w:p>
        </w:tc>
        <w:tc>
          <w:tcPr>
            <w:tcW w:w="4920" w:type="dxa"/>
            <w:shd w:val="clear" w:color="auto" w:fill="auto"/>
          </w:tcPr>
          <w:p w14:paraId="50D374F5" w14:textId="3D5FDFD3" w:rsidR="003802B8" w:rsidRDefault="00176470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Color</w:t>
            </w:r>
            <w:r w:rsidR="003802B8">
              <w:rPr>
                <w:lang w:val="en-US"/>
              </w:rPr>
              <w:t xml:space="preserve"> of the elevated temperature substance mark in accordance with 5.3.2.2</w:t>
            </w:r>
          </w:p>
        </w:tc>
      </w:tr>
      <w:tr w:rsidR="003802B8" w:rsidRPr="00694AE2" w14:paraId="58B28918" w14:textId="77777777" w:rsidTr="00722F15">
        <w:tc>
          <w:tcPr>
            <w:tcW w:w="2450" w:type="dxa"/>
            <w:shd w:val="clear" w:color="auto" w:fill="auto"/>
          </w:tcPr>
          <w:p w14:paraId="532CCAAE" w14:textId="36D2408C" w:rsidR="003802B8" w:rsidRDefault="003802B8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ST/SG/AC.10/C.3/2018/19 (Germany)</w:t>
            </w:r>
          </w:p>
        </w:tc>
        <w:tc>
          <w:tcPr>
            <w:tcW w:w="4920" w:type="dxa"/>
            <w:shd w:val="clear" w:color="auto" w:fill="auto"/>
          </w:tcPr>
          <w:p w14:paraId="786869DF" w14:textId="4EFE663D" w:rsidR="003802B8" w:rsidRDefault="003802B8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Corrections to special provision 363</w:t>
            </w:r>
          </w:p>
        </w:tc>
      </w:tr>
    </w:tbl>
    <w:p w14:paraId="3F6A2055" w14:textId="5BC62877" w:rsidR="00AF06B8" w:rsidRDefault="00050DC8" w:rsidP="00D47ED2">
      <w:pPr>
        <w:pStyle w:val="H23G"/>
        <w:keepNext w:val="0"/>
        <w:keepLines w:val="0"/>
        <w:ind w:left="675" w:firstLine="0"/>
      </w:pPr>
      <w:r>
        <w:t>(b)</w:t>
      </w:r>
      <w:r>
        <w:tab/>
      </w:r>
      <w:proofErr w:type="spellStart"/>
      <w:r w:rsidR="00AF06B8" w:rsidRPr="00050DC8">
        <w:t>Packaging</w:t>
      </w:r>
      <w:r w:rsidR="00C2728E" w:rsidRPr="00050DC8">
        <w:t>s</w:t>
      </w:r>
      <w:proofErr w:type="spellEnd"/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50"/>
        <w:gridCol w:w="4920"/>
      </w:tblGrid>
      <w:tr w:rsidR="00D46DDD" w:rsidRPr="00694AE2" w14:paraId="74881F81" w14:textId="77777777" w:rsidTr="0042331A">
        <w:tc>
          <w:tcPr>
            <w:tcW w:w="2450" w:type="dxa"/>
            <w:shd w:val="clear" w:color="auto" w:fill="auto"/>
          </w:tcPr>
          <w:p w14:paraId="4749139D" w14:textId="77777777" w:rsidR="00D46DDD" w:rsidRDefault="00D46DDD" w:rsidP="0042331A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ST/SG/AC.10/C.3/2018/27 (ICPP)</w:t>
            </w:r>
          </w:p>
        </w:tc>
        <w:tc>
          <w:tcPr>
            <w:tcW w:w="4920" w:type="dxa"/>
            <w:shd w:val="clear" w:color="auto" w:fill="auto"/>
          </w:tcPr>
          <w:p w14:paraId="59823DC2" w14:textId="77777777" w:rsidR="00D46DDD" w:rsidRDefault="00D46DDD" w:rsidP="0042331A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Maximum permitted stacking load of IBC</w:t>
            </w:r>
          </w:p>
        </w:tc>
      </w:tr>
      <w:tr w:rsidR="00D46DDD" w:rsidRPr="00694AE2" w14:paraId="3A46C039" w14:textId="77777777" w:rsidTr="00722F15">
        <w:tc>
          <w:tcPr>
            <w:tcW w:w="2450" w:type="dxa"/>
            <w:shd w:val="clear" w:color="auto" w:fill="auto"/>
          </w:tcPr>
          <w:p w14:paraId="4B5A87D0" w14:textId="136B110D" w:rsidR="00D46DDD" w:rsidRDefault="00D46DDD" w:rsidP="00D46DDD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ST/SG/AC.10/C.3/2018/32 (Italy)</w:t>
            </w:r>
          </w:p>
        </w:tc>
        <w:tc>
          <w:tcPr>
            <w:tcW w:w="4920" w:type="dxa"/>
            <w:shd w:val="clear" w:color="auto" w:fill="auto"/>
          </w:tcPr>
          <w:p w14:paraId="6B1907A2" w14:textId="0D79DB38" w:rsidR="00D46DDD" w:rsidRDefault="00D46DDD" w:rsidP="00D46DDD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Aluminium</w:t>
            </w:r>
            <w:proofErr w:type="spellEnd"/>
            <w:r>
              <w:rPr>
                <w:lang w:val="en-US"/>
              </w:rPr>
              <w:t xml:space="preserve"> drums</w:t>
            </w:r>
          </w:p>
        </w:tc>
      </w:tr>
      <w:tr w:rsidR="00D46DDD" w:rsidRPr="00694AE2" w14:paraId="7686BEE6" w14:textId="77777777" w:rsidTr="00B2277C">
        <w:tc>
          <w:tcPr>
            <w:tcW w:w="2450" w:type="dxa"/>
            <w:shd w:val="clear" w:color="auto" w:fill="auto"/>
          </w:tcPr>
          <w:p w14:paraId="201CDEDE" w14:textId="2977FCB3" w:rsidR="00D46DDD" w:rsidRDefault="00D46DDD" w:rsidP="00D46DDD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ST/SG/AC.10/C.3/2018/34 (SSCA)</w:t>
            </w:r>
          </w:p>
        </w:tc>
        <w:tc>
          <w:tcPr>
            <w:tcW w:w="4920" w:type="dxa"/>
            <w:shd w:val="clear" w:color="auto" w:fill="auto"/>
          </w:tcPr>
          <w:p w14:paraId="0E9EA0AD" w14:textId="221A73ED" w:rsidR="00D46DDD" w:rsidRDefault="00D46DDD" w:rsidP="00D46DDD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Minimum wall thickness for metal IBCs</w:t>
            </w:r>
          </w:p>
        </w:tc>
      </w:tr>
      <w:tr w:rsidR="00D46DDD" w:rsidRPr="00694AE2" w14:paraId="2F1B3AD7" w14:textId="77777777" w:rsidTr="00B2277C">
        <w:tc>
          <w:tcPr>
            <w:tcW w:w="2450" w:type="dxa"/>
            <w:shd w:val="clear" w:color="auto" w:fill="auto"/>
          </w:tcPr>
          <w:p w14:paraId="13A4D1ED" w14:textId="60DD7D23" w:rsidR="00D46DDD" w:rsidRDefault="00D46DDD" w:rsidP="00D46DDD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ST/SG/AC.10/C.3/2018/44 (Belgium)</w:t>
            </w:r>
          </w:p>
        </w:tc>
        <w:tc>
          <w:tcPr>
            <w:tcW w:w="4920" w:type="dxa"/>
            <w:shd w:val="clear" w:color="auto" w:fill="auto"/>
          </w:tcPr>
          <w:p w14:paraId="35162F24" w14:textId="042FC5F2" w:rsidR="00D46DDD" w:rsidRDefault="00D46DDD" w:rsidP="00D46DDD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Routine maintenance of IBCs - requirements</w:t>
            </w:r>
          </w:p>
        </w:tc>
      </w:tr>
      <w:tr w:rsidR="00D46DDD" w:rsidRPr="00694AE2" w14:paraId="14D2D3E4" w14:textId="77777777" w:rsidTr="00B2277C">
        <w:tc>
          <w:tcPr>
            <w:tcW w:w="2450" w:type="dxa"/>
            <w:shd w:val="clear" w:color="auto" w:fill="auto"/>
          </w:tcPr>
          <w:p w14:paraId="199DC8DC" w14:textId="7FA2EC81" w:rsidR="00D46DDD" w:rsidRDefault="00D46DDD" w:rsidP="00D46DDD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ST/SG/AC.10/C.3/2018/45 (Belgium)</w:t>
            </w:r>
          </w:p>
        </w:tc>
        <w:tc>
          <w:tcPr>
            <w:tcW w:w="4920" w:type="dxa"/>
            <w:shd w:val="clear" w:color="auto" w:fill="auto"/>
          </w:tcPr>
          <w:p w14:paraId="552F5B6A" w14:textId="45805018" w:rsidR="00D46DDD" w:rsidRDefault="00D46DDD" w:rsidP="00D46DDD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Composite Intermediate Bulk Containers (IBCs): inner receptacle marking</w:t>
            </w:r>
          </w:p>
        </w:tc>
      </w:tr>
      <w:tr w:rsidR="00D46DDD" w:rsidRPr="00694AE2" w14:paraId="1E20B88C" w14:textId="77777777" w:rsidTr="00B2277C">
        <w:tc>
          <w:tcPr>
            <w:tcW w:w="2450" w:type="dxa"/>
            <w:shd w:val="clear" w:color="auto" w:fill="auto"/>
          </w:tcPr>
          <w:p w14:paraId="73E7B38C" w14:textId="5FCBCAD6" w:rsidR="00D46DDD" w:rsidRDefault="00D46DDD" w:rsidP="00D46DDD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ST/SG/AC.10/C.3/2018/46 (Belgium)</w:t>
            </w:r>
          </w:p>
        </w:tc>
        <w:tc>
          <w:tcPr>
            <w:tcW w:w="4920" w:type="dxa"/>
            <w:shd w:val="clear" w:color="auto" w:fill="auto"/>
          </w:tcPr>
          <w:p w14:paraId="1ADFFE05" w14:textId="6BDE0F81" w:rsidR="00D46DDD" w:rsidRDefault="00D46DDD" w:rsidP="00D46DDD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Marking of the date of manufacture on </w:t>
            </w:r>
            <w:proofErr w:type="spellStart"/>
            <w:r>
              <w:rPr>
                <w:lang w:val="en-US"/>
              </w:rPr>
              <w:t>packagings</w:t>
            </w:r>
            <w:proofErr w:type="spellEnd"/>
            <w:r>
              <w:rPr>
                <w:lang w:val="en-US"/>
              </w:rPr>
              <w:t xml:space="preserve"> of types 1H and 3H and inner receptacles of composite intermediate bulk containers (IBCs)</w:t>
            </w:r>
          </w:p>
        </w:tc>
      </w:tr>
      <w:tr w:rsidR="00D46DDD" w:rsidRPr="00694AE2" w14:paraId="293D70CE" w14:textId="77777777" w:rsidTr="0042331A">
        <w:tc>
          <w:tcPr>
            <w:tcW w:w="2450" w:type="dxa"/>
            <w:shd w:val="clear" w:color="auto" w:fill="auto"/>
          </w:tcPr>
          <w:p w14:paraId="34DF081F" w14:textId="77777777" w:rsidR="00D46DDD" w:rsidRDefault="00D46DDD" w:rsidP="0042331A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ST/SG/AC.10/C.3/2018/49 (CEFIC, DGAC)</w:t>
            </w:r>
          </w:p>
        </w:tc>
        <w:tc>
          <w:tcPr>
            <w:tcW w:w="4920" w:type="dxa"/>
            <w:shd w:val="clear" w:color="auto" w:fill="auto"/>
          </w:tcPr>
          <w:p w14:paraId="6B474C0D" w14:textId="77777777" w:rsidR="00D46DDD" w:rsidRDefault="00D46DDD" w:rsidP="0042331A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Multiple marking of </w:t>
            </w:r>
            <w:proofErr w:type="spellStart"/>
            <w:r>
              <w:rPr>
                <w:lang w:val="en-US"/>
              </w:rPr>
              <w:t>packagings</w:t>
            </w:r>
            <w:proofErr w:type="spellEnd"/>
            <w:r>
              <w:rPr>
                <w:lang w:val="en-US"/>
              </w:rPr>
              <w:t xml:space="preserve">, including intermediate bulk containers (IBCs) and large </w:t>
            </w:r>
            <w:proofErr w:type="spellStart"/>
            <w:r>
              <w:rPr>
                <w:lang w:val="en-US"/>
              </w:rPr>
              <w:t>packagings</w:t>
            </w:r>
            <w:proofErr w:type="spellEnd"/>
            <w:r>
              <w:rPr>
                <w:lang w:val="en-US"/>
              </w:rPr>
              <w:t>, indicating conformity with more than one successfully tested design type (part II)</w:t>
            </w:r>
          </w:p>
        </w:tc>
      </w:tr>
    </w:tbl>
    <w:p w14:paraId="656732E5" w14:textId="5C0B405C" w:rsidR="00AF06B8" w:rsidRDefault="00050DC8" w:rsidP="00D47ED2">
      <w:pPr>
        <w:pStyle w:val="H23G"/>
        <w:keepNext w:val="0"/>
        <w:keepLines w:val="0"/>
        <w:ind w:left="675" w:firstLine="0"/>
      </w:pPr>
      <w:r>
        <w:t>(c)</w:t>
      </w:r>
      <w:r>
        <w:tab/>
      </w:r>
      <w:r w:rsidR="00C2728E" w:rsidRPr="00050DC8">
        <w:t>Portable tanks</w:t>
      </w:r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50"/>
        <w:gridCol w:w="4920"/>
      </w:tblGrid>
      <w:tr w:rsidR="003802B8" w:rsidRPr="00694AE2" w14:paraId="6095624B" w14:textId="77777777" w:rsidTr="00B2277C">
        <w:tc>
          <w:tcPr>
            <w:tcW w:w="2450" w:type="dxa"/>
            <w:shd w:val="clear" w:color="auto" w:fill="auto"/>
          </w:tcPr>
          <w:p w14:paraId="5407F36A" w14:textId="086BC88B" w:rsidR="003802B8" w:rsidRDefault="003802B8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ST/SG/AC.10/C.3/2018/18 (Canada)</w:t>
            </w:r>
          </w:p>
        </w:tc>
        <w:tc>
          <w:tcPr>
            <w:tcW w:w="4920" w:type="dxa"/>
            <w:shd w:val="clear" w:color="auto" w:fill="auto"/>
          </w:tcPr>
          <w:p w14:paraId="501213FB" w14:textId="17114C8E" w:rsidR="003802B8" w:rsidRDefault="003802B8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Additional provisions applicable to the transport of Class 8 substances in portable tanks</w:t>
            </w:r>
          </w:p>
        </w:tc>
      </w:tr>
      <w:tr w:rsidR="00D84CA4" w:rsidRPr="00694AE2" w14:paraId="7EE57FB7" w14:textId="77777777" w:rsidTr="00B2277C">
        <w:tc>
          <w:tcPr>
            <w:tcW w:w="2450" w:type="dxa"/>
            <w:shd w:val="clear" w:color="auto" w:fill="auto"/>
          </w:tcPr>
          <w:p w14:paraId="33DFE05A" w14:textId="2EA726CA" w:rsidR="00D84CA4" w:rsidRDefault="00D84CA4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ST/SG/AC.10/C.3/2018/41 (Belgium)</w:t>
            </w:r>
          </w:p>
        </w:tc>
        <w:tc>
          <w:tcPr>
            <w:tcW w:w="4920" w:type="dxa"/>
            <w:shd w:val="clear" w:color="auto" w:fill="auto"/>
          </w:tcPr>
          <w:p w14:paraId="2EAEB1BE" w14:textId="7C669640" w:rsidR="00D84CA4" w:rsidRDefault="00D84CA4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Minimum shell thickness for portable tanks used for the carriage of non-refrigerated liquefied gases</w:t>
            </w:r>
          </w:p>
        </w:tc>
      </w:tr>
      <w:tr w:rsidR="00D84CA4" w:rsidRPr="00694AE2" w14:paraId="49B38212" w14:textId="77777777" w:rsidTr="00B2277C">
        <w:tc>
          <w:tcPr>
            <w:tcW w:w="2450" w:type="dxa"/>
            <w:shd w:val="clear" w:color="auto" w:fill="auto"/>
          </w:tcPr>
          <w:p w14:paraId="58710E04" w14:textId="63684E56" w:rsidR="00D84CA4" w:rsidRDefault="00D84CA4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ST/SG/AC.10/C.3/2018/42 (Belgium)</w:t>
            </w:r>
          </w:p>
        </w:tc>
        <w:tc>
          <w:tcPr>
            <w:tcW w:w="4920" w:type="dxa"/>
            <w:shd w:val="clear" w:color="auto" w:fill="auto"/>
          </w:tcPr>
          <w:p w14:paraId="043393A3" w14:textId="4105C1D9" w:rsidR="00D84CA4" w:rsidRDefault="00D84CA4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Holding time</w:t>
            </w:r>
            <w:r w:rsidR="00E34162">
              <w:rPr>
                <w:lang w:val="en-US"/>
              </w:rPr>
              <w:t>:</w:t>
            </w:r>
            <w:r>
              <w:rPr>
                <w:lang w:val="en-US"/>
              </w:rPr>
              <w:t xml:space="preserve"> information in </w:t>
            </w:r>
            <w:r w:rsidR="00E34162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transport document</w:t>
            </w:r>
          </w:p>
        </w:tc>
      </w:tr>
      <w:tr w:rsidR="00D84CA4" w:rsidRPr="00694AE2" w14:paraId="65B74312" w14:textId="77777777" w:rsidTr="00B2277C">
        <w:tc>
          <w:tcPr>
            <w:tcW w:w="2450" w:type="dxa"/>
            <w:shd w:val="clear" w:color="auto" w:fill="auto"/>
          </w:tcPr>
          <w:p w14:paraId="2BC90E0E" w14:textId="722CA832" w:rsidR="00D84CA4" w:rsidRDefault="00D84CA4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ST/SG/AC.10/C.3/2018/43 (Belgium)</w:t>
            </w:r>
          </w:p>
        </w:tc>
        <w:tc>
          <w:tcPr>
            <w:tcW w:w="4920" w:type="dxa"/>
            <w:shd w:val="clear" w:color="auto" w:fill="auto"/>
          </w:tcPr>
          <w:p w14:paraId="5B2CEE1A" w14:textId="3325C00E" w:rsidR="00D84CA4" w:rsidRDefault="00D84CA4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Clarification </w:t>
            </w:r>
            <w:r w:rsidR="00E34162">
              <w:rPr>
                <w:lang w:val="en-US"/>
              </w:rPr>
              <w:t xml:space="preserve">of </w:t>
            </w:r>
            <w:r>
              <w:rPr>
                <w:lang w:val="en-US"/>
              </w:rPr>
              <w:t>TP19</w:t>
            </w:r>
          </w:p>
        </w:tc>
      </w:tr>
    </w:tbl>
    <w:p w14:paraId="4318691D" w14:textId="6BF05C44" w:rsidR="007E3769" w:rsidRDefault="00BD754E" w:rsidP="00F90E3F">
      <w:pPr>
        <w:pStyle w:val="H23G"/>
        <w:ind w:left="675" w:firstLine="0"/>
      </w:pPr>
      <w:r w:rsidRPr="00050DC8">
        <w:lastRenderedPageBreak/>
        <w:t>(d</w:t>
      </w:r>
      <w:r w:rsidR="007E3769" w:rsidRPr="00050DC8">
        <w:t>)</w:t>
      </w:r>
      <w:r w:rsidR="007E3769" w:rsidRPr="00050DC8">
        <w:tab/>
        <w:t>Other miscellaneous proposals</w:t>
      </w:r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50"/>
        <w:gridCol w:w="4920"/>
      </w:tblGrid>
      <w:tr w:rsidR="003802B8" w:rsidRPr="00694AE2" w14:paraId="5E4E63E9" w14:textId="77777777" w:rsidTr="00B2277C">
        <w:tc>
          <w:tcPr>
            <w:tcW w:w="2450" w:type="dxa"/>
            <w:shd w:val="clear" w:color="auto" w:fill="auto"/>
          </w:tcPr>
          <w:p w14:paraId="3A02841D" w14:textId="77777777" w:rsidR="003802B8" w:rsidRDefault="003802B8" w:rsidP="00F90E3F">
            <w:pPr>
              <w:keepNext/>
              <w:keepLines/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ST/SG/AC.10/C.3/2018/15 (Germany)</w:t>
            </w:r>
          </w:p>
        </w:tc>
        <w:tc>
          <w:tcPr>
            <w:tcW w:w="4920" w:type="dxa"/>
            <w:shd w:val="clear" w:color="auto" w:fill="auto"/>
          </w:tcPr>
          <w:p w14:paraId="0D93130C" w14:textId="77777777" w:rsidR="003802B8" w:rsidRDefault="003802B8" w:rsidP="00F90E3F">
            <w:pPr>
              <w:pStyle w:val="SingleTxtG"/>
              <w:keepNext/>
              <w:keepLines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Editorial correction to the Model Regulations</w:t>
            </w:r>
          </w:p>
        </w:tc>
      </w:tr>
      <w:tr w:rsidR="00B2185A" w:rsidRPr="00694AE2" w14:paraId="5B39EAE4" w14:textId="77777777" w:rsidTr="00B2277C">
        <w:tc>
          <w:tcPr>
            <w:tcW w:w="2450" w:type="dxa"/>
            <w:shd w:val="clear" w:color="auto" w:fill="auto"/>
          </w:tcPr>
          <w:p w14:paraId="057C5970" w14:textId="3EB7D0D1" w:rsidR="00B2185A" w:rsidRDefault="00B2185A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ST/SG/AC.10/C.3/2018/31 (Germany)</w:t>
            </w:r>
          </w:p>
        </w:tc>
        <w:tc>
          <w:tcPr>
            <w:tcW w:w="4920" w:type="dxa"/>
            <w:shd w:val="clear" w:color="auto" w:fill="auto"/>
          </w:tcPr>
          <w:p w14:paraId="0E7FE326" w14:textId="71B35A4B" w:rsidR="00B2185A" w:rsidRDefault="00B2185A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Deletion of expired portable tank instructions</w:t>
            </w:r>
          </w:p>
        </w:tc>
      </w:tr>
      <w:tr w:rsidR="00D84CA4" w:rsidRPr="00694AE2" w14:paraId="218F3BE4" w14:textId="77777777" w:rsidTr="00B2277C">
        <w:tc>
          <w:tcPr>
            <w:tcW w:w="2450" w:type="dxa"/>
            <w:shd w:val="clear" w:color="auto" w:fill="auto"/>
          </w:tcPr>
          <w:p w14:paraId="20FCF1C2" w14:textId="01933607" w:rsidR="00D84CA4" w:rsidRDefault="00D84CA4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ST/SG/AC.10/C.3/2018/40 (Netherlands)</w:t>
            </w:r>
          </w:p>
        </w:tc>
        <w:tc>
          <w:tcPr>
            <w:tcW w:w="4920" w:type="dxa"/>
            <w:shd w:val="clear" w:color="auto" w:fill="auto"/>
          </w:tcPr>
          <w:p w14:paraId="22D35C78" w14:textId="2248DB6A" w:rsidR="00D84CA4" w:rsidRDefault="00D84CA4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Inconsistencies in section 1.1.1.2 (a) between language versions</w:t>
            </w:r>
          </w:p>
        </w:tc>
      </w:tr>
      <w:tr w:rsidR="00D127B8" w:rsidRPr="00694AE2" w14:paraId="2BEF8686" w14:textId="77777777" w:rsidTr="00B2277C">
        <w:tc>
          <w:tcPr>
            <w:tcW w:w="2450" w:type="dxa"/>
            <w:shd w:val="clear" w:color="auto" w:fill="auto"/>
          </w:tcPr>
          <w:p w14:paraId="3EC11526" w14:textId="5450B640" w:rsidR="00D127B8" w:rsidRDefault="00D127B8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ST/SG/AC.10/C.3/2018/56 (France)</w:t>
            </w:r>
          </w:p>
        </w:tc>
        <w:tc>
          <w:tcPr>
            <w:tcW w:w="4920" w:type="dxa"/>
            <w:shd w:val="clear" w:color="auto" w:fill="auto"/>
          </w:tcPr>
          <w:p w14:paraId="10551ABD" w14:textId="00EDDA4D" w:rsidR="00D127B8" w:rsidRDefault="007D5C3D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Use of the terms “conductivity” and “conductance” in chapter 6.7</w:t>
            </w:r>
          </w:p>
        </w:tc>
      </w:tr>
    </w:tbl>
    <w:p w14:paraId="1A8542EC" w14:textId="6FA5FCBA" w:rsidR="007E3769" w:rsidRDefault="007E3769" w:rsidP="00D47ED2">
      <w:pPr>
        <w:pStyle w:val="H1G"/>
        <w:keepNext w:val="0"/>
        <w:keepLines w:val="0"/>
        <w:tabs>
          <w:tab w:val="num" w:pos="1140"/>
        </w:tabs>
        <w:ind w:left="1140" w:hanging="465"/>
      </w:pPr>
      <w:r w:rsidRPr="00050DC8">
        <w:t>7.</w:t>
      </w:r>
      <w:r w:rsidRPr="00050DC8">
        <w:tab/>
        <w:t>Global harmonization of transport of dangerous goods regulations with the Model Regulations</w:t>
      </w:r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50"/>
        <w:gridCol w:w="4920"/>
      </w:tblGrid>
      <w:tr w:rsidR="00BC59ED" w:rsidRPr="00694AE2" w14:paraId="34F45963" w14:textId="77777777" w:rsidTr="0042331A">
        <w:tc>
          <w:tcPr>
            <w:tcW w:w="2450" w:type="dxa"/>
            <w:shd w:val="clear" w:color="auto" w:fill="auto"/>
          </w:tcPr>
          <w:p w14:paraId="59D09108" w14:textId="77777777" w:rsidR="00BC59ED" w:rsidRDefault="00BC59ED" w:rsidP="0042331A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ST/SG/AC.10/C.3/2018/16 (EIGA)</w:t>
            </w:r>
          </w:p>
        </w:tc>
        <w:tc>
          <w:tcPr>
            <w:tcW w:w="4920" w:type="dxa"/>
            <w:shd w:val="clear" w:color="auto" w:fill="auto"/>
          </w:tcPr>
          <w:p w14:paraId="3158C117" w14:textId="77777777" w:rsidR="00BC59ED" w:rsidRDefault="00BC59ED" w:rsidP="0042331A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Proposal to include special provision 653 of the ADR in the Model Regulations</w:t>
            </w:r>
          </w:p>
        </w:tc>
      </w:tr>
      <w:tr w:rsidR="003802B8" w:rsidRPr="00694AE2" w14:paraId="0577974D" w14:textId="77777777" w:rsidTr="00B2277C">
        <w:tc>
          <w:tcPr>
            <w:tcW w:w="2450" w:type="dxa"/>
            <w:shd w:val="clear" w:color="auto" w:fill="auto"/>
          </w:tcPr>
          <w:p w14:paraId="7BCE6F63" w14:textId="6FF594B6" w:rsidR="003802B8" w:rsidRDefault="003802B8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ST/SG/AC.10/C.3/2018/17 (Canada)</w:t>
            </w:r>
          </w:p>
        </w:tc>
        <w:tc>
          <w:tcPr>
            <w:tcW w:w="4920" w:type="dxa"/>
            <w:shd w:val="clear" w:color="auto" w:fill="auto"/>
          </w:tcPr>
          <w:p w14:paraId="3994330F" w14:textId="75248497" w:rsidR="003802B8" w:rsidRDefault="003802B8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Review of Canada’s transport of dangerous goods training provisions</w:t>
            </w:r>
          </w:p>
        </w:tc>
      </w:tr>
      <w:tr w:rsidR="00D84CA4" w:rsidRPr="00694AE2" w14:paraId="531DD26D" w14:textId="77777777" w:rsidTr="00B2277C">
        <w:tc>
          <w:tcPr>
            <w:tcW w:w="2450" w:type="dxa"/>
            <w:shd w:val="clear" w:color="auto" w:fill="auto"/>
          </w:tcPr>
          <w:p w14:paraId="222D6C5B" w14:textId="316732F6" w:rsidR="00D84CA4" w:rsidRDefault="00D84CA4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ST/SG/AC.10/C.3/2018/39 (Netherlands)</w:t>
            </w:r>
          </w:p>
        </w:tc>
        <w:tc>
          <w:tcPr>
            <w:tcW w:w="4920" w:type="dxa"/>
            <w:shd w:val="clear" w:color="auto" w:fill="auto"/>
          </w:tcPr>
          <w:p w14:paraId="43A2AEEF" w14:textId="27B42FCF" w:rsidR="00D84CA4" w:rsidRDefault="00D84CA4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Amendments to 7.1.5.4.5</w:t>
            </w:r>
          </w:p>
        </w:tc>
      </w:tr>
    </w:tbl>
    <w:p w14:paraId="056512DB" w14:textId="584CD49A" w:rsidR="00D71F38" w:rsidRDefault="007E3769" w:rsidP="00D47ED2">
      <w:pPr>
        <w:pStyle w:val="H1G"/>
        <w:keepNext w:val="0"/>
        <w:keepLines w:val="0"/>
        <w:tabs>
          <w:tab w:val="num" w:pos="1140"/>
        </w:tabs>
        <w:ind w:left="1140" w:hanging="465"/>
      </w:pPr>
      <w:r w:rsidRPr="00050DC8">
        <w:t>8</w:t>
      </w:r>
      <w:r w:rsidR="0098157D" w:rsidRPr="00050DC8">
        <w:t>.</w:t>
      </w:r>
      <w:r w:rsidR="0098157D" w:rsidRPr="00050DC8">
        <w:tab/>
      </w:r>
      <w:r w:rsidR="00AF06B8" w:rsidRPr="00050DC8">
        <w:t>Cooperation with the Inte</w:t>
      </w:r>
      <w:r w:rsidR="0098157D" w:rsidRPr="00050DC8">
        <w:t>rnational Atomic Energy Agency</w:t>
      </w:r>
    </w:p>
    <w:tbl>
      <w:tblPr>
        <w:tblW w:w="7755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835"/>
        <w:gridCol w:w="4920"/>
      </w:tblGrid>
      <w:tr w:rsidR="009F1B55" w:rsidRPr="00694AE2" w14:paraId="77D29855" w14:textId="77777777" w:rsidTr="00722F15">
        <w:tc>
          <w:tcPr>
            <w:tcW w:w="2835" w:type="dxa"/>
            <w:shd w:val="clear" w:color="auto" w:fill="auto"/>
          </w:tcPr>
          <w:p w14:paraId="11911B1A" w14:textId="0605A7F5" w:rsidR="009F1B55" w:rsidRDefault="009F1B55">
            <w:pPr>
              <w:spacing w:before="40" w:after="120"/>
              <w:rPr>
                <w:lang w:val="en-US"/>
              </w:rPr>
            </w:pPr>
            <w:bookmarkStart w:id="0" w:name="_Hlk511028045"/>
            <w:r>
              <w:rPr>
                <w:lang w:val="en-US"/>
              </w:rPr>
              <w:t>ST/SG/AC.10/C.3/2017/33/</w:t>
            </w:r>
            <w:r w:rsidR="007D5C3D">
              <w:rPr>
                <w:lang w:val="en-US"/>
              </w:rPr>
              <w:t>R</w:t>
            </w:r>
            <w:r>
              <w:rPr>
                <w:lang w:val="en-US"/>
              </w:rPr>
              <w:t>ev.1 (WNTI)</w:t>
            </w:r>
          </w:p>
        </w:tc>
        <w:tc>
          <w:tcPr>
            <w:tcW w:w="4920" w:type="dxa"/>
            <w:shd w:val="clear" w:color="auto" w:fill="auto"/>
          </w:tcPr>
          <w:p w14:paraId="06C96920" w14:textId="75F4BA35" w:rsidR="007D5C3D" w:rsidRDefault="009F1B55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Harmonization between the IAEA INFCIRC225 Rev.5 and the Model Regulations</w:t>
            </w:r>
          </w:p>
        </w:tc>
      </w:tr>
      <w:tr w:rsidR="007D5C3D" w:rsidRPr="00694AE2" w14:paraId="40BFD294" w14:textId="77777777" w:rsidTr="00722F15">
        <w:tc>
          <w:tcPr>
            <w:tcW w:w="2835" w:type="dxa"/>
            <w:shd w:val="clear" w:color="auto" w:fill="auto"/>
          </w:tcPr>
          <w:p w14:paraId="416468B1" w14:textId="77777777" w:rsidR="007D5C3D" w:rsidRDefault="007D5C3D" w:rsidP="007D5C3D">
            <w:pPr>
              <w:spacing w:before="40" w:after="120"/>
              <w:rPr>
                <w:lang w:val="en-US"/>
              </w:rPr>
            </w:pPr>
            <w:r w:rsidRPr="0015715C">
              <w:rPr>
                <w:lang w:val="en-US"/>
              </w:rPr>
              <w:t>ST/SG/AC.10/C.3/2018/54 (IAEA)</w:t>
            </w:r>
          </w:p>
          <w:p w14:paraId="6804DAC8" w14:textId="67B261F2" w:rsidR="0015715C" w:rsidRDefault="0015715C" w:rsidP="007D5C3D">
            <w:pPr>
              <w:spacing w:before="40" w:after="120"/>
              <w:rPr>
                <w:lang w:val="en-US"/>
              </w:rPr>
            </w:pPr>
          </w:p>
        </w:tc>
        <w:tc>
          <w:tcPr>
            <w:tcW w:w="4920" w:type="dxa"/>
            <w:shd w:val="clear" w:color="auto" w:fill="auto"/>
          </w:tcPr>
          <w:p w14:paraId="1D4A26D1" w14:textId="26FA343A" w:rsidR="007D5C3D" w:rsidRDefault="0015715C" w:rsidP="007D5C3D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Harmonization with the International Atomic Energy Agency Regulation for the Safe Transport of Radioactive Material</w:t>
            </w:r>
          </w:p>
        </w:tc>
      </w:tr>
    </w:tbl>
    <w:bookmarkEnd w:id="0"/>
    <w:p w14:paraId="652AFF6B" w14:textId="5DC743CA" w:rsidR="00AF06B8" w:rsidRDefault="007E3769" w:rsidP="00D47ED2">
      <w:pPr>
        <w:pStyle w:val="H1G"/>
        <w:keepNext w:val="0"/>
        <w:keepLines w:val="0"/>
        <w:tabs>
          <w:tab w:val="num" w:pos="1140"/>
        </w:tabs>
        <w:ind w:left="1140" w:hanging="465"/>
      </w:pPr>
      <w:r w:rsidRPr="00050DC8">
        <w:t>9</w:t>
      </w:r>
      <w:r w:rsidR="0098157D" w:rsidRPr="00050DC8">
        <w:t>.</w:t>
      </w:r>
      <w:r w:rsidR="0098157D" w:rsidRPr="00050DC8">
        <w:tab/>
      </w:r>
      <w:r w:rsidR="00AF06B8" w:rsidRPr="00050DC8">
        <w:t>Guiding princ</w:t>
      </w:r>
      <w:r w:rsidR="00BD754E" w:rsidRPr="00050DC8">
        <w:t>iples for the Model Regulations</w:t>
      </w:r>
    </w:p>
    <w:p w14:paraId="1E521734" w14:textId="4E50F6E3" w:rsidR="00E34162" w:rsidRPr="00DA21EF" w:rsidRDefault="00E34162" w:rsidP="00E34162">
      <w:pPr>
        <w:pStyle w:val="SingleTxtG"/>
      </w:pPr>
      <w:r>
        <w:t>At the time of writing no document has been submitted under this agenda item.</w:t>
      </w:r>
    </w:p>
    <w:p w14:paraId="3D95A687" w14:textId="410E28B2" w:rsidR="00AF06B8" w:rsidRPr="00050DC8" w:rsidRDefault="0090665C" w:rsidP="00D47ED2">
      <w:pPr>
        <w:pStyle w:val="H1G"/>
        <w:keepNext w:val="0"/>
        <w:keepLines w:val="0"/>
        <w:tabs>
          <w:tab w:val="num" w:pos="1140"/>
        </w:tabs>
        <w:ind w:left="1140" w:hanging="465"/>
      </w:pPr>
      <w:r w:rsidRPr="00050DC8">
        <w:t>10</w:t>
      </w:r>
      <w:r w:rsidR="0098157D" w:rsidRPr="00050DC8">
        <w:t>.</w:t>
      </w:r>
      <w:r w:rsidR="0098157D" w:rsidRPr="00050DC8">
        <w:tab/>
      </w:r>
      <w:r w:rsidR="00AF06B8" w:rsidRPr="00050DC8">
        <w:t>Issues relating to the Globally Harmonized System of Classification and Labelling of Chemicals:</w:t>
      </w:r>
    </w:p>
    <w:p w14:paraId="31227025" w14:textId="2B805A54" w:rsidR="00AF06B8" w:rsidRDefault="00D14DD4" w:rsidP="00D47ED2">
      <w:pPr>
        <w:pStyle w:val="H23G"/>
        <w:keepNext w:val="0"/>
        <w:keepLines w:val="0"/>
        <w:ind w:left="675" w:firstLine="0"/>
      </w:pPr>
      <w:r w:rsidRPr="00050DC8">
        <w:t>(a)</w:t>
      </w:r>
      <w:r w:rsidRPr="00050DC8">
        <w:tab/>
      </w:r>
      <w:r w:rsidR="007E3769" w:rsidRPr="00050DC8">
        <w:t>Criteria for water-</w:t>
      </w:r>
      <w:r w:rsidR="00D7127C" w:rsidRPr="00050DC8">
        <w:t>reactivity</w:t>
      </w:r>
    </w:p>
    <w:p w14:paraId="471D322A" w14:textId="687AFAF5" w:rsidR="00E34162" w:rsidRPr="00DA21EF" w:rsidRDefault="00E34162" w:rsidP="00E34162">
      <w:pPr>
        <w:pStyle w:val="SingleTxtG"/>
      </w:pPr>
      <w:r>
        <w:t>At the time of writing no document has been submitted under this agenda sub-item.</w:t>
      </w:r>
    </w:p>
    <w:p w14:paraId="113512E3" w14:textId="2F00E048" w:rsidR="00AF06B8" w:rsidRDefault="00D14DD4" w:rsidP="00D47ED2">
      <w:pPr>
        <w:pStyle w:val="H23G"/>
        <w:keepNext w:val="0"/>
        <w:keepLines w:val="0"/>
        <w:ind w:left="675" w:firstLine="0"/>
      </w:pPr>
      <w:r w:rsidRPr="00050DC8">
        <w:t>(b)</w:t>
      </w:r>
      <w:r w:rsidRPr="00050DC8">
        <w:tab/>
      </w:r>
      <w:r w:rsidR="00BD754E" w:rsidRPr="00050DC8">
        <w:t>Testing of oxidizing substances</w:t>
      </w:r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50"/>
        <w:gridCol w:w="4920"/>
      </w:tblGrid>
      <w:tr w:rsidR="00B2185A" w:rsidRPr="00694AE2" w14:paraId="1117B5C2" w14:textId="77777777" w:rsidTr="00722F15">
        <w:tc>
          <w:tcPr>
            <w:tcW w:w="2450" w:type="dxa"/>
            <w:shd w:val="clear" w:color="auto" w:fill="auto"/>
          </w:tcPr>
          <w:p w14:paraId="21F1407A" w14:textId="2493A976" w:rsidR="00B2185A" w:rsidRDefault="00B2185A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ST/SG/AC.10/C.3/2018/35 (France)</w:t>
            </w:r>
          </w:p>
        </w:tc>
        <w:tc>
          <w:tcPr>
            <w:tcW w:w="4920" w:type="dxa"/>
            <w:shd w:val="clear" w:color="auto" w:fill="auto"/>
          </w:tcPr>
          <w:p w14:paraId="3F433A13" w14:textId="458CF787" w:rsidR="00B2185A" w:rsidRDefault="00B2185A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Tests for oxidizing liquids (Test 0.2) and oxidizing solids (Tests 0.1 and 0.3): Consequential amendments of cellulose replacement to test descriptions</w:t>
            </w:r>
          </w:p>
        </w:tc>
      </w:tr>
    </w:tbl>
    <w:p w14:paraId="3C2240F8" w14:textId="44A648C7" w:rsidR="007E3769" w:rsidRDefault="00D14DD4" w:rsidP="00D47ED2">
      <w:pPr>
        <w:pStyle w:val="H23G"/>
        <w:keepNext w:val="0"/>
        <w:keepLines w:val="0"/>
        <w:ind w:left="675" w:firstLine="0"/>
      </w:pPr>
      <w:r w:rsidRPr="00050DC8">
        <w:lastRenderedPageBreak/>
        <w:t>(c)</w:t>
      </w:r>
      <w:r w:rsidRPr="00050DC8">
        <w:tab/>
      </w:r>
      <w:r w:rsidR="007E3769" w:rsidRPr="00050DC8">
        <w:t>Updating of references to OECD Guidelines</w:t>
      </w:r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50"/>
        <w:gridCol w:w="4920"/>
      </w:tblGrid>
      <w:tr w:rsidR="00D46DDD" w:rsidRPr="00694AE2" w14:paraId="477D68C1" w14:textId="77777777" w:rsidTr="0042331A">
        <w:tc>
          <w:tcPr>
            <w:tcW w:w="2450" w:type="dxa"/>
            <w:shd w:val="clear" w:color="auto" w:fill="auto"/>
          </w:tcPr>
          <w:p w14:paraId="31DD44D1" w14:textId="77777777" w:rsidR="00D46DDD" w:rsidRDefault="00D46DDD" w:rsidP="0042331A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ST/SG/AC.10/C.3/2018/30 (European Union)</w:t>
            </w:r>
          </w:p>
        </w:tc>
        <w:tc>
          <w:tcPr>
            <w:tcW w:w="4920" w:type="dxa"/>
            <w:shd w:val="clear" w:color="auto" w:fill="auto"/>
          </w:tcPr>
          <w:p w14:paraId="10A5E636" w14:textId="77777777" w:rsidR="00D46DDD" w:rsidRDefault="00D46DDD" w:rsidP="0042331A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Revised OECD Test Guideline 431 allowing sub-categorization for skin corrosion</w:t>
            </w:r>
          </w:p>
        </w:tc>
      </w:tr>
    </w:tbl>
    <w:p w14:paraId="09232DE8" w14:textId="084161FB" w:rsidR="007E3769" w:rsidRDefault="00D14DD4" w:rsidP="00F90E3F">
      <w:pPr>
        <w:pStyle w:val="H23G"/>
        <w:keepNext w:val="0"/>
        <w:keepLines w:val="0"/>
        <w:spacing w:before="220"/>
        <w:ind w:left="675" w:firstLine="0"/>
      </w:pPr>
      <w:r w:rsidRPr="00050DC8">
        <w:t>(d)</w:t>
      </w:r>
      <w:r w:rsidRPr="00050DC8">
        <w:tab/>
      </w:r>
      <w:r w:rsidR="0090665C" w:rsidRPr="00050DC8">
        <w:t>Use of the Manual of</w:t>
      </w:r>
      <w:r w:rsidR="00CF16BD" w:rsidRPr="00050DC8">
        <w:t xml:space="preserve"> Tests and C</w:t>
      </w:r>
      <w:r w:rsidR="007E3769" w:rsidRPr="00050DC8">
        <w:t>riteria in the context of the GHS</w:t>
      </w:r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50"/>
        <w:gridCol w:w="4920"/>
      </w:tblGrid>
      <w:tr w:rsidR="003802B8" w:rsidRPr="00694AE2" w14:paraId="021A15EB" w14:textId="77777777" w:rsidTr="00B2277C">
        <w:tc>
          <w:tcPr>
            <w:tcW w:w="2450" w:type="dxa"/>
            <w:shd w:val="clear" w:color="auto" w:fill="auto"/>
          </w:tcPr>
          <w:p w14:paraId="46281CCC" w14:textId="3B997D99" w:rsidR="003802B8" w:rsidRDefault="003802B8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ST/SG/AC.10/C.3/2018/1 (</w:t>
            </w:r>
            <w:r w:rsidR="00534206">
              <w:t>Chairman of the Working Group on Explosives</w:t>
            </w:r>
            <w:r>
              <w:rPr>
                <w:lang w:val="en-US"/>
              </w:rPr>
              <w:t>)</w:t>
            </w:r>
          </w:p>
        </w:tc>
        <w:tc>
          <w:tcPr>
            <w:tcW w:w="4920" w:type="dxa"/>
            <w:shd w:val="clear" w:color="auto" w:fill="auto"/>
          </w:tcPr>
          <w:p w14:paraId="0BE5988D" w14:textId="36C01421" w:rsidR="003802B8" w:rsidRDefault="00534206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t>Use of the Manual of Tests and Criteria in the context of GHS</w:t>
            </w:r>
          </w:p>
        </w:tc>
      </w:tr>
    </w:tbl>
    <w:p w14:paraId="365A68D5" w14:textId="01D1100E" w:rsidR="00E34162" w:rsidRDefault="00D14DD4" w:rsidP="00F90E3F">
      <w:pPr>
        <w:pStyle w:val="H23G"/>
        <w:keepNext w:val="0"/>
        <w:keepLines w:val="0"/>
        <w:spacing w:before="220"/>
        <w:ind w:left="675" w:firstLine="0"/>
      </w:pPr>
      <w:r w:rsidRPr="00050DC8">
        <w:t>(e)</w:t>
      </w:r>
      <w:r w:rsidRPr="00050DC8">
        <w:tab/>
        <w:t>Joint work with the GHS Sub-</w:t>
      </w:r>
      <w:r w:rsidRPr="00A329CA">
        <w:t>Committee</w:t>
      </w:r>
    </w:p>
    <w:p w14:paraId="25A4DF85" w14:textId="484BB718" w:rsidR="00D14DD4" w:rsidRDefault="00E34162" w:rsidP="00A329CA">
      <w:pPr>
        <w:pStyle w:val="SingleTxtG"/>
      </w:pPr>
      <w:r>
        <w:t xml:space="preserve">The TDG and GHS sub-committees agreed </w:t>
      </w:r>
      <w:r w:rsidRPr="00050DC8">
        <w:t xml:space="preserve">at </w:t>
      </w:r>
      <w:r>
        <w:t>its</w:t>
      </w:r>
      <w:r w:rsidRPr="00050DC8">
        <w:t xml:space="preserve"> fifty</w:t>
      </w:r>
      <w:r>
        <w:t>-second and thirty-fourth sessions respectively that it would be appropriate to hold a joint session in July 2018 to discuss topics of common interest (see ST/SG/AC.10/C.3/104, paragraph 30 and ST/SG/AC.10/C.4/68, paragraph 62). The joint session will take place on the afternoon of Tuesday 3 July 2018.</w:t>
      </w:r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50"/>
        <w:gridCol w:w="4920"/>
      </w:tblGrid>
      <w:tr w:rsidR="008268F4" w:rsidRPr="00694AE2" w14:paraId="1806DD4C" w14:textId="77777777" w:rsidTr="00B2277C">
        <w:tc>
          <w:tcPr>
            <w:tcW w:w="2450" w:type="dxa"/>
            <w:shd w:val="clear" w:color="auto" w:fill="auto"/>
          </w:tcPr>
          <w:p w14:paraId="5C0EA8EC" w14:textId="420A0FC7" w:rsidR="008268F4" w:rsidRDefault="008268F4" w:rsidP="008268F4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ST/SG/AC.10/C.3/2018/2 (EIGA)</w:t>
            </w:r>
          </w:p>
        </w:tc>
        <w:tc>
          <w:tcPr>
            <w:tcW w:w="4920" w:type="dxa"/>
            <w:shd w:val="clear" w:color="auto" w:fill="auto"/>
          </w:tcPr>
          <w:p w14:paraId="39735168" w14:textId="170C1C23" w:rsidR="008268F4" w:rsidRDefault="008268F4" w:rsidP="008268F4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Update of reference to ISO 10156 in the Model Regulations and in the Globally Harmonized System of Classification and Labelling of Chemicals (GHS)</w:t>
            </w:r>
          </w:p>
        </w:tc>
      </w:tr>
      <w:tr w:rsidR="008268F4" w:rsidRPr="00694AE2" w14:paraId="1E0F6A6C" w14:textId="77777777" w:rsidTr="00B2277C">
        <w:tc>
          <w:tcPr>
            <w:tcW w:w="2450" w:type="dxa"/>
            <w:shd w:val="clear" w:color="auto" w:fill="auto"/>
          </w:tcPr>
          <w:p w14:paraId="1064AE0C" w14:textId="30BB529B" w:rsidR="008268F4" w:rsidRDefault="008268F4" w:rsidP="008268F4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ST/SG/AC.10/C.3/2018/5 (CEFIC, EIGA)</w:t>
            </w:r>
          </w:p>
        </w:tc>
        <w:tc>
          <w:tcPr>
            <w:tcW w:w="4920" w:type="dxa"/>
            <w:shd w:val="clear" w:color="auto" w:fill="auto"/>
          </w:tcPr>
          <w:p w14:paraId="0175C4E6" w14:textId="1D5CCF77" w:rsidR="008268F4" w:rsidRDefault="008268F4" w:rsidP="008268F4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Proposal to classify chemicals under pressure within Chapter 2.3 of the GHS</w:t>
            </w:r>
          </w:p>
        </w:tc>
      </w:tr>
      <w:tr w:rsidR="0025723F" w:rsidRPr="00694AE2" w14:paraId="2B5A6EC2" w14:textId="77777777" w:rsidTr="00B2277C">
        <w:tc>
          <w:tcPr>
            <w:tcW w:w="2450" w:type="dxa"/>
            <w:shd w:val="clear" w:color="auto" w:fill="auto"/>
          </w:tcPr>
          <w:p w14:paraId="0E86D3B1" w14:textId="6F73C528" w:rsidR="0025723F" w:rsidRDefault="0025723F" w:rsidP="0025723F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ST/SG/AC.10/C.3/2018/60 (FEA)</w:t>
            </w:r>
          </w:p>
        </w:tc>
        <w:tc>
          <w:tcPr>
            <w:tcW w:w="4920" w:type="dxa"/>
            <w:shd w:val="clear" w:color="auto" w:fill="auto"/>
          </w:tcPr>
          <w:p w14:paraId="6573ED10" w14:textId="2FC86F72" w:rsidR="0025723F" w:rsidRDefault="0025723F" w:rsidP="0025723F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Aerosols – Consequential amendments from proposals in ST/SG/AC.10/C.3/2018/5</w:t>
            </w:r>
            <w:r w:rsidR="004440E6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 ST/SG/AC.10/C.4/2018/9</w:t>
            </w:r>
            <w:r w:rsidR="004440E6">
              <w:rPr>
                <w:rStyle w:val="FootnoteReference"/>
                <w:lang w:val="en-US"/>
              </w:rPr>
              <w:footnoteReference w:id="2"/>
            </w:r>
          </w:p>
        </w:tc>
      </w:tr>
      <w:tr w:rsidR="0025723F" w:rsidRPr="00694AE2" w14:paraId="2D6F2829" w14:textId="77777777" w:rsidTr="00B2277C">
        <w:tc>
          <w:tcPr>
            <w:tcW w:w="2450" w:type="dxa"/>
            <w:shd w:val="clear" w:color="auto" w:fill="auto"/>
          </w:tcPr>
          <w:p w14:paraId="55084CA7" w14:textId="0084FEA8" w:rsidR="0025723F" w:rsidRDefault="0025723F" w:rsidP="0025723F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ST/SG/AC.10/C.3/2018/33 (Sweden)</w:t>
            </w:r>
          </w:p>
        </w:tc>
        <w:tc>
          <w:tcPr>
            <w:tcW w:w="4920" w:type="dxa"/>
            <w:shd w:val="clear" w:color="auto" w:fill="auto"/>
          </w:tcPr>
          <w:p w14:paraId="3A7173AB" w14:textId="7CDE820D" w:rsidR="0025723F" w:rsidRDefault="0025723F" w:rsidP="0025723F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Outline for a potential amended classification system for explosives in the GHS</w:t>
            </w:r>
          </w:p>
        </w:tc>
      </w:tr>
    </w:tbl>
    <w:p w14:paraId="411FBAAC" w14:textId="110F0BEA" w:rsidR="00436CB0" w:rsidRDefault="00D14DD4" w:rsidP="00F90E3F">
      <w:pPr>
        <w:pStyle w:val="H23G"/>
        <w:keepNext w:val="0"/>
        <w:keepLines w:val="0"/>
        <w:spacing w:before="220"/>
        <w:ind w:left="675" w:firstLine="0"/>
      </w:pPr>
      <w:r w:rsidRPr="00050DC8">
        <w:t>(f)</w:t>
      </w:r>
      <w:r w:rsidRPr="00050DC8">
        <w:tab/>
      </w:r>
      <w:r w:rsidR="00436CB0" w:rsidRPr="00050DC8">
        <w:t>Miscellaneous</w:t>
      </w:r>
    </w:p>
    <w:p w14:paraId="479FDC4C" w14:textId="77777777" w:rsidR="00E34162" w:rsidRPr="00DA21EF" w:rsidRDefault="00E34162" w:rsidP="00E34162">
      <w:pPr>
        <w:pStyle w:val="SingleTxtG"/>
      </w:pPr>
      <w:r>
        <w:t>At the time of writing no document has been submitted under this agenda sub-item.</w:t>
      </w:r>
    </w:p>
    <w:p w14:paraId="79492BA7" w14:textId="5E488307" w:rsidR="00AF06B8" w:rsidRDefault="0090665C" w:rsidP="00D47ED2">
      <w:pPr>
        <w:pStyle w:val="H1G"/>
        <w:keepNext w:val="0"/>
        <w:keepLines w:val="0"/>
        <w:tabs>
          <w:tab w:val="num" w:pos="1140"/>
        </w:tabs>
        <w:ind w:left="1140" w:hanging="465"/>
      </w:pPr>
      <w:r w:rsidRPr="00050DC8">
        <w:t>11</w:t>
      </w:r>
      <w:r w:rsidR="0098157D" w:rsidRPr="00050DC8">
        <w:t>.</w:t>
      </w:r>
      <w:r w:rsidR="0098157D" w:rsidRPr="00050DC8">
        <w:tab/>
      </w:r>
      <w:r w:rsidR="00AF06B8" w:rsidRPr="00050DC8">
        <w:t>Other business</w:t>
      </w:r>
    </w:p>
    <w:tbl>
      <w:tblPr>
        <w:tblW w:w="7370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50"/>
        <w:gridCol w:w="4920"/>
      </w:tblGrid>
      <w:tr w:rsidR="003802B8" w:rsidRPr="00694AE2" w14:paraId="737AABE0" w14:textId="77777777" w:rsidTr="00B2277C">
        <w:tc>
          <w:tcPr>
            <w:tcW w:w="2450" w:type="dxa"/>
            <w:shd w:val="clear" w:color="auto" w:fill="auto"/>
          </w:tcPr>
          <w:p w14:paraId="56FB2993" w14:textId="4C61A94D" w:rsidR="003802B8" w:rsidRDefault="003802B8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ST/SG/AC.10/C.3/2018/12 (</w:t>
            </w:r>
            <w:r w:rsidR="00176470">
              <w:rPr>
                <w:lang w:val="en-US"/>
              </w:rPr>
              <w:t>Switzerland</w:t>
            </w:r>
            <w:r>
              <w:rPr>
                <w:lang w:val="en-US"/>
              </w:rPr>
              <w:t>)</w:t>
            </w:r>
          </w:p>
        </w:tc>
        <w:tc>
          <w:tcPr>
            <w:tcW w:w="4920" w:type="dxa"/>
            <w:shd w:val="clear" w:color="auto" w:fill="auto"/>
          </w:tcPr>
          <w:p w14:paraId="7C76C544" w14:textId="3941325A" w:rsidR="003802B8" w:rsidRDefault="00176470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Availability of label and mark models in electronic format</w:t>
            </w:r>
          </w:p>
        </w:tc>
      </w:tr>
      <w:tr w:rsidR="00D127B8" w:rsidRPr="00694AE2" w14:paraId="722F0033" w14:textId="77777777" w:rsidTr="00B2277C">
        <w:tc>
          <w:tcPr>
            <w:tcW w:w="2450" w:type="dxa"/>
            <w:shd w:val="clear" w:color="auto" w:fill="auto"/>
          </w:tcPr>
          <w:p w14:paraId="376FFC3E" w14:textId="5403DD20" w:rsidR="00D127B8" w:rsidRDefault="00D127B8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ST/SG/AC.10/C.3/2018/55 (France)</w:t>
            </w:r>
          </w:p>
        </w:tc>
        <w:tc>
          <w:tcPr>
            <w:tcW w:w="4920" w:type="dxa"/>
            <w:shd w:val="clear" w:color="auto" w:fill="auto"/>
          </w:tcPr>
          <w:p w14:paraId="5E2CA7D2" w14:textId="1535852F" w:rsidR="00D127B8" w:rsidRDefault="00176470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Corrections to the French version of the Model Regulations</w:t>
            </w:r>
          </w:p>
        </w:tc>
      </w:tr>
      <w:tr w:rsidR="00D127B8" w:rsidRPr="00694AE2" w14:paraId="7C59A180" w14:textId="77777777" w:rsidTr="00B2277C">
        <w:tc>
          <w:tcPr>
            <w:tcW w:w="2450" w:type="dxa"/>
            <w:shd w:val="clear" w:color="auto" w:fill="auto"/>
          </w:tcPr>
          <w:p w14:paraId="701A602D" w14:textId="60A3A1BB" w:rsidR="00D127B8" w:rsidRDefault="00D127B8" w:rsidP="00B2277C">
            <w:pPr>
              <w:spacing w:before="40" w:after="120"/>
              <w:rPr>
                <w:lang w:val="en-US"/>
              </w:rPr>
            </w:pPr>
            <w:r>
              <w:rPr>
                <w:lang w:val="en-US"/>
              </w:rPr>
              <w:t>ST/SG/AC.10/C.3/2018/57 (Netherlands)</w:t>
            </w:r>
          </w:p>
        </w:tc>
        <w:tc>
          <w:tcPr>
            <w:tcW w:w="4920" w:type="dxa"/>
            <w:shd w:val="clear" w:color="auto" w:fill="auto"/>
          </w:tcPr>
          <w:p w14:paraId="3EE8999B" w14:textId="7D0F00E8" w:rsidR="00D127B8" w:rsidRDefault="00D127B8" w:rsidP="00B2277C">
            <w:pPr>
              <w:pStyle w:val="SingleTxtG"/>
              <w:spacing w:before="40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Scope of 1.1.1.2: update of work</w:t>
            </w:r>
          </w:p>
        </w:tc>
      </w:tr>
    </w:tbl>
    <w:p w14:paraId="071C9757" w14:textId="70CD5F40" w:rsidR="00AF06B8" w:rsidRDefault="0090665C" w:rsidP="00F90E3F">
      <w:pPr>
        <w:pStyle w:val="H1G"/>
        <w:keepNext w:val="0"/>
        <w:keepLines w:val="0"/>
        <w:tabs>
          <w:tab w:val="num" w:pos="1140"/>
        </w:tabs>
        <w:spacing w:before="240"/>
        <w:ind w:left="1140" w:hanging="465"/>
      </w:pPr>
      <w:r w:rsidRPr="00050DC8">
        <w:t>12</w:t>
      </w:r>
      <w:r w:rsidR="0098157D" w:rsidRPr="00050DC8">
        <w:t>.</w:t>
      </w:r>
      <w:r w:rsidR="0098157D" w:rsidRPr="00050DC8">
        <w:tab/>
      </w:r>
      <w:r w:rsidR="00AF06B8" w:rsidRPr="00050DC8">
        <w:t>Adoption of the report</w:t>
      </w:r>
      <w:bookmarkStart w:id="1" w:name="_GoBack"/>
      <w:bookmarkEnd w:id="1"/>
    </w:p>
    <w:p w14:paraId="11CC0BFF" w14:textId="49A42F83" w:rsidR="00E34162" w:rsidRPr="00A329CA" w:rsidRDefault="00E34162" w:rsidP="00722F15">
      <w:pPr>
        <w:pStyle w:val="SingleTxtG"/>
      </w:pPr>
      <w:r>
        <w:t xml:space="preserve">In accordance with the established practice, the Sub-Committee may wish to adopt the report on its fifty-third session </w:t>
      </w:r>
      <w:r w:rsidR="007479D7">
        <w:t>based on</w:t>
      </w:r>
      <w:r>
        <w:t xml:space="preserve"> a draft prepared by the secretariat.</w:t>
      </w:r>
    </w:p>
    <w:p w14:paraId="74915382" w14:textId="0A742E2D" w:rsidR="00AF06B8" w:rsidRDefault="00AF06B8" w:rsidP="00F90E3F">
      <w:pPr>
        <w:pStyle w:val="SingleTxtG"/>
        <w:tabs>
          <w:tab w:val="left" w:pos="2268"/>
        </w:tabs>
        <w:spacing w:before="240" w:after="0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F06B8" w:rsidSect="00977D39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E8751" w14:textId="77777777" w:rsidR="00383369" w:rsidRDefault="00383369"/>
  </w:endnote>
  <w:endnote w:type="continuationSeparator" w:id="0">
    <w:p w14:paraId="17B1023B" w14:textId="77777777" w:rsidR="00383369" w:rsidRDefault="00383369"/>
  </w:endnote>
  <w:endnote w:type="continuationNotice" w:id="1">
    <w:p w14:paraId="6C3841B3" w14:textId="77777777" w:rsidR="00383369" w:rsidRDefault="00383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</w:rPr>
      <w:id w:val="-878856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4165B" w14:textId="0956B2F6" w:rsidR="00521EEF" w:rsidRPr="00521EEF" w:rsidRDefault="00521EEF">
        <w:pPr>
          <w:pStyle w:val="Footer"/>
          <w:rPr>
            <w:b/>
            <w:bCs/>
          </w:rPr>
        </w:pPr>
        <w:r w:rsidRPr="00521EEF">
          <w:rPr>
            <w:b/>
            <w:bCs/>
          </w:rPr>
          <w:fldChar w:fldCharType="begin"/>
        </w:r>
        <w:r w:rsidRPr="00521EEF">
          <w:rPr>
            <w:b/>
            <w:bCs/>
          </w:rPr>
          <w:instrText xml:space="preserve"> PAGE   \* MERGEFORMAT </w:instrText>
        </w:r>
        <w:r w:rsidRPr="00521EEF">
          <w:rPr>
            <w:b/>
            <w:bCs/>
          </w:rPr>
          <w:fldChar w:fldCharType="separate"/>
        </w:r>
        <w:r>
          <w:rPr>
            <w:b/>
            <w:bCs/>
            <w:noProof/>
          </w:rPr>
          <w:t>6</w:t>
        </w:r>
        <w:r w:rsidRPr="00521EEF">
          <w:rPr>
            <w:b/>
            <w:bCs/>
            <w:noProof/>
          </w:rPr>
          <w:fldChar w:fldCharType="end"/>
        </w:r>
      </w:p>
    </w:sdtContent>
  </w:sdt>
  <w:p w14:paraId="0112EC68" w14:textId="77777777" w:rsidR="00521EEF" w:rsidRPr="00521EEF" w:rsidRDefault="00521EEF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</w:rPr>
      <w:id w:val="-587529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072E5" w14:textId="11330AB5" w:rsidR="00521EEF" w:rsidRPr="00521EEF" w:rsidRDefault="00521EEF">
        <w:pPr>
          <w:pStyle w:val="Footer"/>
          <w:jc w:val="right"/>
          <w:rPr>
            <w:b/>
            <w:bCs/>
          </w:rPr>
        </w:pPr>
        <w:r w:rsidRPr="00521EEF">
          <w:rPr>
            <w:b/>
            <w:bCs/>
          </w:rPr>
          <w:fldChar w:fldCharType="begin"/>
        </w:r>
        <w:r w:rsidRPr="00521EEF">
          <w:rPr>
            <w:b/>
            <w:bCs/>
          </w:rPr>
          <w:instrText xml:space="preserve"> PAGE   \* MERGEFORMAT </w:instrText>
        </w:r>
        <w:r w:rsidRPr="00521EEF">
          <w:rPr>
            <w:b/>
            <w:bCs/>
          </w:rPr>
          <w:fldChar w:fldCharType="separate"/>
        </w:r>
        <w:r>
          <w:rPr>
            <w:b/>
            <w:bCs/>
            <w:noProof/>
          </w:rPr>
          <w:t>5</w:t>
        </w:r>
        <w:r w:rsidRPr="00521EEF">
          <w:rPr>
            <w:b/>
            <w:bCs/>
            <w:noProof/>
          </w:rPr>
          <w:fldChar w:fldCharType="end"/>
        </w:r>
      </w:p>
    </w:sdtContent>
  </w:sdt>
  <w:p w14:paraId="0A05B544" w14:textId="77777777" w:rsidR="00521EEF" w:rsidRDefault="00521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239D3" w14:textId="77777777" w:rsidR="00383369" w:rsidRPr="000B175B" w:rsidRDefault="0038336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BE133C3" w14:textId="77777777" w:rsidR="00383369" w:rsidRPr="00FC68B7" w:rsidRDefault="0038336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98E1129" w14:textId="77777777" w:rsidR="00383369" w:rsidRDefault="00383369"/>
  </w:footnote>
  <w:footnote w:id="2">
    <w:p w14:paraId="376839DD" w14:textId="7ECDEA0B" w:rsidR="004440E6" w:rsidRPr="004440E6" w:rsidRDefault="004440E6" w:rsidP="004440E6">
      <w:pPr>
        <w:pStyle w:val="FootnoteText"/>
        <w:ind w:hanging="567"/>
        <w:rPr>
          <w:lang w:val="fr-CH"/>
        </w:rPr>
      </w:pPr>
      <w:r>
        <w:tab/>
      </w:r>
      <w:r>
        <w:rPr>
          <w:rStyle w:val="FootnoteReference"/>
        </w:rPr>
        <w:footnoteRef/>
      </w:r>
      <w:r>
        <w:t xml:space="preserve"> </w:t>
      </w:r>
      <w:r>
        <w:tab/>
      </w:r>
      <w:r w:rsidR="00493604" w:rsidRPr="00493604">
        <w:t>http://www.unece.or</w:t>
      </w:r>
      <w:r w:rsidR="00493604">
        <w:t>g/trans/main/dgdb/dgsubc4/c42018</w:t>
      </w:r>
      <w:r w:rsidR="00493604" w:rsidRPr="00493604">
        <w:t>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CE302" w14:textId="77777777" w:rsidR="00383369" w:rsidRPr="004A006C" w:rsidRDefault="00383369">
    <w:pPr>
      <w:pStyle w:val="Header"/>
      <w:rPr>
        <w:lang w:val="fr-CH"/>
      </w:rPr>
    </w:pPr>
    <w:r>
      <w:rPr>
        <w:lang w:val="fr-CH"/>
      </w:rPr>
      <w:t>ST/SG/AC.10/C.3/105</w:t>
    </w:r>
    <w:r w:rsidR="00D47ED2">
      <w:rPr>
        <w:lang w:val="fr-CH"/>
      </w:rPr>
      <w:t>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E1F3B" w14:textId="77777777" w:rsidR="00383369" w:rsidRPr="00D352FD" w:rsidRDefault="00383369" w:rsidP="00D352FD">
    <w:pPr>
      <w:pStyle w:val="Header"/>
      <w:jc w:val="right"/>
    </w:pPr>
    <w:r>
      <w:t>ST/SG/AC.10/C.3/105</w:t>
    </w:r>
    <w:r w:rsidR="00D47ED2">
      <w:t>/Add.1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DB63862"/>
    <w:multiLevelType w:val="hybridMultilevel"/>
    <w:tmpl w:val="ED4E55F6"/>
    <w:lvl w:ilvl="0" w:tplc="2A92A3DE">
      <w:start w:val="1"/>
      <w:numFmt w:val="lowerLetter"/>
      <w:lvlText w:val="(%1)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 w15:restartNumberingAfterBreak="0">
    <w:nsid w:val="12E21532"/>
    <w:multiLevelType w:val="hybridMultilevel"/>
    <w:tmpl w:val="F7261C7C"/>
    <w:lvl w:ilvl="0" w:tplc="86DC0C80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4A37BE"/>
    <w:multiLevelType w:val="hybridMultilevel"/>
    <w:tmpl w:val="7554895C"/>
    <w:lvl w:ilvl="0" w:tplc="586A51FA">
      <w:start w:val="1"/>
      <w:numFmt w:val="lowerLetter"/>
      <w:lvlText w:val="(%1)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 w15:restartNumberingAfterBreak="0">
    <w:nsid w:val="3D2C0D6D"/>
    <w:multiLevelType w:val="hybridMultilevel"/>
    <w:tmpl w:val="498E5AF6"/>
    <w:lvl w:ilvl="0" w:tplc="FE00DE28">
      <w:start w:val="1"/>
      <w:numFmt w:val="lowerLetter"/>
      <w:lvlText w:val="(%1)"/>
      <w:lvlJc w:val="left"/>
      <w:pPr>
        <w:ind w:left="2265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43DE6CA6"/>
    <w:multiLevelType w:val="hybridMultilevel"/>
    <w:tmpl w:val="7C14A3FC"/>
    <w:lvl w:ilvl="0" w:tplc="9F82D3CA">
      <w:start w:val="1"/>
      <w:numFmt w:val="decimal"/>
      <w:lvlText w:val="%1."/>
      <w:lvlJc w:val="left"/>
      <w:pPr>
        <w:ind w:left="2277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429D3"/>
    <w:multiLevelType w:val="hybridMultilevel"/>
    <w:tmpl w:val="85F0AA1C"/>
    <w:lvl w:ilvl="0" w:tplc="1BE8E53A">
      <w:start w:val="1"/>
      <w:numFmt w:val="lowerLetter"/>
      <w:lvlText w:val="(%1)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 w15:restartNumberingAfterBreak="0">
    <w:nsid w:val="69DE28BB"/>
    <w:multiLevelType w:val="hybridMultilevel"/>
    <w:tmpl w:val="38A8DDBE"/>
    <w:lvl w:ilvl="0" w:tplc="2E085BCC">
      <w:start w:val="1"/>
      <w:numFmt w:val="lowerLetter"/>
      <w:lvlText w:val="(%1)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 w15:restartNumberingAfterBreak="0">
    <w:nsid w:val="6B740AC5"/>
    <w:multiLevelType w:val="hybridMultilevel"/>
    <w:tmpl w:val="22B61B5E"/>
    <w:lvl w:ilvl="0" w:tplc="C972CC3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3"/>
  </w:num>
  <w:num w:numId="13">
    <w:abstractNumId w:val="10"/>
  </w:num>
  <w:num w:numId="14">
    <w:abstractNumId w:val="18"/>
  </w:num>
  <w:num w:numId="15">
    <w:abstractNumId w:val="22"/>
  </w:num>
  <w:num w:numId="16">
    <w:abstractNumId w:val="16"/>
  </w:num>
  <w:num w:numId="17">
    <w:abstractNumId w:val="15"/>
  </w:num>
  <w:num w:numId="18">
    <w:abstractNumId w:val="14"/>
  </w:num>
  <w:num w:numId="19">
    <w:abstractNumId w:val="20"/>
  </w:num>
  <w:num w:numId="20">
    <w:abstractNumId w:val="11"/>
  </w:num>
  <w:num w:numId="21">
    <w:abstractNumId w:val="19"/>
  </w:num>
  <w:num w:numId="22">
    <w:abstractNumId w:val="12"/>
  </w:num>
  <w:num w:numId="23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AD"/>
    <w:rsid w:val="00007A75"/>
    <w:rsid w:val="0001180D"/>
    <w:rsid w:val="00013943"/>
    <w:rsid w:val="000237C9"/>
    <w:rsid w:val="00032869"/>
    <w:rsid w:val="00050DC8"/>
    <w:rsid w:val="00050F6B"/>
    <w:rsid w:val="00072C8C"/>
    <w:rsid w:val="00086199"/>
    <w:rsid w:val="00091419"/>
    <w:rsid w:val="000931C0"/>
    <w:rsid w:val="00096516"/>
    <w:rsid w:val="000A022E"/>
    <w:rsid w:val="000B175B"/>
    <w:rsid w:val="000B3A0F"/>
    <w:rsid w:val="000C35D4"/>
    <w:rsid w:val="000E0415"/>
    <w:rsid w:val="000E1717"/>
    <w:rsid w:val="000E6FC9"/>
    <w:rsid w:val="001011F7"/>
    <w:rsid w:val="0011256E"/>
    <w:rsid w:val="001140A5"/>
    <w:rsid w:val="001164CA"/>
    <w:rsid w:val="00117787"/>
    <w:rsid w:val="00131D42"/>
    <w:rsid w:val="00155BE0"/>
    <w:rsid w:val="0015715C"/>
    <w:rsid w:val="00162160"/>
    <w:rsid w:val="001633FB"/>
    <w:rsid w:val="00176470"/>
    <w:rsid w:val="001B2BEF"/>
    <w:rsid w:val="001B4B04"/>
    <w:rsid w:val="001C5F55"/>
    <w:rsid w:val="001C6663"/>
    <w:rsid w:val="001C7895"/>
    <w:rsid w:val="001D26DF"/>
    <w:rsid w:val="001D2FDC"/>
    <w:rsid w:val="001E3689"/>
    <w:rsid w:val="001F0772"/>
    <w:rsid w:val="001F65B0"/>
    <w:rsid w:val="00211E0B"/>
    <w:rsid w:val="00222A65"/>
    <w:rsid w:val="002309A7"/>
    <w:rsid w:val="00237785"/>
    <w:rsid w:val="0024076E"/>
    <w:rsid w:val="00241466"/>
    <w:rsid w:val="00245DA0"/>
    <w:rsid w:val="0025031D"/>
    <w:rsid w:val="0025723F"/>
    <w:rsid w:val="00262484"/>
    <w:rsid w:val="00271CD1"/>
    <w:rsid w:val="002725CA"/>
    <w:rsid w:val="00280EB7"/>
    <w:rsid w:val="0029588B"/>
    <w:rsid w:val="002A02CE"/>
    <w:rsid w:val="002A34A1"/>
    <w:rsid w:val="002B1CDA"/>
    <w:rsid w:val="002B1D77"/>
    <w:rsid w:val="003012BD"/>
    <w:rsid w:val="003107FA"/>
    <w:rsid w:val="0031261E"/>
    <w:rsid w:val="003229D8"/>
    <w:rsid w:val="0032453B"/>
    <w:rsid w:val="00326591"/>
    <w:rsid w:val="00335E3A"/>
    <w:rsid w:val="00336D59"/>
    <w:rsid w:val="003400A8"/>
    <w:rsid w:val="00360949"/>
    <w:rsid w:val="003802B8"/>
    <w:rsid w:val="00383369"/>
    <w:rsid w:val="0038441C"/>
    <w:rsid w:val="00391525"/>
    <w:rsid w:val="0039277A"/>
    <w:rsid w:val="003972E0"/>
    <w:rsid w:val="003C2CC4"/>
    <w:rsid w:val="003D4B23"/>
    <w:rsid w:val="003F0AA1"/>
    <w:rsid w:val="003F7FB5"/>
    <w:rsid w:val="00412777"/>
    <w:rsid w:val="00414546"/>
    <w:rsid w:val="00415100"/>
    <w:rsid w:val="00432011"/>
    <w:rsid w:val="004325CB"/>
    <w:rsid w:val="00436CB0"/>
    <w:rsid w:val="00437F3F"/>
    <w:rsid w:val="00443157"/>
    <w:rsid w:val="004440E6"/>
    <w:rsid w:val="00446DE4"/>
    <w:rsid w:val="00454036"/>
    <w:rsid w:val="00462B5A"/>
    <w:rsid w:val="004721FC"/>
    <w:rsid w:val="00475D94"/>
    <w:rsid w:val="00491862"/>
    <w:rsid w:val="00493604"/>
    <w:rsid w:val="00495E44"/>
    <w:rsid w:val="004A006C"/>
    <w:rsid w:val="004A4030"/>
    <w:rsid w:val="004B2C9D"/>
    <w:rsid w:val="004B4FB2"/>
    <w:rsid w:val="004D072A"/>
    <w:rsid w:val="004F344C"/>
    <w:rsid w:val="004F45B6"/>
    <w:rsid w:val="004F67D3"/>
    <w:rsid w:val="00501771"/>
    <w:rsid w:val="00503CF5"/>
    <w:rsid w:val="00512983"/>
    <w:rsid w:val="005161C8"/>
    <w:rsid w:val="00517A3F"/>
    <w:rsid w:val="00521EEF"/>
    <w:rsid w:val="0052244D"/>
    <w:rsid w:val="00527910"/>
    <w:rsid w:val="00534206"/>
    <w:rsid w:val="00535997"/>
    <w:rsid w:val="005409EC"/>
    <w:rsid w:val="005420F2"/>
    <w:rsid w:val="00561551"/>
    <w:rsid w:val="005671F1"/>
    <w:rsid w:val="005817D3"/>
    <w:rsid w:val="00590144"/>
    <w:rsid w:val="005A186D"/>
    <w:rsid w:val="005A514F"/>
    <w:rsid w:val="005B3DB3"/>
    <w:rsid w:val="005C6A4E"/>
    <w:rsid w:val="005D49CB"/>
    <w:rsid w:val="005E30FD"/>
    <w:rsid w:val="005E5962"/>
    <w:rsid w:val="005E5B1F"/>
    <w:rsid w:val="005F1178"/>
    <w:rsid w:val="00601331"/>
    <w:rsid w:val="00602CE8"/>
    <w:rsid w:val="006069EF"/>
    <w:rsid w:val="00611FC4"/>
    <w:rsid w:val="006120D7"/>
    <w:rsid w:val="006176FB"/>
    <w:rsid w:val="0063419C"/>
    <w:rsid w:val="00640B26"/>
    <w:rsid w:val="00641A25"/>
    <w:rsid w:val="00644A62"/>
    <w:rsid w:val="006450E1"/>
    <w:rsid w:val="006500BA"/>
    <w:rsid w:val="00663163"/>
    <w:rsid w:val="00664F68"/>
    <w:rsid w:val="006700B3"/>
    <w:rsid w:val="00672FCD"/>
    <w:rsid w:val="00676DFE"/>
    <w:rsid w:val="006772BF"/>
    <w:rsid w:val="00682718"/>
    <w:rsid w:val="006847C1"/>
    <w:rsid w:val="00687A4F"/>
    <w:rsid w:val="006951F2"/>
    <w:rsid w:val="006A67EB"/>
    <w:rsid w:val="006A7392"/>
    <w:rsid w:val="006C0D34"/>
    <w:rsid w:val="006C24D2"/>
    <w:rsid w:val="006C7E11"/>
    <w:rsid w:val="006E564B"/>
    <w:rsid w:val="006F5DED"/>
    <w:rsid w:val="007025DF"/>
    <w:rsid w:val="00705A43"/>
    <w:rsid w:val="0071612E"/>
    <w:rsid w:val="00717B4E"/>
    <w:rsid w:val="007215CA"/>
    <w:rsid w:val="00722F15"/>
    <w:rsid w:val="00724332"/>
    <w:rsid w:val="0072632A"/>
    <w:rsid w:val="007479D7"/>
    <w:rsid w:val="007523B9"/>
    <w:rsid w:val="007615EE"/>
    <w:rsid w:val="00782C74"/>
    <w:rsid w:val="00785489"/>
    <w:rsid w:val="00790791"/>
    <w:rsid w:val="007907C5"/>
    <w:rsid w:val="0079642E"/>
    <w:rsid w:val="007A32CD"/>
    <w:rsid w:val="007A76A7"/>
    <w:rsid w:val="007B6BA5"/>
    <w:rsid w:val="007C3390"/>
    <w:rsid w:val="007C4F4B"/>
    <w:rsid w:val="007D087C"/>
    <w:rsid w:val="007D5C3D"/>
    <w:rsid w:val="007E346F"/>
    <w:rsid w:val="007E3769"/>
    <w:rsid w:val="007E650F"/>
    <w:rsid w:val="007F1E3E"/>
    <w:rsid w:val="007F40C6"/>
    <w:rsid w:val="007F55FD"/>
    <w:rsid w:val="007F6611"/>
    <w:rsid w:val="00811414"/>
    <w:rsid w:val="00816D2B"/>
    <w:rsid w:val="008175E9"/>
    <w:rsid w:val="008242D7"/>
    <w:rsid w:val="008268F4"/>
    <w:rsid w:val="0083104B"/>
    <w:rsid w:val="00856652"/>
    <w:rsid w:val="0086621C"/>
    <w:rsid w:val="00871ED2"/>
    <w:rsid w:val="00871FD5"/>
    <w:rsid w:val="00881AAF"/>
    <w:rsid w:val="008979B1"/>
    <w:rsid w:val="008A6B25"/>
    <w:rsid w:val="008A6C4F"/>
    <w:rsid w:val="008C0F6E"/>
    <w:rsid w:val="008E0E46"/>
    <w:rsid w:val="008E3F04"/>
    <w:rsid w:val="008F52FC"/>
    <w:rsid w:val="00905BA6"/>
    <w:rsid w:val="009064BB"/>
    <w:rsid w:val="0090665C"/>
    <w:rsid w:val="009136DB"/>
    <w:rsid w:val="009166DD"/>
    <w:rsid w:val="00937E19"/>
    <w:rsid w:val="00945A5D"/>
    <w:rsid w:val="00953B67"/>
    <w:rsid w:val="00963CBA"/>
    <w:rsid w:val="0097254F"/>
    <w:rsid w:val="00976D1E"/>
    <w:rsid w:val="00977D39"/>
    <w:rsid w:val="00981279"/>
    <w:rsid w:val="0098157D"/>
    <w:rsid w:val="0099124E"/>
    <w:rsid w:val="00991261"/>
    <w:rsid w:val="00991754"/>
    <w:rsid w:val="009C3671"/>
    <w:rsid w:val="009E02E8"/>
    <w:rsid w:val="009F0F06"/>
    <w:rsid w:val="009F1B55"/>
    <w:rsid w:val="009F24F0"/>
    <w:rsid w:val="009F70BD"/>
    <w:rsid w:val="00A1065A"/>
    <w:rsid w:val="00A1427D"/>
    <w:rsid w:val="00A25552"/>
    <w:rsid w:val="00A27AAA"/>
    <w:rsid w:val="00A329CA"/>
    <w:rsid w:val="00A350FE"/>
    <w:rsid w:val="00A57889"/>
    <w:rsid w:val="00A70ACA"/>
    <w:rsid w:val="00A70FBE"/>
    <w:rsid w:val="00A72F22"/>
    <w:rsid w:val="00A748A6"/>
    <w:rsid w:val="00A75EC9"/>
    <w:rsid w:val="00A879A4"/>
    <w:rsid w:val="00A91E04"/>
    <w:rsid w:val="00AB6F07"/>
    <w:rsid w:val="00AD5681"/>
    <w:rsid w:val="00AE535B"/>
    <w:rsid w:val="00AF06B8"/>
    <w:rsid w:val="00AF1FAE"/>
    <w:rsid w:val="00AF77FD"/>
    <w:rsid w:val="00B15BBF"/>
    <w:rsid w:val="00B17ECC"/>
    <w:rsid w:val="00B20097"/>
    <w:rsid w:val="00B2185A"/>
    <w:rsid w:val="00B30179"/>
    <w:rsid w:val="00B3317B"/>
    <w:rsid w:val="00B33B4E"/>
    <w:rsid w:val="00B342E5"/>
    <w:rsid w:val="00B65E35"/>
    <w:rsid w:val="00B66483"/>
    <w:rsid w:val="00B80EA1"/>
    <w:rsid w:val="00B81E12"/>
    <w:rsid w:val="00B93068"/>
    <w:rsid w:val="00B93A09"/>
    <w:rsid w:val="00BA270E"/>
    <w:rsid w:val="00BC03A3"/>
    <w:rsid w:val="00BC59ED"/>
    <w:rsid w:val="00BC74E9"/>
    <w:rsid w:val="00BD0342"/>
    <w:rsid w:val="00BD754E"/>
    <w:rsid w:val="00BE11D0"/>
    <w:rsid w:val="00BE618E"/>
    <w:rsid w:val="00C13BD3"/>
    <w:rsid w:val="00C21066"/>
    <w:rsid w:val="00C23815"/>
    <w:rsid w:val="00C2728E"/>
    <w:rsid w:val="00C306AC"/>
    <w:rsid w:val="00C463DD"/>
    <w:rsid w:val="00C535E9"/>
    <w:rsid w:val="00C62F76"/>
    <w:rsid w:val="00C73BE2"/>
    <w:rsid w:val="00C745C3"/>
    <w:rsid w:val="00C74F57"/>
    <w:rsid w:val="00CD3225"/>
    <w:rsid w:val="00CD6D47"/>
    <w:rsid w:val="00CE4A8F"/>
    <w:rsid w:val="00CE5007"/>
    <w:rsid w:val="00CF16BD"/>
    <w:rsid w:val="00CF5566"/>
    <w:rsid w:val="00D127B8"/>
    <w:rsid w:val="00D14DD4"/>
    <w:rsid w:val="00D15193"/>
    <w:rsid w:val="00D2031B"/>
    <w:rsid w:val="00D238D2"/>
    <w:rsid w:val="00D245B8"/>
    <w:rsid w:val="00D25FE2"/>
    <w:rsid w:val="00D352FD"/>
    <w:rsid w:val="00D410D3"/>
    <w:rsid w:val="00D43252"/>
    <w:rsid w:val="00D46DDD"/>
    <w:rsid w:val="00D47ED2"/>
    <w:rsid w:val="00D7127C"/>
    <w:rsid w:val="00D71F38"/>
    <w:rsid w:val="00D746A6"/>
    <w:rsid w:val="00D753D8"/>
    <w:rsid w:val="00D84CA4"/>
    <w:rsid w:val="00D852A6"/>
    <w:rsid w:val="00D85833"/>
    <w:rsid w:val="00D942C2"/>
    <w:rsid w:val="00D96CC5"/>
    <w:rsid w:val="00D978C6"/>
    <w:rsid w:val="00DA67AD"/>
    <w:rsid w:val="00DB2AEF"/>
    <w:rsid w:val="00DB2E97"/>
    <w:rsid w:val="00DC0378"/>
    <w:rsid w:val="00DC0575"/>
    <w:rsid w:val="00DC4C02"/>
    <w:rsid w:val="00DD414C"/>
    <w:rsid w:val="00DE0199"/>
    <w:rsid w:val="00E02100"/>
    <w:rsid w:val="00E130AB"/>
    <w:rsid w:val="00E22DF3"/>
    <w:rsid w:val="00E34162"/>
    <w:rsid w:val="00E506CE"/>
    <w:rsid w:val="00E5283B"/>
    <w:rsid w:val="00E53D59"/>
    <w:rsid w:val="00E5644E"/>
    <w:rsid w:val="00E60AA0"/>
    <w:rsid w:val="00E611F5"/>
    <w:rsid w:val="00E7260F"/>
    <w:rsid w:val="00E8535A"/>
    <w:rsid w:val="00E92B83"/>
    <w:rsid w:val="00E92ECF"/>
    <w:rsid w:val="00E96630"/>
    <w:rsid w:val="00EA4C02"/>
    <w:rsid w:val="00EA772F"/>
    <w:rsid w:val="00EB6832"/>
    <w:rsid w:val="00ED5E56"/>
    <w:rsid w:val="00ED6653"/>
    <w:rsid w:val="00ED7A2A"/>
    <w:rsid w:val="00EF1D7F"/>
    <w:rsid w:val="00F0002D"/>
    <w:rsid w:val="00F07BAA"/>
    <w:rsid w:val="00F153D9"/>
    <w:rsid w:val="00F3006C"/>
    <w:rsid w:val="00F40E75"/>
    <w:rsid w:val="00F438AA"/>
    <w:rsid w:val="00F54674"/>
    <w:rsid w:val="00F5546F"/>
    <w:rsid w:val="00F65917"/>
    <w:rsid w:val="00F7720D"/>
    <w:rsid w:val="00F7751B"/>
    <w:rsid w:val="00F90E3F"/>
    <w:rsid w:val="00F9483C"/>
    <w:rsid w:val="00F95328"/>
    <w:rsid w:val="00FA1655"/>
    <w:rsid w:val="00FA5EB2"/>
    <w:rsid w:val="00FC4EFC"/>
    <w:rsid w:val="00FC68B7"/>
    <w:rsid w:val="00FD104C"/>
    <w:rsid w:val="00FD6B2B"/>
    <w:rsid w:val="00FD6B94"/>
    <w:rsid w:val="00FD7274"/>
    <w:rsid w:val="00FD7A0D"/>
    <w:rsid w:val="00FE2194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04129CEE"/>
  <w15:docId w15:val="{B1F30B52-6167-46DA-987B-406A1EFD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7E11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6C7E11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6C7E11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6C7E11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6C7E11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6C7E11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6C7E11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6C7E11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6C7E11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6C7E11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6C7E11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6C7E11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SingleTxtG">
    <w:name w:val="_ Single Txt_G"/>
    <w:basedOn w:val="Normal"/>
    <w:link w:val="SingleTxtGChar"/>
    <w:rsid w:val="006C7E11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6C7E11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6C7E11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6C7E11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6C7E11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6C7E11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6C7E11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6C7E11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6C7E11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6C7E11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6C7E11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6C7E11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6C7E11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6C7E11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6C7E11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6C7E11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6C7E11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6C7E11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6C7E11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6C7E11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6C7E11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BalloonText">
    <w:name w:val="Balloon Text"/>
    <w:basedOn w:val="Normal"/>
    <w:link w:val="BalloonTextChar"/>
    <w:rsid w:val="005409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9EC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FA1655"/>
    <w:rPr>
      <w:sz w:val="18"/>
      <w:lang w:eastAsia="en-US"/>
    </w:rPr>
  </w:style>
  <w:style w:type="character" w:customStyle="1" w:styleId="SingleTxtGChar">
    <w:name w:val="_ Single Txt_G Char"/>
    <w:link w:val="SingleTxtG"/>
    <w:rsid w:val="009F1B5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1B55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F1B55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F1B55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1EEF"/>
    <w:rPr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64712-8737-48B1-B74B-BB0E129B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CSD</Company>
  <LinksUpToDate>false</LinksUpToDate>
  <CharactersWithSpaces>11211</CharactersWithSpaces>
  <SharedDoc>false</SharedDoc>
  <HLinks>
    <vt:vector size="6" baseType="variant"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http://www.unece.org/trans/main/dgdb/dgsubc3/c3age.html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Berthet</dc:creator>
  <cp:lastModifiedBy>Laurence Berthet</cp:lastModifiedBy>
  <cp:revision>17</cp:revision>
  <cp:lastPrinted>2018-04-13T14:04:00Z</cp:lastPrinted>
  <dcterms:created xsi:type="dcterms:W3CDTF">2018-04-09T08:40:00Z</dcterms:created>
  <dcterms:modified xsi:type="dcterms:W3CDTF">2018-04-13T14:05:00Z</dcterms:modified>
</cp:coreProperties>
</file>