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A55B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A55B2" w:rsidP="008A55B2">
            <w:pPr>
              <w:jc w:val="right"/>
            </w:pPr>
            <w:r w:rsidRPr="008A55B2">
              <w:rPr>
                <w:sz w:val="40"/>
              </w:rPr>
              <w:t>ECE</w:t>
            </w:r>
            <w:r>
              <w:t>/TRANS/WP.29/GRSP/2017/13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A55B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A55B2" w:rsidRDefault="008A55B2" w:rsidP="008A55B2">
            <w:pPr>
              <w:spacing w:line="240" w:lineRule="exact"/>
            </w:pPr>
            <w:r>
              <w:t>1</w:t>
            </w:r>
            <w:r w:rsidR="00602641">
              <w:t>6</w:t>
            </w:r>
            <w:r>
              <w:t xml:space="preserve"> février 2017</w:t>
            </w:r>
          </w:p>
          <w:p w:rsidR="008A55B2" w:rsidRDefault="008A55B2" w:rsidP="008A55B2">
            <w:pPr>
              <w:spacing w:line="240" w:lineRule="exact"/>
            </w:pPr>
            <w:r>
              <w:t>Français</w:t>
            </w:r>
          </w:p>
          <w:p w:rsidR="008A55B2" w:rsidRPr="00DB58B5" w:rsidRDefault="008A55B2" w:rsidP="008A55B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B40D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A55B2" w:rsidRDefault="008A55B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AB40D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A55B2" w:rsidRDefault="008A55B2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8A55B2" w:rsidRDefault="00D21C7F" w:rsidP="00257168">
      <w:pPr>
        <w:spacing w:before="120" w:line="240" w:lineRule="exact"/>
        <w:rPr>
          <w:b/>
        </w:rPr>
      </w:pPr>
      <w:r w:rsidRPr="00D21C7F">
        <w:rPr>
          <w:b/>
        </w:rPr>
        <w:t>Soixante et unième</w:t>
      </w:r>
      <w:r>
        <w:t xml:space="preserve"> </w:t>
      </w:r>
      <w:r w:rsidR="008A55B2">
        <w:rPr>
          <w:b/>
        </w:rPr>
        <w:t>session</w:t>
      </w:r>
    </w:p>
    <w:p w:rsidR="008A55B2" w:rsidRDefault="008A55B2" w:rsidP="00257168">
      <w:pPr>
        <w:spacing w:line="240" w:lineRule="exact"/>
      </w:pPr>
      <w:r>
        <w:t xml:space="preserve">Genève, </w:t>
      </w:r>
      <w:r w:rsidR="00D21C7F">
        <w:t>8-12 mai 2017</w:t>
      </w:r>
    </w:p>
    <w:p w:rsidR="008A55B2" w:rsidRDefault="008A55B2" w:rsidP="00257168">
      <w:pPr>
        <w:spacing w:line="240" w:lineRule="exact"/>
      </w:pPr>
      <w:r>
        <w:t xml:space="preserve">Point </w:t>
      </w:r>
      <w:r w:rsidR="00D21C7F">
        <w:t>13</w:t>
      </w:r>
      <w:r>
        <w:t xml:space="preserve"> de l</w:t>
      </w:r>
      <w:r w:rsidR="00AB40D4">
        <w:t>’</w:t>
      </w:r>
      <w:r>
        <w:t>ordre du jour</w:t>
      </w:r>
      <w:r w:rsidR="00602641">
        <w:t xml:space="preserve"> provisoire</w:t>
      </w:r>
    </w:p>
    <w:p w:rsidR="00F9573C" w:rsidRDefault="00D21C7F" w:rsidP="00AF0CB5">
      <w:pPr>
        <w:rPr>
          <w:b/>
        </w:rPr>
      </w:pPr>
      <w:r w:rsidRPr="00D21C7F">
        <w:rPr>
          <w:b/>
        </w:rPr>
        <w:t xml:space="preserve">Règlement </w:t>
      </w:r>
      <w:r w:rsidRPr="00D21C7F">
        <w:rPr>
          <w:rFonts w:eastAsia="MS Mincho"/>
          <w:b/>
          <w:szCs w:val="22"/>
        </w:rPr>
        <w:t>n</w:t>
      </w:r>
      <w:r w:rsidRPr="00D21C7F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> </w:t>
      </w:r>
      <w:r w:rsidRPr="00D21C7F">
        <w:rPr>
          <w:b/>
        </w:rPr>
        <w:t>44 (Dispositifs de retenue pour enfants)</w:t>
      </w:r>
    </w:p>
    <w:p w:rsidR="00D21C7F" w:rsidRDefault="00D21C7F" w:rsidP="00D21C7F">
      <w:pPr>
        <w:pStyle w:val="HChG"/>
      </w:pPr>
      <w:r>
        <w:tab/>
      </w:r>
      <w:r>
        <w:tab/>
        <w:t>Proposition de complément 13 à la série 04 d</w:t>
      </w:r>
      <w:r w:rsidR="00AB40D4">
        <w:t>’</w:t>
      </w:r>
      <w:r>
        <w:t xml:space="preserve">amendements </w:t>
      </w:r>
      <w:proofErr w:type="gramStart"/>
      <w:r>
        <w:t>au</w:t>
      </w:r>
      <w:proofErr w:type="gramEnd"/>
      <w:r>
        <w:t xml:space="preserve">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44 (Dispositifs de retenue pour enfants)</w:t>
      </w:r>
    </w:p>
    <w:p w:rsidR="00D21C7F" w:rsidRDefault="00D21C7F" w:rsidP="00D21C7F">
      <w:pPr>
        <w:pStyle w:val="H1G"/>
        <w:rPr>
          <w:b w:val="0"/>
          <w:sz w:val="20"/>
        </w:rPr>
      </w:pPr>
      <w:r>
        <w:tab/>
      </w:r>
      <w:r>
        <w:tab/>
        <w:t>Communication de l</w:t>
      </w:r>
      <w:r w:rsidR="00AB40D4">
        <w:t>’</w:t>
      </w:r>
      <w:r>
        <w:t>expert des Pays-Bas</w:t>
      </w:r>
      <w:r w:rsidRPr="00D21C7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C7D10" w:rsidRDefault="00D21C7F" w:rsidP="00D21C7F">
      <w:pPr>
        <w:pStyle w:val="SingleTxtG"/>
        <w:ind w:firstLine="567"/>
      </w:pPr>
      <w:r w:rsidRPr="00D21C7F">
        <w:t>Le texte reproduit ci-dessous, établi par l</w:t>
      </w:r>
      <w:r w:rsidR="00AB40D4">
        <w:t>’</w:t>
      </w:r>
      <w:r w:rsidRPr="00D21C7F">
        <w:t xml:space="preserve">expert des Pays-Bas, vise à exclure des interprétations divergentes en ce qui concerne les dispositifs de retenue pour enfants dans le Règlement </w:t>
      </w:r>
      <w:r w:rsidR="001C7D10" w:rsidRPr="002D76F4">
        <w:rPr>
          <w:rFonts w:eastAsia="MS Mincho"/>
          <w:szCs w:val="22"/>
        </w:rPr>
        <w:t>n</w:t>
      </w:r>
      <w:r w:rsidR="001C7D10" w:rsidRPr="002D76F4">
        <w:rPr>
          <w:rFonts w:eastAsia="MS Mincho"/>
          <w:szCs w:val="22"/>
          <w:vertAlign w:val="superscript"/>
        </w:rPr>
        <w:t>o</w:t>
      </w:r>
      <w:r w:rsidR="001C7D10">
        <w:t> </w:t>
      </w:r>
      <w:r w:rsidRPr="00D21C7F">
        <w:t xml:space="preserve">44. Il est fondé sur les documents ECE/TRANS/WP.29/GRSP/2016/14 et ECE/TRANS/WP.29/2016/18 distribués lors </w:t>
      </w:r>
      <w:proofErr w:type="gramStart"/>
      <w:r w:rsidRPr="00D21C7F">
        <w:t>des cinquante-neuvième</w:t>
      </w:r>
      <w:proofErr w:type="gramEnd"/>
      <w:r w:rsidRPr="00D21C7F">
        <w:t xml:space="preserve"> et soixantième sessions du GRSP respectivement. Les modifications qu</w:t>
      </w:r>
      <w:r w:rsidR="00AB40D4">
        <w:t>’</w:t>
      </w:r>
      <w:r w:rsidRPr="00D21C7F">
        <w:t>il est proposé d</w:t>
      </w:r>
      <w:r w:rsidR="00AB40D4">
        <w:t>’</w:t>
      </w:r>
      <w:r w:rsidRPr="00D21C7F">
        <w:t>apporter au texte actuel du Règlement figurent en caractères gras pour les ajouts et biffés pour les suppressions.</w:t>
      </w:r>
    </w:p>
    <w:p w:rsidR="00D21C7F" w:rsidRDefault="001C7D10" w:rsidP="001C7D10">
      <w:pPr>
        <w:pStyle w:val="HChG"/>
      </w:pPr>
      <w:r>
        <w:br w:type="page"/>
      </w:r>
      <w:r>
        <w:lastRenderedPageBreak/>
        <w:tab/>
        <w:t>I.</w:t>
      </w:r>
      <w:r>
        <w:tab/>
        <w:t>Proposition</w:t>
      </w:r>
    </w:p>
    <w:p w:rsidR="001C7D10" w:rsidRDefault="001C7D10" w:rsidP="001C7D10">
      <w:pPr>
        <w:pStyle w:val="SingleTxtG"/>
      </w:pPr>
      <w:r w:rsidRPr="009F130C">
        <w:rPr>
          <w:i/>
        </w:rPr>
        <w:t>Paragraphe 6.1.8</w:t>
      </w:r>
      <w:r>
        <w:t xml:space="preserve">, </w:t>
      </w:r>
      <w:proofErr w:type="gramStart"/>
      <w:r>
        <w:t>modifier</w:t>
      </w:r>
      <w:proofErr w:type="gramEnd"/>
      <w:r>
        <w:t xml:space="preserve"> comme suit :</w:t>
      </w:r>
    </w:p>
    <w:p w:rsidR="001C7D10" w:rsidRDefault="001C7D10" w:rsidP="001C7D10">
      <w:pPr>
        <w:pStyle w:val="SingleTxtG"/>
        <w:ind w:left="2268" w:hanging="1134"/>
      </w:pPr>
      <w:r>
        <w:t>« 6.1.8</w:t>
      </w:r>
      <w:r>
        <w:tab/>
        <w:t>Les dispositifs de retenue pour enfants de la catégorie “universelle”, à l</w:t>
      </w:r>
      <w:r w:rsidR="00AB40D4">
        <w:t>’</w:t>
      </w:r>
      <w:r>
        <w:t xml:space="preserve">exception des dispositifs de retenue pour enfants ISOFIX, doivent avoir un point de contact principal qui supporte la charge entre le dispositif et </w:t>
      </w:r>
      <w:r>
        <w:rPr>
          <w:b/>
          <w:bCs/>
        </w:rPr>
        <w:t>la sangle de</w:t>
      </w:r>
      <w:r>
        <w:t xml:space="preserve"> la ceinture de sécurité pour adultes. Ce point ne doit pas être </w:t>
      </w:r>
      <w:r>
        <w:rPr>
          <w:b/>
          <w:bCs/>
        </w:rPr>
        <w:t>à moins de 65</w:t>
      </w:r>
      <w:r w:rsidR="00E712BE">
        <w:rPr>
          <w:b/>
          <w:bCs/>
        </w:rPr>
        <w:t> </w:t>
      </w:r>
      <w:r>
        <w:rPr>
          <w:b/>
          <w:bCs/>
        </w:rPr>
        <w:t>mm à la verticale du coussin du banc d</w:t>
      </w:r>
      <w:r w:rsidR="00AB40D4">
        <w:rPr>
          <w:b/>
          <w:bCs/>
        </w:rPr>
        <w:t>’</w:t>
      </w:r>
      <w:r>
        <w:rPr>
          <w:b/>
          <w:bCs/>
        </w:rPr>
        <w:t xml:space="preserve">essai et </w:t>
      </w:r>
      <w:r>
        <w:t>à moins de 150</w:t>
      </w:r>
      <w:r w:rsidR="00E712BE">
        <w:t> </w:t>
      </w:r>
      <w:r>
        <w:t>mm de l</w:t>
      </w:r>
      <w:r w:rsidR="00AB40D4">
        <w:t>’</w:t>
      </w:r>
      <w:r>
        <w:t>axe Cr, les mesures devant être effectuées lorsque le dispositif de retenue pour enfants est placé sur le banc d</w:t>
      </w:r>
      <w:r w:rsidR="00AB40D4">
        <w:t>’</w:t>
      </w:r>
      <w:r>
        <w:t>essai dynamique installé conformément à l</w:t>
      </w:r>
      <w:r w:rsidR="00AB40D4">
        <w:t>’</w:t>
      </w:r>
      <w:r>
        <w:t>annexe</w:t>
      </w:r>
      <w:r w:rsidR="00E712BE">
        <w:t> </w:t>
      </w:r>
      <w:r>
        <w:t xml:space="preserve">21 du présent Règlement, sans mannequin. </w:t>
      </w:r>
      <w:r>
        <w:rPr>
          <w:b/>
          <w:bCs/>
        </w:rPr>
        <w:t>Les mesures doivent être effectuées dans un plan longitudinal en utilisant la configuration d</w:t>
      </w:r>
      <w:r w:rsidR="00AB40D4">
        <w:rPr>
          <w:b/>
          <w:bCs/>
        </w:rPr>
        <w:t>’</w:t>
      </w:r>
      <w:r>
        <w:rPr>
          <w:b/>
          <w:bCs/>
        </w:rPr>
        <w:t>une ceinture de sécurité normalisée utilisée pour la séance d</w:t>
      </w:r>
      <w:r w:rsidR="00AB40D4">
        <w:rPr>
          <w:b/>
          <w:bCs/>
        </w:rPr>
        <w:t>’</w:t>
      </w:r>
      <w:r>
        <w:rPr>
          <w:b/>
          <w:bCs/>
        </w:rPr>
        <w:t>essai décrite à la figure</w:t>
      </w:r>
      <w:r w:rsidR="00E712BE">
        <w:rPr>
          <w:b/>
          <w:bCs/>
        </w:rPr>
        <w:t> </w:t>
      </w:r>
      <w:r>
        <w:rPr>
          <w:b/>
          <w:bCs/>
        </w:rPr>
        <w:t>1C de l</w:t>
      </w:r>
      <w:r w:rsidR="00AB40D4">
        <w:rPr>
          <w:b/>
          <w:bCs/>
        </w:rPr>
        <w:t>’</w:t>
      </w:r>
      <w:r>
        <w:rPr>
          <w:b/>
          <w:bCs/>
        </w:rPr>
        <w:t>annexe</w:t>
      </w:r>
      <w:r w:rsidR="00E712BE">
        <w:rPr>
          <w:b/>
          <w:bCs/>
        </w:rPr>
        <w:t> </w:t>
      </w:r>
      <w:r>
        <w:rPr>
          <w:b/>
          <w:bCs/>
        </w:rPr>
        <w:t>13.</w:t>
      </w:r>
      <w:r>
        <w:t xml:space="preserve"> Cette condition doit être respectée dans toutes</w:t>
      </w:r>
      <w:r w:rsidR="00E712BE">
        <w:t xml:space="preserve"> les configurations de réglage.</w:t>
      </w:r>
    </w:p>
    <w:p w:rsidR="001C7D10" w:rsidRDefault="001C7D10" w:rsidP="00425C1F">
      <w:pPr>
        <w:suppressAutoHyphens w:val="0"/>
        <w:spacing w:after="120"/>
        <w:ind w:left="2268" w:right="1134"/>
        <w:jc w:val="both"/>
      </w:pPr>
      <w:r>
        <w:t>Les sangles à trajet variable sont autorisées. Dans ce cas, le fabricant doit faire spécialement mention du trajet variable dans les instructions pour l</w:t>
      </w:r>
      <w:r w:rsidR="00AB40D4">
        <w:t>’</w:t>
      </w:r>
      <w:r>
        <w:t>utilisateur, selon le paragraphe</w:t>
      </w:r>
      <w:r w:rsidR="00E712BE">
        <w:t> </w:t>
      </w:r>
      <w:r>
        <w:t>15. Lorsqu</w:t>
      </w:r>
      <w:r w:rsidR="00AB40D4">
        <w:t>’</w:t>
      </w:r>
      <w:r>
        <w:t>on l</w:t>
      </w:r>
      <w:r w:rsidR="00AB40D4">
        <w:t>’</w:t>
      </w:r>
      <w:proofErr w:type="spellStart"/>
      <w:r>
        <w:t>essaie</w:t>
      </w:r>
      <w:proofErr w:type="spellEnd"/>
      <w:r>
        <w:t xml:space="preserve"> en utilisant cette (ces) autre(s) formule(s) de ceinture, le dispositif de retenue doit être conforme à toutes les dispositions du présent Règlement.</w:t>
      </w:r>
      <w:r w:rsidR="00E712BE">
        <w:t> </w:t>
      </w:r>
      <w:proofErr w:type="gramStart"/>
      <w:r w:rsidRPr="009F130C">
        <w:rPr>
          <w:strike/>
        </w:rPr>
        <w:t>à</w:t>
      </w:r>
      <w:proofErr w:type="gramEnd"/>
      <w:r w:rsidRPr="009F130C">
        <w:rPr>
          <w:strike/>
        </w:rPr>
        <w:t xml:space="preserve"> l</w:t>
      </w:r>
      <w:r w:rsidR="00AB40D4">
        <w:rPr>
          <w:strike/>
        </w:rPr>
        <w:t>’</w:t>
      </w:r>
      <w:r w:rsidRPr="009F130C">
        <w:rPr>
          <w:strike/>
        </w:rPr>
        <w:t>exception du présent paragraphe.</w:t>
      </w:r>
      <w:r>
        <w:t> ».</w:t>
      </w:r>
    </w:p>
    <w:p w:rsidR="001C7D10" w:rsidRDefault="001C7D10" w:rsidP="00425C1F">
      <w:pPr>
        <w:pStyle w:val="SingleTxtG"/>
      </w:pPr>
      <w:r w:rsidRPr="009F130C">
        <w:rPr>
          <w:i/>
        </w:rPr>
        <w:t>Paragraphe 6.2.2</w:t>
      </w:r>
      <w:r w:rsidR="00425C1F">
        <w:t xml:space="preserve">, </w:t>
      </w:r>
      <w:proofErr w:type="gramStart"/>
      <w:r w:rsidR="00425C1F">
        <w:t>modifier</w:t>
      </w:r>
      <w:proofErr w:type="gramEnd"/>
      <w:r w:rsidR="00425C1F">
        <w:t xml:space="preserve"> comme suit </w:t>
      </w:r>
      <w:r>
        <w:t>:</w:t>
      </w:r>
    </w:p>
    <w:p w:rsidR="001C7D10" w:rsidRDefault="001C7D10" w:rsidP="001C7D10">
      <w:pPr>
        <w:pStyle w:val="SingleTxtG"/>
        <w:ind w:left="2268" w:hanging="1134"/>
      </w:pPr>
      <w:r>
        <w:t>« 6.2.2</w:t>
      </w:r>
      <w:r>
        <w:tab/>
        <w:t>En ce qui concerne les groupes</w:t>
      </w:r>
      <w:r w:rsidR="00425C1F">
        <w:t> </w:t>
      </w:r>
      <w:r>
        <w:t xml:space="preserve">I, II et III, tous les dispositifs de retenue comprenant une “sangle sous-abdominale” doivent la maintenir en position </w:t>
      </w:r>
      <w:r>
        <w:rPr>
          <w:b/>
          <w:bCs/>
        </w:rPr>
        <w:t xml:space="preserve">des deux côtés </w:t>
      </w:r>
      <w:r>
        <w:t>de telle sorte que les forces transmises par cette sangle soient supportées par le bassin. L</w:t>
      </w:r>
      <w:r w:rsidR="00AB40D4">
        <w:t>’</w:t>
      </w:r>
      <w:r>
        <w:t>ensemble ne doit pas soumettre à des forces excessives les parties vulnérables du corps de l</w:t>
      </w:r>
      <w:r w:rsidR="00AB40D4">
        <w:t>’</w:t>
      </w:r>
      <w:r>
        <w:t xml:space="preserve">enfant (abdomen, entrejambe, etc.). </w:t>
      </w:r>
      <w:r w:rsidRPr="009F130C">
        <w:rPr>
          <w:b/>
        </w:rPr>
        <w:t>L</w:t>
      </w:r>
      <w:r w:rsidR="00AB40D4">
        <w:rPr>
          <w:b/>
        </w:rPr>
        <w:t>’</w:t>
      </w:r>
      <w:r w:rsidRPr="009F130C">
        <w:rPr>
          <w:b/>
        </w:rPr>
        <w:t>orientation dynamique des charges vers le bassin doit être réalisée dès que l</w:t>
      </w:r>
      <w:r w:rsidR="00AB40D4">
        <w:rPr>
          <w:b/>
        </w:rPr>
        <w:t>’</w:t>
      </w:r>
      <w:r w:rsidRPr="009F130C">
        <w:rPr>
          <w:b/>
        </w:rPr>
        <w:t>enfant est installé</w:t>
      </w:r>
      <w:r w:rsidR="00602641">
        <w:rPr>
          <w:b/>
        </w:rPr>
        <w:t> </w:t>
      </w:r>
      <w:r>
        <w:rPr>
          <w:b/>
        </w:rPr>
        <w:t>;</w:t>
      </w:r>
      <w:r>
        <w:t xml:space="preserve"> </w:t>
      </w:r>
      <w:r>
        <w:rPr>
          <w:b/>
          <w:bCs/>
        </w:rPr>
        <w:t>la sangle abdominale doit passer sur le haut des cuisses et être seulement en contact avec le pli du bassin.</w:t>
      </w:r>
      <w:r>
        <w:t xml:space="preserve"> </w:t>
      </w:r>
      <w:r>
        <w:rPr>
          <w:b/>
          <w:bCs/>
        </w:rPr>
        <w:t>Les angles α et β entre la tangente selon laquelle la ceinture touche les cuisses et l</w:t>
      </w:r>
      <w:r w:rsidR="00AB40D4">
        <w:rPr>
          <w:b/>
          <w:bCs/>
        </w:rPr>
        <w:t>’</w:t>
      </w:r>
      <w:r>
        <w:rPr>
          <w:b/>
          <w:bCs/>
        </w:rPr>
        <w:t>horizontale doivent être supérieurs à 10</w:t>
      </w:r>
      <w:r w:rsidR="00902A1A">
        <w:rPr>
          <w:b/>
          <w:bCs/>
        </w:rPr>
        <w:t>°</w:t>
      </w:r>
      <w:r>
        <w:rPr>
          <w:b/>
          <w:bCs/>
        </w:rPr>
        <w:t>.</w:t>
      </w:r>
    </w:p>
    <w:p w:rsidR="00425C1F" w:rsidRDefault="001C7D10" w:rsidP="00425C1F">
      <w:pPr>
        <w:suppressAutoHyphens w:val="0"/>
        <w:spacing w:after="120"/>
        <w:ind w:left="2268" w:right="1134"/>
        <w:jc w:val="both"/>
      </w:pPr>
      <w:r>
        <w:tab/>
        <w:t>L</w:t>
      </w:r>
      <w:r w:rsidR="00AB40D4">
        <w:t>’</w:t>
      </w:r>
      <w:r>
        <w:t>ensemble ne doit pas soumettre à des forces excessives les parties vulnérables du corps de l</w:t>
      </w:r>
      <w:r w:rsidR="00AB40D4">
        <w:t>’</w:t>
      </w:r>
      <w:r>
        <w:t>enfant (abdomen, entrejambe, etc.).</w:t>
      </w:r>
      <w:r w:rsidR="00602641">
        <w:t> ».</w:t>
      </w:r>
    </w:p>
    <w:p w:rsidR="001C7D10" w:rsidRDefault="00425C1F" w:rsidP="00425C1F">
      <w:pPr>
        <w:pStyle w:val="H23G"/>
      </w:pPr>
      <w:r>
        <w:br w:type="page"/>
      </w:r>
      <w:r>
        <w:lastRenderedPageBreak/>
        <w:tab/>
      </w:r>
      <w:r>
        <w:tab/>
      </w:r>
      <w:r w:rsidRPr="000F0084">
        <w:t>Figures représentant l</w:t>
      </w:r>
      <w:r w:rsidR="00AB40D4">
        <w:t>’</w:t>
      </w:r>
      <w:r w:rsidRPr="000F0084">
        <w:t>enfant attaché</w:t>
      </w:r>
    </w:p>
    <w:p w:rsidR="00A568F0" w:rsidRPr="00DB1937" w:rsidRDefault="00A568F0" w:rsidP="00A568F0">
      <w:pPr>
        <w:pStyle w:val="SingleTxtG"/>
        <w:spacing w:after="240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64B44A6" wp14:editId="70958AEA">
            <wp:extent cx="1350441" cy="2594758"/>
            <wp:effectExtent l="0" t="0" r="2540" b="0"/>
            <wp:docPr id="4" name="Picture 2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66" b="-1"/>
                    <a:stretch/>
                  </pic:blipFill>
                  <pic:spPr bwMode="auto">
                    <a:xfrm>
                      <a:off x="0" y="0"/>
                      <a:ext cx="1350441" cy="259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3FF2174" wp14:editId="5DB32EF0">
            <wp:extent cx="1739735" cy="2797744"/>
            <wp:effectExtent l="0" t="0" r="0" b="3175"/>
            <wp:docPr id="5" name="Picture 3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6-02-16 at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61"/>
                    <a:stretch/>
                  </pic:blipFill>
                  <pic:spPr bwMode="auto">
                    <a:xfrm>
                      <a:off x="0" y="0"/>
                      <a:ext cx="1739735" cy="279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946" w:rsidRPr="00A40946" w:rsidRDefault="00A40946" w:rsidP="00A40946">
      <w:pPr>
        <w:pStyle w:val="SingleTxtG"/>
      </w:pPr>
      <w:r w:rsidRPr="00A40946">
        <w:rPr>
          <w:i/>
        </w:rPr>
        <w:t>Paragraphe 6.2.12</w:t>
      </w:r>
      <w:r w:rsidRPr="00A40946">
        <w:t xml:space="preserve">, </w:t>
      </w:r>
      <w:proofErr w:type="gramStart"/>
      <w:r w:rsidRPr="00A40946">
        <w:t>modifier</w:t>
      </w:r>
      <w:proofErr w:type="gramEnd"/>
      <w:r w:rsidRPr="00A40946">
        <w:t xml:space="preserve"> comme suit</w:t>
      </w:r>
      <w:r>
        <w:t> </w:t>
      </w:r>
      <w:r w:rsidRPr="00A40946">
        <w:t>:</w:t>
      </w:r>
    </w:p>
    <w:p w:rsidR="00A40946" w:rsidRPr="00A40946" w:rsidRDefault="00A40946" w:rsidP="00A40946">
      <w:pPr>
        <w:pStyle w:val="SingleTxtG"/>
        <w:ind w:left="2268" w:hanging="1134"/>
      </w:pPr>
      <w:r w:rsidRPr="00A40946">
        <w:t>« 6.2.12</w:t>
      </w:r>
      <w:r w:rsidRPr="00A40946">
        <w:tab/>
      </w:r>
      <w:r w:rsidR="0035403F" w:rsidRPr="009D5153">
        <w:t>En cas d</w:t>
      </w:r>
      <w:r w:rsidR="00AB40D4">
        <w:t>’</w:t>
      </w:r>
      <w:r w:rsidR="0035403F" w:rsidRPr="009D5153">
        <w:t xml:space="preserve">utilisation de </w:t>
      </w:r>
      <w:r w:rsidR="0035403F" w:rsidRPr="009D5153">
        <w:rPr>
          <w:strike/>
        </w:rPr>
        <w:t>coussins d</w:t>
      </w:r>
      <w:r w:rsidR="00AB40D4">
        <w:rPr>
          <w:strike/>
        </w:rPr>
        <w:t>’</w:t>
      </w:r>
      <w:r w:rsidR="0035403F" w:rsidRPr="009D5153">
        <w:rPr>
          <w:strike/>
        </w:rPr>
        <w:t>appoint</w:t>
      </w:r>
      <w:r w:rsidR="00602641">
        <w:rPr>
          <w:strike/>
        </w:rPr>
        <w:t xml:space="preserve"> </w:t>
      </w:r>
      <w:r w:rsidR="0035403F" w:rsidRPr="009D5153">
        <w:rPr>
          <w:b/>
          <w:bCs/>
        </w:rPr>
        <w:t>dispositifs de retenue pour enfants de classe non intégrale</w:t>
      </w:r>
      <w:r w:rsidR="0035403F" w:rsidRPr="009D5153">
        <w:t>, il faudra vérifier si les sangles et la languette d</w:t>
      </w:r>
      <w:r w:rsidR="00AB40D4">
        <w:t>’</w:t>
      </w:r>
      <w:r w:rsidR="0035403F" w:rsidRPr="009D5153">
        <w:t>une ceinture de sécurité pour adultes passent facilement dans les points d</w:t>
      </w:r>
      <w:r w:rsidR="00AB40D4">
        <w:t>’</w:t>
      </w:r>
      <w:r w:rsidR="0035403F" w:rsidRPr="009D5153">
        <w:t>attache.</w:t>
      </w:r>
      <w:r w:rsidR="00481381">
        <w:t xml:space="preserve"> </w:t>
      </w:r>
      <w:r w:rsidR="0035403F" w:rsidRPr="009D5153">
        <w:rPr>
          <w:strike/>
        </w:rPr>
        <w:t>Cela vaut plus particulièrement pour les coussins conçus pour être installés sur les sièges avant des automobiles, dont l</w:t>
      </w:r>
      <w:r w:rsidR="00AB40D4">
        <w:rPr>
          <w:strike/>
        </w:rPr>
        <w:t>’</w:t>
      </w:r>
      <w:r w:rsidR="0035403F" w:rsidRPr="009D5153">
        <w:rPr>
          <w:strike/>
        </w:rPr>
        <w:t>assise peut être longue et semi-rigide</w:t>
      </w:r>
      <w:r w:rsidR="00602641">
        <w:rPr>
          <w:strike/>
        </w:rPr>
        <w:t xml:space="preserve">. </w:t>
      </w:r>
      <w:r w:rsidR="0035403F" w:rsidRPr="009D5153">
        <w:t xml:space="preserve">La boucle fixe </w:t>
      </w:r>
      <w:r w:rsidR="0035403F" w:rsidRPr="009D5153">
        <w:rPr>
          <w:b/>
          <w:bCs/>
        </w:rPr>
        <w:t>+</w:t>
      </w:r>
      <w:r w:rsidR="0035403F" w:rsidRPr="009D5153">
        <w:t xml:space="preserve"> </w:t>
      </w:r>
      <w:r w:rsidR="0035403F" w:rsidRPr="009D5153">
        <w:rPr>
          <w:b/>
          <w:bCs/>
        </w:rPr>
        <w:t>la languette</w:t>
      </w:r>
      <w:r w:rsidR="0035403F" w:rsidRPr="009D5153">
        <w:t xml:space="preserve"> ne doi</w:t>
      </w:r>
      <w:r w:rsidR="0035403F" w:rsidRPr="009D5153">
        <w:rPr>
          <w:b/>
          <w:bCs/>
        </w:rPr>
        <w:t>ven</w:t>
      </w:r>
      <w:r w:rsidR="0035403F" w:rsidRPr="009D5153">
        <w:t>t pas pouvoir passer à travers les points d</w:t>
      </w:r>
      <w:r w:rsidR="00AB40D4">
        <w:t>’</w:t>
      </w:r>
      <w:r w:rsidR="0035403F" w:rsidRPr="009D5153">
        <w:t>attache des sièges d</w:t>
      </w:r>
      <w:r w:rsidR="00AB40D4">
        <w:t>’</w:t>
      </w:r>
      <w:r w:rsidR="0035403F" w:rsidRPr="009D5153">
        <w:t>appoint ou permettre une position de la ceinture totalement différente de celle du chariot d</w:t>
      </w:r>
      <w:r w:rsidR="00AB40D4">
        <w:t>’</w:t>
      </w:r>
      <w:r w:rsidR="0035403F" w:rsidRPr="009D5153">
        <w:t>essai.</w:t>
      </w:r>
    </w:p>
    <w:p w:rsidR="00A40946" w:rsidRPr="00A40946" w:rsidRDefault="00A40946" w:rsidP="00A40946">
      <w:pPr>
        <w:suppressAutoHyphens w:val="0"/>
        <w:spacing w:after="120"/>
        <w:ind w:left="2268" w:right="1134"/>
        <w:jc w:val="both"/>
      </w:pPr>
      <w:r w:rsidRPr="00A40946">
        <w:tab/>
      </w:r>
      <w:r w:rsidRPr="00A40946">
        <w:rPr>
          <w:b/>
        </w:rPr>
        <w:t>Cela doit faire l</w:t>
      </w:r>
      <w:r w:rsidR="00AB40D4">
        <w:rPr>
          <w:b/>
        </w:rPr>
        <w:t>’</w:t>
      </w:r>
      <w:r w:rsidRPr="00A40946">
        <w:rPr>
          <w:b/>
        </w:rPr>
        <w:t>objet d</w:t>
      </w:r>
      <w:r w:rsidR="00AB40D4">
        <w:rPr>
          <w:b/>
        </w:rPr>
        <w:t>’</w:t>
      </w:r>
      <w:r w:rsidRPr="00A40946">
        <w:rPr>
          <w:b/>
        </w:rPr>
        <w:t>une séance d</w:t>
      </w:r>
      <w:r w:rsidR="00AB40D4">
        <w:rPr>
          <w:b/>
        </w:rPr>
        <w:t>’</w:t>
      </w:r>
      <w:r w:rsidRPr="00A40946">
        <w:rPr>
          <w:b/>
        </w:rPr>
        <w:t>essai distincte sur le banc d</w:t>
      </w:r>
      <w:r w:rsidR="00AB40D4">
        <w:rPr>
          <w:b/>
        </w:rPr>
        <w:t>’</w:t>
      </w:r>
      <w:r w:rsidRPr="00A40946">
        <w:rPr>
          <w:b/>
        </w:rPr>
        <w:t>essai, après le remplacement de la partie centrale de la ceinture de sécurité normalisée (fig.</w:t>
      </w:r>
      <w:r>
        <w:rPr>
          <w:b/>
        </w:rPr>
        <w:t> </w:t>
      </w:r>
      <w:r w:rsidRPr="00A40946">
        <w:rPr>
          <w:b/>
        </w:rPr>
        <w:t>3 de l</w:t>
      </w:r>
      <w:r w:rsidR="00AB40D4">
        <w:rPr>
          <w:b/>
        </w:rPr>
        <w:t>’</w:t>
      </w:r>
      <w:r w:rsidRPr="00A40946">
        <w:rPr>
          <w:b/>
        </w:rPr>
        <w:t>annexe</w:t>
      </w:r>
      <w:r>
        <w:rPr>
          <w:b/>
        </w:rPr>
        <w:t> </w:t>
      </w:r>
      <w:r w:rsidRPr="00A40946">
        <w:rPr>
          <w:b/>
        </w:rPr>
        <w:t>13) constituant la plaque d</w:t>
      </w:r>
      <w:r w:rsidR="00AB40D4">
        <w:rPr>
          <w:b/>
        </w:rPr>
        <w:t>’</w:t>
      </w:r>
      <w:r w:rsidRPr="00A40946">
        <w:rPr>
          <w:b/>
        </w:rPr>
        <w:t>ancrage A2 et de sa sangle souple, respectivement par une languette et une boucle générique attachées à une sangle souple d</w:t>
      </w:r>
      <w:r w:rsidR="00AB40D4">
        <w:rPr>
          <w:b/>
        </w:rPr>
        <w:t>’</w:t>
      </w:r>
      <w:r w:rsidRPr="00A40946">
        <w:rPr>
          <w:b/>
        </w:rPr>
        <w:t>une longueur adaptée, de sorte que l</w:t>
      </w:r>
      <w:r w:rsidR="00AB40D4">
        <w:rPr>
          <w:b/>
        </w:rPr>
        <w:t>’</w:t>
      </w:r>
      <w:r w:rsidRPr="00A40946">
        <w:rPr>
          <w:b/>
        </w:rPr>
        <w:t>ensemble formé de la plaque d</w:t>
      </w:r>
      <w:r w:rsidR="00AB40D4">
        <w:rPr>
          <w:b/>
        </w:rPr>
        <w:t>’</w:t>
      </w:r>
      <w:r w:rsidRPr="00A40946">
        <w:rPr>
          <w:b/>
        </w:rPr>
        <w:t>ancrage A2, de la sangle souple, de la boucle et de la languette adaptées dépasse le point Cr de 150</w:t>
      </w:r>
      <w:r>
        <w:rPr>
          <w:b/>
        </w:rPr>
        <w:t> </w:t>
      </w:r>
      <w:r w:rsidRPr="00A40946">
        <w:rPr>
          <w:b/>
        </w:rPr>
        <w:t>mm vers l</w:t>
      </w:r>
      <w:r w:rsidR="00AB40D4">
        <w:rPr>
          <w:b/>
        </w:rPr>
        <w:t>’</w:t>
      </w:r>
      <w:r w:rsidRPr="00A40946">
        <w:rPr>
          <w:b/>
        </w:rPr>
        <w:t>extérieur.</w:t>
      </w:r>
      <w:r w:rsidRPr="00A40946">
        <w:t> ».</w:t>
      </w:r>
    </w:p>
    <w:p w:rsidR="00A40946" w:rsidRPr="00A40946" w:rsidRDefault="00A40946" w:rsidP="00A40946">
      <w:pPr>
        <w:pStyle w:val="SingleTxtG"/>
      </w:pPr>
      <w:r w:rsidRPr="00A40946">
        <w:rPr>
          <w:i/>
        </w:rPr>
        <w:t>Paragraphe 7.2.1.1</w:t>
      </w:r>
      <w:r w:rsidRPr="00A40946">
        <w:t xml:space="preserve">, </w:t>
      </w:r>
      <w:proofErr w:type="gramStart"/>
      <w:r w:rsidRPr="00A40946">
        <w:t>modifier</w:t>
      </w:r>
      <w:proofErr w:type="gramEnd"/>
      <w:r w:rsidRPr="00A40946">
        <w:t xml:space="preserve"> comme suit</w:t>
      </w:r>
      <w:r w:rsidR="00AB40D4">
        <w:t> </w:t>
      </w:r>
      <w:r w:rsidRPr="00A40946">
        <w:t>:</w:t>
      </w:r>
    </w:p>
    <w:p w:rsidR="00A40946" w:rsidRDefault="00A40946" w:rsidP="00A40946">
      <w:pPr>
        <w:pStyle w:val="SingleTxtG"/>
        <w:ind w:left="2268" w:hanging="1134"/>
      </w:pPr>
      <w:r w:rsidRPr="00A40946">
        <w:t>« 7.2.1.1</w:t>
      </w:r>
      <w:r w:rsidRPr="00A40946">
        <w:tab/>
      </w:r>
      <w:r w:rsidR="0035403F">
        <w:t>La boucle doit être conçue de manière à exclure toute possibilité de fausse manœuvre. Elle ne doit donc pas pouvoir, notamment, demeurer en position semi-fermée</w:t>
      </w:r>
      <w:r w:rsidR="00602641">
        <w:t> </w:t>
      </w:r>
      <w:r w:rsidR="0035403F">
        <w:t>; il ne doit pas être possible d</w:t>
      </w:r>
      <w:r w:rsidR="00AB40D4">
        <w:t>’</w:t>
      </w:r>
      <w:r w:rsidR="0035403F">
        <w:t>intervertir les parties de la boucle par inadvertance au moment de la verrouiller</w:t>
      </w:r>
      <w:r w:rsidR="00602641">
        <w:t> </w:t>
      </w:r>
      <w:r w:rsidR="0035403F">
        <w:t xml:space="preserve">; la boucle doit se verrouiller seulement lorsque toutes les parties sont enclenchées. Aux endroits où la boucle </w:t>
      </w:r>
      <w:r w:rsidR="0035403F">
        <w:rPr>
          <w:b/>
          <w:bCs/>
        </w:rPr>
        <w:t>et/ou la languette sont</w:t>
      </w:r>
      <w:r w:rsidR="0035403F">
        <w:t xml:space="preserve"> </w:t>
      </w:r>
      <w:r w:rsidR="0035403F" w:rsidRPr="00F732D0">
        <w:rPr>
          <w:strike/>
        </w:rPr>
        <w:t>es</w:t>
      </w:r>
      <w:r w:rsidR="00602641">
        <w:rPr>
          <w:strike/>
        </w:rPr>
        <w:t xml:space="preserve">t </w:t>
      </w:r>
      <w:r w:rsidR="0035403F">
        <w:t>en contact avec le corps de l</w:t>
      </w:r>
      <w:r w:rsidR="00AB40D4">
        <w:t>’</w:t>
      </w:r>
      <w:r w:rsidR="0035403F">
        <w:t>enfant, elle</w:t>
      </w:r>
      <w:r w:rsidR="0035403F" w:rsidRPr="00BC0F73">
        <w:rPr>
          <w:b/>
        </w:rPr>
        <w:t>s</w:t>
      </w:r>
      <w:r w:rsidR="0035403F">
        <w:t xml:space="preserve"> ne doi</w:t>
      </w:r>
      <w:r w:rsidR="0035403F" w:rsidRPr="00BC0F73">
        <w:rPr>
          <w:b/>
        </w:rPr>
        <w:t>ven</w:t>
      </w:r>
      <w:r w:rsidR="0035403F">
        <w:t>t pas être plus étroite</w:t>
      </w:r>
      <w:r w:rsidR="0035403F" w:rsidRPr="00BC0F73">
        <w:rPr>
          <w:b/>
        </w:rPr>
        <w:t xml:space="preserve">s </w:t>
      </w:r>
      <w:r w:rsidR="0035403F">
        <w:t>que la largeur minimum de sangle spécifiée au paragraphe 7.2.4.1.1 ci-dessous. Le présent paragraphe ne s</w:t>
      </w:r>
      <w:r w:rsidR="00AB40D4">
        <w:t>’</w:t>
      </w:r>
      <w:r w:rsidR="0035403F">
        <w:t xml:space="preserve">applique pas aux ceintures déjà homologuées conformément au Règlement </w:t>
      </w:r>
      <w:r w:rsidR="0035403F" w:rsidRPr="00F732D0">
        <w:rPr>
          <w:strike/>
        </w:rPr>
        <w:t>CE</w:t>
      </w:r>
      <w:r w:rsidR="00602641">
        <w:rPr>
          <w:strike/>
        </w:rPr>
        <w:t xml:space="preserve">E </w:t>
      </w:r>
      <w:r w:rsidR="0035403F" w:rsidRPr="002D76F4">
        <w:rPr>
          <w:rFonts w:eastAsia="MS Mincho"/>
          <w:szCs w:val="22"/>
        </w:rPr>
        <w:t>n</w:t>
      </w:r>
      <w:r w:rsidR="0035403F" w:rsidRPr="002D76F4">
        <w:rPr>
          <w:rFonts w:eastAsia="MS Mincho"/>
          <w:szCs w:val="22"/>
          <w:vertAlign w:val="superscript"/>
        </w:rPr>
        <w:t>o</w:t>
      </w:r>
      <w:r w:rsidR="0035403F">
        <w:t> 16 ou à toute autre disposition équivalente en vigueur. Dans le cas d</w:t>
      </w:r>
      <w:r w:rsidR="00AB40D4">
        <w:t>’</w:t>
      </w:r>
      <w:r w:rsidR="0035403F">
        <w:t>un “dispositif de retenue spécial”, seule la boucle du moyen de retenue principal doit satisfaire aux dispositions des paragraphes 7.2.1.1 à 7.2.1.9 inclus. ».</w:t>
      </w:r>
    </w:p>
    <w:p w:rsidR="00A40946" w:rsidRPr="00A40946" w:rsidRDefault="00A40946" w:rsidP="00A40946">
      <w:pPr>
        <w:pStyle w:val="SingleTxtG"/>
        <w:ind w:left="2268" w:hanging="1134"/>
      </w:pPr>
      <w:r>
        <w:br w:type="page"/>
      </w:r>
      <w:r w:rsidRPr="00A40946">
        <w:rPr>
          <w:i/>
        </w:rPr>
        <w:t>Annexe 13</w:t>
      </w:r>
      <w:r>
        <w:t>,</w:t>
      </w:r>
    </w:p>
    <w:p w:rsidR="00A40946" w:rsidRPr="00A40946" w:rsidRDefault="00A40946" w:rsidP="00A40946">
      <w:pPr>
        <w:pStyle w:val="SingleTxtG"/>
      </w:pPr>
      <w:r w:rsidRPr="00A40946">
        <w:rPr>
          <w:i/>
        </w:rPr>
        <w:t>Figure 1B</w:t>
      </w:r>
      <w:r w:rsidRPr="00A40946">
        <w:t xml:space="preserve">, </w:t>
      </w:r>
      <w:proofErr w:type="gramStart"/>
      <w:r w:rsidRPr="00A40946">
        <w:t>modifier</w:t>
      </w:r>
      <w:proofErr w:type="gramEnd"/>
      <w:r w:rsidRPr="00A40946">
        <w:t xml:space="preserve"> comme suit</w:t>
      </w:r>
      <w:r>
        <w:t> </w:t>
      </w:r>
      <w:r w:rsidRPr="00A40946">
        <w:t>:</w:t>
      </w:r>
    </w:p>
    <w:p w:rsidR="00425C1F" w:rsidRDefault="00A40946" w:rsidP="0035403F">
      <w:pPr>
        <w:pStyle w:val="SingleTxtG"/>
        <w:jc w:val="left"/>
        <w:rPr>
          <w:b/>
          <w:bCs/>
        </w:rPr>
      </w:pPr>
      <w:r w:rsidRPr="00A40946">
        <w:t>« Figure 1B</w:t>
      </w:r>
      <w:r w:rsidR="0035403F">
        <w:rPr>
          <w:b/>
          <w:bCs/>
        </w:rPr>
        <w:br/>
      </w:r>
      <w:r w:rsidRPr="00A40946">
        <w:rPr>
          <w:b/>
          <w:bCs/>
        </w:rPr>
        <w:t>Essai dynamique de la ceinture à enrouleur trois points</w:t>
      </w:r>
    </w:p>
    <w:p w:rsidR="0035403F" w:rsidRDefault="0035403F" w:rsidP="0029573D">
      <w:pPr>
        <w:pStyle w:val="SingleTxtG"/>
        <w:jc w:val="right"/>
      </w:pPr>
      <w:r>
        <w:rPr>
          <w:noProof/>
          <w:lang w:val="en-GB" w:eastAsia="en-GB"/>
        </w:rPr>
        <w:drawing>
          <wp:inline distT="0" distB="0" distL="0" distR="0" wp14:anchorId="414C9805" wp14:editId="3270DC5F">
            <wp:extent cx="5004000" cy="4919808"/>
            <wp:effectExtent l="0" t="0" r="635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49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».</w:t>
      </w:r>
    </w:p>
    <w:p w:rsidR="007916E8" w:rsidRPr="00337109" w:rsidRDefault="0035403F" w:rsidP="007916E8">
      <w:pPr>
        <w:pStyle w:val="SingleTxtG"/>
        <w:rPr>
          <w:b/>
        </w:rPr>
      </w:pPr>
      <w:r>
        <w:br w:type="page"/>
      </w:r>
      <w:r w:rsidR="007916E8" w:rsidRPr="007916E8">
        <w:rPr>
          <w:i/>
        </w:rPr>
        <w:t>Ajouter une nouvelle figure 1C</w:t>
      </w:r>
      <w:r w:rsidR="007916E8" w:rsidRPr="00337109">
        <w:t>, comme suit</w:t>
      </w:r>
      <w:r w:rsidR="007916E8">
        <w:t> </w:t>
      </w:r>
      <w:r w:rsidR="007916E8" w:rsidRPr="00337109">
        <w:t>:</w:t>
      </w:r>
    </w:p>
    <w:p w:rsidR="0035403F" w:rsidRDefault="007916E8" w:rsidP="007916E8">
      <w:pPr>
        <w:pStyle w:val="H23G"/>
      </w:pPr>
      <w:r>
        <w:tab/>
      </w:r>
      <w:r>
        <w:tab/>
      </w:r>
      <w:r w:rsidR="00D06443">
        <w:t>« </w:t>
      </w:r>
      <w:r w:rsidRPr="007916E8">
        <w:rPr>
          <w:b w:val="0"/>
        </w:rPr>
        <w:t xml:space="preserve">Figure 1C </w:t>
      </w:r>
      <w:r w:rsidRPr="007916E8">
        <w:rPr>
          <w:b w:val="0"/>
        </w:rPr>
        <w:br/>
      </w:r>
      <w:r w:rsidRPr="00337109">
        <w:t>Configuration d</w:t>
      </w:r>
      <w:r w:rsidR="00AB40D4">
        <w:t>’</w:t>
      </w:r>
      <w:r w:rsidRPr="00337109">
        <w:t>une ceinture de sécurité normalisée</w:t>
      </w:r>
      <w:r>
        <w:t>, pour la séance d</w:t>
      </w:r>
      <w:r w:rsidR="00AB40D4">
        <w:t>’</w:t>
      </w:r>
      <w:r>
        <w:t xml:space="preserve">essai </w:t>
      </w:r>
      <w:r w:rsidR="004C1DCB">
        <w:br/>
      </w:r>
      <w:r>
        <w:t>du paragraphe</w:t>
      </w:r>
      <w:r w:rsidR="004C1DCB">
        <w:t> </w:t>
      </w:r>
      <w:r w:rsidRPr="00337109">
        <w:t>6.2.12</w:t>
      </w:r>
    </w:p>
    <w:p w:rsidR="00843B30" w:rsidRPr="00590D39" w:rsidRDefault="00843B30" w:rsidP="00E60AB0">
      <w:pPr>
        <w:spacing w:after="240" w:line="240" w:lineRule="auto"/>
        <w:ind w:left="1134"/>
      </w:pPr>
      <w:r w:rsidRPr="005A711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0D32D" wp14:editId="7F22240F">
                <wp:simplePos x="0" y="0"/>
                <wp:positionH relativeFrom="column">
                  <wp:posOffset>722762</wp:posOffset>
                </wp:positionH>
                <wp:positionV relativeFrom="paragraph">
                  <wp:posOffset>3077449</wp:posOffset>
                </wp:positionV>
                <wp:extent cx="1033200" cy="1502229"/>
                <wp:effectExtent l="0" t="0" r="14605" b="2222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33200" cy="1502229"/>
                          <a:chOff x="95917" y="65288"/>
                          <a:chExt cx="1370633" cy="1837166"/>
                        </a:xfrm>
                      </wpg:grpSpPr>
                      <wps:wsp>
                        <wps:cNvPr id="1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917" y="65288"/>
                            <a:ext cx="1370633" cy="183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CBC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3B30" w:rsidRPr="00843B30" w:rsidRDefault="00843B30" w:rsidP="00C42B61">
                              <w:pPr>
                                <w:pStyle w:val="NormalWeb"/>
                                <w:spacing w:line="140" w:lineRule="exact"/>
                                <w:jc w:val="center"/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843B30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Dimensions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 xml:space="preserve"> </w:t>
                              </w:r>
                              <w:r w:rsidRPr="00843B30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br/>
                              </w:r>
                              <w:r w:rsidR="00C42B61">
                                <w:rPr>
                                  <w:sz w:val="16"/>
                                  <w:szCs w:val="16"/>
                                  <w:lang w:val="fr-CH"/>
                                </w:rPr>
                                <w:t>de la boucle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" y="379686"/>
                            <a:ext cx="990600" cy="144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56.9pt;margin-top:242.3pt;width:81.35pt;height:118.3pt;z-index:251659264;mso-width-relative:margin;mso-height-relative:margin" coordorigin="959,652" coordsize="13706,18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fWabgQAALILAAAOAAAAZHJzL2Uyb0RvYy54bWzkVl1u4zYQfi/QOxB6&#10;VyzJsv4QZ5HIdrDAtg262wPQEmURK5EsScfOLgoU6BF6kd6gV9i9UYek5NhJgKSbvtWGZZJDUTPf&#10;zPeNzt/s+w7dEqkoZ3MvPAs8RFjFa8o2c++XDys/85DSmNW444zMvTuivDcX3393vhMFiXjLu5pI&#10;BIcwVezE3Gu1FsVkoqqW9FidcUEYGBsue6xhKjeTWuIdnN53kygIksmOy1pIXhGlYHXhjN6FPb9p&#10;SKV/ahpFNOrmHvim7VXa69pcJxfnuNhILFpaDW7gb/Cix5TBQw9HLbDGaCvpo6N6WkmueKPPKt5P&#10;eNPQitgYIJoweBDNteRbYWPZFLuNOMAE0D7A6ZuPrX68vZGI1pC7yEMM95CjL39+/f3rH1/+hu9f&#10;CJYBo53YFLD1Wor34kYOCxs3Q+vdD7yG+/BWcwvCvpG9AQPCQ3uL9d0Ba7LXqILFMJhOIYEeqsAW&#10;zoIoinKXjaqFlJn78lkeph4CezKLsmy0LscTpmmQTKfDCdk0DZPE7JngwjkwMV4PTpoQoMLUPYjq&#10;dSC+b7EgNjfKIDOCCO44ED9AoFd8j6bGJfNs2GSwQ3oPyxCyRUqJd7z6qBDjZYvZhlxKyXctwTV4&#10;F9pgjm515yhzyHOQPwndAfrngMOFkEpfE94jM5h7Enhk/cW375R2GI9bTKIZX9Gug3VcdAztTOqi&#10;mQuQd7Q2RmNTcrMuO4luMbDxqjTfIWHqeFtPNWhCR/u5lwXmYzbhwsCyZLUda0w7N4Zsd8yYITrw&#10;bRg57n3Og3yZLbPYj6Nk6cfBYuFfrsrYT1ZhOltMF2W5CH8zfoZx0dK6Jsy4OupAGL+sRAZFcgw+&#10;KMFJSCeRr+znceSTUzdsJUNU47+NDmpaFaYEXDHo/XoPgJjFNa/voDIkdxoHmgyDlstPHtqBvs09&#10;9esWS+Kh7i2D6srDODaCaCfxLI1gIo8t62MLZhUcNfe0h9yw1E5Et0LSTQtPcvXM+CWIQENtjdx7&#10;BSGYCdDv4lzQqoDfADKMHoH8vOjDXXprYnGNo3/RGT2WH7fCB90VWNM17ai+sz0ECsA4xW5vaGWA&#10;NZMjSscjpcFsnopik7pxk7sFGEOrB1RWAlgz0vh0+8RMT5637qgYaWLGQ2QA8gOlfwIc10UWvNr2&#10;hGnXFiXpIEjOVEuFgswWpF+TGpj8tg5BMaEla1BsSB5zxH6KPVF2GQR5dOWXs6AE9qRL/zKPUz8N&#10;lmkcxFlYhuXInq0iED7uFoK+nj5OICztgd6PKIALg5BhupLVzwCylQSlJdFVa5YbIPGwDvcfDBb1&#10;e6BNDl4kplGcJjOgBzSiaZonme0y1i/byfI8SA6NLI7TcGZb1aENvU5NTTwHef0/iJ0D1r47fc7D&#10;KA6uotxfJVnqx6t45udpkPlBmF/lSRDn8WI1VqDT73eUkf+gAF/WwmxzGsv0RO//ZQs7tB/j/qj3&#10;47/T/bFaYdUM4WdF1b4Y2p3DS6x58zye2133r9oX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+D9bbiAAAACwEAAA8AAABkcnMvZG93bnJldi54bWxMj0FLw0AUhO+C/2F5gje7&#10;SdqmJWZTSlFPRbAVxNtr9jUJzb4N2W2S/nvXkx6HGWa+yTeTacVAvWssK4hnEQji0uqGKwWfx9en&#10;NQjnkTW2lknBjRxsivu7HDNtR/6g4eArEUrYZaig9r7LpHRlTQbdzHbEwTvb3qAPsq+k7nEM5aaV&#10;SRSl0mDDYaHGjnY1lZfD1Sh4G3HczuOXYX85727fx+X71z4mpR4fpu0zCE+T/wvDL35AhyIwneyV&#10;tRNt0PE8oHsFi/UiBRESySpdgjgpWCVxArLI5f8PxQ8AAAD//wMAUEsDBAoAAAAAAAAAIQBc1zWE&#10;bTEAAG0xAAAUAAAAZHJzL21lZGlhL2ltYWdlMS5wbmeJUE5HDQoaCgAAAA1JSERSAAAAsQAAAR0I&#10;BgAAAEOAhuQAAAABc1JHQgCuzhzpAAAABGdBTUEAALGPC/xhBQAAAAlwSFlzAAAh1QAAIdUBBJy0&#10;nQAAMQJJREFUeF7tnQeUVEX2//ucf9jf37+u7vrXNawEXQkGfiIGBGWRdTGBIKDksCCgIEmUJDmD&#10;IKBgAEkSRMmSo+QkYcg5x2GGMMDMMAzD/fen8DXdTc9MT/fr9/r1VJ1Tp7tfv1fh1vfdunXr1r0u&#10;0UlTwOEUcDm8/br5mgKiQaxB4HgKaBA7fgh1BzSINQYcTwENYscPoe6ABrHGgOMpoEHs+CHUHdAg&#10;jhEM3LhxQzIyMiLSG8q9fv26UAc5PT3d85v/+B1uNsoPpQOupEuXVIOclNLS0oRMou2pqaly9epV&#10;n8y1y5cvy/nz51W+5O7nxYsX5dy5c57Mde5JSUlRn1euXFHfnZiPHj0qy5YtkxMnTqj+efcb2hg0&#10;4zu0yayP8fHxcvbsWc//0GX79u2ycuVK2bt3r+zcuVPmzZsnS5YskVOnTsmePXtkxowZMnv27Czz&#10;rFmzZM6cOSp738t18pYtW9T45STxQvGMi4GL1BscqEFUDPDIvL0QlDYAsqSkJE/2BpT3fxB1wYIF&#10;8ttvvyng7dq1S6ZMmSLTpk2T6dOne/LMmTNl6NCh0rRpU2nSpIl88cUX0r59e2nQoIEn8993330n&#10;3PvVV1/J2LFj5ddff1WD4rQ8ZswYadiwoVSrVs3Tv3r16knnzp0VbaZOnaoy/QI0AIl+e/eT3z/+&#10;+KOMHz/ecx3aQptevXrJN998I19//bV07NhRunbtKtQ5bNgwadu2raJthw4dMs08U7duXdXGTp06&#10;ee7juXbt2skvv/yixjMnCQydv3DB3M0OCjU4GsC74K7g9OnTApcg84YfOnRIli9frkDI59y5c1UH&#10;ABPEgkjkSZMmqf8WLlwo3377rQwZMkSBkjd53LhxMmHCBFm7dq0C3fDhw2XEiBGezG+4xdKlS2Xi&#10;xInq3vnz56vBBKhG5jptiIuLU5xlzZo16jtcwWkZbklfACHggl4tWrSQLl26SM+ePRWwGzVqpAD3&#10;/fffy/r162Xr1q239ZNr3tehx7Zt22THjh3qk3rgxvzmPq7xO7sMs2ndurVqx8aNG33upyxmEJha&#10;KClomRhunZycrLgmOTExUY4dOyZHjhxRAD1z5ozq2KhRo2T06NEKOBAUolWpUkWqV68uAwYMUAQe&#10;OHCg4ozct2HDBkVIALRixQo1bfHJtd27d6spbPXq1Z7/mL6oi6mMeuk8L4p/pq25OSku5RaXEhIS&#10;FA154ckwh+bNm8sPP/ygaGZVAjNt2rSR119/XQ4ePGhqtZmCmGkfoAKazZs3K07FGwy3hNP169dP&#10;atWqJRUrVpSqVatK9+7dFWH69OmjMtMQbyeEY/qHo/JWHz582JMhIm+fsWDgRTEWKMa1QJ8GBYz/&#10;TKVIDBbmTUPWBXBhRKzBgwdb0lvqh2MzE7z55puKUZkpwgYEMcIywO3bt68gV5UrV07JMHDPHj16&#10;qGl98eLFSiRYtGiRAjj3w5WPHz+uMvItjdcpOinQu3dvJYtakQAs4l3Lli2lf//+So5m8WlWug3E&#10;TEFMOe+8844SBZArmdqZuqmY6Ym32VvlosFq1nBYUw5rk9q1a6sFlhWJxTtiJIwQLCGrM0ublXxA&#10;DIBHjhyp3lBWsCdPnnSc+s0swsRqOajafvrpJylZsqRas1iRmJmZvVkLIV62atVKiRdmJQ+IkU1Z&#10;eL3//vvqbTFTZjGrsbqc8CnATIqWgLUNIp8ViZkbJQCaIrRLiJ0s9MxKHhDv27dPARj1VaiqDrMa&#10;pcuJHAXYzEA3+/PPP3s2jCJX282Sjb0BA8Rm16dAzBvJIg7VC7pdnWKXAmic0BIgD5vJDbOjGDM7&#10;ald0/2YnBWLY+yeffKJkpWvXrpldhy4viijAuqdmzZoKyFaJE3Q/4iBet26d1KlTR37//XctC0cR&#10;4CLRFDaHSpUqpbZ/YwrEaCJQqSH06xTbFADEpUuXVpwY0wCrUsQ5MdZPTDHszmmthFXDak892K68&#10;8MILsQdibBTQ3bEL5zSzTHug4Nxa0c8+8sgjCsQ5tRoLp9cR58QYZHTr1k2DOJxRcsizMQ1iTPY0&#10;J3YIEsNopgZxGMTTj0YHBWISxAmJ55S9qebE0QGySLciJkHMQu7AgQMaxJFGT5SUH5MghrYs7DQn&#10;jhKURbgZGsQRJrAuPvIU0CCOPI11DRGmgAZxhAmsi488BWIWxGxFIhNzXk7bEkceSHbWELMgxooN&#10;W2K0FNp2wk6IRb7umAUxXmA4fq8BHHkQ2V2D00B8KX6fTPlxuHITMW/9QQnkXkUZxeNFB3tibfxj&#10;N8QiX3/0gviKzB/QTvpOifMA9VriVmlU9nm595675f77/iJ/y/e0dBu3Wvw9ByoQc2REgzjyAIqG&#10;GqIXxBdl9AdvSp1By0S5iryRLgu+bCCP/aOEfLNwu0jyYenR4F0pWPg1WRPv63jQZZjIaRBHA8Qi&#10;3wbHgPhasnxRv7iU7zxDjANz1xK3Sd1Sz0vXydvE2y2PC28/GMTjK03LxJEHkd01OAXEGVcvy6fl&#10;8kqvOUe8SHZOBlR5TT4YsNBHpHBxnBqPlCzstExsN8QiX3+0g/idtmMkDi+bcRulWfnC0m2ml/PB&#10;jNPS9a3S0njwEl8QQzb8ZGlxIvIAioYaohrE9cuKy+XyyU1H/e4hW9rpTVLFLU4MXnjIh5RqYcdB&#10;UQ3iaIBY5NsQvSDOkKT4k7J//36ffDbp1iLu4KpxUvvdj2TbOd+wDhrEkcdNVNUQvSAOnUwaxKHT&#10;zpFPOg3EqUlnZOPq5coL/vZDZyVQaB1XaupVFbtBixOOxGSOGx29IE6RNeOHypgl+27tyiUfke71&#10;y8lf/3RTTs7zzL9l1NLdt/XZdeFikkx3bzsTFERrJ3KMCcc9EL0g9t/suC4rhzeXfA8XlM9HL5YL&#10;x9dLw7LFpWCRKhKX5OtqTYsTjoNheA12DIjTU2RI41LyWotxkvpHl1NObpD3ShaV/rP3+W52aO1E&#10;eKBw2tNOAbHa7CifT3rMPuxF4gTpU6GMNBzot9mhQew0GIbX3mgHce2BSySFGIcpSdKlWhG/HbsE&#10;6esG8W07dhrE4YHCaU9HNYiz2exIP7tVqv/zRek3e68WJ5wGPDPbG70gTpfjW9ffFlp3+7GLnu7v&#10;X/q9lC72lqw6pRd2ZmLCcWVFL4hDJ6XWToROO0c+SVhbvGI2btzYEeEOrp7eKR1a1pe1JzInt8co&#10;nqCL0RaPjrh5hCEj8x2n0ARO4Tdhcb0z1/jP25yU+CNcJ4yudwR3QuYaoXX9ywnnN3URJdUIGUFM&#10;DKP9tM1bD2+0zb8+nGATMssI+2uEHTbKMYJdGvGy+d8/4yzdCALPd/4nkitlEBkrT548yvQW92WB&#10;nuderhMuzKwUqmvX5MNrpfw/n5LZ+7MBMRGTKlWqJERQCjUbMZeNsLYQGyKRGUDjBeE0NR6HuJ5V&#10;XQS0Jug40d3JhNydPHmyCrxN2F0C5Xhn7iGQuVEXQCWoJBFQCW1GUGwjBC+BtQmBRVRN/3LC+U15&#10;BB0kLgaJmG1co22EFDaC+gAwotwTONy7PvpFcHai2dNmYgrSB8okEqcRjZOYcARZ5zpjRyQkI3M/&#10;B38JgEg24jkTjwVrRX7nz59fypQpo2K0eD9rfOc6tDb6YQaQIwpiCEqcZuI4EO2eHKhj2V0jvBMx&#10;gwEKmZC5EIPsHQsE7sTB1MwI6F0Pg8RAkvlO8ECCmhvXvD8B+fjx49ULQp8A89SpU9WLwCFDgp7D&#10;WXiZeIGI5MMzgcoK5xqB1gEPCfmTOmgDdDXCC9A+bAFol38fcJtA7GPoQ9RNZiBedtoLYPHqT5RX&#10;3Cxg8QWzAGzeGRoDGjLfjf+I0cELDCf+z3/+o7i9/7Pev83cwY0oiCH2tGnT1OkOOgC3CCXzLNzP&#10;CIaNF3LKMa4bbzOdIThfMHUw6JRD5juDYPzO7NOYAnmRGEDj2ZSUFM9swHRv/JddeTn9n7KNWYe2&#10;GH2gPm9xDaAHKptnjPYZopEBRsrgP+NlNAK654RTGgs7p8jEGWnJcvjgPrmUhWSjZGKiPGI7oY8n&#10;5QQOzrxXayecOW661V4UiF4QX5eEw3vl4JlLtzYy0q/IismDpfR/PyaPPfaYVGr5lew5c3soX61i&#10;y2UQj14Q+1mxuaF8bNUIKXDPf8kzb9WXgT2aS947/iQlqvSTc35jpkGsQWwJBbJf2PmB+PpVGf3p&#10;21Li3Z5y5LJ7oZyRJgdWTZJXiz0lY9ad8WmzBrElQxg9lTiFE99IuyIdqxSSZmO33CLetWPy2b9e&#10;kWbfrvA54aFBHD34sqQlTgJx+0oF/KzYLsjgGmVvt2I7f+GiTJ8+XZ/ssARC9lcS1SBu8Lo89vzr&#10;UtPtF7BOrRry7GP/Tz6b6HZhZaTUw9LyXy9Lqx/W+HJi9KnaoaD94LKqBdEL4mRZOqy7VK5c2SeP&#10;WHrAQ5rTGyfLK8++KL/uvqxlYqsAE431RC+Is6fWhRM7ZdGclXLB1xJTtEycPe1i6g4ngjj96nlZ&#10;PGWOnEkN5J1YNIhjCqFBdCaaQZx+NVmZJPjnU4dWSZmHisrsgyfd/yVJylVfMGtOHMTAx9It0Qvi&#10;ZJnW9p3bfLH5+2Zzue4OfMYOs0DtdyKWoJp5XzBxZQu3UaNGygDJqpT9ZkeSTGxSTh4p9oaMmPCr&#10;LHFbQWIJSZ434wd57r6CMmj6XPfvlbLn2Pnbz9hhm1q7dm3tPMWqEbWxHgzeixQpokBsmIZa0Zzs&#10;QSxycfciqfX2i/JYwX9LnxmrPc26khAnZf/+nPx2NvBLp/wTY7Ct/RNbMZT218Hhhccff1waNmwY&#10;ZZz4Jm2Sz52QaUM/kyIFn5b67b9XBkGXswMxD2rXrvaDy6oWAOICBQpELYgNOiTumC/VXi0iBYpX&#10;ksETx2TNiXkImVg7FLQKRvbWA4gLFiwY9SB2R56Ry2dPyIQ+H0rhQvnkzv+VhTgBSY0dO20Uby/A&#10;rKg9erUTmff+0Npf3OcUR8mR5MDHO5SKDU7Mws77RLAVBNV1WE8BJ4I4OyopEHMCtkGDBupgo+bG&#10;2ZHM2f/HLIg5Tdu+fXtZuNDtbdB9Elen2KVAzIKYY+5du3aVxYsXaxDHLn5Vz2IaxF26dNEgjnEA&#10;axDnggHODV2MSU6MM44DBw6I5sS5AcIxKk4kuN0k7XG7ddIg1iCOJAWCsZ0ItX6lYmNhp0EcKgmd&#10;9VxMihMaxM4CYbitjWkQaxVbuPBwxvMxDeJu3bppFZszcBhWK2MWxPjUrVChgixZskRvdoQFkeh/&#10;+NixY8oXdTQaxYdKPU+4A6z9OQqibSdCJaUznsMvNAcg8E+Mv2erUsS1E8RxwAAID+TadsKqYbWn&#10;HjzP16hRI/ZATBCTTz75RIUUMIKm2ENiXWukKQCICTrD8aSY4sSceiUISpMmTUwNNhLpAdHl55wC&#10;iYmJyna8ZcuWlh4U5SwncUjmzp2b80Zn84SSialg8+bN6ogS0XeMwCmm16YLtJ0ChARr166dijRF&#10;HBMrEoctCI1GEB5CaxixSswKOadATCKYCUf3q1SpIqtX3zoubUUndR3WUQBADR48WN577z0VScks&#10;IGXVA2IGAuA2bdooNS6MkohaZq2/PCCmEfghIEZa9+7dVdgpramwDlxW1QRo0RW/8orbWXWzZpYc&#10;2+fFGTVqlDRv3lxw3oISYcOGDaZ12QfElMpbA4ipEPmFOGm4f9UpdijAeBIEsnz58iqWXaQTzJA4&#10;hxUrVlSY6tChg4rBZ1a6DcQUjLYCILPQI8Ilp6Fh/xz3Jhggx5j45G0isCFeZXiGUKqseI2QrN6f&#10;Rsw1Y/qyYhozi0ixVA7jQKBKFnYffPCBct4X6cRYY+4LiEuXLq2CapqpGQkIYiqlc4ATwCLPEJ0T&#10;4BIdk9C0RpRMImMC8u+++06GDRumIl/SSLwKkYkAiqy9YMEC2bFjh+zevVsREcs5vYCMNHxulY/q&#10;FBGRscLEoFWrVmqRZRUzQaTAUrJkyZIqvrSZ9QYEsTdp4aZGlEsIQWMAH59GdEsACUjnz5+vQtN+&#10;/vnnSt4iI8wzfbRu3Vratm0rnTt3VoAnFC8vAwQlE9cYeXzgwIEq/AKhYQlla2ReFq6dPXtWiTe0&#10;gdV1Zpn2cV+gWcG4ZswORgjZrO51wn/0l36z+mfRhjkBzAfRgfC70BwOTNxoxEZ/+hghjSP1ybjD&#10;/Zm1A9URKrCzBXEwvAIQAHQyoGKBaPiYZdrgN1yYN58g2YAdDg+nhiOQOW0NsQE0LwIBxHkBuE5G&#10;LcTLwMqW5wnWzZuN9Z1/pgy4v/ECAH7jpTC+81LQJmYFPuPi4tT9xv9O+0SjBF2+/PJLRa8333xT&#10;ybzEcH755ZfVJ3RigUXfcdPAM9795DqzLeYHxnd+Gzmz6973ZPYd2jKGtIkx9C6fnWLaEapo4yJe&#10;8HU3CK1IRtxngwPC3TJ76+Huq1atUsT2zhAers9gsUFDBHv/TGR7xBoMmriP/3lB4EDMBhCTFwTO&#10;BIfiP8oy/uN/p2WA27RpU8UQDHq0aNFCOnXqJD169FAvPLMgv2EG3v2j3/wPLWA0gJWA6tDZezY0&#10;rsOAvK8H852xnDlzplrgMS7+syzjGjKIL1+2DsQ5eVEAPCA3pnrvKd+YNpk6M8uIOogcLEaZWlEr&#10;od5hio3VDBDQNhgiH5olFt/r169Xed26dYoh+Pef5zZu3CgnTpxQQeahHYHloZ83ozGuU35WDChU&#10;ccRWcSIn4Iyme42ZIZrapNsSPAWQIC66xVVTZOLgq9V3agqYR4EM92yd4p4tNIjNo6kuySYKaBDb&#10;RHhdrXkU0CA2j5a6JJsooEFsE+F1teZRQIPYPFrqkmyigAaxTYTX1ZpHAQ1i82ipS7KJAhrENhFe&#10;V2seBTSIzaOlLskmCmgQ20R4Xa15FNAgNo+WuiSbKKBBbBPhdbXmUUCD2Dxa6pJsooAGsU2E19Wa&#10;RwFXqIbI5jVBl6QpEB4FXAmJ59xHhHQU0fDIqJ+2kwIujpxobmznEOi6w6WAlonDpaB+3jYKcM7v&#10;vNtpuAaxbUOgKw6XAkgQHFrVIA6Xkvp52ymgQWz7EOgGhEsBDeJwKaift50CGsS2D4FuQLgU0CAO&#10;l4L6edspoEFs+xDoBoRLAQ3icCmon7edAhrEtg+BbkC4FNAgDpeC+nnbKaBBbPsQ6AaESwEN4nAp&#10;qJ+3nQIaxLYPgW5AuBTQIA6Xgvp52ymgQWz7EOgGhEsBF/EVtFF8uGTUz9tJAVeiO8CIDntr5xDo&#10;usOlgD4oGi4F9fO2U0DLxLYPgW5AqBRIdx9POueWJDSIQ6Wgfs52CrCWS3MfdNYgtn0odAPCpYAG&#10;cbgU1M/bTgENYtuHQDcgXApoEIdLQf287RTQILZ9CHQDwqWABnG4FNTP204BDWLbh0A3IFwKaBCH&#10;S0H9vO0U0CC2fQh0A8KlgAZxuBTUz9tOAQ1i24dANyBcCmgQh0tB/bztFNAgtn0IdAPCpYAGcbgU&#10;1M/bTgHXxaQkwW28TpoCTqWA60pysmRkZDi1/brdmgLanlhjwPkU0DKx88cw1/aA40nEYdQgzrUQ&#10;cH7HOZ7ESX0NYuePZa7vgQZxroeA8wmgQez8Mcz1PdAgzvUQcD4BNIidP4a5vgcaxLkeAs4ngAax&#10;88cw1/dAgzjXQ8D5BNAgdv4Y5voeaBDnegg4nwAaxM4fw1zfAw3iXA8B5xNAg9j5Y5jre6DDHeR6&#10;CDifAK6ziYlyzW3OppOmgFMp4NJHk5w6dLrdBgW0TKyx4HgKaBA7fghzbwc41RF/NkGf7Mi9EIiN&#10;nl93n9TXnDg2xjJX90KDOFcPf2x0XoPYxHFMTU2VK1eu6IDvJtI0mKI0iP+gEse/r7mjU/qntLQ0&#10;SUlJEQBq5GS316TLly97cpLbFdjJkydl1KhRMnLkSDl06JCcPn06qHzu3DmfsiiXa97Pnz17VsgX&#10;LlyQ+Ph4n//OnDkjiW5dP59Z1Xn48GE5deqUKiMhISGotgXbh2Dvg0bkQPfTBxZqoSRHgxjg+Seu&#10;ATrAALguXryoBs47cw1QHD16VI4cOaIAcPz4cVmzZo1noLkfgq9evVrmzZsnCxYsUHn+/PmyfPly&#10;dS953bp1snjxYhk+fLjUqVNHmjZtKl988YUMHDgwyzxgwAAZNGiQ/PLLL6qOtWvXqkyZU6dOVf9x&#10;z5dffqlejB9++EF+/fVX+eabb3zKHzJkiEycOFG++uqrgPXxPLlJkybSqlUr+fzzz6VXr17qWnZt&#10;NPN/+tO6dWtp2LCh9OnTRwEZ4BqZMQnVJ6AjQAwwASRcyADfpk2bFIB27dqlwHbixAmV+T1u3Dg1&#10;QN999536ziD75549e0rlypWlXLlyamDHjx8v3377rfz444+ee/nONQDy9ddfq08GY/369Z620B44&#10;3O7du2XYsGHStWtXBcadO3cGlXmJDE5rfPJy0Q+jjP3798u+ffvUi7Znzx6fcqkXzs9nVnXSpn79&#10;+knhwoXlvffeky1btgTVvmD7kd199IeXB3rDDMzcZIsaEANUOkZm2gawe/fulc2bN0tcXJz89NNP&#10;insAJIAF16tQoYJ07NhRcbNJkyapDGi5B24IR2Pwjx07dltm0BlYuOCOHTsUQHgJ+PS+n2vGNGi8&#10;LHD6QDMA3IR2h8pRQplKc/IMXI+X8bXXXlOgDzST5aS8nN7LuDz55JOyYsUKU+uOChAjYwJYpurZ&#10;s2fL6NGjBU7Zpk0bqVGjhnTr1k1GjBihBgDuanCjrVu3ysGDBxVwEAnIfGewkCsp1+qByunAWn0/&#10;9IKmM2fODLgGiFR7GIvmzZvLM888Iz///LOpL7qlIAZQcClW8HACQAiX/e2335SsV7t2balataq0&#10;a9dOxowZI9u3b1cgNRYkcDrECjOnokgNWrSWy0veqVMnmT59urBotSIx7tu2bVPjizw8dOhQuXr1&#10;qmlVWwZiRAS47eTJk5VoAFeFu7JggfsypbOCNmREzUVNG2OfggAxcjuc2EoQ89KwqEM8/Oyzz9Ti&#10;26wUURAbXBduC1g7d+4sH330kQIvi5VLly6pTIc0dzVrSLMu5/z58zJ48GCZNWuWZSBmjFlUIk4c&#10;OHBAiYcwKbNSREDM9MFbvnLlStX4tm3bKgAjC7Fw0hsCZg1fzstBFz5nzhylgTGTG2bVEtYoqAen&#10;TZumQIwaMVSdcKB6TAUx3JQFFXpV3jZkW8DLbziAVdNXzoc29zwBgwHEjAvrCysSuGDsWeOgLTIT&#10;wLTflZwc/lRuqMV4y+C8devWVYp1NgWYSsxutBWEj9U6GCtmRMQ6NnSsSsbiDhCbnVwXwtgpQeaF&#10;865atUr69++vVp1svaJtALzRqi81m4hOKs8AMTuLVoMYbVTOQZwh8Qe2Koa4fPVGib90u1YjZHEC&#10;2Ypds5YtW0qPHj1k7NixavNAy7vRDWk44ty5c9WYwWisStSbHYgz0o/JF20Hyr7EK55mHVr7s5Qv&#10;8rC4XC5x/de9Ur7+J7Ir0bfVIYEY7ouQzl44+/qoxxAZtIbBKkiEXg9gQlvE7qZVMjGtDQbE19M2&#10;S4kHS8myw+dudvDaSWn6cgEp8s9ysnT3BVn9y5fycoG88n7XKZLuZTaTIxADVPb12ept0aKFMnwx&#10;U2kd+tDoJ4OlAGBiSmcLH52tVSkkEB9fKk89UULGrj7iaWbc5A7y96J15czVWxZvQYOY3bKlS5d6&#10;LKHs2Hu3iuCxXA9gYtMJtefChQst62ooID7/+zh5sWxF2XLmFttNODhXnvs/L8mGK7d2G7MFMSIC&#10;3JfpBystlOQYxWibBMvG3/SK2Bnt3bu3WoBblYIH8Suy5EC8Ek9TdkyVEm9Ulrj4W628CeLisj5Y&#10;EKMMZ1WI6IAtA6aCWu61atgjVw8AgQtjEmlVChrELOC88l8K/1NWHry10Nszp49bnKgTnDjB4g17&#10;2gYNGihbW37rFDsUQFf8/fffW9YhbxBnxghvZCTJarcdDbY0Rl6wbK2cS77+RzsvyIjG78rbn46S&#10;NK9w5LeJE1TG8RWMymvWrKnMI/VOm2VjbVlFjC+7dlYlbxAzw5spjvqAmILZHsZYp3v37rJhwwat&#10;fbBqlC2uh0MDaJmsSt4gzqk57Y2MdDl/ljOL8XI59fZzkD4gxqicXbcOHTook0gz3xariKXrCY4C&#10;rHFgVFapSL1BDKPMfG2VJIvH/uA+BjZEpi7e6hYbUmT1xIFS8B5k5f8rbzTqInvifXftPCCmYI6P&#10;cJqCnTi9gAsODE68i4UdmqZq1aopZmVFCg7EGbJs5Kfy6F13yQMP55WHH8knfUdNkorFCkr5pv1l&#10;8sie8vyjD0rV7lPlmv9mBxUg+1aqVEl+//13DWArRtXGOjAZQB4uWLCgsiyzIgUD4ozrF6R2EZeU&#10;+aC77D11Uab0rip5Hn9cXizXToyd5l0L+sn9T9eQs/6bHXDhTz75RD788ENL99OtIJ6uIzAFsO99&#10;++23owrE19O2Sak7CsrEuBM3G512Wj4qVUAaDV3s6cT5Y8ul1MMvy6Zkv80OzrFhmsdJYW02mTtg&#10;v3HjRuWLgrNvVqSgOPG1vVL2kedlzr5buxtf1HxGWvyw0tPExMML5cVHXpMdKbcWeEomxo8C1mh6&#10;MWfFcEZHHewBvPLKK1HFiTOup0rz0n+Vz37a4iHSuE41ZeDMOM/vHW7bibtKNJJLaYbu2G0Uz79Y&#10;+terV0/rg6MDXxFvBRoJFvDFixdXx4WsSN6cmI2zgIqDGxkya2BdeaVGd7fMG6BVVxOkd/WXpWyr&#10;kXLNe7ODwpGPcEaiNRJWDKf9dXBIFzNa7Cdwh2BF8gYxLsYyw9q11EtuvyEXfUwtPe27kS4XExPk&#10;4hU/Fdt59xEVjlNzpEifxLBiOO2tA/DAtD744APlIQlvR1akYLadM2vH8XW/SO/Rc8RLIeFzqyvd&#10;fcTI4MQaxFYMp7114HcCM0zsibGJYVFvRQrGACizdsSNaynP1e4ulzPx9aJkYswrESc0iK0YTvvq&#10;wIENhjV44sGBDZyY4/RWJA1iK6gc43UgRnC2DlkYJ4p4FF2yZIlygWtF8gZxTpml5sRWjFCU1wGA&#10;ONjALp3hvgrjLk7qcLDXihTswi5QWy4ejZMlG3ZJupdGwvs+JU7QMa2dsGIo7amDDSzkXw71GodD&#10;4cSA2A4DIFwFZK0Juyp7VixQ9uzeedmuMwEJqEDMgc/q1asrF1Pacs0eoEWqVsaT85A4cMQlrjG+&#10;gJjjSVbt0AazYwcNrp3fJR3rVZYnH7pX/nTHXXL33XerfNcdf5IHn3hR6rQbLueu3dro4BkFYo7c&#10;40xj0aJFenEXKTTZVC5hBfCCOWHCBB/A4iMEEOdUPg21G8GAGLvhQfWLygMPPiu1mzaX6Vtucd74&#10;rb9Ky49ry3P58sl7PSb7iBYKxKhZunTpokEc6ghF6XNM2zglb9++vXKb6z3L4tQPEFs18wYD4oz0&#10;0/Jegfuly7i1ElibliYbJ/WQvE9WleOpfkf2DRAjVlj1ZkbpuMdMswANYSAwJ8DYxz8B4mXLllnW&#10;X28Q43kokEx8m/OUAK27cHy1vPpQgNPOrFzxYqlBbNmYRrwiTqajTsOFa6DQZnaCODM5PCP9uFQu&#10;8KgMmrNDfKVeg1wZsn/pMMn7aHk56HVMycUbgicY3LCyWtWcOOL4ingFgJax5DBoZqfUDXEi4o35&#10;o4JgNjtu3LguEzqWl0cfLy1t+/STpXtubcSc27tMvujbWSo8/6gUqNpTUr30bS52cT7++GMpU6aM&#10;konRG5qV8QZOWZyexvDe+I2ah+v8xrMQhOZ8H8YodmUjMpJRP7/R1hifRkQlI5pSoIhMZlyjPmjB&#10;uISaoCdeStnMyIzrRSOI6W/qxcPSo95r8ujDf5H78jwuTz31lMqP57lP7rrnQXnx1Vqy7NBF8Y5g&#10;6ILzYoqJnpiDg9hRoDc2K7O1CUEJLGN4C8f4HqMjfhMpidhwxJL79NNPlYmgHZnDsWwGYFdATAl+&#10;Qw9OBBN/jdPB9IOVPm0lgArXzMyUT9ksxIhtEqqzGl4+4mOgUsss2SlOBPNyHt84XdHdO4+dukEC&#10;RfpQ2gk6DYCIqYBDDTMzq2Mj/hzl8psT1XzyG/0lIGYAcdBtV8ZNAZ4+aQsmikQIZY2Ay1q2aXHC&#10;hw8ztm558fAsyW8zM6BjU4KXp1GjRupFCsXKjMMNFStWVG3LCsR4AbLK/DYYcSIYcAe6R4EYw2g4&#10;zowZM3wiZfpHugzlN6IE0xuGJjzPb7JRFt+NuHOIHHZkI74yu1eopfhteLhH7PFeJ+BIJpI+mBGx&#10;oAmOy9mAYpbM6ToFEBMtNSsQoyfGC5CZAWCyAiEg5ihUKEb4aVdOyrddW7pPH30uszfdbjqqQIx2&#10;grffSuV3qG9dbnmOl4WZipkgpx6YkOs5+MsMmxUnRqSzctsZEDODZb5L6Hbec3yV1Cn2pDzwwEPy&#10;Ws0OsvPYfulepZQ8mLeQPP9MIXkof2H5bvEhX5mY6YS3nZPOLARy+tbnFlDZ0U+me2wHcgo0ZjNE&#10;OPTAgdRr9AWZ2EoQUyee4lEeZObcmx27/rWfkLvvyyfNOvaVEvlc8q8ajeWlp0rJ2DV75dyJndKr&#10;fmnJV6mzpHhrJ1JSUpXbKkCsVWx2QDXzOkMFMYyIsaxfv76SqQPtyiFOMO4A3opkiBOoczPVE187&#10;LOUevEt6zNgm6dczJOXQEin+jwfkrfbjxTBgi983U4rme1P2eZ92Tkg8J6fc++v4H+YtscogxArC&#10;Ob0O3OpOmTIlx+IE/QacaFII5h4oNgcgJkiQVcFnjIUdImtmNsxqx+6eF2X+gbN/DF2a9KhUxOfI&#10;fqY7dhiJ4NZIixPRBXsWd2hMcioTG73YuXOnNG7cWKky/cVEq0FsiBOIORxUDZQy0hOkeuE8MmLd&#10;Uc/f/n4nTmwaI3kLvS+n/D0AYTtB3Dn22jOToaJreHNHa0IVJwzqMJbIvSzy0FR4ixV2gZiQvJlp&#10;KJCJe9UsLJX6zfMs3PZtWCxbDxs7dzdk0cCq8rc3P5UUrzP7His2FPy89VqciJ4XJFwQG2IFGwZo&#10;Orx3AQHxkCFDlErVisRssmXLFlWnt12zb93uEyjrp0rP3iPkdKANy9QzMrpHVxk5b4dHRuZ5BWLY&#10;e9++fZW1k1XKbysI5/Q6zACxsaBifL25MSBmo8kKENMGvEwBYHaCkfPNnPEViLE1ZceOxZ2ZhTsd&#10;RHa33wwQ0wdmV1R17JQap5utBLERxRQbHbxwdurUydTg6ArE7Nrgmxg1GztpOkUHBcwCMb1ho6FW&#10;rVrKdS/JShDDiTmYyrqLPuG80sydQo+TbXbtcCqo5eLoADCtMBPEbGXjfxr9sdUgpj626gnFi8kv&#10;djI53cDJalQ8IEYFgwE1leAp3sxKogcWzmqJWSBmOocD+3NiZl8rZGKoDjfGtOGJJ55Qds5miq0+&#10;MTvYDsQICAEcr0DoGREv9Fa0PeBHbw9jCVVPDCPC/hlRgkUcY2tM44B6xIgRPkbzcEvGO1Ln7jA4&#10;KlGihJphzKzjtuhJdJJO89Ygw7AJwvFuzBFxgeRvZ8yuEmBHbeKdWQmj9UAH7Z8PHTqkjI7YEsXi&#10;KtA90XCN9qPTJGOKyad3u/yvG+aa9N2fHsZvw3TT+3ege6kbPxFoFQLRN7Pyub5r1y6ZN2+eMmut&#10;UaOGchaJRoBFlVE/9soDBgxQHNq4hukp7q14Pqvyg/0P3GC6ip0GdQBi2gKOzNSCeUBs+CdA4Gdb&#10;EEso3hisqNgEQZ5hOqpataonE7gE8QMbWIjEfUaGg2A4ztYn5/fIPXv2VEbkXMNelr19dpQwA+Wl&#10;Me6Llk8AhG0xfUdJz6fRHz7pDxwOsNBmbBEAHtu5DJg3PYzvHAjAHpnfaIO4n0//e1mbMCNSP4AL&#10;VFaga4wDtGfxVKFCBXn//fdVOzmcQOYZPimXe6ifZ7iGPrlZs2ZB15VZm2gvZUI/gnlSLv1h7Dm4&#10;Cs0iIk7wZnD6AvWHoaGgIqYY9t5ZGDA1Yd7nnZGpOGLEPYgjRqYMrON4sxlQdo4YZAgKh3/ppZek&#10;WLFiqpMMKvdEU6bdBOMx9JpsATM4AI528snAwMkIL8s1uA3cGZWlNy28v7PFzyzENeyW4ezYL/jf&#10;Dz2hK//50zazsrluPEc9HHViHLgGYzLK4dOwy0DlZlyHgQE+2pVVHcH8R5mUDTMEO/zGnoOjV3xG&#10;RJygUAZt5cqVpsnA6CeR53gZ+M6OkUFkiMsLAEGQ3aIx027aT9tYF/i3kf+4zn38F+wU6T2AZg5m&#10;TiR3Nh+8ZWSepS+hyt85qdvse33ECdQvhh7R7Ip0edFFAbgu2glmBacnHxCzGkYprVPsU0CDOPbH&#10;OOZ7aOzYaU4c80Mdux3UII7dsc01PdMgzjVDHbsd1SCO3bHNNT3TIM41Qx27HdUgjt2xzTU90yDO&#10;NUMdux019MQYYDk1XXPvAp8+E3/zjB2J7U+9Y+fU4cx5uw3nKVbZE+e8hcE/4QEx+/7YEK9YsSL4&#10;p/WdjqUAICYYDUZGTk8+IMa+FFNBnWKfAoCYg6OhuI6NNur4gBiXR5jiRWu6fGqXNCpXWAoXvj23&#10;+HaRanbi7sVS5dXb/5+xJ3AUCPVQRpoc3rZGGrxlPFdMmvYaLwnJt0JYXk48IWO61PHUXeFjtxOQ&#10;RGtCykZiPGJBJjbo4gNi7GONg4SRIFy4ZV5NOiM/j+ijjO09ucvH8o+775V6g+ar4s9smS4lCv9V&#10;6n/me9/2+ExiqvLM9pny70f/Li9XaSq93WV3/LSWPOByycdDVovy4XHjsvSp9qw8+HBR+aQr5baR&#10;YvfeJyUq9ZKEcDtl0/MxC2KM4jHuDtYu1ib6e1V7Q3bO7CWPPfWyzIi7GbgPEJd+Lr/MPxh861aO&#10;ain5HqggWy5fVQ9dd3ua6V/jZXmpcg857b6UvHm03PHnfDJ4dpzc9J6ULqvGdpT89z8sv+wMPbZG&#10;8C00/05AjC8Kq7ximt+DWyX6aCc4xcAREqzxnZBupKdK/3rF5IX3ekn8tZstDgXEa378TPLd/7ys&#10;+YOtXk85K93eLyqvfzxSLl5PlzXD6spdz1WR3WeSPWRJOrBKyvz3A9J6/BYfl0pOoBttBMRjxoxR&#10;py6cnjwg5uQFncJNPgcKnZCSjs6TIn+6W/rN2+9xQAeIn8vzP+Ru93R/3333Sf4nnpWvJm2Uy24V&#10;YmYp+fgWafJOUbn7ucoyffZ8Gda+hhQqWls2nU92l3tJJjZ5Wwq99aEcS7pVxo2zO6VSicJSs8ss&#10;ucm/nZUMX2xO1hMbFPeAmPNQxYsXV2fsnKF2SZZZHavJPYUqSFz8FQ+CUhKPyPSJI9RxdPKn1V4S&#10;l+tv0nv2DrcQkHm6cnitvP1CHve9LnHd+aD0mrX7j5uTZHzjt+SJtz+S45e8nk/YJZVLPiHVO810&#10;LIg5sBlT9sQpKSnquApn7JyQUk9tlkov5JeaPeZKauZMVq5fOi7tKxeT56t0ltMpSfLjh+Xlzjvv&#10;VPmvf/u7zHK7yr0Uv1lalnlBnn+1tsxa/pu0qFte8t6fVwbP3SGpGRrE0Y4HH5mYE71OOZ60ZUo3&#10;+ds9+eWnnUnZ0Piy/PRxeXnijYZyNOmaHFy7RCn5yZN+nqy46/gOr0neUvXkYOLNsNjpqRdkePN/&#10;yv0vVJNtpxJkdqcqkufVunLo3B+Ct/uetJOb3Zz7UWk4+De5dTXah/tW+2LSdgKNBDpiztlFfbp2&#10;QbpUKiD5q/fJtqkZyael47vPSKmagyQxINrOS+vSD0nRD4f5lHViQW/5r3wlZcGueDk6u6O4/v6S&#10;LNp1y9ni3qXfylMP5ZWftztTVxyTIMZ2Av8JdC7aU/ymCVIkf17pMGHdbU1dN3mYjFy4XbkHIC/+&#10;vpnkuf9OaTN2ayYy8TUZ2uhF+XOBl2T+9kT1zIUzh6Rd5X9InlI1ZPdZN/KT1sjT//MOeeM/X8lJ&#10;yk3cKc3eeE4efvVjOXeTeTsuxSyInWEAdEN++vwd+ceT5WX9qdt1tJtmDZBnH7735gLNnf/8SFFp&#10;MXSGZGShnUjYv0pavfuc5xmX639LgedflxHLD3nAuWnmICme527PPQVL1JKZvzvXAixmQeyMI/s3&#10;5EDcClm9fl8mWoE0ObhxrZpVyCs3H8hSK2Gg9GriYc8zCxYskZ1HEn0C/rHBcXDLKs89O49fcBz3&#10;9W6wBrGjh083HgpoEGscOJ4CGsSOH8Lc04HMfL3lKhDjZI6NEFbtzjEMyj0gza6neDLdvXu38m6K&#10;s0AD1PgOdvqOXcDjSSzsDIeCeHrExSehD3DJiltTfjstMWj0JTvvk/yfE8+WTqEDUe1xpYtvZRxv&#10;Y15AP/GKiVF8TG07w2UBMZHZ8eSOMVCbNm2Uo2Q6y7ElzPai0QVrdm1iJvG+x3AxC3fiP8N/LzYj&#10;sZaxSMQ6cfjw4QrIHTp0UJaKODXv3Lmz8jXt9OSz7QyAGzZsKO+8846ULFlSqlevrjyk8wbzRrMl&#10;zTTk9Ix9CN7ccfxNwGycfLMNjcHQoEGDVJ9jKePtnxADeGkvVKiQPP3001K2bFlp3ry5csTt9OQD&#10;YgaUgYQLt27dWgGaII1cI6Qp8hWddnqG+2zdulXF4cAUkRglxMWgj7yosZIRDfFozxgSo5AYzxwG&#10;xks8ZymZZWPqjB0yIYFHkIGxLaZzEAFv4oRsQtTAZb5OzqIAizricjDLEorBiIRFCGSCCsWUTAyI&#10;/XfsjMWOEXdBBy93FoBpLTI/axnWPN6L21ylYnPesOkWB0OBmAUx4oSO2REMBJx/T0yDmLBdqJ50&#10;im0KECAxVgLP/H9Z0Eq1IieZ3wAAAABJRU5ErkJgglBLAQItABQABgAIAAAAIQCxgme2CgEAABMC&#10;AAATAAAAAAAAAAAAAAAAAAAAAABbQ29udGVudF9UeXBlc10ueG1sUEsBAi0AFAAGAAgAAAAhADj9&#10;If/WAAAAlAEAAAsAAAAAAAAAAAAAAAAAOwEAAF9yZWxzLy5yZWxzUEsBAi0AFAAGAAgAAAAhAEpJ&#10;9ZpuBAAAsgsAAA4AAAAAAAAAAAAAAAAAOgIAAGRycy9lMm9Eb2MueG1sUEsBAi0AFAAGAAgAAAAh&#10;AKomDr68AAAAIQEAABkAAAAAAAAAAAAAAAAA1AYAAGRycy9fcmVscy9lMm9Eb2MueG1sLnJlbHNQ&#10;SwECLQAUAAYACAAAACEAz4P1tuIAAAALAQAADwAAAAAAAAAAAAAAAADHBwAAZHJzL2Rvd25yZXYu&#10;eG1sUEsBAi0ACgAAAAAAAAAhAFzXNYRtMQAAbTEAABQAAAAAAAAAAAAAAAAA1ggAAGRycy9tZWRp&#10;YS9pbWFnZTEucG5nUEsFBgAAAAAGAAYAfAEAAHU6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959;top:652;width:13706;height:18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w28EA&#10;AADbAAAADwAAAGRycy9kb3ducmV2LnhtbERPTYvCMBC9C/6HMII3TV1Blq5RpLjiRVirh93b0IxN&#10;2WZSm2jrvzcLwt7m8T5nue5tLe7U+sqxgtk0AUFcOF1xqeB8+py8g/ABWWPtmBQ8yMN6NRwsMdWu&#10;4yPd81CKGMI+RQUmhCaV0heGLPqpa4gjd3GtxRBhW0rdYhfDbS3fkmQhLVYcGww2lBkqfvObVbBt&#10;Fj9X+X122B2yXY7d1yUzpVLjUb/5ABGoD//il3uv4/w5/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8NvBAAAA2wAAAA8AAAAAAAAAAAAAAAAAmAIAAGRycy9kb3du&#10;cmV2LnhtbFBLBQYAAAAABAAEAPUAAACGAwAAAAA=&#10;" filled="f" strokecolor="#bcbcbc">
                  <v:textbox>
                    <w:txbxContent>
                      <w:p w:rsidR="00843B30" w:rsidRPr="00843B30" w:rsidRDefault="00843B30" w:rsidP="00C42B61">
                        <w:pPr>
                          <w:pStyle w:val="NormalWeb"/>
                          <w:spacing w:line="140" w:lineRule="exact"/>
                          <w:jc w:val="center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843B30">
                          <w:rPr>
                            <w:sz w:val="16"/>
                            <w:szCs w:val="16"/>
                            <w:lang w:val="fr-CH"/>
                          </w:rPr>
                          <w:t>Dimensions</w:t>
                        </w:r>
                        <w:r>
                          <w:rPr>
                            <w:sz w:val="16"/>
                            <w:szCs w:val="16"/>
                            <w:lang w:val="fr-CH"/>
                          </w:rPr>
                          <w:t xml:space="preserve"> </w:t>
                        </w:r>
                        <w:r w:rsidRPr="00843B30">
                          <w:rPr>
                            <w:sz w:val="16"/>
                            <w:szCs w:val="16"/>
                            <w:lang w:val="fr-CH"/>
                          </w:rPr>
                          <w:br/>
                        </w:r>
                        <w:r w:rsidR="00C42B61">
                          <w:rPr>
                            <w:sz w:val="16"/>
                            <w:szCs w:val="16"/>
                            <w:lang w:val="fr-CH"/>
                          </w:rPr>
                          <w:t>de la boucle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76;top:3796;width:9906;height:14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q07nCAAAA2wAAAA8AAABkcnMvZG93bnJldi54bWxET01rwkAQvRf8D8sIvTWbSLCaZhUR2nqR&#10;YpTS45CdJsHsbMhuk/Tfu0Kht3m8z8m3k2nFQL1rLCtIohgEcWl1w5WCy/n1aQXCeWSNrWVS8EsO&#10;tpvZQ46ZtiOfaCh8JUIIuwwV1N53mZSurMmgi2xHHLhv2xv0AfaV1D2OIdy0chHHS2mw4dBQY0f7&#10;mspr8WMU7JdvxcJjkqbPXZW8f30cJ/xcK/U4n3YvIDxN/l/85z7oMD+F+y/h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6tO5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Pr="005A711E">
        <w:rPr>
          <w:b/>
          <w:noProof/>
          <w:lang w:val="en-GB" w:eastAsia="en-GB"/>
        </w:rPr>
        <w:drawing>
          <wp:inline distT="0" distB="0" distL="0" distR="0" wp14:anchorId="5BCE54ED" wp14:editId="159CDD25">
            <wp:extent cx="5004000" cy="4587000"/>
            <wp:effectExtent l="0" t="0" r="635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45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D39">
        <w:t> ».</w:t>
      </w:r>
    </w:p>
    <w:p w:rsidR="007916E8" w:rsidRDefault="00590D39" w:rsidP="00590D39">
      <w:pPr>
        <w:pStyle w:val="HChG"/>
        <w:rPr>
          <w:lang w:eastAsia="zh-CN"/>
        </w:rPr>
      </w:pPr>
      <w:r>
        <w:rPr>
          <w:lang w:eastAsia="zh-CN"/>
        </w:rPr>
        <w:tab/>
        <w:t>II.</w:t>
      </w:r>
      <w:r>
        <w:rPr>
          <w:lang w:eastAsia="zh-CN"/>
        </w:rPr>
        <w:tab/>
      </w:r>
      <w:r>
        <w:t>Justification</w:t>
      </w:r>
    </w:p>
    <w:p w:rsidR="00590D39" w:rsidRDefault="00590D39" w:rsidP="00590D39">
      <w:pPr>
        <w:pStyle w:val="SingleTxtG"/>
        <w:numPr>
          <w:ilvl w:val="0"/>
          <w:numId w:val="14"/>
        </w:numPr>
        <w:kinsoku/>
        <w:overflowPunct/>
        <w:autoSpaceDE/>
        <w:autoSpaceDN/>
        <w:adjustRightInd/>
        <w:snapToGrid/>
        <w:ind w:left="1134" w:firstLine="0"/>
      </w:pPr>
      <w:r>
        <w:t>Les prescriptions imposées aux constructeurs automobiles (l</w:t>
      </w:r>
      <w:r w:rsidR="00AB40D4">
        <w:t>’</w:t>
      </w:r>
      <w:r>
        <w:t>appendice 1 de l</w:t>
      </w:r>
      <w:r w:rsidR="00AB40D4">
        <w:t>’</w:t>
      </w:r>
      <w:r>
        <w:t xml:space="preserve">annexe 17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16 autorise une certaine zone) sont incompatibles avec les prescriptions imposées aux fabricants de systèmes de retenue pour enfants (le</w:t>
      </w:r>
      <w:r w:rsidR="00AB40D4">
        <w:t> </w:t>
      </w:r>
      <w:r>
        <w:t xml:space="preserve">paragraphe 6.2.12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44 prescrit une zone différente). En outre, la notion de « point de contact principal supportant la charge » nécessite d</w:t>
      </w:r>
      <w:r w:rsidR="00AB40D4">
        <w:t>’</w:t>
      </w:r>
      <w:r>
        <w:t>être plus précisément définie afin d</w:t>
      </w:r>
      <w:r w:rsidR="00AB40D4">
        <w:t>’</w:t>
      </w:r>
      <w:r>
        <w:t>éviter des difficultés avec divers concepts nouveaux.</w:t>
      </w:r>
    </w:p>
    <w:p w:rsidR="00590D39" w:rsidRPr="00617DBC" w:rsidRDefault="00590D39" w:rsidP="00590D39">
      <w:pPr>
        <w:pStyle w:val="SingleTxtG"/>
        <w:numPr>
          <w:ilvl w:val="0"/>
          <w:numId w:val="14"/>
        </w:numPr>
        <w:kinsoku/>
        <w:overflowPunct/>
        <w:autoSpaceDE/>
        <w:autoSpaceDN/>
        <w:adjustRightInd/>
        <w:snapToGrid/>
        <w:ind w:left="1134" w:firstLine="0"/>
      </w:pPr>
      <w:r>
        <w:t>L</w:t>
      </w:r>
      <w:r w:rsidR="00AB40D4">
        <w:t>’</w:t>
      </w:r>
      <w:r>
        <w:t>administration néerlandaise chargée de l</w:t>
      </w:r>
      <w:r w:rsidR="00AB40D4">
        <w:t>’</w:t>
      </w:r>
      <w:r>
        <w:t>homologation de type se voit soumettre des systèmes de retenue pour enfants dans lesquels on observe d</w:t>
      </w:r>
      <w:r w:rsidR="00AB40D4">
        <w:t>’</w:t>
      </w:r>
      <w:r>
        <w:t>emblée un mouvement vers l</w:t>
      </w:r>
      <w:r w:rsidR="00AB40D4">
        <w:t>’</w:t>
      </w:r>
      <w:r>
        <w:t>avant excessif du bassin de l</w:t>
      </w:r>
      <w:r w:rsidR="00AB40D4">
        <w:t>’</w:t>
      </w:r>
      <w:r>
        <w:t>enfant avant que le processus de mise en tension du bassin ait réellement commencé ; cela contrarie l</w:t>
      </w:r>
      <w:r w:rsidR="00AB40D4">
        <w:t>’</w:t>
      </w:r>
      <w:r>
        <w:t>objectif de la stratégie employée par les constructeurs automobiles eu égard aux prétensionneurs.</w:t>
      </w:r>
    </w:p>
    <w:p w:rsidR="00590D39" w:rsidRPr="00617DBC" w:rsidRDefault="00590D39" w:rsidP="00590D39">
      <w:pPr>
        <w:pStyle w:val="SingleTxtG"/>
        <w:numPr>
          <w:ilvl w:val="0"/>
          <w:numId w:val="14"/>
        </w:numPr>
        <w:kinsoku/>
        <w:overflowPunct/>
        <w:autoSpaceDE/>
        <w:autoSpaceDN/>
        <w:adjustRightInd/>
        <w:snapToGrid/>
        <w:ind w:left="1134" w:firstLine="0"/>
      </w:pPr>
      <w:r>
        <w:t>L</w:t>
      </w:r>
      <w:r w:rsidR="00AB40D4">
        <w:t>’</w:t>
      </w:r>
      <w:r>
        <w:t>administration néerlandaise chargée de l</w:t>
      </w:r>
      <w:r w:rsidR="00AB40D4">
        <w:t>’</w:t>
      </w:r>
      <w:r>
        <w:t>homologation de type a eu affaire à un système de retenue pour enfants obligeant à configurer la ceinture pour adultes dans une voiture réelle de manière complètement différente de sa configuration sur le chariot d</w:t>
      </w:r>
      <w:r w:rsidR="00AB40D4">
        <w:t>’</w:t>
      </w:r>
      <w:r>
        <w:t xml:space="preserve">essai. Le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44 permet un contrôle en prescrivant l</w:t>
      </w:r>
      <w:r w:rsidR="00AB40D4">
        <w:t>’</w:t>
      </w:r>
      <w:r>
        <w:t>utilisation de boucles, mais ne précise rien d</w:t>
      </w:r>
      <w:r w:rsidR="00AB40D4">
        <w:t>’</w:t>
      </w:r>
      <w:r>
        <w:t>autre qui permettrait un contrôle approprié. En vue d</w:t>
      </w:r>
      <w:r w:rsidR="00AB40D4">
        <w:t>’</w:t>
      </w:r>
      <w:r>
        <w:t>éviter des incompatibilités avec les voitures réelles, le paragraphe concerné vise à introduire un meilleur contrôle.</w:t>
      </w:r>
    </w:p>
    <w:p w:rsidR="00590D39" w:rsidRDefault="00590D39" w:rsidP="00F637A8">
      <w:pPr>
        <w:pStyle w:val="SingleTxtG"/>
        <w:numPr>
          <w:ilvl w:val="0"/>
          <w:numId w:val="14"/>
        </w:numPr>
        <w:kinsoku/>
        <w:overflowPunct/>
        <w:autoSpaceDE/>
        <w:autoSpaceDN/>
        <w:adjustRightInd/>
        <w:snapToGrid/>
        <w:ind w:left="1134" w:firstLine="0"/>
        <w:rPr>
          <w:lang w:eastAsia="zh-CN"/>
        </w:rPr>
      </w:pPr>
      <w:r>
        <w:t>Il faut éviter que les enfants soient blessés par suite d</w:t>
      </w:r>
      <w:r w:rsidR="00AB40D4">
        <w:t>’</w:t>
      </w:r>
      <w:r>
        <w:t>une pression locale élevée. De telles blessures peuvent être causées par des boucles torsadées, mais aussi par des languettes torsadées. Par conséquent, le paragraphe pertinent est amélioré sur ce point.</w:t>
      </w:r>
    </w:p>
    <w:p w:rsidR="00F637A8" w:rsidRPr="00F637A8" w:rsidRDefault="00F637A8" w:rsidP="00F637A8">
      <w:pPr>
        <w:pStyle w:val="SingleTxtG"/>
        <w:spacing w:before="240" w:after="0"/>
        <w:jc w:val="center"/>
        <w:rPr>
          <w:u w:val="single"/>
          <w:lang w:eastAsia="zh-CN"/>
        </w:rPr>
      </w:pP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sectPr w:rsidR="00F637A8" w:rsidRPr="00F637A8" w:rsidSect="008A55B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07" w:rsidRDefault="00BE1207" w:rsidP="00F95C08">
      <w:pPr>
        <w:spacing w:line="240" w:lineRule="auto"/>
      </w:pPr>
    </w:p>
  </w:endnote>
  <w:endnote w:type="continuationSeparator" w:id="0">
    <w:p w:rsidR="00BE1207" w:rsidRPr="00AC3823" w:rsidRDefault="00BE1207" w:rsidP="00AC3823">
      <w:pPr>
        <w:pStyle w:val="Footer"/>
      </w:pPr>
    </w:p>
  </w:endnote>
  <w:endnote w:type="continuationNotice" w:id="1">
    <w:p w:rsidR="00BE1207" w:rsidRDefault="00BE12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B2" w:rsidRPr="008A55B2" w:rsidRDefault="008A55B2" w:rsidP="008A55B2">
    <w:pPr>
      <w:pStyle w:val="Footer"/>
      <w:tabs>
        <w:tab w:val="right" w:pos="9638"/>
      </w:tabs>
    </w:pPr>
    <w:r w:rsidRPr="008A55B2">
      <w:rPr>
        <w:b/>
        <w:sz w:val="18"/>
      </w:rPr>
      <w:fldChar w:fldCharType="begin"/>
    </w:r>
    <w:r w:rsidRPr="008A55B2">
      <w:rPr>
        <w:b/>
        <w:sz w:val="18"/>
      </w:rPr>
      <w:instrText xml:space="preserve"> PAGE  \* MERGEFORMAT </w:instrText>
    </w:r>
    <w:r w:rsidRPr="008A55B2">
      <w:rPr>
        <w:b/>
        <w:sz w:val="18"/>
      </w:rPr>
      <w:fldChar w:fldCharType="separate"/>
    </w:r>
    <w:r w:rsidR="002D1ED6">
      <w:rPr>
        <w:b/>
        <w:noProof/>
        <w:sz w:val="18"/>
      </w:rPr>
      <w:t>6</w:t>
    </w:r>
    <w:r w:rsidRPr="008A55B2">
      <w:rPr>
        <w:b/>
        <w:sz w:val="18"/>
      </w:rPr>
      <w:fldChar w:fldCharType="end"/>
    </w:r>
    <w:r>
      <w:rPr>
        <w:b/>
        <w:sz w:val="18"/>
      </w:rPr>
      <w:tab/>
    </w:r>
    <w:r>
      <w:t>GE.17-02374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B2" w:rsidRPr="008A55B2" w:rsidRDefault="008A55B2" w:rsidP="008A55B2">
    <w:pPr>
      <w:pStyle w:val="Footer"/>
      <w:tabs>
        <w:tab w:val="right" w:pos="9638"/>
      </w:tabs>
      <w:rPr>
        <w:b/>
        <w:sz w:val="18"/>
      </w:rPr>
    </w:pPr>
    <w:r>
      <w:t>GE.17-02374</w:t>
    </w:r>
    <w:r>
      <w:tab/>
    </w:r>
    <w:r w:rsidRPr="008A55B2">
      <w:rPr>
        <w:b/>
        <w:sz w:val="18"/>
      </w:rPr>
      <w:fldChar w:fldCharType="begin"/>
    </w:r>
    <w:r w:rsidRPr="008A55B2">
      <w:rPr>
        <w:b/>
        <w:sz w:val="18"/>
      </w:rPr>
      <w:instrText xml:space="preserve"> PAGE  \* MERGEFORMAT </w:instrText>
    </w:r>
    <w:r w:rsidRPr="008A55B2">
      <w:rPr>
        <w:b/>
        <w:sz w:val="18"/>
      </w:rPr>
      <w:fldChar w:fldCharType="separate"/>
    </w:r>
    <w:r w:rsidR="002D1ED6">
      <w:rPr>
        <w:b/>
        <w:noProof/>
        <w:sz w:val="18"/>
      </w:rPr>
      <w:t>5</w:t>
    </w:r>
    <w:r w:rsidRPr="008A55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A55B2" w:rsidRDefault="008A55B2" w:rsidP="008A55B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30CB6CD" wp14:editId="29CDB37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17-02374  (F)</w:t>
    </w:r>
    <w:r w:rsidR="001C7D10">
      <w:rPr>
        <w:sz w:val="20"/>
      </w:rPr>
      <w:t xml:space="preserve">    270217    080317</w:t>
    </w:r>
    <w:r>
      <w:rPr>
        <w:sz w:val="20"/>
      </w:rPr>
      <w:br/>
    </w:r>
    <w:r w:rsidRPr="008A55B2">
      <w:rPr>
        <w:rFonts w:ascii="C39T30Lfz" w:hAnsi="C39T30Lfz"/>
        <w:sz w:val="56"/>
      </w:rPr>
      <w:t></w:t>
    </w:r>
    <w:r w:rsidRPr="008A55B2">
      <w:rPr>
        <w:rFonts w:ascii="C39T30Lfz" w:hAnsi="C39T30Lfz"/>
        <w:sz w:val="56"/>
      </w:rPr>
      <w:t></w:t>
    </w:r>
    <w:r w:rsidRPr="008A55B2">
      <w:rPr>
        <w:rFonts w:ascii="C39T30Lfz" w:hAnsi="C39T30Lfz"/>
        <w:sz w:val="56"/>
      </w:rPr>
      <w:t></w:t>
    </w:r>
    <w:r w:rsidRPr="008A55B2">
      <w:rPr>
        <w:rFonts w:ascii="C39T30Lfz" w:hAnsi="C39T30Lfz"/>
        <w:sz w:val="56"/>
      </w:rPr>
      <w:t></w:t>
    </w:r>
    <w:r w:rsidRPr="008A55B2">
      <w:rPr>
        <w:rFonts w:ascii="C39T30Lfz" w:hAnsi="C39T30Lfz"/>
        <w:sz w:val="56"/>
      </w:rPr>
      <w:t></w:t>
    </w:r>
    <w:r w:rsidRPr="008A55B2">
      <w:rPr>
        <w:rFonts w:ascii="C39T30Lfz" w:hAnsi="C39T30Lfz"/>
        <w:sz w:val="56"/>
      </w:rPr>
      <w:t></w:t>
    </w:r>
    <w:r w:rsidRPr="008A55B2">
      <w:rPr>
        <w:rFonts w:ascii="C39T30Lfz" w:hAnsi="C39T30Lfz"/>
        <w:sz w:val="56"/>
      </w:rPr>
      <w:t></w:t>
    </w:r>
    <w:r w:rsidRPr="008A55B2">
      <w:rPr>
        <w:rFonts w:ascii="C39T30Lfz" w:hAnsi="C39T30Lfz"/>
        <w:sz w:val="56"/>
      </w:rPr>
      <w:t></w:t>
    </w:r>
    <w:r w:rsidRPr="008A55B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36A794D" wp14:editId="36BC6B1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7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07" w:rsidRPr="00AC3823" w:rsidRDefault="00BE120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1207" w:rsidRPr="00AC3823" w:rsidRDefault="00BE120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1207" w:rsidRPr="00AC3823" w:rsidRDefault="00BE1207">
      <w:pPr>
        <w:spacing w:line="240" w:lineRule="auto"/>
        <w:rPr>
          <w:sz w:val="2"/>
          <w:szCs w:val="2"/>
        </w:rPr>
      </w:pPr>
    </w:p>
  </w:footnote>
  <w:footnote w:id="2">
    <w:p w:rsidR="00D21C7F" w:rsidRPr="002232AF" w:rsidRDefault="00D21C7F" w:rsidP="001C7D10">
      <w:pPr>
        <w:pStyle w:val="FootnoteText"/>
      </w:pPr>
      <w:r>
        <w:tab/>
      </w:r>
      <w:r w:rsidRPr="001C7D10">
        <w:rPr>
          <w:sz w:val="20"/>
        </w:rPr>
        <w:t>*</w:t>
      </w:r>
      <w:r>
        <w:tab/>
      </w:r>
      <w:r w:rsidRPr="001C7D10">
        <w:rPr>
          <w:spacing w:val="-2"/>
        </w:rPr>
        <w:t>Conformément au programme de travail du Comité des transports intérieurs pour la période 2016-2017</w:t>
      </w:r>
      <w:r>
        <w:t xml:space="preserve"> (ECE/TRANS/254, par.</w:t>
      </w:r>
      <w:r w:rsidR="001C7D10">
        <w:t> </w:t>
      </w:r>
      <w:r>
        <w:t>159, et ECE/TRANS/2016/28/Add.1, module</w:t>
      </w:r>
      <w:r w:rsidR="001C7D10">
        <w:t> </w:t>
      </w:r>
      <w:r>
        <w:t>3.1), le Forum mondial a pour mission d</w:t>
      </w:r>
      <w:r w:rsidR="008E0848">
        <w:t>’</w:t>
      </w:r>
      <w:r>
        <w:t>élaborer, d</w:t>
      </w:r>
      <w:r w:rsidR="008E0848">
        <w:t>’</w:t>
      </w:r>
      <w:r>
        <w:t>harmoniser et de mettre à jour les Règlements en vue d</w:t>
      </w:r>
      <w:r w:rsidR="008E0848">
        <w:t>’</w:t>
      </w:r>
      <w: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B2" w:rsidRPr="008A55B2" w:rsidRDefault="002D1ED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26CF1">
      <w:t>ECE/TRANS/WP.29/GRSP/2017/13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B2" w:rsidRPr="008A55B2" w:rsidRDefault="002D1ED6" w:rsidP="008A55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26CF1">
      <w:t>ECE/TRANS/WP.29/GRSP/2017/13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  <w:lvlOverride w:ilvl="0">
      <w:lvl w:ilvl="0" w:tplc="0B724FA2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07"/>
    <w:rsid w:val="00017F94"/>
    <w:rsid w:val="00023842"/>
    <w:rsid w:val="000334F9"/>
    <w:rsid w:val="00045FEB"/>
    <w:rsid w:val="0007796D"/>
    <w:rsid w:val="000B7790"/>
    <w:rsid w:val="000D6D8F"/>
    <w:rsid w:val="00111F2F"/>
    <w:rsid w:val="0014365E"/>
    <w:rsid w:val="00143C66"/>
    <w:rsid w:val="00176178"/>
    <w:rsid w:val="001C7D10"/>
    <w:rsid w:val="001F525A"/>
    <w:rsid w:val="00223272"/>
    <w:rsid w:val="0024779E"/>
    <w:rsid w:val="00257168"/>
    <w:rsid w:val="002744B8"/>
    <w:rsid w:val="002832AC"/>
    <w:rsid w:val="0029573D"/>
    <w:rsid w:val="002D1ED6"/>
    <w:rsid w:val="002D7C93"/>
    <w:rsid w:val="00305801"/>
    <w:rsid w:val="0035403F"/>
    <w:rsid w:val="003916DE"/>
    <w:rsid w:val="00425C1F"/>
    <w:rsid w:val="00441C3B"/>
    <w:rsid w:val="00446FE5"/>
    <w:rsid w:val="00452396"/>
    <w:rsid w:val="00481381"/>
    <w:rsid w:val="004837D8"/>
    <w:rsid w:val="00484500"/>
    <w:rsid w:val="004C1DCB"/>
    <w:rsid w:val="004E468C"/>
    <w:rsid w:val="005505B7"/>
    <w:rsid w:val="00573BE5"/>
    <w:rsid w:val="00586ED3"/>
    <w:rsid w:val="00590D39"/>
    <w:rsid w:val="00596AA9"/>
    <w:rsid w:val="00602641"/>
    <w:rsid w:val="0071601D"/>
    <w:rsid w:val="0072047D"/>
    <w:rsid w:val="007916E8"/>
    <w:rsid w:val="007A62E6"/>
    <w:rsid w:val="007F20FA"/>
    <w:rsid w:val="0080684C"/>
    <w:rsid w:val="00843B30"/>
    <w:rsid w:val="00871C75"/>
    <w:rsid w:val="008776DC"/>
    <w:rsid w:val="008A333E"/>
    <w:rsid w:val="008A55B2"/>
    <w:rsid w:val="008E0848"/>
    <w:rsid w:val="00902A1A"/>
    <w:rsid w:val="009446C0"/>
    <w:rsid w:val="009705C8"/>
    <w:rsid w:val="009C1CF4"/>
    <w:rsid w:val="009F6B74"/>
    <w:rsid w:val="00A30353"/>
    <w:rsid w:val="00A40946"/>
    <w:rsid w:val="00A568F0"/>
    <w:rsid w:val="00AB40D4"/>
    <w:rsid w:val="00AC3823"/>
    <w:rsid w:val="00AE323C"/>
    <w:rsid w:val="00AF0CB5"/>
    <w:rsid w:val="00B00181"/>
    <w:rsid w:val="00B00B0D"/>
    <w:rsid w:val="00B14387"/>
    <w:rsid w:val="00B765F7"/>
    <w:rsid w:val="00BA0CA9"/>
    <w:rsid w:val="00BE1207"/>
    <w:rsid w:val="00C02897"/>
    <w:rsid w:val="00C42B61"/>
    <w:rsid w:val="00C97039"/>
    <w:rsid w:val="00D06443"/>
    <w:rsid w:val="00D21C7F"/>
    <w:rsid w:val="00D3439C"/>
    <w:rsid w:val="00DB1831"/>
    <w:rsid w:val="00DD3BFD"/>
    <w:rsid w:val="00DF6678"/>
    <w:rsid w:val="00E26CF1"/>
    <w:rsid w:val="00E60AB0"/>
    <w:rsid w:val="00E712BE"/>
    <w:rsid w:val="00E85C74"/>
    <w:rsid w:val="00EA6547"/>
    <w:rsid w:val="00EF2E22"/>
    <w:rsid w:val="00F35BAF"/>
    <w:rsid w:val="00F637A8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21C7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1C7D10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3B30"/>
    <w:pPr>
      <w:suppressAutoHyphens w:val="0"/>
      <w:kinsoku/>
      <w:overflowPunct/>
      <w:autoSpaceDE/>
      <w:autoSpaceDN/>
      <w:adjustRightInd/>
      <w:snapToGrid/>
    </w:pPr>
    <w:rPr>
      <w:rFonts w:eastAsiaTheme="minorHAnsi"/>
      <w:spacing w:val="4"/>
      <w:w w:val="103"/>
      <w:kern w:val="14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21C7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1C7D10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3B30"/>
    <w:pPr>
      <w:suppressAutoHyphens w:val="0"/>
      <w:kinsoku/>
      <w:overflowPunct/>
      <w:autoSpaceDE/>
      <w:autoSpaceDN/>
      <w:adjustRightInd/>
      <w:snapToGrid/>
    </w:pPr>
    <w:rPr>
      <w:rFonts w:eastAsiaTheme="minorHAnsi"/>
      <w:spacing w:val="4"/>
      <w:w w:val="103"/>
      <w:kern w:val="14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1129</Words>
  <Characters>6436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ECE/TRANS/WP.29/GRSP/2017/13</vt:lpstr>
      <vt:lpstr>ECE/TRANS/WP.29/GRSP/2017/13</vt:lpstr>
    </vt:vector>
  </TitlesOfParts>
  <Company>DCM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ECE/TRANS/WP.29/GRSP/2017/13</dc:title>
  <dc:creator>Robert Corinne</dc:creator>
  <cp:lastModifiedBy>Benedicte Boudol</cp:lastModifiedBy>
  <cp:revision>2</cp:revision>
  <cp:lastPrinted>2017-03-08T09:55:00Z</cp:lastPrinted>
  <dcterms:created xsi:type="dcterms:W3CDTF">2017-03-08T13:47:00Z</dcterms:created>
  <dcterms:modified xsi:type="dcterms:W3CDTF">2017-03-08T13:47:00Z</dcterms:modified>
</cp:coreProperties>
</file>