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C64574" w:rsidTr="00D5792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593753" w:rsidRDefault="00B56E9C" w:rsidP="00D5792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5792F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D5792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0EF" w:rsidRPr="00C64574" w:rsidRDefault="00803BF8" w:rsidP="00FE2B53">
            <w:pPr>
              <w:jc w:val="right"/>
            </w:pPr>
            <w:r w:rsidRPr="00C64574">
              <w:rPr>
                <w:sz w:val="40"/>
              </w:rPr>
              <w:t>ECE</w:t>
            </w:r>
            <w:r w:rsidRPr="00C64574">
              <w:t>/TRANS/WP.29/GR</w:t>
            </w:r>
            <w:r w:rsidR="000D4EB3" w:rsidRPr="00C64574">
              <w:t>SG</w:t>
            </w:r>
            <w:r w:rsidRPr="00C64574">
              <w:t>/201</w:t>
            </w:r>
            <w:r w:rsidR="00FE2B53">
              <w:t>7</w:t>
            </w:r>
            <w:r w:rsidR="001F20EF">
              <w:t>/</w:t>
            </w:r>
            <w:r w:rsidR="00AF6B6C">
              <w:t>2</w:t>
            </w:r>
          </w:p>
        </w:tc>
      </w:tr>
      <w:tr w:rsidR="00B56E9C" w:rsidRPr="00593753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593753" w:rsidRDefault="00D40653" w:rsidP="00D5792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D5792F" w:rsidRDefault="00D773DF" w:rsidP="00D5792F">
            <w:pPr>
              <w:spacing w:before="120" w:line="420" w:lineRule="exact"/>
              <w:rPr>
                <w:sz w:val="40"/>
                <w:szCs w:val="40"/>
              </w:rPr>
            </w:pPr>
            <w:r w:rsidRPr="00D5792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3BF8" w:rsidRPr="00593753" w:rsidRDefault="00803BF8" w:rsidP="00D5792F">
            <w:pPr>
              <w:spacing w:before="240" w:line="240" w:lineRule="exact"/>
            </w:pPr>
            <w:r w:rsidRPr="00593753">
              <w:t>Distr.: General</w:t>
            </w:r>
          </w:p>
          <w:p w:rsidR="00803BF8" w:rsidRPr="00593753" w:rsidRDefault="0047365F" w:rsidP="00D5792F">
            <w:pPr>
              <w:spacing w:line="240" w:lineRule="exact"/>
            </w:pPr>
            <w:r>
              <w:t>1</w:t>
            </w:r>
            <w:r w:rsidR="009A1E55">
              <w:t xml:space="preserve"> </w:t>
            </w:r>
            <w:r>
              <w:t>Febr</w:t>
            </w:r>
            <w:r w:rsidR="00FE2B53">
              <w:t>uar</w:t>
            </w:r>
            <w:r w:rsidR="009A1E55">
              <w:t>y</w:t>
            </w:r>
            <w:r w:rsidR="002B47CA">
              <w:t xml:space="preserve"> 201</w:t>
            </w:r>
            <w:r w:rsidR="00FE2B53">
              <w:t>7</w:t>
            </w:r>
          </w:p>
          <w:p w:rsidR="00803BF8" w:rsidRPr="00593753" w:rsidRDefault="00803BF8" w:rsidP="00D5792F">
            <w:pPr>
              <w:spacing w:line="240" w:lineRule="exact"/>
            </w:pPr>
          </w:p>
          <w:p w:rsidR="003C17CC" w:rsidRPr="00593753" w:rsidRDefault="00803BF8" w:rsidP="00D5792F">
            <w:pPr>
              <w:spacing w:line="240" w:lineRule="exact"/>
            </w:pPr>
            <w:r w:rsidRPr="00593753">
              <w:t>Original: English</w:t>
            </w:r>
          </w:p>
          <w:p w:rsidR="00EA2A77" w:rsidRPr="00593753" w:rsidRDefault="00EA2A77" w:rsidP="00D5792F">
            <w:pPr>
              <w:spacing w:line="240" w:lineRule="exact"/>
            </w:pPr>
          </w:p>
        </w:tc>
      </w:tr>
    </w:tbl>
    <w:p w:rsidR="00442A83" w:rsidRPr="00593753" w:rsidRDefault="00C96DF2" w:rsidP="00C96DF2">
      <w:pPr>
        <w:spacing w:before="120"/>
        <w:rPr>
          <w:b/>
          <w:sz w:val="28"/>
          <w:szCs w:val="28"/>
        </w:rPr>
      </w:pPr>
      <w:r w:rsidRPr="00593753">
        <w:rPr>
          <w:b/>
          <w:sz w:val="28"/>
          <w:szCs w:val="28"/>
        </w:rPr>
        <w:t>Economic Commission for Europe</w:t>
      </w:r>
    </w:p>
    <w:p w:rsidR="00C96DF2" w:rsidRPr="00593753" w:rsidRDefault="008F31D2" w:rsidP="00C96DF2">
      <w:pPr>
        <w:spacing w:before="120"/>
        <w:rPr>
          <w:sz w:val="28"/>
          <w:szCs w:val="28"/>
        </w:rPr>
      </w:pPr>
      <w:r w:rsidRPr="00593753">
        <w:rPr>
          <w:sz w:val="28"/>
          <w:szCs w:val="28"/>
        </w:rPr>
        <w:t>Inland Transport Committee</w:t>
      </w:r>
    </w:p>
    <w:p w:rsidR="00EA2A77" w:rsidRPr="00593753" w:rsidRDefault="00EA2A77" w:rsidP="00EA2A77">
      <w:pPr>
        <w:spacing w:before="120"/>
        <w:rPr>
          <w:b/>
          <w:sz w:val="24"/>
          <w:szCs w:val="24"/>
        </w:rPr>
      </w:pPr>
      <w:r w:rsidRPr="00593753">
        <w:rPr>
          <w:b/>
          <w:sz w:val="24"/>
          <w:szCs w:val="24"/>
        </w:rPr>
        <w:t xml:space="preserve">World Forum for Harmonization of Vehicle </w:t>
      </w:r>
      <w:r w:rsidR="00D26E07" w:rsidRPr="00593753">
        <w:rPr>
          <w:b/>
          <w:sz w:val="24"/>
          <w:szCs w:val="24"/>
        </w:rPr>
        <w:t>Regulation</w:t>
      </w:r>
      <w:r w:rsidRPr="00593753">
        <w:rPr>
          <w:b/>
          <w:sz w:val="24"/>
          <w:szCs w:val="24"/>
        </w:rPr>
        <w:t>s</w:t>
      </w:r>
    </w:p>
    <w:p w:rsidR="003C17CC" w:rsidRPr="00C64574" w:rsidRDefault="003C17CC" w:rsidP="00EA2A77">
      <w:pPr>
        <w:spacing w:before="120"/>
        <w:rPr>
          <w:b/>
        </w:rPr>
      </w:pPr>
      <w:r w:rsidRPr="00C64574">
        <w:rPr>
          <w:b/>
        </w:rPr>
        <w:t xml:space="preserve">Working Party on </w:t>
      </w:r>
      <w:r w:rsidR="00E109DD" w:rsidRPr="00C64574">
        <w:rPr>
          <w:b/>
        </w:rPr>
        <w:t xml:space="preserve">General Safety </w:t>
      </w:r>
      <w:r w:rsidR="00F96D3C" w:rsidRPr="00C64574">
        <w:rPr>
          <w:b/>
        </w:rPr>
        <w:t>Provisions</w:t>
      </w:r>
    </w:p>
    <w:p w:rsidR="00C96DF2" w:rsidRPr="00C64574" w:rsidRDefault="00856FAA" w:rsidP="00C96DF2">
      <w:pPr>
        <w:spacing w:before="120"/>
        <w:rPr>
          <w:b/>
        </w:rPr>
      </w:pPr>
      <w:proofErr w:type="gramStart"/>
      <w:r w:rsidRPr="00C64574">
        <w:rPr>
          <w:b/>
        </w:rPr>
        <w:t>1</w:t>
      </w:r>
      <w:r w:rsidR="002A7DBF">
        <w:rPr>
          <w:b/>
        </w:rPr>
        <w:t>1</w:t>
      </w:r>
      <w:r w:rsidR="00FE2B53">
        <w:rPr>
          <w:b/>
        </w:rPr>
        <w:t>2</w:t>
      </w:r>
      <w:r w:rsidR="0003564D" w:rsidRPr="00BB4446">
        <w:rPr>
          <w:b/>
        </w:rPr>
        <w:t>th</w:t>
      </w:r>
      <w:proofErr w:type="gramEnd"/>
      <w:r w:rsidR="003C17CC" w:rsidRPr="00C64574">
        <w:rPr>
          <w:b/>
        </w:rPr>
        <w:t xml:space="preserve"> </w:t>
      </w:r>
      <w:r w:rsidR="00182290" w:rsidRPr="00C64574">
        <w:rPr>
          <w:b/>
        </w:rPr>
        <w:t>session</w:t>
      </w:r>
    </w:p>
    <w:p w:rsidR="0067362F" w:rsidRPr="00C64574" w:rsidRDefault="00915EF6" w:rsidP="00C96DF2">
      <w:r w:rsidRPr="00C64574">
        <w:t>Gen</w:t>
      </w:r>
      <w:r w:rsidR="003C17CC" w:rsidRPr="00C64574">
        <w:t>e</w:t>
      </w:r>
      <w:r w:rsidRPr="00C64574">
        <w:t>v</w:t>
      </w:r>
      <w:r w:rsidR="003C17CC" w:rsidRPr="00C64574">
        <w:t>a</w:t>
      </w:r>
      <w:r w:rsidRPr="00C64574">
        <w:t xml:space="preserve">, </w:t>
      </w:r>
      <w:r w:rsidR="00FE2B53">
        <w:t>24</w:t>
      </w:r>
      <w:r w:rsidR="006C5D7C">
        <w:t>-</w:t>
      </w:r>
      <w:r w:rsidR="00FE2B53">
        <w:t>28</w:t>
      </w:r>
      <w:r w:rsidR="00967ACA">
        <w:t xml:space="preserve"> </w:t>
      </w:r>
      <w:r w:rsidR="00FE2B53">
        <w:t>April</w:t>
      </w:r>
      <w:r w:rsidR="00B53C21" w:rsidRPr="00C64574">
        <w:t xml:space="preserve"> </w:t>
      </w:r>
      <w:r w:rsidR="00856FAA" w:rsidRPr="00C64574">
        <w:t>201</w:t>
      </w:r>
      <w:r w:rsidR="00FE2B53">
        <w:t>7</w:t>
      </w:r>
    </w:p>
    <w:p w:rsidR="00B53C21" w:rsidRPr="00DF418A" w:rsidRDefault="00915EF6" w:rsidP="00C96DF2">
      <w:r w:rsidRPr="00DF418A">
        <w:t xml:space="preserve">Item </w:t>
      </w:r>
      <w:proofErr w:type="gramStart"/>
      <w:r w:rsidR="0047365F">
        <w:t>5</w:t>
      </w:r>
      <w:proofErr w:type="gramEnd"/>
      <w:r w:rsidRPr="00DF418A">
        <w:t xml:space="preserve"> of the provisional agenda</w:t>
      </w:r>
    </w:p>
    <w:p w:rsidR="00915EF6" w:rsidRPr="001F20EF" w:rsidRDefault="00C64574" w:rsidP="00C96DF2">
      <w:pPr>
        <w:rPr>
          <w:b/>
          <w:lang w:val="en-US"/>
        </w:rPr>
      </w:pPr>
      <w:r w:rsidRPr="00DF418A">
        <w:rPr>
          <w:b/>
        </w:rPr>
        <w:t xml:space="preserve">Regulation No. </w:t>
      </w:r>
      <w:r w:rsidR="00557459">
        <w:rPr>
          <w:b/>
        </w:rPr>
        <w:t>4</w:t>
      </w:r>
      <w:r w:rsidR="00FE2B53">
        <w:rPr>
          <w:b/>
        </w:rPr>
        <w:t>6</w:t>
      </w:r>
      <w:r w:rsidRPr="00DF418A">
        <w:rPr>
          <w:b/>
        </w:rPr>
        <w:t xml:space="preserve"> (</w:t>
      </w:r>
      <w:r w:rsidR="00FE2B53" w:rsidRPr="00FE2B53">
        <w:rPr>
          <w:b/>
        </w:rPr>
        <w:t>Devices for indirect vision</w:t>
      </w:r>
      <w:r w:rsidRPr="00DF418A">
        <w:rPr>
          <w:b/>
        </w:rPr>
        <w:t>)</w:t>
      </w:r>
    </w:p>
    <w:p w:rsidR="00DF418A" w:rsidRPr="00041D2B" w:rsidRDefault="00DF418A" w:rsidP="00041D2B">
      <w:pPr>
        <w:pStyle w:val="HChG"/>
        <w:tabs>
          <w:tab w:val="clear" w:pos="851"/>
        </w:tabs>
        <w:ind w:firstLine="0"/>
      </w:pPr>
      <w:r w:rsidRPr="00041D2B">
        <w:t xml:space="preserve">Proposal for </w:t>
      </w:r>
      <w:r w:rsidR="00557459" w:rsidRPr="00041D2B">
        <w:t>Supplement 5 to the 0</w:t>
      </w:r>
      <w:r w:rsidR="00FE2B53" w:rsidRPr="00041D2B">
        <w:t>4</w:t>
      </w:r>
      <w:r w:rsidR="00557459" w:rsidRPr="00041D2B">
        <w:t xml:space="preserve"> series of amendments to Regulation No. 4</w:t>
      </w:r>
      <w:r w:rsidR="00FE2B53" w:rsidRPr="00041D2B">
        <w:t>6</w:t>
      </w:r>
      <w:r w:rsidR="00557459" w:rsidRPr="00041D2B">
        <w:t xml:space="preserve"> (</w:t>
      </w:r>
      <w:r w:rsidR="00FE2B53" w:rsidRPr="00041D2B">
        <w:t>Devices for indirect vision</w:t>
      </w:r>
      <w:r w:rsidR="00557459" w:rsidRPr="00041D2B">
        <w:t>)</w:t>
      </w:r>
    </w:p>
    <w:p w:rsidR="002B47CA" w:rsidRPr="00DF418A" w:rsidRDefault="002B47CA" w:rsidP="002B47CA">
      <w:pPr>
        <w:pStyle w:val="H1G"/>
        <w:tabs>
          <w:tab w:val="clear" w:pos="851"/>
        </w:tabs>
        <w:ind w:firstLine="0"/>
        <w:rPr>
          <w:vertAlign w:val="superscript"/>
        </w:rPr>
      </w:pPr>
      <w:r w:rsidRPr="00DF418A">
        <w:t xml:space="preserve">Submitted by </w:t>
      </w:r>
      <w:r w:rsidR="00DF418A" w:rsidRPr="00DF418A">
        <w:t xml:space="preserve">the expert </w:t>
      </w:r>
      <w:r w:rsidR="00B253FC">
        <w:t xml:space="preserve">from </w:t>
      </w:r>
      <w:r w:rsidR="0050261A">
        <w:t>Germany</w:t>
      </w:r>
      <w:r w:rsidRPr="00DF418A">
        <w:rPr>
          <w:vertAlign w:val="superscript"/>
        </w:rPr>
        <w:footnoteReference w:customMarkFollows="1" w:id="2"/>
        <w:t>*</w:t>
      </w:r>
    </w:p>
    <w:p w:rsidR="00DF418A" w:rsidRPr="000E2AC1" w:rsidRDefault="0050261A" w:rsidP="00704CB6">
      <w:pPr>
        <w:ind w:left="1134" w:right="1134" w:firstLine="567"/>
        <w:jc w:val="both"/>
      </w:pPr>
      <w:r w:rsidRPr="00C44286">
        <w:t xml:space="preserve">The text reproduced below </w:t>
      </w:r>
      <w:proofErr w:type="gramStart"/>
      <w:r w:rsidRPr="00C44286">
        <w:t>was prepared</w:t>
      </w:r>
      <w:proofErr w:type="gramEnd"/>
      <w:r w:rsidRPr="00C44286">
        <w:t xml:space="preserve"> by the expert</w:t>
      </w:r>
      <w:r>
        <w:t xml:space="preserve"> from </w:t>
      </w:r>
      <w:r w:rsidRPr="00C44286">
        <w:t xml:space="preserve">Germany </w:t>
      </w:r>
      <w:r w:rsidR="00557459">
        <w:t>to</w:t>
      </w:r>
      <w:r w:rsidR="00043B2C">
        <w:t xml:space="preserve"> clarify the magnification factor</w:t>
      </w:r>
      <w:r w:rsidR="008663CE">
        <w:t>s</w:t>
      </w:r>
      <w:r w:rsidR="0047365F">
        <w:t xml:space="preserve"> of C</w:t>
      </w:r>
      <w:r w:rsidR="00043B2C">
        <w:t>amera-</w:t>
      </w:r>
      <w:r w:rsidR="0047365F">
        <w:t>M</w:t>
      </w:r>
      <w:r w:rsidR="00043B2C">
        <w:t xml:space="preserve">onitor </w:t>
      </w:r>
      <w:r w:rsidR="0047365F">
        <w:t>S</w:t>
      </w:r>
      <w:r w:rsidR="00043B2C">
        <w:t>ystems (CMS)</w:t>
      </w:r>
      <w:r>
        <w:t xml:space="preserve">. </w:t>
      </w:r>
      <w:r w:rsidR="006B1297" w:rsidRPr="00C44286">
        <w:t xml:space="preserve">It </w:t>
      </w:r>
      <w:proofErr w:type="gramStart"/>
      <w:r w:rsidR="006B1297" w:rsidRPr="00C44286">
        <w:t>is based</w:t>
      </w:r>
      <w:proofErr w:type="gramEnd"/>
      <w:r w:rsidR="006B1297" w:rsidRPr="00C44286">
        <w:t xml:space="preserve"> </w:t>
      </w:r>
      <w:r w:rsidR="006B1297">
        <w:t xml:space="preserve">on </w:t>
      </w:r>
      <w:r w:rsidR="006B1297" w:rsidRPr="00C44286">
        <w:t>informal document GRSG-1</w:t>
      </w:r>
      <w:r w:rsidR="006B1297">
        <w:t>11</w:t>
      </w:r>
      <w:r w:rsidR="006B1297" w:rsidRPr="00C44286">
        <w:t>-</w:t>
      </w:r>
      <w:r w:rsidR="006B1297">
        <w:t xml:space="preserve">27 </w:t>
      </w:r>
      <w:r w:rsidR="006B1297" w:rsidRPr="00C44286">
        <w:t>distributed during the 1</w:t>
      </w:r>
      <w:r w:rsidR="006B1297">
        <w:t>11</w:t>
      </w:r>
      <w:r w:rsidR="006B1297" w:rsidRPr="001C5336">
        <w:t>th</w:t>
      </w:r>
      <w:r w:rsidR="006B1297" w:rsidRPr="00C44286">
        <w:t xml:space="preserve"> session of the Working Party on General Safety Provisions (GRSG) (see report ECE/TRANS/WP.29/GRSG/</w:t>
      </w:r>
      <w:r w:rsidR="006B1297">
        <w:t>90</w:t>
      </w:r>
      <w:r w:rsidR="006B1297" w:rsidRPr="00C44286">
        <w:t xml:space="preserve">, para. </w:t>
      </w:r>
      <w:r w:rsidR="006B1297">
        <w:t>21</w:t>
      </w:r>
      <w:r w:rsidR="006B1297" w:rsidRPr="00C44286">
        <w:t xml:space="preserve">). </w:t>
      </w:r>
      <w:r w:rsidRPr="00C44286">
        <w:t xml:space="preserve">The modifications to the current text </w:t>
      </w:r>
      <w:r>
        <w:t>o</w:t>
      </w:r>
      <w:r w:rsidR="00557459">
        <w:t>f</w:t>
      </w:r>
      <w:r>
        <w:t xml:space="preserve"> UN </w:t>
      </w:r>
      <w:r w:rsidRPr="00C44286">
        <w:t xml:space="preserve">Regulation No. </w:t>
      </w:r>
      <w:r w:rsidR="00557459">
        <w:t>4</w:t>
      </w:r>
      <w:r w:rsidR="00043B2C">
        <w:t>6</w:t>
      </w:r>
      <w:r w:rsidRPr="00B33A3C">
        <w:t xml:space="preserve"> </w:t>
      </w:r>
      <w:r w:rsidRPr="00C44286">
        <w:t>are marked in bold characters</w:t>
      </w:r>
      <w:r>
        <w:t xml:space="preserve"> </w:t>
      </w:r>
      <w:r w:rsidR="00704CB6">
        <w:t xml:space="preserve">for new </w:t>
      </w:r>
      <w:r>
        <w:t>and strikethrough for deleted characters</w:t>
      </w:r>
      <w:r w:rsidR="005D6B0A" w:rsidRPr="000E2AC1">
        <w:rPr>
          <w:lang w:val="en-US"/>
        </w:rPr>
        <w:t>.</w:t>
      </w:r>
    </w:p>
    <w:p w:rsidR="00DF418A" w:rsidRPr="00DF418A" w:rsidRDefault="00757F2F" w:rsidP="00DF418A">
      <w:pPr>
        <w:spacing w:before="360" w:after="240" w:line="240" w:lineRule="auto"/>
        <w:ind w:left="1134" w:right="1134" w:hanging="567"/>
        <w:jc w:val="both"/>
        <w:rPr>
          <w:b/>
          <w:sz w:val="28"/>
        </w:rPr>
      </w:pPr>
      <w:bookmarkStart w:id="0" w:name="_GoBack"/>
      <w:bookmarkEnd w:id="0"/>
      <w:r w:rsidRPr="00593753">
        <w:br w:type="page"/>
      </w:r>
      <w:r w:rsidR="00DF418A" w:rsidRPr="00DF418A">
        <w:rPr>
          <w:b/>
          <w:sz w:val="28"/>
        </w:rPr>
        <w:lastRenderedPageBreak/>
        <w:t>I.</w:t>
      </w:r>
      <w:r w:rsidR="00DF418A" w:rsidRPr="00DF418A">
        <w:rPr>
          <w:b/>
          <w:sz w:val="28"/>
        </w:rPr>
        <w:tab/>
        <w:t>Proposal</w:t>
      </w:r>
    </w:p>
    <w:p w:rsidR="00043B2C" w:rsidRPr="00043B2C" w:rsidRDefault="00043B2C" w:rsidP="00043B2C">
      <w:pPr>
        <w:tabs>
          <w:tab w:val="left" w:pos="2835"/>
          <w:tab w:val="left" w:pos="8505"/>
        </w:tabs>
        <w:spacing w:before="120" w:after="120" w:line="240" w:lineRule="auto"/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proofErr w:type="gramStart"/>
      <w:r w:rsidRPr="00043B2C">
        <w:rPr>
          <w:i/>
          <w:lang w:eastAsia="ar-SA"/>
        </w:rPr>
        <w:t>Paragraph</w:t>
      </w:r>
      <w:r w:rsidRPr="00043B2C">
        <w:rPr>
          <w:rFonts w:eastAsia="MS Mincho" w:hint="eastAsia"/>
          <w:bCs/>
          <w:i/>
          <w:spacing w:val="-2"/>
          <w:lang w:eastAsia="ja-JP"/>
        </w:rPr>
        <w:t xml:space="preserve"> 1</w:t>
      </w:r>
      <w:r w:rsidR="008663CE">
        <w:rPr>
          <w:rFonts w:eastAsia="MS Mincho"/>
          <w:bCs/>
          <w:i/>
          <w:spacing w:val="-2"/>
          <w:lang w:eastAsia="ja-JP"/>
        </w:rPr>
        <w:t>6</w:t>
      </w:r>
      <w:r w:rsidRPr="00043B2C">
        <w:rPr>
          <w:rFonts w:eastAsia="MS Mincho" w:hint="eastAsia"/>
          <w:bCs/>
          <w:i/>
          <w:spacing w:val="-2"/>
          <w:lang w:eastAsia="ja-JP"/>
        </w:rPr>
        <w:t>.1</w:t>
      </w:r>
      <w:r w:rsidR="00216746">
        <w:rPr>
          <w:rFonts w:eastAsia="MS Mincho"/>
          <w:bCs/>
          <w:i/>
          <w:spacing w:val="-2"/>
          <w:lang w:eastAsia="ja-JP"/>
        </w:rPr>
        <w:t>.</w:t>
      </w:r>
      <w:r w:rsidR="008663CE">
        <w:rPr>
          <w:rFonts w:eastAsia="MS Mincho"/>
          <w:bCs/>
          <w:i/>
          <w:spacing w:val="-2"/>
          <w:lang w:eastAsia="ja-JP"/>
        </w:rPr>
        <w:t>3.1</w:t>
      </w:r>
      <w:r w:rsidRPr="00043B2C">
        <w:rPr>
          <w:rFonts w:eastAsia="MS Mincho" w:hint="eastAsia"/>
          <w:bCs/>
          <w:i/>
          <w:spacing w:val="-2"/>
          <w:lang w:eastAsia="ja-JP"/>
        </w:rPr>
        <w:t>.</w:t>
      </w:r>
      <w:proofErr w:type="gramEnd"/>
      <w:r w:rsidRPr="00043B2C">
        <w:rPr>
          <w:rFonts w:eastAsia="MS Mincho" w:hint="eastAsia"/>
          <w:bCs/>
          <w:i/>
          <w:spacing w:val="-2"/>
          <w:lang w:eastAsia="ja-JP"/>
        </w:rPr>
        <w:t xml:space="preserve">, </w:t>
      </w:r>
      <w:proofErr w:type="gramStart"/>
      <w:r w:rsidRPr="00043B2C">
        <w:rPr>
          <w:rFonts w:eastAsia="MS Mincho" w:hint="eastAsia"/>
          <w:bCs/>
          <w:spacing w:val="-2"/>
          <w:lang w:eastAsia="ja-JP"/>
        </w:rPr>
        <w:t>amend to read</w:t>
      </w:r>
      <w:proofErr w:type="gramEnd"/>
      <w:r w:rsidRPr="00043B2C">
        <w:rPr>
          <w:rFonts w:eastAsia="MS Mincho" w:hint="eastAsia"/>
          <w:bCs/>
          <w:spacing w:val="-2"/>
          <w:lang w:eastAsia="ja-JP"/>
        </w:rPr>
        <w:t>:</w:t>
      </w:r>
    </w:p>
    <w:p w:rsidR="00043B2C" w:rsidRPr="00043B2C" w:rsidRDefault="00043B2C" w:rsidP="00043B2C">
      <w:pPr>
        <w:spacing w:after="120"/>
        <w:ind w:left="2268" w:right="1133" w:hanging="1134"/>
        <w:jc w:val="both"/>
        <w:rPr>
          <w:bCs/>
          <w:iCs/>
          <w:lang w:val="en-US"/>
        </w:rPr>
      </w:pPr>
      <w:r w:rsidRPr="00043B2C">
        <w:rPr>
          <w:rFonts w:eastAsia="MS Mincho"/>
          <w:bCs/>
          <w:spacing w:val="-2"/>
          <w:lang w:eastAsia="ja-JP"/>
        </w:rPr>
        <w:t>"</w:t>
      </w:r>
      <w:r w:rsidRPr="00043B2C">
        <w:rPr>
          <w:bCs/>
          <w:iCs/>
          <w:lang w:val="en-US"/>
        </w:rPr>
        <w:t>16.1.</w:t>
      </w:r>
      <w:r w:rsidRPr="00043B2C">
        <w:rPr>
          <w:bCs/>
          <w:iCs/>
        </w:rPr>
        <w:t>3</w:t>
      </w:r>
      <w:r w:rsidRPr="00043B2C">
        <w:rPr>
          <w:bCs/>
          <w:iCs/>
          <w:lang w:val="en-US"/>
        </w:rPr>
        <w:t>.1.</w:t>
      </w:r>
      <w:r w:rsidRPr="00043B2C">
        <w:rPr>
          <w:bCs/>
          <w:iCs/>
          <w:lang w:val="en-US"/>
        </w:rPr>
        <w:tab/>
        <w:t>Magnification factor</w:t>
      </w:r>
    </w:p>
    <w:p w:rsidR="00043B2C" w:rsidRPr="00043B2C" w:rsidRDefault="00043B2C" w:rsidP="00043B2C">
      <w:pPr>
        <w:spacing w:after="120"/>
        <w:ind w:left="2268" w:right="1133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 xml:space="preserve">The minimum and the average magnification factors of the CMS, in both horizontal and vertical directions shall not be lower than the </w:t>
      </w:r>
      <w:r w:rsidRPr="00043B2C">
        <w:rPr>
          <w:b/>
          <w:bCs/>
          <w:iCs/>
          <w:strike/>
          <w:lang w:val="en-US"/>
        </w:rPr>
        <w:t>minimum average</w:t>
      </w:r>
      <w:r w:rsidRPr="00043B2C">
        <w:rPr>
          <w:bCs/>
          <w:iCs/>
          <w:lang w:val="en-US"/>
        </w:rPr>
        <w:t xml:space="preserve"> magnification factor</w:t>
      </w:r>
      <w:r w:rsidRPr="00043B2C">
        <w:rPr>
          <w:b/>
          <w:bCs/>
          <w:iCs/>
          <w:lang w:val="en-US"/>
        </w:rPr>
        <w:t>s</w:t>
      </w:r>
      <w:r>
        <w:rPr>
          <w:bCs/>
          <w:iCs/>
          <w:lang w:val="en-US"/>
        </w:rPr>
        <w:t xml:space="preserve"> indicated below.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The minimum magnification factor shall not be less than: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(a)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I: 0.31;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(b)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 (driver's side): 0.26;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(c)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III (driver's side): 0.29;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(d)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IV (driver's side): 0.054;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(e)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 (passenger's side): 0.13;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(f)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III (passenger's side): 0.19;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(g)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IV (passenger's side): 0.016.</w:t>
      </w:r>
    </w:p>
    <w:p w:rsidR="00043B2C" w:rsidRPr="00043B2C" w:rsidRDefault="00043B2C" w:rsidP="00043B2C">
      <w:pPr>
        <w:spacing w:after="120"/>
        <w:ind w:left="2268" w:right="1134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The average magnification factor shall not be less than:</w:t>
      </w:r>
    </w:p>
    <w:p w:rsidR="00043B2C" w:rsidRPr="00043B2C" w:rsidRDefault="00043B2C" w:rsidP="00043B2C">
      <w:pPr>
        <w:spacing w:after="120"/>
        <w:ind w:left="2268" w:right="1133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(h)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I: 0.33;</w:t>
      </w:r>
    </w:p>
    <w:p w:rsidR="00043B2C" w:rsidRPr="00043B2C" w:rsidRDefault="00043B2C" w:rsidP="00043B2C">
      <w:pPr>
        <w:spacing w:after="120"/>
        <w:ind w:left="2268" w:right="1133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</w:t>
      </w:r>
      <w:proofErr w:type="spellStart"/>
      <w:r w:rsidRPr="00043B2C">
        <w:rPr>
          <w:bCs/>
          <w:iCs/>
          <w:lang w:val="en-US"/>
        </w:rPr>
        <w:t>i</w:t>
      </w:r>
      <w:proofErr w:type="spellEnd"/>
      <w:r w:rsidRPr="00043B2C">
        <w:rPr>
          <w:bCs/>
          <w:iCs/>
          <w:lang w:val="en-US"/>
        </w:rPr>
        <w:t>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 (driver's side): 0.31;</w:t>
      </w:r>
    </w:p>
    <w:p w:rsidR="00043B2C" w:rsidRPr="00043B2C" w:rsidRDefault="00043B2C" w:rsidP="00043B2C">
      <w:pPr>
        <w:spacing w:after="120"/>
        <w:ind w:left="2268" w:right="1133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(j)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III (driver's side): 0.31;</w:t>
      </w:r>
    </w:p>
    <w:p w:rsidR="00043B2C" w:rsidRPr="00043B2C" w:rsidRDefault="00043B2C" w:rsidP="00043B2C">
      <w:pPr>
        <w:spacing w:after="120"/>
        <w:ind w:left="2268" w:right="1133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(k)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IV (driver's side): 0.091;</w:t>
      </w:r>
    </w:p>
    <w:p w:rsidR="00043B2C" w:rsidRPr="00043B2C" w:rsidRDefault="00043B2C" w:rsidP="00043B2C">
      <w:pPr>
        <w:spacing w:after="120"/>
        <w:ind w:left="2268" w:right="1133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(l)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 (passenger's side): 0.16;</w:t>
      </w:r>
    </w:p>
    <w:p w:rsidR="00043B2C" w:rsidRPr="00043B2C" w:rsidRDefault="00043B2C" w:rsidP="00043B2C">
      <w:pPr>
        <w:spacing w:after="120"/>
        <w:ind w:left="2268" w:right="1133"/>
        <w:jc w:val="both"/>
        <w:rPr>
          <w:bCs/>
          <w:iCs/>
          <w:lang w:val="en-US"/>
        </w:rPr>
      </w:pPr>
      <w:r w:rsidRPr="00043B2C">
        <w:rPr>
          <w:bCs/>
          <w:iCs/>
          <w:lang w:val="en-US"/>
        </w:rPr>
        <w:t>(m)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III (passenger's side): 0.20;</w:t>
      </w:r>
    </w:p>
    <w:p w:rsidR="00043B2C" w:rsidRPr="00043B2C" w:rsidRDefault="00043B2C" w:rsidP="00043B2C">
      <w:pPr>
        <w:spacing w:after="120"/>
        <w:ind w:left="2268" w:right="1133"/>
        <w:jc w:val="both"/>
        <w:rPr>
          <w:rFonts w:eastAsia="MS Mincho"/>
          <w:bCs/>
          <w:spacing w:val="-2"/>
          <w:lang w:eastAsia="ja-JP"/>
        </w:rPr>
      </w:pPr>
      <w:r w:rsidRPr="00043B2C">
        <w:rPr>
          <w:bCs/>
          <w:iCs/>
          <w:lang w:val="en-US"/>
        </w:rPr>
        <w:t>(n)</w:t>
      </w:r>
      <w:r w:rsidRPr="00043B2C">
        <w:rPr>
          <w:bCs/>
          <w:iCs/>
          <w:lang w:val="en-US"/>
        </w:rPr>
        <w:tab/>
      </w:r>
      <w:proofErr w:type="gramStart"/>
      <w:r w:rsidRPr="00043B2C">
        <w:rPr>
          <w:bCs/>
          <w:iCs/>
          <w:lang w:val="en-US"/>
        </w:rPr>
        <w:t>for</w:t>
      </w:r>
      <w:proofErr w:type="gramEnd"/>
      <w:r w:rsidRPr="00043B2C">
        <w:rPr>
          <w:bCs/>
          <w:iCs/>
          <w:lang w:val="en-US"/>
        </w:rPr>
        <w:t xml:space="preserve"> Class IV (passenger's side): 0.046.</w:t>
      </w:r>
      <w:r w:rsidRPr="00043B2C">
        <w:rPr>
          <w:rFonts w:eastAsia="MS Mincho"/>
          <w:bCs/>
          <w:spacing w:val="-2"/>
          <w:lang w:eastAsia="ja-JP"/>
        </w:rPr>
        <w:t>"</w:t>
      </w:r>
    </w:p>
    <w:p w:rsidR="00CB7013" w:rsidRPr="00BC48C8" w:rsidRDefault="00CB7013" w:rsidP="00CB7013">
      <w:pPr>
        <w:pStyle w:val="HChG"/>
      </w:pPr>
      <w:r>
        <w:tab/>
        <w:t>II.</w:t>
      </w:r>
      <w:r>
        <w:tab/>
      </w:r>
      <w:r w:rsidRPr="00BC48C8">
        <w:t>Justification</w:t>
      </w:r>
    </w:p>
    <w:p w:rsidR="00043B2C" w:rsidRDefault="00043B2C" w:rsidP="00043B2C">
      <w:pPr>
        <w:pStyle w:val="SingleTxtG"/>
      </w:pPr>
      <w:r>
        <w:t xml:space="preserve">The wording </w:t>
      </w:r>
      <w:r w:rsidR="008663CE">
        <w:t>"</w:t>
      </w:r>
      <w:r>
        <w:t>minimum average</w:t>
      </w:r>
      <w:r w:rsidR="008663CE">
        <w:t>"</w:t>
      </w:r>
      <w:r>
        <w:t xml:space="preserve"> is wrong and</w:t>
      </w:r>
      <w:r w:rsidR="00A44D34">
        <w:t>,</w:t>
      </w:r>
      <w:r>
        <w:t xml:space="preserve"> furthermore</w:t>
      </w:r>
      <w:r w:rsidR="00A44D34">
        <w:t>, superfluous in the sentence.</w:t>
      </w:r>
    </w:p>
    <w:p w:rsidR="00557459" w:rsidRDefault="00043B2C" w:rsidP="00043B2C">
      <w:pPr>
        <w:pStyle w:val="SingleTxtG"/>
      </w:pPr>
      <w:r>
        <w:t xml:space="preserve">There is no </w:t>
      </w:r>
      <w:r w:rsidR="008663CE">
        <w:t>"</w:t>
      </w:r>
      <w:r>
        <w:t>minimum average magnification factor</w:t>
      </w:r>
      <w:r w:rsidR="008663CE">
        <w:t>"</w:t>
      </w:r>
      <w:r w:rsidR="00B52507">
        <w:t xml:space="preserve"> in UN R</w:t>
      </w:r>
      <w:r>
        <w:t>egulation</w:t>
      </w:r>
      <w:r w:rsidR="00B52507">
        <w:t xml:space="preserve"> No. 46</w:t>
      </w:r>
      <w:r>
        <w:t xml:space="preserve">, </w:t>
      </w:r>
      <w:r w:rsidR="00B52507">
        <w:t>only</w:t>
      </w:r>
      <w:r>
        <w:t xml:space="preserve"> a </w:t>
      </w:r>
      <w:r w:rsidR="008663CE">
        <w:t>"</w:t>
      </w:r>
      <w:r>
        <w:t>minimum magnification factor</w:t>
      </w:r>
      <w:r w:rsidR="008663CE">
        <w:t>"</w:t>
      </w:r>
      <w:r>
        <w:t xml:space="preserve"> and an </w:t>
      </w:r>
      <w:r w:rsidR="008663CE">
        <w:t>"average magnification factor"</w:t>
      </w:r>
      <w:r w:rsidR="00B52507">
        <w:t>. Both factors</w:t>
      </w:r>
      <w:r>
        <w:t xml:space="preserve"> </w:t>
      </w:r>
      <w:proofErr w:type="gramStart"/>
      <w:r w:rsidR="00B52507">
        <w:t>are specified</w:t>
      </w:r>
      <w:proofErr w:type="gramEnd"/>
      <w:r w:rsidR="00B52507">
        <w:t xml:space="preserve"> in the subsequent </w:t>
      </w:r>
      <w:r>
        <w:t xml:space="preserve">text </w:t>
      </w:r>
      <w:r w:rsidR="00A44D34">
        <w:t>of paragraph 16.1.3.1</w:t>
      </w:r>
      <w:r w:rsidR="00557459">
        <w:t>.</w:t>
      </w:r>
    </w:p>
    <w:p w:rsidR="00C31258" w:rsidRPr="000D0516" w:rsidRDefault="00C31258" w:rsidP="00C31258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31258" w:rsidRPr="000D0516" w:rsidSect="00803BF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7A" w:rsidRDefault="008A5F7A"/>
  </w:endnote>
  <w:endnote w:type="continuationSeparator" w:id="0">
    <w:p w:rsidR="008A5F7A" w:rsidRDefault="008A5F7A"/>
  </w:endnote>
  <w:endnote w:type="continuationNotice" w:id="1">
    <w:p w:rsidR="008A5F7A" w:rsidRDefault="008A5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0" w:rsidRPr="00803BF8" w:rsidRDefault="00EC5980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DE64E1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0" w:rsidRPr="00803BF8" w:rsidRDefault="00EC5980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043B2C">
      <w:rPr>
        <w:b/>
        <w:noProof/>
        <w:sz w:val="18"/>
      </w:rPr>
      <w:t>3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E1" w:rsidRDefault="00DE64E1" w:rsidP="00DE64E1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64E1" w:rsidRDefault="00DE64E1" w:rsidP="00DE64E1">
    <w:pPr>
      <w:pStyle w:val="Footer"/>
      <w:ind w:right="1134"/>
      <w:rPr>
        <w:sz w:val="20"/>
      </w:rPr>
    </w:pPr>
    <w:r>
      <w:rPr>
        <w:sz w:val="20"/>
      </w:rPr>
      <w:t>GE.17-01496(E)</w:t>
    </w:r>
  </w:p>
  <w:p w:rsidR="00DE64E1" w:rsidRPr="00DE64E1" w:rsidRDefault="00DE64E1" w:rsidP="00DE64E1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40080" cy="640080"/>
          <wp:effectExtent l="0" t="0" r="7620" b="7620"/>
          <wp:wrapNone/>
          <wp:docPr id="2" name="Picture 1" descr="http://undocs.org/m2/QRCode.ashx?DS=ECE/TRANS/WP.29/GRSG/2017/2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ECE/TRANS/WP.29/GRSG/2017/2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7A" w:rsidRPr="000B175B" w:rsidRDefault="008A5F7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A5F7A" w:rsidRPr="00FC68B7" w:rsidRDefault="008A5F7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8A5F7A" w:rsidRDefault="008A5F7A"/>
  </w:footnote>
  <w:footnote w:id="2">
    <w:p w:rsidR="00EC5980" w:rsidRPr="00B14735" w:rsidRDefault="00EC5980" w:rsidP="00E62CEA">
      <w:pPr>
        <w:pStyle w:val="FootnoteText"/>
        <w:tabs>
          <w:tab w:val="clear" w:pos="1021"/>
        </w:tabs>
        <w:ind w:hanging="283"/>
        <w:rPr>
          <w:rFonts w:eastAsia="Calibri"/>
        </w:rPr>
      </w:pPr>
      <w:r w:rsidRPr="007406A7">
        <w:rPr>
          <w:rStyle w:val="FootnoteReference"/>
          <w:vertAlign w:val="baseline"/>
        </w:rPr>
        <w:t>*</w:t>
      </w:r>
      <w:r w:rsidRPr="007406A7">
        <w:tab/>
      </w:r>
      <w:r w:rsidRPr="006636B2">
        <w:rPr>
          <w:szCs w:val="18"/>
          <w:lang w:val="en-US"/>
        </w:rPr>
        <w:t xml:space="preserve">In accordance with the </w:t>
      </w:r>
      <w:proofErr w:type="spellStart"/>
      <w:r w:rsidRPr="006636B2">
        <w:rPr>
          <w:szCs w:val="18"/>
          <w:lang w:val="en-US"/>
        </w:rPr>
        <w:t>programme</w:t>
      </w:r>
      <w:proofErr w:type="spellEnd"/>
      <w:r w:rsidRPr="006636B2">
        <w:rPr>
          <w:szCs w:val="18"/>
          <w:lang w:val="en-US"/>
        </w:rPr>
        <w:t xml:space="preserve"> of work of the Inland Transport Committee for 2016–2017 (ECE/TRANS/254, para. 159 and ECE/TRANS/2016/28/Add.1, cluster 3.1), the World Forum will develop, harmonize and update Regulations in order to enhance the performance of vehicles. The present document </w:t>
      </w:r>
      <w:proofErr w:type="gramStart"/>
      <w:r w:rsidRPr="006636B2">
        <w:rPr>
          <w:szCs w:val="18"/>
          <w:lang w:val="en-US"/>
        </w:rPr>
        <w:t>is submitted</w:t>
      </w:r>
      <w:proofErr w:type="gramEnd"/>
      <w:r w:rsidRPr="006636B2">
        <w:rPr>
          <w:szCs w:val="18"/>
          <w:lang w:val="en-US"/>
        </w:rPr>
        <w:t xml:space="preserve">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0" w:rsidRPr="00803BF8" w:rsidRDefault="00EC5980">
    <w:pPr>
      <w:pStyle w:val="Header"/>
    </w:pPr>
    <w:r>
      <w:t>ECE/TRANS/WP.29/GRSG/</w:t>
    </w:r>
    <w:r w:rsidRPr="00DF418A">
      <w:t>201</w:t>
    </w:r>
    <w:r w:rsidR="00FE2B53">
      <w:t>7</w:t>
    </w:r>
    <w:r>
      <w:t>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0" w:rsidRPr="00803BF8" w:rsidRDefault="00EC5980" w:rsidP="00803BF8">
    <w:pPr>
      <w:pStyle w:val="Header"/>
      <w:jc w:val="right"/>
    </w:pPr>
    <w:r>
      <w:t>ECE/TRANS/WP.29/GRSG/2016/21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0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3"/>
  </w:num>
  <w:num w:numId="13">
    <w:abstractNumId w:val="11"/>
  </w:num>
  <w:num w:numId="14">
    <w:abstractNumId w:val="17"/>
  </w:num>
  <w:num w:numId="15">
    <w:abstractNumId w:val="22"/>
  </w:num>
  <w:num w:numId="16">
    <w:abstractNumId w:val="10"/>
  </w:num>
  <w:num w:numId="17">
    <w:abstractNumId w:val="14"/>
  </w:num>
  <w:num w:numId="18">
    <w:abstractNumId w:val="21"/>
  </w:num>
  <w:num w:numId="19">
    <w:abstractNumId w:val="12"/>
  </w:num>
  <w:num w:numId="20">
    <w:abstractNumId w:val="18"/>
  </w:num>
  <w:num w:numId="21">
    <w:abstractNumId w:val="2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8"/>
    <w:rsid w:val="00000CCB"/>
    <w:rsid w:val="00001F4E"/>
    <w:rsid w:val="00013D2A"/>
    <w:rsid w:val="00014605"/>
    <w:rsid w:val="00015434"/>
    <w:rsid w:val="00015799"/>
    <w:rsid w:val="00031ABF"/>
    <w:rsid w:val="000333D4"/>
    <w:rsid w:val="00034C7C"/>
    <w:rsid w:val="0003564D"/>
    <w:rsid w:val="00041D2B"/>
    <w:rsid w:val="00043B2C"/>
    <w:rsid w:val="00046515"/>
    <w:rsid w:val="00046A36"/>
    <w:rsid w:val="00046B1F"/>
    <w:rsid w:val="00046CDF"/>
    <w:rsid w:val="00050F6B"/>
    <w:rsid w:val="00052635"/>
    <w:rsid w:val="00056C6B"/>
    <w:rsid w:val="00057E97"/>
    <w:rsid w:val="000646F4"/>
    <w:rsid w:val="00064DDF"/>
    <w:rsid w:val="00065561"/>
    <w:rsid w:val="00066C0D"/>
    <w:rsid w:val="00067F6C"/>
    <w:rsid w:val="00072C8C"/>
    <w:rsid w:val="000733B5"/>
    <w:rsid w:val="00073F5F"/>
    <w:rsid w:val="00074B8A"/>
    <w:rsid w:val="00075E1A"/>
    <w:rsid w:val="0008164E"/>
    <w:rsid w:val="00081815"/>
    <w:rsid w:val="000876DE"/>
    <w:rsid w:val="000931C0"/>
    <w:rsid w:val="00094F47"/>
    <w:rsid w:val="000A525F"/>
    <w:rsid w:val="000A5649"/>
    <w:rsid w:val="000B0595"/>
    <w:rsid w:val="000B175B"/>
    <w:rsid w:val="000B1CD2"/>
    <w:rsid w:val="000B2D7B"/>
    <w:rsid w:val="000B2F02"/>
    <w:rsid w:val="000B3A0F"/>
    <w:rsid w:val="000B4EF7"/>
    <w:rsid w:val="000C2C03"/>
    <w:rsid w:val="000C2D2E"/>
    <w:rsid w:val="000D0516"/>
    <w:rsid w:val="000D33FA"/>
    <w:rsid w:val="000D4EB3"/>
    <w:rsid w:val="000D70AC"/>
    <w:rsid w:val="000E034C"/>
    <w:rsid w:val="000E0415"/>
    <w:rsid w:val="000E2AC1"/>
    <w:rsid w:val="000E5E72"/>
    <w:rsid w:val="000F1AC1"/>
    <w:rsid w:val="000F2AD8"/>
    <w:rsid w:val="000F7E76"/>
    <w:rsid w:val="00101131"/>
    <w:rsid w:val="001044E5"/>
    <w:rsid w:val="001058B4"/>
    <w:rsid w:val="00107CBF"/>
    <w:rsid w:val="001103AA"/>
    <w:rsid w:val="0011666B"/>
    <w:rsid w:val="00122CBC"/>
    <w:rsid w:val="00123206"/>
    <w:rsid w:val="00130E03"/>
    <w:rsid w:val="00131D27"/>
    <w:rsid w:val="0013231C"/>
    <w:rsid w:val="00133E6D"/>
    <w:rsid w:val="001359D2"/>
    <w:rsid w:val="00143418"/>
    <w:rsid w:val="00147241"/>
    <w:rsid w:val="00151D03"/>
    <w:rsid w:val="00152B52"/>
    <w:rsid w:val="00154165"/>
    <w:rsid w:val="00155592"/>
    <w:rsid w:val="00156C8F"/>
    <w:rsid w:val="001602AF"/>
    <w:rsid w:val="00160B90"/>
    <w:rsid w:val="00163BF7"/>
    <w:rsid w:val="00164A85"/>
    <w:rsid w:val="00165F3A"/>
    <w:rsid w:val="001662EC"/>
    <w:rsid w:val="00170A05"/>
    <w:rsid w:val="0017324C"/>
    <w:rsid w:val="00182290"/>
    <w:rsid w:val="001827D1"/>
    <w:rsid w:val="00184490"/>
    <w:rsid w:val="0019102D"/>
    <w:rsid w:val="00192180"/>
    <w:rsid w:val="00193F1C"/>
    <w:rsid w:val="001963AC"/>
    <w:rsid w:val="00197D24"/>
    <w:rsid w:val="001A3955"/>
    <w:rsid w:val="001A5101"/>
    <w:rsid w:val="001B4B04"/>
    <w:rsid w:val="001C4AFE"/>
    <w:rsid w:val="001C5336"/>
    <w:rsid w:val="001C6663"/>
    <w:rsid w:val="001C7895"/>
    <w:rsid w:val="001D0C8C"/>
    <w:rsid w:val="001D1419"/>
    <w:rsid w:val="001D26DF"/>
    <w:rsid w:val="001D3882"/>
    <w:rsid w:val="001D3A03"/>
    <w:rsid w:val="001D4261"/>
    <w:rsid w:val="001D6907"/>
    <w:rsid w:val="001E0C22"/>
    <w:rsid w:val="001E2593"/>
    <w:rsid w:val="001E47B9"/>
    <w:rsid w:val="001E7B67"/>
    <w:rsid w:val="001F20EF"/>
    <w:rsid w:val="00202BF3"/>
    <w:rsid w:val="00202DA8"/>
    <w:rsid w:val="002057AE"/>
    <w:rsid w:val="0021164B"/>
    <w:rsid w:val="00211E0B"/>
    <w:rsid w:val="002134E0"/>
    <w:rsid w:val="00216746"/>
    <w:rsid w:val="00221BD3"/>
    <w:rsid w:val="00226409"/>
    <w:rsid w:val="00230A28"/>
    <w:rsid w:val="00233BB0"/>
    <w:rsid w:val="00237023"/>
    <w:rsid w:val="00243627"/>
    <w:rsid w:val="0024568B"/>
    <w:rsid w:val="00246027"/>
    <w:rsid w:val="0024772E"/>
    <w:rsid w:val="002530E8"/>
    <w:rsid w:val="00263A29"/>
    <w:rsid w:val="002676B0"/>
    <w:rsid w:val="00267F5F"/>
    <w:rsid w:val="00270BEB"/>
    <w:rsid w:val="0027135F"/>
    <w:rsid w:val="00271CB5"/>
    <w:rsid w:val="002722E2"/>
    <w:rsid w:val="00273751"/>
    <w:rsid w:val="00276AEF"/>
    <w:rsid w:val="00283AEA"/>
    <w:rsid w:val="00283C63"/>
    <w:rsid w:val="0028413D"/>
    <w:rsid w:val="00284D1F"/>
    <w:rsid w:val="00286888"/>
    <w:rsid w:val="00286B4D"/>
    <w:rsid w:val="0028776F"/>
    <w:rsid w:val="002925FB"/>
    <w:rsid w:val="002934A0"/>
    <w:rsid w:val="002938CC"/>
    <w:rsid w:val="00294129"/>
    <w:rsid w:val="00297E26"/>
    <w:rsid w:val="002A0D4A"/>
    <w:rsid w:val="002A42DD"/>
    <w:rsid w:val="002A4687"/>
    <w:rsid w:val="002A4D51"/>
    <w:rsid w:val="002A63D3"/>
    <w:rsid w:val="002A7DBF"/>
    <w:rsid w:val="002B4079"/>
    <w:rsid w:val="002B47CA"/>
    <w:rsid w:val="002B6B22"/>
    <w:rsid w:val="002C1B3A"/>
    <w:rsid w:val="002C2315"/>
    <w:rsid w:val="002C3497"/>
    <w:rsid w:val="002C5141"/>
    <w:rsid w:val="002C567B"/>
    <w:rsid w:val="002C64E5"/>
    <w:rsid w:val="002C6BB6"/>
    <w:rsid w:val="002D046E"/>
    <w:rsid w:val="002D4643"/>
    <w:rsid w:val="002D4CFC"/>
    <w:rsid w:val="002E093F"/>
    <w:rsid w:val="002E2EB7"/>
    <w:rsid w:val="002E4A30"/>
    <w:rsid w:val="002E5532"/>
    <w:rsid w:val="002E5684"/>
    <w:rsid w:val="002F04B8"/>
    <w:rsid w:val="002F175C"/>
    <w:rsid w:val="002F1D8E"/>
    <w:rsid w:val="002F5AC5"/>
    <w:rsid w:val="002F7DE0"/>
    <w:rsid w:val="0030272D"/>
    <w:rsid w:val="00302E18"/>
    <w:rsid w:val="00312F59"/>
    <w:rsid w:val="0031733E"/>
    <w:rsid w:val="003229D8"/>
    <w:rsid w:val="003237A4"/>
    <w:rsid w:val="00325908"/>
    <w:rsid w:val="00326932"/>
    <w:rsid w:val="00330F1A"/>
    <w:rsid w:val="003311A6"/>
    <w:rsid w:val="00336789"/>
    <w:rsid w:val="003406CC"/>
    <w:rsid w:val="0034070E"/>
    <w:rsid w:val="0034168B"/>
    <w:rsid w:val="00341F69"/>
    <w:rsid w:val="003450DD"/>
    <w:rsid w:val="003451F4"/>
    <w:rsid w:val="003516C1"/>
    <w:rsid w:val="00352181"/>
    <w:rsid w:val="00352709"/>
    <w:rsid w:val="00356E54"/>
    <w:rsid w:val="003619B5"/>
    <w:rsid w:val="00361AC3"/>
    <w:rsid w:val="00365763"/>
    <w:rsid w:val="00371178"/>
    <w:rsid w:val="00377817"/>
    <w:rsid w:val="003800C8"/>
    <w:rsid w:val="00383155"/>
    <w:rsid w:val="0038516A"/>
    <w:rsid w:val="00391650"/>
    <w:rsid w:val="00392E47"/>
    <w:rsid w:val="00394CC7"/>
    <w:rsid w:val="00396E5F"/>
    <w:rsid w:val="003A06B5"/>
    <w:rsid w:val="003A135A"/>
    <w:rsid w:val="003A3D17"/>
    <w:rsid w:val="003A5828"/>
    <w:rsid w:val="003A6810"/>
    <w:rsid w:val="003B1EDF"/>
    <w:rsid w:val="003C17CC"/>
    <w:rsid w:val="003C2CC4"/>
    <w:rsid w:val="003C46E4"/>
    <w:rsid w:val="003C472E"/>
    <w:rsid w:val="003C4BA1"/>
    <w:rsid w:val="003C534D"/>
    <w:rsid w:val="003D4B23"/>
    <w:rsid w:val="003E120B"/>
    <w:rsid w:val="003E130E"/>
    <w:rsid w:val="003E44F5"/>
    <w:rsid w:val="003F00E3"/>
    <w:rsid w:val="003F23F3"/>
    <w:rsid w:val="003F4275"/>
    <w:rsid w:val="003F6FC1"/>
    <w:rsid w:val="004019C4"/>
    <w:rsid w:val="00403D20"/>
    <w:rsid w:val="0040438C"/>
    <w:rsid w:val="00410C89"/>
    <w:rsid w:val="00414256"/>
    <w:rsid w:val="00420557"/>
    <w:rsid w:val="00422E03"/>
    <w:rsid w:val="00425C32"/>
    <w:rsid w:val="00426B9B"/>
    <w:rsid w:val="004325CB"/>
    <w:rsid w:val="00442A83"/>
    <w:rsid w:val="00443911"/>
    <w:rsid w:val="004476E6"/>
    <w:rsid w:val="0045495B"/>
    <w:rsid w:val="004561E5"/>
    <w:rsid w:val="00456BF3"/>
    <w:rsid w:val="004572AE"/>
    <w:rsid w:val="00464BD6"/>
    <w:rsid w:val="00467FEF"/>
    <w:rsid w:val="00471BD2"/>
    <w:rsid w:val="0047365F"/>
    <w:rsid w:val="0047621F"/>
    <w:rsid w:val="00477526"/>
    <w:rsid w:val="00477A0D"/>
    <w:rsid w:val="00477C6B"/>
    <w:rsid w:val="0048237A"/>
    <w:rsid w:val="0048397A"/>
    <w:rsid w:val="0048419F"/>
    <w:rsid w:val="00485CBB"/>
    <w:rsid w:val="004866B7"/>
    <w:rsid w:val="004935FC"/>
    <w:rsid w:val="00493DB9"/>
    <w:rsid w:val="004A4BF7"/>
    <w:rsid w:val="004A79FD"/>
    <w:rsid w:val="004B05F0"/>
    <w:rsid w:val="004B3889"/>
    <w:rsid w:val="004C2461"/>
    <w:rsid w:val="004C3774"/>
    <w:rsid w:val="004C7462"/>
    <w:rsid w:val="004C7D42"/>
    <w:rsid w:val="004D0424"/>
    <w:rsid w:val="004D65FF"/>
    <w:rsid w:val="004E0683"/>
    <w:rsid w:val="004E0FDB"/>
    <w:rsid w:val="004E58ED"/>
    <w:rsid w:val="004E77B2"/>
    <w:rsid w:val="004F1622"/>
    <w:rsid w:val="004F1CBD"/>
    <w:rsid w:val="004F7100"/>
    <w:rsid w:val="00501396"/>
    <w:rsid w:val="0050261A"/>
    <w:rsid w:val="0050463D"/>
    <w:rsid w:val="00504B2D"/>
    <w:rsid w:val="00506897"/>
    <w:rsid w:val="005075B1"/>
    <w:rsid w:val="00516F20"/>
    <w:rsid w:val="0052136D"/>
    <w:rsid w:val="00521B5A"/>
    <w:rsid w:val="00527001"/>
    <w:rsid w:val="0052775E"/>
    <w:rsid w:val="005305DD"/>
    <w:rsid w:val="005420F2"/>
    <w:rsid w:val="0055161F"/>
    <w:rsid w:val="00551A59"/>
    <w:rsid w:val="0055217D"/>
    <w:rsid w:val="0055307C"/>
    <w:rsid w:val="005534A0"/>
    <w:rsid w:val="00554D08"/>
    <w:rsid w:val="00556130"/>
    <w:rsid w:val="00557459"/>
    <w:rsid w:val="0056209A"/>
    <w:rsid w:val="005628B6"/>
    <w:rsid w:val="005637BE"/>
    <w:rsid w:val="00564BCC"/>
    <w:rsid w:val="00566C4A"/>
    <w:rsid w:val="0057118C"/>
    <w:rsid w:val="0057288A"/>
    <w:rsid w:val="005751FB"/>
    <w:rsid w:val="00581DFE"/>
    <w:rsid w:val="00583363"/>
    <w:rsid w:val="00583457"/>
    <w:rsid w:val="005907C7"/>
    <w:rsid w:val="00593353"/>
    <w:rsid w:val="00593753"/>
    <w:rsid w:val="005941EC"/>
    <w:rsid w:val="00596CF1"/>
    <w:rsid w:val="0059724D"/>
    <w:rsid w:val="0059757F"/>
    <w:rsid w:val="005B04D8"/>
    <w:rsid w:val="005B1513"/>
    <w:rsid w:val="005B320C"/>
    <w:rsid w:val="005B3DB3"/>
    <w:rsid w:val="005B4E13"/>
    <w:rsid w:val="005C1629"/>
    <w:rsid w:val="005C342F"/>
    <w:rsid w:val="005C5509"/>
    <w:rsid w:val="005C5CC4"/>
    <w:rsid w:val="005C7D1E"/>
    <w:rsid w:val="005D04B2"/>
    <w:rsid w:val="005D6B0A"/>
    <w:rsid w:val="005E0D4D"/>
    <w:rsid w:val="005F4257"/>
    <w:rsid w:val="005F72B3"/>
    <w:rsid w:val="005F7B75"/>
    <w:rsid w:val="006001EE"/>
    <w:rsid w:val="00600492"/>
    <w:rsid w:val="006032D8"/>
    <w:rsid w:val="00605042"/>
    <w:rsid w:val="00605514"/>
    <w:rsid w:val="006072D0"/>
    <w:rsid w:val="00607952"/>
    <w:rsid w:val="006079FB"/>
    <w:rsid w:val="00611FC4"/>
    <w:rsid w:val="00616169"/>
    <w:rsid w:val="006176FB"/>
    <w:rsid w:val="006219A3"/>
    <w:rsid w:val="00626FBD"/>
    <w:rsid w:val="0063070C"/>
    <w:rsid w:val="0063242B"/>
    <w:rsid w:val="00634F9F"/>
    <w:rsid w:val="006352A1"/>
    <w:rsid w:val="006372E5"/>
    <w:rsid w:val="0064099B"/>
    <w:rsid w:val="00640B26"/>
    <w:rsid w:val="0064292F"/>
    <w:rsid w:val="00645EBB"/>
    <w:rsid w:val="006465CF"/>
    <w:rsid w:val="00647BAD"/>
    <w:rsid w:val="00652D0A"/>
    <w:rsid w:val="0065391C"/>
    <w:rsid w:val="00654889"/>
    <w:rsid w:val="00662BB6"/>
    <w:rsid w:val="00663B3A"/>
    <w:rsid w:val="00664F9E"/>
    <w:rsid w:val="00671B51"/>
    <w:rsid w:val="0067362F"/>
    <w:rsid w:val="00675314"/>
    <w:rsid w:val="00676606"/>
    <w:rsid w:val="00680563"/>
    <w:rsid w:val="00682E86"/>
    <w:rsid w:val="0068459E"/>
    <w:rsid w:val="00684C21"/>
    <w:rsid w:val="006958E8"/>
    <w:rsid w:val="006A0BC2"/>
    <w:rsid w:val="006A2530"/>
    <w:rsid w:val="006A2748"/>
    <w:rsid w:val="006A46E9"/>
    <w:rsid w:val="006B0475"/>
    <w:rsid w:val="006B1297"/>
    <w:rsid w:val="006B4D98"/>
    <w:rsid w:val="006B4E9F"/>
    <w:rsid w:val="006B5488"/>
    <w:rsid w:val="006C3589"/>
    <w:rsid w:val="006C4609"/>
    <w:rsid w:val="006C5D7C"/>
    <w:rsid w:val="006D37AF"/>
    <w:rsid w:val="006D4C02"/>
    <w:rsid w:val="006D51D0"/>
    <w:rsid w:val="006D5219"/>
    <w:rsid w:val="006D52CA"/>
    <w:rsid w:val="006D5FB9"/>
    <w:rsid w:val="006D658E"/>
    <w:rsid w:val="006E564B"/>
    <w:rsid w:val="006E7191"/>
    <w:rsid w:val="006E7863"/>
    <w:rsid w:val="006F0360"/>
    <w:rsid w:val="006F2D70"/>
    <w:rsid w:val="006F3D7F"/>
    <w:rsid w:val="00702B9C"/>
    <w:rsid w:val="00703577"/>
    <w:rsid w:val="00703633"/>
    <w:rsid w:val="00704CB6"/>
    <w:rsid w:val="00705894"/>
    <w:rsid w:val="007072C1"/>
    <w:rsid w:val="00715FB5"/>
    <w:rsid w:val="00716CB7"/>
    <w:rsid w:val="00720319"/>
    <w:rsid w:val="007247D3"/>
    <w:rsid w:val="0072632A"/>
    <w:rsid w:val="007304FA"/>
    <w:rsid w:val="00731186"/>
    <w:rsid w:val="007327D5"/>
    <w:rsid w:val="00735128"/>
    <w:rsid w:val="00736D05"/>
    <w:rsid w:val="00737569"/>
    <w:rsid w:val="007377C5"/>
    <w:rsid w:val="00740D04"/>
    <w:rsid w:val="00750B8D"/>
    <w:rsid w:val="00757F2F"/>
    <w:rsid w:val="0076035A"/>
    <w:rsid w:val="007629C8"/>
    <w:rsid w:val="0077047D"/>
    <w:rsid w:val="00775D04"/>
    <w:rsid w:val="00775F7C"/>
    <w:rsid w:val="0077691F"/>
    <w:rsid w:val="00790A9A"/>
    <w:rsid w:val="00792970"/>
    <w:rsid w:val="00793B94"/>
    <w:rsid w:val="007948F3"/>
    <w:rsid w:val="00795767"/>
    <w:rsid w:val="007A1FFD"/>
    <w:rsid w:val="007A238A"/>
    <w:rsid w:val="007A52E6"/>
    <w:rsid w:val="007B2A30"/>
    <w:rsid w:val="007B6BA5"/>
    <w:rsid w:val="007C0546"/>
    <w:rsid w:val="007C2E71"/>
    <w:rsid w:val="007C3390"/>
    <w:rsid w:val="007C3B1C"/>
    <w:rsid w:val="007C4F4B"/>
    <w:rsid w:val="007D0567"/>
    <w:rsid w:val="007D2276"/>
    <w:rsid w:val="007D24C3"/>
    <w:rsid w:val="007E01E9"/>
    <w:rsid w:val="007E3C7D"/>
    <w:rsid w:val="007E5E15"/>
    <w:rsid w:val="007E63F3"/>
    <w:rsid w:val="007F0E12"/>
    <w:rsid w:val="007F1133"/>
    <w:rsid w:val="007F3673"/>
    <w:rsid w:val="007F53E5"/>
    <w:rsid w:val="007F6611"/>
    <w:rsid w:val="007F6FD3"/>
    <w:rsid w:val="00801D6A"/>
    <w:rsid w:val="00803BF8"/>
    <w:rsid w:val="00804C91"/>
    <w:rsid w:val="00811920"/>
    <w:rsid w:val="00815AD0"/>
    <w:rsid w:val="00815EDB"/>
    <w:rsid w:val="008163F1"/>
    <w:rsid w:val="00816704"/>
    <w:rsid w:val="008201B8"/>
    <w:rsid w:val="00822B44"/>
    <w:rsid w:val="008242D7"/>
    <w:rsid w:val="008257B1"/>
    <w:rsid w:val="00832334"/>
    <w:rsid w:val="008339DF"/>
    <w:rsid w:val="00835349"/>
    <w:rsid w:val="00835C20"/>
    <w:rsid w:val="00843767"/>
    <w:rsid w:val="00847CEC"/>
    <w:rsid w:val="00851184"/>
    <w:rsid w:val="00852982"/>
    <w:rsid w:val="0085492E"/>
    <w:rsid w:val="008562C9"/>
    <w:rsid w:val="00856494"/>
    <w:rsid w:val="00856FAA"/>
    <w:rsid w:val="00861117"/>
    <w:rsid w:val="0086135A"/>
    <w:rsid w:val="00863DFD"/>
    <w:rsid w:val="00865560"/>
    <w:rsid w:val="008663CE"/>
    <w:rsid w:val="008679D9"/>
    <w:rsid w:val="00872EA9"/>
    <w:rsid w:val="00873BB6"/>
    <w:rsid w:val="008774E7"/>
    <w:rsid w:val="008809C1"/>
    <w:rsid w:val="00881AE2"/>
    <w:rsid w:val="00881F52"/>
    <w:rsid w:val="00883E85"/>
    <w:rsid w:val="00886690"/>
    <w:rsid w:val="008878DE"/>
    <w:rsid w:val="00896B38"/>
    <w:rsid w:val="008979B1"/>
    <w:rsid w:val="00897C33"/>
    <w:rsid w:val="008A05CB"/>
    <w:rsid w:val="008A137D"/>
    <w:rsid w:val="008A1ED5"/>
    <w:rsid w:val="008A402D"/>
    <w:rsid w:val="008A4091"/>
    <w:rsid w:val="008A5F7A"/>
    <w:rsid w:val="008A6467"/>
    <w:rsid w:val="008A6B25"/>
    <w:rsid w:val="008A6C4F"/>
    <w:rsid w:val="008B2335"/>
    <w:rsid w:val="008B279D"/>
    <w:rsid w:val="008B2E36"/>
    <w:rsid w:val="008D37F7"/>
    <w:rsid w:val="008D39EC"/>
    <w:rsid w:val="008D7558"/>
    <w:rsid w:val="008E05FB"/>
    <w:rsid w:val="008E0678"/>
    <w:rsid w:val="008E305A"/>
    <w:rsid w:val="008E6DB5"/>
    <w:rsid w:val="008E7431"/>
    <w:rsid w:val="008F31D2"/>
    <w:rsid w:val="008F4D26"/>
    <w:rsid w:val="008F5E28"/>
    <w:rsid w:val="0090098B"/>
    <w:rsid w:val="009014EE"/>
    <w:rsid w:val="00906A89"/>
    <w:rsid w:val="00915EF6"/>
    <w:rsid w:val="00920951"/>
    <w:rsid w:val="00920C5D"/>
    <w:rsid w:val="00921397"/>
    <w:rsid w:val="009223CA"/>
    <w:rsid w:val="009235EA"/>
    <w:rsid w:val="0092494D"/>
    <w:rsid w:val="0092535E"/>
    <w:rsid w:val="00927C2B"/>
    <w:rsid w:val="00934FAC"/>
    <w:rsid w:val="00940F93"/>
    <w:rsid w:val="009448C3"/>
    <w:rsid w:val="00945A10"/>
    <w:rsid w:val="009465E1"/>
    <w:rsid w:val="0095793C"/>
    <w:rsid w:val="009629C4"/>
    <w:rsid w:val="00963752"/>
    <w:rsid w:val="00963BF3"/>
    <w:rsid w:val="00963E1A"/>
    <w:rsid w:val="0096421E"/>
    <w:rsid w:val="009650B1"/>
    <w:rsid w:val="00967ACA"/>
    <w:rsid w:val="00972EEF"/>
    <w:rsid w:val="00974C2D"/>
    <w:rsid w:val="009760F3"/>
    <w:rsid w:val="009764DA"/>
    <w:rsid w:val="00976CFB"/>
    <w:rsid w:val="00981AA1"/>
    <w:rsid w:val="00982DEB"/>
    <w:rsid w:val="00985228"/>
    <w:rsid w:val="00992774"/>
    <w:rsid w:val="00997605"/>
    <w:rsid w:val="00997D09"/>
    <w:rsid w:val="009A0830"/>
    <w:rsid w:val="009A08AC"/>
    <w:rsid w:val="009A0E8D"/>
    <w:rsid w:val="009A1E55"/>
    <w:rsid w:val="009A26E0"/>
    <w:rsid w:val="009A5E59"/>
    <w:rsid w:val="009A6914"/>
    <w:rsid w:val="009B26E7"/>
    <w:rsid w:val="009B5B90"/>
    <w:rsid w:val="009B64BB"/>
    <w:rsid w:val="009B69E9"/>
    <w:rsid w:val="009C5020"/>
    <w:rsid w:val="009D272C"/>
    <w:rsid w:val="009D4BEE"/>
    <w:rsid w:val="009D5431"/>
    <w:rsid w:val="009E15C8"/>
    <w:rsid w:val="009E5620"/>
    <w:rsid w:val="009F0B23"/>
    <w:rsid w:val="009F36A3"/>
    <w:rsid w:val="009F71D1"/>
    <w:rsid w:val="00A00697"/>
    <w:rsid w:val="00A00A3F"/>
    <w:rsid w:val="00A01489"/>
    <w:rsid w:val="00A053B0"/>
    <w:rsid w:val="00A14A4D"/>
    <w:rsid w:val="00A20DE2"/>
    <w:rsid w:val="00A23763"/>
    <w:rsid w:val="00A27E4A"/>
    <w:rsid w:val="00A3026E"/>
    <w:rsid w:val="00A32120"/>
    <w:rsid w:val="00A338F1"/>
    <w:rsid w:val="00A3529B"/>
    <w:rsid w:val="00A35BE0"/>
    <w:rsid w:val="00A4129A"/>
    <w:rsid w:val="00A44D34"/>
    <w:rsid w:val="00A508DF"/>
    <w:rsid w:val="00A51DCC"/>
    <w:rsid w:val="00A52B68"/>
    <w:rsid w:val="00A54EBE"/>
    <w:rsid w:val="00A6129C"/>
    <w:rsid w:val="00A6507F"/>
    <w:rsid w:val="00A66EBD"/>
    <w:rsid w:val="00A70DD4"/>
    <w:rsid w:val="00A72F22"/>
    <w:rsid w:val="00A7360F"/>
    <w:rsid w:val="00A748A6"/>
    <w:rsid w:val="00A769F4"/>
    <w:rsid w:val="00A776B4"/>
    <w:rsid w:val="00A80D02"/>
    <w:rsid w:val="00A81C59"/>
    <w:rsid w:val="00A83C2D"/>
    <w:rsid w:val="00A86546"/>
    <w:rsid w:val="00A877CE"/>
    <w:rsid w:val="00A94361"/>
    <w:rsid w:val="00A979DD"/>
    <w:rsid w:val="00AA293C"/>
    <w:rsid w:val="00AB01AB"/>
    <w:rsid w:val="00AB10D2"/>
    <w:rsid w:val="00AB19E3"/>
    <w:rsid w:val="00AB4689"/>
    <w:rsid w:val="00AB6EC7"/>
    <w:rsid w:val="00AB7BF6"/>
    <w:rsid w:val="00AC1563"/>
    <w:rsid w:val="00AC3244"/>
    <w:rsid w:val="00AC38EE"/>
    <w:rsid w:val="00AC3BEE"/>
    <w:rsid w:val="00AC3D15"/>
    <w:rsid w:val="00AC56C3"/>
    <w:rsid w:val="00AD0033"/>
    <w:rsid w:val="00AD0670"/>
    <w:rsid w:val="00AD087C"/>
    <w:rsid w:val="00AE02E1"/>
    <w:rsid w:val="00AE03EE"/>
    <w:rsid w:val="00AF5118"/>
    <w:rsid w:val="00AF6850"/>
    <w:rsid w:val="00AF6B6C"/>
    <w:rsid w:val="00B048EE"/>
    <w:rsid w:val="00B213A0"/>
    <w:rsid w:val="00B238A5"/>
    <w:rsid w:val="00B253FC"/>
    <w:rsid w:val="00B25FAF"/>
    <w:rsid w:val="00B30179"/>
    <w:rsid w:val="00B33901"/>
    <w:rsid w:val="00B341FF"/>
    <w:rsid w:val="00B371CD"/>
    <w:rsid w:val="00B421C1"/>
    <w:rsid w:val="00B43821"/>
    <w:rsid w:val="00B47053"/>
    <w:rsid w:val="00B50BFB"/>
    <w:rsid w:val="00B50D1A"/>
    <w:rsid w:val="00B52507"/>
    <w:rsid w:val="00B53C21"/>
    <w:rsid w:val="00B55C71"/>
    <w:rsid w:val="00B56E37"/>
    <w:rsid w:val="00B56E4A"/>
    <w:rsid w:val="00B56E9C"/>
    <w:rsid w:val="00B64B1F"/>
    <w:rsid w:val="00B6553F"/>
    <w:rsid w:val="00B73F39"/>
    <w:rsid w:val="00B74954"/>
    <w:rsid w:val="00B77D05"/>
    <w:rsid w:val="00B81206"/>
    <w:rsid w:val="00B8192C"/>
    <w:rsid w:val="00B81E12"/>
    <w:rsid w:val="00B845A8"/>
    <w:rsid w:val="00B8584A"/>
    <w:rsid w:val="00B924F0"/>
    <w:rsid w:val="00BA0141"/>
    <w:rsid w:val="00BA12BA"/>
    <w:rsid w:val="00BA22E5"/>
    <w:rsid w:val="00BA2B79"/>
    <w:rsid w:val="00BA51B3"/>
    <w:rsid w:val="00BA523F"/>
    <w:rsid w:val="00BA5FB8"/>
    <w:rsid w:val="00BA73AB"/>
    <w:rsid w:val="00BA770E"/>
    <w:rsid w:val="00BB214B"/>
    <w:rsid w:val="00BB290D"/>
    <w:rsid w:val="00BB4446"/>
    <w:rsid w:val="00BB646D"/>
    <w:rsid w:val="00BC14F0"/>
    <w:rsid w:val="00BC3FA0"/>
    <w:rsid w:val="00BC48C8"/>
    <w:rsid w:val="00BC6ABF"/>
    <w:rsid w:val="00BC74E9"/>
    <w:rsid w:val="00BC7E50"/>
    <w:rsid w:val="00BD0112"/>
    <w:rsid w:val="00BD1ED3"/>
    <w:rsid w:val="00BD577B"/>
    <w:rsid w:val="00BD6484"/>
    <w:rsid w:val="00BD6F32"/>
    <w:rsid w:val="00BE1BD5"/>
    <w:rsid w:val="00BE54D3"/>
    <w:rsid w:val="00BE584F"/>
    <w:rsid w:val="00BE7104"/>
    <w:rsid w:val="00BF071E"/>
    <w:rsid w:val="00BF5951"/>
    <w:rsid w:val="00BF68A8"/>
    <w:rsid w:val="00C0035E"/>
    <w:rsid w:val="00C04469"/>
    <w:rsid w:val="00C046F1"/>
    <w:rsid w:val="00C06463"/>
    <w:rsid w:val="00C0710B"/>
    <w:rsid w:val="00C074E5"/>
    <w:rsid w:val="00C11A03"/>
    <w:rsid w:val="00C15D44"/>
    <w:rsid w:val="00C22C0C"/>
    <w:rsid w:val="00C24EC4"/>
    <w:rsid w:val="00C24F50"/>
    <w:rsid w:val="00C26FD8"/>
    <w:rsid w:val="00C27BD6"/>
    <w:rsid w:val="00C27E9E"/>
    <w:rsid w:val="00C30E2E"/>
    <w:rsid w:val="00C31258"/>
    <w:rsid w:val="00C32F24"/>
    <w:rsid w:val="00C4058A"/>
    <w:rsid w:val="00C425BC"/>
    <w:rsid w:val="00C4340D"/>
    <w:rsid w:val="00C4527F"/>
    <w:rsid w:val="00C463DD"/>
    <w:rsid w:val="00C46D20"/>
    <w:rsid w:val="00C4724C"/>
    <w:rsid w:val="00C51808"/>
    <w:rsid w:val="00C522C3"/>
    <w:rsid w:val="00C57E75"/>
    <w:rsid w:val="00C629A0"/>
    <w:rsid w:val="00C64574"/>
    <w:rsid w:val="00C64629"/>
    <w:rsid w:val="00C65898"/>
    <w:rsid w:val="00C6695D"/>
    <w:rsid w:val="00C67A88"/>
    <w:rsid w:val="00C67DB7"/>
    <w:rsid w:val="00C67F0F"/>
    <w:rsid w:val="00C7153B"/>
    <w:rsid w:val="00C73591"/>
    <w:rsid w:val="00C74128"/>
    <w:rsid w:val="00C745C3"/>
    <w:rsid w:val="00C752BA"/>
    <w:rsid w:val="00C7656E"/>
    <w:rsid w:val="00C81F83"/>
    <w:rsid w:val="00C83F48"/>
    <w:rsid w:val="00C843AA"/>
    <w:rsid w:val="00C844EE"/>
    <w:rsid w:val="00C85255"/>
    <w:rsid w:val="00C85C77"/>
    <w:rsid w:val="00C86E02"/>
    <w:rsid w:val="00C91017"/>
    <w:rsid w:val="00C953EC"/>
    <w:rsid w:val="00C96DF2"/>
    <w:rsid w:val="00C9755B"/>
    <w:rsid w:val="00CA622E"/>
    <w:rsid w:val="00CA6DDD"/>
    <w:rsid w:val="00CB3E03"/>
    <w:rsid w:val="00CB7013"/>
    <w:rsid w:val="00CC138B"/>
    <w:rsid w:val="00CC4839"/>
    <w:rsid w:val="00CD4AA6"/>
    <w:rsid w:val="00CE4A8F"/>
    <w:rsid w:val="00CE5946"/>
    <w:rsid w:val="00CE7719"/>
    <w:rsid w:val="00CE7816"/>
    <w:rsid w:val="00CF1FA5"/>
    <w:rsid w:val="00CF263E"/>
    <w:rsid w:val="00CF2B7C"/>
    <w:rsid w:val="00CF7C95"/>
    <w:rsid w:val="00D0541A"/>
    <w:rsid w:val="00D05E5E"/>
    <w:rsid w:val="00D12117"/>
    <w:rsid w:val="00D153A7"/>
    <w:rsid w:val="00D2031B"/>
    <w:rsid w:val="00D248B6"/>
    <w:rsid w:val="00D25FB2"/>
    <w:rsid w:val="00D25FE2"/>
    <w:rsid w:val="00D26E07"/>
    <w:rsid w:val="00D27713"/>
    <w:rsid w:val="00D32431"/>
    <w:rsid w:val="00D32DF8"/>
    <w:rsid w:val="00D342A8"/>
    <w:rsid w:val="00D40653"/>
    <w:rsid w:val="00D43252"/>
    <w:rsid w:val="00D46A88"/>
    <w:rsid w:val="00D46D61"/>
    <w:rsid w:val="00D47EEA"/>
    <w:rsid w:val="00D51801"/>
    <w:rsid w:val="00D53E7A"/>
    <w:rsid w:val="00D54E2A"/>
    <w:rsid w:val="00D57885"/>
    <w:rsid w:val="00D5792F"/>
    <w:rsid w:val="00D60A2A"/>
    <w:rsid w:val="00D66211"/>
    <w:rsid w:val="00D70083"/>
    <w:rsid w:val="00D75C92"/>
    <w:rsid w:val="00D773DF"/>
    <w:rsid w:val="00D84D4D"/>
    <w:rsid w:val="00D92E08"/>
    <w:rsid w:val="00D94543"/>
    <w:rsid w:val="00D95303"/>
    <w:rsid w:val="00D978C6"/>
    <w:rsid w:val="00DA2C03"/>
    <w:rsid w:val="00DA3C1C"/>
    <w:rsid w:val="00DA3C80"/>
    <w:rsid w:val="00DA6998"/>
    <w:rsid w:val="00DB0466"/>
    <w:rsid w:val="00DB1B2B"/>
    <w:rsid w:val="00DB259A"/>
    <w:rsid w:val="00DB3822"/>
    <w:rsid w:val="00DC022E"/>
    <w:rsid w:val="00DC3A93"/>
    <w:rsid w:val="00DC6D39"/>
    <w:rsid w:val="00DD13A2"/>
    <w:rsid w:val="00DD19F5"/>
    <w:rsid w:val="00DD455F"/>
    <w:rsid w:val="00DD640F"/>
    <w:rsid w:val="00DE5FF7"/>
    <w:rsid w:val="00DE64E1"/>
    <w:rsid w:val="00DF418A"/>
    <w:rsid w:val="00DF49B0"/>
    <w:rsid w:val="00E00FC9"/>
    <w:rsid w:val="00E03443"/>
    <w:rsid w:val="00E046DF"/>
    <w:rsid w:val="00E04BE9"/>
    <w:rsid w:val="00E1085B"/>
    <w:rsid w:val="00E109DD"/>
    <w:rsid w:val="00E2018A"/>
    <w:rsid w:val="00E201F4"/>
    <w:rsid w:val="00E2176E"/>
    <w:rsid w:val="00E22B0C"/>
    <w:rsid w:val="00E27346"/>
    <w:rsid w:val="00E319F7"/>
    <w:rsid w:val="00E320F1"/>
    <w:rsid w:val="00E325A3"/>
    <w:rsid w:val="00E34CD5"/>
    <w:rsid w:val="00E36EB6"/>
    <w:rsid w:val="00E40A45"/>
    <w:rsid w:val="00E42E80"/>
    <w:rsid w:val="00E466D9"/>
    <w:rsid w:val="00E502E6"/>
    <w:rsid w:val="00E5085F"/>
    <w:rsid w:val="00E525B6"/>
    <w:rsid w:val="00E55173"/>
    <w:rsid w:val="00E560CA"/>
    <w:rsid w:val="00E60FB1"/>
    <w:rsid w:val="00E62CEA"/>
    <w:rsid w:val="00E655A5"/>
    <w:rsid w:val="00E71BC8"/>
    <w:rsid w:val="00E71F79"/>
    <w:rsid w:val="00E7260F"/>
    <w:rsid w:val="00E73F5D"/>
    <w:rsid w:val="00E767AC"/>
    <w:rsid w:val="00E77E4E"/>
    <w:rsid w:val="00E83966"/>
    <w:rsid w:val="00E87504"/>
    <w:rsid w:val="00E9441D"/>
    <w:rsid w:val="00E96630"/>
    <w:rsid w:val="00E977BC"/>
    <w:rsid w:val="00EA04C1"/>
    <w:rsid w:val="00EA0FCE"/>
    <w:rsid w:val="00EA1A20"/>
    <w:rsid w:val="00EA2A77"/>
    <w:rsid w:val="00EA3786"/>
    <w:rsid w:val="00EA424E"/>
    <w:rsid w:val="00EA4B54"/>
    <w:rsid w:val="00EB3E7C"/>
    <w:rsid w:val="00EB44C5"/>
    <w:rsid w:val="00EC12CB"/>
    <w:rsid w:val="00EC5980"/>
    <w:rsid w:val="00EC5F72"/>
    <w:rsid w:val="00ED09AC"/>
    <w:rsid w:val="00ED46C6"/>
    <w:rsid w:val="00ED5F6E"/>
    <w:rsid w:val="00ED72B5"/>
    <w:rsid w:val="00ED754F"/>
    <w:rsid w:val="00ED7A2A"/>
    <w:rsid w:val="00EE0B1C"/>
    <w:rsid w:val="00EE3082"/>
    <w:rsid w:val="00EE40EF"/>
    <w:rsid w:val="00EE5FCD"/>
    <w:rsid w:val="00EF088A"/>
    <w:rsid w:val="00EF1D7F"/>
    <w:rsid w:val="00EF54BA"/>
    <w:rsid w:val="00EF6DC7"/>
    <w:rsid w:val="00F02C84"/>
    <w:rsid w:val="00F11455"/>
    <w:rsid w:val="00F11A60"/>
    <w:rsid w:val="00F1224B"/>
    <w:rsid w:val="00F15DC0"/>
    <w:rsid w:val="00F20293"/>
    <w:rsid w:val="00F211B8"/>
    <w:rsid w:val="00F222A3"/>
    <w:rsid w:val="00F23709"/>
    <w:rsid w:val="00F2770E"/>
    <w:rsid w:val="00F31E5F"/>
    <w:rsid w:val="00F435BD"/>
    <w:rsid w:val="00F452EF"/>
    <w:rsid w:val="00F45825"/>
    <w:rsid w:val="00F469F3"/>
    <w:rsid w:val="00F51A5B"/>
    <w:rsid w:val="00F5203B"/>
    <w:rsid w:val="00F54668"/>
    <w:rsid w:val="00F55ADC"/>
    <w:rsid w:val="00F57182"/>
    <w:rsid w:val="00F6100A"/>
    <w:rsid w:val="00F6777F"/>
    <w:rsid w:val="00F7336D"/>
    <w:rsid w:val="00F77774"/>
    <w:rsid w:val="00F80A68"/>
    <w:rsid w:val="00F81727"/>
    <w:rsid w:val="00F836E5"/>
    <w:rsid w:val="00F86A82"/>
    <w:rsid w:val="00F93781"/>
    <w:rsid w:val="00F9407F"/>
    <w:rsid w:val="00F942A8"/>
    <w:rsid w:val="00F947D6"/>
    <w:rsid w:val="00F9569F"/>
    <w:rsid w:val="00F96D3C"/>
    <w:rsid w:val="00FA3475"/>
    <w:rsid w:val="00FA455A"/>
    <w:rsid w:val="00FB0E26"/>
    <w:rsid w:val="00FB1056"/>
    <w:rsid w:val="00FB4C45"/>
    <w:rsid w:val="00FB4FEB"/>
    <w:rsid w:val="00FB613B"/>
    <w:rsid w:val="00FB664B"/>
    <w:rsid w:val="00FB67BC"/>
    <w:rsid w:val="00FC3ADB"/>
    <w:rsid w:val="00FC3AEF"/>
    <w:rsid w:val="00FC598C"/>
    <w:rsid w:val="00FC67B0"/>
    <w:rsid w:val="00FC68B7"/>
    <w:rsid w:val="00FC71C6"/>
    <w:rsid w:val="00FD14FA"/>
    <w:rsid w:val="00FD3F98"/>
    <w:rsid w:val="00FD4DDB"/>
    <w:rsid w:val="00FE106A"/>
    <w:rsid w:val="00FE2B53"/>
    <w:rsid w:val="00FE7450"/>
    <w:rsid w:val="00FF145D"/>
    <w:rsid w:val="00FF5955"/>
    <w:rsid w:val="00FF6053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D1C7-387E-4E6A-9804-506526B7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2</Pages>
  <Words>343</Words>
  <Characters>1928</Characters>
  <Application>Microsoft Office Word</Application>
  <DocSecurity>0</DocSecurity>
  <Lines>56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1701496</dc:title>
  <dc:subject>ECE/TRANS/WP.29/GRSG/2017/2</dc:subject>
  <dc:creator>Romain HUBERT</dc:creator>
  <cp:keywords/>
  <dc:description/>
  <cp:lastModifiedBy>PDF ENG</cp:lastModifiedBy>
  <cp:revision>2</cp:revision>
  <cp:lastPrinted>2017-02-01T10:18:00Z</cp:lastPrinted>
  <dcterms:created xsi:type="dcterms:W3CDTF">2017-02-02T10:30:00Z</dcterms:created>
  <dcterms:modified xsi:type="dcterms:W3CDTF">2017-02-02T10:30:00Z</dcterms:modified>
</cp:coreProperties>
</file>