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9120A0">
            <w:pPr>
              <w:jc w:val="right"/>
            </w:pPr>
            <w:r w:rsidRPr="00C64574">
              <w:rPr>
                <w:sz w:val="40"/>
              </w:rPr>
              <w:t>ECE</w:t>
            </w:r>
            <w:r w:rsidRPr="00C64574">
              <w:t>/TRANS/WP.29/GR</w:t>
            </w:r>
            <w:r w:rsidR="000D4EB3" w:rsidRPr="00C64574">
              <w:t>SG</w:t>
            </w:r>
            <w:r w:rsidRPr="00C64574">
              <w:t>/201</w:t>
            </w:r>
            <w:r w:rsidR="009120A0">
              <w:t>7</w:t>
            </w:r>
            <w:r w:rsidR="001F20EF">
              <w:t>/</w:t>
            </w:r>
            <w:r w:rsidR="009120A0">
              <w:t>26</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863E11" w:rsidP="00D5792F">
            <w:pPr>
              <w:spacing w:before="120"/>
            </w:pPr>
            <w:r>
              <w:rPr>
                <w:noProof/>
                <w:lang w:eastAsia="en-GB"/>
              </w:rPr>
              <w:drawing>
                <wp:inline distT="0" distB="0" distL="0" distR="0">
                  <wp:extent cx="715645" cy="582930"/>
                  <wp:effectExtent l="0" t="0" r="8255" b="762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5829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9120A0" w:rsidP="00D5792F">
            <w:pPr>
              <w:spacing w:line="240" w:lineRule="exact"/>
            </w:pPr>
            <w:r>
              <w:t>2</w:t>
            </w:r>
            <w:r w:rsidR="00B915FB">
              <w:t>8</w:t>
            </w:r>
            <w:r w:rsidR="009A1E55">
              <w:t xml:space="preserve"> </w:t>
            </w:r>
            <w:r w:rsidR="00967ACA">
              <w:t>Jul</w:t>
            </w:r>
            <w:r w:rsidR="009A1E55">
              <w:t>y</w:t>
            </w:r>
            <w:r w:rsidR="002B47CA">
              <w:t xml:space="preserve"> 201</w:t>
            </w:r>
            <w:r>
              <w:t>7</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593753" w:rsidRDefault="00C96DF2" w:rsidP="00C96DF2">
      <w:pPr>
        <w:spacing w:before="120"/>
        <w:rPr>
          <w:b/>
          <w:sz w:val="28"/>
          <w:szCs w:val="28"/>
        </w:rPr>
      </w:pPr>
      <w:r w:rsidRPr="00593753">
        <w:rPr>
          <w:b/>
          <w:sz w:val="28"/>
          <w:szCs w:val="28"/>
        </w:rPr>
        <w:t>Economic Commission for Europe</w:t>
      </w:r>
    </w:p>
    <w:p w:rsidR="00C96DF2" w:rsidRPr="00593753" w:rsidRDefault="008F31D2" w:rsidP="00C96DF2">
      <w:pPr>
        <w:spacing w:before="120"/>
        <w:rPr>
          <w:sz w:val="28"/>
          <w:szCs w:val="28"/>
        </w:rPr>
      </w:pPr>
      <w:r w:rsidRPr="00593753">
        <w:rPr>
          <w:sz w:val="28"/>
          <w:szCs w:val="28"/>
        </w:rPr>
        <w:t>Inland Transport Committee</w:t>
      </w:r>
    </w:p>
    <w:p w:rsidR="00EA2A77" w:rsidRPr="00593753" w:rsidRDefault="00EA2A77" w:rsidP="00EA2A77">
      <w:pPr>
        <w:spacing w:before="120"/>
        <w:rPr>
          <w:b/>
          <w:sz w:val="24"/>
          <w:szCs w:val="24"/>
        </w:rPr>
      </w:pPr>
      <w:r w:rsidRPr="00593753">
        <w:rPr>
          <w:b/>
          <w:sz w:val="24"/>
          <w:szCs w:val="24"/>
        </w:rPr>
        <w:t xml:space="preserve">World Forum for Harmonization of Vehicle </w:t>
      </w:r>
      <w:r w:rsidR="00D26E07" w:rsidRPr="00593753">
        <w:rPr>
          <w:b/>
          <w:sz w:val="24"/>
          <w:szCs w:val="24"/>
        </w:rPr>
        <w:t>Regulation</w:t>
      </w:r>
      <w:r w:rsidRPr="00593753">
        <w:rPr>
          <w:b/>
          <w:sz w:val="24"/>
          <w:szCs w:val="24"/>
        </w:rPr>
        <w:t>s</w:t>
      </w:r>
    </w:p>
    <w:p w:rsidR="003C17CC" w:rsidRPr="00C64574" w:rsidRDefault="003C17CC" w:rsidP="00EA2A77">
      <w:pPr>
        <w:spacing w:before="120"/>
        <w:rPr>
          <w:b/>
        </w:rPr>
      </w:pPr>
      <w:r w:rsidRPr="00C64574">
        <w:rPr>
          <w:b/>
        </w:rPr>
        <w:t xml:space="preserve">Working Party on </w:t>
      </w:r>
      <w:r w:rsidR="00E109DD" w:rsidRPr="00C64574">
        <w:rPr>
          <w:b/>
        </w:rPr>
        <w:t xml:space="preserve">General Safety </w:t>
      </w:r>
      <w:r w:rsidR="00F96D3C" w:rsidRPr="00C64574">
        <w:rPr>
          <w:b/>
        </w:rPr>
        <w:t>Provisions</w:t>
      </w:r>
    </w:p>
    <w:p w:rsidR="009120A0" w:rsidRPr="00C64574" w:rsidRDefault="009120A0" w:rsidP="009120A0">
      <w:pPr>
        <w:spacing w:before="120"/>
        <w:rPr>
          <w:b/>
        </w:rPr>
      </w:pPr>
      <w:r w:rsidRPr="00C64574">
        <w:rPr>
          <w:b/>
        </w:rPr>
        <w:t>1</w:t>
      </w:r>
      <w:r>
        <w:rPr>
          <w:b/>
        </w:rPr>
        <w:t>13</w:t>
      </w:r>
      <w:r w:rsidRPr="000A63F8">
        <w:rPr>
          <w:b/>
        </w:rPr>
        <w:t xml:space="preserve">th </w:t>
      </w:r>
      <w:r w:rsidRPr="00C64574">
        <w:rPr>
          <w:b/>
        </w:rPr>
        <w:t>session</w:t>
      </w:r>
    </w:p>
    <w:p w:rsidR="009120A0" w:rsidRPr="00C64574" w:rsidRDefault="009120A0" w:rsidP="009120A0">
      <w:r w:rsidRPr="00C64574">
        <w:t xml:space="preserve">Geneva, </w:t>
      </w:r>
      <w:r>
        <w:t>10-13 October</w:t>
      </w:r>
      <w:r w:rsidRPr="00C64574">
        <w:t xml:space="preserve"> 201</w:t>
      </w:r>
      <w:r>
        <w:t>7</w:t>
      </w:r>
    </w:p>
    <w:p w:rsidR="009120A0" w:rsidRPr="00DF418A" w:rsidRDefault="009120A0" w:rsidP="009120A0">
      <w:r w:rsidRPr="00DF418A">
        <w:t xml:space="preserve">Item </w:t>
      </w:r>
      <w:r>
        <w:t>6(a)</w:t>
      </w:r>
      <w:r w:rsidRPr="00DF418A">
        <w:t xml:space="preserve"> of the provisional agenda</w:t>
      </w:r>
    </w:p>
    <w:p w:rsidR="009120A0" w:rsidRDefault="009120A0" w:rsidP="009120A0">
      <w:pPr>
        <w:rPr>
          <w:b/>
        </w:rPr>
      </w:pPr>
      <w:r w:rsidRPr="00576E18">
        <w:rPr>
          <w:b/>
        </w:rPr>
        <w:t xml:space="preserve">Amendments to gas-fuelled vehicle </w:t>
      </w:r>
    </w:p>
    <w:p w:rsidR="009120A0" w:rsidRPr="001F20EF" w:rsidRDefault="009120A0" w:rsidP="009120A0">
      <w:pPr>
        <w:rPr>
          <w:b/>
          <w:lang w:val="en-US"/>
        </w:rPr>
      </w:pPr>
      <w:r w:rsidRPr="00576E18">
        <w:rPr>
          <w:b/>
        </w:rPr>
        <w:t xml:space="preserve">regulations </w:t>
      </w:r>
      <w:r>
        <w:rPr>
          <w:b/>
        </w:rPr>
        <w:t xml:space="preserve">– </w:t>
      </w:r>
      <w:r w:rsidRPr="00DF418A">
        <w:rPr>
          <w:b/>
        </w:rPr>
        <w:t xml:space="preserve">Regulation No. </w:t>
      </w:r>
      <w:r>
        <w:rPr>
          <w:b/>
        </w:rPr>
        <w:t>67</w:t>
      </w:r>
      <w:r w:rsidRPr="00DF418A">
        <w:rPr>
          <w:b/>
        </w:rPr>
        <w:t xml:space="preserve"> (</w:t>
      </w:r>
      <w:r>
        <w:rPr>
          <w:b/>
        </w:rPr>
        <w:t xml:space="preserve">LPG </w:t>
      </w:r>
      <w:r w:rsidRPr="00C768BA">
        <w:rPr>
          <w:b/>
        </w:rPr>
        <w:t>vehicles</w:t>
      </w:r>
      <w:r w:rsidRPr="00DF418A">
        <w:rPr>
          <w:b/>
        </w:rPr>
        <w:t>)</w:t>
      </w:r>
    </w:p>
    <w:p w:rsidR="00DF418A" w:rsidRPr="00133E6D" w:rsidRDefault="00DF418A" w:rsidP="00133E6D">
      <w:pPr>
        <w:pStyle w:val="HChG"/>
        <w:tabs>
          <w:tab w:val="clear" w:pos="851"/>
        </w:tabs>
        <w:ind w:firstLine="0"/>
        <w:jc w:val="both"/>
        <w:rPr>
          <w:sz w:val="26"/>
          <w:szCs w:val="26"/>
        </w:rPr>
      </w:pPr>
      <w:r w:rsidRPr="007948F3">
        <w:rPr>
          <w:sz w:val="26"/>
          <w:szCs w:val="26"/>
        </w:rPr>
        <w:t xml:space="preserve">Proposal for </w:t>
      </w:r>
      <w:r w:rsidR="009120A0">
        <w:rPr>
          <w:sz w:val="26"/>
          <w:szCs w:val="26"/>
        </w:rPr>
        <w:t xml:space="preserve">a Supplement to </w:t>
      </w:r>
      <w:r w:rsidR="002A7DBF">
        <w:rPr>
          <w:sz w:val="26"/>
          <w:szCs w:val="26"/>
        </w:rPr>
        <w:t>the 0</w:t>
      </w:r>
      <w:r w:rsidR="009120A0">
        <w:rPr>
          <w:sz w:val="26"/>
          <w:szCs w:val="26"/>
        </w:rPr>
        <w:t>1</w:t>
      </w:r>
      <w:r w:rsidR="002A7DBF">
        <w:rPr>
          <w:sz w:val="26"/>
          <w:szCs w:val="26"/>
        </w:rPr>
        <w:t xml:space="preserve"> series of </w:t>
      </w:r>
      <w:r w:rsidR="00A83C2D" w:rsidRPr="007948F3">
        <w:rPr>
          <w:sz w:val="26"/>
          <w:szCs w:val="26"/>
        </w:rPr>
        <w:t xml:space="preserve">amendments to </w:t>
      </w:r>
      <w:r w:rsidR="00D27713" w:rsidRPr="007948F3">
        <w:rPr>
          <w:sz w:val="26"/>
          <w:szCs w:val="26"/>
        </w:rPr>
        <w:t>Regulation</w:t>
      </w:r>
      <w:r w:rsidR="009A1E55">
        <w:rPr>
          <w:sz w:val="26"/>
          <w:szCs w:val="26"/>
        </w:rPr>
        <w:t xml:space="preserve"> </w:t>
      </w:r>
      <w:r w:rsidR="00D27713" w:rsidRPr="007948F3">
        <w:rPr>
          <w:sz w:val="26"/>
          <w:szCs w:val="26"/>
        </w:rPr>
        <w:t xml:space="preserve">No. </w:t>
      </w:r>
      <w:r w:rsidR="00EF6DC7">
        <w:rPr>
          <w:sz w:val="26"/>
          <w:szCs w:val="26"/>
        </w:rPr>
        <w:t>67</w:t>
      </w:r>
      <w:r w:rsidR="007C0546" w:rsidRPr="007948F3">
        <w:rPr>
          <w:sz w:val="26"/>
          <w:szCs w:val="26"/>
        </w:rPr>
        <w:t xml:space="preserve"> (</w:t>
      </w:r>
      <w:r w:rsidR="00EF6DC7" w:rsidRPr="00EF6DC7">
        <w:rPr>
          <w:sz w:val="26"/>
          <w:szCs w:val="26"/>
        </w:rPr>
        <w:t>LPG vehicles</w:t>
      </w:r>
      <w:r w:rsidR="007C0546" w:rsidRPr="007948F3">
        <w:rPr>
          <w:sz w:val="26"/>
          <w:szCs w:val="26"/>
        </w:rPr>
        <w:t>)</w:t>
      </w:r>
    </w:p>
    <w:p w:rsidR="002B47CA" w:rsidRPr="00DF418A" w:rsidRDefault="002B47CA" w:rsidP="002B47CA">
      <w:pPr>
        <w:pStyle w:val="H1G"/>
        <w:tabs>
          <w:tab w:val="clear" w:pos="851"/>
        </w:tabs>
        <w:ind w:firstLine="0"/>
        <w:rPr>
          <w:vertAlign w:val="superscript"/>
        </w:rPr>
      </w:pPr>
      <w:r w:rsidRPr="00DF418A">
        <w:t xml:space="preserve">Submitted by </w:t>
      </w:r>
      <w:r w:rsidR="00DF418A" w:rsidRPr="00DF418A">
        <w:t xml:space="preserve">the expert </w:t>
      </w:r>
      <w:r w:rsidR="00BD6F32">
        <w:t xml:space="preserve">from </w:t>
      </w:r>
      <w:r w:rsidR="00EF6DC7" w:rsidRPr="00EF6DC7">
        <w:t>the European Liquefied Petroleum Gas Association</w:t>
      </w:r>
      <w:r w:rsidRPr="00DF418A">
        <w:rPr>
          <w:vertAlign w:val="superscript"/>
        </w:rPr>
        <w:footnoteReference w:customMarkFollows="1" w:id="2"/>
        <w:t>*</w:t>
      </w:r>
    </w:p>
    <w:p w:rsidR="00DF418A" w:rsidRPr="000E2AC1" w:rsidRDefault="00EF6DC7" w:rsidP="00E466D9">
      <w:pPr>
        <w:ind w:left="1134" w:right="1134" w:firstLine="567"/>
        <w:jc w:val="both"/>
      </w:pPr>
      <w:r w:rsidRPr="002630BF">
        <w:t xml:space="preserve">The text reproduced below was prepared by the expert from </w:t>
      </w:r>
      <w:r>
        <w:t xml:space="preserve">the </w:t>
      </w:r>
      <w:r w:rsidRPr="00D00E12">
        <w:rPr>
          <w:rFonts w:eastAsia="MS Mincho"/>
          <w:lang w:val="en-US" w:eastAsia="ja-JP"/>
        </w:rPr>
        <w:t>European Liquefied Petroleum Gas Association</w:t>
      </w:r>
      <w:r w:rsidRPr="002630BF">
        <w:t xml:space="preserve"> </w:t>
      </w:r>
      <w:r>
        <w:t xml:space="preserve">(AEGPL) </w:t>
      </w:r>
      <w:r w:rsidRPr="00E90559">
        <w:rPr>
          <w:lang w:val="en-US"/>
        </w:rPr>
        <w:t>to in</w:t>
      </w:r>
      <w:r>
        <w:rPr>
          <w:lang w:val="en-US"/>
        </w:rPr>
        <w:t>sert</w:t>
      </w:r>
      <w:r w:rsidRPr="00E90559">
        <w:rPr>
          <w:lang w:val="en-US"/>
        </w:rPr>
        <w:t xml:space="preserve"> new </w:t>
      </w:r>
      <w:r>
        <w:rPr>
          <w:lang w:val="en-US"/>
        </w:rPr>
        <w:t xml:space="preserve">safety </w:t>
      </w:r>
      <w:r w:rsidRPr="00E90559">
        <w:rPr>
          <w:lang w:val="en-US"/>
        </w:rPr>
        <w:t xml:space="preserve">provisions into </w:t>
      </w:r>
      <w:r>
        <w:rPr>
          <w:lang w:val="en-US"/>
        </w:rPr>
        <w:t xml:space="preserve">UN </w:t>
      </w:r>
      <w:r w:rsidRPr="00E90559">
        <w:rPr>
          <w:lang w:val="en-US"/>
        </w:rPr>
        <w:t>Reg</w:t>
      </w:r>
      <w:r>
        <w:rPr>
          <w:lang w:val="en-US"/>
        </w:rPr>
        <w:t xml:space="preserve">ulation No. 67 on </w:t>
      </w:r>
      <w:r w:rsidRPr="000C0426">
        <w:rPr>
          <w:lang w:val="en-US"/>
        </w:rPr>
        <w:t xml:space="preserve">Liquefied Petroleum Gas </w:t>
      </w:r>
      <w:r>
        <w:rPr>
          <w:lang w:val="en-US"/>
        </w:rPr>
        <w:t xml:space="preserve">(LPG) systems having hydraulic interconnections with the petrol or diesel fuelling system through which inter-flows of fuels may occur. </w:t>
      </w:r>
      <w:r w:rsidR="00DB1B2B" w:rsidRPr="000E2AC1">
        <w:t xml:space="preserve">It is </w:t>
      </w:r>
      <w:r w:rsidR="009120A0">
        <w:t xml:space="preserve">mainly </w:t>
      </w:r>
      <w:r w:rsidR="00DB1B2B" w:rsidRPr="000E2AC1">
        <w:t>based</w:t>
      </w:r>
      <w:r w:rsidR="000E2AC1">
        <w:t xml:space="preserve"> on</w:t>
      </w:r>
      <w:r w:rsidR="00C27E9E" w:rsidRPr="00C27E9E">
        <w:t xml:space="preserve"> ECE/TRANS/WP.29/GRSG/201</w:t>
      </w:r>
      <w:r w:rsidR="009120A0">
        <w:t>6</w:t>
      </w:r>
      <w:r w:rsidR="00C27E9E" w:rsidRPr="00C27E9E">
        <w:t>/</w:t>
      </w:r>
      <w:r w:rsidR="009120A0">
        <w:t>1</w:t>
      </w:r>
      <w:r w:rsidR="00CB7013">
        <w:t>5</w:t>
      </w:r>
      <w:r w:rsidR="00DB1B2B" w:rsidRPr="000E2AC1">
        <w:t xml:space="preserve">. </w:t>
      </w:r>
      <w:r w:rsidR="005D6B0A" w:rsidRPr="000E2AC1">
        <w:t>The modifications to the current text of</w:t>
      </w:r>
      <w:r w:rsidR="009A1E55" w:rsidRPr="000E2AC1">
        <w:t xml:space="preserve"> </w:t>
      </w:r>
      <w:r w:rsidR="005D6B0A" w:rsidRPr="000E2AC1">
        <w:t xml:space="preserve">Regulation No. </w:t>
      </w:r>
      <w:r w:rsidR="00CB7013">
        <w:t>67</w:t>
      </w:r>
      <w:r w:rsidR="005D6B0A" w:rsidRPr="000E2AC1">
        <w:t xml:space="preserve"> are marked in bold for new characters</w:t>
      </w:r>
      <w:r w:rsidR="00506B9B" w:rsidRPr="00506B9B">
        <w:t xml:space="preserve"> </w:t>
      </w:r>
      <w:r w:rsidR="00506B9B" w:rsidRPr="000E2AC1">
        <w:t>(see report ECE/TRANS/WP.29/GRSG/</w:t>
      </w:r>
      <w:r w:rsidR="00506B9B">
        <w:t>91</w:t>
      </w:r>
      <w:r w:rsidR="00506B9B" w:rsidRPr="000E2AC1">
        <w:t xml:space="preserve">, para. </w:t>
      </w:r>
      <w:r w:rsidR="00506B9B">
        <w:t>20</w:t>
      </w:r>
      <w:r w:rsidR="00506B9B" w:rsidRPr="000E2AC1">
        <w:t>)</w:t>
      </w:r>
      <w:r w:rsidR="00506B9B">
        <w:t>.</w:t>
      </w:r>
    </w:p>
    <w:p w:rsidR="00DF418A" w:rsidRPr="00DF418A" w:rsidRDefault="00757F2F" w:rsidP="00DF418A">
      <w:pPr>
        <w:spacing w:before="360" w:after="240" w:line="240" w:lineRule="auto"/>
        <w:ind w:left="1134" w:right="1134" w:hanging="567"/>
        <w:jc w:val="both"/>
        <w:rPr>
          <w:b/>
          <w:sz w:val="28"/>
        </w:rPr>
      </w:pPr>
      <w:r w:rsidRPr="00593753">
        <w:br w:type="page"/>
      </w:r>
      <w:r w:rsidR="00DF418A" w:rsidRPr="00DF418A">
        <w:rPr>
          <w:b/>
          <w:sz w:val="28"/>
        </w:rPr>
        <w:lastRenderedPageBreak/>
        <w:t>I.</w:t>
      </w:r>
      <w:r w:rsidR="00DF418A" w:rsidRPr="00DF418A">
        <w:rPr>
          <w:b/>
          <w:sz w:val="28"/>
        </w:rPr>
        <w:tab/>
        <w:t>Proposal</w:t>
      </w:r>
    </w:p>
    <w:p w:rsidR="00E67329" w:rsidRPr="00737569" w:rsidRDefault="00E67329" w:rsidP="00E67329">
      <w:pPr>
        <w:tabs>
          <w:tab w:val="left" w:pos="2835"/>
          <w:tab w:val="left" w:pos="8505"/>
        </w:tabs>
        <w:spacing w:before="120" w:after="120" w:line="240" w:lineRule="auto"/>
        <w:ind w:left="2268" w:right="1134" w:hanging="1134"/>
        <w:jc w:val="both"/>
        <w:rPr>
          <w:lang w:eastAsia="ar-SA"/>
        </w:rPr>
      </w:pPr>
      <w:r w:rsidRPr="00737569">
        <w:rPr>
          <w:i/>
          <w:lang w:eastAsia="ar-SA"/>
        </w:rPr>
        <w:t>List of contents</w:t>
      </w:r>
      <w:r w:rsidR="001F1A80">
        <w:rPr>
          <w:i/>
          <w:lang w:eastAsia="ar-SA"/>
        </w:rPr>
        <w:t>, Annexes</w:t>
      </w:r>
      <w:r>
        <w:rPr>
          <w:lang w:eastAsia="ar-SA"/>
        </w:rPr>
        <w:t>,</w:t>
      </w:r>
      <w:r w:rsidRPr="00737569">
        <w:rPr>
          <w:lang w:eastAsia="ar-SA"/>
        </w:rPr>
        <w:t xml:space="preserve"> amend to read</w:t>
      </w:r>
      <w:r>
        <w:rPr>
          <w:lang w:eastAsia="ar-SA"/>
        </w:rPr>
        <w:t>:</w:t>
      </w:r>
    </w:p>
    <w:p w:rsidR="001F1A80" w:rsidRDefault="00E67329" w:rsidP="00E67329">
      <w:pPr>
        <w:tabs>
          <w:tab w:val="left" w:pos="2835"/>
          <w:tab w:val="left" w:pos="8505"/>
        </w:tabs>
        <w:spacing w:before="120" w:after="120" w:line="240" w:lineRule="auto"/>
        <w:ind w:left="2268" w:right="1134" w:hanging="1134"/>
        <w:jc w:val="both"/>
        <w:rPr>
          <w:lang w:eastAsia="ar-SA"/>
        </w:rPr>
      </w:pPr>
      <w:r>
        <w:rPr>
          <w:lang w:eastAsia="ar-SA"/>
        </w:rPr>
        <w:t>"</w:t>
      </w:r>
      <w:r w:rsidR="001F1A80">
        <w:rPr>
          <w:lang w:eastAsia="ar-SA"/>
        </w:rPr>
        <w:t>Annexes</w:t>
      </w:r>
    </w:p>
    <w:p w:rsidR="001F1A80" w:rsidRDefault="001F1A80" w:rsidP="00E67329">
      <w:pPr>
        <w:tabs>
          <w:tab w:val="left" w:pos="2835"/>
          <w:tab w:val="left" w:pos="8505"/>
        </w:tabs>
        <w:spacing w:before="120" w:after="120" w:line="240" w:lineRule="auto"/>
        <w:ind w:left="2268" w:right="1134" w:hanging="1134"/>
        <w:jc w:val="both"/>
        <w:rPr>
          <w:lang w:eastAsia="ar-SA"/>
        </w:rPr>
      </w:pPr>
      <w:r>
        <w:rPr>
          <w:lang w:eastAsia="ar-SA"/>
        </w:rPr>
        <w:t>…</w:t>
      </w:r>
    </w:p>
    <w:p w:rsidR="001F1A80" w:rsidRPr="001F1A80" w:rsidRDefault="001F1A80" w:rsidP="00E67329">
      <w:pPr>
        <w:tabs>
          <w:tab w:val="left" w:pos="2835"/>
          <w:tab w:val="left" w:pos="8505"/>
        </w:tabs>
        <w:spacing w:before="120" w:after="120" w:line="240" w:lineRule="auto"/>
        <w:ind w:left="2268" w:right="1134" w:hanging="1134"/>
        <w:jc w:val="both"/>
        <w:rPr>
          <w:b/>
          <w:lang w:eastAsia="ar-SA"/>
        </w:rPr>
      </w:pPr>
      <w:r w:rsidRPr="001F1A80">
        <w:rPr>
          <w:b/>
          <w:lang w:eastAsia="ar-SA"/>
        </w:rPr>
        <w:t>Annex 18</w:t>
      </w:r>
      <w:r w:rsidRPr="001F1A80">
        <w:rPr>
          <w:b/>
          <w:lang w:eastAsia="ar-SA"/>
        </w:rPr>
        <w:tab/>
        <w:t xml:space="preserve">Provisions </w:t>
      </w:r>
      <w:r w:rsidR="009C3C43">
        <w:rPr>
          <w:b/>
          <w:lang w:eastAsia="ar-SA"/>
        </w:rPr>
        <w:t>on</w:t>
      </w:r>
      <w:r w:rsidRPr="001F1A80">
        <w:rPr>
          <w:b/>
          <w:lang w:eastAsia="ar-SA"/>
        </w:rPr>
        <w:t xml:space="preserve"> </w:t>
      </w:r>
      <w:r w:rsidR="009C3C43">
        <w:rPr>
          <w:b/>
          <w:lang w:eastAsia="ar-SA"/>
        </w:rPr>
        <w:t xml:space="preserve">the </w:t>
      </w:r>
      <w:r w:rsidRPr="001F1A80">
        <w:rPr>
          <w:b/>
          <w:lang w:eastAsia="ar-SA"/>
        </w:rPr>
        <w:t>compatibility of metallic and non-metallic components and parts with petrol</w:t>
      </w:r>
    </w:p>
    <w:p w:rsidR="00E67329" w:rsidRDefault="00E67329" w:rsidP="00E67329">
      <w:pPr>
        <w:tabs>
          <w:tab w:val="left" w:pos="2835"/>
          <w:tab w:val="left" w:pos="8505"/>
        </w:tabs>
        <w:spacing w:before="120" w:after="120" w:line="240" w:lineRule="auto"/>
        <w:ind w:left="2268" w:right="1134" w:hanging="1134"/>
        <w:jc w:val="both"/>
        <w:rPr>
          <w:lang w:eastAsia="ar-SA"/>
        </w:rPr>
      </w:pPr>
      <w:r w:rsidRPr="00E67329">
        <w:rPr>
          <w:b/>
          <w:lang w:eastAsia="ar-SA"/>
        </w:rPr>
        <w:t>Annex 19</w:t>
      </w:r>
      <w:r>
        <w:rPr>
          <w:lang w:eastAsia="ar-SA"/>
        </w:rPr>
        <w:tab/>
      </w:r>
      <w:r w:rsidRPr="00E67329">
        <w:rPr>
          <w:b/>
          <w:lang w:eastAsia="ar-SA"/>
        </w:rPr>
        <w:t xml:space="preserve">Provisions </w:t>
      </w:r>
      <w:r w:rsidR="009C3C43">
        <w:rPr>
          <w:b/>
          <w:lang w:eastAsia="ar-SA"/>
        </w:rPr>
        <w:t>on</w:t>
      </w:r>
      <w:r w:rsidRPr="00E67329">
        <w:rPr>
          <w:b/>
          <w:lang w:eastAsia="ar-SA"/>
        </w:rPr>
        <w:t xml:space="preserve"> interconnected LPG-systems</w:t>
      </w:r>
      <w:r>
        <w:rPr>
          <w:lang w:eastAsia="ar-SA"/>
        </w:rPr>
        <w:t>"</w:t>
      </w:r>
    </w:p>
    <w:p w:rsidR="00CB7013" w:rsidRPr="009A1E55" w:rsidRDefault="00CB7013" w:rsidP="00CB7013">
      <w:pPr>
        <w:tabs>
          <w:tab w:val="left" w:pos="2835"/>
          <w:tab w:val="left" w:pos="8505"/>
        </w:tabs>
        <w:spacing w:before="120" w:after="120" w:line="240" w:lineRule="auto"/>
        <w:ind w:left="2268" w:right="1134" w:hanging="1134"/>
        <w:jc w:val="both"/>
      </w:pPr>
      <w:r w:rsidRPr="00BF071E">
        <w:rPr>
          <w:i/>
        </w:rPr>
        <w:t>Insert new paragraph</w:t>
      </w:r>
      <w:r>
        <w:rPr>
          <w:i/>
        </w:rPr>
        <w:t>s</w:t>
      </w:r>
      <w:r w:rsidRPr="00BF071E">
        <w:rPr>
          <w:i/>
        </w:rPr>
        <w:t xml:space="preserve"> 2</w:t>
      </w:r>
      <w:r>
        <w:rPr>
          <w:i/>
        </w:rPr>
        <w:t>.21. to 2.23.,</w:t>
      </w:r>
      <w:r w:rsidRPr="00BF071E">
        <w:t xml:space="preserve"> to </w:t>
      </w:r>
      <w:r w:rsidRPr="00BF071E">
        <w:rPr>
          <w:lang w:eastAsia="ar-SA"/>
        </w:rPr>
        <w:t>read</w:t>
      </w:r>
      <w:r>
        <w:t>:</w:t>
      </w:r>
    </w:p>
    <w:p w:rsidR="00CB7013" w:rsidRPr="00901E30" w:rsidRDefault="00CC4839" w:rsidP="00CB7013">
      <w:pPr>
        <w:tabs>
          <w:tab w:val="left" w:pos="2835"/>
          <w:tab w:val="left" w:pos="8505"/>
        </w:tabs>
        <w:spacing w:before="120" w:after="120" w:line="240" w:lineRule="auto"/>
        <w:ind w:left="2268" w:right="1134" w:hanging="1134"/>
        <w:jc w:val="both"/>
        <w:rPr>
          <w:b/>
          <w:lang w:eastAsia="ar-SA"/>
        </w:rPr>
      </w:pPr>
      <w:r>
        <w:rPr>
          <w:lang w:eastAsia="ar-SA"/>
        </w:rPr>
        <w:t>"</w:t>
      </w:r>
      <w:r w:rsidR="00CB7013" w:rsidRPr="00901E30">
        <w:rPr>
          <w:b/>
          <w:lang w:eastAsia="ar-SA"/>
        </w:rPr>
        <w:t>2.21.</w:t>
      </w:r>
      <w:r w:rsidR="00CB7013" w:rsidRPr="00901E30">
        <w:rPr>
          <w:b/>
          <w:lang w:eastAsia="ar-SA"/>
        </w:rPr>
        <w:tab/>
      </w:r>
      <w:r w:rsidRPr="00E67329">
        <w:rPr>
          <w:b/>
          <w:i/>
          <w:lang w:eastAsia="ar-SA"/>
        </w:rPr>
        <w:t>"</w:t>
      </w:r>
      <w:r w:rsidR="00CB7013" w:rsidRPr="00E67329">
        <w:rPr>
          <w:b/>
          <w:i/>
          <w:lang w:eastAsia="ar-SA"/>
        </w:rPr>
        <w:t>LPG-system</w:t>
      </w:r>
      <w:r w:rsidRPr="00E67329">
        <w:rPr>
          <w:b/>
          <w:i/>
          <w:lang w:eastAsia="ar-SA"/>
        </w:rPr>
        <w:t>"</w:t>
      </w:r>
      <w:r w:rsidR="00CB7013" w:rsidRPr="00901E30">
        <w:rPr>
          <w:b/>
          <w:lang w:eastAsia="ar-SA"/>
        </w:rPr>
        <w:t xml:space="preserve"> means a set of LPG specific equipment intended to be fitted in a vehicle to constitute an integrated and functional whole aimed at enabling the propulsion with LPG;</w:t>
      </w:r>
    </w:p>
    <w:p w:rsidR="00CB7013" w:rsidRPr="00901E30" w:rsidRDefault="00CB7013" w:rsidP="00CB7013">
      <w:pPr>
        <w:tabs>
          <w:tab w:val="left" w:pos="2835"/>
          <w:tab w:val="left" w:pos="8505"/>
        </w:tabs>
        <w:spacing w:before="120" w:after="120" w:line="240" w:lineRule="auto"/>
        <w:ind w:left="2268" w:right="1134" w:hanging="1134"/>
        <w:jc w:val="both"/>
        <w:rPr>
          <w:b/>
          <w:lang w:eastAsia="ar-SA"/>
        </w:rPr>
      </w:pPr>
      <w:r w:rsidRPr="00901E30">
        <w:rPr>
          <w:b/>
          <w:lang w:eastAsia="ar-SA"/>
        </w:rPr>
        <w:t>2.22.</w:t>
      </w:r>
      <w:r w:rsidRPr="00901E30">
        <w:rPr>
          <w:b/>
          <w:lang w:eastAsia="ar-SA"/>
        </w:rPr>
        <w:tab/>
      </w:r>
      <w:r w:rsidR="00CC4839" w:rsidRPr="00E67329">
        <w:rPr>
          <w:b/>
          <w:i/>
          <w:lang w:eastAsia="ar-SA"/>
        </w:rPr>
        <w:t>"</w:t>
      </w:r>
      <w:r w:rsidRPr="00E67329">
        <w:rPr>
          <w:b/>
          <w:i/>
          <w:lang w:eastAsia="ar-SA"/>
        </w:rPr>
        <w:t>Interconnected LPG-system</w:t>
      </w:r>
      <w:r w:rsidR="00CC4839" w:rsidRPr="00E67329">
        <w:rPr>
          <w:b/>
          <w:i/>
          <w:lang w:eastAsia="ar-SA"/>
        </w:rPr>
        <w:t>"</w:t>
      </w:r>
      <w:r w:rsidRPr="00901E30">
        <w:rPr>
          <w:b/>
          <w:lang w:eastAsia="ar-SA"/>
        </w:rPr>
        <w:t xml:space="preserve"> means a LPG-system having </w:t>
      </w:r>
      <w:r w:rsidR="009120A0" w:rsidRPr="009120A0">
        <w:rPr>
          <w:b/>
          <w:lang w:eastAsia="ar-SA"/>
        </w:rPr>
        <w:t xml:space="preserve">hydraulic </w:t>
      </w:r>
      <w:r w:rsidRPr="00901E30">
        <w:rPr>
          <w:b/>
          <w:lang w:eastAsia="ar-SA"/>
        </w:rPr>
        <w:t>interconnections with the petrol or diesel fuelling system;</w:t>
      </w:r>
    </w:p>
    <w:p w:rsidR="00CB7013" w:rsidRPr="00901E30" w:rsidRDefault="00CB7013" w:rsidP="00CB7013">
      <w:pPr>
        <w:tabs>
          <w:tab w:val="left" w:pos="2835"/>
          <w:tab w:val="left" w:pos="8505"/>
        </w:tabs>
        <w:spacing w:before="120" w:after="120" w:line="240" w:lineRule="auto"/>
        <w:ind w:left="2268" w:right="1134" w:hanging="1134"/>
        <w:jc w:val="both"/>
        <w:rPr>
          <w:lang w:eastAsia="ar-SA"/>
        </w:rPr>
      </w:pPr>
      <w:r w:rsidRPr="00901E30">
        <w:rPr>
          <w:b/>
          <w:lang w:eastAsia="ar-SA"/>
        </w:rPr>
        <w:t>2.23.</w:t>
      </w:r>
      <w:r w:rsidRPr="00901E30">
        <w:rPr>
          <w:b/>
          <w:lang w:eastAsia="ar-SA"/>
        </w:rPr>
        <w:tab/>
      </w:r>
      <w:r w:rsidR="00CC4839" w:rsidRPr="00E67329">
        <w:rPr>
          <w:b/>
          <w:i/>
          <w:lang w:eastAsia="ar-SA"/>
        </w:rPr>
        <w:t>"</w:t>
      </w:r>
      <w:r w:rsidRPr="00E67329">
        <w:rPr>
          <w:b/>
          <w:i/>
          <w:lang w:eastAsia="ar-SA"/>
        </w:rPr>
        <w:t>Multi-component</w:t>
      </w:r>
      <w:r w:rsidR="00CC4839" w:rsidRPr="00E67329">
        <w:rPr>
          <w:b/>
          <w:i/>
          <w:lang w:eastAsia="ar-SA"/>
        </w:rPr>
        <w:t>"</w:t>
      </w:r>
      <w:r w:rsidRPr="00901E30">
        <w:rPr>
          <w:b/>
          <w:lang w:eastAsia="ar-SA"/>
        </w:rPr>
        <w:t xml:space="preserve"> means </w:t>
      </w:r>
      <w:r w:rsidR="009120A0" w:rsidRPr="00587858">
        <w:rPr>
          <w:b/>
          <w:lang w:eastAsia="ar-SA"/>
        </w:rPr>
        <w:t>any of the above mentioned specific components combined or fitted together as a component</w:t>
      </w:r>
      <w:r w:rsidRPr="00901E30">
        <w:rPr>
          <w:lang w:eastAsia="ar-SA"/>
        </w:rPr>
        <w:t>.</w:t>
      </w:r>
      <w:r w:rsidR="00CC4839">
        <w:rPr>
          <w:lang w:eastAsia="ar-SA"/>
        </w:rPr>
        <w:t>"</w:t>
      </w:r>
    </w:p>
    <w:p w:rsidR="00CB7013" w:rsidRDefault="00CB7013" w:rsidP="00CB7013">
      <w:pPr>
        <w:tabs>
          <w:tab w:val="left" w:pos="2835"/>
          <w:tab w:val="left" w:pos="8505"/>
        </w:tabs>
        <w:spacing w:before="120" w:after="120" w:line="240" w:lineRule="auto"/>
        <w:ind w:left="2268" w:right="1134" w:hanging="1134"/>
        <w:jc w:val="both"/>
        <w:rPr>
          <w:lang w:eastAsia="ar-SA"/>
        </w:rPr>
      </w:pPr>
      <w:r w:rsidRPr="00901E30">
        <w:rPr>
          <w:i/>
          <w:lang w:eastAsia="ar-SA"/>
        </w:rPr>
        <w:t>Paragraph</w:t>
      </w:r>
      <w:r>
        <w:rPr>
          <w:i/>
          <w:lang w:eastAsia="ar-SA"/>
        </w:rPr>
        <w:t>s</w:t>
      </w:r>
      <w:r w:rsidRPr="00901E30">
        <w:rPr>
          <w:i/>
          <w:lang w:eastAsia="ar-SA"/>
        </w:rPr>
        <w:t xml:space="preserve"> 6.</w:t>
      </w:r>
      <w:r>
        <w:rPr>
          <w:i/>
          <w:lang w:eastAsia="ar-SA"/>
        </w:rPr>
        <w:t>4. to 6.</w:t>
      </w:r>
      <w:r w:rsidRPr="00901E30">
        <w:rPr>
          <w:i/>
          <w:lang w:eastAsia="ar-SA"/>
        </w:rPr>
        <w:t>1</w:t>
      </w:r>
      <w:r>
        <w:rPr>
          <w:i/>
          <w:lang w:eastAsia="ar-SA"/>
        </w:rPr>
        <w:t>4.</w:t>
      </w:r>
      <w:r w:rsidRPr="00901E30">
        <w:rPr>
          <w:i/>
          <w:lang w:eastAsia="ar-SA"/>
        </w:rPr>
        <w:t xml:space="preserve"> (former),</w:t>
      </w:r>
      <w:r w:rsidRPr="00901E30">
        <w:rPr>
          <w:lang w:eastAsia="ar-SA"/>
        </w:rPr>
        <w:t xml:space="preserve"> </w:t>
      </w:r>
      <w:r w:rsidRPr="00B83DBB">
        <w:rPr>
          <w:lang w:eastAsia="ar-SA"/>
        </w:rPr>
        <w:t>amend</w:t>
      </w:r>
      <w:r w:rsidRPr="00BF071E">
        <w:rPr>
          <w:lang w:eastAsia="ar-SA"/>
        </w:rPr>
        <w:t xml:space="preserve"> to read</w:t>
      </w:r>
      <w:r>
        <w:rPr>
          <w:lang w:eastAsia="ar-SA"/>
        </w:rPr>
        <w:t xml:space="preserve"> (inserting a new paragraph 6.15.):</w:t>
      </w:r>
    </w:p>
    <w:p w:rsidR="00CB7013" w:rsidRPr="00B83DBB" w:rsidRDefault="00CC4839" w:rsidP="00CB7013">
      <w:pPr>
        <w:keepNext/>
        <w:keepLines/>
        <w:widowControl w:val="0"/>
        <w:suppressAutoHyphens w:val="0"/>
        <w:spacing w:before="120" w:after="120" w:line="240" w:lineRule="auto"/>
        <w:ind w:left="2268" w:right="1134" w:hanging="1134"/>
        <w:jc w:val="both"/>
      </w:pPr>
      <w:r>
        <w:t>"</w:t>
      </w:r>
      <w:r w:rsidR="00CB7013" w:rsidRPr="00B83DBB">
        <w:t>6.4. - 6.</w:t>
      </w:r>
      <w:r w:rsidR="00CB7013" w:rsidRPr="00610CE3">
        <w:rPr>
          <w:b/>
        </w:rPr>
        <w:t>15</w:t>
      </w:r>
      <w:r w:rsidR="00CB7013" w:rsidRPr="00B83DBB">
        <w:t>.</w:t>
      </w:r>
      <w:r w:rsidR="00CB7013" w:rsidRPr="00B83DBB">
        <w:tab/>
        <w:t>Provisions regarding other components</w:t>
      </w:r>
    </w:p>
    <w:p w:rsidR="00CB7013" w:rsidRPr="00B83DBB" w:rsidRDefault="00CB7013" w:rsidP="00CB7013">
      <w:pPr>
        <w:widowControl w:val="0"/>
        <w:suppressAutoHyphens w:val="0"/>
        <w:spacing w:after="120" w:line="240" w:lineRule="exact"/>
        <w:ind w:left="2268" w:right="1134"/>
        <w:jc w:val="both"/>
      </w:pPr>
      <w:r w:rsidRPr="00B83DBB">
        <w:t xml:space="preserve">The other components, which are shown in Table 1 </w:t>
      </w:r>
      <w:r w:rsidR="00E67329">
        <w:t>…</w:t>
      </w:r>
      <w:r w:rsidRPr="00B83DBB">
        <w:t xml:space="preserve"> from the table.</w:t>
      </w:r>
    </w:p>
    <w:p w:rsidR="00CB7013" w:rsidRPr="00B83DBB" w:rsidRDefault="00CB7013" w:rsidP="00CB7013">
      <w:pPr>
        <w:suppressAutoHyphens w:val="0"/>
        <w:spacing w:after="120" w:line="240" w:lineRule="auto"/>
        <w:ind w:left="1134"/>
        <w:outlineLvl w:val="0"/>
      </w:pPr>
      <w:r w:rsidRPr="00B83DBB">
        <w:t>Table 1</w:t>
      </w:r>
    </w:p>
    <w:tbl>
      <w:tblPr>
        <w:tblW w:w="7373"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71"/>
        <w:gridCol w:w="3745"/>
        <w:gridCol w:w="1557"/>
      </w:tblGrid>
      <w:tr w:rsidR="00CB7013" w:rsidRPr="00B51534" w:rsidTr="002F479A">
        <w:trPr>
          <w:cantSplit/>
          <w:tblHeader/>
        </w:trPr>
        <w:tc>
          <w:tcPr>
            <w:tcW w:w="2071" w:type="dxa"/>
            <w:tcBorders>
              <w:bottom w:val="single" w:sz="12" w:space="0" w:color="auto"/>
            </w:tcBorders>
            <w:shd w:val="clear" w:color="auto" w:fill="auto"/>
            <w:vAlign w:val="bottom"/>
          </w:tcPr>
          <w:p w:rsidR="00CB7013" w:rsidRPr="00B51534" w:rsidRDefault="00CB7013" w:rsidP="002F479A">
            <w:pPr>
              <w:spacing w:before="80" w:after="80" w:line="200" w:lineRule="exact"/>
              <w:ind w:left="113" w:right="113"/>
              <w:rPr>
                <w:i/>
                <w:sz w:val="16"/>
              </w:rPr>
            </w:pPr>
            <w:r w:rsidRPr="00B51534">
              <w:rPr>
                <w:i/>
                <w:sz w:val="16"/>
              </w:rPr>
              <w:t>Paragraph</w:t>
            </w:r>
          </w:p>
        </w:tc>
        <w:tc>
          <w:tcPr>
            <w:tcW w:w="3745" w:type="dxa"/>
            <w:tcBorders>
              <w:bottom w:val="single" w:sz="12" w:space="0" w:color="auto"/>
            </w:tcBorders>
            <w:shd w:val="clear" w:color="auto" w:fill="auto"/>
            <w:vAlign w:val="bottom"/>
          </w:tcPr>
          <w:p w:rsidR="00CB7013" w:rsidRPr="00B51534" w:rsidRDefault="00CB7013" w:rsidP="002F479A">
            <w:pPr>
              <w:spacing w:before="80" w:after="80" w:line="200" w:lineRule="exact"/>
              <w:ind w:left="113" w:right="113"/>
              <w:rPr>
                <w:i/>
                <w:sz w:val="16"/>
              </w:rPr>
            </w:pPr>
            <w:r w:rsidRPr="00B51534">
              <w:rPr>
                <w:i/>
                <w:sz w:val="16"/>
              </w:rPr>
              <w:t>Component</w:t>
            </w:r>
          </w:p>
        </w:tc>
        <w:tc>
          <w:tcPr>
            <w:tcW w:w="1557" w:type="dxa"/>
            <w:tcBorders>
              <w:bottom w:val="single" w:sz="12" w:space="0" w:color="auto"/>
            </w:tcBorders>
            <w:shd w:val="clear" w:color="auto" w:fill="auto"/>
            <w:vAlign w:val="bottom"/>
          </w:tcPr>
          <w:p w:rsidR="00CB7013" w:rsidRPr="00B51534" w:rsidRDefault="00CB7013" w:rsidP="002F479A">
            <w:pPr>
              <w:spacing w:before="80" w:after="80" w:line="200" w:lineRule="exact"/>
              <w:ind w:left="113" w:right="113"/>
              <w:rPr>
                <w:i/>
                <w:sz w:val="16"/>
              </w:rPr>
            </w:pPr>
            <w:r w:rsidRPr="00B51534">
              <w:rPr>
                <w:i/>
                <w:sz w:val="16"/>
              </w:rPr>
              <w:t>Annex</w:t>
            </w:r>
          </w:p>
        </w:tc>
      </w:tr>
      <w:tr w:rsidR="00CB7013" w:rsidRPr="00B51534" w:rsidTr="002F479A">
        <w:trPr>
          <w:cantSplit/>
        </w:trPr>
        <w:tc>
          <w:tcPr>
            <w:tcW w:w="2071" w:type="dxa"/>
            <w:tcBorders>
              <w:top w:val="single" w:sz="12" w:space="0" w:color="auto"/>
            </w:tcBorders>
            <w:shd w:val="clear" w:color="auto" w:fill="auto"/>
          </w:tcPr>
          <w:p w:rsidR="00CB7013" w:rsidRPr="00B51534" w:rsidRDefault="00CB7013" w:rsidP="002F479A">
            <w:pPr>
              <w:spacing w:before="40" w:after="120" w:line="220" w:lineRule="exact"/>
              <w:ind w:left="113" w:right="113"/>
            </w:pPr>
            <w:r w:rsidRPr="00B51534">
              <w:t>6.4.</w:t>
            </w:r>
          </w:p>
        </w:tc>
        <w:tc>
          <w:tcPr>
            <w:tcW w:w="3745" w:type="dxa"/>
            <w:tcBorders>
              <w:top w:val="single" w:sz="12" w:space="0" w:color="auto"/>
              <w:bottom w:val="single" w:sz="2" w:space="0" w:color="auto"/>
            </w:tcBorders>
            <w:shd w:val="clear" w:color="auto" w:fill="auto"/>
          </w:tcPr>
          <w:p w:rsidR="00CB7013" w:rsidRPr="00B51534" w:rsidRDefault="00CB7013" w:rsidP="002F479A">
            <w:pPr>
              <w:spacing w:before="40" w:after="120" w:line="220" w:lineRule="exact"/>
              <w:ind w:left="113" w:right="113"/>
            </w:pPr>
            <w:r w:rsidRPr="00B51534">
              <w:t>Fuel pump</w:t>
            </w:r>
          </w:p>
        </w:tc>
        <w:tc>
          <w:tcPr>
            <w:tcW w:w="1557" w:type="dxa"/>
            <w:tcBorders>
              <w:top w:val="single" w:sz="12" w:space="0" w:color="auto"/>
            </w:tcBorders>
            <w:shd w:val="clear" w:color="auto" w:fill="auto"/>
          </w:tcPr>
          <w:p w:rsidR="00CB7013" w:rsidRPr="00B51534" w:rsidRDefault="00CB7013" w:rsidP="002F479A">
            <w:pPr>
              <w:spacing w:before="40" w:after="120" w:line="220" w:lineRule="exact"/>
              <w:ind w:left="113" w:right="113"/>
            </w:pPr>
            <w:r w:rsidRPr="00B51534">
              <w:t>4</w:t>
            </w:r>
          </w:p>
        </w:tc>
      </w:tr>
      <w:tr w:rsidR="00CB7013" w:rsidRPr="00B51534" w:rsidTr="002F479A">
        <w:trPr>
          <w:cantSplit/>
        </w:trPr>
        <w:tc>
          <w:tcPr>
            <w:tcW w:w="2071" w:type="dxa"/>
            <w:shd w:val="clear" w:color="auto" w:fill="auto"/>
          </w:tcPr>
          <w:p w:rsidR="00CB7013" w:rsidRPr="00B51534" w:rsidRDefault="00CB7013" w:rsidP="002F479A">
            <w:pPr>
              <w:spacing w:before="40" w:after="120" w:line="220" w:lineRule="exact"/>
              <w:ind w:left="113" w:right="113"/>
            </w:pPr>
            <w:r w:rsidRPr="00B51534">
              <w:t>6.5.</w:t>
            </w:r>
          </w:p>
        </w:tc>
        <w:tc>
          <w:tcPr>
            <w:tcW w:w="3745" w:type="dxa"/>
            <w:tcBorders>
              <w:top w:val="single" w:sz="2" w:space="0" w:color="auto"/>
            </w:tcBorders>
            <w:shd w:val="clear" w:color="auto" w:fill="auto"/>
          </w:tcPr>
          <w:p w:rsidR="00CB7013" w:rsidRPr="00B51534" w:rsidRDefault="00CB7013" w:rsidP="002F479A">
            <w:pPr>
              <w:spacing w:before="40" w:after="80" w:line="220" w:lineRule="exact"/>
              <w:ind w:left="113" w:right="113"/>
            </w:pPr>
            <w:r w:rsidRPr="00B51534">
              <w:t>Vaporizer</w:t>
            </w:r>
            <w:r w:rsidRPr="00B51534">
              <w:rPr>
                <w:vertAlign w:val="superscript"/>
              </w:rPr>
              <w:t>1</w:t>
            </w:r>
          </w:p>
          <w:p w:rsidR="00CB7013" w:rsidRPr="00B51534" w:rsidRDefault="00CB7013" w:rsidP="002F479A">
            <w:pPr>
              <w:spacing w:before="40" w:after="120" w:line="220" w:lineRule="exact"/>
              <w:ind w:left="113" w:right="113"/>
            </w:pPr>
            <w:r>
              <w:t>Pressure regulator</w:t>
            </w:r>
            <w:r w:rsidRPr="00B51534">
              <w:rPr>
                <w:vertAlign w:val="superscript"/>
              </w:rPr>
              <w:t>1</w:t>
            </w:r>
          </w:p>
        </w:tc>
        <w:tc>
          <w:tcPr>
            <w:tcW w:w="1557" w:type="dxa"/>
            <w:shd w:val="clear" w:color="auto" w:fill="auto"/>
          </w:tcPr>
          <w:p w:rsidR="00CB7013" w:rsidRPr="00B51534" w:rsidRDefault="00CB7013" w:rsidP="002F479A">
            <w:pPr>
              <w:spacing w:before="40" w:after="120" w:line="220" w:lineRule="exact"/>
              <w:ind w:left="113" w:right="113"/>
            </w:pPr>
            <w:r w:rsidRPr="00B51534">
              <w:t>6</w:t>
            </w:r>
          </w:p>
        </w:tc>
      </w:tr>
      <w:tr w:rsidR="00CB7013" w:rsidRPr="00B51534" w:rsidTr="002F479A">
        <w:trPr>
          <w:cantSplit/>
        </w:trPr>
        <w:tc>
          <w:tcPr>
            <w:tcW w:w="2071" w:type="dxa"/>
            <w:shd w:val="clear" w:color="auto" w:fill="auto"/>
          </w:tcPr>
          <w:p w:rsidR="00CB7013" w:rsidRPr="00B51534" w:rsidRDefault="00E67329" w:rsidP="002F479A">
            <w:pPr>
              <w:spacing w:before="40" w:after="120" w:line="220" w:lineRule="exact"/>
              <w:ind w:left="113" w:right="113"/>
            </w:pPr>
            <w:r>
              <w:t>…</w:t>
            </w:r>
          </w:p>
        </w:tc>
        <w:tc>
          <w:tcPr>
            <w:tcW w:w="3745" w:type="dxa"/>
            <w:shd w:val="clear" w:color="auto" w:fill="auto"/>
          </w:tcPr>
          <w:p w:rsidR="00CB7013" w:rsidRPr="00B51534" w:rsidRDefault="00E67329" w:rsidP="002F479A">
            <w:pPr>
              <w:spacing w:before="40" w:after="120" w:line="220" w:lineRule="exact"/>
              <w:ind w:left="113" w:right="113"/>
            </w:pPr>
            <w:r>
              <w:t>…</w:t>
            </w:r>
          </w:p>
        </w:tc>
        <w:tc>
          <w:tcPr>
            <w:tcW w:w="1557" w:type="dxa"/>
            <w:shd w:val="clear" w:color="auto" w:fill="auto"/>
          </w:tcPr>
          <w:p w:rsidR="00CB7013" w:rsidRPr="00B51534" w:rsidRDefault="00E67329" w:rsidP="002F479A">
            <w:pPr>
              <w:spacing w:before="40" w:after="120" w:line="220" w:lineRule="exact"/>
              <w:ind w:left="113" w:right="113"/>
            </w:pPr>
            <w:r>
              <w:t>…</w:t>
            </w:r>
          </w:p>
        </w:tc>
      </w:tr>
      <w:tr w:rsidR="00CB7013" w:rsidRPr="00B51534" w:rsidTr="002F479A">
        <w:trPr>
          <w:cantSplit/>
        </w:trPr>
        <w:tc>
          <w:tcPr>
            <w:tcW w:w="2071" w:type="dxa"/>
            <w:shd w:val="clear" w:color="auto" w:fill="auto"/>
          </w:tcPr>
          <w:p w:rsidR="00CB7013" w:rsidRPr="00B51534" w:rsidRDefault="00CB7013" w:rsidP="002F479A">
            <w:pPr>
              <w:spacing w:before="40" w:after="120" w:line="220" w:lineRule="exact"/>
              <w:ind w:left="113" w:right="113"/>
            </w:pPr>
            <w:r w:rsidRPr="00B51534">
              <w:t>6.9.</w:t>
            </w:r>
          </w:p>
        </w:tc>
        <w:tc>
          <w:tcPr>
            <w:tcW w:w="3745" w:type="dxa"/>
            <w:shd w:val="clear" w:color="auto" w:fill="auto"/>
          </w:tcPr>
          <w:p w:rsidR="00CB7013" w:rsidRPr="00B51534" w:rsidRDefault="00CB7013" w:rsidP="002F479A">
            <w:pPr>
              <w:spacing w:before="40" w:after="80" w:line="220" w:lineRule="exact"/>
              <w:ind w:left="113" w:right="113"/>
            </w:pPr>
            <w:r w:rsidRPr="00B51534">
              <w:t>Gas injection devices/</w:t>
            </w:r>
            <w:r>
              <w:t>Gas mixing piece</w:t>
            </w:r>
            <w:r w:rsidRPr="00B51534">
              <w:rPr>
                <w:vertAlign w:val="superscript"/>
              </w:rPr>
              <w:t>3</w:t>
            </w:r>
          </w:p>
          <w:p w:rsidR="00CB7013" w:rsidRPr="00B51534" w:rsidRDefault="00CB7013" w:rsidP="002F479A">
            <w:pPr>
              <w:spacing w:before="40" w:after="80" w:line="220" w:lineRule="exact"/>
              <w:ind w:left="113" w:right="113"/>
            </w:pPr>
            <w:r w:rsidRPr="00B51534">
              <w:t>or</w:t>
            </w:r>
          </w:p>
          <w:p w:rsidR="00CB7013" w:rsidRPr="00B51534" w:rsidRDefault="00CB7013" w:rsidP="002F479A">
            <w:pPr>
              <w:spacing w:before="40" w:after="80" w:line="220" w:lineRule="exact"/>
              <w:ind w:left="113" w:right="113"/>
            </w:pPr>
            <w:r w:rsidRPr="00B51534">
              <w:t>Injectors</w:t>
            </w:r>
          </w:p>
        </w:tc>
        <w:tc>
          <w:tcPr>
            <w:tcW w:w="1557" w:type="dxa"/>
            <w:shd w:val="clear" w:color="auto" w:fill="auto"/>
          </w:tcPr>
          <w:p w:rsidR="00CB7013" w:rsidRPr="00B51534" w:rsidRDefault="00CB7013" w:rsidP="002F479A">
            <w:pPr>
              <w:spacing w:before="40" w:after="120" w:line="220" w:lineRule="exact"/>
              <w:ind w:left="113" w:right="113"/>
            </w:pPr>
            <w:r w:rsidRPr="00B51534">
              <w:t>11</w:t>
            </w:r>
          </w:p>
        </w:tc>
      </w:tr>
      <w:tr w:rsidR="00CB7013" w:rsidRPr="00B51534" w:rsidTr="002F479A">
        <w:trPr>
          <w:cantSplit/>
        </w:trPr>
        <w:tc>
          <w:tcPr>
            <w:tcW w:w="2071" w:type="dxa"/>
            <w:shd w:val="clear" w:color="auto" w:fill="auto"/>
          </w:tcPr>
          <w:p w:rsidR="00CB7013" w:rsidRPr="00B51534" w:rsidRDefault="00CB7013" w:rsidP="002F479A">
            <w:pPr>
              <w:spacing w:before="40" w:after="120" w:line="220" w:lineRule="exact"/>
              <w:ind w:left="113" w:right="113"/>
            </w:pPr>
            <w:r w:rsidRPr="00B51534">
              <w:t>6.10.</w:t>
            </w:r>
          </w:p>
        </w:tc>
        <w:tc>
          <w:tcPr>
            <w:tcW w:w="3745" w:type="dxa"/>
            <w:shd w:val="clear" w:color="auto" w:fill="auto"/>
          </w:tcPr>
          <w:p w:rsidR="00CB7013" w:rsidRPr="00B51534" w:rsidRDefault="00CB7013" w:rsidP="002F479A">
            <w:pPr>
              <w:spacing w:before="40" w:after="120" w:line="220" w:lineRule="exact"/>
              <w:ind w:left="113" w:right="113"/>
            </w:pPr>
            <w:r w:rsidRPr="00B51534">
              <w:t>Gas dosage</w:t>
            </w:r>
            <w:r>
              <w:t xml:space="preserve"> units</w:t>
            </w:r>
            <w:r w:rsidRPr="00B51534">
              <w:rPr>
                <w:vertAlign w:val="superscript"/>
              </w:rPr>
              <w:t>2</w:t>
            </w:r>
          </w:p>
        </w:tc>
        <w:tc>
          <w:tcPr>
            <w:tcW w:w="1557" w:type="dxa"/>
            <w:shd w:val="clear" w:color="auto" w:fill="auto"/>
          </w:tcPr>
          <w:p w:rsidR="00CB7013" w:rsidRPr="00B51534" w:rsidRDefault="00CB7013" w:rsidP="002F479A">
            <w:pPr>
              <w:spacing w:before="40" w:after="120" w:line="220" w:lineRule="exact"/>
              <w:ind w:left="113" w:right="113"/>
            </w:pPr>
            <w:r w:rsidRPr="00B51534">
              <w:t>12</w:t>
            </w:r>
          </w:p>
        </w:tc>
      </w:tr>
      <w:tr w:rsidR="00CB7013" w:rsidRPr="00B51534" w:rsidTr="002F479A">
        <w:trPr>
          <w:cantSplit/>
        </w:trPr>
        <w:tc>
          <w:tcPr>
            <w:tcW w:w="2071" w:type="dxa"/>
            <w:shd w:val="clear" w:color="auto" w:fill="auto"/>
          </w:tcPr>
          <w:p w:rsidR="00CB7013" w:rsidRPr="00B51534" w:rsidRDefault="00E67329" w:rsidP="002F479A">
            <w:pPr>
              <w:spacing w:before="40" w:after="120" w:line="220" w:lineRule="exact"/>
              <w:ind w:left="113" w:right="113"/>
            </w:pPr>
            <w:r>
              <w:t>…</w:t>
            </w:r>
          </w:p>
        </w:tc>
        <w:tc>
          <w:tcPr>
            <w:tcW w:w="3745" w:type="dxa"/>
            <w:shd w:val="clear" w:color="auto" w:fill="auto"/>
          </w:tcPr>
          <w:p w:rsidR="00CB7013" w:rsidRPr="00B51534" w:rsidRDefault="00E67329" w:rsidP="002F479A">
            <w:pPr>
              <w:spacing w:before="40" w:after="120" w:line="220" w:lineRule="exact"/>
              <w:ind w:left="113" w:right="113"/>
            </w:pPr>
            <w:r>
              <w:t>…</w:t>
            </w:r>
          </w:p>
        </w:tc>
        <w:tc>
          <w:tcPr>
            <w:tcW w:w="1557" w:type="dxa"/>
            <w:shd w:val="clear" w:color="auto" w:fill="auto"/>
          </w:tcPr>
          <w:p w:rsidR="00CB7013" w:rsidRPr="00B51534" w:rsidRDefault="00E67329" w:rsidP="002F479A">
            <w:pPr>
              <w:spacing w:before="40" w:after="120" w:line="220" w:lineRule="exact"/>
              <w:ind w:left="113" w:right="113"/>
            </w:pPr>
            <w:r>
              <w:t>…</w:t>
            </w:r>
          </w:p>
        </w:tc>
      </w:tr>
      <w:tr w:rsidR="00CB7013" w:rsidRPr="00B51534" w:rsidTr="002F479A">
        <w:trPr>
          <w:cantSplit/>
        </w:trPr>
        <w:tc>
          <w:tcPr>
            <w:tcW w:w="2071" w:type="dxa"/>
            <w:shd w:val="clear" w:color="auto" w:fill="auto"/>
          </w:tcPr>
          <w:p w:rsidR="00CB7013" w:rsidRPr="00B51534" w:rsidRDefault="00CB7013" w:rsidP="002F479A">
            <w:pPr>
              <w:spacing w:before="40" w:after="120" w:line="220" w:lineRule="exact"/>
              <w:ind w:left="113" w:right="113"/>
            </w:pPr>
            <w:r w:rsidRPr="00B51534">
              <w:t>6.14.</w:t>
            </w:r>
          </w:p>
        </w:tc>
        <w:tc>
          <w:tcPr>
            <w:tcW w:w="3745" w:type="dxa"/>
            <w:shd w:val="clear" w:color="auto" w:fill="auto"/>
          </w:tcPr>
          <w:p w:rsidR="00CB7013" w:rsidRPr="00B51534" w:rsidRDefault="00CB7013" w:rsidP="002F479A">
            <w:pPr>
              <w:spacing w:before="40" w:after="120" w:line="220" w:lineRule="exact"/>
              <w:ind w:left="113" w:right="113"/>
            </w:pPr>
            <w:r w:rsidRPr="00B51534">
              <w:t>Pressure relief device</w:t>
            </w:r>
          </w:p>
        </w:tc>
        <w:tc>
          <w:tcPr>
            <w:tcW w:w="1557" w:type="dxa"/>
            <w:shd w:val="clear" w:color="auto" w:fill="auto"/>
          </w:tcPr>
          <w:p w:rsidR="00CB7013" w:rsidRPr="00B51534" w:rsidRDefault="00CB7013" w:rsidP="002F479A">
            <w:pPr>
              <w:spacing w:before="40" w:after="120" w:line="220" w:lineRule="exact"/>
              <w:ind w:left="113" w:right="113"/>
            </w:pPr>
            <w:r w:rsidRPr="00B51534">
              <w:t>3</w:t>
            </w:r>
          </w:p>
        </w:tc>
      </w:tr>
      <w:tr w:rsidR="00CB7013" w:rsidRPr="00B51534" w:rsidTr="002F479A">
        <w:trPr>
          <w:cantSplit/>
        </w:trPr>
        <w:tc>
          <w:tcPr>
            <w:tcW w:w="2071" w:type="dxa"/>
            <w:tcBorders>
              <w:bottom w:val="single" w:sz="12" w:space="0" w:color="auto"/>
            </w:tcBorders>
            <w:shd w:val="clear" w:color="auto" w:fill="auto"/>
          </w:tcPr>
          <w:p w:rsidR="00CB7013" w:rsidRPr="00B83DBB" w:rsidRDefault="00CB7013" w:rsidP="002F479A">
            <w:pPr>
              <w:suppressAutoHyphens w:val="0"/>
              <w:spacing w:before="40" w:after="120" w:line="220" w:lineRule="exact"/>
              <w:ind w:left="113" w:right="113"/>
              <w:rPr>
                <w:b/>
              </w:rPr>
            </w:pPr>
            <w:r w:rsidRPr="00B83DBB">
              <w:rPr>
                <w:b/>
              </w:rPr>
              <w:t>6.15</w:t>
            </w:r>
            <w:r>
              <w:rPr>
                <w:b/>
              </w:rPr>
              <w:t>.</w:t>
            </w:r>
          </w:p>
        </w:tc>
        <w:tc>
          <w:tcPr>
            <w:tcW w:w="3745" w:type="dxa"/>
            <w:tcBorders>
              <w:bottom w:val="single" w:sz="12" w:space="0" w:color="auto"/>
            </w:tcBorders>
            <w:shd w:val="clear" w:color="auto" w:fill="auto"/>
          </w:tcPr>
          <w:p w:rsidR="00CB7013" w:rsidRPr="00B83DBB" w:rsidRDefault="00CB7013" w:rsidP="002F479A">
            <w:pPr>
              <w:suppressAutoHyphens w:val="0"/>
              <w:spacing w:before="40" w:after="120" w:line="220" w:lineRule="exact"/>
              <w:ind w:left="113" w:right="113"/>
              <w:rPr>
                <w:b/>
              </w:rPr>
            </w:pPr>
            <w:r w:rsidRPr="00B83DBB">
              <w:rPr>
                <w:b/>
              </w:rPr>
              <w:t>Multi-component</w:t>
            </w:r>
          </w:p>
        </w:tc>
        <w:tc>
          <w:tcPr>
            <w:tcW w:w="1557" w:type="dxa"/>
            <w:tcBorders>
              <w:bottom w:val="single" w:sz="12" w:space="0" w:color="auto"/>
            </w:tcBorders>
            <w:shd w:val="clear" w:color="auto" w:fill="auto"/>
          </w:tcPr>
          <w:p w:rsidR="00CB7013" w:rsidRPr="00B83DBB" w:rsidRDefault="00CB7013" w:rsidP="002F479A">
            <w:pPr>
              <w:suppressAutoHyphens w:val="0"/>
              <w:spacing w:before="40" w:after="120" w:line="220" w:lineRule="exact"/>
              <w:ind w:left="113" w:right="113"/>
              <w:rPr>
                <w:b/>
              </w:rPr>
            </w:pPr>
            <w:r w:rsidRPr="00B83DBB">
              <w:rPr>
                <w:b/>
              </w:rPr>
              <w:t xml:space="preserve">Annexes applicable to the </w:t>
            </w:r>
            <w:r>
              <w:rPr>
                <w:b/>
              </w:rPr>
              <w:t>single components</w:t>
            </w:r>
          </w:p>
        </w:tc>
      </w:tr>
    </w:tbl>
    <w:p w:rsidR="00CB7013" w:rsidRPr="00B83DBB" w:rsidRDefault="00CB7013" w:rsidP="00CB7013">
      <w:pPr>
        <w:widowControl w:val="0"/>
        <w:tabs>
          <w:tab w:val="left" w:pos="-1228"/>
          <w:tab w:val="left" w:pos="-720"/>
          <w:tab w:val="left" w:pos="226"/>
          <w:tab w:val="left" w:pos="1418"/>
          <w:tab w:val="left" w:pos="1984"/>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spacing w:line="240" w:lineRule="auto"/>
        <w:ind w:left="1985" w:hanging="851"/>
        <w:jc w:val="both"/>
        <w:rPr>
          <w:sz w:val="18"/>
          <w:szCs w:val="18"/>
        </w:rPr>
      </w:pPr>
      <w:r w:rsidRPr="00B83DBB">
        <w:rPr>
          <w:sz w:val="18"/>
          <w:szCs w:val="18"/>
          <w:vertAlign w:val="superscript"/>
        </w:rPr>
        <w:t>1</w:t>
      </w:r>
      <w:r w:rsidRPr="00B83DBB">
        <w:rPr>
          <w:sz w:val="18"/>
          <w:szCs w:val="18"/>
        </w:rPr>
        <w:tab/>
        <w:t>Either combined or separate</w:t>
      </w:r>
      <w:r w:rsidR="00C85122">
        <w:rPr>
          <w:sz w:val="18"/>
          <w:szCs w:val="18"/>
        </w:rPr>
        <w:t>.</w:t>
      </w:r>
    </w:p>
    <w:p w:rsidR="00CB7013" w:rsidRPr="00B83DBB" w:rsidRDefault="00CB7013" w:rsidP="00CB7013">
      <w:pPr>
        <w:widowControl w:val="0"/>
        <w:tabs>
          <w:tab w:val="left" w:pos="-1228"/>
          <w:tab w:val="left" w:pos="-720"/>
          <w:tab w:val="left" w:pos="226"/>
          <w:tab w:val="left" w:pos="1418"/>
          <w:tab w:val="left" w:pos="1984"/>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spacing w:line="240" w:lineRule="auto"/>
        <w:ind w:left="1985" w:hanging="851"/>
        <w:jc w:val="both"/>
        <w:rPr>
          <w:sz w:val="18"/>
          <w:szCs w:val="18"/>
        </w:rPr>
      </w:pPr>
      <w:r w:rsidRPr="00B83DBB">
        <w:rPr>
          <w:sz w:val="18"/>
          <w:szCs w:val="18"/>
          <w:vertAlign w:val="superscript"/>
        </w:rPr>
        <w:t>2</w:t>
      </w:r>
      <w:r w:rsidRPr="00B83DBB">
        <w:rPr>
          <w:sz w:val="18"/>
          <w:szCs w:val="18"/>
        </w:rPr>
        <w:tab/>
        <w:t>Only applicable when the gas dosage actuator is not integrated in the gas injection device.</w:t>
      </w:r>
    </w:p>
    <w:p w:rsidR="00CB7013" w:rsidRPr="00B83DBB" w:rsidRDefault="00CB7013" w:rsidP="00CB7013">
      <w:pPr>
        <w:widowControl w:val="0"/>
        <w:tabs>
          <w:tab w:val="left" w:pos="-1228"/>
          <w:tab w:val="left" w:pos="-720"/>
          <w:tab w:val="left" w:pos="226"/>
          <w:tab w:val="left" w:pos="1418"/>
          <w:tab w:val="left" w:pos="1984"/>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spacing w:after="120" w:line="240" w:lineRule="auto"/>
        <w:ind w:left="1985" w:hanging="851"/>
        <w:jc w:val="both"/>
        <w:rPr>
          <w:sz w:val="18"/>
          <w:szCs w:val="18"/>
        </w:rPr>
      </w:pPr>
      <w:r w:rsidRPr="00B83DBB">
        <w:rPr>
          <w:sz w:val="18"/>
          <w:szCs w:val="18"/>
          <w:vertAlign w:val="superscript"/>
        </w:rPr>
        <w:t>3</w:t>
      </w:r>
      <w:r w:rsidRPr="00B83DBB">
        <w:rPr>
          <w:sz w:val="18"/>
          <w:szCs w:val="18"/>
        </w:rPr>
        <w:tab/>
        <w:t>Applicable only when the operating pressure of the gas mixing piece exceeds 20 kPa (Class 2).</w:t>
      </w:r>
      <w:r w:rsidR="00CC4839">
        <w:rPr>
          <w:sz w:val="18"/>
          <w:szCs w:val="18"/>
        </w:rPr>
        <w:t>"</w:t>
      </w:r>
    </w:p>
    <w:p w:rsidR="00CB7013" w:rsidRDefault="00CB7013" w:rsidP="00CB7013">
      <w:pPr>
        <w:spacing w:before="120" w:after="120" w:line="240" w:lineRule="auto"/>
        <w:ind w:left="1134" w:right="1134"/>
        <w:jc w:val="both"/>
      </w:pPr>
      <w:r>
        <w:rPr>
          <w:i/>
        </w:rPr>
        <w:t>Paragraphs 6.15. to 6.15.</w:t>
      </w:r>
      <w:r w:rsidR="00E67329">
        <w:rPr>
          <w:i/>
        </w:rPr>
        <w:t>3</w:t>
      </w:r>
      <w:r>
        <w:rPr>
          <w:i/>
        </w:rPr>
        <w:t>.</w:t>
      </w:r>
      <w:r w:rsidR="00E67329">
        <w:rPr>
          <w:i/>
        </w:rPr>
        <w:t>2</w:t>
      </w:r>
      <w:r>
        <w:rPr>
          <w:i/>
        </w:rPr>
        <w:t xml:space="preserve">. (former), </w:t>
      </w:r>
      <w:r w:rsidRPr="005E34FE">
        <w:t>renumber as paragraph</w:t>
      </w:r>
      <w:r>
        <w:t>s</w:t>
      </w:r>
      <w:r w:rsidRPr="005E34FE">
        <w:t xml:space="preserve"> 6.16.</w:t>
      </w:r>
      <w:r>
        <w:t xml:space="preserve"> to 6.16</w:t>
      </w:r>
      <w:r w:rsidRPr="00F21644">
        <w:t>.</w:t>
      </w:r>
      <w:r w:rsidR="00E67329">
        <w:t>3</w:t>
      </w:r>
      <w:r w:rsidRPr="00F21644">
        <w:t>.</w:t>
      </w:r>
      <w:r w:rsidR="00E67329">
        <w:t>2</w:t>
      </w:r>
      <w:r w:rsidRPr="00F21644">
        <w:t>.</w:t>
      </w:r>
    </w:p>
    <w:p w:rsidR="00E67329" w:rsidRPr="00F9407F" w:rsidRDefault="00E67329" w:rsidP="001F1A80">
      <w:pPr>
        <w:keepNext/>
        <w:keepLines/>
        <w:tabs>
          <w:tab w:val="left" w:pos="2835"/>
          <w:tab w:val="left" w:pos="8505"/>
        </w:tabs>
        <w:spacing w:before="120" w:after="120" w:line="240" w:lineRule="auto"/>
        <w:ind w:left="2268" w:right="1134" w:hanging="1134"/>
        <w:jc w:val="both"/>
      </w:pPr>
      <w:r w:rsidRPr="00F9407F">
        <w:rPr>
          <w:i/>
        </w:rPr>
        <w:lastRenderedPageBreak/>
        <w:t>Insert a new paragraph 6.1</w:t>
      </w:r>
      <w:r>
        <w:rPr>
          <w:i/>
        </w:rPr>
        <w:t>6</w:t>
      </w:r>
      <w:r w:rsidRPr="00F9407F">
        <w:rPr>
          <w:i/>
        </w:rPr>
        <w:t>.3.3.,</w:t>
      </w:r>
      <w:r w:rsidRPr="00F9407F">
        <w:t xml:space="preserve"> to read:</w:t>
      </w:r>
    </w:p>
    <w:p w:rsidR="00E67329" w:rsidRPr="009141FC" w:rsidRDefault="00E67329" w:rsidP="001F1A80">
      <w:pPr>
        <w:keepNext/>
        <w:keepLines/>
        <w:tabs>
          <w:tab w:val="left" w:pos="2835"/>
          <w:tab w:val="left" w:pos="8505"/>
        </w:tabs>
        <w:spacing w:before="120" w:after="120" w:line="240" w:lineRule="auto"/>
        <w:ind w:left="2268" w:right="1134" w:hanging="1134"/>
        <w:jc w:val="both"/>
        <w:rPr>
          <w:b/>
        </w:rPr>
      </w:pPr>
      <w:r w:rsidRPr="007A3B96">
        <w:t>"</w:t>
      </w:r>
      <w:r w:rsidRPr="009141FC">
        <w:rPr>
          <w:b/>
        </w:rPr>
        <w:t>6.1</w:t>
      </w:r>
      <w:r>
        <w:rPr>
          <w:b/>
        </w:rPr>
        <w:t>6</w:t>
      </w:r>
      <w:r w:rsidRPr="009141FC">
        <w:rPr>
          <w:b/>
        </w:rPr>
        <w:t>.3.3.</w:t>
      </w:r>
      <w:r w:rsidRPr="009141FC">
        <w:rPr>
          <w:b/>
        </w:rPr>
        <w:tab/>
      </w:r>
      <w:r w:rsidR="009120A0" w:rsidRPr="00587858">
        <w:rPr>
          <w:b/>
        </w:rPr>
        <w:t>Without prejudice to par</w:t>
      </w:r>
      <w:r w:rsidR="009120A0">
        <w:rPr>
          <w:b/>
        </w:rPr>
        <w:t>agraph</w:t>
      </w:r>
      <w:r w:rsidR="009120A0" w:rsidRPr="00587858">
        <w:rPr>
          <w:b/>
        </w:rPr>
        <w:t xml:space="preserve"> 1.7. of </w:t>
      </w:r>
      <w:r w:rsidR="009120A0">
        <w:rPr>
          <w:b/>
        </w:rPr>
        <w:t>A</w:t>
      </w:r>
      <w:r w:rsidR="009120A0" w:rsidRPr="00587858">
        <w:rPr>
          <w:b/>
        </w:rPr>
        <w:t>nnex 7 of this Regulation (commanded stop phases),</w:t>
      </w:r>
      <w:r w:rsidR="009120A0">
        <w:rPr>
          <w:b/>
        </w:rPr>
        <w:t xml:space="preserve"> </w:t>
      </w:r>
      <w:r w:rsidRPr="009141FC">
        <w:rPr>
          <w:b/>
        </w:rPr>
        <w:t xml:space="preserve">a remotely controlled shut-off valve </w:t>
      </w:r>
      <w:r w:rsidR="009120A0">
        <w:rPr>
          <w:b/>
        </w:rPr>
        <w:t>(w</w:t>
      </w:r>
      <w:r w:rsidR="009120A0" w:rsidRPr="009141FC">
        <w:rPr>
          <w:b/>
        </w:rPr>
        <w:t xml:space="preserve">hen </w:t>
      </w:r>
      <w:r w:rsidRPr="009141FC">
        <w:rPr>
          <w:b/>
        </w:rPr>
        <w:t>intended to be fitted as a component of an interconnected LPG-system for the purpose of paragraph 17.13.2.2</w:t>
      </w:r>
      <w:r>
        <w:rPr>
          <w:b/>
        </w:rPr>
        <w:t>.</w:t>
      </w:r>
      <w:r w:rsidR="009120A0">
        <w:rPr>
          <w:b/>
        </w:rPr>
        <w:t>)</w:t>
      </w:r>
      <w:r w:rsidRPr="009141FC">
        <w:rPr>
          <w:b/>
        </w:rPr>
        <w:t xml:space="preserve"> shall be submitted, during approval, to an endurance test according to paragraph 9</w:t>
      </w:r>
      <w:r>
        <w:rPr>
          <w:b/>
        </w:rPr>
        <w:t>.</w:t>
      </w:r>
      <w:r w:rsidRPr="009141FC">
        <w:rPr>
          <w:b/>
        </w:rPr>
        <w:t xml:space="preserve"> of </w:t>
      </w:r>
      <w:r>
        <w:rPr>
          <w:b/>
        </w:rPr>
        <w:t>A</w:t>
      </w:r>
      <w:r w:rsidRPr="009141FC">
        <w:rPr>
          <w:b/>
        </w:rPr>
        <w:t>nnex 15 with</w:t>
      </w:r>
      <w:r>
        <w:rPr>
          <w:b/>
        </w:rPr>
        <w:t xml:space="preserve"> a number of cycles equal to 20,</w:t>
      </w:r>
      <w:r w:rsidRPr="009141FC">
        <w:rPr>
          <w:b/>
        </w:rPr>
        <w:t>000.</w:t>
      </w:r>
    </w:p>
    <w:p w:rsidR="00E67329" w:rsidRPr="009141FC" w:rsidRDefault="00E67329" w:rsidP="00E67329">
      <w:pPr>
        <w:tabs>
          <w:tab w:val="left" w:pos="2835"/>
          <w:tab w:val="left" w:pos="8505"/>
        </w:tabs>
        <w:spacing w:before="120" w:after="120" w:line="240" w:lineRule="auto"/>
        <w:ind w:left="2268" w:right="1134" w:hanging="1134"/>
        <w:jc w:val="both"/>
        <w:rPr>
          <w:b/>
          <w:bCs/>
          <w:lang w:val="en-US"/>
        </w:rPr>
      </w:pPr>
      <w:r>
        <w:rPr>
          <w:b/>
          <w:bCs/>
          <w:lang w:val="en-US"/>
        </w:rPr>
        <w:tab/>
      </w:r>
      <w:r w:rsidRPr="009141FC">
        <w:rPr>
          <w:b/>
          <w:bCs/>
          <w:lang w:val="en-US"/>
        </w:rPr>
        <w:t>The valve shall bear a marking with the following data clearly legible and indelible:</w:t>
      </w:r>
    </w:p>
    <w:p w:rsidR="00E67329" w:rsidRPr="009141FC" w:rsidRDefault="00E67329" w:rsidP="00E67329">
      <w:pPr>
        <w:tabs>
          <w:tab w:val="left" w:pos="2835"/>
          <w:tab w:val="left" w:pos="8505"/>
        </w:tabs>
        <w:spacing w:before="120" w:after="120" w:line="240" w:lineRule="auto"/>
        <w:ind w:left="2268" w:right="1134" w:hanging="1134"/>
        <w:jc w:val="both"/>
        <w:rPr>
          <w:b/>
          <w:bCs/>
          <w:lang w:val="en-US"/>
        </w:rPr>
      </w:pPr>
      <w:r w:rsidRPr="009141FC">
        <w:rPr>
          <w:b/>
          <w:bCs/>
          <w:lang w:val="en-US"/>
        </w:rPr>
        <w:tab/>
        <w:t>(a)</w:t>
      </w:r>
      <w:r w:rsidRPr="009141FC">
        <w:rPr>
          <w:b/>
          <w:bCs/>
          <w:lang w:val="en-US"/>
        </w:rPr>
        <w:tab/>
        <w:t xml:space="preserve">the wording </w:t>
      </w:r>
      <w:r>
        <w:rPr>
          <w:b/>
          <w:bCs/>
          <w:lang w:val="en-US"/>
        </w:rPr>
        <w:t>"</w:t>
      </w:r>
      <w:r w:rsidRPr="009141FC">
        <w:rPr>
          <w:b/>
          <w:bCs/>
          <w:lang w:val="en-US"/>
        </w:rPr>
        <w:t>ICS</w:t>
      </w:r>
      <w:r>
        <w:rPr>
          <w:b/>
          <w:bCs/>
          <w:lang w:val="en-US"/>
        </w:rPr>
        <w:t>"</w:t>
      </w:r>
      <w:r w:rsidRPr="009141FC">
        <w:rPr>
          <w:b/>
          <w:bCs/>
          <w:lang w:val="en-US"/>
        </w:rPr>
        <w:t>, and</w:t>
      </w:r>
    </w:p>
    <w:p w:rsidR="00E67329" w:rsidRPr="007A3B96" w:rsidRDefault="00E67329" w:rsidP="00E67329">
      <w:pPr>
        <w:tabs>
          <w:tab w:val="left" w:pos="2835"/>
          <w:tab w:val="left" w:pos="8505"/>
        </w:tabs>
        <w:spacing w:before="120" w:after="120" w:line="240" w:lineRule="auto"/>
        <w:ind w:left="2268" w:right="1134" w:hanging="1134"/>
        <w:jc w:val="both"/>
        <w:rPr>
          <w:bCs/>
          <w:lang w:val="en-US"/>
        </w:rPr>
      </w:pPr>
      <w:r w:rsidRPr="009141FC">
        <w:rPr>
          <w:b/>
          <w:bCs/>
          <w:lang w:val="en-US"/>
        </w:rPr>
        <w:tab/>
        <w:t>(b)</w:t>
      </w:r>
      <w:r w:rsidRPr="009141FC">
        <w:rPr>
          <w:b/>
          <w:bCs/>
          <w:lang w:val="en-US"/>
        </w:rPr>
        <w:tab/>
        <w:t>the approval mark according to paragraph 5.4. of this Regulation</w:t>
      </w:r>
      <w:r w:rsidRPr="007A3B96">
        <w:rPr>
          <w:bCs/>
          <w:lang w:val="en-US"/>
        </w:rPr>
        <w:t>."</w:t>
      </w:r>
    </w:p>
    <w:p w:rsidR="00CB7013" w:rsidRDefault="00CB7013" w:rsidP="00CB7013">
      <w:pPr>
        <w:spacing w:before="120" w:after="120" w:line="240" w:lineRule="auto"/>
        <w:ind w:left="1134" w:right="1134"/>
        <w:jc w:val="both"/>
        <w:rPr>
          <w:i/>
        </w:rPr>
      </w:pPr>
      <w:r>
        <w:rPr>
          <w:i/>
        </w:rPr>
        <w:t>Paragraphs 6.15.</w:t>
      </w:r>
      <w:r w:rsidR="00E67329">
        <w:rPr>
          <w:i/>
        </w:rPr>
        <w:t>4</w:t>
      </w:r>
      <w:r>
        <w:rPr>
          <w:i/>
        </w:rPr>
        <w:t xml:space="preserve">. to 6.15.13.2.4. (former), </w:t>
      </w:r>
      <w:r w:rsidRPr="005E34FE">
        <w:t>renumber as paragraph</w:t>
      </w:r>
      <w:r>
        <w:t>s</w:t>
      </w:r>
      <w:r w:rsidRPr="005E34FE">
        <w:t xml:space="preserve"> 6.16.</w:t>
      </w:r>
      <w:r w:rsidR="00E67329">
        <w:t>4</w:t>
      </w:r>
      <w:r>
        <w:t>. to 6.16</w:t>
      </w:r>
      <w:r w:rsidRPr="00F21644">
        <w:t>.13.2.4.</w:t>
      </w:r>
    </w:p>
    <w:p w:rsidR="00CB7013" w:rsidRPr="00F9407F" w:rsidRDefault="00CB7013" w:rsidP="00CB7013">
      <w:pPr>
        <w:tabs>
          <w:tab w:val="left" w:pos="2835"/>
          <w:tab w:val="left" w:pos="8505"/>
        </w:tabs>
        <w:spacing w:before="120" w:after="120" w:line="240" w:lineRule="auto"/>
        <w:ind w:left="2268" w:right="1134" w:hanging="1134"/>
        <w:jc w:val="both"/>
      </w:pPr>
      <w:r w:rsidRPr="00F9407F">
        <w:rPr>
          <w:i/>
        </w:rPr>
        <w:t>Insert new paragraphs 6.1</w:t>
      </w:r>
      <w:r w:rsidR="00E67329">
        <w:rPr>
          <w:i/>
        </w:rPr>
        <w:t>6</w:t>
      </w:r>
      <w:r w:rsidRPr="00F9407F">
        <w:rPr>
          <w:i/>
        </w:rPr>
        <w:t>.14. and 6.1</w:t>
      </w:r>
      <w:r w:rsidR="00E67329">
        <w:rPr>
          <w:i/>
        </w:rPr>
        <w:t>6</w:t>
      </w:r>
      <w:r w:rsidRPr="00F9407F">
        <w:rPr>
          <w:i/>
        </w:rPr>
        <w:t>.14.1.</w:t>
      </w:r>
      <w:r w:rsidRPr="00F9407F">
        <w:t>, to read:</w:t>
      </w:r>
    </w:p>
    <w:p w:rsidR="00CB7013" w:rsidRPr="009141FC" w:rsidRDefault="00CC4839" w:rsidP="00CB7013">
      <w:pPr>
        <w:tabs>
          <w:tab w:val="left" w:pos="2835"/>
          <w:tab w:val="left" w:pos="8505"/>
        </w:tabs>
        <w:spacing w:before="120" w:after="120" w:line="240" w:lineRule="auto"/>
        <w:ind w:left="2268" w:right="1134" w:hanging="1134"/>
        <w:jc w:val="both"/>
        <w:rPr>
          <w:b/>
        </w:rPr>
      </w:pPr>
      <w:r w:rsidRPr="007A3B96">
        <w:t>"</w:t>
      </w:r>
      <w:r w:rsidR="00CB7013" w:rsidRPr="009141FC">
        <w:rPr>
          <w:b/>
        </w:rPr>
        <w:t>6.</w:t>
      </w:r>
      <w:r w:rsidR="00F9407F">
        <w:rPr>
          <w:b/>
        </w:rPr>
        <w:t>1</w:t>
      </w:r>
      <w:r w:rsidR="00E67329">
        <w:rPr>
          <w:b/>
        </w:rPr>
        <w:t>6</w:t>
      </w:r>
      <w:r w:rsidR="00F9407F">
        <w:rPr>
          <w:b/>
        </w:rPr>
        <w:t>.14.</w:t>
      </w:r>
      <w:r w:rsidR="00F9407F">
        <w:rPr>
          <w:b/>
        </w:rPr>
        <w:tab/>
        <w:t>Provisions regarding non-</w:t>
      </w:r>
      <w:r w:rsidR="00CB7013" w:rsidRPr="009141FC">
        <w:rPr>
          <w:b/>
        </w:rPr>
        <w:t>return valves</w:t>
      </w:r>
    </w:p>
    <w:p w:rsidR="00CB7013" w:rsidRPr="009141FC" w:rsidRDefault="00F9407F" w:rsidP="00CB7013">
      <w:pPr>
        <w:tabs>
          <w:tab w:val="left" w:pos="2835"/>
          <w:tab w:val="left" w:pos="8505"/>
        </w:tabs>
        <w:spacing w:before="120" w:after="120" w:line="240" w:lineRule="auto"/>
        <w:ind w:left="2268" w:right="1134" w:hanging="1134"/>
        <w:jc w:val="both"/>
        <w:rPr>
          <w:b/>
        </w:rPr>
      </w:pPr>
      <w:r>
        <w:rPr>
          <w:b/>
        </w:rPr>
        <w:t>6.1</w:t>
      </w:r>
      <w:r w:rsidR="00E67329">
        <w:rPr>
          <w:b/>
        </w:rPr>
        <w:t>6</w:t>
      </w:r>
      <w:r>
        <w:rPr>
          <w:b/>
        </w:rPr>
        <w:t>.14.1.</w:t>
      </w:r>
      <w:r>
        <w:rPr>
          <w:b/>
        </w:rPr>
        <w:tab/>
        <w:t>When a non-</w:t>
      </w:r>
      <w:r w:rsidR="00CB7013" w:rsidRPr="009141FC">
        <w:rPr>
          <w:b/>
        </w:rPr>
        <w:t>return valve is intended to be fitted as a component of an interconnected LPG-system for the purpose of paragraph 17.13.1.1</w:t>
      </w:r>
      <w:r w:rsidR="00C85122">
        <w:rPr>
          <w:b/>
        </w:rPr>
        <w:t>.</w:t>
      </w:r>
      <w:r w:rsidR="00CB7013" w:rsidRPr="009141FC">
        <w:rPr>
          <w:b/>
        </w:rPr>
        <w:t>, 17.13.1.2. or 17.13.2.1., it shall be submitted, during approval, to an endurance test according to paragraph 9.</w:t>
      </w:r>
      <w:r w:rsidR="009120A0">
        <w:rPr>
          <w:b/>
        </w:rPr>
        <w:t>7</w:t>
      </w:r>
      <w:r w:rsidR="00775D04">
        <w:rPr>
          <w:b/>
        </w:rPr>
        <w:t>.</w:t>
      </w:r>
      <w:r w:rsidR="00CB7013" w:rsidRPr="009141FC">
        <w:rPr>
          <w:b/>
        </w:rPr>
        <w:t xml:space="preserve"> of </w:t>
      </w:r>
      <w:r w:rsidR="00775D04">
        <w:rPr>
          <w:b/>
        </w:rPr>
        <w:t>A</w:t>
      </w:r>
      <w:r w:rsidR="00CB7013" w:rsidRPr="009141FC">
        <w:rPr>
          <w:b/>
        </w:rPr>
        <w:t>nnex 15.</w:t>
      </w:r>
    </w:p>
    <w:p w:rsidR="00CB7013" w:rsidRPr="009141FC"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9141FC">
        <w:rPr>
          <w:b/>
          <w:bCs/>
          <w:lang w:val="en-US"/>
        </w:rPr>
        <w:t>The valve shall bear a marking with the following data clearly legible and indelible:</w:t>
      </w:r>
    </w:p>
    <w:p w:rsidR="00CB7013" w:rsidRPr="009141FC" w:rsidRDefault="00CB7013" w:rsidP="00CB7013">
      <w:pPr>
        <w:tabs>
          <w:tab w:val="left" w:pos="2835"/>
          <w:tab w:val="left" w:pos="8505"/>
        </w:tabs>
        <w:spacing w:before="120" w:after="120" w:line="240" w:lineRule="auto"/>
        <w:ind w:left="2268" w:right="1134" w:hanging="1134"/>
        <w:jc w:val="both"/>
        <w:rPr>
          <w:b/>
          <w:bCs/>
          <w:lang w:val="en-US"/>
        </w:rPr>
      </w:pPr>
      <w:r w:rsidRPr="009141FC">
        <w:rPr>
          <w:b/>
          <w:bCs/>
          <w:lang w:val="en-US"/>
        </w:rPr>
        <w:tab/>
        <w:t>(a)</w:t>
      </w:r>
      <w:r w:rsidRPr="009141FC">
        <w:rPr>
          <w:b/>
          <w:bCs/>
          <w:lang w:val="en-US"/>
        </w:rPr>
        <w:tab/>
        <w:t xml:space="preserve">the wording </w:t>
      </w:r>
      <w:r w:rsidR="00CC4839">
        <w:rPr>
          <w:b/>
          <w:bCs/>
          <w:lang w:val="en-US"/>
        </w:rPr>
        <w:t>"</w:t>
      </w:r>
      <w:r w:rsidRPr="009141FC">
        <w:rPr>
          <w:b/>
          <w:bCs/>
          <w:lang w:val="en-US"/>
        </w:rPr>
        <w:t>ICS</w:t>
      </w:r>
      <w:r w:rsidR="00CC4839">
        <w:rPr>
          <w:b/>
          <w:bCs/>
          <w:lang w:val="en-US"/>
        </w:rPr>
        <w:t>"</w:t>
      </w:r>
      <w:r w:rsidRPr="009141FC">
        <w:rPr>
          <w:b/>
          <w:bCs/>
          <w:lang w:val="en-US"/>
        </w:rPr>
        <w:t>, and</w:t>
      </w:r>
    </w:p>
    <w:p w:rsidR="00CB7013" w:rsidRPr="007A3B96" w:rsidRDefault="00CB7013" w:rsidP="00F75A9D">
      <w:pPr>
        <w:tabs>
          <w:tab w:val="left" w:pos="2268"/>
          <w:tab w:val="left" w:pos="2835"/>
          <w:tab w:val="left" w:pos="8505"/>
        </w:tabs>
        <w:spacing w:before="120" w:after="120" w:line="240" w:lineRule="auto"/>
        <w:ind w:left="2835" w:right="1134" w:hanging="1701"/>
        <w:jc w:val="both"/>
      </w:pPr>
      <w:r w:rsidRPr="009141FC">
        <w:rPr>
          <w:b/>
          <w:bCs/>
          <w:lang w:val="en-US"/>
        </w:rPr>
        <w:tab/>
        <w:t>(b)</w:t>
      </w:r>
      <w:r w:rsidRPr="009141FC">
        <w:rPr>
          <w:b/>
          <w:bCs/>
          <w:lang w:val="en-US"/>
        </w:rPr>
        <w:tab/>
        <w:t>the approval mark according to paragraph 5.4. of this Regulation</w:t>
      </w:r>
      <w:r w:rsidRPr="007A3B96">
        <w:rPr>
          <w:bCs/>
          <w:lang w:val="en-US"/>
        </w:rPr>
        <w:t>.</w:t>
      </w:r>
      <w:r w:rsidR="00CC4839" w:rsidRPr="007A3B96">
        <w:rPr>
          <w:bCs/>
          <w:lang w:val="en-US"/>
        </w:rPr>
        <w:t>"</w:t>
      </w:r>
    </w:p>
    <w:p w:rsidR="00CB7013" w:rsidRDefault="00CB7013" w:rsidP="00CB7013">
      <w:pPr>
        <w:tabs>
          <w:tab w:val="left" w:pos="2835"/>
          <w:tab w:val="left" w:pos="8505"/>
        </w:tabs>
        <w:spacing w:before="120" w:after="120" w:line="240" w:lineRule="auto"/>
        <w:ind w:left="2268" w:right="1134" w:hanging="1134"/>
        <w:jc w:val="both"/>
        <w:rPr>
          <w:b/>
          <w:bCs/>
          <w:lang w:val="en-US"/>
        </w:rPr>
      </w:pPr>
      <w:r w:rsidRPr="005E34FE">
        <w:rPr>
          <w:i/>
        </w:rPr>
        <w:t xml:space="preserve">Insert a new paragraph </w:t>
      </w:r>
      <w:r>
        <w:rPr>
          <w:i/>
        </w:rPr>
        <w:t>6.17.</w:t>
      </w:r>
      <w:r w:rsidRPr="005E34FE">
        <w:rPr>
          <w:i/>
        </w:rPr>
        <w:t xml:space="preserve">, </w:t>
      </w:r>
      <w:r w:rsidRPr="005E34FE">
        <w:t xml:space="preserve">to </w:t>
      </w:r>
      <w:r w:rsidRPr="005E34FE">
        <w:rPr>
          <w:lang w:eastAsia="ar-SA"/>
        </w:rPr>
        <w:t>read</w:t>
      </w:r>
      <w:r w:rsidRPr="005E34FE">
        <w:t>:</w:t>
      </w:r>
    </w:p>
    <w:p w:rsidR="00CB7013" w:rsidRPr="00877D00" w:rsidRDefault="00CC4839" w:rsidP="00CB7013">
      <w:pPr>
        <w:tabs>
          <w:tab w:val="left" w:pos="2835"/>
          <w:tab w:val="left" w:pos="8505"/>
        </w:tabs>
        <w:spacing w:before="120" w:after="120" w:line="240" w:lineRule="auto"/>
        <w:ind w:left="2268" w:right="1134" w:hanging="1134"/>
        <w:jc w:val="both"/>
        <w:rPr>
          <w:b/>
          <w:bCs/>
          <w:lang w:val="en-US"/>
        </w:rPr>
      </w:pPr>
      <w:r>
        <w:t>"</w:t>
      </w:r>
      <w:r w:rsidR="00CB7013" w:rsidRPr="00877D00">
        <w:rPr>
          <w:b/>
          <w:bCs/>
          <w:lang w:val="en-US"/>
        </w:rPr>
        <w:t>6.17.</w:t>
      </w:r>
      <w:r w:rsidR="00CB7013" w:rsidRPr="00877D00">
        <w:rPr>
          <w:b/>
          <w:bCs/>
          <w:lang w:val="en-US"/>
        </w:rPr>
        <w:tab/>
      </w:r>
      <w:r w:rsidR="00CB7013" w:rsidRPr="00877D00">
        <w:rPr>
          <w:b/>
        </w:rPr>
        <w:t xml:space="preserve">When </w:t>
      </w:r>
      <w:r w:rsidR="00CB7013" w:rsidRPr="00877D00">
        <w:rPr>
          <w:b/>
          <w:lang w:eastAsia="ar-SA"/>
        </w:rPr>
        <w:t>intended</w:t>
      </w:r>
      <w:r w:rsidR="00CB7013" w:rsidRPr="00877D00">
        <w:rPr>
          <w:b/>
        </w:rPr>
        <w:t xml:space="preserve"> to be fitted as components or parts of an interconnected LPG-system</w:t>
      </w:r>
      <w:r w:rsidR="00CB7013" w:rsidRPr="00877D00">
        <w:rPr>
          <w:b/>
          <w:bCs/>
          <w:lang w:val="en-US"/>
        </w:rPr>
        <w:t>, non-metallic, metallic or a mixture of metallic and non-metallic LPG components, including flexible hoses and their elements, and non-metallic, metallic or a mixture of metallic and non-metallic parts of LPG components which may come into contact with petrol shall meet th</w:t>
      </w:r>
      <w:r w:rsidR="00CB7013">
        <w:rPr>
          <w:b/>
          <w:bCs/>
          <w:lang w:val="en-US"/>
        </w:rPr>
        <w:t xml:space="preserve">e requirements specified in Annex </w:t>
      </w:r>
      <w:r w:rsidR="00B915FB">
        <w:rPr>
          <w:b/>
          <w:bCs/>
          <w:lang w:val="en-US"/>
        </w:rPr>
        <w:t>18 to this Regulation.</w:t>
      </w:r>
    </w:p>
    <w:p w:rsidR="00CB7013" w:rsidRPr="005E34F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877D00">
        <w:rPr>
          <w:b/>
          <w:bCs/>
          <w:lang w:val="en-US"/>
        </w:rPr>
        <w:t>Non-metallic, metallic or a mixture of metallic and non-metallic components or components containing non-metallic parts shall bear an appro</w:t>
      </w:r>
      <w:r w:rsidR="00775D04">
        <w:rPr>
          <w:b/>
          <w:bCs/>
          <w:lang w:val="en-US"/>
        </w:rPr>
        <w:t>val mark according to Annex A, A</w:t>
      </w:r>
      <w:r w:rsidRPr="00877D00">
        <w:rPr>
          <w:b/>
          <w:bCs/>
          <w:lang w:val="en-US"/>
        </w:rPr>
        <w:t>ppendix 1.</w:t>
      </w:r>
      <w:r w:rsidR="00CC4839">
        <w:t>"</w:t>
      </w:r>
    </w:p>
    <w:p w:rsidR="00CB7013" w:rsidRDefault="00CB7013" w:rsidP="00CB7013">
      <w:pPr>
        <w:spacing w:before="120" w:after="120" w:line="240" w:lineRule="auto"/>
        <w:ind w:left="1134" w:right="1134"/>
        <w:jc w:val="both"/>
        <w:rPr>
          <w:b/>
          <w:bCs/>
          <w:lang w:val="en-US"/>
        </w:rPr>
      </w:pPr>
      <w:r w:rsidRPr="005E34FE">
        <w:rPr>
          <w:i/>
        </w:rPr>
        <w:t>Insert new paragraph</w:t>
      </w:r>
      <w:r>
        <w:rPr>
          <w:i/>
        </w:rPr>
        <w:t>s</w:t>
      </w:r>
      <w:r w:rsidRPr="005E34FE">
        <w:rPr>
          <w:i/>
        </w:rPr>
        <w:t xml:space="preserve"> </w:t>
      </w:r>
      <w:r>
        <w:rPr>
          <w:i/>
        </w:rPr>
        <w:t xml:space="preserve">17.13. to </w:t>
      </w:r>
      <w:r w:rsidRPr="000B7F7E">
        <w:rPr>
          <w:i/>
        </w:rPr>
        <w:t>17.13.2.</w:t>
      </w:r>
      <w:r w:rsidR="00C63D10">
        <w:rPr>
          <w:i/>
        </w:rPr>
        <w:t>5</w:t>
      </w:r>
      <w:r w:rsidRPr="000B7F7E">
        <w:rPr>
          <w:i/>
        </w:rPr>
        <w:t>.</w:t>
      </w:r>
      <w:r w:rsidRPr="005E34FE">
        <w:rPr>
          <w:i/>
        </w:rPr>
        <w:t xml:space="preserve">, </w:t>
      </w:r>
      <w:r w:rsidRPr="005E34FE">
        <w:t xml:space="preserve">to </w:t>
      </w:r>
      <w:r w:rsidRPr="005E34FE">
        <w:rPr>
          <w:lang w:eastAsia="ar-SA"/>
        </w:rPr>
        <w:t>read</w:t>
      </w:r>
      <w:r w:rsidRPr="005E34FE">
        <w:t>:</w:t>
      </w:r>
    </w:p>
    <w:p w:rsidR="00CB7013" w:rsidRPr="000B7F7E" w:rsidRDefault="00CC4839" w:rsidP="00CB7013">
      <w:pPr>
        <w:tabs>
          <w:tab w:val="left" w:pos="2835"/>
          <w:tab w:val="left" w:pos="8505"/>
        </w:tabs>
        <w:spacing w:before="120" w:after="120" w:line="240" w:lineRule="auto"/>
        <w:ind w:left="2268" w:right="1134" w:hanging="1134"/>
        <w:jc w:val="both"/>
        <w:rPr>
          <w:b/>
          <w:bCs/>
          <w:lang w:val="en-US"/>
        </w:rPr>
      </w:pPr>
      <w:r>
        <w:rPr>
          <w:bCs/>
          <w:lang w:val="en-US"/>
        </w:rPr>
        <w:t>"</w:t>
      </w:r>
      <w:r w:rsidR="00CB7013" w:rsidRPr="000B7F7E">
        <w:rPr>
          <w:b/>
          <w:bCs/>
          <w:lang w:val="en-US"/>
        </w:rPr>
        <w:t>17.13.</w:t>
      </w:r>
      <w:r w:rsidR="00CB7013" w:rsidRPr="000B7F7E">
        <w:rPr>
          <w:b/>
          <w:bCs/>
          <w:lang w:val="en-US"/>
        </w:rPr>
        <w:tab/>
        <w:t>Specific provisions for interconnected LPG-systems</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17.13.1.</w:t>
      </w:r>
      <w:r w:rsidRPr="000B7F7E">
        <w:rPr>
          <w:b/>
          <w:bCs/>
          <w:lang w:val="en-US"/>
        </w:rPr>
        <w:tab/>
        <w:t>LPG-system for dual-fuel (LPG-diesel) vehicle</w:t>
      </w:r>
    </w:p>
    <w:p w:rsidR="00CB7013" w:rsidRPr="00775D04" w:rsidRDefault="00CB7013" w:rsidP="00CB7013">
      <w:pPr>
        <w:tabs>
          <w:tab w:val="left" w:pos="2835"/>
          <w:tab w:val="left" w:pos="8505"/>
        </w:tabs>
        <w:spacing w:before="120" w:after="120" w:line="240" w:lineRule="auto"/>
        <w:ind w:left="2268" w:right="1134" w:hanging="1134"/>
        <w:jc w:val="both"/>
        <w:rPr>
          <w:b/>
          <w:bCs/>
          <w:lang w:val="en-US"/>
        </w:rPr>
      </w:pPr>
      <w:r w:rsidRPr="00775D04">
        <w:rPr>
          <w:b/>
          <w:bCs/>
          <w:lang w:val="en-US"/>
        </w:rPr>
        <w:t>17.13.1.1.</w:t>
      </w:r>
      <w:r w:rsidRPr="00775D04">
        <w:rPr>
          <w:b/>
          <w:bCs/>
          <w:lang w:val="en-US"/>
        </w:rPr>
        <w:tab/>
        <w:t>Means shall be provided to prevent any flow of LPG into the diesel tank. The installation of two non-return valves along the flow line shall be considered as meeting this requirement if the valves comply with the provisions of paragraph 6.1</w:t>
      </w:r>
      <w:r w:rsidR="00C63D10">
        <w:rPr>
          <w:b/>
          <w:bCs/>
          <w:lang w:val="en-US"/>
        </w:rPr>
        <w:t>6</w:t>
      </w:r>
      <w:r w:rsidRPr="00775D04">
        <w:rPr>
          <w:b/>
          <w:bCs/>
          <w:lang w:val="en-US"/>
        </w:rPr>
        <w:t>.14.1.</w:t>
      </w:r>
    </w:p>
    <w:p w:rsidR="00CB7013" w:rsidRPr="00775D04" w:rsidRDefault="00CB7013" w:rsidP="00CB7013">
      <w:pPr>
        <w:tabs>
          <w:tab w:val="left" w:pos="2835"/>
          <w:tab w:val="left" w:pos="8505"/>
        </w:tabs>
        <w:spacing w:before="120" w:after="120" w:line="240" w:lineRule="auto"/>
        <w:ind w:left="2268" w:right="1134" w:hanging="1134"/>
        <w:jc w:val="both"/>
        <w:rPr>
          <w:b/>
          <w:bCs/>
          <w:lang w:val="en-US"/>
        </w:rPr>
      </w:pPr>
      <w:r w:rsidRPr="00775D04">
        <w:rPr>
          <w:b/>
          <w:bCs/>
          <w:lang w:val="en-US"/>
        </w:rPr>
        <w:t>17.13.1.2.</w:t>
      </w:r>
      <w:r w:rsidRPr="00775D04">
        <w:rPr>
          <w:b/>
          <w:bCs/>
          <w:lang w:val="en-US"/>
        </w:rPr>
        <w:tab/>
        <w:t>Means shall be provided to prevent any flow of diesel into the LPG container. The installation of two non-return valves along the flow line shall be considered as meeting this requirement</w:t>
      </w:r>
      <w:r w:rsidRPr="00775D04">
        <w:t xml:space="preserve"> </w:t>
      </w:r>
      <w:r w:rsidRPr="00775D04">
        <w:rPr>
          <w:b/>
          <w:bCs/>
          <w:lang w:val="en-US"/>
        </w:rPr>
        <w:t>if the valves comply with the provisions of paragraph 6.1</w:t>
      </w:r>
      <w:r w:rsidR="00C63D10">
        <w:rPr>
          <w:b/>
          <w:bCs/>
          <w:lang w:val="en-US"/>
        </w:rPr>
        <w:t>6</w:t>
      </w:r>
      <w:r w:rsidRPr="00775D04">
        <w:rPr>
          <w:b/>
          <w:bCs/>
          <w:lang w:val="en-US"/>
        </w:rPr>
        <w:t>.14.1.</w:t>
      </w:r>
    </w:p>
    <w:p w:rsidR="00CB7013" w:rsidRPr="00775D04" w:rsidRDefault="00CB7013" w:rsidP="00CB7013">
      <w:pPr>
        <w:tabs>
          <w:tab w:val="left" w:pos="2835"/>
          <w:tab w:val="left" w:pos="8505"/>
        </w:tabs>
        <w:spacing w:before="120" w:after="120" w:line="240" w:lineRule="auto"/>
        <w:ind w:left="2268" w:right="1134" w:hanging="1134"/>
        <w:jc w:val="both"/>
        <w:rPr>
          <w:b/>
          <w:bCs/>
          <w:lang w:val="en-US"/>
        </w:rPr>
      </w:pPr>
      <w:r w:rsidRPr="00775D04">
        <w:rPr>
          <w:b/>
          <w:bCs/>
          <w:lang w:val="en-US"/>
        </w:rPr>
        <w:lastRenderedPageBreak/>
        <w:t>17.13.2.</w:t>
      </w:r>
      <w:r w:rsidRPr="00775D04">
        <w:rPr>
          <w:b/>
          <w:bCs/>
          <w:lang w:val="en-US"/>
        </w:rPr>
        <w:tab/>
        <w:t>LPG-system for bi-fuel (LPG-petrol) vehicle</w:t>
      </w:r>
    </w:p>
    <w:p w:rsidR="00CB7013" w:rsidRPr="00775D04" w:rsidRDefault="00CB7013" w:rsidP="00CB7013">
      <w:pPr>
        <w:tabs>
          <w:tab w:val="left" w:pos="2835"/>
          <w:tab w:val="left" w:pos="8505"/>
        </w:tabs>
        <w:spacing w:before="120" w:after="120" w:line="240" w:lineRule="auto"/>
        <w:ind w:left="2268" w:right="1134" w:hanging="1134"/>
        <w:jc w:val="both"/>
        <w:rPr>
          <w:b/>
          <w:bCs/>
        </w:rPr>
      </w:pPr>
      <w:r w:rsidRPr="00775D04">
        <w:rPr>
          <w:b/>
          <w:bCs/>
          <w:lang w:val="en-US"/>
        </w:rPr>
        <w:t>17.13.2.1.</w:t>
      </w:r>
      <w:r w:rsidRPr="00775D04">
        <w:rPr>
          <w:b/>
          <w:bCs/>
          <w:lang w:val="en-US"/>
        </w:rPr>
        <w:tab/>
        <w:t>Means shall be provided to</w:t>
      </w:r>
      <w:r w:rsidRPr="00775D04">
        <w:rPr>
          <w:b/>
          <w:bCs/>
        </w:rPr>
        <w:t xml:space="preserve"> prevent any flow of LPG into the petrol tank. The installation of </w:t>
      </w:r>
      <w:r w:rsidRPr="00775D04">
        <w:rPr>
          <w:b/>
          <w:bCs/>
          <w:lang w:val="en-US"/>
        </w:rPr>
        <w:t>two non-return valves along the flow line shall be considered as meeting this requirement if the valves comply with the provisions of paragraph 6.1</w:t>
      </w:r>
      <w:r w:rsidR="00C63D10">
        <w:rPr>
          <w:b/>
          <w:bCs/>
          <w:lang w:val="en-US"/>
        </w:rPr>
        <w:t>6</w:t>
      </w:r>
      <w:r w:rsidRPr="00775D04">
        <w:rPr>
          <w:b/>
          <w:bCs/>
          <w:lang w:val="en-US"/>
        </w:rPr>
        <w:t>.14.1.</w:t>
      </w:r>
    </w:p>
    <w:p w:rsidR="00CB7013" w:rsidRPr="00775D04" w:rsidRDefault="00CB7013" w:rsidP="00CB7013">
      <w:pPr>
        <w:tabs>
          <w:tab w:val="left" w:pos="2835"/>
          <w:tab w:val="left" w:pos="8505"/>
        </w:tabs>
        <w:spacing w:before="120" w:after="120" w:line="240" w:lineRule="auto"/>
        <w:ind w:left="2268" w:right="1134" w:hanging="1134"/>
        <w:jc w:val="both"/>
        <w:rPr>
          <w:b/>
          <w:bCs/>
          <w:lang w:val="en-US"/>
        </w:rPr>
      </w:pPr>
      <w:r w:rsidRPr="00775D04">
        <w:rPr>
          <w:b/>
          <w:bCs/>
          <w:lang w:val="en-US"/>
        </w:rPr>
        <w:t>17.13.2.2.</w:t>
      </w:r>
      <w:r w:rsidRPr="00775D04">
        <w:rPr>
          <w:b/>
          <w:bCs/>
          <w:lang w:val="en-US"/>
        </w:rPr>
        <w:tab/>
        <w:t>In order to prevent that flows of petrol into LPG container, occurring during switch-over operations, could lead to an overfilling of the LPG tank (i.e. above 80 per cent of its capacity which means 80 per cent liquid and 20 per cent gaseous fuel), the LPG-system shall contain an Electronic Control Unit complying also with paragraph 6. of Annex 14.</w:t>
      </w:r>
    </w:p>
    <w:p w:rsidR="00CB7013" w:rsidRPr="00775D04" w:rsidRDefault="00CB7013" w:rsidP="00CB7013">
      <w:pPr>
        <w:tabs>
          <w:tab w:val="left" w:pos="2835"/>
          <w:tab w:val="left" w:pos="8505"/>
        </w:tabs>
        <w:spacing w:before="120" w:after="120" w:line="240" w:lineRule="auto"/>
        <w:ind w:left="2268" w:right="1134" w:hanging="1134"/>
        <w:jc w:val="both"/>
        <w:rPr>
          <w:b/>
          <w:bCs/>
          <w:lang w:val="en-US"/>
        </w:rPr>
      </w:pPr>
      <w:r w:rsidRPr="00775D04">
        <w:rPr>
          <w:b/>
          <w:bCs/>
          <w:lang w:val="en-US"/>
        </w:rPr>
        <w:tab/>
        <w:t>A remotely controlled shut-off valve complying with the provisions of paragraph 6.1</w:t>
      </w:r>
      <w:r w:rsidR="00C63D10">
        <w:rPr>
          <w:b/>
          <w:bCs/>
          <w:lang w:val="en-US"/>
        </w:rPr>
        <w:t>6</w:t>
      </w:r>
      <w:r w:rsidRPr="00775D04">
        <w:rPr>
          <w:b/>
          <w:bCs/>
          <w:lang w:val="en-US"/>
        </w:rPr>
        <w:t>.3.3. shall be installed along the flow line.</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sidRPr="000B7F7E">
        <w:rPr>
          <w:b/>
          <w:bCs/>
          <w:lang w:val="en-US"/>
        </w:rPr>
        <w:t>17.13.2.3</w:t>
      </w:r>
      <w:r>
        <w:rPr>
          <w:b/>
          <w:bCs/>
          <w:lang w:val="en-US"/>
        </w:rPr>
        <w:t>.</w:t>
      </w:r>
      <w:r w:rsidRPr="000B7F7E">
        <w:rPr>
          <w:b/>
          <w:bCs/>
          <w:lang w:val="en-US"/>
        </w:rPr>
        <w:tab/>
        <w:t>Means shall be provided to prevent that flows of petrol into the LPG fuel container could lead to a content of petrol higher than 16 per cent of the actual volume contained in the LPG tank.</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0B7F7E">
        <w:rPr>
          <w:b/>
          <w:bCs/>
          <w:lang w:val="en-US"/>
        </w:rPr>
        <w:t>This measure shall be demonstrated in accordance with the procedures laid down in Annex 19.</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0B7F7E">
        <w:rPr>
          <w:b/>
          <w:bCs/>
          <w:lang w:val="en-US"/>
        </w:rPr>
        <w:t>The present requirement shall be fulfilled also in case of faults</w:t>
      </w:r>
      <w:r w:rsidR="00C63D10">
        <w:rPr>
          <w:b/>
          <w:bCs/>
          <w:lang w:val="en-US"/>
        </w:rPr>
        <w:t xml:space="preserve"> </w:t>
      </w:r>
      <w:r w:rsidRPr="000B7F7E">
        <w:rPr>
          <w:b/>
          <w:bCs/>
          <w:lang w:val="en-US"/>
        </w:rPr>
        <w:t>by use of a malfun</w:t>
      </w:r>
      <w:r>
        <w:rPr>
          <w:b/>
          <w:bCs/>
          <w:lang w:val="en-US"/>
        </w:rPr>
        <w:t>ction indication to the driver</w:t>
      </w:r>
      <w:r w:rsidR="00C63D10">
        <w:rPr>
          <w:b/>
          <w:bCs/>
          <w:lang w:val="en-US"/>
        </w:rPr>
        <w:t>, and optionally activation of limp home mode</w:t>
      </w:r>
      <w:r>
        <w:rPr>
          <w:b/>
          <w:bCs/>
          <w:lang w:val="en-US"/>
        </w:rPr>
        <w:t>.</w:t>
      </w:r>
    </w:p>
    <w:p w:rsidR="00C63D10" w:rsidRDefault="00CB7013" w:rsidP="00CB7013">
      <w:pPr>
        <w:tabs>
          <w:tab w:val="left" w:pos="2835"/>
          <w:tab w:val="left" w:pos="8505"/>
        </w:tabs>
        <w:spacing w:before="120" w:after="120" w:line="240" w:lineRule="auto"/>
        <w:ind w:left="2268" w:right="1134" w:hanging="1134"/>
        <w:jc w:val="both"/>
        <w:rPr>
          <w:bCs/>
          <w:lang w:val="en-US"/>
        </w:rPr>
      </w:pPr>
      <w:r w:rsidRPr="000B7F7E">
        <w:rPr>
          <w:b/>
          <w:bCs/>
          <w:lang w:val="en-US"/>
        </w:rPr>
        <w:t>17.13.2.4</w:t>
      </w:r>
      <w:r>
        <w:rPr>
          <w:b/>
          <w:bCs/>
          <w:lang w:val="en-US"/>
        </w:rPr>
        <w:t>.</w:t>
      </w:r>
      <w:r w:rsidRPr="000B7F7E">
        <w:rPr>
          <w:b/>
          <w:bCs/>
          <w:lang w:val="en-US"/>
        </w:rPr>
        <w:tab/>
        <w:t>Non-metallic, metallic or a mixture of metallic and non-metallic LPG components, including flexible hoses and their elements, and non-metallic, metallic or a mixture of metallic and non-metallic parts of LPG components which may come into contact with petrol shall comply with the requirements set out in paragraph 6.17</w:t>
      </w:r>
      <w:r w:rsidRPr="000B7F7E">
        <w:rPr>
          <w:bCs/>
          <w:lang w:val="en-US"/>
        </w:rPr>
        <w:t>.</w:t>
      </w:r>
    </w:p>
    <w:p w:rsidR="00C63D10" w:rsidRPr="00F12488" w:rsidRDefault="00C63D10" w:rsidP="00C63D10">
      <w:pPr>
        <w:tabs>
          <w:tab w:val="left" w:pos="2835"/>
          <w:tab w:val="left" w:pos="8505"/>
        </w:tabs>
        <w:spacing w:before="120" w:after="120" w:line="240" w:lineRule="auto"/>
        <w:ind w:left="2268" w:right="1134" w:hanging="1134"/>
        <w:jc w:val="both"/>
        <w:rPr>
          <w:b/>
          <w:bCs/>
          <w:lang w:val="en-US"/>
        </w:rPr>
      </w:pPr>
      <w:r w:rsidRPr="00C63D10">
        <w:rPr>
          <w:b/>
          <w:bCs/>
          <w:lang w:val="en-US"/>
        </w:rPr>
        <w:t>17.13.2.5.</w:t>
      </w:r>
      <w:r w:rsidRPr="00C63D10">
        <w:rPr>
          <w:b/>
          <w:bCs/>
          <w:lang w:val="en-US"/>
        </w:rPr>
        <w:tab/>
      </w:r>
      <w:r w:rsidRPr="00F12488">
        <w:rPr>
          <w:b/>
          <w:bCs/>
          <w:lang w:val="en-US"/>
        </w:rPr>
        <w:t>The ECU complying with the requirements of paragraph 17.13.2.2. shall be installed:</w:t>
      </w:r>
    </w:p>
    <w:p w:rsidR="00C63D10" w:rsidRPr="00F12488" w:rsidRDefault="00C63D10" w:rsidP="00C63D10">
      <w:pPr>
        <w:tabs>
          <w:tab w:val="left" w:pos="2268"/>
          <w:tab w:val="left" w:pos="2835"/>
          <w:tab w:val="left" w:pos="8505"/>
        </w:tabs>
        <w:spacing w:before="120" w:after="120" w:line="240" w:lineRule="auto"/>
        <w:ind w:left="2835" w:right="1134" w:hanging="1701"/>
        <w:jc w:val="both"/>
        <w:rPr>
          <w:b/>
          <w:bCs/>
          <w:lang w:val="en-US"/>
        </w:rPr>
      </w:pPr>
      <w:r>
        <w:rPr>
          <w:b/>
          <w:bCs/>
          <w:lang w:val="en-US"/>
        </w:rPr>
        <w:tab/>
        <w:t>(a)</w:t>
      </w:r>
      <w:r>
        <w:rPr>
          <w:b/>
          <w:bCs/>
          <w:lang w:val="en-US"/>
        </w:rPr>
        <w:tab/>
      </w:r>
      <w:r w:rsidRPr="00F12488">
        <w:rPr>
          <w:b/>
          <w:bCs/>
          <w:lang w:val="en-US"/>
        </w:rPr>
        <w:t xml:space="preserve">in vehicles where the </w:t>
      </w:r>
      <w:r>
        <w:rPr>
          <w:b/>
          <w:bCs/>
          <w:lang w:val="en-US"/>
        </w:rPr>
        <w:t>flushed volume is less than or equal to 0.</w:t>
      </w:r>
      <w:r w:rsidR="00F75A9D">
        <w:rPr>
          <w:b/>
          <w:bCs/>
          <w:lang w:val="en-US"/>
        </w:rPr>
        <w:t>4 lit</w:t>
      </w:r>
      <w:r>
        <w:rPr>
          <w:b/>
          <w:bCs/>
          <w:lang w:val="en-US"/>
        </w:rPr>
        <w:t>r</w:t>
      </w:r>
      <w:r w:rsidR="00F75A9D">
        <w:rPr>
          <w:b/>
          <w:bCs/>
          <w:lang w:val="en-US"/>
        </w:rPr>
        <w:t>e</w:t>
      </w:r>
      <w:r w:rsidRPr="00F12488">
        <w:rPr>
          <w:b/>
          <w:bCs/>
          <w:lang w:val="en-US"/>
        </w:rPr>
        <w:t>; and</w:t>
      </w:r>
    </w:p>
    <w:p w:rsidR="00CB7013" w:rsidRPr="00C63D10" w:rsidRDefault="00C63D10" w:rsidP="00C63D10">
      <w:pPr>
        <w:tabs>
          <w:tab w:val="left" w:pos="2268"/>
          <w:tab w:val="left" w:pos="2835"/>
          <w:tab w:val="left" w:pos="8505"/>
        </w:tabs>
        <w:spacing w:before="120" w:after="120" w:line="240" w:lineRule="auto"/>
        <w:ind w:left="2835" w:right="1134" w:hanging="1701"/>
        <w:jc w:val="both"/>
        <w:rPr>
          <w:b/>
          <w:bCs/>
          <w:lang w:val="en-US"/>
        </w:rPr>
      </w:pPr>
      <w:r>
        <w:rPr>
          <w:b/>
          <w:bCs/>
          <w:lang w:val="en-US"/>
        </w:rPr>
        <w:tab/>
        <w:t>(b)</w:t>
      </w:r>
      <w:r>
        <w:rPr>
          <w:b/>
          <w:bCs/>
          <w:lang w:val="en-US"/>
        </w:rPr>
        <w:tab/>
        <w:t>in vehicles equipped with a</w:t>
      </w:r>
      <w:r w:rsidRPr="00F12488">
        <w:rPr>
          <w:b/>
          <w:bCs/>
          <w:lang w:val="en-US"/>
        </w:rPr>
        <w:t xml:space="preserve"> LPG container having a capacity higher than</w:t>
      </w:r>
      <w:r>
        <w:rPr>
          <w:b/>
          <w:bCs/>
          <w:lang w:val="en-US"/>
        </w:rPr>
        <w:t xml:space="preserve"> 20 litr</w:t>
      </w:r>
      <w:r w:rsidR="00F75A9D">
        <w:rPr>
          <w:b/>
          <w:bCs/>
          <w:lang w:val="en-US"/>
        </w:rPr>
        <w:t>e</w:t>
      </w:r>
      <w:r>
        <w:rPr>
          <w:b/>
          <w:bCs/>
          <w:lang w:val="en-US"/>
        </w:rPr>
        <w:t>s.</w:t>
      </w:r>
      <w:r w:rsidR="00CC4839" w:rsidRPr="00C63D10">
        <w:rPr>
          <w:bCs/>
          <w:lang w:val="en-US"/>
        </w:rPr>
        <w:t>"</w:t>
      </w:r>
    </w:p>
    <w:p w:rsidR="001F1A80" w:rsidRPr="000B7F7E" w:rsidRDefault="001F1A80" w:rsidP="00CB7013">
      <w:pPr>
        <w:tabs>
          <w:tab w:val="left" w:pos="2835"/>
          <w:tab w:val="left" w:pos="8505"/>
        </w:tabs>
        <w:spacing w:before="120" w:after="120" w:line="240" w:lineRule="auto"/>
        <w:ind w:left="2268" w:right="1134" w:hanging="1134"/>
        <w:jc w:val="both"/>
        <w:rPr>
          <w:bCs/>
          <w:lang w:val="en-US"/>
        </w:rPr>
      </w:pPr>
    </w:p>
    <w:p w:rsidR="00CB7013" w:rsidRPr="000B7F7E" w:rsidRDefault="00CB7013" w:rsidP="00CB7013">
      <w:pPr>
        <w:tabs>
          <w:tab w:val="left" w:pos="2835"/>
          <w:tab w:val="left" w:pos="8505"/>
        </w:tabs>
        <w:spacing w:before="120" w:after="120" w:line="240" w:lineRule="auto"/>
        <w:ind w:left="2268" w:right="1134" w:hanging="1134"/>
        <w:jc w:val="both"/>
        <w:rPr>
          <w:i/>
        </w:rPr>
      </w:pPr>
      <w:r>
        <w:rPr>
          <w:i/>
        </w:rPr>
        <w:t>Annex 1, add</w:t>
      </w:r>
      <w:r w:rsidRPr="005E34FE">
        <w:rPr>
          <w:i/>
        </w:rPr>
        <w:t xml:space="preserve"> new </w:t>
      </w:r>
      <w:r>
        <w:rPr>
          <w:i/>
        </w:rPr>
        <w:t>items 1.2.6. and 1.2.7.</w:t>
      </w:r>
      <w:r w:rsidRPr="005E34FE">
        <w:rPr>
          <w:i/>
        </w:rPr>
        <w:t xml:space="preserve">, </w:t>
      </w:r>
      <w:r w:rsidRPr="005E34FE">
        <w:t xml:space="preserve">to </w:t>
      </w:r>
      <w:r w:rsidRPr="005E34FE">
        <w:rPr>
          <w:lang w:eastAsia="ar-SA"/>
        </w:rPr>
        <w:t>read</w:t>
      </w:r>
      <w:r w:rsidRPr="005E34FE">
        <w:t>:</w:t>
      </w:r>
    </w:p>
    <w:p w:rsidR="00CB7013" w:rsidRPr="00877D00" w:rsidRDefault="00CC4839" w:rsidP="00CB7013">
      <w:pPr>
        <w:tabs>
          <w:tab w:val="left" w:pos="2835"/>
          <w:tab w:val="left" w:leader="dot" w:pos="8505"/>
        </w:tabs>
        <w:spacing w:before="120" w:after="120" w:line="240" w:lineRule="auto"/>
        <w:ind w:left="2268" w:right="1134" w:hanging="1134"/>
        <w:jc w:val="both"/>
        <w:rPr>
          <w:b/>
        </w:rPr>
      </w:pPr>
      <w:r>
        <w:t>"</w:t>
      </w:r>
      <w:r w:rsidR="00CB7013" w:rsidRPr="00EE7784">
        <w:rPr>
          <w:b/>
        </w:rPr>
        <w:t>1.2.6.</w:t>
      </w:r>
      <w:r w:rsidR="00CB7013" w:rsidRPr="00EE7784">
        <w:rPr>
          <w:b/>
        </w:rPr>
        <w:tab/>
      </w:r>
      <w:r w:rsidR="00CB7013" w:rsidRPr="000B7F7E">
        <w:rPr>
          <w:b/>
          <w:bCs/>
          <w:lang w:val="en-US"/>
        </w:rPr>
        <w:t>Documentation</w:t>
      </w:r>
      <w:r w:rsidR="00CB7013" w:rsidRPr="00877D00">
        <w:rPr>
          <w:b/>
        </w:rPr>
        <w:t xml:space="preserve"> of the </w:t>
      </w:r>
      <w:r w:rsidR="00C63D10">
        <w:rPr>
          <w:b/>
        </w:rPr>
        <w:t>provisions</w:t>
      </w:r>
      <w:r w:rsidR="00CB7013" w:rsidRPr="00877D00">
        <w:rPr>
          <w:b/>
        </w:rPr>
        <w:t xml:space="preserve"> and system description/drawings to avoid overfilling of the LPG tank (paragraph 17.3.2.2</w:t>
      </w:r>
      <w:r w:rsidR="00CB7013">
        <w:rPr>
          <w:b/>
        </w:rPr>
        <w:t>.</w:t>
      </w:r>
      <w:r w:rsidR="00CB7013" w:rsidRPr="00877D00">
        <w:rPr>
          <w:b/>
        </w:rPr>
        <w:t>):</w:t>
      </w:r>
      <w:r w:rsidR="00CB7013" w:rsidRPr="00877D00">
        <w:rPr>
          <w:b/>
        </w:rPr>
        <w:tab/>
      </w:r>
      <w:r w:rsidR="00CB7013" w:rsidRPr="00877D00">
        <w:rPr>
          <w:b/>
        </w:rPr>
        <w:tab/>
      </w:r>
    </w:p>
    <w:p w:rsidR="00CB7013" w:rsidRDefault="00CB7013" w:rsidP="00CB7013">
      <w:pPr>
        <w:tabs>
          <w:tab w:val="left" w:pos="2835"/>
          <w:tab w:val="left" w:leader="dot" w:pos="8505"/>
        </w:tabs>
        <w:spacing w:before="120" w:after="120" w:line="240" w:lineRule="auto"/>
        <w:ind w:left="2268" w:right="1134" w:hanging="1134"/>
        <w:jc w:val="both"/>
      </w:pPr>
      <w:r w:rsidRPr="00877D00">
        <w:rPr>
          <w:b/>
        </w:rPr>
        <w:t>1.2.7.</w:t>
      </w:r>
      <w:r w:rsidRPr="00877D00">
        <w:rPr>
          <w:b/>
        </w:rPr>
        <w:tab/>
      </w:r>
      <w:r w:rsidRPr="000B7F7E">
        <w:rPr>
          <w:b/>
          <w:bCs/>
          <w:lang w:val="en-US"/>
        </w:rPr>
        <w:t>Documentation</w:t>
      </w:r>
      <w:r w:rsidRPr="00877D00">
        <w:rPr>
          <w:b/>
        </w:rPr>
        <w:t xml:space="preserve"> of the </w:t>
      </w:r>
      <w:r w:rsidR="00C63D10">
        <w:rPr>
          <w:b/>
        </w:rPr>
        <w:t>provisions</w:t>
      </w:r>
      <w:r w:rsidRPr="00877D00">
        <w:rPr>
          <w:b/>
        </w:rPr>
        <w:t xml:space="preserve"> for interconnected LPG systems (Annex 19):</w:t>
      </w:r>
      <w:r w:rsidRPr="00EE7784">
        <w:rPr>
          <w:b/>
        </w:rPr>
        <w:tab/>
      </w:r>
      <w:r w:rsidRPr="00EE7784">
        <w:rPr>
          <w:b/>
        </w:rPr>
        <w:tab/>
      </w:r>
      <w:r w:rsidR="00CC4839">
        <w:t>"</w:t>
      </w:r>
    </w:p>
    <w:p w:rsidR="001F1A80" w:rsidRPr="00583828" w:rsidRDefault="001F1A80" w:rsidP="00CB7013">
      <w:pPr>
        <w:tabs>
          <w:tab w:val="left" w:pos="2835"/>
          <w:tab w:val="left" w:leader="dot" w:pos="8505"/>
        </w:tabs>
        <w:spacing w:before="120" w:after="120" w:line="240" w:lineRule="auto"/>
        <w:ind w:left="2268" w:right="1134" w:hanging="1134"/>
        <w:jc w:val="both"/>
      </w:pPr>
    </w:p>
    <w:p w:rsidR="00CB7013" w:rsidRDefault="00CB7013" w:rsidP="00CB7013">
      <w:pPr>
        <w:keepNext/>
        <w:keepLines/>
        <w:tabs>
          <w:tab w:val="left" w:pos="2835"/>
          <w:tab w:val="left" w:pos="8505"/>
        </w:tabs>
        <w:spacing w:before="120" w:after="120" w:line="240" w:lineRule="auto"/>
        <w:ind w:left="2268" w:right="1134" w:hanging="1134"/>
        <w:jc w:val="both"/>
      </w:pPr>
      <w:r>
        <w:rPr>
          <w:i/>
        </w:rPr>
        <w:t>Annex 2A, i</w:t>
      </w:r>
      <w:r w:rsidRPr="005E34FE">
        <w:rPr>
          <w:i/>
        </w:rPr>
        <w:t>nsert</w:t>
      </w:r>
      <w:r w:rsidR="001F1A80">
        <w:rPr>
          <w:i/>
        </w:rPr>
        <w:t xml:space="preserve"> a</w:t>
      </w:r>
      <w:r w:rsidRPr="005E34FE">
        <w:rPr>
          <w:i/>
        </w:rPr>
        <w:t xml:space="preserve"> new </w:t>
      </w:r>
      <w:r>
        <w:rPr>
          <w:i/>
        </w:rPr>
        <w:t>Appendix 1</w:t>
      </w:r>
      <w:r w:rsidRPr="005E34FE">
        <w:rPr>
          <w:i/>
        </w:rPr>
        <w:t xml:space="preserve">, </w:t>
      </w:r>
      <w:r w:rsidRPr="005E34FE">
        <w:t>to read:</w:t>
      </w:r>
    </w:p>
    <w:p w:rsidR="00CB7013" w:rsidRPr="00EE7784" w:rsidRDefault="00CC4839" w:rsidP="00CB7013">
      <w:pPr>
        <w:keepNext/>
        <w:keepLines/>
        <w:tabs>
          <w:tab w:val="right" w:pos="851"/>
        </w:tabs>
        <w:suppressAutoHyphens w:val="0"/>
        <w:spacing w:before="360" w:after="240" w:line="300" w:lineRule="exact"/>
        <w:ind w:left="1134" w:right="1134" w:hanging="1134"/>
        <w:rPr>
          <w:b/>
          <w:sz w:val="28"/>
          <w:lang w:val="en-US"/>
        </w:rPr>
      </w:pPr>
      <w:r>
        <w:rPr>
          <w:b/>
          <w:sz w:val="28"/>
        </w:rPr>
        <w:t>"</w:t>
      </w:r>
      <w:r w:rsidR="00CB7013" w:rsidRPr="00EE7784">
        <w:rPr>
          <w:b/>
          <w:sz w:val="28"/>
          <w:lang w:val="en-US"/>
        </w:rPr>
        <w:t>Annex 2A - Appendix 1</w:t>
      </w:r>
    </w:p>
    <w:p w:rsidR="00CB7013" w:rsidRPr="00EE7784" w:rsidRDefault="00CB7013" w:rsidP="00CB7013">
      <w:pPr>
        <w:keepNext/>
        <w:keepLines/>
        <w:tabs>
          <w:tab w:val="left" w:pos="2835"/>
          <w:tab w:val="left" w:pos="8505"/>
        </w:tabs>
        <w:spacing w:before="120" w:after="120" w:line="240" w:lineRule="auto"/>
        <w:ind w:left="1134" w:right="1134"/>
        <w:jc w:val="both"/>
        <w:rPr>
          <w:b/>
          <w:bCs/>
        </w:rPr>
      </w:pPr>
      <w:r w:rsidRPr="000B7F7E">
        <w:rPr>
          <w:b/>
          <w:bCs/>
          <w:lang w:val="en-US"/>
        </w:rPr>
        <w:t>Arrangement</w:t>
      </w:r>
      <w:r w:rsidRPr="00877D00">
        <w:rPr>
          <w:b/>
        </w:rPr>
        <w:t xml:space="preserve"> of the type-approval mark of n</w:t>
      </w:r>
      <w:r w:rsidRPr="00877D00">
        <w:rPr>
          <w:b/>
          <w:bCs/>
          <w:lang w:val="en-US"/>
        </w:rPr>
        <w:t xml:space="preserve">on-metallic, metallic or a mixture of metallic and non-metallic LPG components and LPG components containing </w:t>
      </w:r>
      <w:r w:rsidRPr="00877D00">
        <w:rPr>
          <w:b/>
          <w:bCs/>
        </w:rPr>
        <w:t>non-metallic</w:t>
      </w:r>
      <w:r w:rsidRPr="00877D00">
        <w:rPr>
          <w:b/>
          <w:bCs/>
          <w:lang w:val="en-US"/>
        </w:rPr>
        <w:t>, metallic or a mixture of metallic and non-metallic</w:t>
      </w:r>
      <w:r w:rsidRPr="00877D00">
        <w:rPr>
          <w:b/>
          <w:bCs/>
        </w:rPr>
        <w:t xml:space="preserve"> parts compatible with petrol. The letter N indicates non-metallic components. The letter M indicates metallic components. The letters NM indicates a combination of metallic and non-metallic components.</w:t>
      </w:r>
      <w:r w:rsidRPr="000C7461">
        <w:rPr>
          <w:b/>
          <w:bCs/>
        </w:rPr>
        <w:t xml:space="preserve"> </w:t>
      </w:r>
      <w:r w:rsidRPr="00EE7784">
        <w:rPr>
          <w:b/>
          <w:bCs/>
        </w:rPr>
        <w:t>(</w:t>
      </w:r>
      <w:r w:rsidRPr="00EE7784">
        <w:rPr>
          <w:b/>
        </w:rPr>
        <w:t>See paragraph 6.17</w:t>
      </w:r>
      <w:r>
        <w:rPr>
          <w:b/>
        </w:rPr>
        <w:t>.</w:t>
      </w:r>
      <w:r w:rsidRPr="00EE7784">
        <w:rPr>
          <w:b/>
        </w:rPr>
        <w:t xml:space="preserve"> of this Regulation)</w:t>
      </w:r>
    </w:p>
    <w:p w:rsidR="00CB7013" w:rsidRPr="00474802" w:rsidRDefault="00CB7013" w:rsidP="00CB7013">
      <w:pPr>
        <w:keepNext/>
        <w:keepLines/>
        <w:suppressAutoHyphens w:val="0"/>
        <w:spacing w:after="120" w:line="240" w:lineRule="exact"/>
        <w:ind w:left="2268" w:right="1134"/>
        <w:jc w:val="both"/>
        <w:rPr>
          <w:b/>
          <w:sz w:val="28"/>
          <w:szCs w:val="28"/>
        </w:rPr>
      </w:pPr>
    </w:p>
    <w:p w:rsidR="00CB7013" w:rsidRPr="00474802" w:rsidRDefault="00863E11" w:rsidP="00CB7013">
      <w:pPr>
        <w:keepNext/>
        <w:keepLines/>
        <w:suppressAutoHyphens w:val="0"/>
        <w:spacing w:after="120" w:line="240" w:lineRule="exact"/>
        <w:ind w:left="1134" w:right="1134" w:hanging="1134"/>
        <w:jc w:val="both"/>
        <w:rPr>
          <w:b/>
          <w:bCs/>
          <w:sz w:val="28"/>
          <w:szCs w:val="28"/>
        </w:rPr>
      </w:pPr>
      <w:r>
        <w:rPr>
          <w:noProof/>
          <w:lang w:eastAsia="en-GB"/>
        </w:rPr>
        <mc:AlternateContent>
          <mc:Choice Requires="wps">
            <w:drawing>
              <wp:anchor distT="152400" distB="152400" distL="152400" distR="152400" simplePos="0" relativeHeight="251659264" behindDoc="0" locked="0" layoutInCell="0" allowOverlap="1">
                <wp:simplePos x="0" y="0"/>
                <wp:positionH relativeFrom="margin">
                  <wp:posOffset>0</wp:posOffset>
                </wp:positionH>
                <wp:positionV relativeFrom="paragraph">
                  <wp:posOffset>0</wp:posOffset>
                </wp:positionV>
                <wp:extent cx="2839085" cy="1196340"/>
                <wp:effectExtent l="0" t="0" r="0" b="0"/>
                <wp:wrapSquare wrapText="right"/>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013" w:rsidRDefault="00863E11" w:rsidP="00CB7013">
                            <w:pPr>
                              <w:ind w:left="1134"/>
                              <w:rPr>
                                <w:szCs w:val="24"/>
                                <w:lang w:eastAsia="en-GB"/>
                              </w:rPr>
                            </w:pPr>
                            <w:r>
                              <w:rPr>
                                <w:noProof/>
                                <w:lang w:eastAsia="en-GB"/>
                              </w:rPr>
                              <w:drawing>
                                <wp:inline distT="0" distB="0" distL="0" distR="0">
                                  <wp:extent cx="2120265" cy="1192530"/>
                                  <wp:effectExtent l="0" t="0" r="0" b="7620"/>
                                  <wp:docPr id="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265" cy="119253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90" o:spid="_x0000_s1026" type="#_x0000_t202" style="position:absolute;left:0;text-align:left;margin-left:0;margin-top:0;width:223.55pt;height:94.2pt;z-index:251659264;visibility:visible;mso-wrap-style:non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" o:allowincell="f" stroked="f">
                <v:textbox style="mso-fit-shape-to-text:t" inset="0,0,0,0">
                  <w:txbxContent>
                    <w:p w:rsidR="00CB7013" w:rsidRDefault="00863E11" w:rsidP="00CB7013">
                      <w:pPr>
                        <w:ind w:left="1134"/>
                        <w:rPr>
                          <w:szCs w:val="24"/>
                          <w:lang w:eastAsia="en-GB"/>
                        </w:rPr>
                      </w:pPr>
                      <w:r>
                        <w:rPr>
                          <w:noProof/>
                          <w:lang w:eastAsia="en-GB"/>
                        </w:rPr>
                        <w:drawing>
                          <wp:inline distT="0" distB="0" distL="0" distR="0">
                            <wp:extent cx="2120265" cy="1192530"/>
                            <wp:effectExtent l="0" t="0" r="0" b="7620"/>
                            <wp:docPr id="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265" cy="1192530"/>
                                    </a:xfrm>
                                    <a:prstGeom prst="rect">
                                      <a:avLst/>
                                    </a:prstGeom>
                                    <a:noFill/>
                                    <a:ln>
                                      <a:noFill/>
                                    </a:ln>
                                  </pic:spPr>
                                </pic:pic>
                              </a:graphicData>
                            </a:graphic>
                          </wp:inline>
                        </w:drawing>
                      </w:r>
                    </w:p>
                  </w:txbxContent>
                </v:textbox>
                <w10:wrap type="square" side="right" anchorx="margin"/>
              </v:shape>
            </w:pict>
          </mc:Fallback>
        </mc:AlternateContent>
      </w:r>
    </w:p>
    <w:p w:rsidR="00CB7013" w:rsidRDefault="00CB7013" w:rsidP="00CB7013">
      <w:pPr>
        <w:keepNext/>
        <w:keepLines/>
        <w:suppressAutoHyphens w:val="0"/>
        <w:spacing w:after="120" w:line="240" w:lineRule="exact"/>
        <w:ind w:right="1134"/>
        <w:jc w:val="both"/>
        <w:rPr>
          <w:b/>
          <w:sz w:val="28"/>
          <w:szCs w:val="28"/>
        </w:rPr>
      </w:pPr>
    </w:p>
    <w:p w:rsidR="00CB7013" w:rsidRPr="00474802" w:rsidRDefault="00CB7013" w:rsidP="00CB7013">
      <w:pPr>
        <w:keepNext/>
        <w:keepLines/>
        <w:suppressAutoHyphens w:val="0"/>
        <w:spacing w:after="120" w:line="240" w:lineRule="exact"/>
        <w:ind w:right="1134"/>
        <w:jc w:val="both"/>
        <w:rPr>
          <w:b/>
          <w:bCs/>
          <w:sz w:val="28"/>
          <w:szCs w:val="28"/>
        </w:rPr>
      </w:pPr>
      <w:r w:rsidRPr="00474802">
        <w:rPr>
          <w:b/>
          <w:sz w:val="28"/>
          <w:szCs w:val="28"/>
        </w:rPr>
        <w:t>67 R—012439-NM   CLASS #</w:t>
      </w:r>
      <w:r w:rsidRPr="00474802">
        <w:rPr>
          <w:b/>
          <w:bCs/>
          <w:sz w:val="28"/>
          <w:szCs w:val="28"/>
          <w:vertAlign w:val="superscript"/>
        </w:rPr>
        <w:t>1</w:t>
      </w:r>
    </w:p>
    <w:p w:rsidR="00CB7013" w:rsidRDefault="00CB7013" w:rsidP="00CB7013">
      <w:pPr>
        <w:keepNext/>
        <w:keepLines/>
        <w:suppressAutoHyphens w:val="0"/>
        <w:spacing w:after="120" w:line="240" w:lineRule="exact"/>
        <w:ind w:left="1134" w:right="1134"/>
        <w:jc w:val="both"/>
        <w:rPr>
          <w:b/>
          <w:bCs/>
        </w:rPr>
      </w:pPr>
    </w:p>
    <w:p w:rsidR="00CB7013" w:rsidRPr="00EE7784" w:rsidRDefault="00CB7013" w:rsidP="00CB7013">
      <w:pPr>
        <w:keepNext/>
        <w:keepLines/>
        <w:suppressAutoHyphens w:val="0"/>
        <w:spacing w:after="120" w:line="240" w:lineRule="exact"/>
        <w:ind w:left="1134" w:right="1134"/>
        <w:jc w:val="both"/>
        <w:rPr>
          <w:b/>
          <w:bCs/>
        </w:rPr>
      </w:pPr>
      <w:r w:rsidRPr="00EE7784">
        <w:rPr>
          <w:b/>
          <w:bCs/>
        </w:rPr>
        <w:t xml:space="preserve">a </w:t>
      </w:r>
      <w:r w:rsidRPr="00EE7784">
        <w:rPr>
          <w:b/>
          <w:bCs/>
        </w:rPr>
        <w:sym w:font="Symbol" w:char="F0B3"/>
      </w:r>
      <w:r w:rsidRPr="00EE7784">
        <w:rPr>
          <w:b/>
          <w:bCs/>
        </w:rPr>
        <w:t xml:space="preserve"> 5 mm</w:t>
      </w:r>
    </w:p>
    <w:p w:rsidR="00CB7013" w:rsidRPr="00EE7784" w:rsidRDefault="00CB7013" w:rsidP="00CB7013">
      <w:pPr>
        <w:keepNext/>
        <w:keepLines/>
        <w:suppressAutoHyphens w:val="0"/>
        <w:spacing w:after="120" w:line="240" w:lineRule="exact"/>
        <w:ind w:left="1134" w:right="1134" w:hanging="1134"/>
        <w:jc w:val="both"/>
        <w:rPr>
          <w:b/>
          <w:bCs/>
        </w:rPr>
      </w:pPr>
      <w:r w:rsidRPr="00EE7784">
        <w:rPr>
          <w:b/>
          <w:bCs/>
        </w:rPr>
        <w:tab/>
      </w:r>
      <w:r>
        <w:rPr>
          <w:b/>
          <w:bCs/>
        </w:rPr>
        <w:tab/>
      </w:r>
      <w:r w:rsidRPr="00EE7784">
        <w:rPr>
          <w:b/>
          <w:bCs/>
          <w:vertAlign w:val="superscript"/>
        </w:rPr>
        <w:t>1</w:t>
      </w:r>
      <w:r w:rsidRPr="00EE7784">
        <w:rPr>
          <w:b/>
          <w:bCs/>
        </w:rPr>
        <w:t xml:space="preserve">  Class 0, 1, 2, 2A or 3</w:t>
      </w:r>
    </w:p>
    <w:p w:rsidR="00CB7013" w:rsidRDefault="00CB7013" w:rsidP="00CB7013">
      <w:pPr>
        <w:keepNext/>
        <w:keepLines/>
        <w:tabs>
          <w:tab w:val="left" w:pos="1701"/>
          <w:tab w:val="left" w:pos="8505"/>
        </w:tabs>
        <w:spacing w:before="120" w:after="120" w:line="240" w:lineRule="auto"/>
        <w:ind w:left="1134" w:right="1134"/>
        <w:jc w:val="both"/>
        <w:rPr>
          <w:b/>
        </w:rPr>
      </w:pPr>
      <w:r>
        <w:rPr>
          <w:b/>
        </w:rPr>
        <w:tab/>
      </w:r>
      <w:r w:rsidRPr="00877D00">
        <w:rPr>
          <w:b/>
        </w:rPr>
        <w:t xml:space="preserve">The above </w:t>
      </w:r>
      <w:r w:rsidRPr="000B7F7E">
        <w:rPr>
          <w:b/>
          <w:bCs/>
          <w:lang w:val="en-US"/>
        </w:rPr>
        <w:t>approval</w:t>
      </w:r>
      <w:r w:rsidRPr="00877D00">
        <w:rPr>
          <w:b/>
        </w:rPr>
        <w:t xml:space="preserve"> mark shall be affixed to the LPG component or to an </w:t>
      </w:r>
      <w:r w:rsidRPr="000C7461">
        <w:rPr>
          <w:b/>
          <w:bCs/>
        </w:rPr>
        <w:t>identification</w:t>
      </w:r>
      <w:r w:rsidRPr="00877D00">
        <w:rPr>
          <w:b/>
        </w:rPr>
        <w:t xml:space="preserve"> plate to be placed in the engine compartment on a visible fixed irreplaceable chassis part, when the component is to be installed in such a way that will no longer be readily accessible.</w:t>
      </w:r>
      <w:r w:rsidRPr="00EE7784">
        <w:rPr>
          <w:b/>
        </w:rPr>
        <w:t xml:space="preserve"> </w:t>
      </w:r>
    </w:p>
    <w:p w:rsidR="00CB7013" w:rsidRPr="000C7461" w:rsidRDefault="00CB7013" w:rsidP="00CB7013">
      <w:pPr>
        <w:keepNext/>
        <w:keepLines/>
        <w:tabs>
          <w:tab w:val="left" w:pos="1701"/>
          <w:tab w:val="left" w:pos="8505"/>
        </w:tabs>
        <w:spacing w:before="120" w:after="120" w:line="240" w:lineRule="auto"/>
        <w:ind w:left="1134" w:right="1134"/>
        <w:jc w:val="both"/>
      </w:pPr>
      <w:r>
        <w:rPr>
          <w:b/>
        </w:rPr>
        <w:tab/>
        <w:t xml:space="preserve">The approval mark </w:t>
      </w:r>
      <w:r w:rsidRPr="00EE7784">
        <w:rPr>
          <w:b/>
        </w:rPr>
        <w:t xml:space="preserve">shows that </w:t>
      </w:r>
      <w:r>
        <w:rPr>
          <w:b/>
        </w:rPr>
        <w:t>the</w:t>
      </w:r>
      <w:r w:rsidRPr="00EE7784">
        <w:rPr>
          <w:b/>
        </w:rPr>
        <w:t xml:space="preserve"> </w:t>
      </w:r>
      <w:r>
        <w:rPr>
          <w:b/>
        </w:rPr>
        <w:t xml:space="preserve">component </w:t>
      </w:r>
      <w:r w:rsidRPr="00EE7784">
        <w:rPr>
          <w:b/>
        </w:rPr>
        <w:t xml:space="preserve">has been approved in the Netherlands (E4), pursuant to </w:t>
      </w:r>
      <w:r w:rsidRPr="000B7F7E">
        <w:rPr>
          <w:b/>
          <w:bCs/>
          <w:lang w:val="en-US"/>
        </w:rPr>
        <w:t>Regulation</w:t>
      </w:r>
      <w:r w:rsidRPr="00EE7784">
        <w:rPr>
          <w:b/>
        </w:rPr>
        <w:t xml:space="preserve"> No. 67 under approval number 012439. The first two digits of the approval number indicate that the approval was granted in accordance with the requirements of Regulation No. 67 as amended by the 01 series of amendments</w:t>
      </w:r>
      <w:r w:rsidRPr="000C7461">
        <w:t>.</w:t>
      </w:r>
      <w:r w:rsidR="00CC4839">
        <w:t>"</w:t>
      </w:r>
    </w:p>
    <w:p w:rsidR="00CB7013" w:rsidRDefault="00CB7013" w:rsidP="00CB7013">
      <w:pPr>
        <w:tabs>
          <w:tab w:val="left" w:pos="2835"/>
          <w:tab w:val="left" w:pos="8505"/>
        </w:tabs>
        <w:spacing w:before="120" w:after="120" w:line="240" w:lineRule="auto"/>
        <w:ind w:left="2268" w:right="1134" w:hanging="1134"/>
        <w:jc w:val="both"/>
        <w:rPr>
          <w:i/>
        </w:rPr>
      </w:pPr>
    </w:p>
    <w:p w:rsidR="00973ADE" w:rsidRDefault="00973ADE" w:rsidP="00973ADE">
      <w:pPr>
        <w:tabs>
          <w:tab w:val="left" w:pos="2835"/>
          <w:tab w:val="left" w:pos="8505"/>
        </w:tabs>
        <w:spacing w:before="120" w:after="120" w:line="240" w:lineRule="auto"/>
        <w:ind w:left="2268" w:right="1134" w:hanging="1134"/>
        <w:jc w:val="both"/>
        <w:rPr>
          <w:i/>
        </w:rPr>
      </w:pPr>
      <w:r>
        <w:rPr>
          <w:i/>
        </w:rPr>
        <w:t>A</w:t>
      </w:r>
      <w:r w:rsidRPr="00587858">
        <w:rPr>
          <w:i/>
        </w:rPr>
        <w:t>nnex 7</w:t>
      </w:r>
    </w:p>
    <w:p w:rsidR="00973ADE" w:rsidRPr="00587858" w:rsidRDefault="00973ADE" w:rsidP="00973ADE">
      <w:pPr>
        <w:tabs>
          <w:tab w:val="left" w:pos="2835"/>
          <w:tab w:val="left" w:pos="8505"/>
        </w:tabs>
        <w:spacing w:before="120" w:after="120" w:line="240" w:lineRule="auto"/>
        <w:ind w:left="2268" w:right="1134" w:hanging="1134"/>
        <w:jc w:val="both"/>
        <w:rPr>
          <w:i/>
        </w:rPr>
      </w:pPr>
      <w:r>
        <w:rPr>
          <w:i/>
        </w:rPr>
        <w:t>I</w:t>
      </w:r>
      <w:r w:rsidRPr="00587858">
        <w:rPr>
          <w:i/>
        </w:rPr>
        <w:t>nsert a new paragraph 1.8.</w:t>
      </w:r>
      <w:r w:rsidRPr="00973ADE">
        <w:t>, to read:</w:t>
      </w:r>
    </w:p>
    <w:p w:rsidR="00973ADE" w:rsidRPr="00973ADE" w:rsidRDefault="00973ADE" w:rsidP="00973ADE">
      <w:pPr>
        <w:tabs>
          <w:tab w:val="left" w:pos="2835"/>
          <w:tab w:val="left" w:pos="8505"/>
        </w:tabs>
        <w:spacing w:before="120" w:after="120" w:line="240" w:lineRule="auto"/>
        <w:ind w:left="2268" w:right="1134" w:hanging="1134"/>
        <w:jc w:val="both"/>
      </w:pPr>
      <w:r w:rsidRPr="00973ADE">
        <w:t>"</w:t>
      </w:r>
      <w:r w:rsidRPr="00587858">
        <w:rPr>
          <w:b/>
        </w:rPr>
        <w:t>1.8.</w:t>
      </w:r>
      <w:r w:rsidRPr="00587858">
        <w:rPr>
          <w:b/>
        </w:rPr>
        <w:tab/>
        <w:t xml:space="preserve">If a remotely controlled shut-off valve is used in an interconnected LPG-system, the provisions of </w:t>
      </w:r>
      <w:r>
        <w:rPr>
          <w:b/>
        </w:rPr>
        <w:t xml:space="preserve">paragraph </w:t>
      </w:r>
      <w:r w:rsidRPr="00587858">
        <w:rPr>
          <w:b/>
        </w:rPr>
        <w:t>6.16.3.3. shall apply</w:t>
      </w:r>
      <w:r w:rsidRPr="00973ADE">
        <w:t>."</w:t>
      </w:r>
    </w:p>
    <w:p w:rsidR="00973ADE" w:rsidRPr="00587858" w:rsidRDefault="00973ADE" w:rsidP="00973ADE">
      <w:pPr>
        <w:tabs>
          <w:tab w:val="left" w:pos="2835"/>
          <w:tab w:val="left" w:pos="8505"/>
        </w:tabs>
        <w:spacing w:before="120" w:after="120" w:line="240" w:lineRule="auto"/>
        <w:ind w:left="2268" w:right="1134" w:hanging="1134"/>
        <w:jc w:val="both"/>
        <w:rPr>
          <w:bCs/>
          <w:i/>
        </w:rPr>
      </w:pPr>
      <w:r>
        <w:rPr>
          <w:bCs/>
          <w:i/>
        </w:rPr>
        <w:t>I</w:t>
      </w:r>
      <w:r w:rsidRPr="00587858">
        <w:rPr>
          <w:bCs/>
          <w:i/>
        </w:rPr>
        <w:t>nsert a new paragraph 2.7</w:t>
      </w:r>
      <w:r>
        <w:rPr>
          <w:bCs/>
          <w:i/>
        </w:rPr>
        <w:t>.</w:t>
      </w:r>
      <w:r w:rsidRPr="00973ADE">
        <w:rPr>
          <w:bCs/>
        </w:rPr>
        <w:t>, to read:</w:t>
      </w:r>
    </w:p>
    <w:p w:rsidR="00973ADE" w:rsidRPr="00973ADE" w:rsidRDefault="00973ADE" w:rsidP="00973ADE">
      <w:pPr>
        <w:tabs>
          <w:tab w:val="left" w:pos="2835"/>
          <w:tab w:val="left" w:pos="8505"/>
        </w:tabs>
        <w:spacing w:before="120" w:after="120" w:line="240" w:lineRule="auto"/>
        <w:ind w:left="2268" w:right="1134" w:hanging="1134"/>
        <w:jc w:val="both"/>
        <w:rPr>
          <w:bCs/>
        </w:rPr>
      </w:pPr>
      <w:r w:rsidRPr="00973ADE">
        <w:rPr>
          <w:bCs/>
        </w:rPr>
        <w:t>"</w:t>
      </w:r>
      <w:r w:rsidRPr="00587858">
        <w:rPr>
          <w:b/>
          <w:bCs/>
        </w:rPr>
        <w:t>2.7.</w:t>
      </w:r>
      <w:r w:rsidRPr="00587858">
        <w:rPr>
          <w:b/>
          <w:bCs/>
        </w:rPr>
        <w:tab/>
        <w:t xml:space="preserve">If a non-return valve is used in accordance with paragraph 6.16.14.1. (interconnected LPG-system), the provisions set </w:t>
      </w:r>
      <w:r>
        <w:rPr>
          <w:b/>
          <w:bCs/>
        </w:rPr>
        <w:t xml:space="preserve">out </w:t>
      </w:r>
      <w:r w:rsidRPr="00587858">
        <w:rPr>
          <w:b/>
          <w:bCs/>
        </w:rPr>
        <w:t>in that paragraph shall apply</w:t>
      </w:r>
      <w:r w:rsidRPr="00973ADE">
        <w:rPr>
          <w:bCs/>
        </w:rPr>
        <w:t>."</w:t>
      </w:r>
    </w:p>
    <w:p w:rsidR="00973ADE" w:rsidRDefault="00973ADE" w:rsidP="00CB7013">
      <w:pPr>
        <w:tabs>
          <w:tab w:val="left" w:pos="2835"/>
          <w:tab w:val="left" w:pos="8505"/>
        </w:tabs>
        <w:spacing w:before="120" w:after="120" w:line="240" w:lineRule="auto"/>
        <w:ind w:left="2268" w:right="1134" w:hanging="1134"/>
        <w:jc w:val="both"/>
        <w:rPr>
          <w:i/>
        </w:rPr>
      </w:pPr>
    </w:p>
    <w:p w:rsidR="00CB7013" w:rsidRPr="009A1E55" w:rsidRDefault="00CB7013" w:rsidP="00CB7013">
      <w:pPr>
        <w:tabs>
          <w:tab w:val="left" w:pos="2835"/>
          <w:tab w:val="left" w:pos="8505"/>
        </w:tabs>
        <w:spacing w:before="120" w:after="120" w:line="240" w:lineRule="auto"/>
        <w:ind w:left="2268" w:right="1134" w:hanging="1134"/>
        <w:jc w:val="both"/>
      </w:pPr>
      <w:r w:rsidRPr="00EE7784">
        <w:rPr>
          <w:i/>
        </w:rPr>
        <w:t>Annex 14</w:t>
      </w:r>
      <w:r>
        <w:rPr>
          <w:i/>
        </w:rPr>
        <w:t>, i</w:t>
      </w:r>
      <w:r w:rsidRPr="00BF071E">
        <w:rPr>
          <w:i/>
        </w:rPr>
        <w:t xml:space="preserve">nsert </w:t>
      </w:r>
      <w:r>
        <w:rPr>
          <w:i/>
        </w:rPr>
        <w:t>new paragraphs 6. to 6.</w:t>
      </w:r>
      <w:r w:rsidR="00973ADE">
        <w:rPr>
          <w:i/>
        </w:rPr>
        <w:t>4</w:t>
      </w:r>
      <w:r>
        <w:rPr>
          <w:i/>
        </w:rPr>
        <w:t>.,</w:t>
      </w:r>
      <w:r w:rsidRPr="00BF071E">
        <w:t xml:space="preserve"> to read</w:t>
      </w:r>
      <w:r>
        <w:t>:</w:t>
      </w:r>
    </w:p>
    <w:p w:rsidR="00CB7013" w:rsidRPr="00EE7784" w:rsidRDefault="00CC4839" w:rsidP="00CB7013">
      <w:pPr>
        <w:tabs>
          <w:tab w:val="left" w:pos="2835"/>
          <w:tab w:val="left" w:pos="8505"/>
        </w:tabs>
        <w:spacing w:before="120" w:after="120" w:line="240" w:lineRule="auto"/>
        <w:ind w:left="2268" w:right="1134" w:hanging="1134"/>
        <w:jc w:val="both"/>
        <w:rPr>
          <w:b/>
        </w:rPr>
      </w:pPr>
      <w:r>
        <w:t>"</w:t>
      </w:r>
      <w:r w:rsidR="00CB7013" w:rsidRPr="00EE7784">
        <w:rPr>
          <w:b/>
        </w:rPr>
        <w:t>6.</w:t>
      </w:r>
      <w:r w:rsidR="00CB7013" w:rsidRPr="00EE7784">
        <w:rPr>
          <w:b/>
        </w:rPr>
        <w:tab/>
        <w:t xml:space="preserve">When the </w:t>
      </w:r>
      <w:r w:rsidR="009C3C43">
        <w:rPr>
          <w:b/>
        </w:rPr>
        <w:t>E</w:t>
      </w:r>
      <w:r w:rsidR="00CB7013" w:rsidRPr="00EE7784">
        <w:rPr>
          <w:b/>
        </w:rPr>
        <w:t xml:space="preserve">lectronic </w:t>
      </w:r>
      <w:r w:rsidR="009C3C43">
        <w:rPr>
          <w:b/>
        </w:rPr>
        <w:t>C</w:t>
      </w:r>
      <w:r w:rsidR="00CB7013" w:rsidRPr="00EE7784">
        <w:rPr>
          <w:b/>
        </w:rPr>
        <w:t xml:space="preserve">ontrol </w:t>
      </w:r>
      <w:r w:rsidR="009C3C43">
        <w:rPr>
          <w:b/>
        </w:rPr>
        <w:t>U</w:t>
      </w:r>
      <w:r w:rsidR="00CB7013" w:rsidRPr="00EE7784">
        <w:rPr>
          <w:b/>
        </w:rPr>
        <w:t xml:space="preserve">nit </w:t>
      </w:r>
      <w:r w:rsidR="00CB7013">
        <w:rPr>
          <w:b/>
        </w:rPr>
        <w:t xml:space="preserve">(ECU) </w:t>
      </w:r>
      <w:r w:rsidR="00CB7013" w:rsidRPr="00EE7784">
        <w:rPr>
          <w:b/>
        </w:rPr>
        <w:t xml:space="preserve">is intended to be fitted as a component of an </w:t>
      </w:r>
      <w:r w:rsidR="00CB7013" w:rsidRPr="000B7F7E">
        <w:rPr>
          <w:b/>
          <w:bCs/>
          <w:lang w:val="en-US"/>
        </w:rPr>
        <w:t>interconnected</w:t>
      </w:r>
      <w:r w:rsidR="00CB7013" w:rsidRPr="00EE7784">
        <w:rPr>
          <w:b/>
        </w:rPr>
        <w:t xml:space="preserve"> LPG-system, it shall inhibit, by controlling the fuel selection system, the vehicle operation in petrol mode after each switch-over operation to LPG mode until a volume of liquid fuel equivalent to that flown into the LPG tank during such an operation is consumed.</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rPr>
        <w:tab/>
      </w:r>
      <w:r w:rsidRPr="00EE7784">
        <w:rPr>
          <w:b/>
        </w:rPr>
        <w:t xml:space="preserve">Notwithstanding this, the ECU may permit the switch over to petrol mode if </w:t>
      </w:r>
      <w:r w:rsidRPr="000B7F7E">
        <w:rPr>
          <w:b/>
          <w:bCs/>
          <w:lang w:val="en-US"/>
        </w:rPr>
        <w:t>a fault in the LPG-system determines the inoperability of the system. Such a fault shall be clearly indicated to the driver.</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0B7F7E">
        <w:rPr>
          <w:b/>
          <w:bCs/>
          <w:lang w:val="en-US"/>
        </w:rPr>
        <w:t>In case of the inoperability of the LPG-system</w:t>
      </w:r>
      <w:r w:rsidR="00973ADE">
        <w:rPr>
          <w:b/>
          <w:bCs/>
          <w:lang w:val="en-US"/>
        </w:rPr>
        <w:t>,</w:t>
      </w:r>
      <w:r w:rsidR="00973ADE" w:rsidRPr="00973ADE">
        <w:rPr>
          <w:b/>
          <w:bCs/>
          <w:lang w:val="en-US"/>
        </w:rPr>
        <w:t xml:space="preserve"> </w:t>
      </w:r>
      <w:r w:rsidR="00973ADE">
        <w:rPr>
          <w:b/>
          <w:bCs/>
          <w:lang w:val="en-US"/>
        </w:rPr>
        <w:t xml:space="preserve">a remotely controlled shut-off valve complying with the requirements of paragraph 6.16.3.3. </w:t>
      </w:r>
      <w:r w:rsidR="00973ADE" w:rsidRPr="000B7F7E">
        <w:rPr>
          <w:b/>
          <w:bCs/>
          <w:lang w:val="en-US"/>
        </w:rPr>
        <w:t xml:space="preserve">shall </w:t>
      </w:r>
      <w:r w:rsidR="00973ADE">
        <w:rPr>
          <w:b/>
          <w:bCs/>
          <w:lang w:val="en-US"/>
        </w:rPr>
        <w:t>be installed along the flow line in order to</w:t>
      </w:r>
      <w:r w:rsidRPr="000B7F7E">
        <w:rPr>
          <w:b/>
          <w:bCs/>
          <w:lang w:val="en-US"/>
        </w:rPr>
        <w:t xml:space="preserve"> prevent any flow of petrol into the LPG container after switching-over to petrol mode.</w:t>
      </w:r>
    </w:p>
    <w:p w:rsidR="00973ADE" w:rsidRDefault="00CB7013" w:rsidP="00CB7013">
      <w:pPr>
        <w:tabs>
          <w:tab w:val="left" w:pos="2835"/>
          <w:tab w:val="left" w:pos="8505"/>
        </w:tabs>
        <w:spacing w:before="120" w:after="120" w:line="240" w:lineRule="auto"/>
        <w:ind w:left="2268" w:right="1134" w:hanging="1134"/>
        <w:jc w:val="both"/>
        <w:rPr>
          <w:b/>
          <w:bCs/>
          <w:lang w:val="en-US"/>
        </w:rPr>
      </w:pPr>
      <w:r w:rsidRPr="000B7F7E">
        <w:rPr>
          <w:b/>
          <w:bCs/>
          <w:lang w:val="en-US"/>
        </w:rPr>
        <w:t>6.1.</w:t>
      </w:r>
      <w:r w:rsidRPr="000B7F7E">
        <w:rPr>
          <w:b/>
          <w:bCs/>
          <w:lang w:val="en-US"/>
        </w:rPr>
        <w:tab/>
      </w:r>
      <w:r w:rsidR="00973ADE">
        <w:rPr>
          <w:b/>
          <w:bCs/>
          <w:lang w:val="en-US"/>
        </w:rPr>
        <w:t xml:space="preserve">The maximum </w:t>
      </w:r>
      <w:r w:rsidR="00973ADE" w:rsidRPr="00EE7784">
        <w:rPr>
          <w:b/>
          <w:bCs/>
          <w:lang w:val="en-US"/>
        </w:rPr>
        <w:t xml:space="preserve">volume of liquid fuel that flows during </w:t>
      </w:r>
      <w:r w:rsidR="00973ADE">
        <w:rPr>
          <w:b/>
          <w:bCs/>
          <w:lang w:val="en-US"/>
        </w:rPr>
        <w:t>a</w:t>
      </w:r>
      <w:r w:rsidR="00973ADE" w:rsidRPr="00EE7784">
        <w:rPr>
          <w:b/>
          <w:bCs/>
          <w:lang w:val="en-US"/>
        </w:rPr>
        <w:t xml:space="preserve"> switch-over operation</w:t>
      </w:r>
      <w:r w:rsidR="00973ADE">
        <w:rPr>
          <w:b/>
          <w:bCs/>
          <w:lang w:val="en-US"/>
        </w:rPr>
        <w:t xml:space="preserve"> shall not exceed 0.4 litr</w:t>
      </w:r>
      <w:r w:rsidR="00F75A9D">
        <w:rPr>
          <w:b/>
          <w:bCs/>
          <w:lang w:val="en-US"/>
        </w:rPr>
        <w:t>e</w:t>
      </w:r>
      <w:r w:rsidR="00973ADE">
        <w:rPr>
          <w:b/>
          <w:bCs/>
          <w:lang w:val="en-US"/>
        </w:rPr>
        <w:t xml:space="preserve"> and the minimum volume of the tank shall not be lower than 20 litr</w:t>
      </w:r>
      <w:r w:rsidR="00F75A9D">
        <w:rPr>
          <w:b/>
          <w:bCs/>
          <w:lang w:val="en-US"/>
        </w:rPr>
        <w:t>e</w:t>
      </w:r>
      <w:r w:rsidR="00973ADE">
        <w:rPr>
          <w:b/>
          <w:bCs/>
          <w:lang w:val="en-US"/>
        </w:rPr>
        <w:t>s.</w:t>
      </w:r>
    </w:p>
    <w:p w:rsidR="00CB7013" w:rsidRPr="00EE7784" w:rsidRDefault="00CB7013" w:rsidP="00CB7013">
      <w:pPr>
        <w:tabs>
          <w:tab w:val="left" w:pos="2835"/>
          <w:tab w:val="left" w:pos="8505"/>
        </w:tabs>
        <w:spacing w:before="120" w:after="120" w:line="240" w:lineRule="auto"/>
        <w:ind w:left="2268" w:right="1134" w:hanging="1134"/>
        <w:jc w:val="both"/>
        <w:rPr>
          <w:b/>
          <w:bCs/>
          <w:lang w:val="en-US"/>
        </w:rPr>
      </w:pPr>
      <w:r w:rsidRPr="00EE7784">
        <w:rPr>
          <w:b/>
          <w:bCs/>
          <w:lang w:val="en-US"/>
        </w:rPr>
        <w:t>6.2</w:t>
      </w:r>
      <w:r>
        <w:rPr>
          <w:b/>
          <w:bCs/>
          <w:lang w:val="en-US"/>
        </w:rPr>
        <w:t>.</w:t>
      </w:r>
      <w:r w:rsidR="009C3C43">
        <w:rPr>
          <w:b/>
          <w:bCs/>
          <w:lang w:val="en-US"/>
        </w:rPr>
        <w:tab/>
        <w:t>T</w:t>
      </w:r>
      <w:r w:rsidRPr="00EE7784">
        <w:rPr>
          <w:b/>
          <w:bCs/>
          <w:lang w:val="en-US"/>
        </w:rPr>
        <w:t>o verify compliance with paragraph 6</w:t>
      </w:r>
      <w:r>
        <w:rPr>
          <w:b/>
          <w:bCs/>
          <w:lang w:val="en-US"/>
        </w:rPr>
        <w:t>.</w:t>
      </w:r>
      <w:r w:rsidRPr="00EE7784">
        <w:rPr>
          <w:b/>
          <w:bCs/>
          <w:lang w:val="en-US"/>
        </w:rPr>
        <w:t xml:space="preserve"> of this </w:t>
      </w:r>
      <w:r>
        <w:rPr>
          <w:b/>
          <w:bCs/>
          <w:lang w:val="en-US"/>
        </w:rPr>
        <w:t>a</w:t>
      </w:r>
      <w:r w:rsidRPr="00EE7784">
        <w:rPr>
          <w:b/>
          <w:bCs/>
          <w:lang w:val="en-US"/>
        </w:rPr>
        <w:t xml:space="preserve">nnex, the </w:t>
      </w:r>
      <w:r>
        <w:rPr>
          <w:b/>
          <w:bCs/>
          <w:lang w:val="en-US"/>
        </w:rPr>
        <w:t>ECU shall be tested as follows:</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t>(a)</w:t>
      </w:r>
      <w:r>
        <w:rPr>
          <w:b/>
          <w:bCs/>
          <w:lang w:val="en-US"/>
        </w:rPr>
        <w:tab/>
      </w:r>
      <w:r w:rsidRPr="00EE7784">
        <w:rPr>
          <w:b/>
          <w:bCs/>
          <w:lang w:val="en-US"/>
        </w:rPr>
        <w:t>Install the LPG-system on a vehicle;</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t>(b)</w:t>
      </w:r>
      <w:r>
        <w:rPr>
          <w:b/>
          <w:bCs/>
          <w:lang w:val="en-US"/>
        </w:rPr>
        <w:tab/>
        <w:t>S</w:t>
      </w:r>
      <w:r w:rsidRPr="00EE7784">
        <w:rPr>
          <w:b/>
          <w:bCs/>
          <w:lang w:val="en-US"/>
        </w:rPr>
        <w:t>et the fuel selection system in LPG mode;</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t>(c)</w:t>
      </w:r>
      <w:r>
        <w:rPr>
          <w:b/>
          <w:bCs/>
          <w:lang w:val="en-US"/>
        </w:rPr>
        <w:tab/>
        <w:t>Warm</w:t>
      </w:r>
      <w:r w:rsidRPr="00EE7784">
        <w:rPr>
          <w:b/>
          <w:bCs/>
          <w:lang w:val="en-US"/>
        </w:rPr>
        <w:t xml:space="preserve"> up the engine until all temperatures of cooling and lubrication means and the pressure of lubrication</w:t>
      </w:r>
      <w:r w:rsidR="009C3C43">
        <w:rPr>
          <w:b/>
          <w:bCs/>
          <w:lang w:val="en-US"/>
        </w:rPr>
        <w:t xml:space="preserve"> means have reached equilibrium;</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t>(d)</w:t>
      </w:r>
      <w:r>
        <w:rPr>
          <w:b/>
          <w:bCs/>
          <w:lang w:val="en-US"/>
        </w:rPr>
        <w:tab/>
      </w:r>
      <w:r w:rsidRPr="00EE7784">
        <w:rPr>
          <w:b/>
          <w:bCs/>
          <w:lang w:val="en-US"/>
        </w:rPr>
        <w:t>Let the engine run at the lowest idling speed;</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t>(e)</w:t>
      </w:r>
      <w:r>
        <w:rPr>
          <w:b/>
          <w:bCs/>
          <w:lang w:val="en-US"/>
        </w:rPr>
        <w:tab/>
        <w:t>S</w:t>
      </w:r>
      <w:r w:rsidRPr="00EE7784">
        <w:rPr>
          <w:b/>
          <w:bCs/>
          <w:lang w:val="en-US"/>
        </w:rPr>
        <w:t>witch over from LPG mode to petrol mode and vice versa;</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t>(f)</w:t>
      </w:r>
      <w:r w:rsidRPr="00EE7784">
        <w:rPr>
          <w:b/>
          <w:bCs/>
          <w:lang w:val="en-US"/>
        </w:rPr>
        <w:tab/>
      </w:r>
      <w:r>
        <w:rPr>
          <w:b/>
          <w:bCs/>
          <w:lang w:val="en-US"/>
        </w:rPr>
        <w:t>S</w:t>
      </w:r>
      <w:r w:rsidRPr="00EE7784">
        <w:rPr>
          <w:b/>
          <w:bCs/>
          <w:lang w:val="en-US"/>
        </w:rPr>
        <w:t xml:space="preserve">et the fuel </w:t>
      </w:r>
      <w:r>
        <w:rPr>
          <w:b/>
          <w:bCs/>
          <w:lang w:val="en-US"/>
        </w:rPr>
        <w:t>selection system in petrol mode.</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r>
      <w:r w:rsidRPr="00EE7784">
        <w:rPr>
          <w:b/>
          <w:bCs/>
          <w:lang w:val="en-US"/>
        </w:rPr>
        <w:t>Test interpretation</w:t>
      </w:r>
    </w:p>
    <w:p w:rsidR="00CB7013" w:rsidRPr="00EE7784" w:rsidRDefault="00CB7013" w:rsidP="00CB7013">
      <w:pPr>
        <w:tabs>
          <w:tab w:val="left" w:pos="2268"/>
          <w:tab w:val="left" w:pos="2835"/>
          <w:tab w:val="left" w:pos="8505"/>
        </w:tabs>
        <w:spacing w:before="120" w:after="120" w:line="240" w:lineRule="auto"/>
        <w:ind w:left="2835" w:right="1134" w:hanging="1701"/>
        <w:jc w:val="both"/>
        <w:rPr>
          <w:b/>
          <w:bCs/>
          <w:lang w:val="en-US"/>
        </w:rPr>
      </w:pPr>
      <w:r>
        <w:rPr>
          <w:b/>
          <w:bCs/>
          <w:lang w:val="en-US"/>
        </w:rPr>
        <w:tab/>
      </w:r>
      <w:r w:rsidR="00F75A9D">
        <w:rPr>
          <w:b/>
          <w:bCs/>
          <w:lang w:val="en-US"/>
        </w:rPr>
        <w:tab/>
      </w:r>
      <w:r w:rsidRPr="00EE7784">
        <w:rPr>
          <w:b/>
          <w:bCs/>
          <w:lang w:val="en-US"/>
        </w:rPr>
        <w:t>The criteria adopted for the interpretation of the test is as follows:</w:t>
      </w:r>
    </w:p>
    <w:p w:rsidR="00CB7013" w:rsidRPr="00EE7784" w:rsidRDefault="00CB7013" w:rsidP="00CB7013">
      <w:pPr>
        <w:tabs>
          <w:tab w:val="left" w:pos="2268"/>
          <w:tab w:val="left" w:pos="2835"/>
          <w:tab w:val="left" w:pos="3402"/>
          <w:tab w:val="left" w:pos="8505"/>
        </w:tabs>
        <w:spacing w:before="120" w:after="120" w:line="240" w:lineRule="auto"/>
        <w:ind w:left="3402" w:right="1134" w:hanging="1701"/>
        <w:jc w:val="both"/>
        <w:rPr>
          <w:b/>
          <w:bCs/>
          <w:lang w:val="en-US"/>
        </w:rPr>
      </w:pPr>
      <w:r>
        <w:rPr>
          <w:b/>
          <w:bCs/>
          <w:lang w:val="en-US"/>
        </w:rPr>
        <w:tab/>
      </w:r>
      <w:r>
        <w:rPr>
          <w:b/>
          <w:bCs/>
          <w:lang w:val="en-US"/>
        </w:rPr>
        <w:tab/>
        <w:t>(i)</w:t>
      </w:r>
      <w:r>
        <w:rPr>
          <w:b/>
          <w:bCs/>
          <w:lang w:val="en-US"/>
        </w:rPr>
        <w:tab/>
      </w:r>
      <w:r w:rsidR="00973ADE">
        <w:rPr>
          <w:b/>
          <w:bCs/>
          <w:lang w:val="en-US"/>
        </w:rPr>
        <w:t>P</w:t>
      </w:r>
      <w:r w:rsidR="00973ADE" w:rsidRPr="00EE7784">
        <w:rPr>
          <w:b/>
          <w:bCs/>
          <w:lang w:val="en-US"/>
        </w:rPr>
        <w:t xml:space="preserve">etrol mode is disabled until a volume of liquid fuel equal to </w:t>
      </w:r>
      <w:r w:rsidR="00973ADE">
        <w:rPr>
          <w:b/>
          <w:bCs/>
          <w:lang w:val="en-US"/>
        </w:rPr>
        <w:t>0.4 litr</w:t>
      </w:r>
      <w:r w:rsidR="00F75A9D">
        <w:rPr>
          <w:b/>
          <w:bCs/>
          <w:lang w:val="en-US"/>
        </w:rPr>
        <w:t>e</w:t>
      </w:r>
      <w:r w:rsidR="00973ADE" w:rsidRPr="00EE7784">
        <w:rPr>
          <w:b/>
          <w:bCs/>
          <w:lang w:val="en-US"/>
        </w:rPr>
        <w:t xml:space="preserve"> is consumed. Such consumption </w:t>
      </w:r>
      <w:r w:rsidR="00973ADE" w:rsidRPr="00C7446A">
        <w:rPr>
          <w:b/>
          <w:bCs/>
          <w:lang w:val="en-US"/>
        </w:rPr>
        <w:t xml:space="preserve">shall be calculated by a test bench measuring device. It </w:t>
      </w:r>
      <w:r w:rsidR="00973ADE" w:rsidRPr="00EE7784">
        <w:rPr>
          <w:b/>
          <w:bCs/>
          <w:lang w:val="en-US"/>
        </w:rPr>
        <w:t>may be calculated making use of the fuel flow signals of the LPG ECU read out by means of an appropriate scan tool</w:t>
      </w:r>
      <w:r w:rsidR="00973ADE">
        <w:rPr>
          <w:b/>
          <w:bCs/>
          <w:lang w:val="en-US"/>
        </w:rPr>
        <w:t xml:space="preserve">, </w:t>
      </w:r>
      <w:r w:rsidR="00973ADE" w:rsidRPr="00C7446A">
        <w:rPr>
          <w:b/>
          <w:bCs/>
          <w:lang w:val="en-US"/>
        </w:rPr>
        <w:t>if the reliability of such signals has been previously verified</w:t>
      </w:r>
      <w:r w:rsidRPr="00EE7784">
        <w:rPr>
          <w:b/>
          <w:bCs/>
          <w:lang w:val="en-US"/>
        </w:rPr>
        <w:t>.</w:t>
      </w:r>
    </w:p>
    <w:p w:rsidR="00973ADE" w:rsidRDefault="00CB7013" w:rsidP="00CB7013">
      <w:pPr>
        <w:tabs>
          <w:tab w:val="left" w:pos="2268"/>
          <w:tab w:val="left" w:pos="2835"/>
          <w:tab w:val="left" w:pos="8505"/>
        </w:tabs>
        <w:spacing w:before="120" w:after="120" w:line="240" w:lineRule="auto"/>
        <w:ind w:left="2835" w:right="1134" w:hanging="1701"/>
        <w:jc w:val="both"/>
        <w:rPr>
          <w:bCs/>
          <w:lang w:val="en-US"/>
        </w:rPr>
      </w:pPr>
      <w:r>
        <w:rPr>
          <w:b/>
          <w:bCs/>
          <w:lang w:val="en-US"/>
        </w:rPr>
        <w:tab/>
      </w:r>
      <w:r w:rsidRPr="00F33DCC">
        <w:rPr>
          <w:b/>
          <w:bCs/>
          <w:lang w:val="en-US"/>
        </w:rPr>
        <w:t>The test shall be repeated also at the highest idling speed</w:t>
      </w:r>
      <w:r w:rsidRPr="00DB4C8E">
        <w:rPr>
          <w:bCs/>
          <w:lang w:val="en-US"/>
        </w:rPr>
        <w:t>.</w:t>
      </w:r>
    </w:p>
    <w:p w:rsidR="00973ADE" w:rsidRPr="00973ADE" w:rsidRDefault="00973ADE" w:rsidP="00973ADE">
      <w:pPr>
        <w:tabs>
          <w:tab w:val="left" w:pos="2835"/>
          <w:tab w:val="left" w:pos="8505"/>
        </w:tabs>
        <w:spacing w:before="120" w:after="120" w:line="240" w:lineRule="auto"/>
        <w:ind w:left="2268" w:right="1134" w:hanging="1134"/>
        <w:jc w:val="both"/>
        <w:rPr>
          <w:b/>
          <w:bCs/>
          <w:lang w:val="en-US"/>
        </w:rPr>
      </w:pPr>
      <w:r w:rsidRPr="00973ADE">
        <w:rPr>
          <w:b/>
          <w:bCs/>
          <w:lang w:val="en-US"/>
        </w:rPr>
        <w:t>6.3.</w:t>
      </w:r>
      <w:r w:rsidRPr="00973ADE">
        <w:rPr>
          <w:b/>
          <w:bCs/>
          <w:lang w:val="en-US"/>
        </w:rPr>
        <w:tab/>
      </w:r>
      <w:r w:rsidR="006351D7">
        <w:rPr>
          <w:b/>
          <w:bCs/>
          <w:lang w:val="en-US"/>
        </w:rPr>
        <w:t>T</w:t>
      </w:r>
      <w:r w:rsidRPr="00973ADE">
        <w:rPr>
          <w:b/>
          <w:bCs/>
          <w:lang w:val="en-US"/>
        </w:rPr>
        <w:t>o measure the volume of liquid fuel that flows during the switch-over operations, the following test shall be carried out:</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r>
      <w:r>
        <w:rPr>
          <w:b/>
          <w:bCs/>
          <w:lang w:val="en-US"/>
        </w:rPr>
        <w:t>(a)</w:t>
      </w:r>
      <w:r>
        <w:rPr>
          <w:b/>
          <w:bCs/>
          <w:lang w:val="en-US"/>
        </w:rPr>
        <w:tab/>
      </w:r>
      <w:r w:rsidRPr="00973ADE">
        <w:rPr>
          <w:b/>
          <w:bCs/>
          <w:lang w:val="en-US"/>
        </w:rPr>
        <w:t>Install the LPG-system other than the container on a vehicle;</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r>
      <w:r>
        <w:rPr>
          <w:b/>
          <w:bCs/>
          <w:lang w:val="en-US"/>
        </w:rPr>
        <w:t>(b)</w:t>
      </w:r>
      <w:r>
        <w:rPr>
          <w:b/>
          <w:bCs/>
          <w:lang w:val="en-US"/>
        </w:rPr>
        <w:tab/>
      </w:r>
      <w:r w:rsidRPr="00973ADE">
        <w:rPr>
          <w:b/>
          <w:bCs/>
          <w:lang w:val="en-US"/>
        </w:rPr>
        <w:t>Place the container on a weighing system and fill up the LPG tank;</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r>
      <w:r>
        <w:rPr>
          <w:b/>
          <w:bCs/>
          <w:lang w:val="en-US"/>
        </w:rPr>
        <w:t>(c)</w:t>
      </w:r>
      <w:r>
        <w:rPr>
          <w:b/>
          <w:bCs/>
          <w:lang w:val="en-US"/>
        </w:rPr>
        <w:tab/>
      </w:r>
      <w:r w:rsidRPr="00973ADE">
        <w:rPr>
          <w:b/>
          <w:bCs/>
          <w:lang w:val="en-US"/>
        </w:rPr>
        <w:t>After having pressurized the LPG-system up to the normal operating conditions, record the reading of the weighing system (W1);</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r>
      <w:r>
        <w:rPr>
          <w:b/>
          <w:bCs/>
          <w:lang w:val="en-US"/>
        </w:rPr>
        <w:t>(d)</w:t>
      </w:r>
      <w:r>
        <w:rPr>
          <w:b/>
          <w:bCs/>
          <w:lang w:val="en-US"/>
        </w:rPr>
        <w:tab/>
      </w:r>
      <w:r w:rsidRPr="00973ADE">
        <w:rPr>
          <w:b/>
          <w:bCs/>
          <w:lang w:val="en-US"/>
        </w:rPr>
        <w:t>Disable the ECU feature described in paragraph 6. above;</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r>
      <w:r>
        <w:rPr>
          <w:b/>
          <w:bCs/>
          <w:lang w:val="en-US"/>
        </w:rPr>
        <w:t>(e)</w:t>
      </w:r>
      <w:r>
        <w:rPr>
          <w:b/>
          <w:bCs/>
          <w:lang w:val="en-US"/>
        </w:rPr>
        <w:tab/>
      </w:r>
      <w:r w:rsidRPr="00973ADE">
        <w:rPr>
          <w:b/>
          <w:bCs/>
          <w:lang w:val="en-US"/>
        </w:rPr>
        <w:t>Switch-over from LPG to petrol and vice versa for at least 10 times;</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r>
      <w:r>
        <w:rPr>
          <w:b/>
          <w:bCs/>
          <w:lang w:val="en-US"/>
        </w:rPr>
        <w:t>(f)</w:t>
      </w:r>
      <w:r>
        <w:rPr>
          <w:b/>
          <w:bCs/>
          <w:lang w:val="en-US"/>
        </w:rPr>
        <w:tab/>
      </w:r>
      <w:r w:rsidRPr="00973ADE">
        <w:rPr>
          <w:b/>
          <w:bCs/>
          <w:lang w:val="en-US"/>
        </w:rPr>
        <w:t>Record the reading of the weighing</w:t>
      </w:r>
      <w:r w:rsidR="006351D7">
        <w:rPr>
          <w:b/>
          <w:bCs/>
          <w:lang w:val="en-US"/>
        </w:rPr>
        <w:t xml:space="preserve"> system (W2).</w:t>
      </w:r>
    </w:p>
    <w:p w:rsidR="00973ADE" w:rsidRPr="00973ADE" w:rsidRDefault="00973ADE" w:rsidP="00973ADE">
      <w:pPr>
        <w:tabs>
          <w:tab w:val="left" w:pos="2835"/>
          <w:tab w:val="left" w:pos="8505"/>
        </w:tabs>
        <w:spacing w:before="120" w:after="120" w:line="240" w:lineRule="auto"/>
        <w:ind w:left="2268" w:right="1134" w:hanging="1134"/>
        <w:jc w:val="both"/>
        <w:rPr>
          <w:b/>
          <w:bCs/>
          <w:lang w:val="en-US"/>
        </w:rPr>
      </w:pPr>
      <w:r w:rsidRPr="00973ADE">
        <w:rPr>
          <w:b/>
          <w:bCs/>
          <w:lang w:val="en-US"/>
        </w:rPr>
        <w:tab/>
        <w:t>The volume of petrol flown per switch-over operation shall be calculated as follows:</w:t>
      </w:r>
    </w:p>
    <w:p w:rsidR="00973ADE" w:rsidRPr="00973ADE" w:rsidRDefault="00973ADE" w:rsidP="00973ADE">
      <w:pPr>
        <w:tabs>
          <w:tab w:val="left" w:pos="2835"/>
          <w:tab w:val="left" w:pos="8505"/>
        </w:tabs>
        <w:spacing w:before="120" w:after="120" w:line="240" w:lineRule="auto"/>
        <w:ind w:left="2268" w:right="1134" w:hanging="1134"/>
        <w:jc w:val="both"/>
        <w:rPr>
          <w:b/>
          <w:bCs/>
          <w:lang w:val="en-US"/>
        </w:rPr>
      </w:pPr>
      <w:r w:rsidRPr="00973ADE">
        <w:rPr>
          <w:b/>
          <w:bCs/>
          <w:lang w:val="en-US"/>
        </w:rPr>
        <w:tab/>
        <w:t>Vsw = (W2-W1) / #SW / Dpetrol</w:t>
      </w:r>
    </w:p>
    <w:p w:rsidR="00973ADE" w:rsidRPr="00973ADE" w:rsidRDefault="00973ADE" w:rsidP="00973ADE">
      <w:pPr>
        <w:tabs>
          <w:tab w:val="left" w:pos="2835"/>
          <w:tab w:val="left" w:pos="8505"/>
        </w:tabs>
        <w:spacing w:before="120" w:after="120" w:line="240" w:lineRule="auto"/>
        <w:ind w:left="2268" w:right="1134" w:hanging="1134"/>
        <w:jc w:val="both"/>
        <w:rPr>
          <w:b/>
          <w:bCs/>
          <w:lang w:val="en-US"/>
        </w:rPr>
      </w:pPr>
      <w:r w:rsidRPr="00973ADE">
        <w:rPr>
          <w:b/>
          <w:bCs/>
          <w:lang w:val="en-US"/>
        </w:rPr>
        <w:tab/>
        <w:t>where:</w:t>
      </w:r>
    </w:p>
    <w:p w:rsidR="00973ADE" w:rsidRPr="00973ADE" w:rsidRDefault="00973ADE" w:rsidP="00973ADE">
      <w:pPr>
        <w:tabs>
          <w:tab w:val="left" w:pos="2835"/>
          <w:tab w:val="left" w:pos="8505"/>
        </w:tabs>
        <w:spacing w:before="120" w:after="120" w:line="240" w:lineRule="auto"/>
        <w:ind w:left="2268" w:right="1134" w:hanging="1134"/>
        <w:jc w:val="both"/>
        <w:rPr>
          <w:b/>
          <w:bCs/>
          <w:lang w:val="en-US"/>
        </w:rPr>
      </w:pPr>
      <w:r w:rsidRPr="00973ADE">
        <w:rPr>
          <w:b/>
          <w:bCs/>
          <w:lang w:val="en-US"/>
        </w:rPr>
        <w:tab/>
        <w:t>Dpetrol = 743 kg/m</w:t>
      </w:r>
      <w:r w:rsidRPr="006351D7">
        <w:rPr>
          <w:b/>
          <w:bCs/>
          <w:vertAlign w:val="superscript"/>
          <w:lang w:val="en-US"/>
        </w:rPr>
        <w:t>3</w:t>
      </w:r>
      <w:r w:rsidRPr="00973ADE">
        <w:rPr>
          <w:b/>
          <w:bCs/>
          <w:lang w:val="en-US"/>
        </w:rPr>
        <w:t>;</w:t>
      </w:r>
    </w:p>
    <w:p w:rsidR="00973ADE" w:rsidRPr="00973ADE" w:rsidRDefault="00973ADE" w:rsidP="00973ADE">
      <w:pPr>
        <w:tabs>
          <w:tab w:val="left" w:pos="2835"/>
          <w:tab w:val="left" w:pos="8505"/>
        </w:tabs>
        <w:spacing w:before="120" w:after="120" w:line="240" w:lineRule="auto"/>
        <w:ind w:left="2268" w:right="1134" w:hanging="1134"/>
        <w:jc w:val="both"/>
        <w:rPr>
          <w:b/>
          <w:bCs/>
          <w:lang w:val="en-US"/>
        </w:rPr>
      </w:pPr>
      <w:r w:rsidRPr="00973ADE">
        <w:rPr>
          <w:b/>
          <w:bCs/>
          <w:lang w:val="en-US"/>
        </w:rPr>
        <w:tab/>
        <w:t>#SW = number of switch-over operations from LPG to petrol mode and vice versa during the test.</w:t>
      </w:r>
    </w:p>
    <w:p w:rsidR="00973ADE" w:rsidRPr="00973ADE" w:rsidRDefault="00973ADE" w:rsidP="00973ADE">
      <w:pPr>
        <w:tabs>
          <w:tab w:val="left" w:pos="2835"/>
          <w:tab w:val="left" w:pos="8505"/>
        </w:tabs>
        <w:spacing w:before="120" w:after="120" w:line="240" w:lineRule="auto"/>
        <w:ind w:left="3402" w:right="1134" w:hanging="1134"/>
        <w:jc w:val="both"/>
        <w:rPr>
          <w:b/>
          <w:bCs/>
          <w:lang w:val="en-US"/>
        </w:rPr>
      </w:pPr>
      <w:r w:rsidRPr="00973ADE">
        <w:rPr>
          <w:b/>
          <w:bCs/>
          <w:lang w:val="en-US"/>
        </w:rPr>
        <w:t>The weighing system shall have the following:</w:t>
      </w:r>
    </w:p>
    <w:p w:rsidR="00973ADE" w:rsidRPr="00973ADE" w:rsidRDefault="006351D7" w:rsidP="00973ADE">
      <w:pPr>
        <w:tabs>
          <w:tab w:val="left" w:pos="2835"/>
          <w:tab w:val="left" w:pos="8505"/>
        </w:tabs>
        <w:spacing w:before="120" w:after="120" w:line="240" w:lineRule="auto"/>
        <w:ind w:left="3402" w:right="1134" w:hanging="1134"/>
        <w:jc w:val="both"/>
        <w:rPr>
          <w:b/>
          <w:bCs/>
          <w:lang w:val="en-US"/>
        </w:rPr>
      </w:pPr>
      <w:r>
        <w:rPr>
          <w:b/>
          <w:bCs/>
          <w:lang w:val="en-US"/>
        </w:rPr>
        <w:t>(a)</w:t>
      </w:r>
      <w:r>
        <w:rPr>
          <w:b/>
          <w:bCs/>
          <w:lang w:val="en-US"/>
        </w:rPr>
        <w:tab/>
      </w:r>
      <w:r w:rsidR="00973ADE" w:rsidRPr="00973ADE">
        <w:rPr>
          <w:b/>
          <w:bCs/>
          <w:lang w:val="en-US"/>
        </w:rPr>
        <w:t>A precision of ± 0.02 per cent of full scale or better;</w:t>
      </w:r>
    </w:p>
    <w:p w:rsidR="00973ADE" w:rsidRPr="00973ADE" w:rsidRDefault="006351D7" w:rsidP="00973ADE">
      <w:pPr>
        <w:tabs>
          <w:tab w:val="left" w:pos="2835"/>
          <w:tab w:val="left" w:pos="8505"/>
        </w:tabs>
        <w:spacing w:before="120" w:after="120" w:line="240" w:lineRule="auto"/>
        <w:ind w:left="3402" w:right="1134" w:hanging="1134"/>
        <w:jc w:val="both"/>
        <w:rPr>
          <w:b/>
          <w:bCs/>
          <w:lang w:val="en-US"/>
        </w:rPr>
      </w:pPr>
      <w:r>
        <w:rPr>
          <w:b/>
          <w:bCs/>
          <w:lang w:val="en-US"/>
        </w:rPr>
        <w:t>(b)</w:t>
      </w:r>
      <w:r>
        <w:rPr>
          <w:b/>
          <w:bCs/>
          <w:lang w:val="en-US"/>
        </w:rPr>
        <w:tab/>
      </w:r>
      <w:r w:rsidR="00973ADE" w:rsidRPr="00973ADE">
        <w:rPr>
          <w:b/>
          <w:bCs/>
          <w:lang w:val="en-US"/>
        </w:rPr>
        <w:t>A resolution of 20 g;</w:t>
      </w:r>
    </w:p>
    <w:p w:rsidR="00973ADE" w:rsidRPr="00973ADE" w:rsidRDefault="006351D7" w:rsidP="006351D7">
      <w:pPr>
        <w:tabs>
          <w:tab w:val="left" w:pos="2835"/>
          <w:tab w:val="left" w:pos="8505"/>
        </w:tabs>
        <w:spacing w:before="120" w:after="120" w:line="240" w:lineRule="auto"/>
        <w:ind w:left="2835" w:right="1134" w:hanging="567"/>
        <w:jc w:val="both"/>
        <w:rPr>
          <w:b/>
          <w:bCs/>
          <w:lang w:val="en-US"/>
        </w:rPr>
      </w:pPr>
      <w:r>
        <w:rPr>
          <w:b/>
          <w:bCs/>
          <w:lang w:val="en-US"/>
        </w:rPr>
        <w:t>(c)</w:t>
      </w:r>
      <w:r>
        <w:rPr>
          <w:b/>
          <w:bCs/>
          <w:lang w:val="en-US"/>
        </w:rPr>
        <w:tab/>
      </w:r>
      <w:r w:rsidR="00973ADE" w:rsidRPr="00973ADE">
        <w:rPr>
          <w:b/>
          <w:bCs/>
          <w:lang w:val="en-US"/>
        </w:rPr>
        <w:t>An accuracy of ± 2 per cent of the reading or ± 0.3 per cent of full scale whichever is better.</w:t>
      </w:r>
    </w:p>
    <w:p w:rsidR="00973ADE" w:rsidRPr="00973ADE" w:rsidRDefault="00973ADE" w:rsidP="006351D7">
      <w:pPr>
        <w:tabs>
          <w:tab w:val="left" w:pos="2268"/>
          <w:tab w:val="left" w:pos="8505"/>
        </w:tabs>
        <w:spacing w:before="120" w:after="120" w:line="240" w:lineRule="auto"/>
        <w:ind w:left="2268" w:right="1134" w:hanging="1134"/>
        <w:jc w:val="both"/>
        <w:rPr>
          <w:b/>
          <w:bCs/>
          <w:lang w:val="en-US"/>
        </w:rPr>
      </w:pPr>
      <w:r w:rsidRPr="00973ADE">
        <w:rPr>
          <w:b/>
          <w:bCs/>
          <w:lang w:val="en-US"/>
        </w:rPr>
        <w:t>6.4.</w:t>
      </w:r>
      <w:r w:rsidRPr="00973ADE">
        <w:rPr>
          <w:b/>
          <w:bCs/>
          <w:lang w:val="en-US"/>
        </w:rPr>
        <w:tab/>
        <w:t>The ECU shall bear a marking with the following data clearly legible and indelible:</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t>(a)</w:t>
      </w:r>
      <w:r w:rsidRPr="00973ADE">
        <w:rPr>
          <w:b/>
          <w:bCs/>
          <w:lang w:val="en-US"/>
        </w:rPr>
        <w:tab/>
        <w:t>the wording "ICS"; and</w:t>
      </w:r>
    </w:p>
    <w:p w:rsidR="00973ADE" w:rsidRPr="00973ADE"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t>(b)</w:t>
      </w:r>
      <w:r w:rsidRPr="00973ADE">
        <w:rPr>
          <w:b/>
          <w:bCs/>
          <w:lang w:val="en-US"/>
        </w:rPr>
        <w:tab/>
        <w:t xml:space="preserve">the value of </w:t>
      </w:r>
      <w:r w:rsidR="006351D7">
        <w:rPr>
          <w:b/>
          <w:bCs/>
          <w:lang w:val="en-US"/>
        </w:rPr>
        <w:t>0.</w:t>
      </w:r>
      <w:r w:rsidRPr="00973ADE">
        <w:rPr>
          <w:b/>
          <w:bCs/>
          <w:lang w:val="en-US"/>
        </w:rPr>
        <w:t>4 litr</w:t>
      </w:r>
      <w:r w:rsidR="00F75A9D">
        <w:rPr>
          <w:b/>
          <w:bCs/>
          <w:lang w:val="en-US"/>
        </w:rPr>
        <w:t>e</w:t>
      </w:r>
      <w:r w:rsidRPr="00973ADE">
        <w:rPr>
          <w:b/>
          <w:bCs/>
          <w:lang w:val="en-US"/>
        </w:rPr>
        <w:t>; and</w:t>
      </w:r>
    </w:p>
    <w:p w:rsidR="00973ADE" w:rsidRPr="001F581F" w:rsidRDefault="00973ADE" w:rsidP="00973ADE">
      <w:pPr>
        <w:tabs>
          <w:tab w:val="left" w:pos="2268"/>
          <w:tab w:val="left" w:pos="2835"/>
          <w:tab w:val="left" w:pos="8505"/>
        </w:tabs>
        <w:spacing w:before="120" w:after="120" w:line="240" w:lineRule="auto"/>
        <w:ind w:left="2835" w:right="1134" w:hanging="1701"/>
        <w:jc w:val="both"/>
        <w:rPr>
          <w:b/>
          <w:bCs/>
          <w:lang w:val="en-US"/>
        </w:rPr>
      </w:pPr>
      <w:r w:rsidRPr="00973ADE">
        <w:rPr>
          <w:b/>
          <w:bCs/>
          <w:lang w:val="en-US"/>
        </w:rPr>
        <w:tab/>
        <w:t>(c)</w:t>
      </w:r>
      <w:r w:rsidRPr="00973ADE">
        <w:rPr>
          <w:b/>
          <w:bCs/>
          <w:lang w:val="en-US"/>
        </w:rPr>
        <w:tab/>
        <w:t>the approval mark according to paragraph 5.4. of this Regulation</w:t>
      </w:r>
      <w:r w:rsidRPr="004A3CC0">
        <w:rPr>
          <w:b/>
          <w:bCs/>
          <w:lang w:val="en-US"/>
        </w:rPr>
        <w:t>.</w:t>
      </w:r>
      <w:r>
        <w:rPr>
          <w:bCs/>
          <w:lang w:val="en-US"/>
        </w:rPr>
        <w:t>"</w:t>
      </w:r>
    </w:p>
    <w:p w:rsidR="001F1A80" w:rsidRPr="00DB4C8E" w:rsidRDefault="001F1A80" w:rsidP="00CB7013">
      <w:pPr>
        <w:tabs>
          <w:tab w:val="left" w:pos="2268"/>
          <w:tab w:val="left" w:pos="2835"/>
          <w:tab w:val="left" w:pos="8505"/>
        </w:tabs>
        <w:spacing w:before="120" w:after="120" w:line="240" w:lineRule="auto"/>
        <w:ind w:left="2835" w:right="1134" w:hanging="1701"/>
        <w:jc w:val="both"/>
        <w:rPr>
          <w:bCs/>
          <w:lang w:val="en-US"/>
        </w:rPr>
      </w:pPr>
    </w:p>
    <w:p w:rsidR="00CB7013" w:rsidRPr="00775D04" w:rsidRDefault="00CB7013" w:rsidP="00CB7013">
      <w:pPr>
        <w:spacing w:after="120" w:line="240" w:lineRule="auto"/>
        <w:ind w:left="1134" w:right="1134"/>
        <w:jc w:val="both"/>
      </w:pPr>
      <w:r w:rsidRPr="00775D04">
        <w:rPr>
          <w:i/>
        </w:rPr>
        <w:t>Annex 15, insert new paragraph</w:t>
      </w:r>
      <w:r w:rsidR="001F1A80">
        <w:rPr>
          <w:i/>
        </w:rPr>
        <w:t>s</w:t>
      </w:r>
      <w:r w:rsidRPr="00775D04">
        <w:rPr>
          <w:i/>
        </w:rPr>
        <w:t xml:space="preserve"> 9.</w:t>
      </w:r>
      <w:r w:rsidR="001F1A80">
        <w:rPr>
          <w:i/>
        </w:rPr>
        <w:t>7</w:t>
      </w:r>
      <w:r w:rsidRPr="00775D04">
        <w:rPr>
          <w:i/>
        </w:rPr>
        <w:t>.</w:t>
      </w:r>
      <w:r w:rsidR="001F1A80">
        <w:rPr>
          <w:i/>
        </w:rPr>
        <w:t xml:space="preserve"> and 9.7.1.</w:t>
      </w:r>
      <w:r w:rsidRPr="00775D04">
        <w:rPr>
          <w:i/>
        </w:rPr>
        <w:t>,</w:t>
      </w:r>
      <w:r w:rsidRPr="00775D04">
        <w:t xml:space="preserve"> to read:</w:t>
      </w:r>
    </w:p>
    <w:p w:rsidR="00CB7013" w:rsidRPr="00D674C3" w:rsidRDefault="00CC4839" w:rsidP="006351D7">
      <w:pPr>
        <w:tabs>
          <w:tab w:val="left" w:pos="2268"/>
        </w:tabs>
        <w:spacing w:after="120" w:line="240" w:lineRule="auto"/>
        <w:ind w:left="2268" w:right="1134" w:hanging="1134"/>
        <w:jc w:val="both"/>
        <w:rPr>
          <w:b/>
        </w:rPr>
      </w:pPr>
      <w:r w:rsidRPr="006351D7">
        <w:t>"</w:t>
      </w:r>
      <w:r w:rsidR="00CB7013" w:rsidRPr="00D674C3">
        <w:rPr>
          <w:b/>
        </w:rPr>
        <w:t>9.</w:t>
      </w:r>
      <w:r w:rsidR="001F1A80">
        <w:rPr>
          <w:b/>
        </w:rPr>
        <w:t>7</w:t>
      </w:r>
      <w:r w:rsidR="00775D04">
        <w:rPr>
          <w:b/>
        </w:rPr>
        <w:t>.</w:t>
      </w:r>
      <w:r w:rsidR="00CB7013" w:rsidRPr="00D674C3">
        <w:rPr>
          <w:b/>
        </w:rPr>
        <w:tab/>
        <w:t>Endurance test for non-return valves in interconnected LPG-systems</w:t>
      </w:r>
    </w:p>
    <w:p w:rsidR="00CB7013" w:rsidRPr="00D674C3" w:rsidRDefault="00CB7013" w:rsidP="006351D7">
      <w:pPr>
        <w:tabs>
          <w:tab w:val="left" w:pos="2268"/>
        </w:tabs>
        <w:spacing w:after="120" w:line="240" w:lineRule="auto"/>
        <w:ind w:left="2268" w:right="1134" w:hanging="1134"/>
        <w:jc w:val="both"/>
        <w:rPr>
          <w:b/>
          <w:lang w:val="en-US"/>
        </w:rPr>
      </w:pPr>
      <w:r w:rsidRPr="00D674C3">
        <w:rPr>
          <w:b/>
        </w:rPr>
        <w:t>9.</w:t>
      </w:r>
      <w:r w:rsidR="001F1A80">
        <w:rPr>
          <w:b/>
        </w:rPr>
        <w:t>7</w:t>
      </w:r>
      <w:r w:rsidRPr="00D674C3">
        <w:rPr>
          <w:b/>
        </w:rPr>
        <w:t>.1</w:t>
      </w:r>
      <w:r w:rsidR="00775D04">
        <w:rPr>
          <w:b/>
        </w:rPr>
        <w:t>.</w:t>
      </w:r>
      <w:r w:rsidRPr="00D674C3">
        <w:rPr>
          <w:b/>
        </w:rPr>
        <w:tab/>
      </w:r>
      <w:r w:rsidRPr="00D674C3">
        <w:rPr>
          <w:b/>
          <w:lang w:val="en-US"/>
        </w:rPr>
        <w:t>The non-return valv</w:t>
      </w:r>
      <w:r w:rsidR="00775D04">
        <w:rPr>
          <w:b/>
          <w:lang w:val="en-US"/>
        </w:rPr>
        <w:t>e shall be able to withstand 20,</w:t>
      </w:r>
      <w:r w:rsidRPr="00D674C3">
        <w:rPr>
          <w:b/>
          <w:lang w:val="en-US"/>
        </w:rPr>
        <w:t>000 cycles of operation and 24 h</w:t>
      </w:r>
      <w:r w:rsidR="00775D04">
        <w:rPr>
          <w:b/>
          <w:lang w:val="en-US"/>
        </w:rPr>
        <w:t>ours</w:t>
      </w:r>
      <w:r w:rsidRPr="00D674C3">
        <w:rPr>
          <w:b/>
          <w:lang w:val="en-US"/>
        </w:rPr>
        <w:t xml:space="preserve"> of chatter flow when tested according to the following procedure:</w:t>
      </w:r>
    </w:p>
    <w:p w:rsidR="00CB7013" w:rsidRPr="00D674C3" w:rsidRDefault="00CB7013" w:rsidP="006351D7">
      <w:pPr>
        <w:tabs>
          <w:tab w:val="left" w:pos="2268"/>
          <w:tab w:val="left" w:pos="2835"/>
        </w:tabs>
        <w:spacing w:after="120" w:line="240" w:lineRule="auto"/>
        <w:ind w:left="2835" w:right="1134" w:hanging="1701"/>
        <w:jc w:val="both"/>
        <w:rPr>
          <w:b/>
          <w:lang w:val="en-US"/>
        </w:rPr>
      </w:pPr>
      <w:r>
        <w:rPr>
          <w:b/>
          <w:lang w:val="en-US"/>
        </w:rPr>
        <w:tab/>
      </w:r>
      <w:r w:rsidR="009C3C43">
        <w:rPr>
          <w:b/>
          <w:lang w:val="en-US"/>
        </w:rPr>
        <w:t>(</w:t>
      </w:r>
      <w:r w:rsidRPr="00D674C3">
        <w:rPr>
          <w:b/>
          <w:lang w:val="en-US"/>
        </w:rPr>
        <w:t>a)</w:t>
      </w:r>
      <w:r>
        <w:rPr>
          <w:b/>
          <w:lang w:val="en-US"/>
        </w:rPr>
        <w:tab/>
      </w:r>
      <w:r w:rsidRPr="00D674C3">
        <w:rPr>
          <w:b/>
          <w:lang w:val="en-US"/>
        </w:rPr>
        <w:t>connect the valve to a test fixture and apply a pressure to the valve</w:t>
      </w:r>
      <w:r w:rsidR="00CC4839">
        <w:rPr>
          <w:b/>
          <w:lang w:val="en-US"/>
        </w:rPr>
        <w:t>'</w:t>
      </w:r>
      <w:r w:rsidRPr="00D674C3">
        <w:rPr>
          <w:b/>
          <w:lang w:val="en-US"/>
        </w:rPr>
        <w:t>s inlet equal to pressure of 3,000 kPa or of WP in accordance with the classification pressure of the valve, then vent pressure from its outlet. Lower the pressure on the valve</w:t>
      </w:r>
      <w:r w:rsidR="00CC4839">
        <w:rPr>
          <w:b/>
          <w:lang w:val="en-US"/>
        </w:rPr>
        <w:t>'</w:t>
      </w:r>
      <w:r w:rsidRPr="00D674C3">
        <w:rPr>
          <w:b/>
          <w:lang w:val="en-US"/>
        </w:rPr>
        <w:t xml:space="preserve">s outlet side to </w:t>
      </w:r>
      <w:r w:rsidR="00835349">
        <w:rPr>
          <w:b/>
          <w:lang w:val="en-US"/>
        </w:rPr>
        <w:t>between 0 and a maximum of 0.</w:t>
      </w:r>
      <w:r w:rsidRPr="00D674C3">
        <w:rPr>
          <w:b/>
          <w:lang w:val="en-US"/>
        </w:rPr>
        <w:t>5 times the above value prior to the next cycle.</w:t>
      </w:r>
    </w:p>
    <w:p w:rsidR="00CB7013" w:rsidRPr="00D674C3" w:rsidRDefault="00CB7013" w:rsidP="006351D7">
      <w:pPr>
        <w:tabs>
          <w:tab w:val="left" w:pos="2268"/>
          <w:tab w:val="left" w:pos="2835"/>
        </w:tabs>
        <w:spacing w:after="120" w:line="240" w:lineRule="auto"/>
        <w:ind w:left="2835" w:right="1134" w:hanging="1701"/>
        <w:jc w:val="both"/>
        <w:rPr>
          <w:b/>
          <w:lang w:val="en-US"/>
        </w:rPr>
      </w:pPr>
      <w:r>
        <w:rPr>
          <w:b/>
          <w:lang w:val="en-US"/>
        </w:rPr>
        <w:tab/>
      </w:r>
      <w:r w:rsidR="009C3C43">
        <w:rPr>
          <w:b/>
          <w:lang w:val="en-US"/>
        </w:rPr>
        <w:t>(</w:t>
      </w:r>
      <w:r w:rsidR="00835349">
        <w:rPr>
          <w:b/>
          <w:lang w:val="en-US"/>
        </w:rPr>
        <w:t>b)</w:t>
      </w:r>
      <w:r>
        <w:rPr>
          <w:b/>
          <w:lang w:val="en-US"/>
        </w:rPr>
        <w:tab/>
      </w:r>
      <w:r w:rsidRPr="00D674C3">
        <w:rPr>
          <w:b/>
          <w:lang w:val="en-US"/>
        </w:rPr>
        <w:t>f</w:t>
      </w:r>
      <w:r w:rsidR="00775D04">
        <w:rPr>
          <w:b/>
          <w:lang w:val="en-US"/>
        </w:rPr>
        <w:t>ollowing 20,</w:t>
      </w:r>
      <w:r w:rsidRPr="00D674C3">
        <w:rPr>
          <w:b/>
          <w:lang w:val="en-US"/>
        </w:rPr>
        <w:t>000 cycles of operation, subject the valve to 24 h</w:t>
      </w:r>
      <w:r w:rsidR="00775D04">
        <w:rPr>
          <w:b/>
          <w:lang w:val="en-US"/>
        </w:rPr>
        <w:t>ours</w:t>
      </w:r>
      <w:r w:rsidRPr="00D674C3">
        <w:rPr>
          <w:b/>
          <w:lang w:val="en-US"/>
        </w:rPr>
        <w:t xml:space="preserve"> of chatter flow at a flow rate that </w:t>
      </w:r>
      <w:r w:rsidR="00775D04">
        <w:rPr>
          <w:b/>
          <w:lang w:val="en-US"/>
        </w:rPr>
        <w:t>causes the most chatter.</w:t>
      </w:r>
    </w:p>
    <w:p w:rsidR="00CB7013" w:rsidRPr="00D674C3" w:rsidRDefault="00CB7013" w:rsidP="006351D7">
      <w:pPr>
        <w:tabs>
          <w:tab w:val="left" w:pos="2268"/>
        </w:tabs>
        <w:spacing w:after="120" w:line="240" w:lineRule="auto"/>
        <w:ind w:left="2268" w:right="1134" w:hanging="1134"/>
        <w:jc w:val="both"/>
        <w:rPr>
          <w:b/>
          <w:lang w:val="en-US"/>
        </w:rPr>
      </w:pPr>
      <w:r>
        <w:rPr>
          <w:b/>
          <w:lang w:val="en-US"/>
        </w:rPr>
        <w:tab/>
      </w:r>
      <w:r w:rsidRPr="00D674C3">
        <w:rPr>
          <w:b/>
          <w:lang w:val="en-US"/>
        </w:rPr>
        <w:t>After this test, the non-return valve shall comply with the applicable leakage test requirements of paragraphs 5</w:t>
      </w:r>
      <w:r w:rsidR="00775D04">
        <w:rPr>
          <w:b/>
          <w:lang w:val="en-US"/>
        </w:rPr>
        <w:t>.</w:t>
      </w:r>
      <w:r w:rsidRPr="00D674C3">
        <w:rPr>
          <w:b/>
          <w:lang w:val="en-US"/>
        </w:rPr>
        <w:t xml:space="preserve"> and 8</w:t>
      </w:r>
      <w:r w:rsidR="00775D04">
        <w:rPr>
          <w:b/>
          <w:lang w:val="en-US"/>
        </w:rPr>
        <w:t>.</w:t>
      </w:r>
      <w:r w:rsidRPr="00D674C3">
        <w:rPr>
          <w:b/>
          <w:lang w:val="en-US"/>
        </w:rPr>
        <w:t xml:space="preserve"> above.</w:t>
      </w:r>
    </w:p>
    <w:p w:rsidR="00CB7013" w:rsidRPr="00D674C3" w:rsidRDefault="00CB7013" w:rsidP="006351D7">
      <w:pPr>
        <w:tabs>
          <w:tab w:val="left" w:pos="2268"/>
        </w:tabs>
        <w:spacing w:after="120" w:line="240" w:lineRule="auto"/>
        <w:ind w:left="2268" w:right="1134" w:hanging="1134"/>
        <w:jc w:val="both"/>
        <w:rPr>
          <w:b/>
          <w:lang w:val="en-US"/>
        </w:rPr>
      </w:pPr>
      <w:r>
        <w:rPr>
          <w:b/>
          <w:lang w:val="en-US"/>
        </w:rPr>
        <w:tab/>
      </w:r>
      <w:r w:rsidRPr="00D674C3">
        <w:rPr>
          <w:b/>
          <w:lang w:val="en-US"/>
        </w:rPr>
        <w:t xml:space="preserve">Failure in any sense during the procedure shall constitute a failure of the non-return valve. </w:t>
      </w:r>
    </w:p>
    <w:p w:rsidR="00CB7013" w:rsidRPr="00D674C3" w:rsidRDefault="00CB7013" w:rsidP="006351D7">
      <w:pPr>
        <w:tabs>
          <w:tab w:val="left" w:pos="2268"/>
        </w:tabs>
        <w:spacing w:after="120" w:line="240" w:lineRule="auto"/>
        <w:ind w:left="2268" w:right="1134" w:hanging="1134"/>
        <w:jc w:val="both"/>
        <w:rPr>
          <w:b/>
          <w:lang w:val="en-US"/>
        </w:rPr>
      </w:pPr>
      <w:r>
        <w:rPr>
          <w:b/>
          <w:lang w:val="en-US"/>
        </w:rPr>
        <w:tab/>
      </w:r>
      <w:r w:rsidRPr="00D674C3">
        <w:rPr>
          <w:b/>
          <w:lang w:val="en-US"/>
        </w:rPr>
        <w:t>All parts shall remain in position and function properly after this test.</w:t>
      </w:r>
    </w:p>
    <w:p w:rsidR="00CB7013" w:rsidRPr="006351D7" w:rsidRDefault="00CB7013" w:rsidP="006351D7">
      <w:pPr>
        <w:tabs>
          <w:tab w:val="left" w:pos="2268"/>
        </w:tabs>
        <w:spacing w:after="120" w:line="240" w:lineRule="auto"/>
        <w:ind w:left="2268" w:right="1134" w:hanging="1134"/>
        <w:jc w:val="both"/>
        <w:rPr>
          <w:b/>
          <w:lang w:val="en-US"/>
        </w:rPr>
      </w:pPr>
      <w:r>
        <w:rPr>
          <w:b/>
          <w:lang w:val="en-US"/>
        </w:rPr>
        <w:tab/>
      </w:r>
      <w:r w:rsidRPr="00D674C3">
        <w:rPr>
          <w:b/>
          <w:lang w:val="en-US"/>
        </w:rPr>
        <w:t>Following this test, the check valve shall comply with the overpressure test according to paragraph 4</w:t>
      </w:r>
      <w:r w:rsidRPr="006351D7">
        <w:rPr>
          <w:b/>
          <w:lang w:val="en-US"/>
        </w:rPr>
        <w:t>.</w:t>
      </w:r>
      <w:r w:rsidR="00CC4839" w:rsidRPr="006351D7">
        <w:rPr>
          <w:lang w:val="en-US"/>
        </w:rPr>
        <w:t>"</w:t>
      </w:r>
    </w:p>
    <w:p w:rsidR="001F1A80" w:rsidRPr="00D674C3" w:rsidRDefault="001F1A80" w:rsidP="00CB7013">
      <w:pPr>
        <w:tabs>
          <w:tab w:val="left" w:pos="2268"/>
        </w:tabs>
        <w:spacing w:after="120" w:line="240" w:lineRule="auto"/>
        <w:ind w:left="1701" w:right="1134" w:hanging="567"/>
        <w:jc w:val="both"/>
        <w:rPr>
          <w:b/>
        </w:rPr>
      </w:pPr>
    </w:p>
    <w:p w:rsidR="00CB7013" w:rsidRDefault="00CB7013" w:rsidP="00CB7013">
      <w:pPr>
        <w:keepNext/>
        <w:keepLines/>
        <w:tabs>
          <w:tab w:val="left" w:pos="2835"/>
          <w:tab w:val="left" w:pos="8505"/>
        </w:tabs>
        <w:spacing w:before="120" w:after="120" w:line="240" w:lineRule="auto"/>
        <w:ind w:left="2268" w:right="1134" w:hanging="1134"/>
        <w:jc w:val="both"/>
        <w:rPr>
          <w:i/>
        </w:rPr>
      </w:pPr>
      <w:r w:rsidRPr="00BF071E">
        <w:rPr>
          <w:i/>
        </w:rPr>
        <w:t xml:space="preserve">Insert </w:t>
      </w:r>
      <w:r>
        <w:rPr>
          <w:i/>
        </w:rPr>
        <w:t>a new Annex 18,</w:t>
      </w:r>
      <w:r w:rsidRPr="00BF071E">
        <w:t xml:space="preserve"> to read</w:t>
      </w:r>
      <w:r>
        <w:t>:</w:t>
      </w:r>
    </w:p>
    <w:p w:rsidR="00CB7013" w:rsidRPr="00712E85" w:rsidRDefault="00CC4839" w:rsidP="00835349">
      <w:pPr>
        <w:keepNext/>
        <w:keepLines/>
        <w:tabs>
          <w:tab w:val="right" w:pos="851"/>
        </w:tabs>
        <w:suppressAutoHyphens w:val="0"/>
        <w:spacing w:before="240" w:after="120" w:line="300" w:lineRule="exact"/>
        <w:ind w:left="1134" w:right="1134" w:hanging="1134"/>
        <w:rPr>
          <w:b/>
          <w:bCs/>
          <w:sz w:val="28"/>
        </w:rPr>
      </w:pPr>
      <w:r>
        <w:rPr>
          <w:b/>
          <w:sz w:val="28"/>
          <w:lang w:val="en-US"/>
        </w:rPr>
        <w:t>"</w:t>
      </w:r>
      <w:r w:rsidR="00CB7013" w:rsidRPr="00712E85">
        <w:rPr>
          <w:b/>
          <w:sz w:val="28"/>
          <w:lang w:val="en-US"/>
        </w:rPr>
        <w:t>Annex 18</w:t>
      </w:r>
    </w:p>
    <w:p w:rsidR="00CB7013" w:rsidRPr="00712E85" w:rsidRDefault="00CB7013" w:rsidP="00CB7013">
      <w:pPr>
        <w:keepNext/>
        <w:keepLines/>
        <w:tabs>
          <w:tab w:val="right" w:pos="851"/>
        </w:tabs>
        <w:spacing w:before="360" w:after="240" w:line="300" w:lineRule="exact"/>
        <w:ind w:left="1134" w:right="1134" w:hanging="1134"/>
        <w:rPr>
          <w:b/>
          <w:sz w:val="28"/>
        </w:rPr>
      </w:pPr>
      <w:r w:rsidRPr="00712E85">
        <w:rPr>
          <w:b/>
          <w:sz w:val="28"/>
        </w:rPr>
        <w:tab/>
      </w:r>
      <w:r w:rsidRPr="00712E85">
        <w:rPr>
          <w:b/>
          <w:sz w:val="28"/>
        </w:rPr>
        <w:tab/>
        <w:t xml:space="preserve">Provisions </w:t>
      </w:r>
      <w:r w:rsidR="009C3C43">
        <w:rPr>
          <w:b/>
          <w:sz w:val="28"/>
        </w:rPr>
        <w:t>on</w:t>
      </w:r>
      <w:r w:rsidRPr="00712E85">
        <w:rPr>
          <w:b/>
          <w:sz w:val="28"/>
        </w:rPr>
        <w:t xml:space="preserve"> </w:t>
      </w:r>
      <w:r w:rsidR="009C3C43">
        <w:rPr>
          <w:b/>
          <w:sz w:val="28"/>
        </w:rPr>
        <w:t xml:space="preserve">the </w:t>
      </w:r>
      <w:r w:rsidRPr="00712E85">
        <w:rPr>
          <w:b/>
          <w:sz w:val="28"/>
        </w:rPr>
        <w:t>compatibility of metallic and non-metallic c</w:t>
      </w:r>
      <w:r>
        <w:rPr>
          <w:b/>
          <w:sz w:val="28"/>
        </w:rPr>
        <w:t>omponents and parts with petrol</w:t>
      </w:r>
    </w:p>
    <w:p w:rsidR="00CB7013" w:rsidRPr="00DB4C8E" w:rsidRDefault="00CB7013" w:rsidP="00CB7013">
      <w:pPr>
        <w:tabs>
          <w:tab w:val="left" w:pos="2835"/>
          <w:tab w:val="left" w:pos="8505"/>
        </w:tabs>
        <w:spacing w:before="120" w:after="120" w:line="240" w:lineRule="auto"/>
        <w:ind w:left="2268" w:right="1134" w:hanging="1134"/>
        <w:jc w:val="both"/>
        <w:rPr>
          <w:b/>
        </w:rPr>
      </w:pPr>
      <w:r w:rsidRPr="00712E85">
        <w:rPr>
          <w:b/>
        </w:rPr>
        <w:t>1.</w:t>
      </w:r>
      <w:r w:rsidRPr="00712E85">
        <w:rPr>
          <w:b/>
        </w:rPr>
        <w:tab/>
      </w:r>
      <w:r w:rsidRPr="00DB4C8E">
        <w:rPr>
          <w:b/>
        </w:rPr>
        <w:t>Requirements for metallic and non-metallic components and parts</w:t>
      </w:r>
    </w:p>
    <w:p w:rsidR="00CB7013" w:rsidRPr="00DB4C8E" w:rsidRDefault="00CB7013" w:rsidP="00CB7013">
      <w:pPr>
        <w:tabs>
          <w:tab w:val="left" w:pos="2835"/>
          <w:tab w:val="left" w:pos="8505"/>
        </w:tabs>
        <w:spacing w:before="120" w:after="120" w:line="240" w:lineRule="auto"/>
        <w:ind w:left="2268" w:right="1134" w:hanging="1134"/>
        <w:jc w:val="both"/>
        <w:rPr>
          <w:b/>
        </w:rPr>
      </w:pPr>
      <w:r w:rsidRPr="00DB4C8E">
        <w:rPr>
          <w:b/>
        </w:rPr>
        <w:t>1.1.</w:t>
      </w:r>
      <w:r w:rsidRPr="00DB4C8E">
        <w:rPr>
          <w:b/>
        </w:rPr>
        <w:tab/>
        <w:t>Non-metallic components or parts which may come into contact with petrol shall not show excessive volume change or loss of weight.</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0B7F7E">
        <w:rPr>
          <w:b/>
          <w:bCs/>
          <w:lang w:val="en-US"/>
        </w:rPr>
        <w:t>Resistance to petrol according to ISO 1817 with the following conditions:</w:t>
      </w:r>
    </w:p>
    <w:p w:rsidR="00CB7013" w:rsidRPr="000B7F7E"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r>
      <w:r w:rsidRPr="000B7F7E">
        <w:rPr>
          <w:b/>
          <w:bCs/>
          <w:lang w:val="en-US"/>
        </w:rPr>
        <w:t>(a)</w:t>
      </w:r>
      <w:r w:rsidRPr="000B7F7E">
        <w:rPr>
          <w:b/>
          <w:bCs/>
          <w:lang w:val="en-US"/>
        </w:rPr>
        <w:tab/>
        <w:t>Medium: petrol (E10) complying with Annex 10 to Regulation No. 83;</w:t>
      </w:r>
    </w:p>
    <w:p w:rsidR="00CB7013" w:rsidRPr="000B7F7E"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r>
      <w:r w:rsidRPr="000B7F7E">
        <w:rPr>
          <w:b/>
          <w:bCs/>
          <w:lang w:val="en-US"/>
        </w:rPr>
        <w:t>(b)</w:t>
      </w:r>
      <w:r w:rsidRPr="000B7F7E">
        <w:rPr>
          <w:b/>
          <w:bCs/>
          <w:lang w:val="en-US"/>
        </w:rPr>
        <w:tab/>
        <w:t>Temperature: 23 °C (tolerance acc</w:t>
      </w:r>
      <w:r>
        <w:rPr>
          <w:b/>
          <w:bCs/>
          <w:lang w:val="en-US"/>
        </w:rPr>
        <w:t>ording</w:t>
      </w:r>
      <w:r w:rsidRPr="000B7F7E">
        <w:rPr>
          <w:b/>
          <w:bCs/>
          <w:lang w:val="en-US"/>
        </w:rPr>
        <w:t xml:space="preserve"> to ISO 1817);</w:t>
      </w:r>
    </w:p>
    <w:p w:rsidR="00CB7013" w:rsidRPr="000B7F7E"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r>
      <w:r w:rsidRPr="000B7F7E">
        <w:rPr>
          <w:b/>
          <w:bCs/>
          <w:lang w:val="en-US"/>
        </w:rPr>
        <w:t>(c)</w:t>
      </w:r>
      <w:r w:rsidRPr="000B7F7E">
        <w:rPr>
          <w:b/>
          <w:bCs/>
          <w:lang w:val="en-US"/>
        </w:rPr>
        <w:tab/>
        <w:t>Immersion period: 72 hours.</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sidRPr="000B7F7E">
        <w:rPr>
          <w:b/>
          <w:bCs/>
          <w:lang w:val="en-US"/>
        </w:rPr>
        <w:t>1.1.1</w:t>
      </w:r>
      <w:r>
        <w:rPr>
          <w:b/>
          <w:bCs/>
          <w:lang w:val="en-US"/>
        </w:rPr>
        <w:t>.</w:t>
      </w:r>
      <w:r w:rsidRPr="000B7F7E">
        <w:rPr>
          <w:b/>
          <w:bCs/>
          <w:lang w:val="en-US"/>
        </w:rPr>
        <w:tab/>
        <w:t>Requirements for non-metallic components and parts:</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0B7F7E">
        <w:rPr>
          <w:b/>
          <w:bCs/>
          <w:lang w:val="en-US"/>
        </w:rPr>
        <w:t>Maximum change in volume 20 per cent</w:t>
      </w:r>
      <w:r>
        <w:rPr>
          <w:b/>
          <w:bCs/>
          <w:lang w:val="en-US"/>
        </w:rPr>
        <w:t>;</w:t>
      </w:r>
    </w:p>
    <w:p w:rsidR="00CB7013" w:rsidRPr="000B7F7E"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0B7F7E">
        <w:rPr>
          <w:b/>
          <w:bCs/>
          <w:lang w:val="en-US"/>
        </w:rPr>
        <w:t>After storage in air with a temperature of 40 ºC for a period of 48 hours, the mass compared to the original value may not decrease more than 5 per cent.</w:t>
      </w:r>
    </w:p>
    <w:p w:rsidR="00CB7013" w:rsidRPr="00DB4C8E" w:rsidRDefault="00CB7013" w:rsidP="00CB7013">
      <w:pPr>
        <w:tabs>
          <w:tab w:val="left" w:pos="2835"/>
          <w:tab w:val="left" w:pos="8505"/>
        </w:tabs>
        <w:spacing w:before="120" w:after="120" w:line="240" w:lineRule="auto"/>
        <w:ind w:left="2268" w:right="1134" w:hanging="1134"/>
        <w:jc w:val="both"/>
      </w:pPr>
      <w:r w:rsidRPr="000B7F7E">
        <w:rPr>
          <w:b/>
          <w:bCs/>
          <w:lang w:val="en-US"/>
        </w:rPr>
        <w:t>1.3.</w:t>
      </w:r>
      <w:r w:rsidRPr="000B7F7E">
        <w:rPr>
          <w:b/>
          <w:bCs/>
          <w:lang w:val="en-US"/>
        </w:rPr>
        <w:tab/>
        <w:t>Metallic components or parts which may come into contact with petrol shall have a permanent resistance against petrol. Metallic parts shall permanently be protected against corrosion (e.g. coating, surface finish, material mix)</w:t>
      </w:r>
      <w:r w:rsidRPr="00712E85">
        <w:rPr>
          <w:b/>
        </w:rPr>
        <w:t xml:space="preserve"> </w:t>
      </w:r>
      <w:r w:rsidRPr="00AA22BA">
        <w:rPr>
          <w:b/>
        </w:rPr>
        <w:t>and fulfil the requirements of Annex 15, paragraph 12</w:t>
      </w:r>
      <w:r w:rsidRPr="00DB4C8E">
        <w:t>.</w:t>
      </w:r>
      <w:r w:rsidR="00CC4839">
        <w:t>"</w:t>
      </w:r>
    </w:p>
    <w:p w:rsidR="00CB7013" w:rsidRDefault="00CB7013" w:rsidP="00CB7013">
      <w:pPr>
        <w:spacing w:after="120" w:line="240" w:lineRule="auto"/>
        <w:ind w:left="1134" w:right="1134"/>
        <w:jc w:val="both"/>
        <w:rPr>
          <w:i/>
        </w:rPr>
      </w:pPr>
    </w:p>
    <w:p w:rsidR="00CB7013" w:rsidRDefault="00CB7013" w:rsidP="00CB7013">
      <w:pPr>
        <w:tabs>
          <w:tab w:val="left" w:pos="2835"/>
          <w:tab w:val="left" w:pos="8505"/>
        </w:tabs>
        <w:spacing w:before="120" w:after="120" w:line="240" w:lineRule="auto"/>
        <w:ind w:left="2268" w:right="1134" w:hanging="1134"/>
        <w:jc w:val="both"/>
        <w:rPr>
          <w:i/>
        </w:rPr>
      </w:pPr>
      <w:r w:rsidRPr="00BF071E">
        <w:rPr>
          <w:i/>
        </w:rPr>
        <w:t xml:space="preserve">Insert </w:t>
      </w:r>
      <w:r>
        <w:rPr>
          <w:i/>
        </w:rPr>
        <w:t>a new Annex 19,</w:t>
      </w:r>
      <w:r w:rsidRPr="00BF071E">
        <w:t xml:space="preserve"> to read</w:t>
      </w:r>
      <w:r>
        <w:t>:</w:t>
      </w:r>
    </w:p>
    <w:p w:rsidR="00CB7013" w:rsidRPr="00712E85" w:rsidRDefault="00CC4839" w:rsidP="001F1A80">
      <w:pPr>
        <w:keepNext/>
        <w:keepLines/>
        <w:tabs>
          <w:tab w:val="right" w:pos="851"/>
        </w:tabs>
        <w:suppressAutoHyphens w:val="0"/>
        <w:spacing w:before="360" w:after="240" w:line="300" w:lineRule="exact"/>
        <w:ind w:left="1134" w:right="1134" w:hanging="1134"/>
        <w:rPr>
          <w:b/>
          <w:bCs/>
          <w:sz w:val="28"/>
        </w:rPr>
      </w:pPr>
      <w:r>
        <w:rPr>
          <w:b/>
          <w:sz w:val="28"/>
          <w:lang w:val="en-US"/>
        </w:rPr>
        <w:t>"</w:t>
      </w:r>
      <w:r w:rsidR="00CB7013" w:rsidRPr="00712E85">
        <w:rPr>
          <w:b/>
          <w:sz w:val="28"/>
          <w:lang w:val="en-US"/>
        </w:rPr>
        <w:t>Annex 19</w:t>
      </w:r>
    </w:p>
    <w:p w:rsidR="00CB7013" w:rsidRPr="00712E85" w:rsidRDefault="00CB7013" w:rsidP="001F1A80">
      <w:pPr>
        <w:keepNext/>
        <w:keepLines/>
        <w:tabs>
          <w:tab w:val="right" w:pos="851"/>
        </w:tabs>
        <w:suppressAutoHyphens w:val="0"/>
        <w:spacing w:before="360" w:after="240" w:line="300" w:lineRule="exact"/>
        <w:ind w:left="1134" w:right="1134" w:hanging="1134"/>
        <w:rPr>
          <w:b/>
          <w:bCs/>
          <w:sz w:val="28"/>
        </w:rPr>
      </w:pPr>
      <w:r w:rsidRPr="00712E85">
        <w:rPr>
          <w:b/>
          <w:bCs/>
          <w:sz w:val="28"/>
        </w:rPr>
        <w:tab/>
      </w:r>
      <w:r w:rsidRPr="00712E85">
        <w:rPr>
          <w:b/>
          <w:bCs/>
          <w:sz w:val="28"/>
        </w:rPr>
        <w:tab/>
        <w:t xml:space="preserve">Provisions </w:t>
      </w:r>
      <w:r w:rsidR="009C3C43">
        <w:rPr>
          <w:b/>
          <w:bCs/>
          <w:sz w:val="28"/>
        </w:rPr>
        <w:t>on</w:t>
      </w:r>
      <w:r w:rsidRPr="00712E85">
        <w:rPr>
          <w:b/>
          <w:bCs/>
          <w:sz w:val="28"/>
        </w:rPr>
        <w:t xml:space="preserve"> interconnected LPG-systems</w:t>
      </w:r>
    </w:p>
    <w:p w:rsidR="00CB7013" w:rsidRPr="00712E85" w:rsidRDefault="00CB7013" w:rsidP="001F1A80">
      <w:pPr>
        <w:keepNext/>
        <w:keepLines/>
        <w:tabs>
          <w:tab w:val="left" w:pos="2835"/>
          <w:tab w:val="left" w:pos="8505"/>
        </w:tabs>
        <w:spacing w:before="120" w:after="120" w:line="240" w:lineRule="auto"/>
        <w:ind w:left="2268" w:right="1134" w:hanging="1134"/>
        <w:jc w:val="both"/>
        <w:rPr>
          <w:b/>
          <w:bCs/>
          <w:lang w:val="en-US"/>
        </w:rPr>
      </w:pPr>
      <w:r>
        <w:rPr>
          <w:b/>
          <w:bCs/>
          <w:lang w:val="en-US"/>
        </w:rPr>
        <w:t>1.</w:t>
      </w:r>
      <w:r>
        <w:rPr>
          <w:b/>
          <w:bCs/>
          <w:lang w:val="en-US"/>
        </w:rPr>
        <w:tab/>
      </w:r>
      <w:r w:rsidRPr="00712E85">
        <w:rPr>
          <w:b/>
          <w:bCs/>
          <w:lang w:val="en-US"/>
        </w:rPr>
        <w:t>Documentation</w:t>
      </w:r>
    </w:p>
    <w:p w:rsidR="00CB7013" w:rsidRPr="00712E85" w:rsidRDefault="00CB7013" w:rsidP="001F1A80">
      <w:pPr>
        <w:keepNext/>
        <w:keepLines/>
        <w:tabs>
          <w:tab w:val="left" w:pos="2835"/>
          <w:tab w:val="left" w:pos="8505"/>
        </w:tabs>
        <w:spacing w:before="120" w:after="120" w:line="240" w:lineRule="auto"/>
        <w:ind w:left="2268" w:right="1134" w:hanging="1134"/>
        <w:jc w:val="both"/>
        <w:rPr>
          <w:b/>
          <w:bCs/>
          <w:lang w:val="en-US"/>
        </w:rPr>
      </w:pPr>
      <w:r w:rsidRPr="00712E85">
        <w:rPr>
          <w:b/>
          <w:bCs/>
          <w:lang w:val="en-US"/>
        </w:rPr>
        <w:t>1.1.</w:t>
      </w:r>
      <w:r w:rsidRPr="00712E85">
        <w:rPr>
          <w:b/>
          <w:bCs/>
          <w:lang w:val="en-US"/>
        </w:rPr>
        <w:tab/>
        <w:t>The following documentation shall be provided to the Type</w:t>
      </w:r>
      <w:r w:rsidR="00835349">
        <w:rPr>
          <w:b/>
          <w:bCs/>
          <w:lang w:val="en-US"/>
        </w:rPr>
        <w:t xml:space="preserve"> </w:t>
      </w:r>
      <w:r w:rsidRPr="00712E85">
        <w:rPr>
          <w:b/>
          <w:bCs/>
          <w:lang w:val="en-US"/>
        </w:rPr>
        <w:t>Approval Authority and to the Tec</w:t>
      </w:r>
      <w:r>
        <w:rPr>
          <w:b/>
          <w:bCs/>
          <w:lang w:val="en-US"/>
        </w:rPr>
        <w:t>hnical Service:</w:t>
      </w:r>
    </w:p>
    <w:p w:rsidR="00CB7013" w:rsidRPr="00835349" w:rsidRDefault="00CB7013" w:rsidP="00835349">
      <w:pPr>
        <w:tabs>
          <w:tab w:val="left" w:pos="2268"/>
          <w:tab w:val="left" w:pos="8505"/>
        </w:tabs>
        <w:spacing w:before="120" w:after="120" w:line="240" w:lineRule="auto"/>
        <w:ind w:left="2835" w:right="1134" w:hanging="1701"/>
        <w:jc w:val="both"/>
        <w:rPr>
          <w:b/>
          <w:bCs/>
          <w:lang w:val="en-US"/>
        </w:rPr>
      </w:pPr>
      <w:r>
        <w:rPr>
          <w:b/>
          <w:bCs/>
          <w:lang w:val="en-US"/>
        </w:rPr>
        <w:tab/>
      </w:r>
      <w:r w:rsidRPr="00835349">
        <w:rPr>
          <w:b/>
          <w:bCs/>
          <w:lang w:val="en-US"/>
        </w:rPr>
        <w:t>(a)</w:t>
      </w:r>
      <w:r w:rsidRPr="00835349">
        <w:rPr>
          <w:b/>
          <w:bCs/>
          <w:lang w:val="en-US"/>
        </w:rPr>
        <w:tab/>
        <w:t>A list of all parts of specific equipment mentioned in paragraph 2.2</w:t>
      </w:r>
      <w:r w:rsidR="00835349">
        <w:rPr>
          <w:b/>
          <w:bCs/>
          <w:lang w:val="en-US"/>
        </w:rPr>
        <w:t>. of this Regulation</w:t>
      </w:r>
      <w:r w:rsidRPr="00835349">
        <w:rPr>
          <w:b/>
          <w:bCs/>
          <w:lang w:val="en-US"/>
        </w:rPr>
        <w:t xml:space="preserve"> including the approval documentation that are part of a multi-component according to paragraph 2.23.</w:t>
      </w:r>
      <w:r w:rsidR="00835349" w:rsidRPr="00835349">
        <w:t xml:space="preserve"> </w:t>
      </w:r>
      <w:r w:rsidR="00835349" w:rsidRPr="00835349">
        <w:rPr>
          <w:b/>
          <w:bCs/>
          <w:lang w:val="en-US"/>
        </w:rPr>
        <w:t>of this Regulation</w:t>
      </w:r>
      <w:r w:rsidRPr="00835349">
        <w:rPr>
          <w:b/>
          <w:bCs/>
          <w:lang w:val="en-US"/>
        </w:rPr>
        <w:t>, if available in the system;</w:t>
      </w:r>
    </w:p>
    <w:p w:rsidR="00CB7013" w:rsidRPr="00835349" w:rsidRDefault="00CB7013" w:rsidP="00835349">
      <w:pPr>
        <w:tabs>
          <w:tab w:val="left" w:pos="2268"/>
          <w:tab w:val="left" w:pos="8505"/>
        </w:tabs>
        <w:spacing w:before="120" w:after="120" w:line="240" w:lineRule="auto"/>
        <w:ind w:left="2835" w:right="1134" w:hanging="1701"/>
        <w:jc w:val="both"/>
        <w:rPr>
          <w:b/>
          <w:bCs/>
          <w:lang w:val="en-US"/>
        </w:rPr>
      </w:pPr>
      <w:r w:rsidRPr="00835349">
        <w:rPr>
          <w:b/>
          <w:bCs/>
          <w:lang w:val="en-US"/>
        </w:rPr>
        <w:tab/>
        <w:t>(b)</w:t>
      </w:r>
      <w:r w:rsidRPr="00835349">
        <w:rPr>
          <w:b/>
          <w:bCs/>
          <w:lang w:val="en-US"/>
        </w:rPr>
        <w:tab/>
        <w:t xml:space="preserve">The description of the </w:t>
      </w:r>
      <w:r w:rsidR="006351D7">
        <w:rPr>
          <w:b/>
          <w:bCs/>
          <w:lang w:val="en-US"/>
        </w:rPr>
        <w:t>means</w:t>
      </w:r>
      <w:r w:rsidRPr="00835349">
        <w:rPr>
          <w:b/>
          <w:bCs/>
          <w:lang w:val="en-US"/>
        </w:rPr>
        <w:t xml:space="preserve"> used to ensure compliance with the requirements specified in paragraph 17.13.2.3. of this Regulation, including all equipment, monitored parameters, relevant factors, criteria and actions;</w:t>
      </w:r>
    </w:p>
    <w:p w:rsidR="00CB7013" w:rsidRPr="00835349" w:rsidRDefault="00CB7013" w:rsidP="00835349">
      <w:pPr>
        <w:tabs>
          <w:tab w:val="left" w:pos="2268"/>
          <w:tab w:val="left" w:pos="8505"/>
        </w:tabs>
        <w:spacing w:before="120" w:after="120" w:line="240" w:lineRule="auto"/>
        <w:ind w:left="2835" w:right="1134" w:hanging="1701"/>
        <w:jc w:val="both"/>
        <w:rPr>
          <w:b/>
          <w:bCs/>
          <w:lang w:val="en-US"/>
        </w:rPr>
      </w:pPr>
      <w:r w:rsidRPr="00835349">
        <w:rPr>
          <w:b/>
          <w:bCs/>
          <w:lang w:val="en-US"/>
        </w:rPr>
        <w:tab/>
        <w:t>(c)</w:t>
      </w:r>
      <w:r w:rsidRPr="00835349">
        <w:rPr>
          <w:b/>
          <w:bCs/>
          <w:lang w:val="en-US"/>
        </w:rPr>
        <w:tab/>
        <w:t>A detailed flowchart that depicts the strategies used for the purposes of meeting the requirements specified in paragraph 17.13.2.3.</w:t>
      </w:r>
      <w:r w:rsidRPr="00835349">
        <w:t xml:space="preserve"> </w:t>
      </w:r>
      <w:r w:rsidRPr="00835349">
        <w:rPr>
          <w:b/>
          <w:bCs/>
          <w:lang w:val="en-US"/>
        </w:rPr>
        <w:t>of this Regulation</w:t>
      </w:r>
      <w:r w:rsidR="00835349">
        <w:rPr>
          <w:b/>
          <w:bCs/>
          <w:lang w:val="en-US"/>
        </w:rPr>
        <w:t>.</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sidRPr="00712E85">
        <w:rPr>
          <w:b/>
          <w:bCs/>
          <w:lang w:val="en-US"/>
        </w:rPr>
        <w:t>2.</w:t>
      </w:r>
      <w:r w:rsidRPr="00712E85">
        <w:rPr>
          <w:b/>
          <w:bCs/>
          <w:lang w:val="en-US"/>
        </w:rPr>
        <w:tab/>
        <w:t>Test procedures</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sidRPr="00712E85">
        <w:rPr>
          <w:b/>
          <w:bCs/>
          <w:lang w:val="en-US"/>
        </w:rPr>
        <w:t>2.1.</w:t>
      </w:r>
      <w:r w:rsidRPr="00712E85">
        <w:rPr>
          <w:b/>
          <w:bCs/>
          <w:lang w:val="en-US"/>
        </w:rPr>
        <w:tab/>
        <w:t>In order to verify compliance with paragraph 17.13.2.3</w:t>
      </w:r>
      <w:r>
        <w:rPr>
          <w:b/>
          <w:bCs/>
          <w:lang w:val="en-US"/>
        </w:rPr>
        <w:t>.</w:t>
      </w:r>
      <w:r w:rsidRPr="00F670D3">
        <w:t xml:space="preserve"> </w:t>
      </w:r>
      <w:r w:rsidRPr="00F670D3">
        <w:rPr>
          <w:b/>
          <w:bCs/>
          <w:lang w:val="en-US"/>
        </w:rPr>
        <w:t>of this Regulation</w:t>
      </w:r>
      <w:r w:rsidRPr="00712E85">
        <w:rPr>
          <w:b/>
          <w:bCs/>
          <w:lang w:val="en-US"/>
        </w:rPr>
        <w:t>, a vehicle shall be tested as follows:</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sidRPr="00712E85">
        <w:rPr>
          <w:b/>
          <w:bCs/>
          <w:lang w:val="en-US"/>
        </w:rPr>
        <w:tab/>
        <w:t>Test procedure</w:t>
      </w:r>
    </w:p>
    <w:p w:rsidR="00CB7013" w:rsidRPr="00712E85"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t>(a)</w:t>
      </w:r>
      <w:r>
        <w:rPr>
          <w:b/>
          <w:bCs/>
          <w:lang w:val="en-US"/>
        </w:rPr>
        <w:tab/>
      </w:r>
      <w:r w:rsidRPr="00712E85">
        <w:rPr>
          <w:b/>
          <w:bCs/>
          <w:lang w:val="en-US"/>
        </w:rPr>
        <w:t>Install the LPG equipment on the vehicle;</w:t>
      </w:r>
    </w:p>
    <w:p w:rsidR="00CB7013" w:rsidRPr="00712E85"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t>(b)</w:t>
      </w:r>
      <w:r>
        <w:rPr>
          <w:b/>
          <w:bCs/>
          <w:lang w:val="en-US"/>
        </w:rPr>
        <w:tab/>
      </w:r>
      <w:r w:rsidRPr="00712E85">
        <w:rPr>
          <w:b/>
          <w:bCs/>
          <w:lang w:val="en-US"/>
        </w:rPr>
        <w:t xml:space="preserve">Fill up the LPG tank with </w:t>
      </w:r>
      <w:r>
        <w:rPr>
          <w:b/>
          <w:bCs/>
          <w:lang w:val="en-US"/>
        </w:rPr>
        <w:t xml:space="preserve">at least </w:t>
      </w:r>
      <w:r w:rsidRPr="00712E85">
        <w:rPr>
          <w:b/>
          <w:bCs/>
          <w:lang w:val="en-US"/>
        </w:rPr>
        <w:t>10 litr</w:t>
      </w:r>
      <w:r w:rsidR="009C3C43">
        <w:rPr>
          <w:b/>
          <w:bCs/>
          <w:lang w:val="en-US"/>
        </w:rPr>
        <w:t>e</w:t>
      </w:r>
      <w:r w:rsidRPr="00712E85">
        <w:rPr>
          <w:b/>
          <w:bCs/>
          <w:lang w:val="en-US"/>
        </w:rPr>
        <w:t>s of fuel;</w:t>
      </w:r>
    </w:p>
    <w:p w:rsidR="00CB7013" w:rsidRPr="00712E85"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t>(c)</w:t>
      </w:r>
      <w:r>
        <w:rPr>
          <w:b/>
          <w:bCs/>
          <w:lang w:val="en-US"/>
        </w:rPr>
        <w:tab/>
        <w:t>S</w:t>
      </w:r>
      <w:r w:rsidRPr="00712E85">
        <w:rPr>
          <w:b/>
          <w:bCs/>
          <w:lang w:val="en-US"/>
        </w:rPr>
        <w:t>et the fuel selection system in LPG mode;</w:t>
      </w:r>
    </w:p>
    <w:p w:rsidR="00CB7013" w:rsidRPr="00712E85"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t>(d)</w:t>
      </w:r>
      <w:r>
        <w:rPr>
          <w:b/>
          <w:bCs/>
          <w:lang w:val="en-US"/>
        </w:rPr>
        <w:tab/>
      </w:r>
      <w:r w:rsidRPr="00712E85">
        <w:rPr>
          <w:b/>
          <w:bCs/>
          <w:lang w:val="en-US"/>
        </w:rPr>
        <w:t>Let the engine run at the lowest idling speed;</w:t>
      </w:r>
    </w:p>
    <w:p w:rsidR="00CB7013" w:rsidRPr="00712E85"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t>(e)</w:t>
      </w:r>
      <w:r>
        <w:rPr>
          <w:b/>
          <w:bCs/>
          <w:lang w:val="en-US"/>
        </w:rPr>
        <w:tab/>
      </w:r>
      <w:r w:rsidRPr="00712E85">
        <w:rPr>
          <w:b/>
          <w:bCs/>
          <w:lang w:val="en-US"/>
        </w:rPr>
        <w:t>Switch over from LPG mode to petrol mode and vice versa;</w:t>
      </w:r>
    </w:p>
    <w:p w:rsidR="00CB7013" w:rsidRDefault="00CB7013" w:rsidP="00CB7013">
      <w:pPr>
        <w:tabs>
          <w:tab w:val="left" w:pos="2268"/>
          <w:tab w:val="left" w:pos="8505"/>
        </w:tabs>
        <w:spacing w:before="120" w:after="120" w:line="240" w:lineRule="auto"/>
        <w:ind w:left="2835" w:right="1134" w:hanging="1701"/>
        <w:jc w:val="both"/>
        <w:rPr>
          <w:b/>
          <w:bCs/>
          <w:lang w:val="en-US"/>
        </w:rPr>
      </w:pPr>
      <w:r>
        <w:rPr>
          <w:b/>
          <w:bCs/>
          <w:lang w:val="en-US"/>
        </w:rPr>
        <w:tab/>
        <w:t>(f)</w:t>
      </w:r>
      <w:r w:rsidRPr="00712E85">
        <w:rPr>
          <w:b/>
          <w:bCs/>
          <w:lang w:val="en-US"/>
        </w:rPr>
        <w:tab/>
        <w:t>Repeat the action (e) until the disablement of petrol mode becomes permanent</w:t>
      </w:r>
      <w:r w:rsidR="009C3C43">
        <w:rPr>
          <w:b/>
          <w:bCs/>
          <w:lang w:val="en-US"/>
        </w:rPr>
        <w:t>.</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712E85">
        <w:rPr>
          <w:b/>
          <w:bCs/>
          <w:lang w:val="en-US"/>
        </w:rPr>
        <w:t>Test interpretation</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sidRPr="00712E85">
        <w:rPr>
          <w:b/>
          <w:bCs/>
          <w:lang w:val="en-US"/>
        </w:rPr>
        <w:t>The criteria adopted for the interpretation of the test is as follows:</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r>
      <w:r>
        <w:rPr>
          <w:b/>
          <w:bCs/>
          <w:lang w:val="en-US"/>
        </w:rPr>
        <w:tab/>
      </w:r>
      <w:r w:rsidRPr="00712E85">
        <w:rPr>
          <w:b/>
          <w:bCs/>
          <w:lang w:val="en-US"/>
        </w:rPr>
        <w:t>Nsw</w:t>
      </w:r>
      <w:r>
        <w:rPr>
          <w:b/>
          <w:bCs/>
          <w:lang w:val="en-US"/>
        </w:rPr>
        <w:t xml:space="preserve"> </w:t>
      </w:r>
      <w:r w:rsidRPr="00712E85">
        <w:rPr>
          <w:b/>
          <w:bCs/>
          <w:lang w:val="en-US"/>
        </w:rPr>
        <w:t>&lt;</w:t>
      </w:r>
      <w:r>
        <w:rPr>
          <w:b/>
          <w:bCs/>
          <w:lang w:val="en-US"/>
        </w:rPr>
        <w:t xml:space="preserve"> 0.16 * Vin / </w:t>
      </w:r>
      <w:r w:rsidRPr="00712E85">
        <w:rPr>
          <w:b/>
          <w:bCs/>
          <w:lang w:val="en-US"/>
        </w:rPr>
        <w:t>Vsw</w:t>
      </w:r>
    </w:p>
    <w:p w:rsidR="00CB7013" w:rsidRPr="00712E85" w:rsidRDefault="00CB7013" w:rsidP="00CB7013">
      <w:pPr>
        <w:tabs>
          <w:tab w:val="left" w:pos="2835"/>
          <w:tab w:val="left" w:pos="8505"/>
        </w:tabs>
        <w:spacing w:before="120" w:after="120" w:line="240" w:lineRule="auto"/>
        <w:ind w:left="2268" w:right="1134" w:hanging="1134"/>
        <w:jc w:val="both"/>
        <w:rPr>
          <w:b/>
          <w:bCs/>
          <w:lang w:val="en-US"/>
        </w:rPr>
      </w:pPr>
      <w:r>
        <w:rPr>
          <w:b/>
          <w:bCs/>
          <w:lang w:val="en-US"/>
        </w:rPr>
        <w:tab/>
        <w:t>w</w:t>
      </w:r>
      <w:r w:rsidRPr="00712E85">
        <w:rPr>
          <w:b/>
          <w:bCs/>
          <w:lang w:val="en-US"/>
        </w:rPr>
        <w:t>here</w:t>
      </w:r>
      <w:r>
        <w:rPr>
          <w:b/>
          <w:bCs/>
          <w:lang w:val="en-US"/>
        </w:rPr>
        <w:t>:</w:t>
      </w:r>
    </w:p>
    <w:p w:rsidR="00CB7013" w:rsidRPr="00712E85" w:rsidRDefault="00CB7013" w:rsidP="00CB7013">
      <w:pPr>
        <w:tabs>
          <w:tab w:val="left" w:pos="2268"/>
          <w:tab w:val="left" w:pos="2835"/>
          <w:tab w:val="left" w:pos="8505"/>
        </w:tabs>
        <w:spacing w:before="120" w:after="120" w:line="240" w:lineRule="auto"/>
        <w:ind w:left="3686" w:right="1134" w:hanging="2552"/>
        <w:jc w:val="both"/>
        <w:rPr>
          <w:b/>
          <w:bCs/>
          <w:lang w:val="en-US"/>
        </w:rPr>
      </w:pPr>
      <w:r>
        <w:rPr>
          <w:b/>
          <w:bCs/>
          <w:lang w:val="en-US"/>
        </w:rPr>
        <w:tab/>
      </w:r>
      <w:r>
        <w:rPr>
          <w:b/>
          <w:bCs/>
          <w:lang w:val="en-US"/>
        </w:rPr>
        <w:tab/>
        <w:t>Nsw =</w:t>
      </w:r>
      <w:r>
        <w:rPr>
          <w:b/>
          <w:bCs/>
          <w:lang w:val="en-US"/>
        </w:rPr>
        <w:tab/>
      </w:r>
      <w:r w:rsidRPr="00712E85">
        <w:rPr>
          <w:b/>
          <w:bCs/>
          <w:lang w:val="en-US"/>
        </w:rPr>
        <w:t>the number of switch-over operations from LPG mode to petrol mode and vice versa until the disablement of petrol mode be</w:t>
      </w:r>
      <w:r>
        <w:rPr>
          <w:b/>
          <w:bCs/>
          <w:lang w:val="en-US"/>
        </w:rPr>
        <w:t>comes permanent</w:t>
      </w:r>
      <w:r w:rsidRPr="00712E85">
        <w:rPr>
          <w:b/>
          <w:bCs/>
          <w:lang w:val="en-US"/>
        </w:rPr>
        <w:t>.</w:t>
      </w:r>
    </w:p>
    <w:p w:rsidR="006351D7" w:rsidRDefault="00CB7013" w:rsidP="00CB7013">
      <w:pPr>
        <w:tabs>
          <w:tab w:val="left" w:pos="2268"/>
          <w:tab w:val="left" w:pos="2835"/>
          <w:tab w:val="left" w:pos="8505"/>
        </w:tabs>
        <w:spacing w:before="120" w:after="120" w:line="240" w:lineRule="auto"/>
        <w:ind w:left="3686" w:right="1134" w:hanging="2552"/>
        <w:jc w:val="both"/>
        <w:rPr>
          <w:bCs/>
          <w:lang w:val="en-US"/>
        </w:rPr>
      </w:pPr>
      <w:r>
        <w:rPr>
          <w:b/>
          <w:bCs/>
          <w:lang w:val="en-US"/>
        </w:rPr>
        <w:tab/>
      </w:r>
      <w:r>
        <w:rPr>
          <w:b/>
          <w:bCs/>
          <w:lang w:val="en-US"/>
        </w:rPr>
        <w:tab/>
        <w:t>Vsw =</w:t>
      </w:r>
      <w:r>
        <w:rPr>
          <w:b/>
          <w:bCs/>
          <w:lang w:val="en-US"/>
        </w:rPr>
        <w:tab/>
        <w:t>t</w:t>
      </w:r>
      <w:r w:rsidRPr="00712E85">
        <w:rPr>
          <w:b/>
          <w:bCs/>
          <w:lang w:val="en-US"/>
        </w:rPr>
        <w:t xml:space="preserve">he volume of petrol flown into the LPG tank per switch-over operation </w:t>
      </w:r>
      <w:r w:rsidRPr="005E1AA6">
        <w:rPr>
          <w:b/>
          <w:bCs/>
          <w:lang w:val="en-US"/>
        </w:rPr>
        <w:t>as measured in par</w:t>
      </w:r>
      <w:r>
        <w:rPr>
          <w:b/>
          <w:bCs/>
          <w:lang w:val="en-US"/>
        </w:rPr>
        <w:t>agraph</w:t>
      </w:r>
      <w:r w:rsidRPr="005E1AA6">
        <w:rPr>
          <w:b/>
          <w:bCs/>
          <w:lang w:val="en-US"/>
        </w:rPr>
        <w:t xml:space="preserve"> 6.1</w:t>
      </w:r>
      <w:r w:rsidRPr="00F670D3">
        <w:rPr>
          <w:b/>
          <w:bCs/>
          <w:lang w:val="en-US"/>
        </w:rPr>
        <w:t xml:space="preserve">. </w:t>
      </w:r>
      <w:r w:rsidR="00F75A9D">
        <w:rPr>
          <w:b/>
          <w:bCs/>
          <w:lang w:val="en-US"/>
        </w:rPr>
        <w:t>of Annex 14 to this Regulation</w:t>
      </w:r>
      <w:r>
        <w:rPr>
          <w:bCs/>
          <w:lang w:val="en-US"/>
        </w:rPr>
        <w:t>.</w:t>
      </w:r>
    </w:p>
    <w:p w:rsidR="00CB7013" w:rsidRPr="00F21644" w:rsidRDefault="006351D7" w:rsidP="00CB7013">
      <w:pPr>
        <w:tabs>
          <w:tab w:val="left" w:pos="2268"/>
          <w:tab w:val="left" w:pos="2835"/>
          <w:tab w:val="left" w:pos="8505"/>
        </w:tabs>
        <w:spacing w:before="120" w:after="120" w:line="240" w:lineRule="auto"/>
        <w:ind w:left="3686" w:right="1134" w:hanging="2552"/>
        <w:jc w:val="both"/>
        <w:rPr>
          <w:bCs/>
          <w:lang w:val="en-US"/>
        </w:rPr>
      </w:pPr>
      <w:r>
        <w:rPr>
          <w:b/>
          <w:bCs/>
          <w:lang w:val="en-US"/>
        </w:rPr>
        <w:tab/>
      </w:r>
      <w:r>
        <w:rPr>
          <w:b/>
          <w:bCs/>
          <w:lang w:val="en-US"/>
        </w:rPr>
        <w:tab/>
      </w:r>
      <w:r w:rsidRPr="007A0534">
        <w:rPr>
          <w:b/>
          <w:bCs/>
          <w:lang w:val="en-US"/>
        </w:rPr>
        <w:t>Vin =</w:t>
      </w:r>
      <w:r w:rsidRPr="007A0534">
        <w:rPr>
          <w:b/>
          <w:bCs/>
          <w:lang w:val="en-US"/>
        </w:rPr>
        <w:tab/>
        <w:t>the initial volume of LPG according to paragraph 2.1.(b) of this annex above</w:t>
      </w:r>
      <w:r>
        <w:rPr>
          <w:bCs/>
          <w:lang w:val="en-US"/>
        </w:rPr>
        <w:t>.</w:t>
      </w:r>
      <w:r w:rsidR="00CC4839">
        <w:rPr>
          <w:bCs/>
          <w:lang w:val="en-US"/>
        </w:rPr>
        <w:t>"</w:t>
      </w:r>
    </w:p>
    <w:p w:rsidR="00CB7013" w:rsidRPr="00BC48C8" w:rsidRDefault="001F1A80" w:rsidP="00CB7013">
      <w:pPr>
        <w:pStyle w:val="HChG"/>
      </w:pPr>
      <w:r>
        <w:br w:type="page"/>
      </w:r>
      <w:r w:rsidR="00CB7013">
        <w:tab/>
        <w:t>II.</w:t>
      </w:r>
      <w:r w:rsidR="00CB7013">
        <w:tab/>
      </w:r>
      <w:r w:rsidR="00CB7013" w:rsidRPr="00BC48C8">
        <w:t>Justification</w:t>
      </w:r>
    </w:p>
    <w:p w:rsidR="00CB7013" w:rsidRPr="009C3C43" w:rsidRDefault="00CB7013" w:rsidP="009C3C43">
      <w:pPr>
        <w:tabs>
          <w:tab w:val="left" w:pos="1701"/>
          <w:tab w:val="left" w:pos="8505"/>
        </w:tabs>
        <w:spacing w:before="120" w:after="120" w:line="240" w:lineRule="auto"/>
        <w:ind w:left="1701" w:right="1134" w:hanging="567"/>
        <w:jc w:val="both"/>
        <w:rPr>
          <w:lang w:eastAsia="ar-SA"/>
        </w:rPr>
      </w:pPr>
      <w:r w:rsidRPr="009C3C43">
        <w:rPr>
          <w:lang w:eastAsia="ar-SA"/>
        </w:rPr>
        <w:t>A.</w:t>
      </w:r>
      <w:r w:rsidRPr="009C3C43">
        <w:rPr>
          <w:lang w:eastAsia="ar-SA"/>
        </w:rPr>
        <w:tab/>
        <w:t>Introduction</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A.1.</w:t>
      </w:r>
      <w:r w:rsidRPr="00BC48C8">
        <w:rPr>
          <w:lang w:eastAsia="ar-SA"/>
        </w:rPr>
        <w:tab/>
        <w:t>The proposed amendments aim, overall, at improving the safety aspects of gas systems which, by their architectural nature, allow limited flows of petrol into the LPG tank. This is, for instance, the case of the current LPG direct injection systems, in all the versions available today on the market, regardless of the manufacturer: in the rare cases in which the system acts, automatically or upon user</w:t>
      </w:r>
      <w:r w:rsidR="00CC4839">
        <w:rPr>
          <w:lang w:eastAsia="ar-SA"/>
        </w:rPr>
        <w:t>'</w:t>
      </w:r>
      <w:r w:rsidRPr="00BC48C8">
        <w:rPr>
          <w:lang w:eastAsia="ar-SA"/>
        </w:rPr>
        <w:t>s request, a switch over between operational modes (for example, when the LPG tank is nearing empty) a small flow of petrol is flushed into the LPG tank.</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A.2.</w:t>
      </w:r>
      <w:r w:rsidRPr="00BC48C8">
        <w:rPr>
          <w:lang w:eastAsia="ar-SA"/>
        </w:rPr>
        <w:tab/>
        <w:t>The unconditioned prohibition of such reverse flows would determine the unjustifiable ban from the market of such innovative systems to the detriment of the environment, as these new gas systems significantly reduce the emission of pollutants and greenhouse gases with respect to</w:t>
      </w:r>
      <w:r w:rsidR="00A94C5A">
        <w:rPr>
          <w:lang w:eastAsia="ar-SA"/>
        </w:rPr>
        <w:t xml:space="preserve"> analogous petrol technologies.</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A.3.</w:t>
      </w:r>
      <w:r w:rsidRPr="00BC48C8">
        <w:rPr>
          <w:lang w:eastAsia="ar-SA"/>
        </w:rPr>
        <w:tab/>
        <w:t>In general, it is observed that:</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(a)</w:t>
      </w:r>
      <w:r w:rsidRPr="00BC48C8">
        <w:rPr>
          <w:lang w:eastAsia="ar-SA"/>
        </w:rPr>
        <w:tab/>
        <w:t>the presence of petrol in the LPG tank does not create pressure-related risks as it has a lower volatility, indeed its mixing with the gaseous fuel can only reduce the internal pr</w:t>
      </w:r>
      <w:r w:rsidR="009C3C43">
        <w:rPr>
          <w:lang w:eastAsia="ar-SA"/>
        </w:rPr>
        <w:t>essure at the same temperatures;</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(b)</w:t>
      </w:r>
      <w:r w:rsidRPr="00BC48C8">
        <w:rPr>
          <w:lang w:eastAsia="ar-SA"/>
        </w:rPr>
        <w:tab/>
        <w:t>the flush of petrol into the LPG tank is triggered only by the switch-over from an operational mode to the other one, and since the gas fuelling system cranks, warms up and runs only on gas, this event is very rare, especially if compared to the other technologies where petrol is used also in ga</w:t>
      </w:r>
      <w:r w:rsidR="009C3C43">
        <w:rPr>
          <w:lang w:eastAsia="ar-SA"/>
        </w:rPr>
        <w:t>s mode during the driving cycle;</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(c)</w:t>
      </w:r>
      <w:r w:rsidRPr="00BC48C8">
        <w:rPr>
          <w:lang w:eastAsia="ar-SA"/>
        </w:rPr>
        <w:tab/>
        <w:t xml:space="preserve">petrol has a vapour pressure and a thermal expansion coefficient that are negligible, hence, the presence of some amount of petrol (very small) in place of LPG improves the safety level </w:t>
      </w:r>
      <w:r w:rsidR="009C3C43">
        <w:rPr>
          <w:lang w:eastAsia="ar-SA"/>
        </w:rPr>
        <w:t>in pressure-related risks;</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(d)</w:t>
      </w:r>
      <w:r w:rsidRPr="00BC48C8">
        <w:rPr>
          <w:lang w:eastAsia="ar-SA"/>
        </w:rPr>
        <w:tab/>
        <w:t xml:space="preserve">80 per cent is a rather conservative filling limit, with a significant margin versus 85 per cent, that is the correct one, as established also in </w:t>
      </w:r>
      <w:r w:rsidR="00A94C5A">
        <w:rPr>
          <w:lang w:eastAsia="ar-SA"/>
        </w:rPr>
        <w:t xml:space="preserve">the </w:t>
      </w:r>
      <w:r w:rsidR="00A94C5A" w:rsidRPr="00A94C5A">
        <w:rPr>
          <w:lang w:eastAsia="ar-SA"/>
        </w:rPr>
        <w:t xml:space="preserve">Transportable Pressure Equipment </w:t>
      </w:r>
      <w:r w:rsidR="00A94C5A">
        <w:rPr>
          <w:lang w:eastAsia="ar-SA"/>
        </w:rPr>
        <w:t>Directive (</w:t>
      </w:r>
      <w:r w:rsidRPr="00BC48C8">
        <w:rPr>
          <w:lang w:eastAsia="ar-SA"/>
        </w:rPr>
        <w:t>TPED</w:t>
      </w:r>
      <w:r w:rsidR="00A94C5A">
        <w:rPr>
          <w:lang w:eastAsia="ar-SA"/>
        </w:rPr>
        <w:t>)</w:t>
      </w:r>
      <w:r w:rsidRPr="00BC48C8">
        <w:rPr>
          <w:lang w:eastAsia="ar-SA"/>
        </w:rPr>
        <w:t xml:space="preserve"> and </w:t>
      </w:r>
      <w:r w:rsidR="00A94C5A">
        <w:rPr>
          <w:rStyle w:val="algo-summary"/>
        </w:rPr>
        <w:t xml:space="preserve">Pressure Equipment </w:t>
      </w:r>
      <w:r w:rsidR="00A94C5A">
        <w:rPr>
          <w:lang w:eastAsia="ar-SA"/>
        </w:rPr>
        <w:t>D</w:t>
      </w:r>
      <w:r w:rsidR="00A94C5A" w:rsidRPr="00BC48C8">
        <w:rPr>
          <w:lang w:eastAsia="ar-SA"/>
        </w:rPr>
        <w:t xml:space="preserve">irectives </w:t>
      </w:r>
      <w:r w:rsidR="00A94C5A">
        <w:rPr>
          <w:lang w:eastAsia="ar-SA"/>
        </w:rPr>
        <w:t>(</w:t>
      </w:r>
      <w:r w:rsidRPr="00BC48C8">
        <w:rPr>
          <w:lang w:eastAsia="ar-SA"/>
        </w:rPr>
        <w:t>PED</w:t>
      </w:r>
      <w:r w:rsidR="00A94C5A">
        <w:rPr>
          <w:lang w:eastAsia="ar-SA"/>
        </w:rPr>
        <w:t>) of the</w:t>
      </w:r>
      <w:r w:rsidR="00A94C5A" w:rsidRPr="00A94C5A">
        <w:rPr>
          <w:lang w:eastAsia="ar-SA"/>
        </w:rPr>
        <w:t xml:space="preserve"> </w:t>
      </w:r>
      <w:r w:rsidR="009C3C43">
        <w:rPr>
          <w:lang w:eastAsia="ar-SA"/>
        </w:rPr>
        <w:t>European Union;</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(e)</w:t>
      </w:r>
      <w:r w:rsidRPr="00BC48C8">
        <w:rPr>
          <w:lang w:eastAsia="ar-SA"/>
        </w:rPr>
        <w:tab/>
        <w:t>overfilling of the LPG tank will be prevented by the strategy proposed in this document: each single flushed volume shall be removed by disabling the switch-over from LPG to petrol until this volume is fully consumed; relevant sound laboratory tests have been proposed.</w:t>
      </w:r>
    </w:p>
    <w:p w:rsidR="00CB7013" w:rsidRPr="009C3C43" w:rsidRDefault="00CB7013" w:rsidP="009C3C43">
      <w:pPr>
        <w:tabs>
          <w:tab w:val="left" w:pos="1701"/>
          <w:tab w:val="left" w:pos="8505"/>
        </w:tabs>
        <w:spacing w:before="120" w:after="120" w:line="240" w:lineRule="auto"/>
        <w:ind w:left="1701" w:right="1134" w:hanging="567"/>
        <w:jc w:val="both"/>
        <w:rPr>
          <w:lang w:eastAsia="ar-SA"/>
        </w:rPr>
      </w:pPr>
      <w:r w:rsidRPr="009C3C43">
        <w:rPr>
          <w:lang w:eastAsia="ar-SA"/>
        </w:rPr>
        <w:t>B.</w:t>
      </w:r>
      <w:r w:rsidRPr="009C3C43">
        <w:rPr>
          <w:lang w:eastAsia="ar-SA"/>
        </w:rPr>
        <w:tab/>
        <w:t>Detailed justifications</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B.1.</w:t>
      </w:r>
      <w:r w:rsidRPr="00BC48C8">
        <w:rPr>
          <w:lang w:eastAsia="ar-SA"/>
        </w:rPr>
        <w:tab/>
        <w:t xml:space="preserve">New paragraph 2.20. introduces the definition of a generic </w:t>
      </w:r>
      <w:r w:rsidR="00CC4839">
        <w:rPr>
          <w:lang w:eastAsia="ar-SA"/>
        </w:rPr>
        <w:t>"</w:t>
      </w:r>
      <w:r w:rsidRPr="00BC48C8">
        <w:rPr>
          <w:lang w:eastAsia="ar-SA"/>
        </w:rPr>
        <w:t>LPG-system</w:t>
      </w:r>
      <w:r w:rsidR="00CC4839">
        <w:rPr>
          <w:lang w:eastAsia="ar-SA"/>
        </w:rPr>
        <w:t>"</w:t>
      </w:r>
      <w:r w:rsidRPr="00BC48C8">
        <w:rPr>
          <w:lang w:eastAsia="ar-SA"/>
        </w:rPr>
        <w:t xml:space="preserve">. Although </w:t>
      </w:r>
      <w:r w:rsidR="00CC4839">
        <w:rPr>
          <w:lang w:eastAsia="ar-SA"/>
        </w:rPr>
        <w:t>"</w:t>
      </w:r>
      <w:r w:rsidRPr="00BC48C8">
        <w:rPr>
          <w:lang w:eastAsia="ar-SA"/>
        </w:rPr>
        <w:t>LPG-system</w:t>
      </w:r>
      <w:r w:rsidR="00CC4839">
        <w:rPr>
          <w:lang w:eastAsia="ar-SA"/>
        </w:rPr>
        <w:t>"</w:t>
      </w:r>
      <w:r w:rsidRPr="00BC48C8">
        <w:rPr>
          <w:lang w:eastAsia="ar-SA"/>
        </w:rPr>
        <w:t xml:space="preserve"> is referred to in the current Regulation in several points, this lacks a proper definition.</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B.2.</w:t>
      </w:r>
      <w:r w:rsidRPr="00BC48C8">
        <w:rPr>
          <w:lang w:eastAsia="ar-SA"/>
        </w:rPr>
        <w:tab/>
        <w:t xml:space="preserve">New paragraph 2.21., in defining a particular LPG-system, the </w:t>
      </w:r>
      <w:r w:rsidR="00CC4839">
        <w:rPr>
          <w:lang w:eastAsia="ar-SA"/>
        </w:rPr>
        <w:t>"</w:t>
      </w:r>
      <w:r w:rsidRPr="00BC48C8">
        <w:rPr>
          <w:lang w:eastAsia="ar-SA"/>
        </w:rPr>
        <w:t>Interconnected LPG-system</w:t>
      </w:r>
      <w:r w:rsidR="00CC4839">
        <w:rPr>
          <w:lang w:eastAsia="ar-SA"/>
        </w:rPr>
        <w:t>"</w:t>
      </w:r>
      <w:r w:rsidRPr="00BC48C8">
        <w:rPr>
          <w:lang w:eastAsia="ar-SA"/>
        </w:rPr>
        <w:t>, clarifies the scope of the provisions that are proposed in this amendment.</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It is worth noting that this new specific definition excludes LPG-systems with no hydraulic interconnections with the petrol/diesel fuelling system as well as systems with interconnections that do not include a hydraulic path through which flows of petrol or dies</w:t>
      </w:r>
      <w:r w:rsidR="00A94C5A">
        <w:rPr>
          <w:lang w:eastAsia="ar-SA"/>
        </w:rPr>
        <w:t>el into the LPG tank may occur.</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 xml:space="preserve">As for </w:t>
      </w:r>
      <w:r w:rsidR="00CC4839">
        <w:rPr>
          <w:lang w:eastAsia="ar-SA"/>
        </w:rPr>
        <w:t>"</w:t>
      </w:r>
      <w:r w:rsidRPr="00BC48C8">
        <w:rPr>
          <w:lang w:eastAsia="ar-SA"/>
        </w:rPr>
        <w:t>petrol or diesel fuelling system</w:t>
      </w:r>
      <w:r w:rsidR="00CC4839">
        <w:rPr>
          <w:lang w:eastAsia="ar-SA"/>
        </w:rPr>
        <w:t>"</w:t>
      </w:r>
      <w:r w:rsidRPr="00BC48C8">
        <w:rPr>
          <w:lang w:eastAsia="ar-SA"/>
        </w:rPr>
        <w:t>, it is implicitly meant the hydraulic circuit upstream the f</w:t>
      </w:r>
      <w:r w:rsidR="00A94C5A">
        <w:rPr>
          <w:lang w:eastAsia="ar-SA"/>
        </w:rPr>
        <w:t>uel injection/aspiration point.</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B.3.</w:t>
      </w:r>
      <w:r w:rsidRPr="00BC48C8">
        <w:rPr>
          <w:lang w:eastAsia="ar-SA"/>
        </w:rPr>
        <w:tab/>
        <w:t>With new paragraph 2.2</w:t>
      </w:r>
      <w:r w:rsidR="00023CDA">
        <w:rPr>
          <w:lang w:eastAsia="ar-SA"/>
        </w:rPr>
        <w:t>3</w:t>
      </w:r>
      <w:r w:rsidRPr="00BC48C8">
        <w:rPr>
          <w:lang w:eastAsia="ar-SA"/>
        </w:rPr>
        <w:t xml:space="preserve">., a proper definition of </w:t>
      </w:r>
      <w:r w:rsidR="00CC4839">
        <w:rPr>
          <w:lang w:eastAsia="ar-SA"/>
        </w:rPr>
        <w:t>"</w:t>
      </w:r>
      <w:r w:rsidRPr="00BC48C8">
        <w:rPr>
          <w:lang w:eastAsia="ar-SA"/>
        </w:rPr>
        <w:t>multi-component</w:t>
      </w:r>
      <w:r w:rsidR="00CC4839">
        <w:rPr>
          <w:lang w:eastAsia="ar-SA"/>
        </w:rPr>
        <w:t>"</w:t>
      </w:r>
      <w:r w:rsidRPr="00BC48C8">
        <w:rPr>
          <w:lang w:eastAsia="ar-SA"/>
        </w:rPr>
        <w:t xml:space="preserve"> is introduced, filling an evident gap in the Regulation: several points refers to it without a specific definition.</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 xml:space="preserve">New paragraph 6.15. aims at clarifying the requirements and tests of the Regulation that are applicable to a </w:t>
      </w:r>
      <w:r w:rsidR="00CC4839">
        <w:rPr>
          <w:lang w:eastAsia="ar-SA"/>
        </w:rPr>
        <w:t>"</w:t>
      </w:r>
      <w:r w:rsidRPr="00BC48C8">
        <w:rPr>
          <w:lang w:eastAsia="ar-SA"/>
        </w:rPr>
        <w:t>multi-component</w:t>
      </w:r>
      <w:r w:rsidR="00CC4839">
        <w:rPr>
          <w:lang w:eastAsia="ar-SA"/>
        </w:rPr>
        <w:t>"</w:t>
      </w:r>
      <w:r w:rsidR="00A94C5A">
        <w:rPr>
          <w:lang w:eastAsia="ar-SA"/>
        </w:rPr>
        <w:t>.</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Both paragraphs 2.2</w:t>
      </w:r>
      <w:r w:rsidR="00023CDA">
        <w:rPr>
          <w:lang w:eastAsia="ar-SA"/>
        </w:rPr>
        <w:t>3</w:t>
      </w:r>
      <w:r w:rsidRPr="00BC48C8">
        <w:rPr>
          <w:lang w:eastAsia="ar-SA"/>
        </w:rPr>
        <w:t xml:space="preserve">. and 6.15. are of particular relevance to this amendment proposal because one of the main components of the LPG </w:t>
      </w:r>
      <w:r w:rsidR="00A94C5A">
        <w:rPr>
          <w:lang w:eastAsia="ar-SA"/>
        </w:rPr>
        <w:t>Direct Injection (</w:t>
      </w:r>
      <w:r w:rsidRPr="00BC48C8">
        <w:rPr>
          <w:lang w:eastAsia="ar-SA"/>
        </w:rPr>
        <w:t>DI</w:t>
      </w:r>
      <w:r w:rsidR="00A94C5A">
        <w:rPr>
          <w:lang w:eastAsia="ar-SA"/>
        </w:rPr>
        <w:t>)</w:t>
      </w:r>
      <w:r w:rsidRPr="00BC48C8">
        <w:rPr>
          <w:lang w:eastAsia="ar-SA"/>
        </w:rPr>
        <w:t xml:space="preserve"> system is a multi-component, that is usually commercialized with the name of FSU (Fuel Selection Unit).</w:t>
      </w:r>
    </w:p>
    <w:p w:rsidR="00CB7013" w:rsidRPr="00BC48C8" w:rsidRDefault="00D64417" w:rsidP="009C3C43">
      <w:pPr>
        <w:tabs>
          <w:tab w:val="left" w:pos="1701"/>
          <w:tab w:val="left" w:pos="8505"/>
        </w:tabs>
        <w:spacing w:before="120" w:after="120" w:line="240" w:lineRule="auto"/>
        <w:ind w:left="1701" w:right="1134" w:hanging="567"/>
        <w:jc w:val="both"/>
        <w:rPr>
          <w:lang w:eastAsia="ar-SA"/>
        </w:rPr>
      </w:pPr>
      <w:r>
        <w:rPr>
          <w:lang w:eastAsia="ar-SA"/>
        </w:rPr>
        <w:t>B.4.</w:t>
      </w:r>
      <w:r>
        <w:rPr>
          <w:lang w:eastAsia="ar-SA"/>
        </w:rPr>
        <w:tab/>
        <w:t>New paragraph 6.16</w:t>
      </w:r>
      <w:r w:rsidR="00CB7013" w:rsidRPr="00BC48C8">
        <w:rPr>
          <w:lang w:eastAsia="ar-SA"/>
        </w:rPr>
        <w:t>.3.3. establishes that the remotely controlled shut-off valve installed along the inter-flows line aimed at actuating the switch-over phases shall be compliant with a durability test more stringent than that required to the other components.</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This valve shall bear a distinctive ICS marking also to the purpose of repairing and replacing.</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B.4.</w:t>
      </w:r>
      <w:r w:rsidR="00521B5A" w:rsidRPr="00BC48C8">
        <w:rPr>
          <w:lang w:eastAsia="ar-SA"/>
        </w:rPr>
        <w:t>1.</w:t>
      </w:r>
      <w:r w:rsidR="00521B5A" w:rsidRPr="00BC48C8">
        <w:rPr>
          <w:lang w:eastAsia="ar-SA"/>
        </w:rPr>
        <w:tab/>
      </w:r>
      <w:r w:rsidRPr="00BC48C8">
        <w:rPr>
          <w:lang w:eastAsia="ar-SA"/>
        </w:rPr>
        <w:t>New paragraph 6.1</w:t>
      </w:r>
      <w:r w:rsidR="00D64417">
        <w:rPr>
          <w:lang w:eastAsia="ar-SA"/>
        </w:rPr>
        <w:t>6</w:t>
      </w:r>
      <w:r w:rsidRPr="00BC48C8">
        <w:rPr>
          <w:lang w:eastAsia="ar-SA"/>
        </w:rPr>
        <w:t>.14</w:t>
      </w:r>
      <w:r w:rsidR="00521B5A" w:rsidRPr="00BC48C8">
        <w:rPr>
          <w:lang w:eastAsia="ar-SA"/>
        </w:rPr>
        <w:t>.</w:t>
      </w:r>
      <w:r w:rsidRPr="00BC48C8">
        <w:rPr>
          <w:lang w:eastAsia="ar-SA"/>
        </w:rPr>
        <w:t xml:space="preserve"> establishes that non-return valves used to prevent flows of LPG into petrol/diesel tanks (see para</w:t>
      </w:r>
      <w:r w:rsidR="00521B5A" w:rsidRPr="00BC48C8">
        <w:rPr>
          <w:lang w:eastAsia="ar-SA"/>
        </w:rPr>
        <w:t>graph</w:t>
      </w:r>
      <w:r w:rsidRPr="00BC48C8">
        <w:rPr>
          <w:lang w:eastAsia="ar-SA"/>
        </w:rPr>
        <w:t>s 17.13.1.</w:t>
      </w:r>
      <w:r w:rsidR="009C3C43">
        <w:rPr>
          <w:lang w:eastAsia="ar-SA"/>
        </w:rPr>
        <w:t>1</w:t>
      </w:r>
      <w:r w:rsidRPr="00BC48C8">
        <w:rPr>
          <w:lang w:eastAsia="ar-SA"/>
        </w:rPr>
        <w:t>., 17.13.1.2. and 17.13.2.1) shall be approved in accordance with a specific durability test as defined in par</w:t>
      </w:r>
      <w:r w:rsidR="00521B5A" w:rsidRPr="00BC48C8">
        <w:rPr>
          <w:lang w:eastAsia="ar-SA"/>
        </w:rPr>
        <w:t>agraph</w:t>
      </w:r>
      <w:r w:rsidRPr="00BC48C8">
        <w:rPr>
          <w:lang w:eastAsia="ar-SA"/>
        </w:rPr>
        <w:t>. 9.6</w:t>
      </w:r>
      <w:r w:rsidR="00521B5A" w:rsidRPr="00BC48C8">
        <w:rPr>
          <w:lang w:eastAsia="ar-SA"/>
        </w:rPr>
        <w:t>. of A</w:t>
      </w:r>
      <w:r w:rsidRPr="00BC48C8">
        <w:rPr>
          <w:lang w:eastAsia="ar-SA"/>
        </w:rPr>
        <w:t>nnex 15.</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These valves shall bear distinctive ICS markings also to the purpose of repairing and replacing.</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B.4.</w:t>
      </w:r>
      <w:r w:rsidR="00521B5A" w:rsidRPr="00BC48C8">
        <w:rPr>
          <w:lang w:eastAsia="ar-SA"/>
        </w:rPr>
        <w:t>2.</w:t>
      </w:r>
      <w:r w:rsidR="00521B5A" w:rsidRPr="00BC48C8">
        <w:rPr>
          <w:lang w:eastAsia="ar-SA"/>
        </w:rPr>
        <w:tab/>
      </w:r>
      <w:r w:rsidRPr="00BC48C8">
        <w:rPr>
          <w:lang w:eastAsia="ar-SA"/>
        </w:rPr>
        <w:t>New par</w:t>
      </w:r>
      <w:r w:rsidR="00521B5A" w:rsidRPr="00BC48C8">
        <w:rPr>
          <w:lang w:eastAsia="ar-SA"/>
        </w:rPr>
        <w:t>agraph</w:t>
      </w:r>
      <w:r w:rsidRPr="00BC48C8">
        <w:rPr>
          <w:lang w:eastAsia="ar-SA"/>
        </w:rPr>
        <w:t xml:space="preserve"> 6.16.1.6. as proposed in </w:t>
      </w:r>
      <w:r w:rsidRPr="00BC48C8">
        <w:t>ECE/TRANS/WP.29/GRSG/2015/35</w:t>
      </w:r>
      <w:r w:rsidRPr="00BC48C8">
        <w:rPr>
          <w:color w:val="FF0000"/>
        </w:rPr>
        <w:t xml:space="preserve"> </w:t>
      </w:r>
      <w:r w:rsidRPr="00BC48C8">
        <w:rPr>
          <w:lang w:eastAsia="ar-SA"/>
        </w:rPr>
        <w:t>has been eliminated since no additional or specific requirements for 80</w:t>
      </w:r>
      <w:r w:rsidR="00521B5A" w:rsidRPr="00BC48C8">
        <w:rPr>
          <w:lang w:eastAsia="ar-SA"/>
        </w:rPr>
        <w:t xml:space="preserve"> per</w:t>
      </w:r>
      <w:r w:rsidR="00BC48C8" w:rsidRPr="00BC48C8">
        <w:rPr>
          <w:lang w:eastAsia="ar-SA"/>
        </w:rPr>
        <w:t xml:space="preserve"> </w:t>
      </w:r>
      <w:r w:rsidR="00521B5A" w:rsidRPr="00BC48C8">
        <w:rPr>
          <w:lang w:eastAsia="ar-SA"/>
        </w:rPr>
        <w:t>cent</w:t>
      </w:r>
      <w:r w:rsidRPr="00BC48C8">
        <w:rPr>
          <w:lang w:eastAsia="ar-SA"/>
        </w:rPr>
        <w:t xml:space="preserve"> stop valve used in ICSs are needed, even when considering the case of a switch from petrol to LPG after having refuelled the LPG container up to 80</w:t>
      </w:r>
      <w:r w:rsidR="00521B5A" w:rsidRPr="00BC48C8">
        <w:rPr>
          <w:lang w:eastAsia="ar-SA"/>
        </w:rPr>
        <w:t xml:space="preserve"> per</w:t>
      </w:r>
      <w:r w:rsidR="00BC48C8" w:rsidRPr="00BC48C8">
        <w:rPr>
          <w:lang w:eastAsia="ar-SA"/>
        </w:rPr>
        <w:t xml:space="preserve"> </w:t>
      </w:r>
      <w:r w:rsidR="00521B5A" w:rsidRPr="00BC48C8">
        <w:rPr>
          <w:lang w:eastAsia="ar-SA"/>
        </w:rPr>
        <w:t>cent</w:t>
      </w:r>
      <w:r w:rsidRPr="00BC48C8">
        <w:rPr>
          <w:lang w:eastAsia="ar-SA"/>
        </w:rPr>
        <w:t>.</w:t>
      </w:r>
    </w:p>
    <w:p w:rsidR="00CB7013" w:rsidRPr="00BC48C8" w:rsidRDefault="00CB7013" w:rsidP="009C3C43">
      <w:pPr>
        <w:tabs>
          <w:tab w:val="left" w:pos="2268"/>
          <w:tab w:val="left" w:pos="8505"/>
        </w:tabs>
        <w:spacing w:before="120" w:after="120" w:line="240" w:lineRule="auto"/>
        <w:ind w:left="2268" w:right="1134" w:hanging="567"/>
        <w:jc w:val="both"/>
        <w:rPr>
          <w:lang w:eastAsia="ar-SA"/>
        </w:rPr>
      </w:pPr>
      <w:r w:rsidRPr="00BC48C8">
        <w:rPr>
          <w:lang w:eastAsia="ar-SA"/>
        </w:rPr>
        <w:t>In particular:</w:t>
      </w:r>
    </w:p>
    <w:p w:rsidR="00CB7013" w:rsidRPr="00BC48C8" w:rsidRDefault="00BC48C8" w:rsidP="009C3C43">
      <w:pPr>
        <w:tabs>
          <w:tab w:val="left" w:pos="2268"/>
          <w:tab w:val="left" w:pos="8505"/>
        </w:tabs>
        <w:spacing w:before="120" w:after="120" w:line="240" w:lineRule="auto"/>
        <w:ind w:left="1701" w:right="1134" w:hanging="567"/>
        <w:jc w:val="both"/>
        <w:rPr>
          <w:lang w:eastAsia="ar-SA"/>
        </w:rPr>
      </w:pPr>
      <w:r w:rsidRPr="00BC48C8">
        <w:rPr>
          <w:lang w:eastAsia="ar-SA"/>
        </w:rPr>
        <w:tab/>
        <w:t>(a)</w:t>
      </w:r>
      <w:r w:rsidRPr="00BC48C8">
        <w:rPr>
          <w:lang w:eastAsia="ar-SA"/>
        </w:rPr>
        <w:tab/>
      </w:r>
      <w:r w:rsidR="00D64417" w:rsidRPr="00BC48C8">
        <w:rPr>
          <w:lang w:eastAsia="ar-SA"/>
        </w:rPr>
        <w:t>The</w:t>
      </w:r>
      <w:r w:rsidR="00CB7013" w:rsidRPr="00BC48C8">
        <w:rPr>
          <w:lang w:eastAsia="ar-SA"/>
        </w:rPr>
        <w:t xml:space="preserve"> maximum fill ratio for LPG under </w:t>
      </w:r>
      <w:r w:rsidR="009C3C43" w:rsidRPr="00BC48C8">
        <w:rPr>
          <w:lang w:eastAsia="ar-SA"/>
        </w:rPr>
        <w:t xml:space="preserve">assumed </w:t>
      </w:r>
      <w:r w:rsidR="00CB7013" w:rsidRPr="00BC48C8">
        <w:rPr>
          <w:lang w:eastAsia="ar-SA"/>
        </w:rPr>
        <w:t xml:space="preserve">temperature conditions lies beyond 85 </w:t>
      </w:r>
      <w:r w:rsidRPr="00BC48C8">
        <w:rPr>
          <w:lang w:eastAsia="ar-SA"/>
        </w:rPr>
        <w:t>per cent</w:t>
      </w:r>
      <w:r w:rsidR="00CB7013" w:rsidRPr="00BC48C8">
        <w:rPr>
          <w:lang w:eastAsia="ar-SA"/>
        </w:rPr>
        <w:t xml:space="preserve"> (see </w:t>
      </w:r>
      <w:r w:rsidR="00D64417" w:rsidRPr="00BC48C8">
        <w:rPr>
          <w:lang w:eastAsia="ar-SA"/>
        </w:rPr>
        <w:t>TPED, PED</w:t>
      </w:r>
      <w:r w:rsidR="00D64417">
        <w:rPr>
          <w:lang w:eastAsia="ar-SA"/>
        </w:rPr>
        <w:t>, European Agreement Concerning the International Carriage of Dangerous Goods by Road</w:t>
      </w:r>
      <w:r w:rsidR="00D64417" w:rsidRPr="00BC48C8">
        <w:rPr>
          <w:lang w:eastAsia="ar-SA"/>
        </w:rPr>
        <w:t xml:space="preserve"> </w:t>
      </w:r>
      <w:r w:rsidR="00D64417">
        <w:rPr>
          <w:lang w:eastAsia="ar-SA"/>
        </w:rPr>
        <w:t>(</w:t>
      </w:r>
      <w:r w:rsidR="00CB7013" w:rsidRPr="00BC48C8">
        <w:rPr>
          <w:lang w:eastAsia="ar-SA"/>
        </w:rPr>
        <w:t>ADR</w:t>
      </w:r>
      <w:r w:rsidR="00D64417">
        <w:rPr>
          <w:lang w:eastAsia="ar-SA"/>
        </w:rPr>
        <w:t>)</w:t>
      </w:r>
      <w:r w:rsidR="00CB7013" w:rsidRPr="00BC48C8">
        <w:rPr>
          <w:lang w:eastAsia="ar-SA"/>
        </w:rPr>
        <w:t xml:space="preserve">). </w:t>
      </w:r>
      <w:r w:rsidRPr="00BC48C8">
        <w:rPr>
          <w:lang w:eastAsia="ar-SA"/>
        </w:rPr>
        <w:t xml:space="preserve">UN </w:t>
      </w:r>
      <w:r w:rsidR="00CB7013" w:rsidRPr="00BC48C8">
        <w:rPr>
          <w:lang w:eastAsia="ar-SA"/>
        </w:rPr>
        <w:t xml:space="preserve">Regulation </w:t>
      </w:r>
      <w:r w:rsidRPr="00BC48C8">
        <w:rPr>
          <w:lang w:eastAsia="ar-SA"/>
        </w:rPr>
        <w:t xml:space="preserve">No. </w:t>
      </w:r>
      <w:r w:rsidR="00CB7013" w:rsidRPr="00BC48C8">
        <w:rPr>
          <w:lang w:eastAsia="ar-SA"/>
        </w:rPr>
        <w:t>67</w:t>
      </w:r>
      <w:r w:rsidRPr="00BC48C8">
        <w:rPr>
          <w:lang w:eastAsia="ar-SA"/>
        </w:rPr>
        <w:t xml:space="preserve">, </w:t>
      </w:r>
      <w:r w:rsidR="00CB7013" w:rsidRPr="00BC48C8">
        <w:rPr>
          <w:lang w:eastAsia="ar-SA"/>
        </w:rPr>
        <w:t>01</w:t>
      </w:r>
      <w:r w:rsidRPr="00BC48C8">
        <w:rPr>
          <w:lang w:eastAsia="ar-SA"/>
        </w:rPr>
        <w:t xml:space="preserve"> series of amendments,</w:t>
      </w:r>
      <w:r w:rsidR="00CB7013" w:rsidRPr="00BC48C8">
        <w:rPr>
          <w:lang w:eastAsia="ar-SA"/>
        </w:rPr>
        <w:t xml:space="preserve"> provides a safety margin of 5</w:t>
      </w:r>
      <w:r w:rsidRPr="00BC48C8">
        <w:rPr>
          <w:lang w:eastAsia="ar-SA"/>
        </w:rPr>
        <w:t xml:space="preserve"> per cent</w:t>
      </w:r>
      <w:r w:rsidR="00CB7013" w:rsidRPr="00BC48C8">
        <w:rPr>
          <w:lang w:eastAsia="ar-SA"/>
        </w:rPr>
        <w:t>.</w:t>
      </w:r>
    </w:p>
    <w:p w:rsidR="00CB7013" w:rsidRPr="00BC48C8" w:rsidRDefault="00BC48C8" w:rsidP="009C3C43">
      <w:pPr>
        <w:tabs>
          <w:tab w:val="left" w:pos="2268"/>
          <w:tab w:val="left" w:pos="8505"/>
        </w:tabs>
        <w:spacing w:before="120" w:after="120" w:line="240" w:lineRule="auto"/>
        <w:ind w:left="1701" w:right="1134" w:hanging="567"/>
        <w:jc w:val="both"/>
        <w:rPr>
          <w:lang w:eastAsia="ar-SA"/>
        </w:rPr>
      </w:pPr>
      <w:r w:rsidRPr="00BC48C8">
        <w:rPr>
          <w:lang w:eastAsia="ar-SA"/>
        </w:rPr>
        <w:tab/>
        <w:t>(b)</w:t>
      </w:r>
      <w:r w:rsidRPr="00BC48C8">
        <w:rPr>
          <w:lang w:eastAsia="ar-SA"/>
        </w:rPr>
        <w:tab/>
      </w:r>
      <w:r w:rsidR="00D64417" w:rsidRPr="00BC48C8">
        <w:rPr>
          <w:lang w:eastAsia="ar-SA"/>
        </w:rPr>
        <w:t>The</w:t>
      </w:r>
      <w:r w:rsidR="00CB7013" w:rsidRPr="00BC48C8">
        <w:rPr>
          <w:lang w:eastAsia="ar-SA"/>
        </w:rPr>
        <w:t xml:space="preserve"> risk of overfilling of an LPG system would remain most prominent at the time of refuelling regardless of the possible small petrol reflux into the LPG tank, as the 80</w:t>
      </w:r>
      <w:r w:rsidRPr="00BC48C8">
        <w:t xml:space="preserve"> </w:t>
      </w:r>
      <w:r w:rsidRPr="00BC48C8">
        <w:rPr>
          <w:lang w:eastAsia="ar-SA"/>
        </w:rPr>
        <w:t>per cent</w:t>
      </w:r>
      <w:r w:rsidR="00CB7013" w:rsidRPr="00BC48C8">
        <w:rPr>
          <w:lang w:eastAsia="ar-SA"/>
        </w:rPr>
        <w:t xml:space="preserve"> stop valve allows for a residual flow of half a </w:t>
      </w:r>
      <w:r w:rsidR="00D64417" w:rsidRPr="00BC48C8">
        <w:rPr>
          <w:lang w:eastAsia="ar-SA"/>
        </w:rPr>
        <w:t>litre</w:t>
      </w:r>
      <w:r w:rsidR="00CB7013" w:rsidRPr="00BC48C8">
        <w:rPr>
          <w:lang w:eastAsia="ar-SA"/>
        </w:rPr>
        <w:t xml:space="preserve"> per minute just to round the money amount of the refuelling. Given the drastic reduction of flow rate (from double-digit litre per minute down to half a litre per minute maximum) and the ample safety margin (80 </w:t>
      </w:r>
      <w:r w:rsidRPr="00BC48C8">
        <w:rPr>
          <w:lang w:eastAsia="ar-SA"/>
        </w:rPr>
        <w:t>per cent</w:t>
      </w:r>
      <w:r w:rsidR="00CB7013" w:rsidRPr="00BC48C8">
        <w:rPr>
          <w:lang w:eastAsia="ar-SA"/>
        </w:rPr>
        <w:t xml:space="preserve"> versus 85 </w:t>
      </w:r>
      <w:r w:rsidRPr="00BC48C8">
        <w:rPr>
          <w:lang w:eastAsia="ar-SA"/>
        </w:rPr>
        <w:t>per cent</w:t>
      </w:r>
      <w:r w:rsidR="00CB7013" w:rsidRPr="00BC48C8">
        <w:rPr>
          <w:lang w:eastAsia="ar-SA"/>
        </w:rPr>
        <w:t>) this has already been adequate</w:t>
      </w:r>
      <w:r>
        <w:rPr>
          <w:lang w:eastAsia="ar-SA"/>
        </w:rPr>
        <w:t>ly addressed in the Regulation.</w:t>
      </w:r>
    </w:p>
    <w:p w:rsidR="00CB7013" w:rsidRPr="00BC48C8" w:rsidRDefault="00BC48C8" w:rsidP="009C3C43">
      <w:pPr>
        <w:tabs>
          <w:tab w:val="left" w:pos="2268"/>
          <w:tab w:val="left" w:pos="8505"/>
        </w:tabs>
        <w:spacing w:before="120" w:after="120" w:line="240" w:lineRule="auto"/>
        <w:ind w:left="1701" w:right="1134" w:hanging="567"/>
        <w:jc w:val="both"/>
        <w:rPr>
          <w:lang w:eastAsia="ar-SA"/>
        </w:rPr>
      </w:pPr>
      <w:r w:rsidRPr="00BC48C8">
        <w:rPr>
          <w:lang w:eastAsia="ar-SA"/>
        </w:rPr>
        <w:tab/>
        <w:t>(c)</w:t>
      </w:r>
      <w:r w:rsidRPr="00BC48C8">
        <w:rPr>
          <w:lang w:eastAsia="ar-SA"/>
        </w:rPr>
        <w:tab/>
      </w:r>
      <w:r w:rsidR="00D64417" w:rsidRPr="00BC48C8">
        <w:rPr>
          <w:lang w:eastAsia="ar-SA"/>
        </w:rPr>
        <w:t>In</w:t>
      </w:r>
      <w:r w:rsidR="00CB7013" w:rsidRPr="00BC48C8">
        <w:rPr>
          <w:lang w:eastAsia="ar-SA"/>
        </w:rPr>
        <w:t xml:space="preserve"> accordance with the provision of new par</w:t>
      </w:r>
      <w:r w:rsidRPr="00BC48C8">
        <w:rPr>
          <w:lang w:eastAsia="ar-SA"/>
        </w:rPr>
        <w:t>agraph</w:t>
      </w:r>
      <w:r w:rsidR="00CB7013" w:rsidRPr="00BC48C8">
        <w:rPr>
          <w:lang w:eastAsia="ar-SA"/>
        </w:rPr>
        <w:t xml:space="preserve"> 6</w:t>
      </w:r>
      <w:r>
        <w:rPr>
          <w:lang w:eastAsia="ar-SA"/>
        </w:rPr>
        <w:t>.</w:t>
      </w:r>
      <w:r w:rsidR="00CB7013" w:rsidRPr="00BC48C8">
        <w:rPr>
          <w:lang w:eastAsia="ar-SA"/>
        </w:rPr>
        <w:t xml:space="preserve"> of Annex 14, the interconnected LPG-systems will be forced to consume the single reflux that will be triggered by the switch-over from petrol to LPG after refuelling.</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B.5.</w:t>
      </w:r>
      <w:r w:rsidRPr="00BC48C8">
        <w:rPr>
          <w:lang w:eastAsia="ar-SA"/>
        </w:rPr>
        <w:tab/>
        <w:t>New paragraph 6.17. requires an appropriate compatibility test with petrol to the LPG components or parts of interconnected LPG-systems that may come into contact with petrol. A distinctive marking for such components or components containing such parts is also required.</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B.6.</w:t>
      </w:r>
      <w:r w:rsidRPr="00BC48C8">
        <w:rPr>
          <w:lang w:eastAsia="ar-SA"/>
        </w:rPr>
        <w:tab/>
        <w:t>New paragraph 17.13. includes the requirements for the interconnected LPG-systems, opening a distinction between dual-fuel (LPG-diesel) vehicle (paragraph 17.13.1.) and bi-fuel (LPG-petrol) vehicle (paragraph 17.13.2.).</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b/>
          <w:lang w:eastAsia="ar-SA"/>
        </w:rPr>
        <w:tab/>
      </w:r>
      <w:r w:rsidRPr="009C3C43">
        <w:rPr>
          <w:lang w:eastAsia="ar-SA"/>
        </w:rPr>
        <w:t>In a dual-fuel vehicle</w:t>
      </w:r>
      <w:r w:rsidRPr="00BC48C8">
        <w:rPr>
          <w:lang w:eastAsia="ar-SA"/>
        </w:rPr>
        <w:t>, both flows of LPG fuel into the diesel tank and vice versa are prevented by requiring the implementation of an appropriate means, respectively in paragraphs 17.13.1.1. and 17.13.1.2.</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The installation of two non-return valves along the flow line is considered effective and reliable means if the valves are approved in accordance with the durability test as defined in par</w:t>
      </w:r>
      <w:r w:rsidR="00CC4839" w:rsidRPr="00CC4839">
        <w:rPr>
          <w:lang w:eastAsia="ar-SA"/>
        </w:rPr>
        <w:t>agraph</w:t>
      </w:r>
      <w:r w:rsidRPr="00BC48C8">
        <w:rPr>
          <w:lang w:eastAsia="ar-SA"/>
        </w:rPr>
        <w:t xml:space="preserve"> 9.6</w:t>
      </w:r>
      <w:r w:rsidR="00CC4839">
        <w:rPr>
          <w:lang w:eastAsia="ar-SA"/>
        </w:rPr>
        <w:t>.</w:t>
      </w:r>
      <w:r w:rsidRPr="00BC48C8">
        <w:rPr>
          <w:lang w:eastAsia="ar-SA"/>
        </w:rPr>
        <w:t xml:space="preserve"> of Annex 15 (see justification B.7.</w:t>
      </w:r>
      <w:r w:rsidR="00CC4839">
        <w:rPr>
          <w:lang w:eastAsia="ar-SA"/>
        </w:rPr>
        <w:t>1</w:t>
      </w:r>
      <w:r w:rsidRPr="00BC48C8">
        <w:rPr>
          <w:lang w:eastAsia="ar-SA"/>
        </w:rPr>
        <w:t>.)</w:t>
      </w:r>
      <w:r w:rsidR="00CC4839">
        <w:rPr>
          <w:lang w:eastAsia="ar-SA"/>
        </w:rPr>
        <w:t>.</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b/>
          <w:lang w:eastAsia="ar-SA"/>
        </w:rPr>
        <w:tab/>
      </w:r>
      <w:r w:rsidRPr="009C3C43">
        <w:rPr>
          <w:lang w:eastAsia="ar-SA"/>
        </w:rPr>
        <w:t>In a bi-fuel vehicle</w:t>
      </w:r>
      <w:r w:rsidRPr="00CC4839">
        <w:rPr>
          <w:lang w:eastAsia="ar-SA"/>
        </w:rPr>
        <w:t>,</w:t>
      </w:r>
      <w:r w:rsidRPr="00BC48C8">
        <w:rPr>
          <w:lang w:eastAsia="ar-SA"/>
        </w:rPr>
        <w:t xml:space="preserve"> </w:t>
      </w:r>
      <w:r w:rsidR="00D64417">
        <w:rPr>
          <w:lang w:eastAsia="ar-SA"/>
        </w:rPr>
        <w:t xml:space="preserve">the </w:t>
      </w:r>
      <w:r w:rsidRPr="00BC48C8">
        <w:rPr>
          <w:lang w:eastAsia="ar-SA"/>
        </w:rPr>
        <w:t>flows of LPG fuel into the petrol tank are prevented by requiring the implementation of an appropriate means (paragraph 17.13.2.1., first sentence).</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 xml:space="preserve">The installation of two non-return valves along the flow line is considered </w:t>
      </w:r>
      <w:r w:rsidR="009C3C43">
        <w:rPr>
          <w:lang w:eastAsia="ar-SA"/>
        </w:rPr>
        <w:t xml:space="preserve">an </w:t>
      </w:r>
      <w:r w:rsidRPr="00BC48C8">
        <w:rPr>
          <w:lang w:eastAsia="ar-SA"/>
        </w:rPr>
        <w:t xml:space="preserve">effective and reliable means </w:t>
      </w:r>
      <w:r w:rsidR="00CC4839" w:rsidRPr="00BC48C8">
        <w:rPr>
          <w:lang w:eastAsia="ar-SA"/>
        </w:rPr>
        <w:t>if the</w:t>
      </w:r>
      <w:r w:rsidRPr="00BC48C8">
        <w:rPr>
          <w:lang w:eastAsia="ar-SA"/>
        </w:rPr>
        <w:t xml:space="preserve"> valves are approved in accordance with the durability test as defined in par</w:t>
      </w:r>
      <w:r w:rsidR="00CC4839" w:rsidRPr="00CC4839">
        <w:rPr>
          <w:lang w:eastAsia="ar-SA"/>
        </w:rPr>
        <w:t>agraph</w:t>
      </w:r>
      <w:r w:rsidRPr="00BC48C8">
        <w:rPr>
          <w:lang w:eastAsia="ar-SA"/>
        </w:rPr>
        <w:t xml:space="preserve"> 9.6</w:t>
      </w:r>
      <w:r w:rsidR="00CC4839">
        <w:rPr>
          <w:lang w:eastAsia="ar-SA"/>
        </w:rPr>
        <w:t>.</w:t>
      </w:r>
      <w:r w:rsidRPr="00BC48C8">
        <w:rPr>
          <w:lang w:eastAsia="ar-SA"/>
        </w:rPr>
        <w:t xml:space="preserve"> of Annex 15 (see justification B.7.</w:t>
      </w:r>
      <w:r w:rsidR="00CC4839">
        <w:rPr>
          <w:lang w:eastAsia="ar-SA"/>
        </w:rPr>
        <w:t>1</w:t>
      </w:r>
      <w:r w:rsidRPr="00BC48C8">
        <w:rPr>
          <w:lang w:eastAsia="ar-SA"/>
        </w:rPr>
        <w:t>) (paragraph 17.13.2.1., second sentence).</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Flows of petrol into the LPG tank are permitted only during switch-over operations and under certain conditions aimed at preventing the LPG tank overfilling (paragraph 17.13.2.2.) and the petrol over-blending into LPG (paragraph 17.13.2.3.), above the limit set out in Regulations Nos. 83 and 115 (20 per cent by energy).</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A remotely controlled shut-off valve shall be installed along the flow line to actuate the switch-over phases.</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This valve shall comply with a durability test that requires a more stringent endurance operation than that prescribed to the other components (see justification B.4.)</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B.7.</w:t>
      </w:r>
      <w:r w:rsidRPr="00BC48C8">
        <w:rPr>
          <w:lang w:eastAsia="ar-SA"/>
        </w:rPr>
        <w:tab/>
      </w:r>
      <w:r w:rsidR="009C3C43">
        <w:rPr>
          <w:lang w:eastAsia="ar-SA"/>
        </w:rPr>
        <w:t>T</w:t>
      </w:r>
      <w:r w:rsidRPr="00BC48C8">
        <w:rPr>
          <w:lang w:eastAsia="ar-SA"/>
        </w:rPr>
        <w:t>o prevent the overfilling of the LPG container</w:t>
      </w:r>
      <w:r w:rsidR="009C3C43">
        <w:rPr>
          <w:lang w:eastAsia="ar-SA"/>
        </w:rPr>
        <w:t>,</w:t>
      </w:r>
      <w:r w:rsidRPr="00BC48C8">
        <w:rPr>
          <w:lang w:eastAsia="ar-SA"/>
        </w:rPr>
        <w:t xml:space="preserve"> due to possible flows of petrol, occurring during the switch-over operations, the </w:t>
      </w:r>
      <w:r w:rsidR="00D64417">
        <w:rPr>
          <w:lang w:eastAsia="ar-SA"/>
        </w:rPr>
        <w:t>Electronic Control Unit (</w:t>
      </w:r>
      <w:r w:rsidRPr="00BC48C8">
        <w:rPr>
          <w:lang w:eastAsia="ar-SA"/>
        </w:rPr>
        <w:t>ECU</w:t>
      </w:r>
      <w:r w:rsidR="00D64417">
        <w:rPr>
          <w:lang w:eastAsia="ar-SA"/>
        </w:rPr>
        <w:t>)</w:t>
      </w:r>
      <w:r w:rsidRPr="00BC48C8">
        <w:rPr>
          <w:lang w:eastAsia="ar-SA"/>
        </w:rPr>
        <w:t xml:space="preserve"> of an interconnected LPG-system shall comply with the new paragraph 6. of Annex 14, in addition to the other applicable requirements (paragraph 17.1.2.2.).</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Paragraph 6. of Annex 14 requires the ECU be capable o</w:t>
      </w:r>
      <w:r w:rsidR="008F7651">
        <w:rPr>
          <w:lang w:eastAsia="ar-SA"/>
        </w:rPr>
        <w:t>f</w:t>
      </w:r>
      <w:r w:rsidRPr="00BC48C8">
        <w:rPr>
          <w:lang w:eastAsia="ar-SA"/>
        </w:rPr>
        <w:t xml:space="preserve"> consum</w:t>
      </w:r>
      <w:r w:rsidR="008F7651">
        <w:rPr>
          <w:lang w:eastAsia="ar-SA"/>
        </w:rPr>
        <w:t>ing</w:t>
      </w:r>
      <w:r w:rsidRPr="00BC48C8">
        <w:rPr>
          <w:lang w:eastAsia="ar-SA"/>
        </w:rPr>
        <w:t xml:space="preserve"> an equivalent volume of each single petrol flush when this occurs due to a switch-over operation.</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In other words, ECU shall inhibit the switch back to petrol until such a volume is consumed.</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A derogation from such a temporary disablement of petrol mode is possible only in the case the LPG-system becomes inoperable as consequence of an internal fault, to avoid putting the vehicle in a more hazardous condition.</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r>
      <w:r w:rsidR="00023CDA">
        <w:rPr>
          <w:lang w:eastAsia="ar-SA"/>
        </w:rPr>
        <w:t>A maximum flush volume is set to 0.4 litre and the ECU shall avoid any switch back to patrol before the 0.4 litre volume from the LPG tank has been consumed. A minimum tank size of 20 litres is requested for this type of installation</w:t>
      </w:r>
      <w:r w:rsidR="00023CDA" w:rsidRPr="00BC48C8">
        <w:rPr>
          <w:lang w:eastAsia="ar-SA"/>
        </w:rPr>
        <w:t>, respectively in paragraphs 6.1. and 6.2. of Annex 14</w:t>
      </w:r>
      <w:r w:rsidR="00023CDA">
        <w:rPr>
          <w:lang w:eastAsia="ar-SA"/>
        </w:rPr>
        <w:t>. A test aimed at verifying the real flush volume for the installation required and test procedure is defined in paragraph 6.3</w:t>
      </w:r>
      <w:r w:rsidRPr="00BC48C8">
        <w:rPr>
          <w:lang w:eastAsia="ar-SA"/>
        </w:rPr>
        <w:t>.</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B.7.</w:t>
      </w:r>
      <w:r w:rsidR="00CC4839">
        <w:rPr>
          <w:lang w:eastAsia="ar-SA"/>
        </w:rPr>
        <w:t>1</w:t>
      </w:r>
      <w:r w:rsidRPr="00BC48C8">
        <w:rPr>
          <w:lang w:eastAsia="ar-SA"/>
        </w:rPr>
        <w:t>.</w:t>
      </w:r>
      <w:r w:rsidRPr="00BC48C8">
        <w:rPr>
          <w:lang w:eastAsia="ar-SA"/>
        </w:rPr>
        <w:tab/>
        <w:t>New par</w:t>
      </w:r>
      <w:r w:rsidR="00CC4839" w:rsidRPr="00CC4839">
        <w:rPr>
          <w:lang w:eastAsia="ar-SA"/>
        </w:rPr>
        <w:t>agraph</w:t>
      </w:r>
      <w:r w:rsidRPr="00BC48C8">
        <w:rPr>
          <w:lang w:eastAsia="ar-SA"/>
        </w:rPr>
        <w:t xml:space="preserve"> 9.6</w:t>
      </w:r>
      <w:r w:rsidR="00CC4839">
        <w:rPr>
          <w:lang w:eastAsia="ar-SA"/>
        </w:rPr>
        <w:t>.</w:t>
      </w:r>
      <w:r w:rsidRPr="00BC48C8">
        <w:rPr>
          <w:lang w:eastAsia="ar-SA"/>
        </w:rPr>
        <w:t xml:space="preserve"> of Annex 15 sets out the provisions of a specific endurance test for the non-return valves used to the purpose of para</w:t>
      </w:r>
      <w:r w:rsidR="00CC4839" w:rsidRPr="00CC4839">
        <w:rPr>
          <w:lang w:eastAsia="ar-SA"/>
        </w:rPr>
        <w:t>graph</w:t>
      </w:r>
      <w:r w:rsidRPr="00BC48C8">
        <w:rPr>
          <w:lang w:eastAsia="ar-SA"/>
        </w:rPr>
        <w:t>s 17.13.1.</w:t>
      </w:r>
      <w:r w:rsidR="00735970">
        <w:rPr>
          <w:lang w:eastAsia="ar-SA"/>
        </w:rPr>
        <w:t>1</w:t>
      </w:r>
      <w:r w:rsidRPr="00BC48C8">
        <w:rPr>
          <w:lang w:eastAsia="ar-SA"/>
        </w:rPr>
        <w:t>., 17.13.1.2. and 17.13.2.1.</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 xml:space="preserve">This is based on the </w:t>
      </w:r>
      <w:r w:rsidR="00CC4839">
        <w:rPr>
          <w:lang w:eastAsia="ar-SA"/>
        </w:rPr>
        <w:t>"</w:t>
      </w:r>
      <w:r w:rsidRPr="00BC48C8">
        <w:rPr>
          <w:lang w:eastAsia="ar-SA"/>
        </w:rPr>
        <w:t>continued operation</w:t>
      </w:r>
      <w:r w:rsidR="00CC4839">
        <w:rPr>
          <w:lang w:eastAsia="ar-SA"/>
        </w:rPr>
        <w:t>"</w:t>
      </w:r>
      <w:r w:rsidRPr="00BC48C8">
        <w:rPr>
          <w:lang w:eastAsia="ar-SA"/>
        </w:rPr>
        <w:t xml:space="preserve"> test as defined in par</w:t>
      </w:r>
      <w:r w:rsidR="00CC4839" w:rsidRPr="00CC4839">
        <w:rPr>
          <w:lang w:eastAsia="ar-SA"/>
        </w:rPr>
        <w:t>agraph</w:t>
      </w:r>
      <w:r w:rsidRPr="00BC48C8">
        <w:rPr>
          <w:lang w:eastAsia="ar-SA"/>
        </w:rPr>
        <w:t xml:space="preserve"> 6.4. of ISO15500-3:2012.</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ab/>
        <w:t>The high number of cycles and the long chatter flow operation makes it particularly suitable for the non-return valves used in such interconnected LPG systems.</w:t>
      </w:r>
    </w:p>
    <w:p w:rsidR="00CB7013" w:rsidRPr="00BC48C8" w:rsidRDefault="00CB7013" w:rsidP="009C3C43">
      <w:pPr>
        <w:tabs>
          <w:tab w:val="left" w:pos="8505"/>
        </w:tabs>
        <w:spacing w:before="120" w:after="120" w:line="240" w:lineRule="auto"/>
        <w:ind w:left="1701" w:right="1134" w:hanging="567"/>
        <w:jc w:val="both"/>
        <w:rPr>
          <w:lang w:eastAsia="ar-SA"/>
        </w:rPr>
      </w:pPr>
      <w:r w:rsidRPr="00BC48C8">
        <w:rPr>
          <w:lang w:eastAsia="ar-SA"/>
        </w:rPr>
        <w:t>B.8.</w:t>
      </w:r>
      <w:r w:rsidRPr="00BC48C8">
        <w:rPr>
          <w:lang w:eastAsia="ar-SA"/>
        </w:rPr>
        <w:tab/>
      </w:r>
      <w:r w:rsidR="00735970">
        <w:rPr>
          <w:lang w:eastAsia="ar-SA"/>
        </w:rPr>
        <w:t>T</w:t>
      </w:r>
      <w:r w:rsidRPr="00BC48C8">
        <w:rPr>
          <w:lang w:eastAsia="ar-SA"/>
        </w:rPr>
        <w:t>o prevent the over-blending of petrol into the LPG, the interconnected LPG system as a whole shall fulfil the provisions set out in new Annex 19 (paragraph 17.13.2.3</w:t>
      </w:r>
      <w:r w:rsidR="00CC4839">
        <w:rPr>
          <w:lang w:eastAsia="ar-SA"/>
        </w:rPr>
        <w:t>.</w:t>
      </w:r>
      <w:r w:rsidRPr="00BC48C8">
        <w:rPr>
          <w:lang w:eastAsia="ar-SA"/>
        </w:rPr>
        <w:t>).</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Annex 19, paragraph 1.1., requires providing the type-approval authority and the technical service with a proper documentation describing the equipment and the strategy used to prevent the over-blending.</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The LPG-system shall be capable to set the permanent disablement of petrol mode (i.e. disablement until LPG container gets empty) when the concentration of petrol into the actual liquid fuel in the LPG tank exceeds the max blending limit of 16 per cent by volume (equivalent to 20 per cent in energy as required by Regulations Nos. 83 and 115).</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A performance test is required to demonstrate the compliance of such a max blending limit (16 per cent by volume), comparing the number of switch-over operations before the petrol mode disablement becomes permanent with the number that would cause (by a conservative calculation) the over-blending.</w:t>
      </w:r>
    </w:p>
    <w:p w:rsidR="00CB7013" w:rsidRPr="00BC48C8" w:rsidRDefault="00CB7013" w:rsidP="009C3C43">
      <w:pPr>
        <w:tabs>
          <w:tab w:val="left" w:pos="1701"/>
          <w:tab w:val="left" w:pos="8505"/>
        </w:tabs>
        <w:spacing w:before="120" w:after="120" w:line="240" w:lineRule="auto"/>
        <w:ind w:left="1701" w:right="1134" w:hanging="567"/>
        <w:jc w:val="both"/>
        <w:rPr>
          <w:lang w:eastAsia="ar-SA"/>
        </w:rPr>
      </w:pPr>
      <w:r w:rsidRPr="00BC48C8">
        <w:rPr>
          <w:lang w:eastAsia="ar-SA"/>
        </w:rPr>
        <w:tab/>
        <w:t>The proposed formula is justified by the following:</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(a)</w:t>
      </w:r>
      <w:r w:rsidRPr="00BC48C8">
        <w:rPr>
          <w:lang w:eastAsia="ar-SA"/>
        </w:rPr>
        <w:tab/>
        <w:t>The concentration of petrol into LPG just after the first switch-over will be Vsw/(Vin +Vsw); where Vsw is the volume flushed when switching over and Vin is the initial volume of LPG;</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(b)</w:t>
      </w:r>
      <w:r w:rsidRPr="00BC48C8">
        <w:rPr>
          <w:lang w:eastAsia="ar-SA"/>
        </w:rPr>
        <w:tab/>
        <w:t>At each further switch-over an additional concentration, equal to Vsw/Vin, will be added, considering that the same volume (Vsw) of liquid fuel will be (first) consumed and (then) injected;</w:t>
      </w:r>
    </w:p>
    <w:p w:rsidR="00CB7013" w:rsidRPr="00BC48C8" w:rsidRDefault="00CB7013" w:rsidP="001E7A84">
      <w:pPr>
        <w:tabs>
          <w:tab w:val="left" w:pos="1701"/>
          <w:tab w:val="left" w:pos="2268"/>
          <w:tab w:val="left" w:pos="8505"/>
        </w:tabs>
        <w:spacing w:before="120" w:after="120" w:line="240" w:lineRule="auto"/>
        <w:ind w:left="1701" w:right="1134" w:hanging="567"/>
        <w:jc w:val="both"/>
        <w:rPr>
          <w:lang w:eastAsia="ar-SA"/>
        </w:rPr>
      </w:pPr>
      <w:r w:rsidRPr="00BC48C8">
        <w:rPr>
          <w:lang w:eastAsia="ar-SA"/>
        </w:rPr>
        <w:tab/>
        <w:t>(c)</w:t>
      </w:r>
      <w:r w:rsidRPr="00BC48C8">
        <w:rPr>
          <w:lang w:eastAsia="ar-SA"/>
        </w:rPr>
        <w:tab/>
        <w:t>Since Vsw can be considered negligible in comparison with Vin, the concentration at i switch-over operation will be Ci</w:t>
      </w:r>
      <w:r w:rsidR="00CC4839">
        <w:rPr>
          <w:lang w:eastAsia="ar-SA"/>
        </w:rPr>
        <w:t xml:space="preserve"> </w:t>
      </w:r>
      <w:r w:rsidRPr="00BC48C8">
        <w:rPr>
          <w:lang w:eastAsia="ar-SA"/>
        </w:rPr>
        <w:t>=</w:t>
      </w:r>
      <w:r w:rsidR="00CC4839">
        <w:rPr>
          <w:lang w:eastAsia="ar-SA"/>
        </w:rPr>
        <w:t xml:space="preserve"> </w:t>
      </w:r>
      <w:r w:rsidRPr="00BC48C8">
        <w:rPr>
          <w:lang w:eastAsia="ar-SA"/>
        </w:rPr>
        <w:t>i*Vsw/Vin. Therefore, i</w:t>
      </w:r>
      <w:r w:rsidRPr="00BC48C8">
        <w:rPr>
          <w:lang w:eastAsia="ar-SA"/>
        </w:rPr>
        <w:noBreakHyphen/>
        <w:t>max shall be less than 0.16*Vin/Vsw.</w:t>
      </w:r>
    </w:p>
    <w:p w:rsidR="00C31258" w:rsidRPr="000D0516" w:rsidRDefault="00C31258" w:rsidP="00C31258">
      <w:pPr>
        <w:spacing w:before="240"/>
        <w:ind w:left="1134" w:right="1134"/>
        <w:jc w:val="center"/>
        <w:rPr>
          <w:u w:val="single"/>
        </w:rPr>
      </w:pPr>
      <w:r>
        <w:rPr>
          <w:u w:val="single"/>
        </w:rPr>
        <w:tab/>
      </w:r>
      <w:r>
        <w:rPr>
          <w:u w:val="single"/>
        </w:rPr>
        <w:tab/>
      </w:r>
      <w:r>
        <w:rPr>
          <w:u w:val="single"/>
        </w:rPr>
        <w:tab/>
      </w:r>
    </w:p>
    <w:sectPr w:rsidR="00C31258" w:rsidRPr="000D0516" w:rsidSect="00803BF8">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69" w:rsidRDefault="00341F69"/>
  </w:endnote>
  <w:endnote w:type="continuationSeparator" w:id="0">
    <w:p w:rsidR="00341F69" w:rsidRDefault="00341F69"/>
  </w:endnote>
  <w:endnote w:type="continuationNotice" w:id="1">
    <w:p w:rsidR="00341F69" w:rsidRDefault="00341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AF4533">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AF4533">
      <w:rPr>
        <w:b/>
        <w:noProof/>
        <w:sz w:val="18"/>
      </w:rPr>
      <w:t>13</w:t>
    </w:r>
    <w:r w:rsidRPr="00803B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90A" w:rsidRDefault="00AB190A" w:rsidP="00AB190A">
    <w:pPr>
      <w:pStyle w:val="Footer"/>
    </w:pPr>
    <w:r>
      <w:rPr>
        <w:rFonts w:ascii="C39T30Lfz" w:hAnsi="C39T30Lfz"/>
        <w:noProof/>
        <w:sz w:val="56"/>
        <w:lang w:eastAsia="en-GB"/>
      </w:rPr>
      <w:drawing>
        <wp:anchor distT="0" distB="0" distL="114300" distR="114300" simplePos="0" relativeHeight="251660288" behindDoc="0" locked="0" layoutInCell="1" allowOverlap="1" wp14:anchorId="6FCFF502" wp14:editId="17F74936">
          <wp:simplePos x="0" y="0"/>
          <wp:positionH relativeFrom="margin">
            <wp:posOffset>5488940</wp:posOffset>
          </wp:positionH>
          <wp:positionV relativeFrom="margin">
            <wp:posOffset>7900035</wp:posOffset>
          </wp:positionV>
          <wp:extent cx="638175" cy="638175"/>
          <wp:effectExtent l="0" t="0" r="9525" b="9525"/>
          <wp:wrapNone/>
          <wp:docPr id="2" name="Picture 1" descr="https://undocs.org/m2/QRCode.ashx?DS=ECE/TRANS/WP.29/GRSG/2017/2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18295309" wp14:editId="0463480E">
          <wp:simplePos x="0" y="0"/>
          <wp:positionH relativeFrom="margin">
            <wp:posOffset>4432935</wp:posOffset>
          </wp:positionH>
          <wp:positionV relativeFrom="margin">
            <wp:posOffset>8143875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90A" w:rsidRDefault="00AB190A" w:rsidP="00AB190A">
    <w:pPr>
      <w:pStyle w:val="Footer"/>
      <w:ind w:right="1134"/>
      <w:rPr>
        <w:sz w:val="20"/>
      </w:rPr>
    </w:pPr>
    <w:r>
      <w:rPr>
        <w:sz w:val="20"/>
      </w:rPr>
      <w:t>GE.17-12919(E)</w:t>
    </w:r>
  </w:p>
  <w:p w:rsidR="00AB190A" w:rsidRPr="00AB190A" w:rsidRDefault="00AB190A" w:rsidP="00AB190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69" w:rsidRPr="000B175B" w:rsidRDefault="00341F69" w:rsidP="000B175B">
      <w:pPr>
        <w:tabs>
          <w:tab w:val="right" w:pos="2155"/>
        </w:tabs>
        <w:spacing w:after="80"/>
        <w:ind w:left="680"/>
        <w:rPr>
          <w:u w:val="single"/>
        </w:rPr>
      </w:pPr>
      <w:r>
        <w:rPr>
          <w:u w:val="single"/>
        </w:rPr>
        <w:tab/>
      </w:r>
    </w:p>
  </w:footnote>
  <w:footnote w:type="continuationSeparator" w:id="0">
    <w:p w:rsidR="00341F69" w:rsidRPr="00FC68B7" w:rsidRDefault="00341F69" w:rsidP="00FC68B7">
      <w:pPr>
        <w:tabs>
          <w:tab w:val="left" w:pos="2155"/>
        </w:tabs>
        <w:spacing w:after="80"/>
        <w:ind w:left="680"/>
        <w:rPr>
          <w:u w:val="single"/>
        </w:rPr>
      </w:pPr>
      <w:r>
        <w:rPr>
          <w:u w:val="single"/>
        </w:rPr>
        <w:tab/>
      </w:r>
    </w:p>
  </w:footnote>
  <w:footnote w:type="continuationNotice" w:id="1">
    <w:p w:rsidR="00341F69" w:rsidRDefault="00341F69"/>
  </w:footnote>
  <w:footnote w:id="2">
    <w:p w:rsidR="00A83C2D" w:rsidRPr="00B14735" w:rsidRDefault="00A83C2D" w:rsidP="00E62CEA">
      <w:pPr>
        <w:pStyle w:val="FootnoteText"/>
        <w:tabs>
          <w:tab w:val="clear" w:pos="1021"/>
        </w:tabs>
        <w:ind w:hanging="283"/>
        <w:rPr>
          <w:rFonts w:eastAsia="Calibri"/>
        </w:rPr>
      </w:pPr>
      <w:r w:rsidRPr="007406A7">
        <w:rPr>
          <w:rStyle w:val="FootnoteReference"/>
          <w:vertAlign w:val="baseline"/>
        </w:rPr>
        <w:t>*</w:t>
      </w:r>
      <w:r w:rsidRPr="007406A7">
        <w:tab/>
      </w:r>
      <w:r w:rsidR="00795767" w:rsidRPr="006636B2">
        <w:rPr>
          <w:szCs w:val="18"/>
          <w:lang w:val="en-US"/>
        </w:rPr>
        <w:t>In accordance with the programme of work of the Inland Transport Committee for 2016–2017 (ECE/TRANS/254, para. 159 and ECE/TRANS/2016/28/Add.1, cluster 3.1), the World Forum will develop, harmonize and update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pPr>
      <w:pStyle w:val="Header"/>
    </w:pPr>
    <w:r>
      <w:t>ECE/TRANS/WP.29/GRSG/</w:t>
    </w:r>
    <w:r w:rsidRPr="00DF418A">
      <w:t>201</w:t>
    </w:r>
    <w:r w:rsidR="009120A0">
      <w:t>7</w:t>
    </w:r>
    <w:r w:rsidR="00F57182">
      <w:t>/</w:t>
    </w:r>
    <w:r w:rsidR="009120A0">
      <w:t>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2D" w:rsidRPr="00803BF8" w:rsidRDefault="00A83C2D" w:rsidP="00803BF8">
    <w:pPr>
      <w:pStyle w:val="Header"/>
      <w:jc w:val="right"/>
    </w:pPr>
    <w:r>
      <w:t>ECE/TRANS/WP.29/GRSG/201</w:t>
    </w:r>
    <w:r w:rsidR="009120A0">
      <w:t>7</w:t>
    </w:r>
    <w:r>
      <w:t>/</w:t>
    </w:r>
    <w:r w:rsidR="009120A0">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6">
    <w:nsid w:val="384865C0"/>
    <w:multiLevelType w:val="hybridMultilevel"/>
    <w:tmpl w:val="9E90694A"/>
    <w:lvl w:ilvl="0" w:tplc="04100017">
      <w:start w:val="1"/>
      <w:numFmt w:val="lowerLetter"/>
      <w:lvlText w:val="%1)"/>
      <w:lvlJc w:val="left"/>
      <w:pPr>
        <w:ind w:left="2628" w:hanging="360"/>
      </w:pPr>
    </w:lvl>
    <w:lvl w:ilvl="1" w:tplc="04100019" w:tentative="1">
      <w:start w:val="1"/>
      <w:numFmt w:val="lowerLetter"/>
      <w:lvlText w:val="%2."/>
      <w:lvlJc w:val="left"/>
      <w:pPr>
        <w:ind w:left="3348" w:hanging="360"/>
      </w:pPr>
    </w:lvl>
    <w:lvl w:ilvl="2" w:tplc="0410001B" w:tentative="1">
      <w:start w:val="1"/>
      <w:numFmt w:val="lowerRoman"/>
      <w:lvlText w:val="%3."/>
      <w:lvlJc w:val="right"/>
      <w:pPr>
        <w:ind w:left="4068" w:hanging="180"/>
      </w:pPr>
    </w:lvl>
    <w:lvl w:ilvl="3" w:tplc="0410000F" w:tentative="1">
      <w:start w:val="1"/>
      <w:numFmt w:val="decimal"/>
      <w:lvlText w:val="%4."/>
      <w:lvlJc w:val="left"/>
      <w:pPr>
        <w:ind w:left="4788" w:hanging="360"/>
      </w:pPr>
    </w:lvl>
    <w:lvl w:ilvl="4" w:tplc="04100019" w:tentative="1">
      <w:start w:val="1"/>
      <w:numFmt w:val="lowerLetter"/>
      <w:lvlText w:val="%5."/>
      <w:lvlJc w:val="left"/>
      <w:pPr>
        <w:ind w:left="5508" w:hanging="360"/>
      </w:pPr>
    </w:lvl>
    <w:lvl w:ilvl="5" w:tplc="0410001B" w:tentative="1">
      <w:start w:val="1"/>
      <w:numFmt w:val="lowerRoman"/>
      <w:lvlText w:val="%6."/>
      <w:lvlJc w:val="right"/>
      <w:pPr>
        <w:ind w:left="6228" w:hanging="180"/>
      </w:pPr>
    </w:lvl>
    <w:lvl w:ilvl="6" w:tplc="0410000F" w:tentative="1">
      <w:start w:val="1"/>
      <w:numFmt w:val="decimal"/>
      <w:lvlText w:val="%7."/>
      <w:lvlJc w:val="left"/>
      <w:pPr>
        <w:ind w:left="6948" w:hanging="360"/>
      </w:pPr>
    </w:lvl>
    <w:lvl w:ilvl="7" w:tplc="04100019" w:tentative="1">
      <w:start w:val="1"/>
      <w:numFmt w:val="lowerLetter"/>
      <w:lvlText w:val="%8."/>
      <w:lvlJc w:val="left"/>
      <w:pPr>
        <w:ind w:left="7668" w:hanging="360"/>
      </w:pPr>
    </w:lvl>
    <w:lvl w:ilvl="8" w:tplc="0410001B" w:tentative="1">
      <w:start w:val="1"/>
      <w:numFmt w:val="lowerRoman"/>
      <w:lvlText w:val="%9."/>
      <w:lvlJc w:val="right"/>
      <w:pPr>
        <w:ind w:left="8388" w:hanging="180"/>
      </w:pPr>
    </w:lvl>
  </w:abstractNum>
  <w:abstractNum w:abstractNumId="1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3"/>
  </w:num>
  <w:num w:numId="13">
    <w:abstractNumId w:val="11"/>
  </w:num>
  <w:num w:numId="14">
    <w:abstractNumId w:val="18"/>
  </w:num>
  <w:num w:numId="15">
    <w:abstractNumId w:val="22"/>
  </w:num>
  <w:num w:numId="16">
    <w:abstractNumId w:val="10"/>
  </w:num>
  <w:num w:numId="17">
    <w:abstractNumId w:val="14"/>
  </w:num>
  <w:num w:numId="18">
    <w:abstractNumId w:val="21"/>
  </w:num>
  <w:num w:numId="19">
    <w:abstractNumId w:val="12"/>
  </w:num>
  <w:num w:numId="20">
    <w:abstractNumId w:val="19"/>
  </w:num>
  <w:num w:numId="21">
    <w:abstractNumId w:val="20"/>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434"/>
    <w:rsid w:val="00015799"/>
    <w:rsid w:val="00023CDA"/>
    <w:rsid w:val="00031ABF"/>
    <w:rsid w:val="000333D4"/>
    <w:rsid w:val="00034C7C"/>
    <w:rsid w:val="0003564D"/>
    <w:rsid w:val="00046515"/>
    <w:rsid w:val="00046A36"/>
    <w:rsid w:val="00046B1F"/>
    <w:rsid w:val="00046CDF"/>
    <w:rsid w:val="00050F6B"/>
    <w:rsid w:val="00052635"/>
    <w:rsid w:val="00056C6B"/>
    <w:rsid w:val="00057E97"/>
    <w:rsid w:val="000646F4"/>
    <w:rsid w:val="00064DDF"/>
    <w:rsid w:val="00065561"/>
    <w:rsid w:val="00066C0D"/>
    <w:rsid w:val="00067F6C"/>
    <w:rsid w:val="00072C8C"/>
    <w:rsid w:val="000733B5"/>
    <w:rsid w:val="00073F5F"/>
    <w:rsid w:val="00074B8A"/>
    <w:rsid w:val="00075E1A"/>
    <w:rsid w:val="0008164E"/>
    <w:rsid w:val="00081815"/>
    <w:rsid w:val="000876DE"/>
    <w:rsid w:val="000931C0"/>
    <w:rsid w:val="00094F47"/>
    <w:rsid w:val="000A525F"/>
    <w:rsid w:val="000A5649"/>
    <w:rsid w:val="000B0595"/>
    <w:rsid w:val="000B175B"/>
    <w:rsid w:val="000B1CD2"/>
    <w:rsid w:val="000B2D7B"/>
    <w:rsid w:val="000B2F02"/>
    <w:rsid w:val="000B3A0F"/>
    <w:rsid w:val="000B4EF7"/>
    <w:rsid w:val="000C2C03"/>
    <w:rsid w:val="000C2D2E"/>
    <w:rsid w:val="000D0516"/>
    <w:rsid w:val="000D4EB3"/>
    <w:rsid w:val="000D70AC"/>
    <w:rsid w:val="000E034C"/>
    <w:rsid w:val="000E0415"/>
    <w:rsid w:val="000E2AC1"/>
    <w:rsid w:val="000E5E72"/>
    <w:rsid w:val="000F1AC1"/>
    <w:rsid w:val="000F2AD8"/>
    <w:rsid w:val="000F7E76"/>
    <w:rsid w:val="00101131"/>
    <w:rsid w:val="001044E5"/>
    <w:rsid w:val="001058B4"/>
    <w:rsid w:val="00107CBF"/>
    <w:rsid w:val="001103AA"/>
    <w:rsid w:val="0011666B"/>
    <w:rsid w:val="00122CBC"/>
    <w:rsid w:val="00123206"/>
    <w:rsid w:val="00130E03"/>
    <w:rsid w:val="00133E6D"/>
    <w:rsid w:val="001359D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324C"/>
    <w:rsid w:val="00182290"/>
    <w:rsid w:val="001827D1"/>
    <w:rsid w:val="00184490"/>
    <w:rsid w:val="0019102D"/>
    <w:rsid w:val="00192180"/>
    <w:rsid w:val="00193F1C"/>
    <w:rsid w:val="001963AC"/>
    <w:rsid w:val="00197D24"/>
    <w:rsid w:val="001A3955"/>
    <w:rsid w:val="001A5101"/>
    <w:rsid w:val="001B4B04"/>
    <w:rsid w:val="001C4AFE"/>
    <w:rsid w:val="001C6663"/>
    <w:rsid w:val="001C7895"/>
    <w:rsid w:val="001D0C8C"/>
    <w:rsid w:val="001D1419"/>
    <w:rsid w:val="001D26DF"/>
    <w:rsid w:val="001D3882"/>
    <w:rsid w:val="001D3A03"/>
    <w:rsid w:val="001D4261"/>
    <w:rsid w:val="001D6907"/>
    <w:rsid w:val="001E0C22"/>
    <w:rsid w:val="001E2593"/>
    <w:rsid w:val="001E47B9"/>
    <w:rsid w:val="001E7A84"/>
    <w:rsid w:val="001E7B67"/>
    <w:rsid w:val="001F1A80"/>
    <w:rsid w:val="001F20EF"/>
    <w:rsid w:val="00202BF3"/>
    <w:rsid w:val="00202DA8"/>
    <w:rsid w:val="002057AE"/>
    <w:rsid w:val="0021164B"/>
    <w:rsid w:val="00211E0B"/>
    <w:rsid w:val="002134E0"/>
    <w:rsid w:val="00221BD3"/>
    <w:rsid w:val="00226409"/>
    <w:rsid w:val="00230A28"/>
    <w:rsid w:val="00233BB0"/>
    <w:rsid w:val="00237023"/>
    <w:rsid w:val="00243627"/>
    <w:rsid w:val="0024568B"/>
    <w:rsid w:val="00246027"/>
    <w:rsid w:val="0024772E"/>
    <w:rsid w:val="002530E8"/>
    <w:rsid w:val="00263A29"/>
    <w:rsid w:val="002676B0"/>
    <w:rsid w:val="00267F5F"/>
    <w:rsid w:val="00270BEB"/>
    <w:rsid w:val="0027135F"/>
    <w:rsid w:val="00271CB5"/>
    <w:rsid w:val="002722E2"/>
    <w:rsid w:val="00273751"/>
    <w:rsid w:val="00276AEF"/>
    <w:rsid w:val="00283AEA"/>
    <w:rsid w:val="00283C63"/>
    <w:rsid w:val="0028413D"/>
    <w:rsid w:val="00284D1F"/>
    <w:rsid w:val="00286888"/>
    <w:rsid w:val="00286B4D"/>
    <w:rsid w:val="0028776F"/>
    <w:rsid w:val="002925FB"/>
    <w:rsid w:val="002934A0"/>
    <w:rsid w:val="00294129"/>
    <w:rsid w:val="002A0D4A"/>
    <w:rsid w:val="002A42DD"/>
    <w:rsid w:val="002A4687"/>
    <w:rsid w:val="002A4D51"/>
    <w:rsid w:val="002A63D3"/>
    <w:rsid w:val="002A7DBF"/>
    <w:rsid w:val="002B4079"/>
    <w:rsid w:val="002B47CA"/>
    <w:rsid w:val="002C1B3A"/>
    <w:rsid w:val="002C2315"/>
    <w:rsid w:val="002C3497"/>
    <w:rsid w:val="002C5141"/>
    <w:rsid w:val="002C567B"/>
    <w:rsid w:val="002C64E5"/>
    <w:rsid w:val="002C6BB6"/>
    <w:rsid w:val="002D4643"/>
    <w:rsid w:val="002D4CFC"/>
    <w:rsid w:val="002E093F"/>
    <w:rsid w:val="002E2EB7"/>
    <w:rsid w:val="002E4A30"/>
    <w:rsid w:val="002E5684"/>
    <w:rsid w:val="002F04B8"/>
    <w:rsid w:val="002F175C"/>
    <w:rsid w:val="002F1D8E"/>
    <w:rsid w:val="002F5AC5"/>
    <w:rsid w:val="002F7DE0"/>
    <w:rsid w:val="0030272D"/>
    <w:rsid w:val="00302E18"/>
    <w:rsid w:val="00312F59"/>
    <w:rsid w:val="0031733E"/>
    <w:rsid w:val="0031757F"/>
    <w:rsid w:val="003229D8"/>
    <w:rsid w:val="003237A4"/>
    <w:rsid w:val="00325908"/>
    <w:rsid w:val="00326932"/>
    <w:rsid w:val="00330F1A"/>
    <w:rsid w:val="003311A6"/>
    <w:rsid w:val="00336789"/>
    <w:rsid w:val="003406CC"/>
    <w:rsid w:val="0034070E"/>
    <w:rsid w:val="0034168B"/>
    <w:rsid w:val="00341F69"/>
    <w:rsid w:val="003450DD"/>
    <w:rsid w:val="003451F4"/>
    <w:rsid w:val="003516C1"/>
    <w:rsid w:val="00352181"/>
    <w:rsid w:val="00352709"/>
    <w:rsid w:val="00356E54"/>
    <w:rsid w:val="003619B5"/>
    <w:rsid w:val="00361AC3"/>
    <w:rsid w:val="00365763"/>
    <w:rsid w:val="00371178"/>
    <w:rsid w:val="00377817"/>
    <w:rsid w:val="003800C8"/>
    <w:rsid w:val="00383155"/>
    <w:rsid w:val="0038516A"/>
    <w:rsid w:val="00391650"/>
    <w:rsid w:val="00392E47"/>
    <w:rsid w:val="00394CC7"/>
    <w:rsid w:val="00396E5F"/>
    <w:rsid w:val="003A06B5"/>
    <w:rsid w:val="003A135A"/>
    <w:rsid w:val="003A3D17"/>
    <w:rsid w:val="003A5828"/>
    <w:rsid w:val="003A6810"/>
    <w:rsid w:val="003B1EDF"/>
    <w:rsid w:val="003C17CC"/>
    <w:rsid w:val="003C2CC4"/>
    <w:rsid w:val="003C46E4"/>
    <w:rsid w:val="003C4BA1"/>
    <w:rsid w:val="003C534D"/>
    <w:rsid w:val="003D4B23"/>
    <w:rsid w:val="003E120B"/>
    <w:rsid w:val="003E130E"/>
    <w:rsid w:val="003E44F5"/>
    <w:rsid w:val="003F00E3"/>
    <w:rsid w:val="003F23F3"/>
    <w:rsid w:val="003F4275"/>
    <w:rsid w:val="003F52F6"/>
    <w:rsid w:val="003F6FC1"/>
    <w:rsid w:val="004019C4"/>
    <w:rsid w:val="00403D20"/>
    <w:rsid w:val="0040438C"/>
    <w:rsid w:val="00410C89"/>
    <w:rsid w:val="00420557"/>
    <w:rsid w:val="00422E03"/>
    <w:rsid w:val="00425C32"/>
    <w:rsid w:val="00426B9B"/>
    <w:rsid w:val="004325CB"/>
    <w:rsid w:val="00442A83"/>
    <w:rsid w:val="00443911"/>
    <w:rsid w:val="004476E6"/>
    <w:rsid w:val="0045495B"/>
    <w:rsid w:val="004561E5"/>
    <w:rsid w:val="00456BF3"/>
    <w:rsid w:val="004572AE"/>
    <w:rsid w:val="00464BD6"/>
    <w:rsid w:val="00467FEF"/>
    <w:rsid w:val="00471BD2"/>
    <w:rsid w:val="0047621F"/>
    <w:rsid w:val="00477526"/>
    <w:rsid w:val="00477A0D"/>
    <w:rsid w:val="00477C6B"/>
    <w:rsid w:val="0048237A"/>
    <w:rsid w:val="0048397A"/>
    <w:rsid w:val="0048419F"/>
    <w:rsid w:val="00485CBB"/>
    <w:rsid w:val="004866B7"/>
    <w:rsid w:val="004935FC"/>
    <w:rsid w:val="00493DB9"/>
    <w:rsid w:val="004A4BF7"/>
    <w:rsid w:val="004A79FD"/>
    <w:rsid w:val="004B05F0"/>
    <w:rsid w:val="004B3889"/>
    <w:rsid w:val="004C2461"/>
    <w:rsid w:val="004C3774"/>
    <w:rsid w:val="004C7462"/>
    <w:rsid w:val="004D0424"/>
    <w:rsid w:val="004D65FF"/>
    <w:rsid w:val="004E0683"/>
    <w:rsid w:val="004E0FDB"/>
    <w:rsid w:val="004E58ED"/>
    <w:rsid w:val="004E77B2"/>
    <w:rsid w:val="004F1622"/>
    <w:rsid w:val="004F1CBD"/>
    <w:rsid w:val="00501396"/>
    <w:rsid w:val="0050463D"/>
    <w:rsid w:val="00504B2D"/>
    <w:rsid w:val="00506897"/>
    <w:rsid w:val="00506B9B"/>
    <w:rsid w:val="00516F20"/>
    <w:rsid w:val="0052136D"/>
    <w:rsid w:val="00521B5A"/>
    <w:rsid w:val="00527001"/>
    <w:rsid w:val="0052775E"/>
    <w:rsid w:val="005305DD"/>
    <w:rsid w:val="005420F2"/>
    <w:rsid w:val="0055161F"/>
    <w:rsid w:val="0055217D"/>
    <w:rsid w:val="0055307C"/>
    <w:rsid w:val="00554D08"/>
    <w:rsid w:val="00556130"/>
    <w:rsid w:val="0056209A"/>
    <w:rsid w:val="005628B6"/>
    <w:rsid w:val="005637BE"/>
    <w:rsid w:val="00564BCC"/>
    <w:rsid w:val="00566C4A"/>
    <w:rsid w:val="0057118C"/>
    <w:rsid w:val="0057288A"/>
    <w:rsid w:val="005751FB"/>
    <w:rsid w:val="00581DFE"/>
    <w:rsid w:val="00583457"/>
    <w:rsid w:val="005907C7"/>
    <w:rsid w:val="00593353"/>
    <w:rsid w:val="00593753"/>
    <w:rsid w:val="005941EC"/>
    <w:rsid w:val="00596CF1"/>
    <w:rsid w:val="0059724D"/>
    <w:rsid w:val="0059757F"/>
    <w:rsid w:val="005B04D8"/>
    <w:rsid w:val="005B1513"/>
    <w:rsid w:val="005B320C"/>
    <w:rsid w:val="005B3DB3"/>
    <w:rsid w:val="005B4E13"/>
    <w:rsid w:val="005C1629"/>
    <w:rsid w:val="005C342F"/>
    <w:rsid w:val="005C5509"/>
    <w:rsid w:val="005C5CC4"/>
    <w:rsid w:val="005C7D1E"/>
    <w:rsid w:val="005D04B2"/>
    <w:rsid w:val="005D6B0A"/>
    <w:rsid w:val="005E0D4D"/>
    <w:rsid w:val="005F4257"/>
    <w:rsid w:val="005F72B3"/>
    <w:rsid w:val="005F7B75"/>
    <w:rsid w:val="006001EE"/>
    <w:rsid w:val="00600492"/>
    <w:rsid w:val="00605042"/>
    <w:rsid w:val="00605514"/>
    <w:rsid w:val="006072D0"/>
    <w:rsid w:val="00607952"/>
    <w:rsid w:val="006079FB"/>
    <w:rsid w:val="00607AB9"/>
    <w:rsid w:val="00611FC4"/>
    <w:rsid w:val="00616169"/>
    <w:rsid w:val="006176FB"/>
    <w:rsid w:val="00626FBD"/>
    <w:rsid w:val="0063070C"/>
    <w:rsid w:val="0063242B"/>
    <w:rsid w:val="00634F9F"/>
    <w:rsid w:val="006351D7"/>
    <w:rsid w:val="006352A1"/>
    <w:rsid w:val="006372E5"/>
    <w:rsid w:val="0064099B"/>
    <w:rsid w:val="00640B26"/>
    <w:rsid w:val="0064292F"/>
    <w:rsid w:val="00647BAD"/>
    <w:rsid w:val="00652D0A"/>
    <w:rsid w:val="0065391C"/>
    <w:rsid w:val="00654889"/>
    <w:rsid w:val="00662BB6"/>
    <w:rsid w:val="00663B3A"/>
    <w:rsid w:val="00664F9E"/>
    <w:rsid w:val="00671B51"/>
    <w:rsid w:val="0067362F"/>
    <w:rsid w:val="00675314"/>
    <w:rsid w:val="00676606"/>
    <w:rsid w:val="00680563"/>
    <w:rsid w:val="00682E86"/>
    <w:rsid w:val="0068459E"/>
    <w:rsid w:val="00684C21"/>
    <w:rsid w:val="006958E8"/>
    <w:rsid w:val="006A0BC2"/>
    <w:rsid w:val="006A2530"/>
    <w:rsid w:val="006A2748"/>
    <w:rsid w:val="006A46E9"/>
    <w:rsid w:val="006B0475"/>
    <w:rsid w:val="006B4D98"/>
    <w:rsid w:val="006B4E9F"/>
    <w:rsid w:val="006B5488"/>
    <w:rsid w:val="006C3589"/>
    <w:rsid w:val="006C4609"/>
    <w:rsid w:val="006D37AF"/>
    <w:rsid w:val="006D4C02"/>
    <w:rsid w:val="006D51D0"/>
    <w:rsid w:val="006D5219"/>
    <w:rsid w:val="006D52CA"/>
    <w:rsid w:val="006D5FB9"/>
    <w:rsid w:val="006D658E"/>
    <w:rsid w:val="006E564B"/>
    <w:rsid w:val="006E7191"/>
    <w:rsid w:val="006E7863"/>
    <w:rsid w:val="006F0360"/>
    <w:rsid w:val="006F2D70"/>
    <w:rsid w:val="006F3D7F"/>
    <w:rsid w:val="00702B9C"/>
    <w:rsid w:val="00703577"/>
    <w:rsid w:val="00703633"/>
    <w:rsid w:val="00705894"/>
    <w:rsid w:val="007072C1"/>
    <w:rsid w:val="00715FB5"/>
    <w:rsid w:val="00716CB7"/>
    <w:rsid w:val="007247D3"/>
    <w:rsid w:val="0072632A"/>
    <w:rsid w:val="007304FA"/>
    <w:rsid w:val="00731186"/>
    <w:rsid w:val="007327D5"/>
    <w:rsid w:val="00735128"/>
    <w:rsid w:val="00735970"/>
    <w:rsid w:val="007377C5"/>
    <w:rsid w:val="00740D04"/>
    <w:rsid w:val="00750B8D"/>
    <w:rsid w:val="00757F2F"/>
    <w:rsid w:val="0076035A"/>
    <w:rsid w:val="007629C8"/>
    <w:rsid w:val="0077047D"/>
    <w:rsid w:val="00775D04"/>
    <w:rsid w:val="00775F7C"/>
    <w:rsid w:val="0077691F"/>
    <w:rsid w:val="00790A9A"/>
    <w:rsid w:val="00793B94"/>
    <w:rsid w:val="007948F3"/>
    <w:rsid w:val="00795767"/>
    <w:rsid w:val="007A1FFD"/>
    <w:rsid w:val="007A238A"/>
    <w:rsid w:val="007A3B96"/>
    <w:rsid w:val="007A52E6"/>
    <w:rsid w:val="007B2A30"/>
    <w:rsid w:val="007B6BA5"/>
    <w:rsid w:val="007C0546"/>
    <w:rsid w:val="007C2E71"/>
    <w:rsid w:val="007C3390"/>
    <w:rsid w:val="007C3B1C"/>
    <w:rsid w:val="007C4F4B"/>
    <w:rsid w:val="007D0567"/>
    <w:rsid w:val="007D2276"/>
    <w:rsid w:val="007D24C3"/>
    <w:rsid w:val="007E01E9"/>
    <w:rsid w:val="007E3C7D"/>
    <w:rsid w:val="007E5E15"/>
    <w:rsid w:val="007E63F3"/>
    <w:rsid w:val="007F0E12"/>
    <w:rsid w:val="007F3673"/>
    <w:rsid w:val="007F53E5"/>
    <w:rsid w:val="007F6611"/>
    <w:rsid w:val="007F6FD3"/>
    <w:rsid w:val="00801D6A"/>
    <w:rsid w:val="00803BF8"/>
    <w:rsid w:val="00804C91"/>
    <w:rsid w:val="00811920"/>
    <w:rsid w:val="00815AD0"/>
    <w:rsid w:val="00815EDB"/>
    <w:rsid w:val="008163F1"/>
    <w:rsid w:val="00816704"/>
    <w:rsid w:val="008201B8"/>
    <w:rsid w:val="00822B44"/>
    <w:rsid w:val="008242D7"/>
    <w:rsid w:val="008257B1"/>
    <w:rsid w:val="00832334"/>
    <w:rsid w:val="008339DF"/>
    <w:rsid w:val="00835349"/>
    <w:rsid w:val="00835C20"/>
    <w:rsid w:val="00843767"/>
    <w:rsid w:val="00847CEC"/>
    <w:rsid w:val="00851184"/>
    <w:rsid w:val="00852982"/>
    <w:rsid w:val="0085492E"/>
    <w:rsid w:val="008562C9"/>
    <w:rsid w:val="00856494"/>
    <w:rsid w:val="00856FAA"/>
    <w:rsid w:val="00861117"/>
    <w:rsid w:val="0086135A"/>
    <w:rsid w:val="00863DFD"/>
    <w:rsid w:val="00863E11"/>
    <w:rsid w:val="00865560"/>
    <w:rsid w:val="008679D9"/>
    <w:rsid w:val="00872EA9"/>
    <w:rsid w:val="00873BB6"/>
    <w:rsid w:val="008774E7"/>
    <w:rsid w:val="008809C1"/>
    <w:rsid w:val="00881AE2"/>
    <w:rsid w:val="00881F52"/>
    <w:rsid w:val="00883E85"/>
    <w:rsid w:val="00886690"/>
    <w:rsid w:val="008878DE"/>
    <w:rsid w:val="00896B38"/>
    <w:rsid w:val="008979B1"/>
    <w:rsid w:val="008A137D"/>
    <w:rsid w:val="008A1ED5"/>
    <w:rsid w:val="008A402D"/>
    <w:rsid w:val="008A4091"/>
    <w:rsid w:val="008A6467"/>
    <w:rsid w:val="008A6B25"/>
    <w:rsid w:val="008A6C4F"/>
    <w:rsid w:val="008B2335"/>
    <w:rsid w:val="008B279D"/>
    <w:rsid w:val="008B2E36"/>
    <w:rsid w:val="008D37F7"/>
    <w:rsid w:val="008D7558"/>
    <w:rsid w:val="008E05FB"/>
    <w:rsid w:val="008E0678"/>
    <w:rsid w:val="008E305A"/>
    <w:rsid w:val="008E6DB5"/>
    <w:rsid w:val="008E7431"/>
    <w:rsid w:val="008F31D2"/>
    <w:rsid w:val="008F4D26"/>
    <w:rsid w:val="008F5E28"/>
    <w:rsid w:val="008F7651"/>
    <w:rsid w:val="0090098B"/>
    <w:rsid w:val="009014EE"/>
    <w:rsid w:val="00906A89"/>
    <w:rsid w:val="009120A0"/>
    <w:rsid w:val="00915EF6"/>
    <w:rsid w:val="00920951"/>
    <w:rsid w:val="00920C5D"/>
    <w:rsid w:val="00921397"/>
    <w:rsid w:val="009223CA"/>
    <w:rsid w:val="009235EA"/>
    <w:rsid w:val="0092494D"/>
    <w:rsid w:val="0092535E"/>
    <w:rsid w:val="00927C2B"/>
    <w:rsid w:val="00934FAC"/>
    <w:rsid w:val="00940F93"/>
    <w:rsid w:val="009448C3"/>
    <w:rsid w:val="00945A10"/>
    <w:rsid w:val="009465E1"/>
    <w:rsid w:val="0095793C"/>
    <w:rsid w:val="009629C4"/>
    <w:rsid w:val="00963752"/>
    <w:rsid w:val="00963BF3"/>
    <w:rsid w:val="00963E1A"/>
    <w:rsid w:val="0096421E"/>
    <w:rsid w:val="009650B1"/>
    <w:rsid w:val="00967ACA"/>
    <w:rsid w:val="00972EEF"/>
    <w:rsid w:val="00973ADE"/>
    <w:rsid w:val="00974C2D"/>
    <w:rsid w:val="009760F3"/>
    <w:rsid w:val="009764DA"/>
    <w:rsid w:val="00976CFB"/>
    <w:rsid w:val="00981AA1"/>
    <w:rsid w:val="00982DEB"/>
    <w:rsid w:val="00985228"/>
    <w:rsid w:val="00992774"/>
    <w:rsid w:val="00997605"/>
    <w:rsid w:val="00997D09"/>
    <w:rsid w:val="009A0830"/>
    <w:rsid w:val="009A08AC"/>
    <w:rsid w:val="009A0E8D"/>
    <w:rsid w:val="009A1E55"/>
    <w:rsid w:val="009A26E0"/>
    <w:rsid w:val="009A5E59"/>
    <w:rsid w:val="009A6914"/>
    <w:rsid w:val="009B26E7"/>
    <w:rsid w:val="009B5B90"/>
    <w:rsid w:val="009B64BB"/>
    <w:rsid w:val="009B69E9"/>
    <w:rsid w:val="009C3C43"/>
    <w:rsid w:val="009C5020"/>
    <w:rsid w:val="009D272C"/>
    <w:rsid w:val="009D4BEE"/>
    <w:rsid w:val="009D5431"/>
    <w:rsid w:val="009E15C8"/>
    <w:rsid w:val="009E5620"/>
    <w:rsid w:val="009F0B23"/>
    <w:rsid w:val="009F36A3"/>
    <w:rsid w:val="009F71D1"/>
    <w:rsid w:val="00A00697"/>
    <w:rsid w:val="00A00A3F"/>
    <w:rsid w:val="00A01489"/>
    <w:rsid w:val="00A053B0"/>
    <w:rsid w:val="00A14A4D"/>
    <w:rsid w:val="00A20DE2"/>
    <w:rsid w:val="00A23763"/>
    <w:rsid w:val="00A27E4A"/>
    <w:rsid w:val="00A3026E"/>
    <w:rsid w:val="00A338F1"/>
    <w:rsid w:val="00A3529B"/>
    <w:rsid w:val="00A35BE0"/>
    <w:rsid w:val="00A4129A"/>
    <w:rsid w:val="00A508DF"/>
    <w:rsid w:val="00A51DCC"/>
    <w:rsid w:val="00A52B68"/>
    <w:rsid w:val="00A54EBE"/>
    <w:rsid w:val="00A6129C"/>
    <w:rsid w:val="00A6507F"/>
    <w:rsid w:val="00A66EBD"/>
    <w:rsid w:val="00A70DD4"/>
    <w:rsid w:val="00A72F22"/>
    <w:rsid w:val="00A7360F"/>
    <w:rsid w:val="00A748A6"/>
    <w:rsid w:val="00A769F4"/>
    <w:rsid w:val="00A776B4"/>
    <w:rsid w:val="00A80D02"/>
    <w:rsid w:val="00A81C59"/>
    <w:rsid w:val="00A83C2D"/>
    <w:rsid w:val="00A86546"/>
    <w:rsid w:val="00A877CE"/>
    <w:rsid w:val="00A94361"/>
    <w:rsid w:val="00A94C5A"/>
    <w:rsid w:val="00A979DD"/>
    <w:rsid w:val="00AA293C"/>
    <w:rsid w:val="00AB01AB"/>
    <w:rsid w:val="00AB10D2"/>
    <w:rsid w:val="00AB190A"/>
    <w:rsid w:val="00AB19E3"/>
    <w:rsid w:val="00AB4689"/>
    <w:rsid w:val="00AB6EC7"/>
    <w:rsid w:val="00AB7BF6"/>
    <w:rsid w:val="00AC1563"/>
    <w:rsid w:val="00AC3244"/>
    <w:rsid w:val="00AC38EE"/>
    <w:rsid w:val="00AC3BEE"/>
    <w:rsid w:val="00AC3D15"/>
    <w:rsid w:val="00AC56C3"/>
    <w:rsid w:val="00AD0033"/>
    <w:rsid w:val="00AD0670"/>
    <w:rsid w:val="00AD087C"/>
    <w:rsid w:val="00AE02E1"/>
    <w:rsid w:val="00AE03EE"/>
    <w:rsid w:val="00AF4533"/>
    <w:rsid w:val="00AF5118"/>
    <w:rsid w:val="00AF6850"/>
    <w:rsid w:val="00B048EE"/>
    <w:rsid w:val="00B213A0"/>
    <w:rsid w:val="00B238A5"/>
    <w:rsid w:val="00B25FAF"/>
    <w:rsid w:val="00B30179"/>
    <w:rsid w:val="00B33901"/>
    <w:rsid w:val="00B341FF"/>
    <w:rsid w:val="00B371CD"/>
    <w:rsid w:val="00B421C1"/>
    <w:rsid w:val="00B43821"/>
    <w:rsid w:val="00B47053"/>
    <w:rsid w:val="00B50BFB"/>
    <w:rsid w:val="00B50D1A"/>
    <w:rsid w:val="00B53C21"/>
    <w:rsid w:val="00B55C71"/>
    <w:rsid w:val="00B56E37"/>
    <w:rsid w:val="00B56E4A"/>
    <w:rsid w:val="00B56E9C"/>
    <w:rsid w:val="00B64B1F"/>
    <w:rsid w:val="00B6553F"/>
    <w:rsid w:val="00B73F39"/>
    <w:rsid w:val="00B74954"/>
    <w:rsid w:val="00B77D05"/>
    <w:rsid w:val="00B81206"/>
    <w:rsid w:val="00B8192C"/>
    <w:rsid w:val="00B81E12"/>
    <w:rsid w:val="00B8584A"/>
    <w:rsid w:val="00B915FB"/>
    <w:rsid w:val="00B924F0"/>
    <w:rsid w:val="00BA0141"/>
    <w:rsid w:val="00BA12BA"/>
    <w:rsid w:val="00BA22E5"/>
    <w:rsid w:val="00BA2B79"/>
    <w:rsid w:val="00BA523F"/>
    <w:rsid w:val="00BA5FB8"/>
    <w:rsid w:val="00BA73AB"/>
    <w:rsid w:val="00BA770E"/>
    <w:rsid w:val="00BB214B"/>
    <w:rsid w:val="00BB290D"/>
    <w:rsid w:val="00BB646D"/>
    <w:rsid w:val="00BC14F0"/>
    <w:rsid w:val="00BC3FA0"/>
    <w:rsid w:val="00BC48C8"/>
    <w:rsid w:val="00BC6ABF"/>
    <w:rsid w:val="00BC74E9"/>
    <w:rsid w:val="00BC7E50"/>
    <w:rsid w:val="00BD0112"/>
    <w:rsid w:val="00BD1ED3"/>
    <w:rsid w:val="00BD577B"/>
    <w:rsid w:val="00BD6484"/>
    <w:rsid w:val="00BD6F32"/>
    <w:rsid w:val="00BE1BD5"/>
    <w:rsid w:val="00BE54D3"/>
    <w:rsid w:val="00BE584F"/>
    <w:rsid w:val="00BF071E"/>
    <w:rsid w:val="00BF5951"/>
    <w:rsid w:val="00BF68A8"/>
    <w:rsid w:val="00C0035E"/>
    <w:rsid w:val="00C04469"/>
    <w:rsid w:val="00C046F1"/>
    <w:rsid w:val="00C06463"/>
    <w:rsid w:val="00C0710B"/>
    <w:rsid w:val="00C074E5"/>
    <w:rsid w:val="00C11A03"/>
    <w:rsid w:val="00C15D44"/>
    <w:rsid w:val="00C22C0C"/>
    <w:rsid w:val="00C24EC4"/>
    <w:rsid w:val="00C24F50"/>
    <w:rsid w:val="00C26FD8"/>
    <w:rsid w:val="00C27BD6"/>
    <w:rsid w:val="00C27E9E"/>
    <w:rsid w:val="00C30E2E"/>
    <w:rsid w:val="00C31258"/>
    <w:rsid w:val="00C4058A"/>
    <w:rsid w:val="00C425BC"/>
    <w:rsid w:val="00C4527F"/>
    <w:rsid w:val="00C463DD"/>
    <w:rsid w:val="00C4724C"/>
    <w:rsid w:val="00C51808"/>
    <w:rsid w:val="00C522C3"/>
    <w:rsid w:val="00C57E75"/>
    <w:rsid w:val="00C629A0"/>
    <w:rsid w:val="00C63D10"/>
    <w:rsid w:val="00C64574"/>
    <w:rsid w:val="00C64629"/>
    <w:rsid w:val="00C65898"/>
    <w:rsid w:val="00C6695D"/>
    <w:rsid w:val="00C67A88"/>
    <w:rsid w:val="00C67DB7"/>
    <w:rsid w:val="00C67F0F"/>
    <w:rsid w:val="00C7153B"/>
    <w:rsid w:val="00C73591"/>
    <w:rsid w:val="00C74128"/>
    <w:rsid w:val="00C745C3"/>
    <w:rsid w:val="00C752BA"/>
    <w:rsid w:val="00C7656E"/>
    <w:rsid w:val="00C81F83"/>
    <w:rsid w:val="00C843AA"/>
    <w:rsid w:val="00C844EE"/>
    <w:rsid w:val="00C85122"/>
    <w:rsid w:val="00C85255"/>
    <w:rsid w:val="00C85C77"/>
    <w:rsid w:val="00C86E02"/>
    <w:rsid w:val="00C91017"/>
    <w:rsid w:val="00C953EC"/>
    <w:rsid w:val="00C96DF2"/>
    <w:rsid w:val="00C9755B"/>
    <w:rsid w:val="00CA545D"/>
    <w:rsid w:val="00CA6DDD"/>
    <w:rsid w:val="00CB3E03"/>
    <w:rsid w:val="00CB7013"/>
    <w:rsid w:val="00CC138B"/>
    <w:rsid w:val="00CC4839"/>
    <w:rsid w:val="00CD4AA6"/>
    <w:rsid w:val="00CE4A8F"/>
    <w:rsid w:val="00CE5946"/>
    <w:rsid w:val="00CE7719"/>
    <w:rsid w:val="00CE7816"/>
    <w:rsid w:val="00CF1FA5"/>
    <w:rsid w:val="00CF263E"/>
    <w:rsid w:val="00CF2B7C"/>
    <w:rsid w:val="00CF7C95"/>
    <w:rsid w:val="00D0541A"/>
    <w:rsid w:val="00D05E5E"/>
    <w:rsid w:val="00D12117"/>
    <w:rsid w:val="00D153A7"/>
    <w:rsid w:val="00D2031B"/>
    <w:rsid w:val="00D248B6"/>
    <w:rsid w:val="00D25FB2"/>
    <w:rsid w:val="00D25FE2"/>
    <w:rsid w:val="00D26E07"/>
    <w:rsid w:val="00D27713"/>
    <w:rsid w:val="00D32431"/>
    <w:rsid w:val="00D32DF8"/>
    <w:rsid w:val="00D342A8"/>
    <w:rsid w:val="00D43252"/>
    <w:rsid w:val="00D46A88"/>
    <w:rsid w:val="00D46D61"/>
    <w:rsid w:val="00D47EEA"/>
    <w:rsid w:val="00D51801"/>
    <w:rsid w:val="00D53E7A"/>
    <w:rsid w:val="00D54E2A"/>
    <w:rsid w:val="00D57885"/>
    <w:rsid w:val="00D5792F"/>
    <w:rsid w:val="00D60A2A"/>
    <w:rsid w:val="00D64417"/>
    <w:rsid w:val="00D66211"/>
    <w:rsid w:val="00D70083"/>
    <w:rsid w:val="00D75C92"/>
    <w:rsid w:val="00D773DF"/>
    <w:rsid w:val="00D84D4D"/>
    <w:rsid w:val="00D92E08"/>
    <w:rsid w:val="00D94543"/>
    <w:rsid w:val="00D95303"/>
    <w:rsid w:val="00D978C6"/>
    <w:rsid w:val="00DA2C03"/>
    <w:rsid w:val="00DA3C1C"/>
    <w:rsid w:val="00DA3C80"/>
    <w:rsid w:val="00DA6998"/>
    <w:rsid w:val="00DB0466"/>
    <w:rsid w:val="00DB1B2B"/>
    <w:rsid w:val="00DB259A"/>
    <w:rsid w:val="00DB3822"/>
    <w:rsid w:val="00DC022E"/>
    <w:rsid w:val="00DC3A93"/>
    <w:rsid w:val="00DC6D39"/>
    <w:rsid w:val="00DD13A2"/>
    <w:rsid w:val="00DD19F5"/>
    <w:rsid w:val="00DD455F"/>
    <w:rsid w:val="00DD640F"/>
    <w:rsid w:val="00DE5FF7"/>
    <w:rsid w:val="00DF418A"/>
    <w:rsid w:val="00DF49B0"/>
    <w:rsid w:val="00E00FC9"/>
    <w:rsid w:val="00E03443"/>
    <w:rsid w:val="00E046DF"/>
    <w:rsid w:val="00E04BE9"/>
    <w:rsid w:val="00E1085B"/>
    <w:rsid w:val="00E109DD"/>
    <w:rsid w:val="00E2018A"/>
    <w:rsid w:val="00E201F4"/>
    <w:rsid w:val="00E2176E"/>
    <w:rsid w:val="00E22B0C"/>
    <w:rsid w:val="00E27346"/>
    <w:rsid w:val="00E320F1"/>
    <w:rsid w:val="00E325A3"/>
    <w:rsid w:val="00E34CD5"/>
    <w:rsid w:val="00E36EB6"/>
    <w:rsid w:val="00E40A45"/>
    <w:rsid w:val="00E42E80"/>
    <w:rsid w:val="00E466D9"/>
    <w:rsid w:val="00E502E6"/>
    <w:rsid w:val="00E5085F"/>
    <w:rsid w:val="00E525B6"/>
    <w:rsid w:val="00E55173"/>
    <w:rsid w:val="00E560CA"/>
    <w:rsid w:val="00E62CEA"/>
    <w:rsid w:val="00E655A5"/>
    <w:rsid w:val="00E67329"/>
    <w:rsid w:val="00E71BC8"/>
    <w:rsid w:val="00E71F79"/>
    <w:rsid w:val="00E7260F"/>
    <w:rsid w:val="00E73F5D"/>
    <w:rsid w:val="00E767AC"/>
    <w:rsid w:val="00E77E4E"/>
    <w:rsid w:val="00E83966"/>
    <w:rsid w:val="00E87504"/>
    <w:rsid w:val="00E9441D"/>
    <w:rsid w:val="00E96630"/>
    <w:rsid w:val="00E977BC"/>
    <w:rsid w:val="00EA04C1"/>
    <w:rsid w:val="00EA0FCE"/>
    <w:rsid w:val="00EA1A20"/>
    <w:rsid w:val="00EA2A77"/>
    <w:rsid w:val="00EA3786"/>
    <w:rsid w:val="00EA424E"/>
    <w:rsid w:val="00EA4B54"/>
    <w:rsid w:val="00EB3E7C"/>
    <w:rsid w:val="00EB44C5"/>
    <w:rsid w:val="00EC12CB"/>
    <w:rsid w:val="00EC2129"/>
    <w:rsid w:val="00EC5F72"/>
    <w:rsid w:val="00ED09AC"/>
    <w:rsid w:val="00ED46C6"/>
    <w:rsid w:val="00ED5F6E"/>
    <w:rsid w:val="00ED72B5"/>
    <w:rsid w:val="00ED754F"/>
    <w:rsid w:val="00ED7A2A"/>
    <w:rsid w:val="00EE0B1C"/>
    <w:rsid w:val="00EE3082"/>
    <w:rsid w:val="00EE40EF"/>
    <w:rsid w:val="00EE5FCD"/>
    <w:rsid w:val="00EF088A"/>
    <w:rsid w:val="00EF1D7F"/>
    <w:rsid w:val="00EF54BA"/>
    <w:rsid w:val="00EF6DC7"/>
    <w:rsid w:val="00F02C84"/>
    <w:rsid w:val="00F11455"/>
    <w:rsid w:val="00F11A60"/>
    <w:rsid w:val="00F1224B"/>
    <w:rsid w:val="00F15DC0"/>
    <w:rsid w:val="00F20293"/>
    <w:rsid w:val="00F211B8"/>
    <w:rsid w:val="00F222A3"/>
    <w:rsid w:val="00F23709"/>
    <w:rsid w:val="00F2770E"/>
    <w:rsid w:val="00F31E5F"/>
    <w:rsid w:val="00F435BD"/>
    <w:rsid w:val="00F452EF"/>
    <w:rsid w:val="00F45825"/>
    <w:rsid w:val="00F469F3"/>
    <w:rsid w:val="00F51A5B"/>
    <w:rsid w:val="00F5203B"/>
    <w:rsid w:val="00F54668"/>
    <w:rsid w:val="00F55ADC"/>
    <w:rsid w:val="00F57182"/>
    <w:rsid w:val="00F6100A"/>
    <w:rsid w:val="00F6777F"/>
    <w:rsid w:val="00F7336D"/>
    <w:rsid w:val="00F75A9D"/>
    <w:rsid w:val="00F77774"/>
    <w:rsid w:val="00F80A68"/>
    <w:rsid w:val="00F81727"/>
    <w:rsid w:val="00F836E5"/>
    <w:rsid w:val="00F86A82"/>
    <w:rsid w:val="00F93781"/>
    <w:rsid w:val="00F9407F"/>
    <w:rsid w:val="00F942A8"/>
    <w:rsid w:val="00F947D6"/>
    <w:rsid w:val="00F9569F"/>
    <w:rsid w:val="00F96D3C"/>
    <w:rsid w:val="00FA3475"/>
    <w:rsid w:val="00FA455A"/>
    <w:rsid w:val="00FB0E26"/>
    <w:rsid w:val="00FB1056"/>
    <w:rsid w:val="00FB4C45"/>
    <w:rsid w:val="00FB4FEB"/>
    <w:rsid w:val="00FB613B"/>
    <w:rsid w:val="00FB664B"/>
    <w:rsid w:val="00FB67BC"/>
    <w:rsid w:val="00FC3ADB"/>
    <w:rsid w:val="00FC3AEF"/>
    <w:rsid w:val="00FC598C"/>
    <w:rsid w:val="00FC67B0"/>
    <w:rsid w:val="00FC68B7"/>
    <w:rsid w:val="00FC71C6"/>
    <w:rsid w:val="00FD14FA"/>
    <w:rsid w:val="00FD3F98"/>
    <w:rsid w:val="00FD4DDB"/>
    <w:rsid w:val="00FE106A"/>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character" w:customStyle="1" w:styleId="algo-summary">
    <w:name w:val="algo-summary"/>
    <w:rsid w:val="00A9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character" w:customStyle="1" w:styleId="algo-summary">
    <w:name w:val="algo-summary"/>
    <w:rsid w:val="00A9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33874749">
      <w:bodyDiv w:val="1"/>
      <w:marLeft w:val="0"/>
      <w:marRight w:val="0"/>
      <w:marTop w:val="0"/>
      <w:marBottom w:val="0"/>
      <w:divBdr>
        <w:top w:val="none" w:sz="0" w:space="0" w:color="auto"/>
        <w:left w:val="none" w:sz="0" w:space="0" w:color="auto"/>
        <w:bottom w:val="none" w:sz="0" w:space="0" w:color="auto"/>
        <w:right w:val="none" w:sz="0" w:space="0" w:color="auto"/>
      </w:divBdr>
      <w:divsChild>
        <w:div w:id="574558123">
          <w:marLeft w:val="0"/>
          <w:marRight w:val="0"/>
          <w:marTop w:val="0"/>
          <w:marBottom w:val="0"/>
          <w:divBdr>
            <w:top w:val="none" w:sz="0" w:space="0" w:color="auto"/>
            <w:left w:val="none" w:sz="0" w:space="0" w:color="auto"/>
            <w:bottom w:val="none" w:sz="0" w:space="0" w:color="auto"/>
            <w:right w:val="none" w:sz="0" w:space="0" w:color="auto"/>
          </w:divBdr>
        </w:div>
        <w:div w:id="632949424">
          <w:marLeft w:val="0"/>
          <w:marRight w:val="0"/>
          <w:marTop w:val="0"/>
          <w:marBottom w:val="0"/>
          <w:divBdr>
            <w:top w:val="none" w:sz="0" w:space="0" w:color="auto"/>
            <w:left w:val="none" w:sz="0" w:space="0" w:color="auto"/>
            <w:bottom w:val="none" w:sz="0" w:space="0" w:color="auto"/>
            <w:right w:val="none" w:sz="0" w:space="0" w:color="auto"/>
          </w:divBdr>
        </w:div>
        <w:div w:id="207692441">
          <w:marLeft w:val="0"/>
          <w:marRight w:val="0"/>
          <w:marTop w:val="0"/>
          <w:marBottom w:val="0"/>
          <w:divBdr>
            <w:top w:val="none" w:sz="0" w:space="0" w:color="auto"/>
            <w:left w:val="none" w:sz="0" w:space="0" w:color="auto"/>
            <w:bottom w:val="none" w:sz="0" w:space="0" w:color="auto"/>
            <w:right w:val="none" w:sz="0" w:space="0" w:color="auto"/>
          </w:divBdr>
        </w:div>
      </w:divsChild>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78320-8E9C-4E9E-99A8-46599E90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13</Pages>
  <Words>4121</Words>
  <Characters>23492</Characters>
  <Application>Microsoft Office Word</Application>
  <DocSecurity>4</DocSecurity>
  <Lines>195</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1712919</vt:lpstr>
      <vt:lpstr>United Nations</vt:lpstr>
    </vt:vector>
  </TitlesOfParts>
  <Company>CSD</Company>
  <LinksUpToDate>false</LinksUpToDate>
  <CharactersWithSpaces>27558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1712919</dc:title>
  <dc:subject>ECE/TRANS/WP.29/GRSG/2017/26</dc:subject>
  <dc:creator>Romain HUBERT</dc:creator>
  <cp:lastModifiedBy>Benedicte Boudol</cp:lastModifiedBy>
  <cp:revision>2</cp:revision>
  <cp:lastPrinted>2015-02-10T09:04:00Z</cp:lastPrinted>
  <dcterms:created xsi:type="dcterms:W3CDTF">2017-08-23T15:09:00Z</dcterms:created>
  <dcterms:modified xsi:type="dcterms:W3CDTF">2017-08-23T15:09:00Z</dcterms:modified>
</cp:coreProperties>
</file>