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4243F7" w14:paraId="3A1F384B" w14:textId="77777777" w:rsidTr="00986BB9">
        <w:tc>
          <w:tcPr>
            <w:tcW w:w="4927" w:type="dxa"/>
          </w:tcPr>
          <w:p w14:paraId="1D526D39" w14:textId="69C8E688" w:rsidR="004243F7" w:rsidRPr="004243F7" w:rsidRDefault="00EE4275" w:rsidP="00986BB9">
            <w:pPr>
              <w:pStyle w:val="Head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Submitted by the expert from JAPAN</w:t>
            </w:r>
          </w:p>
        </w:tc>
        <w:tc>
          <w:tcPr>
            <w:tcW w:w="4928" w:type="dxa"/>
          </w:tcPr>
          <w:p w14:paraId="7E34DD79" w14:textId="6AA4CFF7" w:rsidR="004243F7" w:rsidRPr="004243F7" w:rsidRDefault="004243F7" w:rsidP="004243F7">
            <w:pPr>
              <w:pStyle w:val="Header"/>
              <w:ind w:left="131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43F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Informal document</w:t>
            </w:r>
            <w:r w:rsidR="000C1B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GRRF-8</w:t>
            </w:r>
            <w:r w:rsidR="009548CF">
              <w:rPr>
                <w:rFonts w:ascii="Times New Roman" w:hAnsi="Times New Roman" w:cs="Times New Roman" w:hint="eastAsia"/>
                <w:sz w:val="20"/>
                <w:szCs w:val="20"/>
                <w:lang w:val="en-US" w:eastAsia="ja-JP"/>
              </w:rPr>
              <w:t>5</w:t>
            </w:r>
            <w:r w:rsidR="000C1B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211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bookmarkStart w:id="0" w:name="_GoBack"/>
            <w:bookmarkEnd w:id="0"/>
          </w:p>
          <w:p w14:paraId="4D216CE2" w14:textId="772CAB64" w:rsidR="004243F7" w:rsidRPr="004243F7" w:rsidRDefault="004243F7" w:rsidP="004243F7">
            <w:pPr>
              <w:pStyle w:val="Header"/>
              <w:ind w:left="13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4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548CF">
              <w:rPr>
                <w:rFonts w:ascii="Times New Roman" w:hAnsi="Times New Roman" w:cs="Times New Roman" w:hint="eastAsia"/>
                <w:sz w:val="20"/>
                <w:szCs w:val="20"/>
                <w:lang w:val="en-US" w:eastAsia="ja-JP"/>
              </w:rPr>
              <w:t>5</w:t>
            </w:r>
            <w:r w:rsidRPr="004243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424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GRRF, 1</w:t>
            </w:r>
            <w:r w:rsidR="009548CF">
              <w:rPr>
                <w:rFonts w:ascii="Times New Roman" w:hAnsi="Times New Roman" w:cs="Times New Roman" w:hint="eastAsia"/>
                <w:sz w:val="20"/>
                <w:szCs w:val="20"/>
                <w:lang w:val="en-US" w:eastAsia="ja-JP"/>
              </w:rPr>
              <w:t>1</w:t>
            </w:r>
            <w:r w:rsidRPr="00424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548CF">
              <w:rPr>
                <w:rFonts w:ascii="Times New Roman" w:hAnsi="Times New Roman" w:cs="Times New Roman" w:hint="eastAsia"/>
                <w:sz w:val="20"/>
                <w:szCs w:val="20"/>
                <w:lang w:val="en-US" w:eastAsia="ja-JP"/>
              </w:rPr>
              <w:t>December</w:t>
            </w:r>
            <w:r w:rsidRPr="00424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2017</w:t>
            </w:r>
          </w:p>
          <w:p w14:paraId="165AF2BF" w14:textId="5E508E84" w:rsidR="009548CF" w:rsidRPr="004243F7" w:rsidRDefault="004243F7" w:rsidP="009548CF">
            <w:pPr>
              <w:pStyle w:val="Header"/>
              <w:ind w:left="131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Agenda item </w:t>
            </w:r>
            <w:r w:rsidR="009548CF">
              <w:rPr>
                <w:rFonts w:ascii="Times New Roman" w:hAnsi="Times New Roman" w:cs="Times New Roman" w:hint="eastAsia"/>
                <w:sz w:val="20"/>
                <w:szCs w:val="20"/>
                <w:lang w:val="en-US" w:eastAsia="ja-JP"/>
              </w:rPr>
              <w:t>2</w:t>
            </w:r>
          </w:p>
        </w:tc>
      </w:tr>
    </w:tbl>
    <w:p w14:paraId="7A1B9446" w14:textId="7CC9D80C" w:rsidR="00DF7B04" w:rsidRPr="00D82211" w:rsidRDefault="00D82211" w:rsidP="004243F7">
      <w:pPr>
        <w:pStyle w:val="H1G"/>
        <w:rPr>
          <w:lang w:val="en-US"/>
        </w:rPr>
      </w:pPr>
      <w:r w:rsidRPr="003C054B">
        <w:rPr>
          <w:lang w:val="en-US"/>
        </w:rPr>
        <w:tab/>
      </w:r>
      <w:r w:rsidRPr="003C054B">
        <w:rPr>
          <w:lang w:val="en-US"/>
        </w:rPr>
        <w:tab/>
      </w:r>
      <w:r w:rsidR="00DF7B04" w:rsidRPr="00D82211">
        <w:rPr>
          <w:lang w:val="en-US"/>
        </w:rPr>
        <w:t xml:space="preserve">Proposal for </w:t>
      </w:r>
      <w:r w:rsidR="006E1A5F">
        <w:rPr>
          <w:lang w:val="en-US"/>
        </w:rPr>
        <w:t xml:space="preserve">amendments to </w:t>
      </w:r>
      <w:r w:rsidR="00EE4275">
        <w:rPr>
          <w:lang w:val="en-US"/>
        </w:rPr>
        <w:t>GRRF-8</w:t>
      </w:r>
      <w:r w:rsidR="009548CF">
        <w:rPr>
          <w:rFonts w:hint="eastAsia"/>
          <w:lang w:val="en-US" w:eastAsia="ja-JP"/>
        </w:rPr>
        <w:t>5</w:t>
      </w:r>
      <w:r w:rsidR="00EE4275">
        <w:rPr>
          <w:lang w:val="en-US"/>
        </w:rPr>
        <w:t>-0</w:t>
      </w:r>
      <w:r w:rsidR="009548CF">
        <w:rPr>
          <w:rFonts w:hint="eastAsia"/>
          <w:lang w:val="en-US" w:eastAsia="ja-JP"/>
        </w:rPr>
        <w:t>1</w:t>
      </w:r>
      <w:r w:rsidR="00EE4275">
        <w:rPr>
          <w:lang w:val="en-US"/>
        </w:rPr>
        <w:t xml:space="preserve"> </w:t>
      </w:r>
      <w:r w:rsidR="008A5D5D">
        <w:rPr>
          <w:rFonts w:hint="eastAsia"/>
          <w:lang w:val="en-US" w:eastAsia="ja-JP"/>
        </w:rPr>
        <w:t xml:space="preserve">of </w:t>
      </w:r>
      <w:r w:rsidR="00211B14">
        <w:rPr>
          <w:lang w:val="en-US" w:eastAsia="ja-JP"/>
        </w:rPr>
        <w:t xml:space="preserve">UN </w:t>
      </w:r>
      <w:r w:rsidR="006E1A5F">
        <w:rPr>
          <w:lang w:val="en-US"/>
        </w:rPr>
        <w:t>Regulation No. 79 (</w:t>
      </w:r>
      <w:r w:rsidR="00211B14">
        <w:rPr>
          <w:lang w:val="en-US"/>
        </w:rPr>
        <w:t>S</w:t>
      </w:r>
      <w:r w:rsidR="006E1A5F">
        <w:rPr>
          <w:lang w:val="en-US"/>
        </w:rPr>
        <w:t xml:space="preserve">teering equipment) </w:t>
      </w:r>
      <w:r w:rsidR="00211B14">
        <w:rPr>
          <w:lang w:val="en-US"/>
        </w:rPr>
        <w:t xml:space="preserve">- </w:t>
      </w:r>
      <w:r w:rsidR="006E1A5F">
        <w:rPr>
          <w:lang w:val="en-US"/>
        </w:rPr>
        <w:t>R</w:t>
      </w:r>
      <w:r>
        <w:rPr>
          <w:lang w:val="en-US"/>
        </w:rPr>
        <w:t xml:space="preserve">equirements </w:t>
      </w:r>
      <w:r w:rsidR="008A5D5D">
        <w:rPr>
          <w:rFonts w:hint="eastAsia"/>
          <w:lang w:val="en-US" w:eastAsia="ja-JP"/>
        </w:rPr>
        <w:t xml:space="preserve">of </w:t>
      </w:r>
      <w:r w:rsidR="009548CF" w:rsidRPr="009548CF">
        <w:rPr>
          <w:lang w:val="en-US"/>
        </w:rPr>
        <w:t>Annex 6</w:t>
      </w:r>
      <w:r w:rsidR="00DF7B04" w:rsidRPr="00D82211">
        <w:rPr>
          <w:lang w:val="en-US"/>
        </w:rPr>
        <w:t xml:space="preserve"> </w:t>
      </w:r>
    </w:p>
    <w:p w14:paraId="3647931B" w14:textId="2295A5C5" w:rsidR="00A57C61" w:rsidRPr="00D82211" w:rsidRDefault="004243F7" w:rsidP="004243F7">
      <w:pPr>
        <w:pStyle w:val="H1G"/>
        <w:rPr>
          <w:rStyle w:val="H1GChar"/>
          <w:b/>
          <w:lang w:val="en-US"/>
        </w:rPr>
      </w:pPr>
      <w:r w:rsidRPr="00D82211">
        <w:rPr>
          <w:lang w:val="en-US"/>
        </w:rPr>
        <w:t xml:space="preserve"> </w:t>
      </w:r>
      <w:r w:rsidRPr="00D82211">
        <w:rPr>
          <w:lang w:val="en-US"/>
        </w:rPr>
        <w:tab/>
      </w:r>
      <w:r w:rsidR="00D04AEB" w:rsidRPr="00D82211">
        <w:rPr>
          <w:rStyle w:val="H1GChar"/>
          <w:b/>
          <w:lang w:val="en-US"/>
        </w:rPr>
        <w:t>I.</w:t>
      </w:r>
      <w:r w:rsidR="00D04AEB" w:rsidRPr="00D82211">
        <w:rPr>
          <w:rStyle w:val="H1GChar"/>
          <w:b/>
          <w:lang w:val="en-US"/>
        </w:rPr>
        <w:tab/>
        <w:t>Proposal</w:t>
      </w:r>
    </w:p>
    <w:p w14:paraId="72E351BD" w14:textId="36F2047E" w:rsidR="003B7588" w:rsidRPr="00841ED1" w:rsidRDefault="009548CF" w:rsidP="00D82211">
      <w:pPr>
        <w:pStyle w:val="Default"/>
        <w:spacing w:after="120"/>
        <w:ind w:leftChars="515" w:left="2267" w:rightChars="515" w:right="1133" w:hanging="1134"/>
        <w:rPr>
          <w:i/>
          <w:iCs/>
          <w:color w:val="auto"/>
          <w:sz w:val="20"/>
          <w:szCs w:val="20"/>
          <w:lang w:val="en-GB"/>
        </w:rPr>
      </w:pPr>
      <w:r w:rsidRPr="00841ED1">
        <w:rPr>
          <w:rFonts w:eastAsiaTheme="minorEastAsia"/>
          <w:i/>
          <w:iCs/>
          <w:color w:val="auto"/>
          <w:sz w:val="20"/>
          <w:szCs w:val="20"/>
          <w:lang w:val="en-GB" w:eastAsia="ja-JP"/>
        </w:rPr>
        <w:t xml:space="preserve">Insert </w:t>
      </w:r>
      <w:r w:rsidR="00EE6ACC">
        <w:rPr>
          <w:rFonts w:eastAsiaTheme="minorEastAsia"/>
          <w:i/>
          <w:iCs/>
          <w:color w:val="auto"/>
          <w:sz w:val="20"/>
          <w:szCs w:val="20"/>
          <w:lang w:val="en-GB" w:eastAsia="ja-JP"/>
        </w:rPr>
        <w:t xml:space="preserve">a new </w:t>
      </w:r>
      <w:r w:rsidR="00EC1D10" w:rsidRPr="00841ED1">
        <w:rPr>
          <w:rFonts w:eastAsiaTheme="minorEastAsia"/>
          <w:i/>
          <w:iCs/>
          <w:color w:val="auto"/>
          <w:sz w:val="20"/>
          <w:szCs w:val="20"/>
          <w:lang w:val="en-GB" w:eastAsia="ja-JP"/>
        </w:rPr>
        <w:t xml:space="preserve">paragraph </w:t>
      </w:r>
      <w:r w:rsidR="00EE6ACC">
        <w:rPr>
          <w:rFonts w:eastAsiaTheme="minorEastAsia"/>
          <w:i/>
          <w:iCs/>
          <w:color w:val="auto"/>
          <w:sz w:val="20"/>
          <w:szCs w:val="20"/>
          <w:lang w:val="en-GB" w:eastAsia="ja-JP"/>
        </w:rPr>
        <w:t>(in red below</w:t>
      </w:r>
      <w:proofErr w:type="gramStart"/>
      <w:r w:rsidR="00EE6ACC">
        <w:rPr>
          <w:rFonts w:eastAsiaTheme="minorEastAsia"/>
          <w:i/>
          <w:iCs/>
          <w:color w:val="auto"/>
          <w:sz w:val="20"/>
          <w:szCs w:val="20"/>
          <w:lang w:val="en-GB" w:eastAsia="ja-JP"/>
        </w:rPr>
        <w:t>)i</w:t>
      </w:r>
      <w:r w:rsidR="00773F51" w:rsidRPr="00841ED1">
        <w:rPr>
          <w:i/>
          <w:iCs/>
          <w:color w:val="auto"/>
          <w:sz w:val="20"/>
          <w:szCs w:val="20"/>
          <w:lang w:val="en-GB"/>
        </w:rPr>
        <w:t>f</w:t>
      </w:r>
      <w:proofErr w:type="gramEnd"/>
      <w:r w:rsidR="00773F51" w:rsidRPr="00841ED1">
        <w:rPr>
          <w:i/>
          <w:iCs/>
          <w:color w:val="auto"/>
          <w:sz w:val="20"/>
          <w:szCs w:val="20"/>
          <w:lang w:val="en-GB"/>
        </w:rPr>
        <w:t xml:space="preserve"> </w:t>
      </w:r>
      <w:r w:rsidR="003B7588" w:rsidRPr="00841ED1">
        <w:rPr>
          <w:i/>
          <w:iCs/>
          <w:color w:val="auto"/>
          <w:sz w:val="20"/>
          <w:szCs w:val="20"/>
          <w:lang w:val="en-GB"/>
        </w:rPr>
        <w:t xml:space="preserve">paragraph </w:t>
      </w:r>
      <w:r w:rsidR="00773F51" w:rsidRPr="00841ED1">
        <w:rPr>
          <w:i/>
          <w:iCs/>
          <w:color w:val="auto"/>
          <w:sz w:val="20"/>
          <w:szCs w:val="20"/>
          <w:lang w:val="en-GB"/>
        </w:rPr>
        <w:t>1</w:t>
      </w:r>
      <w:r w:rsidR="003B7588" w:rsidRPr="00841ED1">
        <w:rPr>
          <w:i/>
          <w:iCs/>
          <w:color w:val="auto"/>
          <w:sz w:val="20"/>
          <w:szCs w:val="20"/>
          <w:lang w:val="en-GB"/>
        </w:rPr>
        <w:t>.,</w:t>
      </w:r>
      <w:r w:rsidR="003B7588" w:rsidRPr="00841ED1">
        <w:rPr>
          <w:iCs/>
          <w:color w:val="auto"/>
          <w:sz w:val="20"/>
          <w:szCs w:val="20"/>
          <w:lang w:val="en-GB"/>
        </w:rPr>
        <w:t xml:space="preserve"> to read:</w:t>
      </w:r>
    </w:p>
    <w:p w14:paraId="353D5B91" w14:textId="3E53383F" w:rsidR="009548CF" w:rsidRPr="000120E5" w:rsidRDefault="009548CF" w:rsidP="009548CF">
      <w:pPr>
        <w:pStyle w:val="SingleTxtG"/>
        <w:spacing w:line="240" w:lineRule="auto"/>
        <w:ind w:leftChars="515" w:left="2267" w:rightChars="515" w:right="1133" w:hanging="1134"/>
        <w:rPr>
          <w:lang w:val="en-GB"/>
        </w:rPr>
      </w:pPr>
      <w:r w:rsidRPr="000120E5">
        <w:rPr>
          <w:lang w:val="en-GB"/>
        </w:rPr>
        <w:t>"1.</w:t>
      </w:r>
      <w:r w:rsidR="00EE6ACC">
        <w:rPr>
          <w:lang w:val="en-GB"/>
        </w:rPr>
        <w:tab/>
      </w:r>
      <w:r w:rsidRPr="000120E5">
        <w:rPr>
          <w:lang w:val="en-GB"/>
        </w:rPr>
        <w:t xml:space="preserve">General </w:t>
      </w:r>
    </w:p>
    <w:p w14:paraId="3A652DBD" w14:textId="77777777" w:rsidR="00EE6ACC" w:rsidRDefault="009548CF" w:rsidP="00EE6ACC">
      <w:pPr>
        <w:pStyle w:val="SingleTxtG"/>
        <w:spacing w:line="240" w:lineRule="auto"/>
        <w:ind w:left="2268" w:rightChars="515" w:right="1133"/>
        <w:rPr>
          <w:lang w:val="en-GB"/>
        </w:rPr>
      </w:pPr>
      <w:r w:rsidRPr="000120E5">
        <w:rPr>
          <w:lang w:val="en-GB"/>
        </w:rPr>
        <w:t>This annex defines the special requirements for documentation, fault strategy</w:t>
      </w:r>
      <w:r w:rsidR="00EE6ACC">
        <w:rPr>
          <w:lang w:val="en-GB"/>
        </w:rPr>
        <w:t xml:space="preserve"> </w:t>
      </w:r>
      <w:r w:rsidRPr="000120E5">
        <w:rPr>
          <w:lang w:val="en-GB"/>
        </w:rPr>
        <w:t>and  verification  with  respect  to  the  safety  aspects  of  Complex  Electronic Vehicle Control Systems (paragraph 2.</w:t>
      </w:r>
      <w:r w:rsidR="000120E5" w:rsidRPr="000120E5">
        <w:rPr>
          <w:rFonts w:eastAsiaTheme="minorEastAsia"/>
          <w:b/>
          <w:lang w:val="en-GB" w:eastAsia="ja-JP"/>
        </w:rPr>
        <w:t>3</w:t>
      </w:r>
      <w:r w:rsidRPr="000120E5">
        <w:rPr>
          <w:b/>
          <w:lang w:val="en-GB"/>
        </w:rPr>
        <w:t>4</w:t>
      </w:r>
      <w:r w:rsidRPr="000120E5">
        <w:rPr>
          <w:lang w:val="en-GB"/>
        </w:rPr>
        <w:t xml:space="preserve">. below) as far as this Regulation is concerned. </w:t>
      </w:r>
    </w:p>
    <w:p w14:paraId="7DDF5D14" w14:textId="591A31CA" w:rsidR="009548CF" w:rsidRPr="000120E5" w:rsidRDefault="009548CF" w:rsidP="00EE6ACC">
      <w:pPr>
        <w:pStyle w:val="SingleTxtG"/>
        <w:spacing w:line="240" w:lineRule="auto"/>
        <w:ind w:left="2268" w:rightChars="515" w:right="1133"/>
        <w:rPr>
          <w:lang w:val="en-GB"/>
        </w:rPr>
      </w:pPr>
      <w:r w:rsidRPr="000120E5">
        <w:rPr>
          <w:lang w:val="en-GB"/>
        </w:rPr>
        <w:t xml:space="preserve">This  annex  </w:t>
      </w:r>
      <w:r w:rsidR="000120E5" w:rsidRPr="000120E5">
        <w:rPr>
          <w:rFonts w:eastAsiaTheme="minorEastAsia"/>
          <w:strike/>
          <w:lang w:val="en-GB" w:eastAsia="ja-JP"/>
        </w:rPr>
        <w:t>may</w:t>
      </w:r>
      <w:r w:rsidR="000120E5">
        <w:rPr>
          <w:rFonts w:asciiTheme="minorEastAsia" w:eastAsiaTheme="minorEastAsia" w:hAnsiTheme="minorEastAsia" w:hint="eastAsia"/>
          <w:lang w:val="en-GB" w:eastAsia="ja-JP"/>
        </w:rPr>
        <w:t xml:space="preserve"> </w:t>
      </w:r>
      <w:r w:rsidRPr="000120E5">
        <w:rPr>
          <w:b/>
          <w:lang w:val="en-GB"/>
        </w:rPr>
        <w:t>shall</w:t>
      </w:r>
      <w:r w:rsidRPr="000120E5">
        <w:rPr>
          <w:lang w:val="en-GB"/>
        </w:rPr>
        <w:t xml:space="preserve"> also  </w:t>
      </w:r>
      <w:r w:rsidRPr="000120E5">
        <w:rPr>
          <w:b/>
          <w:lang w:val="en-GB"/>
        </w:rPr>
        <w:t>apply</w:t>
      </w:r>
      <w:r w:rsidRPr="000120E5">
        <w:rPr>
          <w:lang w:val="en-GB"/>
        </w:rPr>
        <w:t xml:space="preserve">  </w:t>
      </w:r>
      <w:r w:rsidRPr="000120E5">
        <w:rPr>
          <w:strike/>
          <w:lang w:val="en-GB"/>
        </w:rPr>
        <w:t>be  called,  by  special  paragraphs  in  this Regulation, for</w:t>
      </w:r>
      <w:r w:rsidRPr="000120E5">
        <w:rPr>
          <w:lang w:val="en-GB"/>
        </w:rPr>
        <w:t xml:space="preserve"> </w:t>
      </w:r>
      <w:r w:rsidRPr="000120E5">
        <w:rPr>
          <w:b/>
          <w:lang w:val="en-GB"/>
        </w:rPr>
        <w:t>to</w:t>
      </w:r>
      <w:r w:rsidRPr="000120E5">
        <w:rPr>
          <w:lang w:val="en-GB"/>
        </w:rPr>
        <w:t xml:space="preserve"> safety related functions identified in this Regulation which are  controlled  by  electronic  system(s)  </w:t>
      </w:r>
      <w:r w:rsidRPr="000120E5">
        <w:rPr>
          <w:b/>
          <w:lang w:val="en-GB"/>
        </w:rPr>
        <w:t>(paragraph  2.</w:t>
      </w:r>
      <w:r w:rsidR="000120E5" w:rsidRPr="000120E5">
        <w:rPr>
          <w:rFonts w:eastAsiaTheme="minorEastAsia"/>
          <w:b/>
          <w:lang w:val="en-GB" w:eastAsia="ja-JP"/>
        </w:rPr>
        <w:t>3</w:t>
      </w:r>
      <w:r w:rsidRPr="000120E5">
        <w:rPr>
          <w:b/>
          <w:lang w:val="en-GB"/>
        </w:rPr>
        <w:t xml:space="preserve">.)  </w:t>
      </w:r>
      <w:proofErr w:type="gramStart"/>
      <w:r w:rsidRPr="000120E5">
        <w:rPr>
          <w:b/>
          <w:lang w:val="en-GB"/>
        </w:rPr>
        <w:t>as  far</w:t>
      </w:r>
      <w:proofErr w:type="gramEnd"/>
      <w:r w:rsidRPr="000120E5">
        <w:rPr>
          <w:b/>
          <w:lang w:val="en-GB"/>
        </w:rPr>
        <w:t xml:space="preserve">  as  this Regulation is concerned.</w:t>
      </w:r>
      <w:r w:rsidRPr="000120E5">
        <w:rPr>
          <w:lang w:val="en-GB"/>
        </w:rPr>
        <w:t xml:space="preserve"> </w:t>
      </w:r>
    </w:p>
    <w:p w14:paraId="0170291A" w14:textId="3E1975B8" w:rsidR="00EC1D10" w:rsidRPr="000120E5" w:rsidRDefault="00460C16" w:rsidP="00EE6ACC">
      <w:pPr>
        <w:pStyle w:val="SingleTxtG"/>
        <w:spacing w:line="240" w:lineRule="auto"/>
        <w:ind w:left="2268" w:rightChars="515" w:right="1133"/>
        <w:rPr>
          <w:b/>
          <w:color w:val="FF0000"/>
          <w:lang w:val="en-GB"/>
        </w:rPr>
      </w:pPr>
      <w:r w:rsidRPr="000120E5">
        <w:rPr>
          <w:b/>
          <w:color w:val="FF0000"/>
          <w:lang w:val="en-GB"/>
        </w:rPr>
        <w:t>This annex does not specify the performance criteria for "The System" but covers the</w:t>
      </w:r>
      <w:r w:rsidR="00EC1D10" w:rsidRPr="000120E5">
        <w:rPr>
          <w:rFonts w:eastAsiaTheme="minorEastAsia"/>
          <w:b/>
          <w:color w:val="FF0000"/>
          <w:lang w:val="en-GB" w:eastAsia="ja-JP"/>
        </w:rPr>
        <w:t xml:space="preserve"> </w:t>
      </w:r>
      <w:r w:rsidRPr="000120E5">
        <w:rPr>
          <w:b/>
          <w:color w:val="FF0000"/>
          <w:lang w:val="en-GB"/>
        </w:rPr>
        <w:t>methodology applied to the design process and the information which must be disclosed</w:t>
      </w:r>
      <w:r w:rsidR="00EC1D10" w:rsidRPr="000120E5">
        <w:rPr>
          <w:rFonts w:eastAsiaTheme="minorEastAsia"/>
          <w:b/>
          <w:color w:val="FF0000"/>
          <w:lang w:val="en-GB" w:eastAsia="ja-JP"/>
        </w:rPr>
        <w:t xml:space="preserve"> </w:t>
      </w:r>
      <w:r w:rsidRPr="000120E5">
        <w:rPr>
          <w:b/>
          <w:color w:val="FF0000"/>
          <w:lang w:val="en-GB"/>
        </w:rPr>
        <w:t>to the technical service, for type approval purposes.</w:t>
      </w:r>
    </w:p>
    <w:p w14:paraId="130B36D9" w14:textId="1C608CB4" w:rsidR="009548CF" w:rsidRPr="000120E5" w:rsidRDefault="009548CF" w:rsidP="00EE6ACC">
      <w:pPr>
        <w:pStyle w:val="SingleTxtG"/>
        <w:spacing w:line="240" w:lineRule="auto"/>
        <w:ind w:left="2268" w:rightChars="515" w:right="1133"/>
        <w:rPr>
          <w:b/>
          <w:lang w:val="en-GB"/>
        </w:rPr>
      </w:pPr>
      <w:r w:rsidRPr="000120E5">
        <w:rPr>
          <w:lang w:val="en-GB"/>
        </w:rPr>
        <w:t xml:space="preserve">This information shall show that "The System" respects, under </w:t>
      </w:r>
      <w:r w:rsidRPr="000120E5">
        <w:rPr>
          <w:strike/>
          <w:lang w:val="en-GB"/>
        </w:rPr>
        <w:t>normal</w:t>
      </w:r>
      <w:r w:rsidRPr="000120E5">
        <w:rPr>
          <w:lang w:val="en-GB"/>
        </w:rPr>
        <w:t xml:space="preserve"> </w:t>
      </w:r>
      <w:r w:rsidRPr="000120E5">
        <w:rPr>
          <w:b/>
          <w:lang w:val="en-GB"/>
        </w:rPr>
        <w:t xml:space="preserve">non-fault </w:t>
      </w:r>
      <w:proofErr w:type="gramStart"/>
      <w:r w:rsidRPr="000120E5">
        <w:rPr>
          <w:b/>
          <w:lang w:val="en-GB"/>
        </w:rPr>
        <w:t>and  fault</w:t>
      </w:r>
      <w:proofErr w:type="gramEnd"/>
      <w:r w:rsidRPr="000120E5">
        <w:rPr>
          <w:lang w:val="en-GB"/>
        </w:rPr>
        <w:t xml:space="preserve">  conditions,  all  the  appropriate  performance  requirements specified elsewhere in this Regulation </w:t>
      </w:r>
      <w:r w:rsidRPr="000120E5">
        <w:rPr>
          <w:b/>
          <w:lang w:val="en-GB"/>
        </w:rPr>
        <w:t>and that it is designed to operate in such a way that it does not induce safety critical risks</w:t>
      </w:r>
      <w:r w:rsidRPr="000120E5">
        <w:rPr>
          <w:lang w:val="en-GB"/>
        </w:rPr>
        <w:t>.</w:t>
      </w:r>
    </w:p>
    <w:p w14:paraId="4C6B63AB" w14:textId="58DE1DD7" w:rsidR="00460C16" w:rsidRPr="000120E5" w:rsidRDefault="00460C16" w:rsidP="00460C16">
      <w:pPr>
        <w:pStyle w:val="SingleTxtG"/>
        <w:spacing w:line="240" w:lineRule="auto"/>
        <w:ind w:leftChars="515" w:left="2267" w:rightChars="515" w:right="1133" w:hanging="1134"/>
        <w:rPr>
          <w:lang w:val="en-GB"/>
        </w:rPr>
      </w:pPr>
      <w:r w:rsidRPr="00EE6ACC">
        <w:rPr>
          <w:i/>
          <w:lang w:val="en-GB"/>
        </w:rPr>
        <w:t>Paragraph 4.1.1.</w:t>
      </w:r>
      <w:r w:rsidRPr="000120E5">
        <w:rPr>
          <w:lang w:val="en-GB"/>
        </w:rPr>
        <w:t>, amend to read</w:t>
      </w:r>
      <w:r w:rsidR="00EE6ACC">
        <w:rPr>
          <w:lang w:val="en-GB"/>
        </w:rPr>
        <w:t xml:space="preserve"> </w:t>
      </w:r>
      <w:r w:rsidR="008A5D5D" w:rsidRPr="008A5D5D">
        <w:rPr>
          <w:rFonts w:eastAsiaTheme="minorEastAsia"/>
          <w:lang w:val="en-GB" w:eastAsia="ja-JP"/>
        </w:rPr>
        <w:t xml:space="preserve">(delete </w:t>
      </w:r>
      <w:r w:rsidR="00EE6ACC">
        <w:rPr>
          <w:rFonts w:eastAsiaTheme="minorEastAsia"/>
          <w:lang w:val="en-GB" w:eastAsia="ja-JP"/>
        </w:rPr>
        <w:t xml:space="preserve">text in </w:t>
      </w:r>
      <w:r w:rsidR="008A5D5D" w:rsidRPr="008A5D5D">
        <w:rPr>
          <w:rFonts w:eastAsiaTheme="minorEastAsia"/>
          <w:lang w:val="en-GB" w:eastAsia="ja-JP"/>
        </w:rPr>
        <w:t>red bold</w:t>
      </w:r>
      <w:r w:rsidR="00EE6ACC">
        <w:rPr>
          <w:rFonts w:eastAsiaTheme="minorEastAsia"/>
          <w:lang w:val="en-GB" w:eastAsia="ja-JP"/>
        </w:rPr>
        <w:t xml:space="preserve"> below</w:t>
      </w:r>
      <w:r w:rsidR="008A5D5D" w:rsidRPr="008A5D5D">
        <w:rPr>
          <w:rFonts w:eastAsiaTheme="minorEastAsia"/>
          <w:lang w:val="en-GB" w:eastAsia="ja-JP"/>
        </w:rPr>
        <w:t>)</w:t>
      </w:r>
      <w:r w:rsidRPr="008A5D5D">
        <w:rPr>
          <w:lang w:val="en-GB"/>
        </w:rPr>
        <w:t>:</w:t>
      </w:r>
      <w:r w:rsidRPr="000120E5">
        <w:rPr>
          <w:lang w:val="en-GB"/>
        </w:rPr>
        <w:t xml:space="preserve"> </w:t>
      </w:r>
    </w:p>
    <w:p w14:paraId="63D7CEB3" w14:textId="60DBEC37" w:rsidR="009548CF" w:rsidRPr="000120E5" w:rsidRDefault="00460C16" w:rsidP="00460C16">
      <w:pPr>
        <w:pStyle w:val="SingleTxtG"/>
        <w:spacing w:line="240" w:lineRule="auto"/>
        <w:ind w:leftChars="515" w:left="2267" w:rightChars="515" w:right="1133" w:hanging="1134"/>
        <w:rPr>
          <w:lang w:val="en-GB"/>
        </w:rPr>
      </w:pPr>
      <w:r w:rsidRPr="000120E5">
        <w:rPr>
          <w:lang w:val="en-GB"/>
        </w:rPr>
        <w:t>"4.1.1.</w:t>
      </w:r>
      <w:r w:rsidR="00EE6ACC">
        <w:rPr>
          <w:lang w:val="en-GB"/>
        </w:rPr>
        <w:tab/>
      </w:r>
      <w:r w:rsidRPr="000120E5">
        <w:rPr>
          <w:lang w:val="en-GB"/>
        </w:rPr>
        <w:t>Verification of the function of “The System”</w:t>
      </w:r>
    </w:p>
    <w:p w14:paraId="6D217AA6" w14:textId="05DCCBA3" w:rsidR="00841ED1" w:rsidRDefault="00460C16" w:rsidP="00EE6ACC">
      <w:pPr>
        <w:pStyle w:val="SingleTxtG"/>
        <w:spacing w:line="240" w:lineRule="auto"/>
        <w:ind w:left="2268" w:firstLine="1"/>
        <w:rPr>
          <w:strike/>
          <w:lang w:val="en-GB"/>
        </w:rPr>
      </w:pPr>
      <w:r w:rsidRPr="000120E5">
        <w:rPr>
          <w:strike/>
          <w:lang w:val="en-GB"/>
        </w:rPr>
        <w:t xml:space="preserve">As the means of establishing the normal operational levels, verification of the performance  of  the  vehicle  system  shall  be  conducted  against  the manufacturer's  basic  benchmark  specification  unless  this  is  subject  to  a specified performance test as part of the approval procedure of this or another Regulation. </w:t>
      </w:r>
    </w:p>
    <w:p w14:paraId="36FB1666" w14:textId="15E01C5B" w:rsidR="009548CF" w:rsidRDefault="00460C16" w:rsidP="00EE6ACC">
      <w:pPr>
        <w:pStyle w:val="SingleTxtG"/>
        <w:spacing w:line="240" w:lineRule="auto"/>
        <w:ind w:leftChars="1030" w:left="2266" w:rightChars="515" w:right="1133" w:firstLine="1"/>
        <w:rPr>
          <w:b/>
          <w:lang w:val="en-GB"/>
        </w:rPr>
      </w:pPr>
      <w:r w:rsidRPr="000120E5">
        <w:rPr>
          <w:b/>
          <w:lang w:val="en-GB"/>
        </w:rPr>
        <w:t xml:space="preserve">The  Technical  Service  shall  verify  “The  System”  under  non-fault conditions  by  testing  </w:t>
      </w:r>
      <w:r w:rsidRPr="00841ED1">
        <w:rPr>
          <w:b/>
          <w:strike/>
          <w:color w:val="FF0000"/>
          <w:lang w:val="en-GB"/>
        </w:rPr>
        <w:t xml:space="preserve">at  least  [10%] </w:t>
      </w:r>
      <w:r w:rsidRPr="00380080">
        <w:rPr>
          <w:b/>
          <w:strike/>
          <w:color w:val="FF0000"/>
          <w:lang w:val="en-GB"/>
        </w:rPr>
        <w:t xml:space="preserve"> of</w:t>
      </w:r>
      <w:r w:rsidRPr="000120E5">
        <w:rPr>
          <w:b/>
          <w:lang w:val="en-GB"/>
        </w:rPr>
        <w:t xml:space="preserve">  the  functions  declared  by  the manufacturer in paragraph 3.2. </w:t>
      </w:r>
      <w:proofErr w:type="gramStart"/>
      <w:r w:rsidRPr="000120E5">
        <w:rPr>
          <w:b/>
          <w:lang w:val="en-GB"/>
        </w:rPr>
        <w:t>For  complex</w:t>
      </w:r>
      <w:proofErr w:type="gramEnd"/>
      <w:r w:rsidRPr="000120E5">
        <w:rPr>
          <w:b/>
          <w:lang w:val="en-GB"/>
        </w:rPr>
        <w:t xml:space="preserve">  electronic  systems,  these  tests  shall  include  scenarios whereby a declared function is overridden.</w:t>
      </w:r>
    </w:p>
    <w:p w14:paraId="38542343" w14:textId="77FA1FF3" w:rsidR="006E04AA" w:rsidRPr="00EE6ACC" w:rsidRDefault="00EE6ACC" w:rsidP="00EE6ACC">
      <w:pPr>
        <w:pStyle w:val="H1G"/>
        <w:rPr>
          <w:lang w:val="en-US"/>
        </w:rPr>
      </w:pPr>
      <w:r>
        <w:rPr>
          <w:lang w:val="en-US"/>
        </w:rPr>
        <w:tab/>
      </w:r>
      <w:r w:rsidR="006E04AA" w:rsidRPr="00EE6ACC">
        <w:rPr>
          <w:lang w:val="en-US"/>
        </w:rPr>
        <w:t>II.</w:t>
      </w:r>
      <w:r w:rsidRPr="00EE6ACC">
        <w:rPr>
          <w:lang w:val="en-US"/>
        </w:rPr>
        <w:tab/>
      </w:r>
      <w:proofErr w:type="spellStart"/>
      <w:r w:rsidR="006E04AA" w:rsidRPr="00EE6ACC">
        <w:rPr>
          <w:lang w:val="en-US"/>
        </w:rPr>
        <w:t>Justification</w:t>
      </w:r>
      <w:proofErr w:type="spellEnd"/>
      <w:r w:rsidR="006E04AA" w:rsidRPr="00EE6ACC">
        <w:rPr>
          <w:lang w:val="en-US"/>
        </w:rPr>
        <w:t xml:space="preserve"> </w:t>
      </w:r>
    </w:p>
    <w:p w14:paraId="0B03862A" w14:textId="2B36595F" w:rsidR="00841ED1" w:rsidRDefault="00EE6ACC" w:rsidP="00EE6ACC">
      <w:pPr>
        <w:tabs>
          <w:tab w:val="left" w:pos="-1843"/>
          <w:tab w:val="left" w:pos="1701"/>
        </w:tabs>
        <w:spacing w:after="120" w:line="240" w:lineRule="auto"/>
        <w:ind w:left="1134" w:right="1138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1.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AF52C7" w:rsidRPr="000C1B17">
        <w:rPr>
          <w:rFonts w:ascii="Times New Roman" w:hAnsi="Times New Roman"/>
          <w:sz w:val="20"/>
          <w:szCs w:val="20"/>
          <w:lang w:val="en-GB"/>
        </w:rPr>
        <w:t xml:space="preserve">In paragraph </w:t>
      </w:r>
      <w:r w:rsidR="00841ED1">
        <w:rPr>
          <w:rFonts w:ascii="Times New Roman" w:hAnsi="Times New Roman" w:hint="eastAsia"/>
          <w:sz w:val="20"/>
          <w:szCs w:val="20"/>
          <w:lang w:val="en-GB" w:eastAsia="ja-JP"/>
        </w:rPr>
        <w:t>1 the current Annex has the inserted paragraph. It is a correction for the editorial error</w:t>
      </w:r>
      <w:r w:rsidR="00802635">
        <w:rPr>
          <w:rFonts w:ascii="Times New Roman" w:hAnsi="Times New Roman" w:hint="eastAsia"/>
          <w:sz w:val="20"/>
          <w:szCs w:val="20"/>
          <w:lang w:val="en-GB" w:eastAsia="ja-JP"/>
        </w:rPr>
        <w:t xml:space="preserve"> for the informal document </w:t>
      </w:r>
      <w:r>
        <w:rPr>
          <w:rFonts w:ascii="Times New Roman" w:hAnsi="Times New Roman"/>
          <w:sz w:val="20"/>
          <w:szCs w:val="20"/>
          <w:lang w:val="en-GB" w:eastAsia="ja-JP"/>
        </w:rPr>
        <w:t>GRRF-</w:t>
      </w:r>
      <w:r w:rsidR="00572A99">
        <w:rPr>
          <w:rFonts w:ascii="Times New Roman" w:hAnsi="Times New Roman" w:hint="eastAsia"/>
          <w:sz w:val="20"/>
          <w:szCs w:val="20"/>
          <w:lang w:val="en-GB" w:eastAsia="ja-JP"/>
        </w:rPr>
        <w:t>85-01.</w:t>
      </w:r>
    </w:p>
    <w:p w14:paraId="6513C7CE" w14:textId="5F0F680D" w:rsidR="00BF5D26" w:rsidRDefault="00EE6ACC" w:rsidP="00EE6ACC">
      <w:pPr>
        <w:tabs>
          <w:tab w:val="left" w:pos="-1843"/>
          <w:tab w:val="left" w:pos="1701"/>
        </w:tabs>
        <w:spacing w:after="120" w:line="240" w:lineRule="auto"/>
        <w:ind w:left="1134" w:right="1138"/>
        <w:jc w:val="both"/>
        <w:rPr>
          <w:rFonts w:ascii="Times New Roman" w:hAnsi="Times New Roman"/>
          <w:sz w:val="20"/>
          <w:szCs w:val="20"/>
          <w:lang w:val="en-GB" w:eastAsia="ja-JP"/>
        </w:rPr>
      </w:pPr>
      <w:r>
        <w:rPr>
          <w:rFonts w:ascii="Times New Roman" w:hAnsi="Times New Roman"/>
          <w:sz w:val="20"/>
          <w:szCs w:val="20"/>
          <w:lang w:val="en-GB" w:eastAsia="ja-JP"/>
        </w:rPr>
        <w:t>2.</w:t>
      </w:r>
      <w:r>
        <w:rPr>
          <w:rFonts w:ascii="Times New Roman" w:hAnsi="Times New Roman"/>
          <w:sz w:val="20"/>
          <w:szCs w:val="20"/>
          <w:lang w:val="en-GB" w:eastAsia="ja-JP"/>
        </w:rPr>
        <w:tab/>
      </w:r>
      <w:proofErr w:type="gramStart"/>
      <w:r w:rsidR="00841ED1">
        <w:rPr>
          <w:rFonts w:ascii="Times New Roman" w:hAnsi="Times New Roman" w:hint="eastAsia"/>
          <w:sz w:val="20"/>
          <w:szCs w:val="20"/>
          <w:lang w:val="en-GB" w:eastAsia="ja-JP"/>
        </w:rPr>
        <w:t>For</w:t>
      </w:r>
      <w:proofErr w:type="gramEnd"/>
      <w:r w:rsidR="00841ED1">
        <w:rPr>
          <w:rFonts w:ascii="Times New Roman" w:hAnsi="Times New Roman" w:hint="eastAsia"/>
          <w:sz w:val="20"/>
          <w:szCs w:val="20"/>
          <w:lang w:val="en-GB" w:eastAsia="ja-JP"/>
        </w:rPr>
        <w:t xml:space="preserve"> </w:t>
      </w:r>
      <w:r w:rsidR="00BF5D26">
        <w:rPr>
          <w:rFonts w:ascii="Times New Roman" w:hAnsi="Times New Roman" w:hint="eastAsia"/>
          <w:sz w:val="20"/>
          <w:szCs w:val="20"/>
          <w:lang w:val="en-GB" w:eastAsia="ja-JP"/>
        </w:rPr>
        <w:t xml:space="preserve">amended </w:t>
      </w:r>
      <w:r w:rsidR="00841ED1">
        <w:rPr>
          <w:rFonts w:ascii="Times New Roman" w:hAnsi="Times New Roman" w:hint="eastAsia"/>
          <w:sz w:val="20"/>
          <w:szCs w:val="20"/>
          <w:lang w:val="en-GB" w:eastAsia="ja-JP"/>
        </w:rPr>
        <w:t xml:space="preserve">paragraph 4.1.1. </w:t>
      </w:r>
      <w:proofErr w:type="gramStart"/>
      <w:r w:rsidR="00BF5D26">
        <w:rPr>
          <w:rFonts w:ascii="Times New Roman" w:hAnsi="Times New Roman" w:hint="eastAsia"/>
          <w:sz w:val="20"/>
          <w:szCs w:val="20"/>
          <w:lang w:val="en-GB" w:eastAsia="ja-JP"/>
        </w:rPr>
        <w:t>of</w:t>
      </w:r>
      <w:proofErr w:type="gramEnd"/>
      <w:r w:rsidR="00BF5D26">
        <w:rPr>
          <w:rFonts w:ascii="Times New Roman" w:hAnsi="Times New Roman" w:hint="eastAsia"/>
          <w:sz w:val="20"/>
          <w:szCs w:val="20"/>
          <w:lang w:val="en-GB" w:eastAsia="ja-JP"/>
        </w:rPr>
        <w:t xml:space="preserve"> informal document </w:t>
      </w:r>
      <w:r>
        <w:rPr>
          <w:rFonts w:ascii="Times New Roman" w:hAnsi="Times New Roman"/>
          <w:sz w:val="20"/>
          <w:szCs w:val="20"/>
          <w:lang w:val="en-GB" w:eastAsia="ja-JP"/>
        </w:rPr>
        <w:t>GRRF-</w:t>
      </w:r>
      <w:r w:rsidR="00BF5D26">
        <w:rPr>
          <w:rFonts w:ascii="Times New Roman" w:hAnsi="Times New Roman" w:hint="eastAsia"/>
          <w:sz w:val="20"/>
          <w:szCs w:val="20"/>
          <w:lang w:val="en-GB" w:eastAsia="ja-JP"/>
        </w:rPr>
        <w:t>85-01 i</w:t>
      </w:r>
      <w:r w:rsidR="00933BB4" w:rsidRPr="00933BB4">
        <w:rPr>
          <w:rFonts w:ascii="Times New Roman" w:hAnsi="Times New Roman"/>
          <w:sz w:val="20"/>
          <w:szCs w:val="20"/>
          <w:lang w:val="en-GB" w:eastAsia="ja-JP"/>
        </w:rPr>
        <w:t xml:space="preserve">t seems that this amendment has changed its meanings from current status. </w:t>
      </w:r>
    </w:p>
    <w:p w14:paraId="77A9CD54" w14:textId="7F575954" w:rsidR="00BF5D26" w:rsidRDefault="00EE6ACC" w:rsidP="00EE6ACC">
      <w:pPr>
        <w:tabs>
          <w:tab w:val="left" w:pos="-1843"/>
          <w:tab w:val="left" w:pos="1701"/>
        </w:tabs>
        <w:spacing w:after="120" w:line="240" w:lineRule="auto"/>
        <w:ind w:left="1134" w:right="1138"/>
        <w:jc w:val="both"/>
        <w:rPr>
          <w:rFonts w:ascii="Times New Roman" w:hAnsi="Times New Roman"/>
          <w:sz w:val="20"/>
          <w:szCs w:val="20"/>
          <w:lang w:val="en-GB" w:eastAsia="ja-JP"/>
        </w:rPr>
      </w:pPr>
      <w:r>
        <w:rPr>
          <w:rFonts w:ascii="Times New Roman" w:hAnsi="Times New Roman"/>
          <w:sz w:val="20"/>
          <w:szCs w:val="20"/>
          <w:lang w:val="en-GB" w:eastAsia="ja-JP"/>
        </w:rPr>
        <w:t>(a)</w:t>
      </w:r>
      <w:r>
        <w:rPr>
          <w:rFonts w:ascii="Times New Roman" w:hAnsi="Times New Roman"/>
          <w:sz w:val="20"/>
          <w:szCs w:val="20"/>
          <w:lang w:val="en-GB" w:eastAsia="ja-JP"/>
        </w:rPr>
        <w:tab/>
      </w:r>
      <w:r w:rsidR="00933BB4" w:rsidRPr="00933BB4">
        <w:rPr>
          <w:rFonts w:ascii="Times New Roman" w:hAnsi="Times New Roman"/>
          <w:sz w:val="20"/>
          <w:szCs w:val="20"/>
          <w:lang w:val="en-GB" w:eastAsia="ja-JP"/>
        </w:rPr>
        <w:t xml:space="preserve">This provision is important to understand the system for the Technical Service, </w:t>
      </w:r>
      <w:r w:rsidR="0070234D">
        <w:rPr>
          <w:rFonts w:ascii="Times New Roman" w:hAnsi="Times New Roman" w:hint="eastAsia"/>
          <w:sz w:val="20"/>
          <w:szCs w:val="20"/>
          <w:lang w:val="en-GB" w:eastAsia="ja-JP"/>
        </w:rPr>
        <w:t xml:space="preserve">Japanese </w:t>
      </w:r>
      <w:r w:rsidR="0070234D">
        <w:rPr>
          <w:rFonts w:ascii="Times New Roman" w:hAnsi="Times New Roman"/>
          <w:sz w:val="20"/>
          <w:szCs w:val="20"/>
          <w:lang w:val="en-GB" w:eastAsia="ja-JP"/>
        </w:rPr>
        <w:t>technical</w:t>
      </w:r>
      <w:r w:rsidR="0070234D">
        <w:rPr>
          <w:rFonts w:ascii="Times New Roman" w:hAnsi="Times New Roman" w:hint="eastAsia"/>
          <w:sz w:val="20"/>
          <w:szCs w:val="20"/>
          <w:lang w:val="en-GB" w:eastAsia="ja-JP"/>
        </w:rPr>
        <w:t xml:space="preserve"> </w:t>
      </w:r>
      <w:r w:rsidR="0070234D">
        <w:rPr>
          <w:rFonts w:ascii="Times New Roman" w:hAnsi="Times New Roman"/>
          <w:sz w:val="20"/>
          <w:szCs w:val="20"/>
          <w:lang w:val="en-GB" w:eastAsia="ja-JP"/>
        </w:rPr>
        <w:t>service</w:t>
      </w:r>
      <w:r w:rsidR="0070234D">
        <w:rPr>
          <w:rFonts w:ascii="Times New Roman" w:hAnsi="Times New Roman" w:hint="eastAsia"/>
          <w:sz w:val="20"/>
          <w:szCs w:val="20"/>
          <w:lang w:val="en-GB" w:eastAsia="ja-JP"/>
        </w:rPr>
        <w:t xml:space="preserve"> </w:t>
      </w:r>
      <w:r w:rsidR="00933BB4" w:rsidRPr="00933BB4">
        <w:rPr>
          <w:rFonts w:ascii="Times New Roman" w:hAnsi="Times New Roman"/>
          <w:sz w:val="20"/>
          <w:szCs w:val="20"/>
          <w:lang w:val="en-GB" w:eastAsia="ja-JP"/>
        </w:rPr>
        <w:t>already verify each</w:t>
      </w:r>
      <w:r w:rsidR="00BF5D26">
        <w:rPr>
          <w:rFonts w:ascii="Times New Roman" w:hAnsi="Times New Roman" w:hint="eastAsia"/>
          <w:sz w:val="20"/>
          <w:szCs w:val="20"/>
          <w:lang w:val="en-GB" w:eastAsia="ja-JP"/>
        </w:rPr>
        <w:t xml:space="preserve"> </w:t>
      </w:r>
      <w:r w:rsidR="00BF5D26">
        <w:rPr>
          <w:rFonts w:ascii="Times New Roman" w:hAnsi="Times New Roman"/>
          <w:sz w:val="20"/>
          <w:szCs w:val="20"/>
          <w:lang w:val="en-GB" w:eastAsia="ja-JP"/>
        </w:rPr>
        <w:t>declared</w:t>
      </w:r>
      <w:r w:rsidR="00933BB4" w:rsidRPr="00933BB4">
        <w:rPr>
          <w:rFonts w:ascii="Times New Roman" w:hAnsi="Times New Roman"/>
          <w:sz w:val="20"/>
          <w:szCs w:val="20"/>
          <w:lang w:val="en-GB" w:eastAsia="ja-JP"/>
        </w:rPr>
        <w:t xml:space="preserve"> function by the </w:t>
      </w:r>
      <w:r>
        <w:rPr>
          <w:rFonts w:ascii="Times New Roman" w:hAnsi="Times New Roman"/>
          <w:sz w:val="20"/>
          <w:szCs w:val="20"/>
          <w:lang w:val="en-GB" w:eastAsia="ja-JP"/>
        </w:rPr>
        <w:t>manufacturer</w:t>
      </w:r>
      <w:r w:rsidR="00933BB4" w:rsidRPr="00933BB4">
        <w:rPr>
          <w:rFonts w:ascii="Times New Roman" w:hAnsi="Times New Roman"/>
          <w:sz w:val="20"/>
          <w:szCs w:val="20"/>
          <w:lang w:val="en-GB" w:eastAsia="ja-JP"/>
        </w:rPr>
        <w:t xml:space="preserve"> </w:t>
      </w:r>
      <w:r w:rsidR="00BF5D26">
        <w:rPr>
          <w:rFonts w:ascii="Times New Roman" w:hAnsi="Times New Roman" w:hint="eastAsia"/>
          <w:sz w:val="20"/>
          <w:szCs w:val="20"/>
          <w:lang w:val="en-GB" w:eastAsia="ja-JP"/>
        </w:rPr>
        <w:t>a</w:t>
      </w:r>
      <w:r w:rsidR="00933BB4" w:rsidRPr="00933BB4">
        <w:rPr>
          <w:rFonts w:ascii="Times New Roman" w:hAnsi="Times New Roman"/>
          <w:sz w:val="20"/>
          <w:szCs w:val="20"/>
          <w:lang w:val="en-GB" w:eastAsia="ja-JP"/>
        </w:rPr>
        <w:t xml:space="preserve">ccording to current 4.1.1. </w:t>
      </w:r>
      <w:proofErr w:type="gramStart"/>
      <w:r w:rsidR="00933BB4" w:rsidRPr="00933BB4">
        <w:rPr>
          <w:rFonts w:ascii="Times New Roman" w:hAnsi="Times New Roman"/>
          <w:sz w:val="20"/>
          <w:szCs w:val="20"/>
          <w:lang w:val="en-GB" w:eastAsia="ja-JP"/>
        </w:rPr>
        <w:t>in</w:t>
      </w:r>
      <w:proofErr w:type="gramEnd"/>
      <w:r w:rsidR="00933BB4" w:rsidRPr="00933BB4">
        <w:rPr>
          <w:rFonts w:ascii="Times New Roman" w:hAnsi="Times New Roman"/>
          <w:sz w:val="20"/>
          <w:szCs w:val="20"/>
          <w:lang w:val="en-GB" w:eastAsia="ja-JP"/>
        </w:rPr>
        <w:t xml:space="preserve"> </w:t>
      </w:r>
      <w:r>
        <w:rPr>
          <w:rFonts w:ascii="Times New Roman" w:hAnsi="Times New Roman"/>
          <w:sz w:val="20"/>
          <w:szCs w:val="20"/>
          <w:lang w:val="en-GB" w:eastAsia="ja-JP"/>
        </w:rPr>
        <w:t xml:space="preserve">UN </w:t>
      </w:r>
      <w:r w:rsidR="00933BB4" w:rsidRPr="00933BB4">
        <w:rPr>
          <w:rFonts w:ascii="Times New Roman" w:hAnsi="Times New Roman"/>
          <w:sz w:val="20"/>
          <w:szCs w:val="20"/>
          <w:lang w:val="en-GB" w:eastAsia="ja-JP"/>
        </w:rPr>
        <w:t>R</w:t>
      </w:r>
      <w:r>
        <w:rPr>
          <w:rFonts w:ascii="Times New Roman" w:hAnsi="Times New Roman"/>
          <w:sz w:val="20"/>
          <w:szCs w:val="20"/>
          <w:lang w:val="en-GB" w:eastAsia="ja-JP"/>
        </w:rPr>
        <w:t xml:space="preserve">egulation No. </w:t>
      </w:r>
      <w:r w:rsidR="00933BB4" w:rsidRPr="00933BB4">
        <w:rPr>
          <w:rFonts w:ascii="Times New Roman" w:hAnsi="Times New Roman"/>
          <w:sz w:val="20"/>
          <w:szCs w:val="20"/>
          <w:lang w:val="en-GB" w:eastAsia="ja-JP"/>
        </w:rPr>
        <w:t xml:space="preserve">79. </w:t>
      </w:r>
    </w:p>
    <w:p w14:paraId="6ED984B3" w14:textId="550AED71" w:rsidR="00BF5D26" w:rsidRDefault="00EE6ACC" w:rsidP="00EE6ACC">
      <w:pPr>
        <w:tabs>
          <w:tab w:val="left" w:pos="-1843"/>
          <w:tab w:val="left" w:pos="1701"/>
        </w:tabs>
        <w:spacing w:after="120" w:line="240" w:lineRule="auto"/>
        <w:ind w:left="1134" w:right="1138"/>
        <w:jc w:val="both"/>
        <w:rPr>
          <w:rFonts w:ascii="Times New Roman" w:hAnsi="Times New Roman"/>
          <w:sz w:val="20"/>
          <w:szCs w:val="20"/>
          <w:lang w:val="en-GB" w:eastAsia="ja-JP"/>
        </w:rPr>
      </w:pPr>
      <w:r>
        <w:rPr>
          <w:rFonts w:ascii="Times New Roman" w:hAnsi="Times New Roman"/>
          <w:sz w:val="20"/>
          <w:szCs w:val="20"/>
          <w:lang w:val="en-GB" w:eastAsia="ja-JP"/>
        </w:rPr>
        <w:t>(b)</w:t>
      </w:r>
      <w:r>
        <w:rPr>
          <w:rFonts w:ascii="Times New Roman" w:hAnsi="Times New Roman"/>
          <w:sz w:val="20"/>
          <w:szCs w:val="20"/>
          <w:lang w:val="en-GB" w:eastAsia="ja-JP"/>
        </w:rPr>
        <w:tab/>
      </w:r>
      <w:r w:rsidR="00BF5D26">
        <w:rPr>
          <w:rFonts w:ascii="Times New Roman" w:hAnsi="Times New Roman" w:hint="eastAsia"/>
          <w:sz w:val="20"/>
          <w:szCs w:val="20"/>
          <w:lang w:val="en-GB" w:eastAsia="ja-JP"/>
        </w:rPr>
        <w:t xml:space="preserve">By the wording </w:t>
      </w:r>
      <w:r w:rsidR="00BF5D26">
        <w:rPr>
          <w:rFonts w:ascii="Times New Roman" w:hAnsi="Times New Roman"/>
          <w:sz w:val="20"/>
          <w:szCs w:val="20"/>
          <w:lang w:val="en-GB" w:eastAsia="ja-JP"/>
        </w:rPr>
        <w:t>“</w:t>
      </w:r>
      <w:r w:rsidR="00BF5D26">
        <w:rPr>
          <w:rFonts w:ascii="Times New Roman" w:hAnsi="Times New Roman" w:hint="eastAsia"/>
          <w:sz w:val="20"/>
          <w:szCs w:val="20"/>
          <w:lang w:val="en-GB" w:eastAsia="ja-JP"/>
        </w:rPr>
        <w:t>at least 10%</w:t>
      </w:r>
      <w:r w:rsidR="00BF5D26">
        <w:rPr>
          <w:rFonts w:ascii="Times New Roman" w:hAnsi="Times New Roman"/>
          <w:sz w:val="20"/>
          <w:szCs w:val="20"/>
          <w:lang w:val="en-GB" w:eastAsia="ja-JP"/>
        </w:rPr>
        <w:t>”</w:t>
      </w:r>
      <w:r w:rsidR="00BF5D26">
        <w:rPr>
          <w:rFonts w:ascii="Times New Roman" w:hAnsi="Times New Roman" w:hint="eastAsia"/>
          <w:sz w:val="20"/>
          <w:szCs w:val="20"/>
          <w:lang w:val="en-GB" w:eastAsia="ja-JP"/>
        </w:rPr>
        <w:t xml:space="preserve">, the number of test may </w:t>
      </w:r>
      <w:r w:rsidR="0070234D">
        <w:rPr>
          <w:rFonts w:ascii="Times New Roman" w:hAnsi="Times New Roman"/>
          <w:sz w:val="20"/>
          <w:szCs w:val="20"/>
          <w:lang w:val="en-GB" w:eastAsia="ja-JP"/>
        </w:rPr>
        <w:t>significant</w:t>
      </w:r>
      <w:r w:rsidR="0070234D">
        <w:rPr>
          <w:rFonts w:ascii="Times New Roman" w:hAnsi="Times New Roman" w:hint="eastAsia"/>
          <w:sz w:val="20"/>
          <w:szCs w:val="20"/>
          <w:lang w:val="en-GB" w:eastAsia="ja-JP"/>
        </w:rPr>
        <w:t xml:space="preserve"> </w:t>
      </w:r>
      <w:r w:rsidR="00BF5D26">
        <w:rPr>
          <w:rFonts w:ascii="Times New Roman" w:hAnsi="Times New Roman" w:hint="eastAsia"/>
          <w:sz w:val="20"/>
          <w:szCs w:val="20"/>
          <w:lang w:val="en-GB" w:eastAsia="ja-JP"/>
        </w:rPr>
        <w:t xml:space="preserve">decrease comparing with the current status. </w:t>
      </w:r>
      <w:proofErr w:type="gramStart"/>
      <w:r w:rsidR="00BF5D26">
        <w:rPr>
          <w:rFonts w:ascii="Times New Roman" w:hAnsi="Times New Roman" w:hint="eastAsia"/>
          <w:sz w:val="20"/>
          <w:szCs w:val="20"/>
          <w:lang w:val="en-GB" w:eastAsia="ja-JP"/>
        </w:rPr>
        <w:t xml:space="preserve">The number of test </w:t>
      </w:r>
      <w:r w:rsidR="0070234D">
        <w:rPr>
          <w:rFonts w:ascii="Times New Roman" w:hAnsi="Times New Roman" w:hint="eastAsia"/>
          <w:sz w:val="20"/>
          <w:szCs w:val="20"/>
          <w:lang w:val="en-GB" w:eastAsia="ja-JP"/>
        </w:rPr>
        <w:t xml:space="preserve">according to </w:t>
      </w:r>
      <w:r>
        <w:rPr>
          <w:rFonts w:ascii="Times New Roman" w:hAnsi="Times New Roman"/>
          <w:sz w:val="20"/>
          <w:szCs w:val="20"/>
          <w:lang w:val="en-GB" w:eastAsia="ja-JP"/>
        </w:rPr>
        <w:t>para.</w:t>
      </w:r>
      <w:proofErr w:type="gramEnd"/>
      <w:r>
        <w:rPr>
          <w:rFonts w:ascii="Times New Roman" w:hAnsi="Times New Roman"/>
          <w:sz w:val="20"/>
          <w:szCs w:val="20"/>
          <w:lang w:val="en-GB" w:eastAsia="ja-JP"/>
        </w:rPr>
        <w:t xml:space="preserve"> </w:t>
      </w:r>
      <w:r w:rsidR="0070234D">
        <w:rPr>
          <w:rFonts w:ascii="Times New Roman" w:hAnsi="Times New Roman" w:hint="eastAsia"/>
          <w:sz w:val="20"/>
          <w:szCs w:val="20"/>
          <w:lang w:val="en-GB" w:eastAsia="ja-JP"/>
        </w:rPr>
        <w:t xml:space="preserve">4.1.1. </w:t>
      </w:r>
      <w:proofErr w:type="gramStart"/>
      <w:r w:rsidR="00BF5D26">
        <w:rPr>
          <w:rFonts w:ascii="Times New Roman" w:hAnsi="Times New Roman" w:hint="eastAsia"/>
          <w:sz w:val="20"/>
          <w:szCs w:val="20"/>
          <w:lang w:val="en-GB" w:eastAsia="ja-JP"/>
        </w:rPr>
        <w:t>should</w:t>
      </w:r>
      <w:proofErr w:type="gramEnd"/>
      <w:r w:rsidR="00BF5D26">
        <w:rPr>
          <w:rFonts w:ascii="Times New Roman" w:hAnsi="Times New Roman" w:hint="eastAsia"/>
          <w:sz w:val="20"/>
          <w:szCs w:val="20"/>
          <w:lang w:val="en-GB" w:eastAsia="ja-JP"/>
        </w:rPr>
        <w:t xml:space="preserve"> be decided by the Technical </w:t>
      </w:r>
      <w:r w:rsidR="00BF5D26">
        <w:rPr>
          <w:rFonts w:ascii="Times New Roman" w:hAnsi="Times New Roman"/>
          <w:sz w:val="20"/>
          <w:szCs w:val="20"/>
          <w:lang w:val="en-GB" w:eastAsia="ja-JP"/>
        </w:rPr>
        <w:t>service</w:t>
      </w:r>
      <w:r w:rsidR="00117D4C">
        <w:rPr>
          <w:rFonts w:ascii="Times New Roman" w:hAnsi="Times New Roman" w:hint="eastAsia"/>
          <w:sz w:val="20"/>
          <w:szCs w:val="20"/>
          <w:lang w:val="en-GB" w:eastAsia="ja-JP"/>
        </w:rPr>
        <w:t xml:space="preserve"> considering </w:t>
      </w:r>
      <w:r w:rsidR="00117D4C">
        <w:rPr>
          <w:rFonts w:ascii="Times New Roman" w:hAnsi="Times New Roman"/>
          <w:sz w:val="20"/>
          <w:szCs w:val="20"/>
          <w:lang w:val="en-GB" w:eastAsia="ja-JP"/>
        </w:rPr>
        <w:t>which</w:t>
      </w:r>
      <w:r w:rsidR="00117D4C">
        <w:rPr>
          <w:rFonts w:ascii="Times New Roman" w:hAnsi="Times New Roman" w:hint="eastAsia"/>
          <w:sz w:val="20"/>
          <w:szCs w:val="20"/>
          <w:lang w:val="en-GB" w:eastAsia="ja-JP"/>
        </w:rPr>
        <w:t xml:space="preserve"> </w:t>
      </w:r>
      <w:r w:rsidR="00117D4C">
        <w:rPr>
          <w:rFonts w:ascii="Times New Roman" w:hAnsi="Times New Roman"/>
          <w:sz w:val="20"/>
          <w:szCs w:val="20"/>
          <w:lang w:val="en-GB" w:eastAsia="ja-JP"/>
        </w:rPr>
        <w:t>appropriate</w:t>
      </w:r>
      <w:r w:rsidR="00117D4C">
        <w:rPr>
          <w:rFonts w:ascii="Times New Roman" w:hAnsi="Times New Roman" w:hint="eastAsia"/>
          <w:sz w:val="20"/>
          <w:szCs w:val="20"/>
          <w:lang w:val="en-GB" w:eastAsia="ja-JP"/>
        </w:rPr>
        <w:t xml:space="preserve"> test is</w:t>
      </w:r>
      <w:r w:rsidR="00BF5D26">
        <w:rPr>
          <w:rFonts w:ascii="Times New Roman" w:hAnsi="Times New Roman" w:hint="eastAsia"/>
          <w:sz w:val="20"/>
          <w:szCs w:val="20"/>
          <w:lang w:val="en-GB" w:eastAsia="ja-JP"/>
        </w:rPr>
        <w:t>.</w:t>
      </w:r>
    </w:p>
    <w:p w14:paraId="5978E4D1" w14:textId="1F43E0B1" w:rsidR="006E04AA" w:rsidRPr="000C1B17" w:rsidRDefault="00EE6ACC" w:rsidP="00EE6ACC">
      <w:pPr>
        <w:tabs>
          <w:tab w:val="left" w:pos="-1843"/>
          <w:tab w:val="left" w:pos="1701"/>
        </w:tabs>
        <w:spacing w:after="120" w:line="240" w:lineRule="auto"/>
        <w:ind w:left="1134" w:right="1138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 w:eastAsia="ja-JP"/>
        </w:rPr>
        <w:t>(c)</w:t>
      </w:r>
      <w:r>
        <w:rPr>
          <w:rFonts w:ascii="Times New Roman" w:hAnsi="Times New Roman"/>
          <w:sz w:val="20"/>
          <w:szCs w:val="20"/>
          <w:lang w:val="en-GB" w:eastAsia="ja-JP"/>
        </w:rPr>
        <w:tab/>
      </w:r>
      <w:r w:rsidR="00BF5D26">
        <w:rPr>
          <w:rFonts w:ascii="Times New Roman" w:hAnsi="Times New Roman" w:hint="eastAsia"/>
          <w:sz w:val="20"/>
          <w:szCs w:val="20"/>
          <w:lang w:val="en-GB" w:eastAsia="ja-JP"/>
        </w:rPr>
        <w:t xml:space="preserve">Therefore </w:t>
      </w:r>
      <w:r w:rsidR="00933BB4" w:rsidRPr="00933BB4">
        <w:rPr>
          <w:rFonts w:ascii="Times New Roman" w:hAnsi="Times New Roman"/>
          <w:sz w:val="20"/>
          <w:szCs w:val="20"/>
          <w:lang w:val="en-GB" w:eastAsia="ja-JP"/>
        </w:rPr>
        <w:t xml:space="preserve">"at least 10%" </w:t>
      </w:r>
      <w:r w:rsidR="00BF5D26">
        <w:rPr>
          <w:rFonts w:ascii="Times New Roman" w:hAnsi="Times New Roman" w:hint="eastAsia"/>
          <w:sz w:val="20"/>
          <w:szCs w:val="20"/>
          <w:lang w:val="en-GB" w:eastAsia="ja-JP"/>
        </w:rPr>
        <w:t>s</w:t>
      </w:r>
      <w:r w:rsidR="00933BB4" w:rsidRPr="00933BB4">
        <w:rPr>
          <w:rFonts w:ascii="Times New Roman" w:hAnsi="Times New Roman"/>
          <w:sz w:val="20"/>
          <w:szCs w:val="20"/>
          <w:lang w:val="en-GB" w:eastAsia="ja-JP"/>
        </w:rPr>
        <w:t xml:space="preserve">hould be erased in the sentence. </w:t>
      </w:r>
    </w:p>
    <w:p w14:paraId="3A88EA56" w14:textId="77777777" w:rsidR="003C054B" w:rsidRPr="004243F7" w:rsidRDefault="003C054B" w:rsidP="003C054B">
      <w:pPr>
        <w:tabs>
          <w:tab w:val="left" w:pos="-1843"/>
        </w:tabs>
        <w:spacing w:after="120" w:line="240" w:lineRule="auto"/>
        <w:ind w:left="2268" w:right="1138" w:hanging="1134"/>
        <w:jc w:val="center"/>
        <w:rPr>
          <w:rFonts w:ascii="Times New Roman" w:hAnsi="Times New Roman"/>
          <w:b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u w:val="single"/>
          <w:lang w:val="en-GB"/>
        </w:rPr>
        <w:tab/>
      </w:r>
      <w:r>
        <w:rPr>
          <w:rFonts w:ascii="Times New Roman" w:hAnsi="Times New Roman"/>
          <w:b/>
          <w:sz w:val="20"/>
          <w:szCs w:val="20"/>
          <w:u w:val="single"/>
          <w:lang w:val="en-GB"/>
        </w:rPr>
        <w:tab/>
      </w:r>
      <w:r>
        <w:rPr>
          <w:rFonts w:ascii="Times New Roman" w:hAnsi="Times New Roman"/>
          <w:b/>
          <w:sz w:val="20"/>
          <w:szCs w:val="20"/>
          <w:u w:val="single"/>
          <w:lang w:val="en-GB"/>
        </w:rPr>
        <w:tab/>
      </w:r>
    </w:p>
    <w:sectPr w:rsidR="003C054B" w:rsidRPr="004243F7" w:rsidSect="00EE6ACC">
      <w:pgSz w:w="11906" w:h="16838" w:code="9"/>
      <w:pgMar w:top="709" w:right="1134" w:bottom="709" w:left="1134" w:header="1134" w:footer="170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E690E" w14:textId="77777777" w:rsidR="00166630" w:rsidRDefault="00166630">
      <w:pPr>
        <w:spacing w:after="0" w:line="240" w:lineRule="auto"/>
      </w:pPr>
      <w:r>
        <w:separator/>
      </w:r>
    </w:p>
  </w:endnote>
  <w:endnote w:type="continuationSeparator" w:id="0">
    <w:p w14:paraId="147721B7" w14:textId="77777777" w:rsidR="00166630" w:rsidRDefault="0016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F8B31" w14:textId="77777777" w:rsidR="00166630" w:rsidRDefault="00166630">
      <w:pPr>
        <w:spacing w:after="0" w:line="240" w:lineRule="auto"/>
      </w:pPr>
      <w:r>
        <w:separator/>
      </w:r>
    </w:p>
  </w:footnote>
  <w:footnote w:type="continuationSeparator" w:id="0">
    <w:p w14:paraId="47E4BCD3" w14:textId="77777777" w:rsidR="00166630" w:rsidRDefault="0016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A8"/>
    <w:multiLevelType w:val="multilevel"/>
    <w:tmpl w:val="C6368320"/>
    <w:lvl w:ilvl="0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  <w:b/>
      </w:rPr>
    </w:lvl>
    <w:lvl w:ilvl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8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73" w:hanging="360"/>
      </w:pPr>
      <w:rPr>
        <w:rFonts w:ascii="Wingdings" w:hAnsi="Wingdings" w:cs="Wingdings" w:hint="default"/>
      </w:rPr>
    </w:lvl>
  </w:abstractNum>
  <w:abstractNum w:abstractNumId="1">
    <w:nsid w:val="01414954"/>
    <w:multiLevelType w:val="multilevel"/>
    <w:tmpl w:val="D33AD3A6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8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73" w:hanging="360"/>
      </w:pPr>
      <w:rPr>
        <w:rFonts w:ascii="Wingdings" w:hAnsi="Wingdings" w:cs="Wingdings" w:hint="default"/>
      </w:rPr>
    </w:lvl>
  </w:abstractNum>
  <w:abstractNum w:abstractNumId="2">
    <w:nsid w:val="01942FBA"/>
    <w:multiLevelType w:val="hybridMultilevel"/>
    <w:tmpl w:val="EDD45F8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A89ADE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CA3C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69CDE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64AAF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8645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682B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D20A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A2060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D4636"/>
    <w:multiLevelType w:val="multilevel"/>
    <w:tmpl w:val="8682C1E8"/>
    <w:lvl w:ilvl="0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  <w:b/>
      </w:rPr>
    </w:lvl>
    <w:lvl w:ilvl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8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73" w:hanging="360"/>
      </w:pPr>
      <w:rPr>
        <w:rFonts w:ascii="Wingdings" w:hAnsi="Wingdings" w:cs="Wingdings" w:hint="default"/>
      </w:rPr>
    </w:lvl>
  </w:abstractNum>
  <w:abstractNum w:abstractNumId="4">
    <w:nsid w:val="1571434A"/>
    <w:multiLevelType w:val="multilevel"/>
    <w:tmpl w:val="0366CBDA"/>
    <w:lvl w:ilvl="0">
      <w:start w:val="1"/>
      <w:numFmt w:val="decimal"/>
      <w:lvlText w:val="%1."/>
      <w:lvlJc w:val="left"/>
      <w:pPr>
        <w:ind w:left="318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2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9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4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1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584" w:hanging="360"/>
      </w:pPr>
      <w:rPr>
        <w:rFonts w:ascii="Wingdings" w:hAnsi="Wingdings" w:cs="Wingdings" w:hint="default"/>
      </w:rPr>
    </w:lvl>
  </w:abstractNum>
  <w:abstractNum w:abstractNumId="5">
    <w:nsid w:val="1CFA6079"/>
    <w:multiLevelType w:val="hybridMultilevel"/>
    <w:tmpl w:val="B78A9C6C"/>
    <w:lvl w:ilvl="0" w:tplc="7B98DB74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B98DB74">
      <w:start w:val="1"/>
      <w:numFmt w:val="bullet"/>
      <w:lvlText w:val="-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DAE590C"/>
    <w:multiLevelType w:val="multilevel"/>
    <w:tmpl w:val="FA30BB80"/>
    <w:lvl w:ilvl="0">
      <w:start w:val="1"/>
      <w:numFmt w:val="bullet"/>
      <w:lvlText w:val=""/>
      <w:lvlJc w:val="left"/>
      <w:pPr>
        <w:ind w:left="39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5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2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34" w:hanging="360"/>
      </w:pPr>
      <w:rPr>
        <w:rFonts w:ascii="Wingdings" w:hAnsi="Wingdings" w:cs="Wingdings" w:hint="default"/>
      </w:rPr>
    </w:lvl>
  </w:abstractNum>
  <w:abstractNum w:abstractNumId="7">
    <w:nsid w:val="1F6B0240"/>
    <w:multiLevelType w:val="multilevel"/>
    <w:tmpl w:val="E318A0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0A91D04"/>
    <w:multiLevelType w:val="hybridMultilevel"/>
    <w:tmpl w:val="6710316C"/>
    <w:lvl w:ilvl="0" w:tplc="06368464">
      <w:start w:val="5"/>
      <w:numFmt w:val="bullet"/>
      <w:lvlText w:val="-"/>
      <w:lvlJc w:val="left"/>
      <w:pPr>
        <w:ind w:left="786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2EA2E5A"/>
    <w:multiLevelType w:val="hybridMultilevel"/>
    <w:tmpl w:val="F0AA3A6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3230B5A"/>
    <w:multiLevelType w:val="multilevel"/>
    <w:tmpl w:val="7FFC6600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8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73" w:hanging="360"/>
      </w:pPr>
      <w:rPr>
        <w:rFonts w:ascii="Wingdings" w:hAnsi="Wingdings" w:cs="Wingdings" w:hint="default"/>
      </w:rPr>
    </w:lvl>
  </w:abstractNum>
  <w:abstractNum w:abstractNumId="11">
    <w:nsid w:val="388925BE"/>
    <w:multiLevelType w:val="hybridMultilevel"/>
    <w:tmpl w:val="6C4E4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43194"/>
    <w:multiLevelType w:val="multilevel"/>
    <w:tmpl w:val="0366CBDA"/>
    <w:lvl w:ilvl="0">
      <w:start w:val="1"/>
      <w:numFmt w:val="decimal"/>
      <w:lvlText w:val="%1."/>
      <w:lvlJc w:val="left"/>
      <w:pPr>
        <w:ind w:left="318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2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9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4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1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584" w:hanging="360"/>
      </w:pPr>
      <w:rPr>
        <w:rFonts w:ascii="Wingdings" w:hAnsi="Wingdings" w:cs="Wingdings" w:hint="default"/>
      </w:rPr>
    </w:lvl>
  </w:abstractNum>
  <w:abstractNum w:abstractNumId="13">
    <w:nsid w:val="45DF4905"/>
    <w:multiLevelType w:val="hybridMultilevel"/>
    <w:tmpl w:val="C5B0A8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F8A7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14F5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ABE05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F767A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4243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9BC98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D8D9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16ACC"/>
    <w:multiLevelType w:val="multilevel"/>
    <w:tmpl w:val="8682C1E8"/>
    <w:lvl w:ilvl="0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  <w:b/>
      </w:rPr>
    </w:lvl>
    <w:lvl w:ilvl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8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73" w:hanging="360"/>
      </w:pPr>
      <w:rPr>
        <w:rFonts w:ascii="Wingdings" w:hAnsi="Wingdings" w:cs="Wingdings" w:hint="default"/>
      </w:rPr>
    </w:lvl>
  </w:abstractNum>
  <w:abstractNum w:abstractNumId="15">
    <w:nsid w:val="569549A1"/>
    <w:multiLevelType w:val="multilevel"/>
    <w:tmpl w:val="D670478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8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73" w:hanging="360"/>
      </w:pPr>
      <w:rPr>
        <w:rFonts w:ascii="Wingdings" w:hAnsi="Wingdings" w:cs="Wingdings" w:hint="default"/>
      </w:rPr>
    </w:lvl>
  </w:abstractNum>
  <w:abstractNum w:abstractNumId="16">
    <w:nsid w:val="572B61C4"/>
    <w:multiLevelType w:val="multilevel"/>
    <w:tmpl w:val="0366CBD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8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73" w:hanging="360"/>
      </w:pPr>
      <w:rPr>
        <w:rFonts w:ascii="Wingdings" w:hAnsi="Wingdings" w:cs="Wingdings" w:hint="default"/>
      </w:rPr>
    </w:lvl>
  </w:abstractNum>
  <w:abstractNum w:abstractNumId="17">
    <w:nsid w:val="5F353F7D"/>
    <w:multiLevelType w:val="multilevel"/>
    <w:tmpl w:val="0366CBD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8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73" w:hanging="360"/>
      </w:pPr>
      <w:rPr>
        <w:rFonts w:ascii="Wingdings" w:hAnsi="Wingdings" w:cs="Wingdings" w:hint="default"/>
      </w:rPr>
    </w:lvl>
  </w:abstractNum>
  <w:abstractNum w:abstractNumId="18">
    <w:nsid w:val="6FE16035"/>
    <w:multiLevelType w:val="multilevel"/>
    <w:tmpl w:val="897E342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lang w:val="en-US"/>
      </w:rPr>
    </w:lvl>
    <w:lvl w:ilvl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8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73" w:hanging="360"/>
      </w:pPr>
      <w:rPr>
        <w:rFonts w:ascii="Wingdings" w:hAnsi="Wingdings" w:cs="Wingdings" w:hint="default"/>
      </w:rPr>
    </w:lvl>
  </w:abstractNum>
  <w:abstractNum w:abstractNumId="19">
    <w:nsid w:val="745700C8"/>
    <w:multiLevelType w:val="multilevel"/>
    <w:tmpl w:val="0366CBD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8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73" w:hanging="360"/>
      </w:pPr>
      <w:rPr>
        <w:rFonts w:ascii="Wingdings" w:hAnsi="Wingdings" w:cs="Wingdings" w:hint="default"/>
      </w:rPr>
    </w:lvl>
  </w:abstractNum>
  <w:abstractNum w:abstractNumId="20">
    <w:nsid w:val="7C0A4E0C"/>
    <w:multiLevelType w:val="multilevel"/>
    <w:tmpl w:val="AA16796A"/>
    <w:lvl w:ilvl="0">
      <w:start w:val="1"/>
      <w:numFmt w:val="decimal"/>
      <w:lvlText w:val="%1."/>
      <w:lvlJc w:val="left"/>
      <w:pPr>
        <w:ind w:left="3412" w:hanging="360"/>
      </w:p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7F466C84"/>
    <w:multiLevelType w:val="hybridMultilevel"/>
    <w:tmpl w:val="8E3AD492"/>
    <w:lvl w:ilvl="0" w:tplc="040C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4"/>
  </w:num>
  <w:num w:numId="5">
    <w:abstractNumId w:val="20"/>
  </w:num>
  <w:num w:numId="6">
    <w:abstractNumId w:val="7"/>
  </w:num>
  <w:num w:numId="7">
    <w:abstractNumId w:val="1"/>
  </w:num>
  <w:num w:numId="8">
    <w:abstractNumId w:val="3"/>
  </w:num>
  <w:num w:numId="9">
    <w:abstractNumId w:val="14"/>
  </w:num>
  <w:num w:numId="10">
    <w:abstractNumId w:val="18"/>
  </w:num>
  <w:num w:numId="11">
    <w:abstractNumId w:val="10"/>
  </w:num>
  <w:num w:numId="12">
    <w:abstractNumId w:val="0"/>
  </w:num>
  <w:num w:numId="13">
    <w:abstractNumId w:val="13"/>
  </w:num>
  <w:num w:numId="14">
    <w:abstractNumId w:val="2"/>
  </w:num>
  <w:num w:numId="15">
    <w:abstractNumId w:val="5"/>
  </w:num>
  <w:num w:numId="16">
    <w:abstractNumId w:val="19"/>
  </w:num>
  <w:num w:numId="17">
    <w:abstractNumId w:val="17"/>
  </w:num>
  <w:num w:numId="18">
    <w:abstractNumId w:val="15"/>
  </w:num>
  <w:num w:numId="19">
    <w:abstractNumId w:val="8"/>
  </w:num>
  <w:num w:numId="20">
    <w:abstractNumId w:val="9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61"/>
    <w:rsid w:val="0000128E"/>
    <w:rsid w:val="00002F33"/>
    <w:rsid w:val="000108E1"/>
    <w:rsid w:val="000120E5"/>
    <w:rsid w:val="00016CFF"/>
    <w:rsid w:val="00020DA9"/>
    <w:rsid w:val="00024C8A"/>
    <w:rsid w:val="000344E9"/>
    <w:rsid w:val="00036BCB"/>
    <w:rsid w:val="000404C3"/>
    <w:rsid w:val="00053A26"/>
    <w:rsid w:val="00053E5F"/>
    <w:rsid w:val="00057970"/>
    <w:rsid w:val="00065CB0"/>
    <w:rsid w:val="000737F7"/>
    <w:rsid w:val="000774BB"/>
    <w:rsid w:val="000944D3"/>
    <w:rsid w:val="00095E43"/>
    <w:rsid w:val="0009681D"/>
    <w:rsid w:val="000B0B63"/>
    <w:rsid w:val="000B2644"/>
    <w:rsid w:val="000B5D6D"/>
    <w:rsid w:val="000C1B17"/>
    <w:rsid w:val="000D137C"/>
    <w:rsid w:val="000D2398"/>
    <w:rsid w:val="000E30B6"/>
    <w:rsid w:val="000E5B13"/>
    <w:rsid w:val="000E7778"/>
    <w:rsid w:val="000F371B"/>
    <w:rsid w:val="000F6CFB"/>
    <w:rsid w:val="000F7571"/>
    <w:rsid w:val="000F78DB"/>
    <w:rsid w:val="0010310E"/>
    <w:rsid w:val="00117D4C"/>
    <w:rsid w:val="00117E1C"/>
    <w:rsid w:val="00117E78"/>
    <w:rsid w:val="00137F95"/>
    <w:rsid w:val="00163CA9"/>
    <w:rsid w:val="00164ED4"/>
    <w:rsid w:val="0016530E"/>
    <w:rsid w:val="00166630"/>
    <w:rsid w:val="00170382"/>
    <w:rsid w:val="001721AF"/>
    <w:rsid w:val="001736AF"/>
    <w:rsid w:val="0017585F"/>
    <w:rsid w:val="0017593D"/>
    <w:rsid w:val="001805F3"/>
    <w:rsid w:val="00184DB9"/>
    <w:rsid w:val="00191ABC"/>
    <w:rsid w:val="00195878"/>
    <w:rsid w:val="001A51E4"/>
    <w:rsid w:val="001B4AC3"/>
    <w:rsid w:val="001C4591"/>
    <w:rsid w:val="001E1C3B"/>
    <w:rsid w:val="001F2800"/>
    <w:rsid w:val="001F71C4"/>
    <w:rsid w:val="0020029A"/>
    <w:rsid w:val="00211B14"/>
    <w:rsid w:val="00231872"/>
    <w:rsid w:val="00232237"/>
    <w:rsid w:val="002356E2"/>
    <w:rsid w:val="002459D2"/>
    <w:rsid w:val="00247E90"/>
    <w:rsid w:val="00253AC0"/>
    <w:rsid w:val="00255938"/>
    <w:rsid w:val="00256A89"/>
    <w:rsid w:val="00266167"/>
    <w:rsid w:val="0027210C"/>
    <w:rsid w:val="00273547"/>
    <w:rsid w:val="0027405E"/>
    <w:rsid w:val="0027532D"/>
    <w:rsid w:val="002930E1"/>
    <w:rsid w:val="00293CAB"/>
    <w:rsid w:val="00295D7B"/>
    <w:rsid w:val="002A7326"/>
    <w:rsid w:val="002C0209"/>
    <w:rsid w:val="002D610B"/>
    <w:rsid w:val="002D6169"/>
    <w:rsid w:val="002F5150"/>
    <w:rsid w:val="003051D9"/>
    <w:rsid w:val="00305C8C"/>
    <w:rsid w:val="00315526"/>
    <w:rsid w:val="00335576"/>
    <w:rsid w:val="00345057"/>
    <w:rsid w:val="00345E57"/>
    <w:rsid w:val="0035205D"/>
    <w:rsid w:val="00352B33"/>
    <w:rsid w:val="0037127F"/>
    <w:rsid w:val="00372812"/>
    <w:rsid w:val="00375F27"/>
    <w:rsid w:val="00380080"/>
    <w:rsid w:val="00391FA5"/>
    <w:rsid w:val="003B14F8"/>
    <w:rsid w:val="003B7588"/>
    <w:rsid w:val="003B78A2"/>
    <w:rsid w:val="003C054B"/>
    <w:rsid w:val="003C1354"/>
    <w:rsid w:val="003C27F0"/>
    <w:rsid w:val="003C4E59"/>
    <w:rsid w:val="003C7252"/>
    <w:rsid w:val="003D110F"/>
    <w:rsid w:val="003D489F"/>
    <w:rsid w:val="003D69E6"/>
    <w:rsid w:val="003E30CB"/>
    <w:rsid w:val="003F0A5D"/>
    <w:rsid w:val="003F368B"/>
    <w:rsid w:val="0040026D"/>
    <w:rsid w:val="004022A1"/>
    <w:rsid w:val="0040440A"/>
    <w:rsid w:val="00416988"/>
    <w:rsid w:val="00421164"/>
    <w:rsid w:val="004243F7"/>
    <w:rsid w:val="00433B81"/>
    <w:rsid w:val="00457AEC"/>
    <w:rsid w:val="004606F9"/>
    <w:rsid w:val="00460867"/>
    <w:rsid w:val="00460C16"/>
    <w:rsid w:val="00464499"/>
    <w:rsid w:val="004820DB"/>
    <w:rsid w:val="00496C3D"/>
    <w:rsid w:val="004A2B20"/>
    <w:rsid w:val="004A6DFF"/>
    <w:rsid w:val="004A717B"/>
    <w:rsid w:val="004A7E1A"/>
    <w:rsid w:val="004B3486"/>
    <w:rsid w:val="004C1B55"/>
    <w:rsid w:val="004C3BEE"/>
    <w:rsid w:val="004C3EB5"/>
    <w:rsid w:val="004C4D36"/>
    <w:rsid w:val="004C7623"/>
    <w:rsid w:val="004C7A50"/>
    <w:rsid w:val="004D01E9"/>
    <w:rsid w:val="004E139C"/>
    <w:rsid w:val="004E25C6"/>
    <w:rsid w:val="004F0381"/>
    <w:rsid w:val="004F31FB"/>
    <w:rsid w:val="00501179"/>
    <w:rsid w:val="00504519"/>
    <w:rsid w:val="00506D50"/>
    <w:rsid w:val="005163F1"/>
    <w:rsid w:val="00536B04"/>
    <w:rsid w:val="00542F6C"/>
    <w:rsid w:val="00547157"/>
    <w:rsid w:val="005508C2"/>
    <w:rsid w:val="00561601"/>
    <w:rsid w:val="0056530B"/>
    <w:rsid w:val="00566D1C"/>
    <w:rsid w:val="00572A99"/>
    <w:rsid w:val="00573FBC"/>
    <w:rsid w:val="005835FB"/>
    <w:rsid w:val="00591A94"/>
    <w:rsid w:val="0059407C"/>
    <w:rsid w:val="00595324"/>
    <w:rsid w:val="00597471"/>
    <w:rsid w:val="005A2AD1"/>
    <w:rsid w:val="005C150A"/>
    <w:rsid w:val="005C321D"/>
    <w:rsid w:val="005C3D12"/>
    <w:rsid w:val="005C4CAB"/>
    <w:rsid w:val="005C50F0"/>
    <w:rsid w:val="005D0DA8"/>
    <w:rsid w:val="005D1EFA"/>
    <w:rsid w:val="005F1D18"/>
    <w:rsid w:val="005F3918"/>
    <w:rsid w:val="005F6575"/>
    <w:rsid w:val="00600021"/>
    <w:rsid w:val="00604C11"/>
    <w:rsid w:val="00606221"/>
    <w:rsid w:val="00615A79"/>
    <w:rsid w:val="00621FFE"/>
    <w:rsid w:val="006246D1"/>
    <w:rsid w:val="00634316"/>
    <w:rsid w:val="00642AB9"/>
    <w:rsid w:val="006572AA"/>
    <w:rsid w:val="00665C27"/>
    <w:rsid w:val="006665E6"/>
    <w:rsid w:val="00670834"/>
    <w:rsid w:val="0067484A"/>
    <w:rsid w:val="00680F89"/>
    <w:rsid w:val="00683A60"/>
    <w:rsid w:val="00690197"/>
    <w:rsid w:val="00695607"/>
    <w:rsid w:val="006A4661"/>
    <w:rsid w:val="006B609C"/>
    <w:rsid w:val="006C1A71"/>
    <w:rsid w:val="006E04AA"/>
    <w:rsid w:val="006E1A5F"/>
    <w:rsid w:val="00701681"/>
    <w:rsid w:val="0070234D"/>
    <w:rsid w:val="0070574B"/>
    <w:rsid w:val="007057E2"/>
    <w:rsid w:val="00706007"/>
    <w:rsid w:val="00707746"/>
    <w:rsid w:val="00707D30"/>
    <w:rsid w:val="00711B36"/>
    <w:rsid w:val="00711B63"/>
    <w:rsid w:val="007123C3"/>
    <w:rsid w:val="00714FD6"/>
    <w:rsid w:val="00721D7C"/>
    <w:rsid w:val="00732C53"/>
    <w:rsid w:val="0074014A"/>
    <w:rsid w:val="00741A9F"/>
    <w:rsid w:val="00742EF9"/>
    <w:rsid w:val="007452A4"/>
    <w:rsid w:val="00746DD3"/>
    <w:rsid w:val="00753134"/>
    <w:rsid w:val="00766EFE"/>
    <w:rsid w:val="00773F51"/>
    <w:rsid w:val="00774A9D"/>
    <w:rsid w:val="0077505E"/>
    <w:rsid w:val="0078141A"/>
    <w:rsid w:val="00782492"/>
    <w:rsid w:val="00783548"/>
    <w:rsid w:val="00785F85"/>
    <w:rsid w:val="00793EE7"/>
    <w:rsid w:val="0079591A"/>
    <w:rsid w:val="00796643"/>
    <w:rsid w:val="007A3400"/>
    <w:rsid w:val="007A592F"/>
    <w:rsid w:val="007A6719"/>
    <w:rsid w:val="007A767F"/>
    <w:rsid w:val="007B2CE8"/>
    <w:rsid w:val="007C0E4A"/>
    <w:rsid w:val="007C1899"/>
    <w:rsid w:val="007C34FE"/>
    <w:rsid w:val="007C3F7A"/>
    <w:rsid w:val="007C501E"/>
    <w:rsid w:val="007D0348"/>
    <w:rsid w:val="007D7497"/>
    <w:rsid w:val="007E0405"/>
    <w:rsid w:val="007E06A1"/>
    <w:rsid w:val="007E089F"/>
    <w:rsid w:val="007E5F7E"/>
    <w:rsid w:val="007E782F"/>
    <w:rsid w:val="00802635"/>
    <w:rsid w:val="00813C20"/>
    <w:rsid w:val="0081791F"/>
    <w:rsid w:val="00820238"/>
    <w:rsid w:val="00825957"/>
    <w:rsid w:val="00831803"/>
    <w:rsid w:val="00831DA5"/>
    <w:rsid w:val="00840AB3"/>
    <w:rsid w:val="00841D43"/>
    <w:rsid w:val="00841ED1"/>
    <w:rsid w:val="00847D52"/>
    <w:rsid w:val="00861C53"/>
    <w:rsid w:val="008633C1"/>
    <w:rsid w:val="00882571"/>
    <w:rsid w:val="008906FF"/>
    <w:rsid w:val="008A3802"/>
    <w:rsid w:val="008A5D5D"/>
    <w:rsid w:val="008B0781"/>
    <w:rsid w:val="008B72A0"/>
    <w:rsid w:val="008B77C6"/>
    <w:rsid w:val="008C1565"/>
    <w:rsid w:val="008C330A"/>
    <w:rsid w:val="008E79C2"/>
    <w:rsid w:val="008F5718"/>
    <w:rsid w:val="008F6676"/>
    <w:rsid w:val="0090550C"/>
    <w:rsid w:val="00905AD0"/>
    <w:rsid w:val="0092353E"/>
    <w:rsid w:val="0092459E"/>
    <w:rsid w:val="00933BB4"/>
    <w:rsid w:val="00933E5C"/>
    <w:rsid w:val="009376EB"/>
    <w:rsid w:val="009401A3"/>
    <w:rsid w:val="00940204"/>
    <w:rsid w:val="0094711C"/>
    <w:rsid w:val="009548CF"/>
    <w:rsid w:val="0095501D"/>
    <w:rsid w:val="009611B5"/>
    <w:rsid w:val="00961344"/>
    <w:rsid w:val="00962F60"/>
    <w:rsid w:val="00965CBF"/>
    <w:rsid w:val="00966D3D"/>
    <w:rsid w:val="00981782"/>
    <w:rsid w:val="00991105"/>
    <w:rsid w:val="0099474F"/>
    <w:rsid w:val="0099603D"/>
    <w:rsid w:val="009978B2"/>
    <w:rsid w:val="009A071B"/>
    <w:rsid w:val="009A48C9"/>
    <w:rsid w:val="009B0E2A"/>
    <w:rsid w:val="009B7D65"/>
    <w:rsid w:val="009C48D1"/>
    <w:rsid w:val="009C4A18"/>
    <w:rsid w:val="009C65BF"/>
    <w:rsid w:val="009D61EC"/>
    <w:rsid w:val="009D7762"/>
    <w:rsid w:val="009E5AEF"/>
    <w:rsid w:val="009F28E0"/>
    <w:rsid w:val="00A034D0"/>
    <w:rsid w:val="00A14B77"/>
    <w:rsid w:val="00A16F40"/>
    <w:rsid w:val="00A21AFB"/>
    <w:rsid w:val="00A24F52"/>
    <w:rsid w:val="00A26388"/>
    <w:rsid w:val="00A27B3F"/>
    <w:rsid w:val="00A31122"/>
    <w:rsid w:val="00A33A53"/>
    <w:rsid w:val="00A36B35"/>
    <w:rsid w:val="00A40BF7"/>
    <w:rsid w:val="00A4469D"/>
    <w:rsid w:val="00A501A8"/>
    <w:rsid w:val="00A53C95"/>
    <w:rsid w:val="00A57C61"/>
    <w:rsid w:val="00A643A3"/>
    <w:rsid w:val="00A67F31"/>
    <w:rsid w:val="00A7057D"/>
    <w:rsid w:val="00A70DB2"/>
    <w:rsid w:val="00A76BBC"/>
    <w:rsid w:val="00A8308E"/>
    <w:rsid w:val="00A934F5"/>
    <w:rsid w:val="00AB29B0"/>
    <w:rsid w:val="00AB5C40"/>
    <w:rsid w:val="00AC70BB"/>
    <w:rsid w:val="00AD0399"/>
    <w:rsid w:val="00AE14EC"/>
    <w:rsid w:val="00AE22D6"/>
    <w:rsid w:val="00AF3857"/>
    <w:rsid w:val="00AF52C7"/>
    <w:rsid w:val="00AF5894"/>
    <w:rsid w:val="00AF62CD"/>
    <w:rsid w:val="00B02BF1"/>
    <w:rsid w:val="00B05626"/>
    <w:rsid w:val="00B07301"/>
    <w:rsid w:val="00B10CD3"/>
    <w:rsid w:val="00B13B8D"/>
    <w:rsid w:val="00B17C39"/>
    <w:rsid w:val="00B35A19"/>
    <w:rsid w:val="00B41F41"/>
    <w:rsid w:val="00B47541"/>
    <w:rsid w:val="00B5179E"/>
    <w:rsid w:val="00B524F6"/>
    <w:rsid w:val="00B54000"/>
    <w:rsid w:val="00B714B1"/>
    <w:rsid w:val="00B77A06"/>
    <w:rsid w:val="00B83A51"/>
    <w:rsid w:val="00B866ED"/>
    <w:rsid w:val="00B92BCF"/>
    <w:rsid w:val="00B92E90"/>
    <w:rsid w:val="00B934A3"/>
    <w:rsid w:val="00B96B90"/>
    <w:rsid w:val="00BA17B8"/>
    <w:rsid w:val="00BA67DA"/>
    <w:rsid w:val="00BB63F0"/>
    <w:rsid w:val="00BD41D4"/>
    <w:rsid w:val="00BE10B7"/>
    <w:rsid w:val="00BE4B06"/>
    <w:rsid w:val="00BE5949"/>
    <w:rsid w:val="00BE5C1C"/>
    <w:rsid w:val="00BE6B70"/>
    <w:rsid w:val="00BF2C3A"/>
    <w:rsid w:val="00BF5D26"/>
    <w:rsid w:val="00C0432F"/>
    <w:rsid w:val="00C1171E"/>
    <w:rsid w:val="00C15F81"/>
    <w:rsid w:val="00C26C3E"/>
    <w:rsid w:val="00C35546"/>
    <w:rsid w:val="00C3739F"/>
    <w:rsid w:val="00C410B2"/>
    <w:rsid w:val="00C4390D"/>
    <w:rsid w:val="00C50D56"/>
    <w:rsid w:val="00C524E1"/>
    <w:rsid w:val="00C53E43"/>
    <w:rsid w:val="00C57EBD"/>
    <w:rsid w:val="00C73960"/>
    <w:rsid w:val="00C76592"/>
    <w:rsid w:val="00C820E3"/>
    <w:rsid w:val="00C840CE"/>
    <w:rsid w:val="00C9097D"/>
    <w:rsid w:val="00C9213F"/>
    <w:rsid w:val="00C94A21"/>
    <w:rsid w:val="00CB3301"/>
    <w:rsid w:val="00CC5D65"/>
    <w:rsid w:val="00CE0345"/>
    <w:rsid w:val="00CE0D61"/>
    <w:rsid w:val="00CE7DB0"/>
    <w:rsid w:val="00D04AEB"/>
    <w:rsid w:val="00D10CCE"/>
    <w:rsid w:val="00D16125"/>
    <w:rsid w:val="00D24CB5"/>
    <w:rsid w:val="00D26EAB"/>
    <w:rsid w:val="00D319F1"/>
    <w:rsid w:val="00D354A5"/>
    <w:rsid w:val="00D50ECB"/>
    <w:rsid w:val="00D752EC"/>
    <w:rsid w:val="00D8127D"/>
    <w:rsid w:val="00D81954"/>
    <w:rsid w:val="00D81C41"/>
    <w:rsid w:val="00D82211"/>
    <w:rsid w:val="00D92A96"/>
    <w:rsid w:val="00D96B89"/>
    <w:rsid w:val="00DB69BA"/>
    <w:rsid w:val="00DC2C82"/>
    <w:rsid w:val="00DC71EB"/>
    <w:rsid w:val="00DC7DDF"/>
    <w:rsid w:val="00DD4231"/>
    <w:rsid w:val="00DE01BE"/>
    <w:rsid w:val="00DF0A11"/>
    <w:rsid w:val="00DF2FFD"/>
    <w:rsid w:val="00DF7B04"/>
    <w:rsid w:val="00E00165"/>
    <w:rsid w:val="00E01199"/>
    <w:rsid w:val="00E103A1"/>
    <w:rsid w:val="00E201E7"/>
    <w:rsid w:val="00E20E22"/>
    <w:rsid w:val="00E2111A"/>
    <w:rsid w:val="00E23E5A"/>
    <w:rsid w:val="00E32F51"/>
    <w:rsid w:val="00E33551"/>
    <w:rsid w:val="00E35D90"/>
    <w:rsid w:val="00E37E42"/>
    <w:rsid w:val="00E40C3D"/>
    <w:rsid w:val="00E47B20"/>
    <w:rsid w:val="00E5163B"/>
    <w:rsid w:val="00E52039"/>
    <w:rsid w:val="00E522B8"/>
    <w:rsid w:val="00E608F6"/>
    <w:rsid w:val="00E65A77"/>
    <w:rsid w:val="00E706E9"/>
    <w:rsid w:val="00E7226C"/>
    <w:rsid w:val="00E77446"/>
    <w:rsid w:val="00E84750"/>
    <w:rsid w:val="00E91908"/>
    <w:rsid w:val="00E92E4E"/>
    <w:rsid w:val="00E94B6A"/>
    <w:rsid w:val="00EA0C28"/>
    <w:rsid w:val="00EA3A13"/>
    <w:rsid w:val="00EA5E2F"/>
    <w:rsid w:val="00EB6A7E"/>
    <w:rsid w:val="00EC1D10"/>
    <w:rsid w:val="00ED1309"/>
    <w:rsid w:val="00ED2E11"/>
    <w:rsid w:val="00ED5779"/>
    <w:rsid w:val="00EE4275"/>
    <w:rsid w:val="00EE54B3"/>
    <w:rsid w:val="00EE64E0"/>
    <w:rsid w:val="00EE6ACC"/>
    <w:rsid w:val="00EE7100"/>
    <w:rsid w:val="00EF2C41"/>
    <w:rsid w:val="00EF62E1"/>
    <w:rsid w:val="00F0574B"/>
    <w:rsid w:val="00F06BD8"/>
    <w:rsid w:val="00F113D9"/>
    <w:rsid w:val="00F17C23"/>
    <w:rsid w:val="00F5104E"/>
    <w:rsid w:val="00F52709"/>
    <w:rsid w:val="00F54A67"/>
    <w:rsid w:val="00F56AE7"/>
    <w:rsid w:val="00F56B4F"/>
    <w:rsid w:val="00F57BA3"/>
    <w:rsid w:val="00F66C9B"/>
    <w:rsid w:val="00F70C5C"/>
    <w:rsid w:val="00F74C9A"/>
    <w:rsid w:val="00F7571A"/>
    <w:rsid w:val="00F75D05"/>
    <w:rsid w:val="00F87234"/>
    <w:rsid w:val="00F8736C"/>
    <w:rsid w:val="00FA2001"/>
    <w:rsid w:val="00FB350F"/>
    <w:rsid w:val="00FB523D"/>
    <w:rsid w:val="00FB798E"/>
    <w:rsid w:val="00FD1707"/>
    <w:rsid w:val="00FD1DEA"/>
    <w:rsid w:val="00FE3197"/>
    <w:rsid w:val="00FF07FE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9B2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 w:qFormat="1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F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krper-Einzug2Zchn">
    <w:name w:val="Textkörper-Einzug 2 Zchn"/>
    <w:basedOn w:val="DefaultParagraphFont"/>
    <w:semiHidden/>
    <w:qFormat/>
    <w:rsid w:val="005C1FA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D765A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DefaultParagraphFont"/>
    <w:link w:val="En-tte1"/>
    <w:uiPriority w:val="99"/>
    <w:qFormat/>
    <w:rsid w:val="00C902F1"/>
  </w:style>
  <w:style w:type="character" w:customStyle="1" w:styleId="FuzeileZchn">
    <w:name w:val="Fußzeile Zchn"/>
    <w:basedOn w:val="DefaultParagraphFont"/>
    <w:link w:val="Pieddepage1"/>
    <w:uiPriority w:val="99"/>
    <w:qFormat/>
    <w:rsid w:val="00C902F1"/>
  </w:style>
  <w:style w:type="character" w:customStyle="1" w:styleId="SingleTxtGChar">
    <w:name w:val="_ Single Txt_G Char"/>
    <w:link w:val="SingleTxtG"/>
    <w:qFormat/>
    <w:rsid w:val="00C902F1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1GChar">
    <w:name w:val="_ H_1_G Char"/>
    <w:link w:val="H1G"/>
    <w:qFormat/>
    <w:rsid w:val="004243F7"/>
    <w:rPr>
      <w:rFonts w:ascii="Times New Roman" w:hAnsi="Times New Roman" w:cs="Times New Roman"/>
      <w:b/>
      <w:sz w:val="24"/>
      <w:lang w:val="fr-CH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42BF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42BF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742BF5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Arial"/>
    </w:rPr>
  </w:style>
  <w:style w:type="character" w:customStyle="1" w:styleId="ListLabel15">
    <w:name w:val="ListLabel 15"/>
    <w:qFormat/>
    <w:rPr>
      <w:rFonts w:cs="Arial"/>
    </w:rPr>
  </w:style>
  <w:style w:type="character" w:customStyle="1" w:styleId="ListLabel16">
    <w:name w:val="ListLabel 16"/>
    <w:qFormat/>
    <w:rPr>
      <w:rFonts w:eastAsia="Times New Roman" w:cs="Times New Roman"/>
      <w:color w:val="000000"/>
      <w:sz w:val="16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MS Mincho" w:cs="Times New Roman"/>
      <w:b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Calibri" w:cs="Times New Roman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 w:cs="Times New Roman"/>
    </w:rPr>
  </w:style>
  <w:style w:type="paragraph" w:customStyle="1" w:styleId="Titre1">
    <w:name w:val="Titre1"/>
    <w:basedOn w:val="Normal"/>
    <w:next w:val="Corpsdetexte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"/>
    <w:pPr>
      <w:spacing w:after="140" w:line="288" w:lineRule="auto"/>
    </w:pPr>
  </w:style>
  <w:style w:type="paragraph" w:styleId="List">
    <w:name w:val="List"/>
    <w:basedOn w:val="Corpsdetexte1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semiHidden/>
    <w:qFormat/>
    <w:rsid w:val="005C1FA3"/>
    <w:pPr>
      <w:spacing w:before="6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qFormat/>
    <w:rsid w:val="005C1FA3"/>
    <w:rPr>
      <w:rFonts w:ascii="Times New Roman" w:eastAsia="Calibri" w:hAnsi="Times New Roman" w:cs="Times New Roman"/>
      <w:color w:val="000000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826164"/>
    <w:pPr>
      <w:suppressAutoHyphens/>
      <w:spacing w:after="0" w:line="240" w:lineRule="atLeast"/>
      <w:ind w:left="720"/>
      <w:contextualSpacing/>
    </w:pPr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76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n-tte1">
    <w:name w:val="En-tête1"/>
    <w:basedOn w:val="Normal"/>
    <w:link w:val="KopfzeileZchn"/>
    <w:uiPriority w:val="99"/>
    <w:unhideWhenUsed/>
    <w:rsid w:val="00C902F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ieddepage1">
    <w:name w:val="Pied de page1"/>
    <w:basedOn w:val="Normal"/>
    <w:link w:val="FuzeileZchn"/>
    <w:uiPriority w:val="99"/>
    <w:unhideWhenUsed/>
    <w:rsid w:val="00C902F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ingleTxtG">
    <w:name w:val="_ Single Txt_G"/>
    <w:basedOn w:val="Normal"/>
    <w:link w:val="SingleTxtGChar"/>
    <w:qFormat/>
    <w:rsid w:val="00C902F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fr-CH"/>
    </w:rPr>
  </w:style>
  <w:style w:type="paragraph" w:customStyle="1" w:styleId="H1G">
    <w:name w:val="_ H_1_G"/>
    <w:basedOn w:val="Normal"/>
    <w:link w:val="H1GChar"/>
    <w:qFormat/>
    <w:rsid w:val="004243F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hAnsi="Times New Roman" w:cs="Times New Roman"/>
      <w:b/>
      <w:sz w:val="24"/>
      <w:lang w:val="fr-CH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42BF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742BF5"/>
    <w:rPr>
      <w:b/>
      <w:bCs/>
    </w:rPr>
  </w:style>
  <w:style w:type="paragraph" w:customStyle="1" w:styleId="Contenudecadre">
    <w:name w:val="Contenu de cadre"/>
    <w:basedOn w:val="Normal"/>
    <w:qFormat/>
  </w:style>
  <w:style w:type="table" w:styleId="TableGrid">
    <w:name w:val="Table Grid"/>
    <w:basedOn w:val="TableNormal"/>
    <w:rsid w:val="00C9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6_G"/>
    <w:basedOn w:val="Normal"/>
    <w:link w:val="HeaderChar"/>
    <w:unhideWhenUsed/>
    <w:rsid w:val="0035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352B33"/>
  </w:style>
  <w:style w:type="paragraph" w:styleId="Footer">
    <w:name w:val="footer"/>
    <w:basedOn w:val="Normal"/>
    <w:link w:val="FooterChar"/>
    <w:unhideWhenUsed/>
    <w:rsid w:val="0035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52B33"/>
  </w:style>
  <w:style w:type="paragraph" w:styleId="Caption">
    <w:name w:val="caption"/>
    <w:basedOn w:val="Normal"/>
    <w:next w:val="Normal"/>
    <w:unhideWhenUsed/>
    <w:rsid w:val="002559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semiHidden/>
    <w:rsid w:val="00460867"/>
  </w:style>
  <w:style w:type="paragraph" w:styleId="PlainText">
    <w:name w:val="Plain Text"/>
    <w:basedOn w:val="Normal"/>
    <w:link w:val="PlainTextChar"/>
    <w:uiPriority w:val="99"/>
    <w:semiHidden/>
    <w:unhideWhenUsed/>
    <w:rsid w:val="00AF62CD"/>
    <w:pPr>
      <w:spacing w:after="0" w:line="240" w:lineRule="auto"/>
    </w:pPr>
    <w:rPr>
      <w:rFonts w:ascii="Calibri" w:eastAsiaTheme="minorHAnsi" w:hAnsi="Calibri" w:cs="Consolas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2CD"/>
    <w:rPr>
      <w:rFonts w:ascii="Calibri" w:eastAsiaTheme="minorHAnsi" w:hAnsi="Calibri" w:cs="Consolas"/>
      <w:szCs w:val="21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 w:qFormat="1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F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krper-Einzug2Zchn">
    <w:name w:val="Textkörper-Einzug 2 Zchn"/>
    <w:basedOn w:val="DefaultParagraphFont"/>
    <w:semiHidden/>
    <w:qFormat/>
    <w:rsid w:val="005C1FA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D765A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DefaultParagraphFont"/>
    <w:link w:val="En-tte1"/>
    <w:uiPriority w:val="99"/>
    <w:qFormat/>
    <w:rsid w:val="00C902F1"/>
  </w:style>
  <w:style w:type="character" w:customStyle="1" w:styleId="FuzeileZchn">
    <w:name w:val="Fußzeile Zchn"/>
    <w:basedOn w:val="DefaultParagraphFont"/>
    <w:link w:val="Pieddepage1"/>
    <w:uiPriority w:val="99"/>
    <w:qFormat/>
    <w:rsid w:val="00C902F1"/>
  </w:style>
  <w:style w:type="character" w:customStyle="1" w:styleId="SingleTxtGChar">
    <w:name w:val="_ Single Txt_G Char"/>
    <w:link w:val="SingleTxtG"/>
    <w:qFormat/>
    <w:rsid w:val="00C902F1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1GChar">
    <w:name w:val="_ H_1_G Char"/>
    <w:link w:val="H1G"/>
    <w:qFormat/>
    <w:rsid w:val="004243F7"/>
    <w:rPr>
      <w:rFonts w:ascii="Times New Roman" w:hAnsi="Times New Roman" w:cs="Times New Roman"/>
      <w:b/>
      <w:sz w:val="24"/>
      <w:lang w:val="fr-CH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42BF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42BF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742BF5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Arial"/>
    </w:rPr>
  </w:style>
  <w:style w:type="character" w:customStyle="1" w:styleId="ListLabel15">
    <w:name w:val="ListLabel 15"/>
    <w:qFormat/>
    <w:rPr>
      <w:rFonts w:cs="Arial"/>
    </w:rPr>
  </w:style>
  <w:style w:type="character" w:customStyle="1" w:styleId="ListLabel16">
    <w:name w:val="ListLabel 16"/>
    <w:qFormat/>
    <w:rPr>
      <w:rFonts w:eastAsia="Times New Roman" w:cs="Times New Roman"/>
      <w:color w:val="000000"/>
      <w:sz w:val="16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MS Mincho" w:cs="Times New Roman"/>
      <w:b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Calibri" w:cs="Times New Roman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 w:cs="Times New Roman"/>
    </w:rPr>
  </w:style>
  <w:style w:type="paragraph" w:customStyle="1" w:styleId="Titre1">
    <w:name w:val="Titre1"/>
    <w:basedOn w:val="Normal"/>
    <w:next w:val="Corpsdetexte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"/>
    <w:pPr>
      <w:spacing w:after="140" w:line="288" w:lineRule="auto"/>
    </w:pPr>
  </w:style>
  <w:style w:type="paragraph" w:styleId="List">
    <w:name w:val="List"/>
    <w:basedOn w:val="Corpsdetexte1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semiHidden/>
    <w:qFormat/>
    <w:rsid w:val="005C1FA3"/>
    <w:pPr>
      <w:spacing w:before="6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qFormat/>
    <w:rsid w:val="005C1FA3"/>
    <w:rPr>
      <w:rFonts w:ascii="Times New Roman" w:eastAsia="Calibri" w:hAnsi="Times New Roman" w:cs="Times New Roman"/>
      <w:color w:val="000000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826164"/>
    <w:pPr>
      <w:suppressAutoHyphens/>
      <w:spacing w:after="0" w:line="240" w:lineRule="atLeast"/>
      <w:ind w:left="720"/>
      <w:contextualSpacing/>
    </w:pPr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76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n-tte1">
    <w:name w:val="En-tête1"/>
    <w:basedOn w:val="Normal"/>
    <w:link w:val="KopfzeileZchn"/>
    <w:uiPriority w:val="99"/>
    <w:unhideWhenUsed/>
    <w:rsid w:val="00C902F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ieddepage1">
    <w:name w:val="Pied de page1"/>
    <w:basedOn w:val="Normal"/>
    <w:link w:val="FuzeileZchn"/>
    <w:uiPriority w:val="99"/>
    <w:unhideWhenUsed/>
    <w:rsid w:val="00C902F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ingleTxtG">
    <w:name w:val="_ Single Txt_G"/>
    <w:basedOn w:val="Normal"/>
    <w:link w:val="SingleTxtGChar"/>
    <w:qFormat/>
    <w:rsid w:val="00C902F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fr-CH"/>
    </w:rPr>
  </w:style>
  <w:style w:type="paragraph" w:customStyle="1" w:styleId="H1G">
    <w:name w:val="_ H_1_G"/>
    <w:basedOn w:val="Normal"/>
    <w:link w:val="H1GChar"/>
    <w:qFormat/>
    <w:rsid w:val="004243F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hAnsi="Times New Roman" w:cs="Times New Roman"/>
      <w:b/>
      <w:sz w:val="24"/>
      <w:lang w:val="fr-CH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42BF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742BF5"/>
    <w:rPr>
      <w:b/>
      <w:bCs/>
    </w:rPr>
  </w:style>
  <w:style w:type="paragraph" w:customStyle="1" w:styleId="Contenudecadre">
    <w:name w:val="Contenu de cadre"/>
    <w:basedOn w:val="Normal"/>
    <w:qFormat/>
  </w:style>
  <w:style w:type="table" w:styleId="TableGrid">
    <w:name w:val="Table Grid"/>
    <w:basedOn w:val="TableNormal"/>
    <w:rsid w:val="00C9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6_G"/>
    <w:basedOn w:val="Normal"/>
    <w:link w:val="HeaderChar"/>
    <w:unhideWhenUsed/>
    <w:rsid w:val="0035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352B33"/>
  </w:style>
  <w:style w:type="paragraph" w:styleId="Footer">
    <w:name w:val="footer"/>
    <w:basedOn w:val="Normal"/>
    <w:link w:val="FooterChar"/>
    <w:unhideWhenUsed/>
    <w:rsid w:val="0035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52B33"/>
  </w:style>
  <w:style w:type="paragraph" w:styleId="Caption">
    <w:name w:val="caption"/>
    <w:basedOn w:val="Normal"/>
    <w:next w:val="Normal"/>
    <w:unhideWhenUsed/>
    <w:rsid w:val="002559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semiHidden/>
    <w:rsid w:val="00460867"/>
  </w:style>
  <w:style w:type="paragraph" w:styleId="PlainText">
    <w:name w:val="Plain Text"/>
    <w:basedOn w:val="Normal"/>
    <w:link w:val="PlainTextChar"/>
    <w:uiPriority w:val="99"/>
    <w:semiHidden/>
    <w:unhideWhenUsed/>
    <w:rsid w:val="00AF62CD"/>
    <w:pPr>
      <w:spacing w:after="0" w:line="240" w:lineRule="auto"/>
    </w:pPr>
    <w:rPr>
      <w:rFonts w:ascii="Calibri" w:eastAsiaTheme="minorHAnsi" w:hAnsi="Calibri" w:cs="Consolas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2CD"/>
    <w:rPr>
      <w:rFonts w:ascii="Calibri" w:eastAsiaTheme="minorHAnsi" w:hAnsi="Calibri" w:cs="Consolas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2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3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53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02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FC29A-EAF6-48B4-8C10-FD950FF0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Oliver.Kloeckner@bmvi.bund.de</dc:creator>
  <cp:lastModifiedBy>Francois E. Guichard</cp:lastModifiedBy>
  <cp:revision>3</cp:revision>
  <cp:lastPrinted>2017-05-29T09:43:00Z</cp:lastPrinted>
  <dcterms:created xsi:type="dcterms:W3CDTF">2017-12-11T07:39:00Z</dcterms:created>
  <dcterms:modified xsi:type="dcterms:W3CDTF">2017-12-11T07:40:00Z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