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240874">
                <w:t>TRANS/WP.29/GRRF/2017/1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A2FCA">
              <w:fldChar w:fldCharType="separate"/>
            </w:r>
            <w:r w:rsidRPr="00245892">
              <w:fldChar w:fldCharType="end"/>
            </w:r>
            <w:bookmarkEnd w:id="1"/>
          </w:p>
          <w:p w:rsidR="00240874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end"/>
            </w:r>
            <w:r w:rsidR="00240874">
              <w:t>4 November 2016</w:t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A2FC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40874" w:rsidRPr="00240874" w:rsidRDefault="00240874" w:rsidP="00240874">
      <w:pPr>
        <w:spacing w:before="120" w:after="120"/>
        <w:rPr>
          <w:sz w:val="28"/>
          <w:szCs w:val="28"/>
        </w:rPr>
      </w:pPr>
      <w:r w:rsidRPr="00240874">
        <w:rPr>
          <w:sz w:val="28"/>
          <w:szCs w:val="28"/>
        </w:rPr>
        <w:t>Комитет по внутреннему транспорту</w:t>
      </w:r>
    </w:p>
    <w:p w:rsidR="00240874" w:rsidRPr="00240874" w:rsidRDefault="00240874" w:rsidP="00240874">
      <w:pPr>
        <w:spacing w:before="120" w:after="120"/>
        <w:rPr>
          <w:b/>
          <w:sz w:val="24"/>
          <w:szCs w:val="24"/>
        </w:rPr>
      </w:pPr>
      <w:r w:rsidRPr="00240874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240874">
        <w:rPr>
          <w:b/>
          <w:sz w:val="24"/>
          <w:szCs w:val="24"/>
        </w:rPr>
        <w:t>в области транспортных средств</w:t>
      </w:r>
    </w:p>
    <w:p w:rsidR="00240874" w:rsidRPr="00240874" w:rsidRDefault="00240874" w:rsidP="00240874">
      <w:pPr>
        <w:spacing w:before="120" w:after="120"/>
        <w:rPr>
          <w:b/>
        </w:rPr>
      </w:pPr>
      <w:r w:rsidRPr="00240874">
        <w:rPr>
          <w:b/>
        </w:rPr>
        <w:t>Рабочая группа по вопросам торможения и ходовой части</w:t>
      </w:r>
    </w:p>
    <w:p w:rsidR="00240874" w:rsidRPr="00240874" w:rsidRDefault="00240874" w:rsidP="00240874">
      <w:pPr>
        <w:rPr>
          <w:b/>
        </w:rPr>
      </w:pPr>
      <w:r w:rsidRPr="00240874">
        <w:rPr>
          <w:b/>
        </w:rPr>
        <w:t>Восемьдесят третья сессия</w:t>
      </w:r>
    </w:p>
    <w:p w:rsidR="00240874" w:rsidRPr="00240874" w:rsidRDefault="00240874" w:rsidP="00240874">
      <w:r w:rsidRPr="00240874">
        <w:t>Женева, 23−27 января 2017 года</w:t>
      </w:r>
    </w:p>
    <w:p w:rsidR="00240874" w:rsidRPr="00240874" w:rsidRDefault="00240874" w:rsidP="00240874">
      <w:r w:rsidRPr="00240874">
        <w:t>Пункт 1 предварительной повестки дня</w:t>
      </w:r>
    </w:p>
    <w:p w:rsidR="00240874" w:rsidRPr="00240874" w:rsidRDefault="00240874" w:rsidP="00240874">
      <w:pPr>
        <w:rPr>
          <w:b/>
        </w:rPr>
      </w:pPr>
      <w:r w:rsidRPr="00240874">
        <w:rPr>
          <w:b/>
        </w:rPr>
        <w:t>Утверждение повестки дня</w:t>
      </w:r>
    </w:p>
    <w:p w:rsidR="00240874" w:rsidRPr="00240874" w:rsidRDefault="00240874" w:rsidP="00240874">
      <w:pPr>
        <w:pStyle w:val="HChGR"/>
        <w:rPr>
          <w:bCs/>
        </w:rPr>
      </w:pPr>
      <w:bookmarkStart w:id="3" w:name="OLE_LINK2"/>
      <w:r w:rsidRPr="00240874">
        <w:tab/>
      </w:r>
      <w:r w:rsidRPr="00240874">
        <w:tab/>
        <w:t>Аннотированная предварительная повестка дня восемьдесят третьей сессии</w:t>
      </w:r>
      <w:r w:rsidR="00D45EAB" w:rsidRPr="00D45EAB">
        <w:rPr>
          <w:rStyle w:val="FootnoteReference"/>
          <w:b w:val="0"/>
          <w:szCs w:val="18"/>
          <w:vertAlign w:val="baseline"/>
        </w:rPr>
        <w:footnoteReference w:id="1"/>
      </w:r>
      <w:r w:rsidRPr="00240874">
        <w:rPr>
          <w:b w:val="0"/>
          <w:sz w:val="18"/>
          <w:szCs w:val="18"/>
          <w:vertAlign w:val="superscript"/>
        </w:rPr>
        <w:t>,</w:t>
      </w:r>
      <w:r w:rsidR="00D45EAB" w:rsidRPr="00D45EAB">
        <w:rPr>
          <w:b w:val="0"/>
          <w:sz w:val="18"/>
          <w:szCs w:val="18"/>
          <w:vertAlign w:val="superscript"/>
        </w:rPr>
        <w:t xml:space="preserve"> </w:t>
      </w:r>
      <w:r w:rsidRPr="00D45EAB">
        <w:rPr>
          <w:b w:val="0"/>
          <w:bCs/>
          <w:sz w:val="18"/>
          <w:szCs w:val="18"/>
        </w:rPr>
        <w:footnoteReference w:id="2"/>
      </w:r>
      <w:bookmarkEnd w:id="3"/>
      <w:r w:rsidRPr="00240874">
        <w:rPr>
          <w:b w:val="0"/>
          <w:bCs/>
        </w:rPr>
        <w:t>,</w:t>
      </w:r>
    </w:p>
    <w:p w:rsidR="00240874" w:rsidRPr="00240874" w:rsidRDefault="00240874" w:rsidP="00240874">
      <w:pPr>
        <w:pStyle w:val="SingleTxtGR"/>
        <w:jc w:val="left"/>
      </w:pPr>
      <w:r w:rsidRPr="00240874">
        <w:t>которая состоится во Дворце Наций в Женеве, начнется в 14 ч. 30 м. 23 января 2017 года и завершится в 12 ч. 30 м. 27 января 2017 года</w:t>
      </w:r>
    </w:p>
    <w:p w:rsidR="00240874" w:rsidRPr="00240874" w:rsidRDefault="00240874" w:rsidP="00240874">
      <w:pPr>
        <w:pStyle w:val="HChGR"/>
      </w:pPr>
      <w:r w:rsidRPr="00240874">
        <w:lastRenderedPageBreak/>
        <w:tab/>
        <w:t>I.</w:t>
      </w:r>
      <w:r w:rsidRPr="00240874">
        <w:tab/>
        <w:t>Предварительная повестка дня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 w:rsidRPr="00240874">
        <w:t>1.</w:t>
      </w:r>
      <w:r w:rsidRPr="00240874">
        <w:tab/>
        <w:t>Утверждение повестки дня.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 w:rsidRPr="00240874">
        <w:t>2.</w:t>
      </w:r>
      <w:r w:rsidRPr="00240874">
        <w:tab/>
        <w:t>Системы автоматического экстренного торможения и системы предупреждения о выходе из полосы движения.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 w:rsidRPr="00240874">
        <w:t>3.</w:t>
      </w:r>
      <w:r w:rsidRPr="00240874">
        <w:tab/>
        <w:t>Правила № 13 и 13-H: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a)</w:t>
      </w:r>
      <w:r w:rsidRPr="00240874">
        <w:tab/>
        <w:t>составы модульных транспортных средств;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b)</w:t>
      </w:r>
      <w:r w:rsidRPr="00240874">
        <w:tab/>
        <w:t>уточнения;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c)</w:t>
      </w:r>
      <w:r w:rsidRPr="00240874">
        <w:tab/>
        <w:t>прочие вопросы.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 w:rsidRPr="00240874">
        <w:t>4.</w:t>
      </w:r>
      <w:r w:rsidRPr="00240874">
        <w:tab/>
        <w:t>Правила № 55.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 w:rsidRPr="00240874">
        <w:t>5.</w:t>
      </w:r>
      <w:r w:rsidRPr="00240874">
        <w:tab/>
        <w:t>Тормозные системы мотоциклов: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 w:rsidRPr="00240874">
        <w:tab/>
        <w:t>a)</w:t>
      </w:r>
      <w:r w:rsidRPr="00240874">
        <w:tab/>
        <w:t>Правила № 78;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b)</w:t>
      </w:r>
      <w:r w:rsidRPr="00240874">
        <w:tab/>
        <w:t>Глобальные технические правила № 3.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 w:rsidRPr="00240874">
        <w:t>6.</w:t>
      </w:r>
      <w:r w:rsidRPr="00240874">
        <w:tab/>
        <w:t>Правила № 90.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 w:rsidRPr="00240874">
        <w:t>7.</w:t>
      </w:r>
      <w:r w:rsidRPr="00240874">
        <w:tab/>
        <w:t>Шины: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a)</w:t>
      </w:r>
      <w:r w:rsidRPr="00240874">
        <w:tab/>
        <w:t>Глобальные технические правила № 16;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b)</w:t>
      </w:r>
      <w:r w:rsidRPr="00240874">
        <w:tab/>
        <w:t>Правила № 30;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c)</w:t>
      </w:r>
      <w:r w:rsidRPr="00240874">
        <w:tab/>
        <w:t>Правила № 54;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d)</w:t>
      </w:r>
      <w:r w:rsidRPr="00240874">
        <w:tab/>
        <w:t>Правила № 75;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е)</w:t>
      </w:r>
      <w:r w:rsidRPr="00240874">
        <w:tab/>
        <w:t>Правила № 106;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f)</w:t>
      </w:r>
      <w:r w:rsidRPr="00240874">
        <w:tab/>
        <w:t>Правила № 109;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g)</w:t>
      </w:r>
      <w:r w:rsidRPr="00240874">
        <w:tab/>
        <w:t>Правила № 117;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h)</w:t>
      </w:r>
      <w:r w:rsidRPr="00240874">
        <w:tab/>
        <w:t>правила, касающиеся установки шин;</w:t>
      </w:r>
    </w:p>
    <w:p w:rsidR="00240874" w:rsidRPr="00F617C0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i)</w:t>
      </w:r>
      <w:r w:rsidRPr="00240874">
        <w:tab/>
        <w:t>правила, касающиеся систем контроля давления в шинах</w:t>
      </w:r>
      <w:r w:rsidR="00F617C0">
        <w:t>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j)</w:t>
      </w:r>
      <w:r w:rsidRPr="00240874">
        <w:tab/>
        <w:t>прочие вопросы.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 w:rsidRPr="00240874">
        <w:t>8.</w:t>
      </w:r>
      <w:r w:rsidRPr="00240874">
        <w:tab/>
        <w:t>Интеллектуальные транспортные системы: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a)</w:t>
      </w:r>
      <w:r w:rsidRPr="00240874">
        <w:tab/>
        <w:t>автоматизация и коммуникабельность транспортных средств;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b)</w:t>
      </w:r>
      <w:r w:rsidRPr="00240874">
        <w:tab/>
        <w:t>прочие вопросы, связанные с ИТС.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 w:rsidRPr="00240874">
        <w:t>9.</w:t>
      </w:r>
      <w:r w:rsidRPr="00240874">
        <w:tab/>
        <w:t>Оборудование рулевого управления: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a)</w:t>
      </w:r>
      <w:r w:rsidRPr="00240874">
        <w:tab/>
        <w:t>Правила № 79;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b)</w:t>
      </w:r>
      <w:r w:rsidRPr="00240874">
        <w:tab/>
        <w:t>автоматизированная функция рулевого управления (АФРУ)</w:t>
      </w:r>
      <w:r w:rsidR="00F617C0">
        <w:t>.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 w:rsidRPr="00240874">
        <w:t>10.</w:t>
      </w:r>
      <w:r w:rsidRPr="00240874">
        <w:tab/>
        <w:t>Международное официальное утверждение типа комплектного транспортного средства: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a)</w:t>
      </w:r>
      <w:r w:rsidRPr="00240874">
        <w:tab/>
        <w:t>доклад о работе неофициальной группы и подгрупп по МОУТКТС;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>
        <w:tab/>
      </w:r>
      <w:r w:rsidRPr="00240874">
        <w:t>b)</w:t>
      </w:r>
      <w:r w:rsidRPr="00240874">
        <w:tab/>
        <w:t>прочие вопросы.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 w:rsidRPr="00240874">
        <w:t>11.</w:t>
      </w:r>
      <w:r w:rsidRPr="00240874">
        <w:tab/>
        <w:t>Обмен мнениями по вопросу об инновациях и соответствующих национальных мероприятиях.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 w:rsidRPr="00240874">
        <w:t>12.</w:t>
      </w:r>
      <w:r w:rsidRPr="00240874">
        <w:tab/>
        <w:t>Прочие вопросы:</w:t>
      </w:r>
    </w:p>
    <w:p w:rsidR="00240874" w:rsidRPr="00240874" w:rsidRDefault="00240874" w:rsidP="00240874">
      <w:pPr>
        <w:pStyle w:val="SingleTxtGR"/>
        <w:suppressAutoHyphens/>
        <w:ind w:left="2268" w:right="1138" w:hanging="1130"/>
        <w:jc w:val="left"/>
      </w:pPr>
      <w:r>
        <w:tab/>
      </w:r>
      <w:r w:rsidRPr="00240874">
        <w:t>a)</w:t>
      </w:r>
      <w:r w:rsidRPr="00240874">
        <w:tab/>
        <w:t>основные вопросы, рассмотренные на сессии WP.29 в ноябре 2015</w:t>
      </w:r>
      <w:r>
        <w:t> </w:t>
      </w:r>
      <w:r w:rsidRPr="00240874">
        <w:t>года;</w:t>
      </w:r>
    </w:p>
    <w:p w:rsidR="00240874" w:rsidRPr="00240874" w:rsidRDefault="00240874" w:rsidP="00240874">
      <w:pPr>
        <w:pStyle w:val="SingleTxtGR"/>
        <w:suppressAutoHyphens/>
        <w:ind w:left="1700" w:right="1138" w:hanging="562"/>
        <w:jc w:val="left"/>
      </w:pPr>
      <w:r w:rsidRPr="00240874">
        <w:tab/>
        <w:t>b)</w:t>
      </w:r>
      <w:r w:rsidRPr="00240874">
        <w:tab/>
        <w:t>прочие вопросы.</w:t>
      </w:r>
    </w:p>
    <w:p w:rsidR="00240874" w:rsidRPr="00240874" w:rsidRDefault="00240874" w:rsidP="00240874">
      <w:pPr>
        <w:pStyle w:val="HChGR"/>
      </w:pPr>
      <w:r w:rsidRPr="00240874">
        <w:tab/>
        <w:t>II.</w:t>
      </w:r>
      <w:r w:rsidRPr="00240874">
        <w:tab/>
        <w:t>Аннотации и перечень документов</w:t>
      </w:r>
    </w:p>
    <w:p w:rsidR="00240874" w:rsidRPr="00240874" w:rsidRDefault="00240874" w:rsidP="00240874">
      <w:pPr>
        <w:pStyle w:val="H1GR"/>
      </w:pPr>
      <w:r w:rsidRPr="00240874">
        <w:tab/>
        <w:t>1.</w:t>
      </w:r>
      <w:r w:rsidRPr="00240874">
        <w:tab/>
        <w:t>Утверждение повестки дня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 1 и 2) первым пунктом предварительной повестки дня является утверждение повестки дня.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/>
        </w:rPr>
        <w:t>Документация:</w:t>
      </w:r>
      <w:r w:rsidRPr="00240874">
        <w:rPr>
          <w:b/>
        </w:rPr>
        <w:tab/>
      </w:r>
      <w:r w:rsidRPr="00240874">
        <w:rPr>
          <w:bCs/>
        </w:rPr>
        <w:t xml:space="preserve">ECE/TRANS/WP.29/GRRF/2017/1 </w:t>
      </w:r>
    </w:p>
    <w:p w:rsidR="00240874" w:rsidRPr="00240874" w:rsidRDefault="00240874" w:rsidP="00240874">
      <w:pPr>
        <w:pStyle w:val="H1GR"/>
      </w:pPr>
      <w:r w:rsidRPr="00240874">
        <w:tab/>
        <w:t>2.</w:t>
      </w:r>
      <w:r w:rsidRPr="00240874">
        <w:tab/>
        <w:t xml:space="preserve">Системы автоматического экстренного торможения и системы предупреждения о выходе из полосы движения </w:t>
      </w:r>
    </w:p>
    <w:p w:rsidR="00240874" w:rsidRPr="00240874" w:rsidRDefault="00240874" w:rsidP="00240874">
      <w:pPr>
        <w:pStyle w:val="SingleTxtGR"/>
      </w:pPr>
      <w:r w:rsidRPr="00240874">
        <w:tab/>
        <w:t>Рабочая группа по вопросам торможения и ходовой части (GRRF), во</w:t>
      </w:r>
      <w:r w:rsidRPr="00240874">
        <w:t>з</w:t>
      </w:r>
      <w:r w:rsidRPr="00240874">
        <w:t>можно, пожелает рассмотреть предложения по поправкам к Правилам №</w:t>
      </w:r>
      <w:r w:rsidR="00F27E2A">
        <w:t> </w:t>
      </w:r>
      <w:r w:rsidRPr="00240874">
        <w:t>131, касающимся систем автоматического экстренного торможения (САЭТ), с уч</w:t>
      </w:r>
      <w:r w:rsidRPr="00240874">
        <w:t>е</w:t>
      </w:r>
      <w:r w:rsidRPr="00240874">
        <w:t>том сноски 5 в таблице приложения 3, если таковые будут представлены.</w:t>
      </w:r>
    </w:p>
    <w:p w:rsidR="00240874" w:rsidRPr="00240874" w:rsidRDefault="00240874" w:rsidP="00240874">
      <w:pPr>
        <w:pStyle w:val="H1GR"/>
      </w:pPr>
      <w:r w:rsidRPr="00240874">
        <w:tab/>
        <w:t>3.</w:t>
      </w:r>
      <w:r w:rsidRPr="00240874">
        <w:tab/>
        <w:t>Правила № 13 и 13-H</w:t>
      </w:r>
    </w:p>
    <w:p w:rsidR="00240874" w:rsidRPr="00240874" w:rsidRDefault="00240874" w:rsidP="00240874">
      <w:pPr>
        <w:pStyle w:val="H23GR"/>
      </w:pPr>
      <w:r w:rsidRPr="00240874">
        <w:tab/>
        <w:t>a)</w:t>
      </w:r>
      <w:r w:rsidRPr="00240874">
        <w:tab/>
        <w:t xml:space="preserve">Электронный контроль устойчивости 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GRRF, возможно, пожелает рассмотреть предложения, касающиеся ко</w:t>
      </w:r>
      <w:r w:rsidRPr="00240874">
        <w:rPr>
          <w:bCs/>
        </w:rPr>
        <w:t>н</w:t>
      </w:r>
      <w:r w:rsidRPr="00240874">
        <w:rPr>
          <w:bCs/>
        </w:rPr>
        <w:t>троля устойчивости транспортного средства, если таковые будут представлены.</w:t>
      </w:r>
    </w:p>
    <w:p w:rsidR="00240874" w:rsidRPr="00240874" w:rsidRDefault="00240874" w:rsidP="00240874">
      <w:pPr>
        <w:pStyle w:val="H23GR"/>
      </w:pPr>
      <w:r w:rsidRPr="00240874">
        <w:tab/>
        <w:t>b)</w:t>
      </w:r>
      <w:r w:rsidRPr="00240874">
        <w:tab/>
        <w:t>Составы модульных транспортных средств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GRRF, возможно, пожелает рассмотреть доклад о ходе работы и предл</w:t>
      </w:r>
      <w:r w:rsidRPr="00240874">
        <w:rPr>
          <w:bCs/>
        </w:rPr>
        <w:t>о</w:t>
      </w:r>
      <w:r w:rsidRPr="00240874">
        <w:rPr>
          <w:bCs/>
        </w:rPr>
        <w:t>жение, если таковые будут представлены, связанные с деятельностью неофиц</w:t>
      </w:r>
      <w:r w:rsidRPr="00240874">
        <w:rPr>
          <w:bCs/>
        </w:rPr>
        <w:t>и</w:t>
      </w:r>
      <w:r w:rsidRPr="00240874">
        <w:rPr>
          <w:bCs/>
        </w:rPr>
        <w:t>альной рабочей группы (НРГ) по составам модульных транспортных средств (СМТС).</w:t>
      </w:r>
    </w:p>
    <w:p w:rsidR="00240874" w:rsidRPr="00240874" w:rsidRDefault="00240874" w:rsidP="00240874">
      <w:pPr>
        <w:pStyle w:val="H23GR"/>
      </w:pPr>
      <w:r w:rsidRPr="00240874">
        <w:tab/>
        <w:t>c)</w:t>
      </w:r>
      <w:r w:rsidRPr="00240874">
        <w:tab/>
        <w:t>Уточнения</w:t>
      </w:r>
    </w:p>
    <w:p w:rsidR="00240874" w:rsidRPr="00240874" w:rsidRDefault="00240874" w:rsidP="00240874">
      <w:pPr>
        <w:pStyle w:val="SingleTxtGR"/>
        <w:rPr>
          <w:b/>
        </w:rPr>
      </w:pPr>
      <w:r w:rsidRPr="00240874">
        <w:tab/>
        <w:t>GRRF решила сохранить документ ECE/TRANS/WP.29/GRRF/2013/13 в повестке дня в ожидании передачи принятого текста Всемирному форуму (WP.29).</w:t>
      </w:r>
    </w:p>
    <w:p w:rsidR="00240874" w:rsidRPr="00240874" w:rsidRDefault="00240874" w:rsidP="00240874">
      <w:pPr>
        <w:pStyle w:val="SingleTxtGR"/>
      </w:pPr>
      <w:r w:rsidRPr="00240874">
        <w:rPr>
          <w:b/>
        </w:rPr>
        <w:t>Документация:</w:t>
      </w:r>
      <w:r w:rsidRPr="00240874">
        <w:rPr>
          <w:b/>
        </w:rPr>
        <w:tab/>
      </w:r>
      <w:r w:rsidRPr="00240874">
        <w:rPr>
          <w:bCs/>
        </w:rPr>
        <w:t>(ECE/TRANS/WP.29/GRRF/2013/13)</w:t>
      </w:r>
    </w:p>
    <w:p w:rsidR="00240874" w:rsidRPr="00240874" w:rsidRDefault="00240874" w:rsidP="00240874">
      <w:pPr>
        <w:pStyle w:val="SingleTxtGR"/>
      </w:pPr>
      <w:r w:rsidRPr="00240874">
        <w:tab/>
        <w:t>На своей 168-й сессии WP.29 решил передать на рассмотрение GRRF д</w:t>
      </w:r>
      <w:r w:rsidRPr="00240874">
        <w:t>о</w:t>
      </w:r>
      <w:r w:rsidRPr="00240874">
        <w:t>кумент, первоначально представленный экспертом от Нидерландов на девян</w:t>
      </w:r>
      <w:r w:rsidRPr="00240874">
        <w:t>о</w:t>
      </w:r>
      <w:r w:rsidRPr="00240874">
        <w:t>сто девятой сессии Рабочей группы по перевозкам опасных грузов (WP.15) в качестве неофициального документа INF.4. GRRF рассмотрела этот документ и решила возобновить рассмотрение данного пункта повестки дня на основе официального предложения, которое вызвался подготовить эксперт от Ниде</w:t>
      </w:r>
      <w:r w:rsidRPr="00240874">
        <w:t>р</w:t>
      </w:r>
      <w:r w:rsidRPr="00240874">
        <w:t>ландов.</w:t>
      </w:r>
    </w:p>
    <w:p w:rsidR="00240874" w:rsidRPr="00240874" w:rsidRDefault="00240874" w:rsidP="00240874">
      <w:pPr>
        <w:pStyle w:val="SingleTxtGR"/>
      </w:pPr>
      <w:r w:rsidRPr="00240874">
        <w:rPr>
          <w:b/>
          <w:bCs/>
        </w:rPr>
        <w:t>Документация</w:t>
      </w:r>
      <w:r w:rsidRPr="00240874">
        <w:t>:</w:t>
      </w:r>
      <w:r w:rsidRPr="00240874">
        <w:tab/>
        <w:t>ECE/TRANS/WP.29/GRRF/2017/2</w:t>
      </w:r>
      <w:r>
        <w:br/>
      </w:r>
      <w:r w:rsidRPr="00240874">
        <w:tab/>
      </w:r>
      <w:r w:rsidRPr="00240874">
        <w:tab/>
      </w:r>
      <w:r w:rsidRPr="00240874">
        <w:tab/>
        <w:t>(неофициальный документ WP.29-168-16)</w:t>
      </w:r>
    </w:p>
    <w:p w:rsidR="00240874" w:rsidRPr="00240874" w:rsidRDefault="00240874" w:rsidP="00240874">
      <w:pPr>
        <w:pStyle w:val="SingleTxtGR"/>
      </w:pPr>
      <w:r w:rsidRPr="00240874">
        <w:tab/>
        <w:t>GRRF решила возобновить рассмотрение предложения по изменению сноски 12 в Правилах, которое было представлено экспертом от Европейской ассоциации поставщиков автомобильных деталей (КСАОД).</w:t>
      </w:r>
    </w:p>
    <w:p w:rsidR="00240874" w:rsidRPr="00240874" w:rsidRDefault="00240874" w:rsidP="00240874">
      <w:pPr>
        <w:pStyle w:val="SingleTxtGR"/>
        <w:ind w:left="2835" w:hanging="1701"/>
      </w:pPr>
      <w:r w:rsidRPr="00240874">
        <w:rPr>
          <w:b/>
          <w:bCs/>
        </w:rPr>
        <w:t>Документация</w:t>
      </w:r>
      <w:r w:rsidRPr="00240874">
        <w:t>:</w:t>
      </w:r>
      <w:r w:rsidRPr="00240874">
        <w:tab/>
        <w:t xml:space="preserve">ECE/TRANS/WP.29/GRRF/2016/27 </w:t>
      </w:r>
      <w:r>
        <w:br/>
      </w:r>
      <w:r w:rsidRPr="00240874">
        <w:t>неофициальный документ GRRF-82-03</w:t>
      </w:r>
    </w:p>
    <w:p w:rsidR="00240874" w:rsidRPr="00240874" w:rsidRDefault="00240874" w:rsidP="00240874">
      <w:pPr>
        <w:pStyle w:val="SingleTxtGR"/>
      </w:pPr>
      <w:r w:rsidRPr="00240874">
        <w:tab/>
        <w:t>GRRF решила возобновить обсуждение предложения эксперта от Фра</w:t>
      </w:r>
      <w:r w:rsidRPr="00240874">
        <w:t>н</w:t>
      </w:r>
      <w:r w:rsidRPr="00240874">
        <w:t>ции по внесению поправок в приложение 12 на основе пересмотренного док</w:t>
      </w:r>
      <w:r w:rsidRPr="00240874">
        <w:t>у</w:t>
      </w:r>
      <w:r w:rsidRPr="00240874">
        <w:t>мента, если таковое будет представлено.</w:t>
      </w:r>
    </w:p>
    <w:p w:rsidR="00240874" w:rsidRPr="00240874" w:rsidRDefault="00240874" w:rsidP="00240874">
      <w:pPr>
        <w:pStyle w:val="SingleTxtGR"/>
        <w:rPr>
          <w:b/>
        </w:rPr>
      </w:pPr>
      <w:r w:rsidRPr="00240874">
        <w:rPr>
          <w:b/>
        </w:rPr>
        <w:t>Документация:</w:t>
      </w:r>
      <w:r w:rsidRPr="00240874">
        <w:tab/>
        <w:t>(ECE/TRANS/WP.29/GRRF/2016/26)</w:t>
      </w:r>
    </w:p>
    <w:p w:rsidR="00240874" w:rsidRPr="00240874" w:rsidRDefault="00240874" w:rsidP="00240874">
      <w:pPr>
        <w:pStyle w:val="H23GR"/>
      </w:pPr>
      <w:r w:rsidRPr="00240874">
        <w:tab/>
        <w:t>d)</w:t>
      </w:r>
      <w:r w:rsidRPr="00240874">
        <w:tab/>
        <w:t>Условные обозначения, связанные с торможением, в Правилах № 121 (идентификация органов управления, контрольных сигналов и</w:t>
      </w:r>
      <w:r>
        <w:t> </w:t>
      </w:r>
      <w:r w:rsidRPr="00240874">
        <w:t>индикаторов)</w:t>
      </w:r>
    </w:p>
    <w:p w:rsidR="00240874" w:rsidRPr="00240874" w:rsidRDefault="00240874" w:rsidP="00240874">
      <w:pPr>
        <w:pStyle w:val="SingleTxtGR"/>
      </w:pPr>
      <w:r w:rsidRPr="00240874">
        <w:tab/>
        <w:t>GRRF, возможно, пожелает заслушать информацию о деятельности Раб</w:t>
      </w:r>
      <w:r w:rsidRPr="00240874">
        <w:t>о</w:t>
      </w:r>
      <w:r w:rsidRPr="00240874">
        <w:t>чей группы по общим предписаниям, касающимся безопасности (GRSG), в о</w:t>
      </w:r>
      <w:r w:rsidRPr="00240874">
        <w:t>т</w:t>
      </w:r>
      <w:r w:rsidRPr="00240874">
        <w:t>ношении условных обозначений, связанных с торможением, и новых концепций визуального отображения контрольных сигналов, если таковая будет предста</w:t>
      </w:r>
      <w:r w:rsidRPr="00240874">
        <w:t>в</w:t>
      </w:r>
      <w:r w:rsidRPr="00240874">
        <w:t>лена.</w:t>
      </w:r>
    </w:p>
    <w:p w:rsidR="00240874" w:rsidRPr="00240874" w:rsidRDefault="00240874" w:rsidP="00240874">
      <w:pPr>
        <w:pStyle w:val="H23GR"/>
      </w:pPr>
      <w:r w:rsidRPr="00240874">
        <w:tab/>
        <w:t>е)</w:t>
      </w:r>
      <w:r w:rsidRPr="00240874">
        <w:tab/>
        <w:t>Прочие вопросы</w:t>
      </w:r>
    </w:p>
    <w:p w:rsidR="00240874" w:rsidRPr="00240874" w:rsidRDefault="00240874" w:rsidP="00240874">
      <w:pPr>
        <w:pStyle w:val="SingleTxtGR"/>
      </w:pPr>
      <w:r w:rsidRPr="00240874">
        <w:tab/>
        <w:t>GRRF, возможно, пожелает рассмотреть любое другое предложение по поправкам к правилам № 13 и 13-Н ООН.</w:t>
      </w:r>
    </w:p>
    <w:p w:rsidR="00240874" w:rsidRPr="00240874" w:rsidRDefault="00240874" w:rsidP="00240874">
      <w:pPr>
        <w:pStyle w:val="H1GR"/>
      </w:pPr>
      <w:r w:rsidRPr="00240874">
        <w:tab/>
        <w:t>4.</w:t>
      </w:r>
      <w:r w:rsidRPr="00240874">
        <w:tab/>
        <w:t>Правила № 55</w:t>
      </w:r>
    </w:p>
    <w:p w:rsidR="00240874" w:rsidRPr="00240874" w:rsidRDefault="00240874" w:rsidP="00240874">
      <w:pPr>
        <w:pStyle w:val="SingleTxtGR"/>
      </w:pPr>
      <w:r w:rsidRPr="00240874">
        <w:tab/>
        <w:t>GRRF, как ожидается, рассмотрит сводный вариант предложения, пре</w:t>
      </w:r>
      <w:r w:rsidRPr="00240874">
        <w:t>д</w:t>
      </w:r>
      <w:r w:rsidRPr="00240874">
        <w:t>ставленного НРГ по Правилам №</w:t>
      </w:r>
      <w:r w:rsidR="00F27E2A">
        <w:t> </w:t>
      </w:r>
      <w:r w:rsidRPr="00240874">
        <w:t>55, c охватом предложений, переданных НРГ на восемьдесят второй сессии GRRF, с учетом полученных замечаний.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/>
        </w:rPr>
        <w:t>Документация:</w:t>
      </w:r>
      <w:r w:rsidRPr="00240874">
        <w:rPr>
          <w:b/>
        </w:rPr>
        <w:tab/>
      </w:r>
      <w:r w:rsidRPr="00240874">
        <w:rPr>
          <w:bCs/>
        </w:rPr>
        <w:t>ECE/TRANS/WP.29/GRRF/2017/3</w:t>
      </w:r>
    </w:p>
    <w:p w:rsidR="00240874" w:rsidRPr="00240874" w:rsidRDefault="00240874" w:rsidP="00240874">
      <w:pPr>
        <w:pStyle w:val="SingleTxtGR"/>
      </w:pPr>
      <w:r w:rsidRPr="00240874">
        <w:tab/>
        <w:t>GRRF, возможно, пожелает ознакомиться с докладом о ходе работы НРГ по сцепным устройствам и компонентам сельскохозяйственных транспортных средств (СУКСХ), если таковой будет представлен.</w:t>
      </w:r>
    </w:p>
    <w:p w:rsidR="00240874" w:rsidRPr="00240874" w:rsidRDefault="00240874" w:rsidP="00240874">
      <w:pPr>
        <w:pStyle w:val="SingleTxtGR"/>
      </w:pPr>
      <w:r w:rsidRPr="00240874">
        <w:tab/>
        <w:t>GRRF решила возобновить рассмотрение предложения по поправкам к Правилам №</w:t>
      </w:r>
      <w:r w:rsidR="00F27E2A">
        <w:t> </w:t>
      </w:r>
      <w:r w:rsidRPr="00240874">
        <w:t>55, представленное экспертом от Польши и предусматривающее введение в действие нового общего ограничения на официальное утверждение типа компонента механических сцепных устройств, устанавливаемых на тран</w:t>
      </w:r>
      <w:r w:rsidRPr="00240874">
        <w:t>с</w:t>
      </w:r>
      <w:r w:rsidRPr="00240874">
        <w:t>портных средствах категории М</w:t>
      </w:r>
      <w:r w:rsidRPr="00240874">
        <w:rPr>
          <w:vertAlign w:val="subscript"/>
        </w:rPr>
        <w:t>1</w:t>
      </w:r>
      <w:r w:rsidRPr="00240874">
        <w:t>, только в том случае, если они предназначены для буксировки прицепов.</w:t>
      </w:r>
    </w:p>
    <w:p w:rsidR="00240874" w:rsidRPr="00240874" w:rsidRDefault="00240874" w:rsidP="00240874">
      <w:pPr>
        <w:pStyle w:val="SingleTxtGR"/>
      </w:pPr>
      <w:r w:rsidRPr="00240874">
        <w:rPr>
          <w:b/>
          <w:bCs/>
        </w:rPr>
        <w:t>Документация</w:t>
      </w:r>
      <w:r w:rsidRPr="00240874">
        <w:t>:</w:t>
      </w:r>
      <w:r w:rsidRPr="00240874">
        <w:tab/>
        <w:t>ECE/TRANS/WP.29/GRRF/2016/32</w:t>
      </w:r>
    </w:p>
    <w:p w:rsidR="00240874" w:rsidRPr="00240874" w:rsidRDefault="00240874" w:rsidP="00240874">
      <w:pPr>
        <w:pStyle w:val="H1GR"/>
      </w:pPr>
      <w:r w:rsidRPr="00240874">
        <w:tab/>
        <w:t>5.</w:t>
      </w:r>
      <w:r w:rsidRPr="00240874">
        <w:tab/>
        <w:t>Тормозные системы мотоциклов</w:t>
      </w:r>
    </w:p>
    <w:p w:rsidR="00240874" w:rsidRPr="00240874" w:rsidRDefault="00240874" w:rsidP="00240874">
      <w:pPr>
        <w:pStyle w:val="H23GR"/>
      </w:pPr>
      <w:r w:rsidRPr="00240874">
        <w:tab/>
        <w:t>a)</w:t>
      </w:r>
      <w:r w:rsidRPr="00240874">
        <w:tab/>
        <w:t>Правила № 78</w:t>
      </w:r>
    </w:p>
    <w:p w:rsidR="00240874" w:rsidRPr="00240874" w:rsidRDefault="00240874" w:rsidP="00240874">
      <w:pPr>
        <w:pStyle w:val="SingleTxtGR"/>
      </w:pPr>
      <w:r w:rsidRPr="00240874">
        <w:tab/>
        <w:t>GRRF, возможно, пожелает рассмотреть любое другое предложение по поправкам к Правилам № 78, если таковое будет представлено.</w:t>
      </w:r>
    </w:p>
    <w:p w:rsidR="00240874" w:rsidRPr="00240874" w:rsidRDefault="00240874" w:rsidP="00240874">
      <w:pPr>
        <w:pStyle w:val="H23GR"/>
      </w:pPr>
      <w:r w:rsidRPr="00240874">
        <w:tab/>
        <w:t>b)</w:t>
      </w:r>
      <w:r w:rsidRPr="00240874">
        <w:tab/>
        <w:t>Глобальные технические правила № 3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/>
        </w:rPr>
        <w:tab/>
      </w:r>
      <w:r w:rsidRPr="00240874">
        <w:rPr>
          <w:bCs/>
        </w:rPr>
        <w:t>GRRF, возможно, пожелает рассмотреть предложение по поправкам к Глобальным техническим правилам (ГТП) №</w:t>
      </w:r>
      <w:r w:rsidR="00F27E2A">
        <w:rPr>
          <w:bCs/>
        </w:rPr>
        <w:t> </w:t>
      </w:r>
      <w:r w:rsidRPr="00240874">
        <w:rPr>
          <w:bCs/>
        </w:rPr>
        <w:t>3, если таковое будет представл</w:t>
      </w:r>
      <w:r w:rsidRPr="00240874">
        <w:rPr>
          <w:bCs/>
        </w:rPr>
        <w:t>е</w:t>
      </w:r>
      <w:r w:rsidRPr="00240874">
        <w:rPr>
          <w:bCs/>
        </w:rPr>
        <w:t xml:space="preserve">но. </w:t>
      </w:r>
    </w:p>
    <w:p w:rsidR="00240874" w:rsidRPr="00240874" w:rsidRDefault="00240874" w:rsidP="00240874">
      <w:pPr>
        <w:pStyle w:val="H1GR"/>
      </w:pPr>
      <w:r w:rsidRPr="00240874">
        <w:tab/>
        <w:t>6.</w:t>
      </w:r>
      <w:r w:rsidRPr="00240874">
        <w:tab/>
        <w:t>Правила № 90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GRRF, как ожидается, ознакомится с докладом специальной группы заи</w:t>
      </w:r>
      <w:r w:rsidRPr="00240874">
        <w:rPr>
          <w:bCs/>
        </w:rPr>
        <w:t>н</w:t>
      </w:r>
      <w:r w:rsidRPr="00240874">
        <w:rPr>
          <w:bCs/>
        </w:rPr>
        <w:t>тересованных экспертов, выполняющих общий обзор Правил №</w:t>
      </w:r>
      <w:r w:rsidR="00F27E2A">
        <w:rPr>
          <w:bCs/>
        </w:rPr>
        <w:t> </w:t>
      </w:r>
      <w:r w:rsidRPr="00240874">
        <w:rPr>
          <w:bCs/>
        </w:rPr>
        <w:t>90 для свед</w:t>
      </w:r>
      <w:r w:rsidRPr="00240874">
        <w:rPr>
          <w:bCs/>
        </w:rPr>
        <w:t>е</w:t>
      </w:r>
      <w:r w:rsidRPr="00240874">
        <w:rPr>
          <w:bCs/>
        </w:rPr>
        <w:t>ния к минимуму проблем толкования.</w:t>
      </w:r>
    </w:p>
    <w:p w:rsidR="00240874" w:rsidRPr="00240874" w:rsidRDefault="00240874" w:rsidP="00240874">
      <w:pPr>
        <w:pStyle w:val="SingleTxtGR"/>
      </w:pPr>
      <w:r w:rsidRPr="00240874">
        <w:tab/>
        <w:t>GRRF решила рассмотреть неофициальный документ эксперта от Евр</w:t>
      </w:r>
      <w:r w:rsidRPr="00240874">
        <w:t>о</w:t>
      </w:r>
      <w:r w:rsidRPr="00240874">
        <w:t>пейской ассоциации поставщиков автомобильных деталей (КСАОД), содерж</w:t>
      </w:r>
      <w:r w:rsidRPr="00240874">
        <w:t>а</w:t>
      </w:r>
      <w:r w:rsidRPr="00240874">
        <w:t>щий предложение по поправкам к Правилам №</w:t>
      </w:r>
      <w:r w:rsidR="00F27E2A">
        <w:t> </w:t>
      </w:r>
      <w:r w:rsidRPr="00240874">
        <w:t>90, включая положения об угл</w:t>
      </w:r>
      <w:r w:rsidRPr="00240874">
        <w:t>е</w:t>
      </w:r>
      <w:r w:rsidRPr="00240874">
        <w:t>родокерамических тормозах, если таковой будет представлен.</w:t>
      </w:r>
    </w:p>
    <w:p w:rsidR="00240874" w:rsidRPr="00240874" w:rsidRDefault="00240874" w:rsidP="00240874">
      <w:pPr>
        <w:pStyle w:val="SingleTxtGR"/>
      </w:pPr>
      <w:r w:rsidRPr="00240874">
        <w:tab/>
        <w:t>GRRF, возможно, пожелает обсудить необходимость регулирования то</w:t>
      </w:r>
      <w:r w:rsidRPr="00240874">
        <w:t>р</w:t>
      </w:r>
      <w:r w:rsidRPr="00240874">
        <w:t>мозных суппортов после выступления эксперта от КСАОД на сессии GRRF в сентябре 2016 года.</w:t>
      </w:r>
    </w:p>
    <w:p w:rsidR="00240874" w:rsidRPr="00240874" w:rsidRDefault="00240874" w:rsidP="00240874">
      <w:pPr>
        <w:pStyle w:val="H1GR"/>
      </w:pPr>
      <w:r w:rsidRPr="00240874">
        <w:tab/>
        <w:t>7.</w:t>
      </w:r>
      <w:r w:rsidRPr="00240874">
        <w:tab/>
        <w:t>Шины</w:t>
      </w:r>
    </w:p>
    <w:p w:rsidR="00240874" w:rsidRPr="00240874" w:rsidRDefault="00240874" w:rsidP="00240874">
      <w:pPr>
        <w:pStyle w:val="H23GR"/>
      </w:pPr>
      <w:r w:rsidRPr="00240874">
        <w:tab/>
        <w:t>a)</w:t>
      </w:r>
      <w:r w:rsidRPr="00240874">
        <w:tab/>
        <w:t>Глобальные технические правила № 16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GRRF, возможно, пожелает ознакомиться с докладом о ходе работы НРГ по ГТП, касающимся шин, или проектом предложения по поправкам к ГТП №</w:t>
      </w:r>
      <w:r w:rsidR="0036658D">
        <w:rPr>
          <w:bCs/>
        </w:rPr>
        <w:t> </w:t>
      </w:r>
      <w:r w:rsidRPr="00240874">
        <w:rPr>
          <w:bCs/>
        </w:rPr>
        <w:t>16 (шины), если таковые будут представлены.</w:t>
      </w:r>
    </w:p>
    <w:p w:rsidR="00240874" w:rsidRPr="00240874" w:rsidRDefault="00240874" w:rsidP="00240874">
      <w:pPr>
        <w:pStyle w:val="H23GR"/>
      </w:pPr>
      <w:r w:rsidRPr="00240874">
        <w:tab/>
        <w:t>b)</w:t>
      </w:r>
      <w:r w:rsidRPr="00240874">
        <w:tab/>
        <w:t>Правила № 30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GRRF, возможно, пожелает рассмотреть любое другое предложение по поправкам к Правилам № 30, если таковое будет представлено.</w:t>
      </w:r>
    </w:p>
    <w:p w:rsidR="00240874" w:rsidRPr="00240874" w:rsidRDefault="00240874" w:rsidP="00240874">
      <w:pPr>
        <w:pStyle w:val="H23GR"/>
      </w:pPr>
      <w:r w:rsidRPr="00240874">
        <w:tab/>
        <w:t>c)</w:t>
      </w:r>
      <w:r w:rsidRPr="00240874">
        <w:tab/>
        <w:t>Правила № 54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/>
        </w:rPr>
        <w:tab/>
      </w:r>
      <w:r w:rsidRPr="00240874">
        <w:rPr>
          <w:bCs/>
        </w:rPr>
        <w:t>GRRF решила сохранить в повестке дня предложение по редакционным поправкам к Правилам № 54, представленное экспертом от ЕТОПОК.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/>
        </w:rPr>
        <w:t>Документация:</w:t>
      </w:r>
      <w:r w:rsidRPr="00240874">
        <w:rPr>
          <w:b/>
        </w:rPr>
        <w:tab/>
      </w:r>
      <w:r w:rsidRPr="00240874">
        <w:rPr>
          <w:bCs/>
        </w:rPr>
        <w:t>ECE/TRANS/WP.29/GRRF/2016/35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GRRF решила сохранить в повестке дня предложение по уточнению п</w:t>
      </w:r>
      <w:r w:rsidRPr="00240874">
        <w:rPr>
          <w:bCs/>
        </w:rPr>
        <w:t>о</w:t>
      </w:r>
      <w:r w:rsidRPr="00240874">
        <w:rPr>
          <w:bCs/>
        </w:rPr>
        <w:t>ложений о минимальных значениях высоты маркировки в Правилах №</w:t>
      </w:r>
      <w:r w:rsidR="0036658D">
        <w:rPr>
          <w:bCs/>
        </w:rPr>
        <w:t> </w:t>
      </w:r>
      <w:r w:rsidRPr="00240874">
        <w:rPr>
          <w:bCs/>
        </w:rPr>
        <w:t>54, представленное экспертом от Европейской технической организации по вопр</w:t>
      </w:r>
      <w:r w:rsidRPr="00240874">
        <w:rPr>
          <w:bCs/>
        </w:rPr>
        <w:t>о</w:t>
      </w:r>
      <w:r w:rsidRPr="00240874">
        <w:rPr>
          <w:bCs/>
        </w:rPr>
        <w:t>сам пневматических шин и ободьев колес (ЕТОПОК).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/>
        </w:rPr>
        <w:t>Документация:</w:t>
      </w:r>
      <w:r w:rsidRPr="00240874">
        <w:rPr>
          <w:b/>
        </w:rPr>
        <w:tab/>
      </w:r>
      <w:r w:rsidRPr="00240874">
        <w:rPr>
          <w:bCs/>
        </w:rPr>
        <w:t>ECE/TRANS/WP.29/GRRF/2016/36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GRRF, возможно, пожелает рассмотреть предложение по поправкам к приложению 5 к Правилам №</w:t>
      </w:r>
      <w:r w:rsidR="0036658D">
        <w:rPr>
          <w:bCs/>
        </w:rPr>
        <w:t> 54</w:t>
      </w:r>
      <w:r w:rsidRPr="00240874">
        <w:rPr>
          <w:bCs/>
        </w:rPr>
        <w:t>, представленное экспертом от ЕТОПОК и предусматривающее включение новых размеров шин.</w:t>
      </w:r>
    </w:p>
    <w:p w:rsidR="00240874" w:rsidRPr="00240874" w:rsidRDefault="00240874" w:rsidP="00240874">
      <w:pPr>
        <w:pStyle w:val="SingleTxtGR"/>
      </w:pPr>
      <w:r w:rsidRPr="00240874">
        <w:rPr>
          <w:b/>
        </w:rPr>
        <w:t>Документация:</w:t>
      </w:r>
      <w:r w:rsidRPr="00240874">
        <w:rPr>
          <w:b/>
        </w:rPr>
        <w:tab/>
      </w:r>
      <w:r w:rsidRPr="00240874">
        <w:rPr>
          <w:bCs/>
        </w:rPr>
        <w:t>ECE/TRANS/WP.29/GRRF/2017/4</w:t>
      </w:r>
    </w:p>
    <w:p w:rsidR="00240874" w:rsidRPr="00240874" w:rsidRDefault="00240874" w:rsidP="00240874">
      <w:pPr>
        <w:pStyle w:val="H23GR"/>
      </w:pPr>
      <w:r w:rsidRPr="00240874">
        <w:tab/>
        <w:t>d)</w:t>
      </w:r>
      <w:r w:rsidRPr="00240874">
        <w:tab/>
        <w:t>Правила № 75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GRRF, возможно, пожелает рассмотреть любое другое предложение по поправкам к Правилам № 75, если таковое будет представлено.</w:t>
      </w:r>
    </w:p>
    <w:p w:rsidR="00240874" w:rsidRPr="00240874" w:rsidRDefault="00240874" w:rsidP="00240874">
      <w:pPr>
        <w:pStyle w:val="H23GR"/>
      </w:pPr>
      <w:r w:rsidRPr="00240874">
        <w:tab/>
        <w:t>е)</w:t>
      </w:r>
      <w:r w:rsidRPr="00240874">
        <w:tab/>
        <w:t>Правила № 106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GRRF решила возобновить рассмотрение предложения по поправкам к Правилам №</w:t>
      </w:r>
      <w:r w:rsidR="0036658D">
        <w:rPr>
          <w:bCs/>
        </w:rPr>
        <w:t> </w:t>
      </w:r>
      <w:r w:rsidRPr="00240874">
        <w:rPr>
          <w:bCs/>
        </w:rPr>
        <w:t>106, представленного экспертом от ЕТОПОК.</w:t>
      </w:r>
    </w:p>
    <w:p w:rsidR="00240874" w:rsidRPr="00240874" w:rsidRDefault="00240874" w:rsidP="00240874">
      <w:pPr>
        <w:pStyle w:val="SingleTxtGR"/>
      </w:pPr>
      <w:r w:rsidRPr="00240874">
        <w:rPr>
          <w:b/>
          <w:bCs/>
        </w:rPr>
        <w:t>Документация</w:t>
      </w:r>
      <w:r w:rsidRPr="00240874">
        <w:t>:</w:t>
      </w:r>
      <w:r w:rsidRPr="00240874">
        <w:tab/>
        <w:t>ECE/TRANS/WP.29/GRRF/2017/9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/>
        </w:rPr>
        <w:tab/>
      </w:r>
      <w:r w:rsidRPr="00240874">
        <w:rPr>
          <w:bCs/>
        </w:rPr>
        <w:t>GRRF решила сохранить в повестке дня предложение по поправкам к Правилам №</w:t>
      </w:r>
      <w:r w:rsidR="0036658D">
        <w:rPr>
          <w:bCs/>
        </w:rPr>
        <w:t> </w:t>
      </w:r>
      <w:r w:rsidRPr="00240874">
        <w:rPr>
          <w:bCs/>
        </w:rPr>
        <w:t>106, представленное экспертом от ЕТОПОК и предусматривающее обновление приложения 5.</w:t>
      </w:r>
    </w:p>
    <w:p w:rsidR="00240874" w:rsidRPr="00240874" w:rsidRDefault="00240874" w:rsidP="00240874">
      <w:pPr>
        <w:pStyle w:val="SingleTxtGR"/>
      </w:pPr>
      <w:r w:rsidRPr="00240874">
        <w:rPr>
          <w:b/>
          <w:bCs/>
        </w:rPr>
        <w:t>Документация</w:t>
      </w:r>
      <w:r w:rsidRPr="00240874">
        <w:t>:</w:t>
      </w:r>
      <w:r w:rsidRPr="00240874">
        <w:tab/>
        <w:t>ECE/TRANS/WP.29/GRRF/2016/39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GRRF, возможно, пожелает рассмотреть предложение по новой резол</w:t>
      </w:r>
      <w:r w:rsidRPr="00240874">
        <w:rPr>
          <w:bCs/>
        </w:rPr>
        <w:t>ю</w:t>
      </w:r>
      <w:r w:rsidRPr="00240874">
        <w:rPr>
          <w:bCs/>
        </w:rPr>
        <w:t>ции о размерах шин, указанных в приложении 5 к Правилам №</w:t>
      </w:r>
      <w:r w:rsidR="0036658D">
        <w:rPr>
          <w:bCs/>
        </w:rPr>
        <w:t> </w:t>
      </w:r>
      <w:r w:rsidRPr="00240874">
        <w:rPr>
          <w:bCs/>
        </w:rPr>
        <w:t>106, в целях упрощения порядка обновления этого приложения, а также сокращения числа поправок к Правилам.</w:t>
      </w:r>
    </w:p>
    <w:p w:rsidR="00240874" w:rsidRPr="00240874" w:rsidRDefault="00240874" w:rsidP="00240874">
      <w:pPr>
        <w:pStyle w:val="SingleTxtGR"/>
        <w:ind w:left="2835" w:hanging="1701"/>
      </w:pPr>
      <w:r w:rsidRPr="00240874">
        <w:rPr>
          <w:b/>
          <w:bCs/>
        </w:rPr>
        <w:t>Документация</w:t>
      </w:r>
      <w:r w:rsidRPr="00240874">
        <w:t>:</w:t>
      </w:r>
      <w:r w:rsidRPr="00240874">
        <w:tab/>
        <w:t>ECE/TRANS/WP.29/GRRF/2017/5</w:t>
      </w:r>
      <w:r>
        <w:br/>
      </w:r>
      <w:r w:rsidRPr="00240874">
        <w:rPr>
          <w:lang w:val="en-US"/>
        </w:rPr>
        <w:t>ECE</w:t>
      </w:r>
      <w:r w:rsidRPr="00240874">
        <w:t>/</w:t>
      </w:r>
      <w:r w:rsidRPr="00240874">
        <w:rPr>
          <w:lang w:val="en-US"/>
        </w:rPr>
        <w:t>TRANS</w:t>
      </w:r>
      <w:r w:rsidRPr="00240874">
        <w:t>/</w:t>
      </w:r>
      <w:r w:rsidRPr="00240874">
        <w:rPr>
          <w:lang w:val="en-US"/>
        </w:rPr>
        <w:t>WP</w:t>
      </w:r>
      <w:r w:rsidRPr="00240874">
        <w:t>.29/</w:t>
      </w:r>
      <w:r w:rsidRPr="00240874">
        <w:rPr>
          <w:lang w:val="en-US"/>
        </w:rPr>
        <w:t>GRRF</w:t>
      </w:r>
      <w:r w:rsidRPr="00240874">
        <w:t>/2017/6</w:t>
      </w:r>
    </w:p>
    <w:p w:rsidR="00240874" w:rsidRPr="00D45EAB" w:rsidRDefault="00240874" w:rsidP="00240874">
      <w:pPr>
        <w:pStyle w:val="H23GR"/>
      </w:pPr>
      <w:r w:rsidRPr="00240874">
        <w:tab/>
      </w:r>
      <w:r w:rsidRPr="00240874">
        <w:rPr>
          <w:lang w:val="en-US"/>
        </w:rPr>
        <w:t>f</w:t>
      </w:r>
      <w:r w:rsidRPr="00D45EAB">
        <w:t>)</w:t>
      </w:r>
      <w:r w:rsidRPr="00D45EAB">
        <w:tab/>
      </w:r>
      <w:r w:rsidRPr="00240874">
        <w:t>Правила</w:t>
      </w:r>
      <w:r w:rsidRPr="00D45EAB">
        <w:t xml:space="preserve"> № 109</w:t>
      </w:r>
    </w:p>
    <w:p w:rsidR="00240874" w:rsidRPr="00240874" w:rsidRDefault="00240874" w:rsidP="00240874">
      <w:pPr>
        <w:pStyle w:val="SingleTxtGR"/>
        <w:rPr>
          <w:bCs/>
        </w:rPr>
      </w:pPr>
      <w:r w:rsidRPr="00D45EAB">
        <w:rPr>
          <w:bCs/>
        </w:rPr>
        <w:tab/>
      </w:r>
      <w:r w:rsidRPr="00240874">
        <w:rPr>
          <w:bCs/>
        </w:rPr>
        <w:t>GRRF, возможно, пожелает рассмотреть любое другое предложение по поправкам к Правилам №</w:t>
      </w:r>
      <w:r w:rsidR="0036658D">
        <w:rPr>
          <w:bCs/>
        </w:rPr>
        <w:t> </w:t>
      </w:r>
      <w:r w:rsidRPr="00240874">
        <w:rPr>
          <w:bCs/>
        </w:rPr>
        <w:t>109, если таковое будет представлено.</w:t>
      </w:r>
    </w:p>
    <w:p w:rsidR="00240874" w:rsidRPr="00240874" w:rsidRDefault="00240874" w:rsidP="00240874">
      <w:pPr>
        <w:pStyle w:val="H23GR"/>
      </w:pPr>
      <w:r w:rsidRPr="00240874">
        <w:tab/>
        <w:t>g)</w:t>
      </w:r>
      <w:r w:rsidRPr="00240874">
        <w:tab/>
        <w:t>Правила № 117</w:t>
      </w:r>
    </w:p>
    <w:p w:rsidR="00240874" w:rsidRPr="00240874" w:rsidRDefault="00240874" w:rsidP="00240874">
      <w:pPr>
        <w:pStyle w:val="SingleTxtGR"/>
      </w:pPr>
      <w:r w:rsidRPr="00240874">
        <w:tab/>
        <w:t>GRRF решила сохранить в повестке дня предложение по уточнению определения типа в Правилах №</w:t>
      </w:r>
      <w:r w:rsidR="0036658D">
        <w:t> </w:t>
      </w:r>
      <w:r w:rsidRPr="00240874">
        <w:t>117, которое было представлено экспертом от ЕТОПОК.</w:t>
      </w:r>
    </w:p>
    <w:p w:rsidR="00240874" w:rsidRPr="00240874" w:rsidRDefault="00240874" w:rsidP="00240874">
      <w:pPr>
        <w:pStyle w:val="SingleTxtGR"/>
      </w:pPr>
      <w:r w:rsidRPr="00240874">
        <w:rPr>
          <w:b/>
        </w:rPr>
        <w:t>Документация:</w:t>
      </w:r>
      <w:r w:rsidRPr="00240874">
        <w:rPr>
          <w:b/>
        </w:rPr>
        <w:tab/>
      </w:r>
      <w:r w:rsidRPr="00240874">
        <w:rPr>
          <w:bCs/>
        </w:rPr>
        <w:t>ECE/TRANS/WP.29/GRRF/2016/42</w:t>
      </w:r>
    </w:p>
    <w:p w:rsidR="00240874" w:rsidRPr="00240874" w:rsidRDefault="00240874" w:rsidP="00240874">
      <w:pPr>
        <w:pStyle w:val="SingleTxtGR"/>
      </w:pPr>
      <w:r w:rsidRPr="00240874">
        <w:tab/>
        <w:t>GRRF, возможно, пожелает рассмотреть предложение по исправлению к Правилам №</w:t>
      </w:r>
      <w:r w:rsidR="0036658D">
        <w:t> </w:t>
      </w:r>
      <w:r w:rsidRPr="00240874">
        <w:t>117, которое было представлено экспертом от ЕТОПОК.</w:t>
      </w:r>
    </w:p>
    <w:p w:rsidR="00240874" w:rsidRPr="00240874" w:rsidRDefault="00240874" w:rsidP="00240874">
      <w:pPr>
        <w:pStyle w:val="SingleTxtGR"/>
      </w:pPr>
      <w:r w:rsidRPr="00240874">
        <w:rPr>
          <w:b/>
        </w:rPr>
        <w:t>Документация:</w:t>
      </w:r>
      <w:r w:rsidRPr="00240874">
        <w:rPr>
          <w:b/>
        </w:rPr>
        <w:tab/>
      </w:r>
      <w:r w:rsidRPr="00240874">
        <w:rPr>
          <w:bCs/>
        </w:rPr>
        <w:t>ECE/TRANS/WP.29/GRRF/2017/7</w:t>
      </w:r>
    </w:p>
    <w:p w:rsidR="00240874" w:rsidRPr="00240874" w:rsidRDefault="00240874" w:rsidP="00240874">
      <w:pPr>
        <w:pStyle w:val="H23GR"/>
      </w:pPr>
      <w:r w:rsidRPr="00240874">
        <w:tab/>
        <w:t>h)</w:t>
      </w:r>
      <w:r w:rsidRPr="00240874">
        <w:tab/>
        <w:t>Правила, касающиеся установки шин</w:t>
      </w:r>
    </w:p>
    <w:p w:rsidR="00240874" w:rsidRPr="00240874" w:rsidRDefault="00240874" w:rsidP="00240874">
      <w:pPr>
        <w:pStyle w:val="SingleTxtGR"/>
        <w:rPr>
          <w:b/>
        </w:rPr>
      </w:pPr>
      <w:r w:rsidRPr="00240874">
        <w:tab/>
        <w:t>GRRF решила сохранить в повестке дня предложение по редакционным поправкам к правилам, касающимся установки шин, которое было представл</w:t>
      </w:r>
      <w:r w:rsidRPr="00240874">
        <w:t>е</w:t>
      </w:r>
      <w:r w:rsidRPr="00240874">
        <w:t>но экспертом от ЕТОПОК.</w:t>
      </w:r>
    </w:p>
    <w:p w:rsidR="00240874" w:rsidRPr="00240874" w:rsidRDefault="00240874" w:rsidP="00240874">
      <w:pPr>
        <w:pStyle w:val="SingleTxtGR"/>
      </w:pPr>
      <w:r w:rsidRPr="00240874">
        <w:rPr>
          <w:b/>
        </w:rPr>
        <w:t>Документация:</w:t>
      </w:r>
      <w:r w:rsidRPr="00240874">
        <w:tab/>
        <w:t>ECE/TRANS/WP.29/GRRF/2016/43</w:t>
      </w:r>
    </w:p>
    <w:p w:rsidR="00240874" w:rsidRPr="00240874" w:rsidRDefault="00240874" w:rsidP="00240874">
      <w:pPr>
        <w:pStyle w:val="H23GR"/>
      </w:pPr>
      <w:r w:rsidRPr="00240874">
        <w:tab/>
        <w:t>i)</w:t>
      </w:r>
      <w:r w:rsidRPr="00240874">
        <w:tab/>
        <w:t>Правила, касающиеся систем контроля давления в шинах</w:t>
      </w:r>
    </w:p>
    <w:p w:rsidR="00240874" w:rsidRPr="00240874" w:rsidRDefault="00240874" w:rsidP="00240874">
      <w:pPr>
        <w:pStyle w:val="SingleTxtGR"/>
      </w:pPr>
      <w:r w:rsidRPr="00240874">
        <w:tab/>
        <w:t>GRRF решила сохранить в повестке дня предложение по редакционным исправлениям к правилам, касающимся систем контроля давления в шинах (СКДШ), которое было представлено экспертом от ЕТОПОК.</w:t>
      </w:r>
    </w:p>
    <w:p w:rsidR="00240874" w:rsidRPr="00240874" w:rsidRDefault="00240874" w:rsidP="00240874">
      <w:pPr>
        <w:pStyle w:val="SingleTxtGR"/>
      </w:pPr>
      <w:r w:rsidRPr="00240874">
        <w:rPr>
          <w:b/>
        </w:rPr>
        <w:t>Документация:</w:t>
      </w:r>
      <w:r w:rsidRPr="00240874">
        <w:tab/>
        <w:t>ECE/TRANS/WP.29/GRRF/2016/44</w:t>
      </w:r>
    </w:p>
    <w:p w:rsidR="00240874" w:rsidRPr="00240874" w:rsidRDefault="00240874" w:rsidP="00240874">
      <w:pPr>
        <w:pStyle w:val="H23GR"/>
      </w:pPr>
      <w:r w:rsidRPr="00240874">
        <w:tab/>
        <w:t>j)</w:t>
      </w:r>
      <w:r w:rsidRPr="00240874">
        <w:tab/>
        <w:t>Прочие вопросы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GRRF, возможно, пожелает рассмотреть любое другое предложение по поправкам к правилам, касающимся шин, если таковое будет представлено.</w:t>
      </w:r>
    </w:p>
    <w:p w:rsidR="00240874" w:rsidRPr="00240874" w:rsidRDefault="00240874" w:rsidP="00240874">
      <w:pPr>
        <w:pStyle w:val="H1GR"/>
      </w:pPr>
      <w:r w:rsidRPr="00240874">
        <w:tab/>
        <w:t>8.</w:t>
      </w:r>
      <w:r w:rsidRPr="00240874">
        <w:tab/>
        <w:t>Интеллектуальные транспортные системы</w:t>
      </w:r>
    </w:p>
    <w:p w:rsidR="00240874" w:rsidRPr="00240874" w:rsidRDefault="00240874" w:rsidP="00240874">
      <w:pPr>
        <w:pStyle w:val="H23GR"/>
      </w:pPr>
      <w:r w:rsidRPr="00240874">
        <w:tab/>
        <w:t>a)</w:t>
      </w:r>
      <w:r w:rsidRPr="00240874">
        <w:tab/>
        <w:t>Автоматизация транспортных средств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GRRF, возможно, пожелает обменяться информацией о деятельности, связанной с автоматизацией транспортных средств, если таковая будет пре</w:t>
      </w:r>
      <w:r w:rsidRPr="00240874">
        <w:rPr>
          <w:bCs/>
        </w:rPr>
        <w:t>д</w:t>
      </w:r>
      <w:r w:rsidRPr="00240874">
        <w:rPr>
          <w:bCs/>
        </w:rPr>
        <w:t>ставлена.</w:t>
      </w:r>
    </w:p>
    <w:p w:rsidR="00240874" w:rsidRPr="00240874" w:rsidRDefault="00240874" w:rsidP="00240874">
      <w:pPr>
        <w:pStyle w:val="H23GR"/>
      </w:pPr>
      <w:r w:rsidRPr="00240874">
        <w:tab/>
        <w:t>b)</w:t>
      </w:r>
      <w:r w:rsidRPr="00240874">
        <w:tab/>
        <w:t>Прочие вопросы, связанные с ИТС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GRRF, возможно, пожелает заслушать информацию об основных вопр</w:t>
      </w:r>
      <w:r w:rsidRPr="00240874">
        <w:rPr>
          <w:bCs/>
        </w:rPr>
        <w:t>о</w:t>
      </w:r>
      <w:r w:rsidRPr="00240874">
        <w:rPr>
          <w:bCs/>
        </w:rPr>
        <w:t>сах, рассмотренных на сессии НРГ по интеллектуальным транспортным сист</w:t>
      </w:r>
      <w:r w:rsidRPr="00240874">
        <w:rPr>
          <w:bCs/>
        </w:rPr>
        <w:t>е</w:t>
      </w:r>
      <w:r w:rsidRPr="00240874">
        <w:rPr>
          <w:bCs/>
        </w:rPr>
        <w:t>мам/автоматизированному вождению (ИТС/АВ), состоявшейся в ноябре 2016</w:t>
      </w:r>
      <w:r w:rsidR="003B6B55">
        <w:rPr>
          <w:bCs/>
          <w:lang w:val="en-US"/>
        </w:rPr>
        <w:t> </w:t>
      </w:r>
      <w:r w:rsidRPr="00240874">
        <w:rPr>
          <w:bCs/>
        </w:rPr>
        <w:t>года в Женеве.</w:t>
      </w:r>
    </w:p>
    <w:p w:rsidR="00240874" w:rsidRPr="00240874" w:rsidRDefault="00240874" w:rsidP="00240874">
      <w:pPr>
        <w:pStyle w:val="H1GR"/>
      </w:pPr>
      <w:r w:rsidRPr="00240874">
        <w:tab/>
        <w:t>9.</w:t>
      </w:r>
      <w:r w:rsidRPr="00240874">
        <w:tab/>
        <w:t>Оборудование рулевого управления</w:t>
      </w:r>
    </w:p>
    <w:p w:rsidR="00240874" w:rsidRPr="00240874" w:rsidRDefault="00240874" w:rsidP="00240874">
      <w:pPr>
        <w:pStyle w:val="H23GR"/>
      </w:pPr>
      <w:r w:rsidRPr="00240874">
        <w:tab/>
        <w:t>a)</w:t>
      </w:r>
      <w:r w:rsidRPr="00240874">
        <w:tab/>
        <w:t>Правила № 79</w:t>
      </w:r>
    </w:p>
    <w:p w:rsidR="00240874" w:rsidRPr="00240874" w:rsidRDefault="00240874" w:rsidP="00240874">
      <w:pPr>
        <w:pStyle w:val="SingleTxtGR"/>
      </w:pPr>
      <w:r w:rsidRPr="00240874">
        <w:tab/>
        <w:t>GRRF решила возобновить рассмотрение предложения эксперта от Евр</w:t>
      </w:r>
      <w:r w:rsidRPr="00240874">
        <w:t>о</w:t>
      </w:r>
      <w:r w:rsidRPr="00240874">
        <w:t>пейской комиссии, направленное на уточнение требований в приложении 6, к</w:t>
      </w:r>
      <w:r w:rsidRPr="00240874">
        <w:t>а</w:t>
      </w:r>
      <w:r w:rsidRPr="00240874">
        <w:t>сающихся комплексных электронных систем.</w:t>
      </w:r>
    </w:p>
    <w:p w:rsidR="00240874" w:rsidRPr="00240874" w:rsidRDefault="00240874" w:rsidP="00240874">
      <w:pPr>
        <w:pStyle w:val="SingleTxtGR"/>
      </w:pPr>
      <w:r w:rsidRPr="00240874">
        <w:rPr>
          <w:b/>
          <w:bCs/>
        </w:rPr>
        <w:t>Документация</w:t>
      </w:r>
      <w:r w:rsidRPr="00240874">
        <w:t>:</w:t>
      </w:r>
      <w:r w:rsidRPr="00240874">
        <w:tab/>
        <w:t>ECE/TRANS/WP.29/GRRF/2017/8</w:t>
      </w:r>
    </w:p>
    <w:p w:rsidR="00240874" w:rsidRPr="00240874" w:rsidRDefault="00240874" w:rsidP="00240874">
      <w:pPr>
        <w:pStyle w:val="H23GR"/>
        <w:rPr>
          <w:bCs/>
        </w:rPr>
      </w:pPr>
      <w:r w:rsidRPr="00240874">
        <w:tab/>
        <w:t>b)</w:t>
      </w:r>
      <w:r w:rsidRPr="00240874">
        <w:tab/>
        <w:t>Функция автоматического управления рулевой колонкой (ФАУР)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Cs/>
        </w:rPr>
        <w:tab/>
        <w:t>GRRF, возможно, пожелает рассмотреть доклад сопредседателей НРГ по функции автоматического управления рулевой колонкой (ФАУР) о ходе работы, если таковой будет представлен.</w:t>
      </w:r>
    </w:p>
    <w:p w:rsidR="00240874" w:rsidRPr="00240874" w:rsidRDefault="00240874" w:rsidP="00240874">
      <w:pPr>
        <w:pStyle w:val="H1GR"/>
      </w:pPr>
      <w:r w:rsidRPr="00240874">
        <w:tab/>
        <w:t>10.</w:t>
      </w:r>
      <w:r w:rsidRPr="00240874">
        <w:tab/>
        <w:t>Международное официальное утверждение типа комплектного транспортного средства</w:t>
      </w:r>
    </w:p>
    <w:p w:rsidR="00240874" w:rsidRPr="00240874" w:rsidRDefault="00240874" w:rsidP="00240874">
      <w:pPr>
        <w:pStyle w:val="H23GR"/>
      </w:pPr>
      <w:r w:rsidRPr="00240874">
        <w:tab/>
        <w:t>a)</w:t>
      </w:r>
      <w:r w:rsidRPr="00240874">
        <w:tab/>
        <w:t>Доклад о работе неофициальной группы и подгрупп по МОУТКТС</w:t>
      </w:r>
    </w:p>
    <w:p w:rsidR="00240874" w:rsidRPr="00240874" w:rsidRDefault="00240874" w:rsidP="00240874">
      <w:pPr>
        <w:pStyle w:val="SingleTxtGR"/>
        <w:rPr>
          <w:bCs/>
        </w:rPr>
      </w:pPr>
      <w:r w:rsidRPr="00240874">
        <w:rPr>
          <w:b/>
        </w:rPr>
        <w:tab/>
      </w:r>
      <w:r w:rsidRPr="00240874">
        <w:rPr>
          <w:bCs/>
        </w:rPr>
        <w:t>GRRF, возможно, пожелает рассмотреть доклад о ходе работы, подгото</w:t>
      </w:r>
      <w:r w:rsidRPr="00240874">
        <w:rPr>
          <w:bCs/>
        </w:rPr>
        <w:t>в</w:t>
      </w:r>
      <w:r w:rsidRPr="00240874">
        <w:rPr>
          <w:bCs/>
        </w:rPr>
        <w:t>ленный ее специальным представителем по международной системе официал</w:t>
      </w:r>
      <w:r w:rsidRPr="00240874">
        <w:rPr>
          <w:bCs/>
        </w:rPr>
        <w:t>ь</w:t>
      </w:r>
      <w:r w:rsidRPr="00240874">
        <w:rPr>
          <w:bCs/>
        </w:rPr>
        <w:t xml:space="preserve">ного утверждения типа комплектного транспортного средства (МОУТКТС). </w:t>
      </w:r>
    </w:p>
    <w:p w:rsidR="00240874" w:rsidRPr="00240874" w:rsidRDefault="00240874" w:rsidP="00240874">
      <w:pPr>
        <w:pStyle w:val="H23GR"/>
      </w:pPr>
      <w:r w:rsidRPr="00240874">
        <w:tab/>
        <w:t>b)</w:t>
      </w:r>
      <w:r w:rsidRPr="00240874">
        <w:tab/>
        <w:t>Прочие вопросы</w:t>
      </w:r>
    </w:p>
    <w:p w:rsidR="00240874" w:rsidRPr="00240874" w:rsidRDefault="00240874" w:rsidP="00240874">
      <w:pPr>
        <w:pStyle w:val="SingleTxtGR"/>
      </w:pPr>
      <w:r w:rsidRPr="00240874">
        <w:tab/>
        <w:t>GRRF, возможно, пожелает рассмотреть другие предложения, касающи</w:t>
      </w:r>
      <w:r w:rsidRPr="00240874">
        <w:t>е</w:t>
      </w:r>
      <w:r w:rsidRPr="00240874">
        <w:t>ся МОУТКТС, если таковые будут представлены.</w:t>
      </w:r>
    </w:p>
    <w:p w:rsidR="00240874" w:rsidRPr="00240874" w:rsidRDefault="00240874" w:rsidP="00240874">
      <w:pPr>
        <w:pStyle w:val="H1GR"/>
      </w:pPr>
      <w:r w:rsidRPr="00240874">
        <w:tab/>
        <w:t>11.</w:t>
      </w:r>
      <w:r w:rsidRPr="00240874">
        <w:tab/>
        <w:t>Обмен мнениями по вопросу об инновациях и</w:t>
      </w:r>
      <w:r w:rsidR="00131C2B">
        <w:t> </w:t>
      </w:r>
      <w:r w:rsidRPr="00240874">
        <w:t>соответствующих национальных мероприятиях</w:t>
      </w:r>
    </w:p>
    <w:p w:rsidR="00240874" w:rsidRPr="00240874" w:rsidRDefault="00240874" w:rsidP="00240874">
      <w:pPr>
        <w:pStyle w:val="SingleTxtGR"/>
      </w:pPr>
      <w:r w:rsidRPr="00240874">
        <w:tab/>
        <w:t>GRRF решила рассмотреть сообщения, касающиеся обмена информац</w:t>
      </w:r>
      <w:r w:rsidRPr="00240874">
        <w:t>и</w:t>
      </w:r>
      <w:r w:rsidRPr="00240874">
        <w:t>ей, если таковые будут представлены.</w:t>
      </w:r>
    </w:p>
    <w:p w:rsidR="00240874" w:rsidRPr="00240874" w:rsidRDefault="00240874" w:rsidP="00240874">
      <w:pPr>
        <w:pStyle w:val="H1GR"/>
      </w:pPr>
      <w:r w:rsidRPr="00240874">
        <w:tab/>
        <w:t>12.</w:t>
      </w:r>
      <w:r w:rsidRPr="00240874">
        <w:tab/>
        <w:t>Прочие вопросы</w:t>
      </w:r>
    </w:p>
    <w:p w:rsidR="00240874" w:rsidRPr="00240874" w:rsidRDefault="00240874" w:rsidP="00240874">
      <w:pPr>
        <w:pStyle w:val="H23GR"/>
      </w:pPr>
      <w:r w:rsidRPr="00240874">
        <w:tab/>
        <w:t>a)</w:t>
      </w:r>
      <w:r w:rsidRPr="00240874">
        <w:tab/>
        <w:t>Основные вопросы, рассмотренные на сессии WP.29 в ноябре 2016 года</w:t>
      </w:r>
    </w:p>
    <w:p w:rsidR="00240874" w:rsidRPr="00240874" w:rsidRDefault="00240874" w:rsidP="00240874">
      <w:pPr>
        <w:pStyle w:val="SingleTxtGR"/>
      </w:pPr>
      <w:r w:rsidRPr="00240874">
        <w:tab/>
        <w:t>GRRF, возможно, пожелает ознакомиться с кратким докладом по соотве</w:t>
      </w:r>
      <w:r w:rsidRPr="00240874">
        <w:t>т</w:t>
      </w:r>
      <w:r w:rsidRPr="00240874">
        <w:t>ствующим вопросам и итогам сессии WP.29, состоявшейся в ноябре 2016 года.</w:t>
      </w:r>
    </w:p>
    <w:p w:rsidR="00240874" w:rsidRPr="00240874" w:rsidRDefault="00240874" w:rsidP="00240874">
      <w:pPr>
        <w:pStyle w:val="H23GR"/>
      </w:pPr>
      <w:r w:rsidRPr="00240874">
        <w:tab/>
        <w:t>b)</w:t>
      </w:r>
      <w:r w:rsidRPr="00240874">
        <w:tab/>
        <w:t>Прочие вопросы</w:t>
      </w:r>
    </w:p>
    <w:p w:rsidR="00240874" w:rsidRPr="00240874" w:rsidRDefault="00240874" w:rsidP="00240874">
      <w:pPr>
        <w:pStyle w:val="SingleTxtGR"/>
      </w:pPr>
      <w:r w:rsidRPr="00240874">
        <w:tab/>
        <w:t>GRRF, возможно, пожелает рассмотреть любые другие предложения, если таковые будут представлены.</w:t>
      </w:r>
    </w:p>
    <w:p w:rsidR="00A658DB" w:rsidRPr="00240874" w:rsidRDefault="00240874" w:rsidP="0024087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240874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74" w:rsidRDefault="00240874" w:rsidP="00B471C5">
      <w:r>
        <w:separator/>
      </w:r>
    </w:p>
  </w:endnote>
  <w:endnote w:type="continuationSeparator" w:id="0">
    <w:p w:rsidR="00240874" w:rsidRDefault="0024087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A2FCA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31C2B">
      <w:rPr>
        <w:lang w:val="en-US"/>
      </w:rPr>
      <w:t>19294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131C2B">
      <w:rPr>
        <w:lang w:val="en-US"/>
      </w:rPr>
      <w:t>19294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A2FCA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D45EA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</w:t>
          </w:r>
          <w:r w:rsidR="00D45EAB" w:rsidRPr="001C3ABC">
            <w:rPr>
              <w:lang w:val="en-US"/>
            </w:rPr>
            <w:t>16-</w:t>
          </w:r>
          <w:r w:rsidR="00D45EAB">
            <w:rPr>
              <w:lang w:val="en-US"/>
            </w:rPr>
            <w:t>19294</w:t>
          </w:r>
          <w:r w:rsidRPr="001C3ABC">
            <w:rPr>
              <w:lang w:val="en-US"/>
            </w:rPr>
            <w:t xml:space="preserve"> (R)</w:t>
          </w:r>
          <w:r w:rsidR="00131C2B">
            <w:rPr>
              <w:lang w:val="en-US"/>
            </w:rPr>
            <w:t xml:space="preserve">   071116   071116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2D5D0C9" wp14:editId="0FB7923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31C2B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071816E" wp14:editId="6D7F21F0">
                <wp:extent cx="579755" cy="579755"/>
                <wp:effectExtent l="0" t="0" r="0" b="0"/>
                <wp:docPr id="3" name="Рисунок 3" descr="http://undocs.org/m2/QRCode.ashx?DS=ECE/TRANS/WP.29/GRRF/2017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7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31C2B" w:rsidRDefault="00131C2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31C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31C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31C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31C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31C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31C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31C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31C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31C2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74" w:rsidRPr="009141DC" w:rsidRDefault="0024087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40874" w:rsidRPr="00D1261C" w:rsidRDefault="0024087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45EAB" w:rsidRPr="00D45EAB" w:rsidRDefault="00D45EAB" w:rsidP="00D45EA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45EAB">
        <w:rPr>
          <w:lang w:val="ru-RU"/>
        </w:rPr>
        <w:t xml:space="preserve"> </w:t>
      </w:r>
      <w:r w:rsidRPr="00D45EAB">
        <w:rPr>
          <w:lang w:val="ru-RU"/>
        </w:rPr>
        <w:tab/>
      </w:r>
      <w:r>
        <w:rPr>
          <w:lang w:val="ru-RU"/>
        </w:rPr>
        <w:t xml:space="preserve">Делегатов просят зарегистрироваться онлайн с помощью системы регистрации </w:t>
      </w:r>
      <w:r w:rsidRPr="00F617C0">
        <w:rPr>
          <w:lang w:val="ru-RU"/>
        </w:rPr>
        <w:br/>
      </w:r>
      <w:r>
        <w:rPr>
          <w:lang w:val="ru-RU"/>
        </w:rPr>
        <w:t>на веб-сайте ЕЭК ООН (https://www2.unece.org/uncdb/app/ext/meeting-registration?id=Mh7__q).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www.unece.org/meetings/practical.htm.</w:t>
      </w:r>
    </w:p>
  </w:footnote>
  <w:footnote w:id="2">
    <w:p w:rsidR="00240874" w:rsidRPr="0060459F" w:rsidRDefault="00240874" w:rsidP="00240874">
      <w:pPr>
        <w:pStyle w:val="FootnoteText"/>
        <w:rPr>
          <w:lang w:val="ru-RU"/>
        </w:rPr>
      </w:pPr>
      <w:r w:rsidRPr="0056209A">
        <w:rPr>
          <w:lang w:val="ru-RU"/>
        </w:rPr>
        <w:tab/>
      </w:r>
      <w:r w:rsidRPr="0056209A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По соображениям экономии делегатов просят приносить с собой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(www.unece.org/trans/main/wp29/wp29wgs/wp29grrf/grrfage.html). В порядке исключения документы можно также получить по электронной почте (grrf@unece.org) или по факсу (+41 22 917 00 39). В ходе сессии официальные документы можно получить в</w:t>
      </w:r>
      <w:r w:rsidR="0097223C">
        <w:rPr>
          <w:lang w:val="ru-RU"/>
        </w:rPr>
        <w:t xml:space="preserve"> </w:t>
      </w:r>
      <w:r>
        <w:rPr>
          <w:lang w:val="ru-RU"/>
        </w:rPr>
        <w:t xml:space="preserve">Секции распространения документов ЮНОГ (комн. С.337,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веб-сайте: documents.un.org/.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131C2B">
    <w:pPr>
      <w:pStyle w:val="Header"/>
      <w:rPr>
        <w:lang w:val="en-US"/>
      </w:rPr>
    </w:pPr>
    <w:r>
      <w:t>ECE/TRANS/WP.29/GRRF/2017/1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131C2B" w:rsidP="007005EE">
    <w:pPr>
      <w:pStyle w:val="Header"/>
      <w:jc w:val="right"/>
      <w:rPr>
        <w:lang w:val="en-US"/>
      </w:rPr>
    </w:pPr>
    <w:r>
      <w:t>ECE/TRANS/WP.29/GRRF/2017/1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4"/>
    <w:rsid w:val="000450D1"/>
    <w:rsid w:val="000B1FD5"/>
    <w:rsid w:val="000F2A4F"/>
    <w:rsid w:val="00131C2B"/>
    <w:rsid w:val="00203F84"/>
    <w:rsid w:val="00210FBD"/>
    <w:rsid w:val="00240874"/>
    <w:rsid w:val="00275188"/>
    <w:rsid w:val="0028687D"/>
    <w:rsid w:val="002B091C"/>
    <w:rsid w:val="002B3D40"/>
    <w:rsid w:val="002D0CCB"/>
    <w:rsid w:val="00345C79"/>
    <w:rsid w:val="0036658D"/>
    <w:rsid w:val="00366A39"/>
    <w:rsid w:val="003B6B55"/>
    <w:rsid w:val="0048005C"/>
    <w:rsid w:val="004D639B"/>
    <w:rsid w:val="004E242B"/>
    <w:rsid w:val="00506F50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7223C"/>
    <w:rsid w:val="0098674D"/>
    <w:rsid w:val="00997ACA"/>
    <w:rsid w:val="00A03FB7"/>
    <w:rsid w:val="00A55C56"/>
    <w:rsid w:val="00A658DB"/>
    <w:rsid w:val="00A75A11"/>
    <w:rsid w:val="00A9606E"/>
    <w:rsid w:val="00AD7EAD"/>
    <w:rsid w:val="00B137E2"/>
    <w:rsid w:val="00B35A32"/>
    <w:rsid w:val="00B432C6"/>
    <w:rsid w:val="00B471C5"/>
    <w:rsid w:val="00B6474A"/>
    <w:rsid w:val="00BA2FCA"/>
    <w:rsid w:val="00BE1742"/>
    <w:rsid w:val="00C96C7E"/>
    <w:rsid w:val="00D1261C"/>
    <w:rsid w:val="00D26030"/>
    <w:rsid w:val="00D45EAB"/>
    <w:rsid w:val="00D75DCE"/>
    <w:rsid w:val="00DD35AC"/>
    <w:rsid w:val="00DD479F"/>
    <w:rsid w:val="00E15E48"/>
    <w:rsid w:val="00EB0723"/>
    <w:rsid w:val="00EB2957"/>
    <w:rsid w:val="00EE6F37"/>
    <w:rsid w:val="00F1599F"/>
    <w:rsid w:val="00F27E2A"/>
    <w:rsid w:val="00F31EF2"/>
    <w:rsid w:val="00F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C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C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10D2-893A-4C6C-9EF0-2D87A7A4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1800</Words>
  <Characters>10264</Characters>
  <Application>Microsoft Office Word</Application>
  <DocSecurity>4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Benedicte Boudol</cp:lastModifiedBy>
  <cp:revision>2</cp:revision>
  <dcterms:created xsi:type="dcterms:W3CDTF">2016-11-23T13:27:00Z</dcterms:created>
  <dcterms:modified xsi:type="dcterms:W3CDTF">2016-11-23T13:27:00Z</dcterms:modified>
</cp:coreProperties>
</file>