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A0A0A" w:rsidRPr="003523A9" w:rsidTr="00723F5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A0A0A" w:rsidRPr="003523A9" w:rsidRDefault="00FA0A0A" w:rsidP="00FA0A0A">
            <w:pPr>
              <w:spacing w:after="80"/>
              <w:rPr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A0A0A" w:rsidRPr="003523A9" w:rsidRDefault="00FA0A0A" w:rsidP="00FA0A0A">
            <w:pPr>
              <w:spacing w:after="80" w:line="300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tcFitText/>
            <w:vAlign w:val="bottom"/>
          </w:tcPr>
          <w:p w:rsidR="00FA0A0A" w:rsidRPr="003523A9" w:rsidRDefault="00A630D4" w:rsidP="00065910">
            <w:pPr>
              <w:jc w:val="right"/>
              <w:rPr>
                <w:spacing w:val="-8"/>
                <w:lang w:val="ru-RU"/>
              </w:rPr>
            </w:pPr>
            <w:r w:rsidRPr="00C8236E">
              <w:rPr>
                <w:w w:val="98"/>
                <w:sz w:val="40"/>
                <w:lang w:val="ru-RU"/>
              </w:rPr>
              <w:t xml:space="preserve">Informal document </w:t>
            </w:r>
            <w:r w:rsidR="00065910" w:rsidRPr="00C8236E">
              <w:rPr>
                <w:w w:val="98"/>
                <w:sz w:val="40"/>
                <w:lang w:val="ru-RU"/>
              </w:rPr>
              <w:t xml:space="preserve">ITC </w:t>
            </w:r>
            <w:r w:rsidRPr="00C8236E">
              <w:rPr>
                <w:w w:val="98"/>
                <w:sz w:val="40"/>
                <w:lang w:val="ru-RU"/>
              </w:rPr>
              <w:t>(201</w:t>
            </w:r>
            <w:r w:rsidR="009906C0" w:rsidRPr="00C8236E">
              <w:rPr>
                <w:w w:val="98"/>
                <w:sz w:val="40"/>
                <w:lang w:val="ru-RU"/>
              </w:rPr>
              <w:t>7</w:t>
            </w:r>
            <w:r w:rsidRPr="00C8236E">
              <w:rPr>
                <w:w w:val="98"/>
                <w:sz w:val="40"/>
                <w:lang w:val="ru-RU"/>
              </w:rPr>
              <w:t xml:space="preserve">) No. </w:t>
            </w:r>
            <w:r w:rsidR="00C0349A" w:rsidRPr="00C8236E">
              <w:rPr>
                <w:w w:val="98"/>
                <w:sz w:val="40"/>
                <w:lang w:val="ru-RU"/>
              </w:rPr>
              <w:t>1</w:t>
            </w:r>
            <w:r w:rsidR="00C0349A" w:rsidRPr="00C8236E">
              <w:rPr>
                <w:spacing w:val="26"/>
                <w:w w:val="98"/>
                <w:sz w:val="40"/>
                <w:lang w:val="ru-RU"/>
              </w:rPr>
              <w:t>1</w:t>
            </w:r>
          </w:p>
        </w:tc>
      </w:tr>
      <w:tr w:rsidR="00FA0A0A" w:rsidRPr="003523A9" w:rsidTr="00FA0A0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A0A0A" w:rsidRPr="003523A9" w:rsidRDefault="00FA0A0A" w:rsidP="00FA0A0A">
            <w:pPr>
              <w:spacing w:before="120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A0A0A" w:rsidRPr="003523A9" w:rsidRDefault="00FA0A0A" w:rsidP="00FA0A0A">
            <w:pPr>
              <w:spacing w:before="120" w:line="420" w:lineRule="exact"/>
              <w:rPr>
                <w:sz w:val="40"/>
                <w:szCs w:val="4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A0A0A" w:rsidRPr="003523A9" w:rsidRDefault="00FA0A0A" w:rsidP="00FA0A0A">
            <w:pPr>
              <w:spacing w:before="240" w:line="240" w:lineRule="exact"/>
              <w:rPr>
                <w:lang w:val="ru-RU"/>
              </w:rPr>
            </w:pPr>
            <w:r w:rsidRPr="003523A9">
              <w:rPr>
                <w:lang w:val="ru-RU"/>
              </w:rPr>
              <w:t>Distr.: General</w:t>
            </w:r>
          </w:p>
          <w:p w:rsidR="00E0225F" w:rsidRPr="003523A9" w:rsidRDefault="00723F53">
            <w:pPr>
              <w:spacing w:line="240" w:lineRule="exact"/>
              <w:rPr>
                <w:lang w:val="ru-RU"/>
              </w:rPr>
            </w:pPr>
            <w:r w:rsidRPr="003523A9">
              <w:rPr>
                <w:lang w:val="ru-RU"/>
              </w:rPr>
              <w:t>2</w:t>
            </w:r>
            <w:r w:rsidR="009906C0" w:rsidRPr="003523A9">
              <w:rPr>
                <w:lang w:val="ru-RU"/>
              </w:rPr>
              <w:t>4</w:t>
            </w:r>
            <w:r w:rsidR="00ED4B6C" w:rsidRPr="003523A9">
              <w:rPr>
                <w:lang w:val="ru-RU"/>
              </w:rPr>
              <w:t xml:space="preserve"> </w:t>
            </w:r>
            <w:r w:rsidR="00833633" w:rsidRPr="003523A9">
              <w:rPr>
                <w:lang w:val="ru-RU"/>
              </w:rPr>
              <w:t xml:space="preserve">February </w:t>
            </w:r>
            <w:r w:rsidR="00E0225F" w:rsidRPr="003523A9">
              <w:rPr>
                <w:lang w:val="ru-RU"/>
              </w:rPr>
              <w:t>201</w:t>
            </w:r>
            <w:r w:rsidR="009906C0" w:rsidRPr="003523A9">
              <w:rPr>
                <w:lang w:val="ru-RU"/>
              </w:rPr>
              <w:t>7</w:t>
            </w:r>
          </w:p>
          <w:p w:rsidR="00FA0A0A" w:rsidRPr="00C8236E" w:rsidRDefault="00C8236E" w:rsidP="00FA0A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A0A0A" w:rsidRPr="003523A9" w:rsidRDefault="00FA0A0A" w:rsidP="00FA0A0A">
            <w:pPr>
              <w:spacing w:line="240" w:lineRule="exact"/>
              <w:rPr>
                <w:lang w:val="ru-RU"/>
              </w:rPr>
            </w:pPr>
            <w:r w:rsidRPr="003523A9">
              <w:rPr>
                <w:lang w:val="ru-RU"/>
              </w:rPr>
              <w:t>Original: English</w:t>
            </w:r>
          </w:p>
          <w:p w:rsidR="00E0225F" w:rsidRPr="003523A9" w:rsidRDefault="00E0225F" w:rsidP="00FA0A0A">
            <w:pPr>
              <w:spacing w:line="240" w:lineRule="exact"/>
              <w:rPr>
                <w:lang w:val="ru-RU"/>
              </w:rPr>
            </w:pPr>
          </w:p>
          <w:p w:rsidR="00E0225F" w:rsidRPr="003523A9" w:rsidRDefault="00E0225F" w:rsidP="00F4241E">
            <w:pPr>
              <w:spacing w:line="240" w:lineRule="exact"/>
              <w:rPr>
                <w:lang w:val="ru-RU"/>
              </w:rPr>
            </w:pPr>
          </w:p>
        </w:tc>
      </w:tr>
    </w:tbl>
    <w:p w:rsidR="009116BE" w:rsidRPr="003523A9" w:rsidRDefault="009116BE" w:rsidP="009116BE">
      <w:pPr>
        <w:spacing w:before="120"/>
        <w:rPr>
          <w:b/>
          <w:sz w:val="28"/>
          <w:szCs w:val="28"/>
          <w:lang w:val="ru-RU"/>
        </w:rPr>
      </w:pPr>
      <w:r w:rsidRPr="003523A9">
        <w:rPr>
          <w:b/>
          <w:sz w:val="28"/>
          <w:szCs w:val="28"/>
          <w:lang w:val="ru-RU"/>
        </w:rPr>
        <w:t>Европейская экономическая комиссия</w:t>
      </w:r>
    </w:p>
    <w:p w:rsidR="009116BE" w:rsidRPr="003523A9" w:rsidRDefault="009116BE" w:rsidP="009116BE">
      <w:pPr>
        <w:spacing w:before="120" w:line="240" w:lineRule="auto"/>
        <w:rPr>
          <w:sz w:val="28"/>
          <w:szCs w:val="28"/>
          <w:lang w:val="ru-RU"/>
        </w:rPr>
      </w:pPr>
      <w:r w:rsidRPr="003523A9">
        <w:rPr>
          <w:sz w:val="28"/>
          <w:szCs w:val="28"/>
          <w:lang w:val="ru-RU"/>
        </w:rPr>
        <w:t>Комитет по внутреннему транспорту</w:t>
      </w:r>
    </w:p>
    <w:p w:rsidR="009116BE" w:rsidRPr="003523A9" w:rsidRDefault="009116BE" w:rsidP="009116BE">
      <w:pPr>
        <w:spacing w:before="120" w:line="240" w:lineRule="auto"/>
        <w:rPr>
          <w:b/>
          <w:bCs/>
          <w:lang w:val="ru-RU"/>
        </w:rPr>
      </w:pPr>
      <w:r w:rsidRPr="003523A9">
        <w:rPr>
          <w:b/>
          <w:bCs/>
          <w:lang w:val="ru-RU"/>
        </w:rPr>
        <w:t>Семьдесят девятая сессия</w:t>
      </w:r>
      <w:bookmarkStart w:id="0" w:name="_GoBack"/>
      <w:bookmarkEnd w:id="0"/>
    </w:p>
    <w:p w:rsidR="009116BE" w:rsidRPr="003523A9" w:rsidRDefault="009116BE" w:rsidP="009116BE">
      <w:pPr>
        <w:spacing w:line="240" w:lineRule="auto"/>
        <w:rPr>
          <w:lang w:val="ru-RU"/>
        </w:rPr>
      </w:pPr>
      <w:r w:rsidRPr="003523A9">
        <w:rPr>
          <w:lang w:val="ru-RU"/>
        </w:rPr>
        <w:t xml:space="preserve">Женева, 21–24 февраля 2017 года </w:t>
      </w:r>
    </w:p>
    <w:p w:rsidR="009116BE" w:rsidRPr="003523A9" w:rsidRDefault="009116BE" w:rsidP="009116BE">
      <w:pPr>
        <w:spacing w:line="240" w:lineRule="auto"/>
        <w:rPr>
          <w:lang w:val="ru-RU"/>
        </w:rPr>
      </w:pPr>
      <w:r w:rsidRPr="003523A9">
        <w:rPr>
          <w:lang w:val="ru-RU"/>
        </w:rPr>
        <w:t xml:space="preserve">Пункт 17 предварительной повестки дня </w:t>
      </w:r>
    </w:p>
    <w:p w:rsidR="009116BE" w:rsidRPr="003523A9" w:rsidRDefault="009116BE" w:rsidP="009116BE">
      <w:pPr>
        <w:spacing w:line="240" w:lineRule="auto"/>
        <w:rPr>
          <w:b/>
          <w:bCs/>
          <w:lang w:val="ru-RU"/>
        </w:rPr>
      </w:pPr>
      <w:r w:rsidRPr="003523A9">
        <w:rPr>
          <w:b/>
          <w:bCs/>
          <w:lang w:val="ru-RU"/>
        </w:rPr>
        <w:t>Утверждение перечня основных решений семьдесят девятой сессии</w:t>
      </w:r>
    </w:p>
    <w:p w:rsidR="001A2F84" w:rsidRPr="003523A9" w:rsidRDefault="001A2F84" w:rsidP="001A2F84">
      <w:pPr>
        <w:pStyle w:val="HChG"/>
        <w:rPr>
          <w:color w:val="000000" w:themeColor="text1"/>
          <w:lang w:val="ru-RU"/>
        </w:rPr>
      </w:pPr>
      <w:r w:rsidRPr="003523A9">
        <w:rPr>
          <w:color w:val="000000" w:themeColor="text1"/>
          <w:lang w:val="ru-RU"/>
        </w:rPr>
        <w:tab/>
      </w:r>
      <w:r w:rsidRPr="003523A9">
        <w:rPr>
          <w:color w:val="000000" w:themeColor="text1"/>
          <w:lang w:val="ru-RU"/>
        </w:rPr>
        <w:tab/>
      </w:r>
      <w:r w:rsidR="00A74F0F">
        <w:rPr>
          <w:color w:val="000000" w:themeColor="text1"/>
          <w:lang w:val="ru-RU"/>
        </w:rPr>
        <w:t>П</w:t>
      </w:r>
      <w:r w:rsidRPr="003523A9">
        <w:rPr>
          <w:color w:val="000000" w:themeColor="text1"/>
          <w:lang w:val="ru-RU"/>
        </w:rPr>
        <w:t>ереч</w:t>
      </w:r>
      <w:r w:rsidR="00A74F0F">
        <w:rPr>
          <w:color w:val="000000" w:themeColor="text1"/>
          <w:lang w:val="ru-RU"/>
        </w:rPr>
        <w:t>ень</w:t>
      </w:r>
      <w:r w:rsidRPr="003523A9">
        <w:rPr>
          <w:color w:val="000000" w:themeColor="text1"/>
          <w:lang w:val="ru-RU"/>
        </w:rPr>
        <w:t xml:space="preserve"> основных решений</w:t>
      </w:r>
      <w:r w:rsidR="005C060C">
        <w:rPr>
          <w:rStyle w:val="FootnoteReference"/>
          <w:color w:val="000000" w:themeColor="text1"/>
          <w:lang w:val="ru-RU"/>
        </w:rPr>
        <w:footnoteReference w:id="2"/>
      </w:r>
    </w:p>
    <w:p w:rsidR="00243A7A" w:rsidRPr="003523A9" w:rsidRDefault="00243A7A" w:rsidP="00B22ADE">
      <w:pPr>
        <w:pStyle w:val="H1G"/>
        <w:rPr>
          <w:lang w:val="ru-RU"/>
        </w:rPr>
      </w:pPr>
      <w:r w:rsidRPr="003523A9">
        <w:rPr>
          <w:lang w:val="ru-RU"/>
        </w:rPr>
        <w:tab/>
      </w:r>
      <w:r w:rsidRPr="003523A9">
        <w:rPr>
          <w:lang w:val="ru-RU"/>
        </w:rPr>
        <w:tab/>
      </w:r>
      <w:r w:rsidR="001A2F84" w:rsidRPr="003523A9">
        <w:rPr>
          <w:lang w:val="ru-RU"/>
        </w:rPr>
        <w:t>Записка секретариата</w:t>
      </w:r>
    </w:p>
    <w:p w:rsidR="00243A7A" w:rsidRPr="003523A9" w:rsidRDefault="00400783" w:rsidP="00B22ADE">
      <w:pPr>
        <w:pStyle w:val="SingleTxtG"/>
        <w:rPr>
          <w:lang w:val="ru-RU"/>
        </w:rPr>
      </w:pPr>
      <w:r w:rsidRPr="003523A9">
        <w:rPr>
          <w:lang w:val="ru-RU"/>
        </w:rPr>
        <w:t>На своей семьдесят девятой сессии Комитет по внутреннему транспорту:</w:t>
      </w:r>
    </w:p>
    <w:p w:rsidR="00243A7A" w:rsidRPr="003523A9" w:rsidRDefault="00B22ADE" w:rsidP="00B22ADE">
      <w:pPr>
        <w:pStyle w:val="SingleTxtG"/>
        <w:rPr>
          <w:rFonts w:eastAsia="Times New Roman"/>
          <w:lang w:val="ru-RU"/>
        </w:rPr>
      </w:pPr>
      <w:r w:rsidRPr="003523A9">
        <w:rPr>
          <w:rFonts w:eastAsia="Times New Roman"/>
          <w:lang w:val="ru-RU"/>
        </w:rPr>
        <w:t>1.</w:t>
      </w:r>
      <w:r w:rsidRPr="003523A9">
        <w:rPr>
          <w:rFonts w:eastAsia="Times New Roman"/>
          <w:lang w:val="ru-RU"/>
        </w:rPr>
        <w:tab/>
      </w:r>
      <w:r w:rsidR="006A4A13" w:rsidRPr="003523A9">
        <w:rPr>
          <w:rFonts w:eastAsia="Times New Roman"/>
          <w:b/>
          <w:lang w:val="ru-RU"/>
        </w:rPr>
        <w:t>Утвердил</w:t>
      </w:r>
      <w:r w:rsidR="006A4A13" w:rsidRPr="003523A9">
        <w:rPr>
          <w:rFonts w:eastAsia="Times New Roman"/>
          <w:lang w:val="ru-RU"/>
        </w:rPr>
        <w:t xml:space="preserve"> предварительную повестку дня </w:t>
      </w:r>
      <w:r w:rsidR="00243A7A" w:rsidRPr="003523A9">
        <w:rPr>
          <w:rFonts w:eastAsia="Times New Roman"/>
          <w:lang w:val="ru-RU"/>
        </w:rPr>
        <w:t>(ECE/TRANS/</w:t>
      </w:r>
      <w:r w:rsidR="009906C0" w:rsidRPr="003523A9">
        <w:rPr>
          <w:rFonts w:eastAsia="Times New Roman"/>
          <w:lang w:val="ru-RU"/>
        </w:rPr>
        <w:t>269</w:t>
      </w:r>
      <w:r w:rsidR="00243A7A" w:rsidRPr="003523A9">
        <w:rPr>
          <w:rFonts w:eastAsia="Times New Roman"/>
          <w:lang w:val="ru-RU"/>
        </w:rPr>
        <w:t xml:space="preserve"> </w:t>
      </w:r>
      <w:r w:rsidR="006A4A13" w:rsidRPr="003523A9">
        <w:rPr>
          <w:rFonts w:eastAsia="Times New Roman"/>
          <w:lang w:val="ru-RU"/>
        </w:rPr>
        <w:t>и</w:t>
      </w:r>
      <w:r w:rsidR="00243A7A" w:rsidRPr="003523A9">
        <w:rPr>
          <w:rFonts w:eastAsia="Times New Roman"/>
          <w:lang w:val="ru-RU"/>
        </w:rPr>
        <w:t xml:space="preserve"> Add.1);</w:t>
      </w:r>
    </w:p>
    <w:p w:rsidR="005A3303" w:rsidRPr="003523A9" w:rsidRDefault="00B22ADE" w:rsidP="00744D59">
      <w:pPr>
        <w:pStyle w:val="SingleTxtG"/>
        <w:rPr>
          <w:rFonts w:eastAsia="Times New Roman"/>
          <w:lang w:val="ru-RU"/>
        </w:rPr>
      </w:pPr>
      <w:r w:rsidRPr="003523A9">
        <w:rPr>
          <w:rFonts w:eastAsia="Times New Roman"/>
          <w:lang w:val="ru-RU"/>
        </w:rPr>
        <w:t>2.</w:t>
      </w:r>
      <w:r w:rsidRPr="003523A9">
        <w:rPr>
          <w:rFonts w:eastAsia="Times New Roman"/>
          <w:lang w:val="ru-RU"/>
        </w:rPr>
        <w:tab/>
      </w:r>
      <w:r w:rsidR="00CF1D68" w:rsidRPr="003523A9">
        <w:rPr>
          <w:rFonts w:eastAsia="Times New Roman"/>
          <w:b/>
          <w:lang w:val="ru-RU"/>
        </w:rPr>
        <w:t>Приветствовал и одобрил</w:t>
      </w:r>
      <w:r w:rsidR="00CF1D68" w:rsidRPr="003523A9">
        <w:rPr>
          <w:rFonts w:eastAsia="Times New Roman"/>
          <w:lang w:val="ru-RU"/>
        </w:rPr>
        <w:t xml:space="preserve"> </w:t>
      </w:r>
      <w:r w:rsidR="00482E87" w:rsidRPr="003523A9">
        <w:rPr>
          <w:rFonts w:eastAsia="Times New Roman"/>
          <w:lang w:val="ru-RU"/>
        </w:rPr>
        <w:t>р</w:t>
      </w:r>
      <w:r w:rsidR="00CF1D68" w:rsidRPr="003523A9">
        <w:rPr>
          <w:rFonts w:eastAsia="Times New Roman"/>
          <w:lang w:val="ru-RU"/>
        </w:rPr>
        <w:t>езолюцию министров</w:t>
      </w:r>
      <w:r w:rsidR="005A3303" w:rsidRPr="003523A9">
        <w:rPr>
          <w:rFonts w:eastAsia="Times New Roman"/>
          <w:lang w:val="ru-RU"/>
        </w:rPr>
        <w:t xml:space="preserve"> «</w:t>
      </w:r>
      <w:r w:rsidR="009116BE" w:rsidRPr="003523A9">
        <w:rPr>
          <w:rFonts w:eastAsia="Times New Roman"/>
          <w:lang w:val="ru-RU"/>
        </w:rPr>
        <w:t>В</w:t>
      </w:r>
      <w:r w:rsidR="005A3303" w:rsidRPr="003523A9">
        <w:rPr>
          <w:rFonts w:eastAsia="Times New Roman"/>
          <w:lang w:val="ru-RU"/>
        </w:rPr>
        <w:t>ступлени</w:t>
      </w:r>
      <w:r w:rsidR="009116BE" w:rsidRPr="003523A9">
        <w:rPr>
          <w:rFonts w:eastAsia="Times New Roman"/>
          <w:lang w:val="ru-RU"/>
        </w:rPr>
        <w:t>е</w:t>
      </w:r>
      <w:r w:rsidR="005A3303" w:rsidRPr="003523A9">
        <w:rPr>
          <w:rFonts w:eastAsia="Times New Roman"/>
          <w:lang w:val="ru-RU"/>
        </w:rPr>
        <w:t xml:space="preserve"> в новую эру устойчивого внутреннего транспорта и мобильности», </w:t>
      </w:r>
      <w:r w:rsidR="005A3303" w:rsidRPr="003523A9">
        <w:rPr>
          <w:rFonts w:eastAsia="Times New Roman"/>
          <w:b/>
          <w:lang w:val="ru-RU"/>
        </w:rPr>
        <w:t>выразил свою приверженность</w:t>
      </w:r>
      <w:r w:rsidR="00B54EF9" w:rsidRPr="003523A9">
        <w:rPr>
          <w:rFonts w:eastAsia="Times New Roman"/>
          <w:b/>
          <w:lang w:val="ru-RU"/>
        </w:rPr>
        <w:t xml:space="preserve"> </w:t>
      </w:r>
      <w:r w:rsidR="005A3303" w:rsidRPr="003523A9">
        <w:rPr>
          <w:rFonts w:eastAsia="Times New Roman"/>
          <w:b/>
          <w:lang w:val="ru-RU"/>
        </w:rPr>
        <w:t>осуществлению</w:t>
      </w:r>
      <w:r w:rsidR="005A3303" w:rsidRPr="003523A9">
        <w:rPr>
          <w:rFonts w:eastAsia="Times New Roman"/>
          <w:lang w:val="ru-RU"/>
        </w:rPr>
        <w:t xml:space="preserve"> решений в резолюции, </w:t>
      </w:r>
      <w:r w:rsidR="005A3303" w:rsidRPr="003523A9">
        <w:rPr>
          <w:rFonts w:eastAsia="Times New Roman"/>
          <w:b/>
          <w:lang w:val="ru-RU"/>
        </w:rPr>
        <w:t>одобрил</w:t>
      </w:r>
      <w:r w:rsidR="00017E84" w:rsidRPr="003523A9">
        <w:rPr>
          <w:rFonts w:eastAsia="Times New Roman"/>
          <w:lang w:val="ru-RU"/>
        </w:rPr>
        <w:t xml:space="preserve"> проект вклад</w:t>
      </w:r>
      <w:r w:rsidR="00D54C24" w:rsidRPr="003523A9">
        <w:rPr>
          <w:rFonts w:eastAsia="Times New Roman"/>
          <w:lang w:val="ru-RU"/>
        </w:rPr>
        <w:t>а</w:t>
      </w:r>
      <w:r w:rsidR="00017E84" w:rsidRPr="003523A9">
        <w:rPr>
          <w:rFonts w:eastAsia="Times New Roman"/>
          <w:lang w:val="ru-RU"/>
        </w:rPr>
        <w:t xml:space="preserve"> в сессию</w:t>
      </w:r>
      <w:r w:rsidR="005A3303" w:rsidRPr="003523A9">
        <w:rPr>
          <w:rFonts w:eastAsia="Times New Roman"/>
          <w:lang w:val="ru-RU"/>
        </w:rPr>
        <w:t xml:space="preserve"> Комиссии в связи с решением 1 резолюции и </w:t>
      </w:r>
      <w:r w:rsidR="00017E84" w:rsidRPr="003523A9">
        <w:rPr>
          <w:rFonts w:eastAsia="Times New Roman"/>
          <w:b/>
          <w:lang w:val="ru-RU"/>
        </w:rPr>
        <w:t>постановил</w:t>
      </w:r>
      <w:r w:rsidR="005A3303" w:rsidRPr="003523A9">
        <w:rPr>
          <w:rFonts w:eastAsia="Times New Roman"/>
          <w:b/>
          <w:lang w:val="ru-RU"/>
        </w:rPr>
        <w:t xml:space="preserve"> включить </w:t>
      </w:r>
      <w:r w:rsidR="00017E84" w:rsidRPr="003523A9">
        <w:rPr>
          <w:rFonts w:eastAsia="Times New Roman"/>
          <w:b/>
          <w:lang w:val="ru-RU"/>
        </w:rPr>
        <w:t xml:space="preserve">резолюцию министров и </w:t>
      </w:r>
      <w:r w:rsidR="005A3303" w:rsidRPr="003523A9">
        <w:rPr>
          <w:rFonts w:eastAsia="Times New Roman"/>
          <w:b/>
          <w:lang w:val="ru-RU"/>
        </w:rPr>
        <w:t>проект вклад</w:t>
      </w:r>
      <w:r w:rsidR="00017E84" w:rsidRPr="003523A9">
        <w:rPr>
          <w:rFonts w:eastAsia="Times New Roman"/>
          <w:b/>
          <w:lang w:val="ru-RU"/>
        </w:rPr>
        <w:t>а в</w:t>
      </w:r>
      <w:r w:rsidR="005A3303" w:rsidRPr="003523A9">
        <w:rPr>
          <w:rFonts w:eastAsia="Times New Roman"/>
          <w:b/>
          <w:lang w:val="ru-RU"/>
        </w:rPr>
        <w:t xml:space="preserve"> </w:t>
      </w:r>
      <w:r w:rsidR="005E35E2" w:rsidRPr="003523A9">
        <w:rPr>
          <w:rFonts w:eastAsia="Times New Roman"/>
          <w:b/>
          <w:lang w:val="ru-RU"/>
        </w:rPr>
        <w:t>сессию Европейской э</w:t>
      </w:r>
      <w:r w:rsidR="005A3303" w:rsidRPr="003523A9">
        <w:rPr>
          <w:rFonts w:eastAsia="Times New Roman"/>
          <w:b/>
          <w:lang w:val="ru-RU"/>
        </w:rPr>
        <w:t>кономическ</w:t>
      </w:r>
      <w:r w:rsidR="005E35E2" w:rsidRPr="003523A9">
        <w:rPr>
          <w:rFonts w:eastAsia="Times New Roman"/>
          <w:b/>
          <w:lang w:val="ru-RU"/>
        </w:rPr>
        <w:t xml:space="preserve">ой </w:t>
      </w:r>
      <w:r w:rsidR="005A3303" w:rsidRPr="003523A9">
        <w:rPr>
          <w:rFonts w:eastAsia="Times New Roman"/>
          <w:b/>
          <w:lang w:val="ru-RU"/>
        </w:rPr>
        <w:t>комисси</w:t>
      </w:r>
      <w:r w:rsidR="005E35E2" w:rsidRPr="003523A9">
        <w:rPr>
          <w:rFonts w:eastAsia="Times New Roman"/>
          <w:b/>
          <w:lang w:val="ru-RU"/>
        </w:rPr>
        <w:t xml:space="preserve">и </w:t>
      </w:r>
      <w:r w:rsidR="005A3303" w:rsidRPr="003523A9">
        <w:rPr>
          <w:rFonts w:eastAsia="Times New Roman"/>
          <w:b/>
          <w:lang w:val="ru-RU"/>
        </w:rPr>
        <w:t xml:space="preserve">в апреле 2017 </w:t>
      </w:r>
      <w:r w:rsidR="005E35E2" w:rsidRPr="003523A9">
        <w:rPr>
          <w:rFonts w:eastAsia="Times New Roman"/>
          <w:b/>
          <w:lang w:val="ru-RU"/>
        </w:rPr>
        <w:t xml:space="preserve">года </w:t>
      </w:r>
      <w:r w:rsidR="005A3303" w:rsidRPr="003523A9">
        <w:rPr>
          <w:rFonts w:eastAsia="Times New Roman"/>
          <w:b/>
          <w:lang w:val="ru-RU"/>
        </w:rPr>
        <w:t xml:space="preserve">в качестве приложения </w:t>
      </w:r>
      <w:r w:rsidR="005A3303" w:rsidRPr="003523A9">
        <w:rPr>
          <w:rFonts w:eastAsia="Times New Roman"/>
          <w:lang w:val="ru-RU"/>
        </w:rPr>
        <w:t>к докладу о работе е</w:t>
      </w:r>
      <w:r w:rsidR="005E35E2" w:rsidRPr="003523A9">
        <w:rPr>
          <w:rFonts w:eastAsia="Times New Roman"/>
          <w:lang w:val="ru-RU"/>
        </w:rPr>
        <w:t>го</w:t>
      </w:r>
      <w:r w:rsidR="005A3303" w:rsidRPr="003523A9">
        <w:rPr>
          <w:rFonts w:eastAsia="Times New Roman"/>
          <w:lang w:val="ru-RU"/>
        </w:rPr>
        <w:t xml:space="preserve"> семьдесят девятой сессии; </w:t>
      </w:r>
    </w:p>
    <w:p w:rsidR="006612CE" w:rsidRPr="003523A9" w:rsidRDefault="009906C0" w:rsidP="00744D59">
      <w:pPr>
        <w:pStyle w:val="SingleTxtG"/>
        <w:rPr>
          <w:lang w:val="ru-RU"/>
        </w:rPr>
      </w:pPr>
      <w:r w:rsidRPr="003523A9">
        <w:rPr>
          <w:rFonts w:eastAsia="Times New Roman"/>
          <w:lang w:val="ru-RU"/>
        </w:rPr>
        <w:t>3.</w:t>
      </w:r>
      <w:r w:rsidRPr="003523A9">
        <w:rPr>
          <w:rFonts w:eastAsia="Times New Roman"/>
          <w:lang w:val="ru-RU"/>
        </w:rPr>
        <w:tab/>
      </w:r>
      <w:r w:rsidR="006612CE" w:rsidRPr="003523A9">
        <w:rPr>
          <w:bCs/>
          <w:lang w:val="ru-RU"/>
        </w:rPr>
        <w:t>Далее</w:t>
      </w:r>
      <w:r w:rsidR="006612CE" w:rsidRPr="003523A9">
        <w:rPr>
          <w:b/>
          <w:bCs/>
          <w:lang w:val="ru-RU"/>
        </w:rPr>
        <w:t xml:space="preserve"> поручил </w:t>
      </w:r>
      <w:r w:rsidR="00482E87" w:rsidRPr="003523A9">
        <w:rPr>
          <w:bCs/>
          <w:lang w:val="ru-RU"/>
        </w:rPr>
        <w:t>Европейской э</w:t>
      </w:r>
      <w:r w:rsidR="006612CE" w:rsidRPr="003523A9">
        <w:rPr>
          <w:lang w:val="ru-RU"/>
        </w:rPr>
        <w:t xml:space="preserve">кономической комиссии и Экономическому и </w:t>
      </w:r>
      <w:r w:rsidR="00482E87" w:rsidRPr="003523A9">
        <w:rPr>
          <w:lang w:val="ru-RU"/>
        </w:rPr>
        <w:t>с</w:t>
      </w:r>
      <w:r w:rsidR="006612CE" w:rsidRPr="003523A9">
        <w:rPr>
          <w:lang w:val="ru-RU"/>
        </w:rPr>
        <w:t xml:space="preserve">оциальному </w:t>
      </w:r>
      <w:r w:rsidR="00482E87" w:rsidRPr="003523A9">
        <w:rPr>
          <w:lang w:val="ru-RU"/>
        </w:rPr>
        <w:t>с</w:t>
      </w:r>
      <w:r w:rsidR="006612CE" w:rsidRPr="003523A9">
        <w:rPr>
          <w:lang w:val="ru-RU"/>
        </w:rPr>
        <w:t xml:space="preserve">овету Организации Объединенных Наций </w:t>
      </w:r>
      <w:r w:rsidR="00D54C24" w:rsidRPr="003523A9">
        <w:rPr>
          <w:lang w:val="ru-RU"/>
        </w:rPr>
        <w:t xml:space="preserve">рассмотреть вопрос о возложении на Комитет </w:t>
      </w:r>
      <w:r w:rsidR="002B7795" w:rsidRPr="003523A9">
        <w:rPr>
          <w:lang w:val="ru-RU"/>
        </w:rPr>
        <w:t xml:space="preserve">полномочий </w:t>
      </w:r>
      <w:r w:rsidR="00D54C24" w:rsidRPr="003523A9">
        <w:rPr>
          <w:lang w:val="ru-RU"/>
        </w:rPr>
        <w:t xml:space="preserve">докладывать на ежегодной основе </w:t>
      </w:r>
      <w:r w:rsidR="005E35E2" w:rsidRPr="003523A9">
        <w:rPr>
          <w:lang w:val="ru-RU"/>
        </w:rPr>
        <w:t>как К</w:t>
      </w:r>
      <w:r w:rsidR="00D54C24" w:rsidRPr="003523A9">
        <w:rPr>
          <w:lang w:val="ru-RU"/>
        </w:rPr>
        <w:t>омиссии</w:t>
      </w:r>
      <w:r w:rsidR="005E35E2" w:rsidRPr="003523A9">
        <w:rPr>
          <w:lang w:val="ru-RU"/>
        </w:rPr>
        <w:t>, так</w:t>
      </w:r>
      <w:r w:rsidR="00D54C24" w:rsidRPr="003523A9">
        <w:rPr>
          <w:lang w:val="ru-RU"/>
        </w:rPr>
        <w:t xml:space="preserve"> и </w:t>
      </w:r>
      <w:r w:rsidR="00D54C24" w:rsidRPr="003523A9">
        <w:rPr>
          <w:bCs/>
          <w:lang w:val="ru-RU"/>
        </w:rPr>
        <w:t>ЭКОСОС</w:t>
      </w:r>
      <w:r w:rsidR="00D54C24" w:rsidRPr="003523A9">
        <w:rPr>
          <w:lang w:val="ru-RU"/>
        </w:rPr>
        <w:t xml:space="preserve"> </w:t>
      </w:r>
      <w:r w:rsidR="006612CE" w:rsidRPr="003523A9">
        <w:rPr>
          <w:lang w:val="ru-RU"/>
        </w:rPr>
        <w:t>в соответствии с решением 1 резолюции министров</w:t>
      </w:r>
      <w:r w:rsidR="006612CE" w:rsidRPr="003523A9">
        <w:rPr>
          <w:bCs/>
          <w:lang w:val="ru-RU"/>
        </w:rPr>
        <w:t>;</w:t>
      </w:r>
      <w:r w:rsidR="006612CE" w:rsidRPr="003523A9">
        <w:rPr>
          <w:lang w:val="ru-RU"/>
        </w:rPr>
        <w:t xml:space="preserve"> </w:t>
      </w:r>
    </w:p>
    <w:p w:rsidR="006A443F" w:rsidRPr="003523A9" w:rsidRDefault="009906C0" w:rsidP="00744D59">
      <w:pPr>
        <w:spacing w:after="120"/>
        <w:ind w:left="1134" w:right="1134"/>
        <w:jc w:val="both"/>
        <w:rPr>
          <w:lang w:val="ru-RU"/>
        </w:rPr>
      </w:pPr>
      <w:r w:rsidRPr="003523A9">
        <w:rPr>
          <w:rFonts w:eastAsia="Times New Roman"/>
          <w:lang w:val="ru-RU"/>
        </w:rPr>
        <w:t>4.</w:t>
      </w:r>
      <w:r w:rsidRPr="003523A9">
        <w:rPr>
          <w:rFonts w:eastAsia="Times New Roman"/>
          <w:lang w:val="ru-RU"/>
        </w:rPr>
        <w:tab/>
      </w:r>
      <w:r w:rsidR="006A443F" w:rsidRPr="003523A9">
        <w:rPr>
          <w:lang w:val="ru-RU"/>
        </w:rPr>
        <w:t xml:space="preserve">С этой целью </w:t>
      </w:r>
      <w:r w:rsidR="006A443F" w:rsidRPr="003523A9">
        <w:rPr>
          <w:b/>
          <w:lang w:val="ru-RU"/>
        </w:rPr>
        <w:t>предложил Комиссии</w:t>
      </w:r>
      <w:r w:rsidR="006A443F" w:rsidRPr="003523A9">
        <w:rPr>
          <w:lang w:val="ru-RU"/>
        </w:rPr>
        <w:t xml:space="preserve"> </w:t>
      </w:r>
      <w:r w:rsidR="006A443F" w:rsidRPr="003523A9">
        <w:rPr>
          <w:rFonts w:eastAsia="Times New Roman"/>
          <w:lang w:val="ru-RU"/>
        </w:rPr>
        <w:t xml:space="preserve">a) </w:t>
      </w:r>
      <w:r w:rsidR="002B7795" w:rsidRPr="003523A9">
        <w:rPr>
          <w:rFonts w:eastAsia="Times New Roman"/>
          <w:lang w:val="ru-RU"/>
        </w:rPr>
        <w:t xml:space="preserve">рассмотреть </w:t>
      </w:r>
      <w:r w:rsidR="00E14526">
        <w:rPr>
          <w:rFonts w:eastAsia="Times New Roman"/>
          <w:lang w:val="ru-RU"/>
        </w:rPr>
        <w:t>i)</w:t>
      </w:r>
      <w:r w:rsidR="006A443F" w:rsidRPr="003523A9">
        <w:rPr>
          <w:rFonts w:eastAsia="Times New Roman"/>
          <w:lang w:val="ru-RU"/>
        </w:rPr>
        <w:t xml:space="preserve"> </w:t>
      </w:r>
      <w:r w:rsidR="006A443F" w:rsidRPr="003523A9">
        <w:rPr>
          <w:lang w:val="ru-RU"/>
        </w:rPr>
        <w:t>резолюцию министров</w:t>
      </w:r>
      <w:r w:rsidR="006A443F" w:rsidRPr="003523A9">
        <w:rPr>
          <w:rFonts w:eastAsia="Times New Roman"/>
          <w:lang w:val="ru-RU"/>
        </w:rPr>
        <w:t xml:space="preserve">, </w:t>
      </w:r>
      <w:r w:rsidR="00E14526">
        <w:rPr>
          <w:rFonts w:eastAsia="Times New Roman"/>
          <w:lang w:val="ru-RU"/>
        </w:rPr>
        <w:t>ii)</w:t>
      </w:r>
      <w:r w:rsidR="006A443F" w:rsidRPr="003523A9">
        <w:rPr>
          <w:rFonts w:eastAsia="Times New Roman"/>
          <w:lang w:val="ru-RU"/>
        </w:rPr>
        <w:t xml:space="preserve"> </w:t>
      </w:r>
      <w:r w:rsidR="006A443F" w:rsidRPr="003523A9">
        <w:rPr>
          <w:lang w:val="ru-RU"/>
        </w:rPr>
        <w:t>доклад</w:t>
      </w:r>
      <w:r w:rsidR="002B7795" w:rsidRPr="003523A9">
        <w:rPr>
          <w:lang w:val="ru-RU"/>
        </w:rPr>
        <w:t xml:space="preserve">/решения </w:t>
      </w:r>
      <w:r w:rsidR="006A443F" w:rsidRPr="003523A9">
        <w:rPr>
          <w:lang w:val="ru-RU"/>
        </w:rPr>
        <w:t>Комитет</w:t>
      </w:r>
      <w:r w:rsidR="002B7795" w:rsidRPr="003523A9">
        <w:rPr>
          <w:lang w:val="ru-RU"/>
        </w:rPr>
        <w:t>а</w:t>
      </w:r>
      <w:r w:rsidR="006A443F" w:rsidRPr="003523A9">
        <w:rPr>
          <w:lang w:val="ru-RU"/>
        </w:rPr>
        <w:t xml:space="preserve"> и</w:t>
      </w:r>
      <w:r w:rsidR="006A443F" w:rsidRPr="003523A9">
        <w:rPr>
          <w:rFonts w:eastAsia="Times New Roman"/>
          <w:lang w:val="ru-RU"/>
        </w:rPr>
        <w:t xml:space="preserve"> </w:t>
      </w:r>
      <w:r w:rsidR="00E14526">
        <w:rPr>
          <w:rFonts w:eastAsia="Times New Roman"/>
          <w:lang w:val="ru-RU"/>
        </w:rPr>
        <w:t>iii)</w:t>
      </w:r>
      <w:r w:rsidR="006A443F" w:rsidRPr="003523A9">
        <w:rPr>
          <w:rFonts w:eastAsia="Times New Roman"/>
          <w:lang w:val="ru-RU"/>
        </w:rPr>
        <w:t xml:space="preserve"> проект резолюции </w:t>
      </w:r>
      <w:r w:rsidR="006A443F" w:rsidRPr="003523A9">
        <w:rPr>
          <w:bCs/>
          <w:lang w:val="ru-RU"/>
        </w:rPr>
        <w:t>ЭКОСОС</w:t>
      </w:r>
      <w:r w:rsidR="002B7795" w:rsidRPr="003523A9">
        <w:rPr>
          <w:bCs/>
          <w:lang w:val="ru-RU"/>
        </w:rPr>
        <w:t xml:space="preserve">, направляемый </w:t>
      </w:r>
      <w:r w:rsidR="006A443F" w:rsidRPr="003523A9">
        <w:rPr>
          <w:lang w:val="ru-RU"/>
        </w:rPr>
        <w:t xml:space="preserve">Комиссией </w:t>
      </w:r>
      <w:r w:rsidR="002B7795" w:rsidRPr="003523A9">
        <w:rPr>
          <w:lang w:val="ru-RU"/>
        </w:rPr>
        <w:t xml:space="preserve">в </w:t>
      </w:r>
      <w:r w:rsidR="006A443F" w:rsidRPr="003523A9">
        <w:rPr>
          <w:bCs/>
          <w:lang w:val="ru-RU"/>
        </w:rPr>
        <w:t>ЭКОСОС</w:t>
      </w:r>
      <w:r w:rsidR="002B7795" w:rsidRPr="003523A9">
        <w:rPr>
          <w:bCs/>
          <w:lang w:val="ru-RU"/>
        </w:rPr>
        <w:t xml:space="preserve"> для принятия</w:t>
      </w:r>
      <w:r w:rsidR="006A443F" w:rsidRPr="003523A9">
        <w:rPr>
          <w:bCs/>
          <w:lang w:val="ru-RU"/>
        </w:rPr>
        <w:t xml:space="preserve"> </w:t>
      </w:r>
      <w:r w:rsidR="006A443F" w:rsidRPr="003523A9">
        <w:rPr>
          <w:lang w:val="ru-RU"/>
        </w:rPr>
        <w:t>"резолюция ЭКОСОС", и</w:t>
      </w:r>
      <w:r w:rsidR="002B7795" w:rsidRPr="003523A9">
        <w:rPr>
          <w:lang w:val="ru-RU"/>
        </w:rPr>
        <w:t>,</w:t>
      </w:r>
      <w:r w:rsidR="005C060C">
        <w:rPr>
          <w:lang w:val="ru-RU"/>
        </w:rPr>
        <w:t xml:space="preserve"> </w:t>
      </w:r>
      <w:r w:rsidR="006A443F" w:rsidRPr="003523A9">
        <w:rPr>
          <w:lang w:val="ru-RU"/>
        </w:rPr>
        <w:t xml:space="preserve">b) </w:t>
      </w:r>
      <w:r w:rsidR="002B7795" w:rsidRPr="003523A9">
        <w:rPr>
          <w:lang w:val="ru-RU"/>
        </w:rPr>
        <w:t xml:space="preserve">в случае </w:t>
      </w:r>
      <w:r w:rsidR="006A443F" w:rsidRPr="003523A9">
        <w:rPr>
          <w:lang w:val="ru-RU"/>
        </w:rPr>
        <w:t>положительно</w:t>
      </w:r>
      <w:r w:rsidR="002B7795" w:rsidRPr="003523A9">
        <w:rPr>
          <w:lang w:val="ru-RU"/>
        </w:rPr>
        <w:t>го решения</w:t>
      </w:r>
      <w:r w:rsidR="006A443F" w:rsidRPr="003523A9">
        <w:rPr>
          <w:lang w:val="ru-RU"/>
        </w:rPr>
        <w:t xml:space="preserve">, </w:t>
      </w:r>
      <w:r w:rsidR="006A443F" w:rsidRPr="003523A9">
        <w:rPr>
          <w:b/>
          <w:lang w:val="ru-RU"/>
        </w:rPr>
        <w:t>предложить</w:t>
      </w:r>
      <w:r w:rsidR="006A443F" w:rsidRPr="003523A9">
        <w:rPr>
          <w:lang w:val="ru-RU"/>
        </w:rPr>
        <w:t xml:space="preserve"> ЭКОСОС принять резолюцию ЭКОСОС; </w:t>
      </w:r>
    </w:p>
    <w:p w:rsidR="006F564F" w:rsidRPr="003523A9" w:rsidRDefault="006F564F" w:rsidP="006F564F">
      <w:pPr>
        <w:pStyle w:val="SingleTxtG"/>
        <w:rPr>
          <w:lang w:val="ru-RU"/>
        </w:rPr>
      </w:pPr>
      <w:r w:rsidRPr="003523A9">
        <w:rPr>
          <w:bCs/>
          <w:lang w:val="ru-RU"/>
        </w:rPr>
        <w:t>5.</w:t>
      </w:r>
      <w:r w:rsidRPr="003523A9">
        <w:rPr>
          <w:bCs/>
          <w:lang w:val="ru-RU"/>
        </w:rPr>
        <w:tab/>
      </w:r>
      <w:r w:rsidRPr="003523A9">
        <w:rPr>
          <w:b/>
          <w:bCs/>
          <w:lang w:val="ru-RU"/>
        </w:rPr>
        <w:t>Принял к сведению</w:t>
      </w:r>
      <w:r w:rsidRPr="003523A9">
        <w:rPr>
          <w:lang w:val="ru-RU"/>
        </w:rPr>
        <w:t xml:space="preserve">, что краткое изложение дискуссии, в виде записки Председателя, будет приложено к докладу Комитета после одобрения делегатов, участвовавших в закрытой сессии; </w:t>
      </w:r>
    </w:p>
    <w:p w:rsidR="00353D74" w:rsidRPr="003523A9" w:rsidRDefault="00353D74" w:rsidP="00104C52">
      <w:pPr>
        <w:pStyle w:val="SingleTxtG"/>
        <w:rPr>
          <w:lang w:val="ru-RU"/>
        </w:rPr>
      </w:pPr>
      <w:r w:rsidRPr="003523A9">
        <w:rPr>
          <w:lang w:val="ru-RU"/>
        </w:rPr>
        <w:t>6.</w:t>
      </w:r>
      <w:r w:rsidRPr="003523A9">
        <w:rPr>
          <w:lang w:val="ru-RU"/>
        </w:rPr>
        <w:tab/>
      </w:r>
      <w:r w:rsidRPr="003523A9">
        <w:rPr>
          <w:b/>
          <w:lang w:val="ru-RU"/>
        </w:rPr>
        <w:t>Приветствовал</w:t>
      </w:r>
      <w:r w:rsidRPr="003523A9">
        <w:rPr>
          <w:lang w:val="ru-RU"/>
        </w:rPr>
        <w:t xml:space="preserve"> обсуждение вопросов повышения роли Комитета на заседании Председателей его рабочих органов в быстро меняющейся глобальной </w:t>
      </w:r>
      <w:r w:rsidRPr="003523A9">
        <w:rPr>
          <w:lang w:val="ru-RU"/>
        </w:rPr>
        <w:lastRenderedPageBreak/>
        <w:t xml:space="preserve">окружающей среде. </w:t>
      </w:r>
      <w:r w:rsidRPr="003523A9">
        <w:rPr>
          <w:b/>
          <w:lang w:val="ru-RU"/>
        </w:rPr>
        <w:t>Рассмотрел</w:t>
      </w:r>
      <w:r w:rsidRPr="003523A9">
        <w:rPr>
          <w:lang w:val="ru-RU"/>
        </w:rPr>
        <w:t xml:space="preserve"> пути повышения влияния Комитета и его рабочих органов в решении современных вызовов и возможностей в глобальном контексте в соответствии с резолюцией Министров 79ой сессии КВТ от 21</w:t>
      </w:r>
      <w:r w:rsidR="00440571" w:rsidRPr="003523A9">
        <w:rPr>
          <w:lang w:val="ru-RU"/>
        </w:rPr>
        <w:t xml:space="preserve"> февраля </w:t>
      </w:r>
      <w:r w:rsidRPr="003523A9">
        <w:rPr>
          <w:lang w:val="ru-RU"/>
        </w:rPr>
        <w:t>2017</w:t>
      </w:r>
      <w:r w:rsidR="00440571" w:rsidRPr="003523A9">
        <w:rPr>
          <w:lang w:val="ru-RU"/>
        </w:rPr>
        <w:t xml:space="preserve"> года</w:t>
      </w:r>
      <w:r w:rsidRPr="003523A9">
        <w:rPr>
          <w:lang w:val="ru-RU"/>
        </w:rPr>
        <w:t xml:space="preserve">, в том числе путем включения в мандаты рабочих групп вопросов, связанных с реализацией транспортно-ориентированных целей устойчивого развития (ЦУР). В связи с этим рабочим группам следует рассмотреть вопрос подготовки </w:t>
      </w:r>
      <w:r w:rsidR="00DA3709" w:rsidRPr="003523A9">
        <w:rPr>
          <w:lang w:val="ru-RU"/>
        </w:rPr>
        <w:t>своего вклада в проект</w:t>
      </w:r>
      <w:r w:rsidRPr="003523A9">
        <w:rPr>
          <w:lang w:val="ru-RU"/>
        </w:rPr>
        <w:t xml:space="preserve"> стратегии Комитета по внутреннему транспорту для его рассмотрения на сессии КВТ 2018 года, и при необходимости проектов дорожных карт по реализации ЦУР.</w:t>
      </w:r>
      <w:r w:rsidR="00DA3709" w:rsidRPr="003523A9">
        <w:rPr>
          <w:lang w:val="ru-RU"/>
        </w:rPr>
        <w:t xml:space="preserve"> С этой целью Комитет решил распространить </w:t>
      </w:r>
      <w:r w:rsidR="00440571" w:rsidRPr="003523A9">
        <w:rPr>
          <w:lang w:val="ru-RU"/>
        </w:rPr>
        <w:t xml:space="preserve">краткое </w:t>
      </w:r>
      <w:r w:rsidR="00DA3709" w:rsidRPr="003523A9">
        <w:rPr>
          <w:lang w:val="ru-RU"/>
        </w:rPr>
        <w:t xml:space="preserve">резюме </w:t>
      </w:r>
      <w:r w:rsidR="00440571" w:rsidRPr="003523A9">
        <w:rPr>
          <w:lang w:val="ru-RU"/>
        </w:rPr>
        <w:t xml:space="preserve">стратегического </w:t>
      </w:r>
      <w:r w:rsidR="00DA3709" w:rsidRPr="003523A9">
        <w:rPr>
          <w:lang w:val="ru-RU"/>
        </w:rPr>
        <w:t xml:space="preserve">документа </w:t>
      </w:r>
      <w:r w:rsidR="00440571" w:rsidRPr="003523A9">
        <w:rPr>
          <w:lang w:val="ru-RU"/>
        </w:rPr>
        <w:t>(ECE/</w:t>
      </w:r>
      <w:r w:rsidR="00DA3709" w:rsidRPr="003523A9">
        <w:rPr>
          <w:lang w:val="ru-RU"/>
        </w:rPr>
        <w:t>TRANS</w:t>
      </w:r>
      <w:r w:rsidR="00440571" w:rsidRPr="003523A9">
        <w:rPr>
          <w:lang w:val="ru-RU"/>
        </w:rPr>
        <w:t>/2017/R.1) среди всех рабочих групп</w:t>
      </w:r>
      <w:r w:rsidR="00DA3709" w:rsidRPr="003523A9">
        <w:rPr>
          <w:lang w:val="ru-RU"/>
        </w:rPr>
        <w:t xml:space="preserve"> и предложил им представить свои замечания и рекоменд</w:t>
      </w:r>
      <w:r w:rsidR="004561BE" w:rsidRPr="003523A9">
        <w:rPr>
          <w:lang w:val="ru-RU"/>
        </w:rPr>
        <w:t xml:space="preserve">ации. При подготовке стратегического документа </w:t>
      </w:r>
      <w:r w:rsidR="00DA3709" w:rsidRPr="003523A9">
        <w:rPr>
          <w:lang w:val="ru-RU"/>
        </w:rPr>
        <w:t>или дорожны</w:t>
      </w:r>
      <w:r w:rsidR="00C81236" w:rsidRPr="003523A9">
        <w:rPr>
          <w:lang w:val="ru-RU"/>
        </w:rPr>
        <w:t>х карт</w:t>
      </w:r>
      <w:r w:rsidR="00DA3709" w:rsidRPr="003523A9">
        <w:rPr>
          <w:lang w:val="ru-RU"/>
        </w:rPr>
        <w:t xml:space="preserve"> рабочие группы должны также </w:t>
      </w:r>
      <w:r w:rsidR="00C81236" w:rsidRPr="003523A9">
        <w:rPr>
          <w:lang w:val="ru-RU"/>
        </w:rPr>
        <w:t>принимать во внимание ограниченность</w:t>
      </w:r>
      <w:r w:rsidR="00DA3709" w:rsidRPr="003523A9">
        <w:rPr>
          <w:lang w:val="ru-RU"/>
        </w:rPr>
        <w:t xml:space="preserve"> ресурсов и</w:t>
      </w:r>
      <w:r w:rsidR="004D5E09" w:rsidRPr="003523A9">
        <w:rPr>
          <w:lang w:val="ru-RU"/>
        </w:rPr>
        <w:t xml:space="preserve"> осознавать</w:t>
      </w:r>
      <w:r w:rsidR="00DA3709" w:rsidRPr="003523A9">
        <w:rPr>
          <w:lang w:val="ru-RU"/>
        </w:rPr>
        <w:t>, что новые виды деятельности</w:t>
      </w:r>
      <w:r w:rsidR="00652176" w:rsidRPr="003523A9">
        <w:rPr>
          <w:lang w:val="ru-RU"/>
        </w:rPr>
        <w:t xml:space="preserve"> </w:t>
      </w:r>
      <w:r w:rsidR="004D5E09" w:rsidRPr="003523A9">
        <w:rPr>
          <w:lang w:val="ru-RU"/>
        </w:rPr>
        <w:t xml:space="preserve">будут </w:t>
      </w:r>
      <w:r w:rsidR="00DA3709" w:rsidRPr="003523A9">
        <w:rPr>
          <w:lang w:val="ru-RU"/>
        </w:rPr>
        <w:t xml:space="preserve">сопровождаться </w:t>
      </w:r>
      <w:r w:rsidR="00652176" w:rsidRPr="003523A9">
        <w:rPr>
          <w:lang w:val="ru-RU"/>
        </w:rPr>
        <w:t xml:space="preserve">сокращением </w:t>
      </w:r>
      <w:r w:rsidR="00DA3709" w:rsidRPr="003523A9">
        <w:rPr>
          <w:lang w:val="ru-RU"/>
        </w:rPr>
        <w:t xml:space="preserve">или прекращением одного или нескольких видов деятельности, если </w:t>
      </w:r>
      <w:r w:rsidR="004D5E09" w:rsidRPr="003523A9">
        <w:rPr>
          <w:lang w:val="ru-RU"/>
        </w:rPr>
        <w:t xml:space="preserve">только не будет предоставлено </w:t>
      </w:r>
      <w:r w:rsidR="00DA3709" w:rsidRPr="003523A9">
        <w:rPr>
          <w:lang w:val="ru-RU"/>
        </w:rPr>
        <w:t>внебюджетное финансирование;</w:t>
      </w:r>
    </w:p>
    <w:p w:rsidR="004201C7" w:rsidRPr="003523A9" w:rsidRDefault="00F30F13" w:rsidP="00104C52">
      <w:pPr>
        <w:pStyle w:val="SingleTxtG"/>
        <w:rPr>
          <w:lang w:val="ru-RU"/>
        </w:rPr>
      </w:pPr>
      <w:r w:rsidRPr="003523A9">
        <w:rPr>
          <w:lang w:val="ru-RU"/>
        </w:rPr>
        <w:t>7</w:t>
      </w:r>
      <w:r w:rsidR="00CE2862" w:rsidRPr="003523A9">
        <w:rPr>
          <w:lang w:val="ru-RU"/>
        </w:rPr>
        <w:t>.</w:t>
      </w:r>
      <w:r w:rsidR="00CE2862" w:rsidRPr="003523A9">
        <w:rPr>
          <w:lang w:val="ru-RU"/>
        </w:rPr>
        <w:tab/>
      </w:r>
      <w:r w:rsidRPr="003523A9">
        <w:rPr>
          <w:b/>
          <w:lang w:val="ru-RU"/>
        </w:rPr>
        <w:t>Отметил важность</w:t>
      </w:r>
      <w:r w:rsidRPr="003523A9">
        <w:rPr>
          <w:lang w:val="ru-RU"/>
        </w:rPr>
        <w:t xml:space="preserve"> </w:t>
      </w:r>
      <w:r w:rsidR="0094692D" w:rsidRPr="003523A9">
        <w:rPr>
          <w:lang w:val="ru-RU"/>
        </w:rPr>
        <w:t xml:space="preserve">укрепления </w:t>
      </w:r>
      <w:r w:rsidRPr="003523A9">
        <w:rPr>
          <w:lang w:val="ru-RU"/>
        </w:rPr>
        <w:t>нормативно-правовой базы для международного внутреннего транспорта</w:t>
      </w:r>
      <w:r w:rsidR="008F3DC0" w:rsidRPr="003523A9">
        <w:rPr>
          <w:lang w:val="ru-RU"/>
        </w:rPr>
        <w:t xml:space="preserve">, </w:t>
      </w:r>
      <w:r w:rsidR="00C37517" w:rsidRPr="003523A9">
        <w:rPr>
          <w:lang w:val="ru-RU"/>
        </w:rPr>
        <w:t xml:space="preserve">особенно </w:t>
      </w:r>
      <w:r w:rsidR="00643450" w:rsidRPr="003523A9">
        <w:rPr>
          <w:lang w:val="ru-RU"/>
        </w:rPr>
        <w:t xml:space="preserve">в свете </w:t>
      </w:r>
      <w:r w:rsidR="00E25A97" w:rsidRPr="003523A9">
        <w:rPr>
          <w:lang w:val="ru-RU"/>
        </w:rPr>
        <w:t>ц</w:t>
      </w:r>
      <w:r w:rsidR="00643450" w:rsidRPr="003523A9">
        <w:rPr>
          <w:lang w:val="ru-RU"/>
        </w:rPr>
        <w:t xml:space="preserve">елей устойчивого развития, путем </w:t>
      </w:r>
      <w:r w:rsidR="00E25A97" w:rsidRPr="003523A9">
        <w:rPr>
          <w:lang w:val="ru-RU"/>
        </w:rPr>
        <w:t xml:space="preserve">стимулирования </w:t>
      </w:r>
      <w:r w:rsidR="00643450" w:rsidRPr="003523A9">
        <w:rPr>
          <w:lang w:val="ru-RU"/>
        </w:rPr>
        <w:t>скоре</w:t>
      </w:r>
      <w:r w:rsidR="00E25A97" w:rsidRPr="003523A9">
        <w:rPr>
          <w:lang w:val="ru-RU"/>
        </w:rPr>
        <w:t>йшего</w:t>
      </w:r>
      <w:r w:rsidR="00643450" w:rsidRPr="003523A9">
        <w:rPr>
          <w:lang w:val="ru-RU"/>
        </w:rPr>
        <w:t xml:space="preserve"> присоединения к </w:t>
      </w:r>
      <w:r w:rsidR="00E25A97" w:rsidRPr="003523A9">
        <w:rPr>
          <w:lang w:val="ru-RU"/>
        </w:rPr>
        <w:t>транспортным конвенциям и соглашениям Организации Объединенных Наций, находя</w:t>
      </w:r>
      <w:r w:rsidR="0094692D" w:rsidRPr="003523A9">
        <w:rPr>
          <w:lang w:val="ru-RU"/>
        </w:rPr>
        <w:t>щимся</w:t>
      </w:r>
      <w:r w:rsidR="00E25A97" w:rsidRPr="003523A9">
        <w:rPr>
          <w:lang w:val="ru-RU"/>
        </w:rPr>
        <w:t xml:space="preserve"> в сфере компетенции Комитета, а также усил</w:t>
      </w:r>
      <w:r w:rsidR="0094692D" w:rsidRPr="003523A9">
        <w:rPr>
          <w:lang w:val="ru-RU"/>
        </w:rPr>
        <w:t>ения</w:t>
      </w:r>
      <w:r w:rsidR="009E77F4" w:rsidRPr="003523A9">
        <w:rPr>
          <w:lang w:val="ru-RU"/>
        </w:rPr>
        <w:t xml:space="preserve"> практическ</w:t>
      </w:r>
      <w:r w:rsidR="0094692D" w:rsidRPr="003523A9">
        <w:rPr>
          <w:lang w:val="ru-RU"/>
        </w:rPr>
        <w:t>ой</w:t>
      </w:r>
      <w:r w:rsidR="009E77F4" w:rsidRPr="003523A9">
        <w:rPr>
          <w:lang w:val="ru-RU"/>
        </w:rPr>
        <w:t xml:space="preserve"> </w:t>
      </w:r>
      <w:r w:rsidR="00E25A97" w:rsidRPr="003523A9">
        <w:rPr>
          <w:lang w:val="ru-RU"/>
        </w:rPr>
        <w:t>реализаци</w:t>
      </w:r>
      <w:r w:rsidR="0094692D" w:rsidRPr="003523A9">
        <w:rPr>
          <w:lang w:val="ru-RU"/>
        </w:rPr>
        <w:t>и</w:t>
      </w:r>
      <w:r w:rsidR="00E25A97" w:rsidRPr="003523A9">
        <w:rPr>
          <w:lang w:val="ru-RU"/>
        </w:rPr>
        <w:t xml:space="preserve"> этих конвенций и соглашений;</w:t>
      </w:r>
      <w:r w:rsidR="00643450" w:rsidRPr="003523A9">
        <w:rPr>
          <w:lang w:val="ru-RU"/>
        </w:rPr>
        <w:t xml:space="preserve"> </w:t>
      </w:r>
    </w:p>
    <w:p w:rsidR="00D13E19" w:rsidRPr="003523A9" w:rsidRDefault="00464CCE" w:rsidP="004D3F5A">
      <w:pPr>
        <w:pStyle w:val="SingleTxtG"/>
        <w:rPr>
          <w:rStyle w:val="shorttext"/>
          <w:lang w:val="ru-RU"/>
        </w:rPr>
      </w:pPr>
      <w:r w:rsidRPr="003523A9">
        <w:rPr>
          <w:lang w:val="ru-RU"/>
        </w:rPr>
        <w:t>8</w:t>
      </w:r>
      <w:r w:rsidR="00CE2862" w:rsidRPr="003523A9">
        <w:rPr>
          <w:lang w:val="ru-RU"/>
        </w:rPr>
        <w:t>.</w:t>
      </w:r>
      <w:r w:rsidR="00CE2862" w:rsidRPr="003523A9">
        <w:rPr>
          <w:lang w:val="ru-RU"/>
        </w:rPr>
        <w:tab/>
      </w:r>
      <w:r w:rsidR="00D13E19" w:rsidRPr="003523A9">
        <w:rPr>
          <w:rStyle w:val="shorttext"/>
          <w:lang w:val="ru-RU"/>
        </w:rPr>
        <w:t>Для достижения этой цели</w:t>
      </w:r>
      <w:r w:rsidR="00CE2862" w:rsidRPr="003523A9">
        <w:rPr>
          <w:lang w:val="ru-RU"/>
        </w:rPr>
        <w:t xml:space="preserve"> </w:t>
      </w:r>
      <w:r w:rsidR="00D13E19" w:rsidRPr="003523A9">
        <w:rPr>
          <w:rStyle w:val="shorttext"/>
          <w:b/>
          <w:lang w:val="ru-RU"/>
        </w:rPr>
        <w:t>предложил</w:t>
      </w:r>
      <w:r w:rsidR="00D13E19" w:rsidRPr="003523A9">
        <w:rPr>
          <w:rStyle w:val="shorttext"/>
          <w:lang w:val="ru-RU"/>
        </w:rPr>
        <w:t xml:space="preserve"> странам</w:t>
      </w:r>
      <w:r w:rsidR="00CE2862" w:rsidRPr="003523A9">
        <w:rPr>
          <w:lang w:val="ru-RU"/>
        </w:rPr>
        <w:t xml:space="preserve">, </w:t>
      </w:r>
      <w:r w:rsidR="00D13E19" w:rsidRPr="003523A9">
        <w:rPr>
          <w:rStyle w:val="shorttext"/>
          <w:lang w:val="ru-RU"/>
        </w:rPr>
        <w:t>которые еще не сделали этого,</w:t>
      </w:r>
      <w:r w:rsidR="00D13E19" w:rsidRPr="003523A9">
        <w:rPr>
          <w:lang w:val="ru-RU"/>
        </w:rPr>
        <w:t xml:space="preserve"> </w:t>
      </w:r>
      <w:r w:rsidR="00D13E19" w:rsidRPr="003523A9">
        <w:rPr>
          <w:rStyle w:val="shorttext"/>
          <w:lang w:val="ru-RU"/>
        </w:rPr>
        <w:t>присоединиться к</w:t>
      </w:r>
      <w:r w:rsidR="00D13E19" w:rsidRPr="003523A9">
        <w:rPr>
          <w:lang w:val="ru-RU"/>
        </w:rPr>
        <w:t xml:space="preserve"> конвенциям и соглашениям Организации Объединенных Наций и другим правовым документам в области внутреннего транспорта в ведении Комитета и его вспомогательных органов</w:t>
      </w:r>
      <w:r w:rsidR="00E36533" w:rsidRPr="003523A9">
        <w:rPr>
          <w:lang w:val="ru-RU"/>
        </w:rPr>
        <w:t xml:space="preserve">. </w:t>
      </w:r>
      <w:r w:rsidR="00014401" w:rsidRPr="003523A9">
        <w:rPr>
          <w:rStyle w:val="shorttext"/>
          <w:b/>
          <w:lang w:val="ru-RU"/>
        </w:rPr>
        <w:t>С</w:t>
      </w:r>
      <w:r w:rsidR="00E36533" w:rsidRPr="003523A9">
        <w:rPr>
          <w:rStyle w:val="shorttext"/>
          <w:b/>
          <w:lang w:val="ru-RU"/>
        </w:rPr>
        <w:t xml:space="preserve"> удовлетворением отме</w:t>
      </w:r>
      <w:r w:rsidR="00014401" w:rsidRPr="003523A9">
        <w:rPr>
          <w:rStyle w:val="shorttext"/>
          <w:b/>
          <w:lang w:val="ru-RU"/>
        </w:rPr>
        <w:t>тил</w:t>
      </w:r>
      <w:r w:rsidR="00E36533" w:rsidRPr="003523A9">
        <w:rPr>
          <w:lang w:val="ru-RU"/>
        </w:rPr>
        <w:t xml:space="preserve"> </w:t>
      </w:r>
      <w:r w:rsidR="0096250E" w:rsidRPr="003523A9">
        <w:rPr>
          <w:lang w:val="ru-RU"/>
        </w:rPr>
        <w:t>положительное влияние Специального посланника</w:t>
      </w:r>
      <w:r w:rsidR="00CE565A" w:rsidRPr="003523A9">
        <w:rPr>
          <w:lang w:val="ru-RU"/>
        </w:rPr>
        <w:t xml:space="preserve"> Генерального секретаря ООН</w:t>
      </w:r>
      <w:r w:rsidR="0096250E" w:rsidRPr="003523A9">
        <w:rPr>
          <w:lang w:val="ru-RU"/>
        </w:rPr>
        <w:t xml:space="preserve"> по безопасности дорожного движения на повышение осведомленности о правовых документах по безопасности дорожного движения</w:t>
      </w:r>
      <w:r w:rsidR="00CB44DC" w:rsidRPr="003523A9">
        <w:rPr>
          <w:lang w:val="ru-RU"/>
        </w:rPr>
        <w:t>;</w:t>
      </w:r>
      <w:r w:rsidR="0096250E" w:rsidRPr="003523A9">
        <w:rPr>
          <w:lang w:val="ru-RU"/>
        </w:rPr>
        <w:t xml:space="preserve"> </w:t>
      </w:r>
    </w:p>
    <w:p w:rsidR="00E57BF5" w:rsidRPr="003523A9" w:rsidRDefault="0059318F" w:rsidP="004D3F5A">
      <w:pPr>
        <w:pStyle w:val="SingleTxtG"/>
        <w:rPr>
          <w:lang w:val="ru-RU"/>
        </w:rPr>
      </w:pPr>
      <w:r w:rsidRPr="003523A9">
        <w:rPr>
          <w:lang w:val="ru-RU"/>
        </w:rPr>
        <w:t>9</w:t>
      </w:r>
      <w:r w:rsidR="00D80403" w:rsidRPr="003523A9">
        <w:rPr>
          <w:lang w:val="ru-RU"/>
        </w:rPr>
        <w:t>.</w:t>
      </w:r>
      <w:r w:rsidR="00D80403" w:rsidRPr="003523A9">
        <w:rPr>
          <w:lang w:val="ru-RU"/>
        </w:rPr>
        <w:tab/>
      </w:r>
      <w:r w:rsidR="00172EA2" w:rsidRPr="003523A9">
        <w:rPr>
          <w:b/>
          <w:bCs/>
          <w:lang w:val="ru-RU"/>
        </w:rPr>
        <w:t xml:space="preserve">Вновь </w:t>
      </w:r>
      <w:r w:rsidR="00172EA2" w:rsidRPr="003523A9">
        <w:rPr>
          <w:b/>
          <w:lang w:val="ru-RU"/>
        </w:rPr>
        <w:t>выразил</w:t>
      </w:r>
      <w:r w:rsidR="00172EA2" w:rsidRPr="003523A9">
        <w:rPr>
          <w:lang w:val="ru-RU"/>
        </w:rPr>
        <w:t xml:space="preserve"> признательность и поддержку аналитическо</w:t>
      </w:r>
      <w:r w:rsidR="002A55FB" w:rsidRPr="003523A9">
        <w:rPr>
          <w:lang w:val="ru-RU"/>
        </w:rPr>
        <w:t>й</w:t>
      </w:r>
      <w:r w:rsidR="00172EA2" w:rsidRPr="003523A9">
        <w:rPr>
          <w:lang w:val="ru-RU"/>
        </w:rPr>
        <w:t xml:space="preserve"> работ</w:t>
      </w:r>
      <w:r w:rsidR="002A55FB" w:rsidRPr="003523A9">
        <w:rPr>
          <w:lang w:val="ru-RU"/>
        </w:rPr>
        <w:t xml:space="preserve">е, </w:t>
      </w:r>
      <w:r w:rsidR="00172EA2" w:rsidRPr="003523A9">
        <w:rPr>
          <w:lang w:val="ru-RU"/>
        </w:rPr>
        <w:t>пр</w:t>
      </w:r>
      <w:r w:rsidR="002A55FB" w:rsidRPr="003523A9">
        <w:rPr>
          <w:lang w:val="ru-RU"/>
        </w:rPr>
        <w:t xml:space="preserve">оводимой </w:t>
      </w:r>
      <w:r w:rsidR="00172EA2" w:rsidRPr="003523A9">
        <w:rPr>
          <w:lang w:val="ru-RU"/>
        </w:rPr>
        <w:t>в рамках WP.5 и</w:t>
      </w:r>
      <w:r w:rsidR="00172EA2" w:rsidRPr="003523A9">
        <w:rPr>
          <w:rStyle w:val="shorttext"/>
          <w:lang w:val="ru-RU"/>
        </w:rPr>
        <w:t xml:space="preserve"> </w:t>
      </w:r>
      <w:r w:rsidR="00772A86" w:rsidRPr="003523A9">
        <w:rPr>
          <w:rStyle w:val="shorttext"/>
          <w:lang w:val="ru-RU"/>
        </w:rPr>
        <w:t>О</w:t>
      </w:r>
      <w:r w:rsidR="00172EA2" w:rsidRPr="003523A9">
        <w:rPr>
          <w:lang w:val="ru-RU"/>
        </w:rPr>
        <w:t xml:space="preserve">тделом в целом, и </w:t>
      </w:r>
      <w:r w:rsidRPr="003523A9">
        <w:rPr>
          <w:lang w:val="ru-RU"/>
        </w:rPr>
        <w:t xml:space="preserve">просил WP.5 рассмотреть вопросы взаимосвязи между транспортом и городским развитием, </w:t>
      </w:r>
      <w:r w:rsidR="002E0202" w:rsidRPr="003523A9">
        <w:rPr>
          <w:lang w:val="ru-RU"/>
        </w:rPr>
        <w:t>включая соответствующие изменения</w:t>
      </w:r>
      <w:r w:rsidRPr="003523A9">
        <w:rPr>
          <w:lang w:val="ru-RU"/>
        </w:rPr>
        <w:t xml:space="preserve"> в программу работы </w:t>
      </w:r>
      <w:r w:rsidR="002E0202" w:rsidRPr="003523A9">
        <w:rPr>
          <w:lang w:val="ru-RU"/>
        </w:rPr>
        <w:t xml:space="preserve">WP.5, </w:t>
      </w:r>
      <w:r w:rsidRPr="003523A9">
        <w:rPr>
          <w:lang w:val="ru-RU"/>
        </w:rPr>
        <w:t xml:space="preserve">и продолжить активное рассмотрение вопросов, связанных с участием в </w:t>
      </w:r>
      <w:r w:rsidRPr="003523A9">
        <w:rPr>
          <w:rStyle w:val="alt-edited"/>
          <w:lang w:val="ru-RU"/>
        </w:rPr>
        <w:t>ОПТОСОЗ</w:t>
      </w:r>
      <w:r w:rsidR="002E0202" w:rsidRPr="003523A9">
        <w:rPr>
          <w:rStyle w:val="alt-edited"/>
          <w:lang w:val="ru-RU"/>
        </w:rPr>
        <w:t>;</w:t>
      </w:r>
    </w:p>
    <w:p w:rsidR="002F6822" w:rsidRPr="003523A9" w:rsidRDefault="009D6C3C" w:rsidP="006131F8">
      <w:pPr>
        <w:spacing w:after="120"/>
        <w:ind w:left="1134" w:right="1134"/>
        <w:jc w:val="both"/>
        <w:rPr>
          <w:b/>
          <w:lang w:val="ru-RU"/>
        </w:rPr>
      </w:pPr>
      <w:r w:rsidRPr="003523A9">
        <w:rPr>
          <w:rFonts w:eastAsia="Calibri"/>
          <w:u w:color="000000"/>
          <w:lang w:val="ru-RU"/>
        </w:rPr>
        <w:t>10</w:t>
      </w:r>
      <w:r w:rsidR="009442C6" w:rsidRPr="003523A9">
        <w:rPr>
          <w:rFonts w:eastAsia="Calibri"/>
          <w:u w:color="000000"/>
          <w:lang w:val="ru-RU"/>
        </w:rPr>
        <w:t>.</w:t>
      </w:r>
      <w:r w:rsidRPr="003523A9">
        <w:rPr>
          <w:lang w:val="ru-RU"/>
        </w:rPr>
        <w:tab/>
        <w:t>В соответствии с Декларацией</w:t>
      </w:r>
      <w:r w:rsidR="00060B6C" w:rsidRPr="003523A9">
        <w:rPr>
          <w:lang w:val="ru-RU"/>
        </w:rPr>
        <w:t xml:space="preserve"> министров</w:t>
      </w:r>
      <w:r w:rsidRPr="003523A9">
        <w:rPr>
          <w:lang w:val="ru-RU"/>
        </w:rPr>
        <w:t xml:space="preserve"> Комитет решил </w:t>
      </w:r>
      <w:r w:rsidR="00596237" w:rsidRPr="003523A9">
        <w:rPr>
          <w:b/>
          <w:lang w:val="ru-RU"/>
        </w:rPr>
        <w:t>усилить</w:t>
      </w:r>
      <w:r w:rsidRPr="003523A9">
        <w:rPr>
          <w:lang w:val="ru-RU"/>
        </w:rPr>
        <w:t xml:space="preserve">, в рамках имеющихся ресурсов, </w:t>
      </w:r>
      <w:r w:rsidR="00FE15A7" w:rsidRPr="003523A9">
        <w:rPr>
          <w:lang w:val="ru-RU"/>
        </w:rPr>
        <w:t>свой вклад в осуществлени</w:t>
      </w:r>
      <w:r w:rsidR="006131F8" w:rsidRPr="003523A9">
        <w:rPr>
          <w:lang w:val="ru-RU"/>
        </w:rPr>
        <w:t>е</w:t>
      </w:r>
      <w:r w:rsidR="00FE15A7" w:rsidRPr="003523A9">
        <w:rPr>
          <w:lang w:val="ru-RU"/>
        </w:rPr>
        <w:t xml:space="preserve"> связанных с транспортом целей Повестки </w:t>
      </w:r>
      <w:r w:rsidR="003B2D79" w:rsidRPr="003523A9">
        <w:rPr>
          <w:lang w:val="ru-RU"/>
        </w:rPr>
        <w:t>дня</w:t>
      </w:r>
      <w:r w:rsidR="006131F8" w:rsidRPr="003523A9">
        <w:rPr>
          <w:lang w:val="ru-RU"/>
        </w:rPr>
        <w:t xml:space="preserve"> на период до</w:t>
      </w:r>
      <w:r w:rsidR="003B2D79" w:rsidRPr="003523A9">
        <w:rPr>
          <w:lang w:val="ru-RU"/>
        </w:rPr>
        <w:t xml:space="preserve"> </w:t>
      </w:r>
      <w:r w:rsidR="00FE15A7" w:rsidRPr="003523A9">
        <w:rPr>
          <w:lang w:val="ru-RU"/>
        </w:rPr>
        <w:t>2030</w:t>
      </w:r>
      <w:r w:rsidR="006131F8" w:rsidRPr="003523A9">
        <w:rPr>
          <w:lang w:val="ru-RU"/>
        </w:rPr>
        <w:t xml:space="preserve"> года</w:t>
      </w:r>
      <w:r w:rsidR="003B2D79" w:rsidRPr="003523A9">
        <w:rPr>
          <w:lang w:val="ru-RU"/>
        </w:rPr>
        <w:t xml:space="preserve">, Парижского соглашения и </w:t>
      </w:r>
      <w:r w:rsidR="00BE6571" w:rsidRPr="003523A9">
        <w:rPr>
          <w:lang w:val="ru-RU"/>
        </w:rPr>
        <w:t>Нов</w:t>
      </w:r>
      <w:r w:rsidR="006131F8" w:rsidRPr="003523A9">
        <w:rPr>
          <w:lang w:val="ru-RU"/>
        </w:rPr>
        <w:t xml:space="preserve">ой </w:t>
      </w:r>
      <w:r w:rsidR="00BE6571" w:rsidRPr="003523A9">
        <w:rPr>
          <w:lang w:val="ru-RU"/>
        </w:rPr>
        <w:t>программ</w:t>
      </w:r>
      <w:r w:rsidR="006131F8" w:rsidRPr="003523A9">
        <w:rPr>
          <w:lang w:val="ru-RU"/>
        </w:rPr>
        <w:t>ы</w:t>
      </w:r>
      <w:r w:rsidR="00BE6571" w:rsidRPr="003523A9">
        <w:rPr>
          <w:lang w:val="ru-RU"/>
        </w:rPr>
        <w:t xml:space="preserve"> развития городов</w:t>
      </w:r>
      <w:r w:rsidR="00132564" w:rsidRPr="003523A9">
        <w:rPr>
          <w:lang w:val="ru-RU"/>
        </w:rPr>
        <w:t xml:space="preserve"> и</w:t>
      </w:r>
      <w:r w:rsidR="006131F8" w:rsidRPr="003523A9">
        <w:rPr>
          <w:lang w:val="ru-RU"/>
        </w:rPr>
        <w:t xml:space="preserve"> </w:t>
      </w:r>
      <w:r w:rsidR="00132564" w:rsidRPr="003523A9">
        <w:rPr>
          <w:rFonts w:eastAsia="Calibri"/>
          <w:u w:color="000000"/>
          <w:lang w:val="ru-RU"/>
        </w:rPr>
        <w:t>a)</w:t>
      </w:r>
      <w:r w:rsidR="00132564" w:rsidRPr="003523A9">
        <w:rPr>
          <w:rFonts w:eastAsia="Calibri"/>
          <w:b/>
          <w:u w:color="000000"/>
          <w:lang w:val="ru-RU"/>
        </w:rPr>
        <w:t xml:space="preserve"> </w:t>
      </w:r>
      <w:r w:rsidRPr="003523A9">
        <w:rPr>
          <w:b/>
          <w:lang w:val="ru-RU"/>
        </w:rPr>
        <w:t>просил</w:t>
      </w:r>
      <w:r w:rsidRPr="003523A9">
        <w:rPr>
          <w:lang w:val="ru-RU"/>
        </w:rPr>
        <w:t xml:space="preserve"> свои вспомогательные органы </w:t>
      </w:r>
      <w:r w:rsidR="00E14526">
        <w:rPr>
          <w:lang w:val="ru-RU"/>
        </w:rPr>
        <w:t>i)</w:t>
      </w:r>
      <w:r w:rsidRPr="003523A9">
        <w:rPr>
          <w:rFonts w:eastAsia="Calibri"/>
          <w:u w:color="000000"/>
          <w:lang w:val="ru-RU"/>
        </w:rPr>
        <w:t xml:space="preserve"> подстроить </w:t>
      </w:r>
      <w:r w:rsidRPr="003523A9">
        <w:rPr>
          <w:rStyle w:val="shorttext"/>
          <w:lang w:val="ru-RU"/>
        </w:rPr>
        <w:t xml:space="preserve">свою работу соответствующим образом, </w:t>
      </w:r>
      <w:r w:rsidR="00E14526">
        <w:rPr>
          <w:rFonts w:eastAsia="Calibri"/>
          <w:u w:color="000000"/>
          <w:lang w:val="ru-RU"/>
        </w:rPr>
        <w:t>ii)</w:t>
      </w:r>
      <w:r w:rsidRPr="003523A9">
        <w:rPr>
          <w:rFonts w:eastAsia="Calibri"/>
          <w:u w:color="000000"/>
          <w:lang w:val="ru-RU"/>
        </w:rPr>
        <w:t xml:space="preserve"> </w:t>
      </w:r>
      <w:r w:rsidR="00060B6C" w:rsidRPr="003523A9">
        <w:rPr>
          <w:rFonts w:eastAsia="Calibri"/>
          <w:u w:color="000000"/>
          <w:lang w:val="ru-RU"/>
        </w:rPr>
        <w:t xml:space="preserve">продолжить </w:t>
      </w:r>
      <w:r w:rsidR="00060B6C" w:rsidRPr="003523A9">
        <w:rPr>
          <w:lang w:val="ru-RU"/>
        </w:rPr>
        <w:t>обсуждение, анализ</w:t>
      </w:r>
      <w:r w:rsidRPr="003523A9">
        <w:rPr>
          <w:lang w:val="ru-RU"/>
        </w:rPr>
        <w:t xml:space="preserve"> и, если возможн</w:t>
      </w:r>
      <w:r w:rsidR="003D5A25" w:rsidRPr="003523A9">
        <w:rPr>
          <w:lang w:val="ru-RU"/>
        </w:rPr>
        <w:t xml:space="preserve">о, подготовить дорожную карту о вкладе </w:t>
      </w:r>
      <w:r w:rsidRPr="003523A9">
        <w:rPr>
          <w:lang w:val="ru-RU"/>
        </w:rPr>
        <w:t>г</w:t>
      </w:r>
      <w:r w:rsidR="003D5A25" w:rsidRPr="003523A9">
        <w:rPr>
          <w:lang w:val="ru-RU"/>
        </w:rPr>
        <w:t>осударств-членов в осуществление</w:t>
      </w:r>
      <w:r w:rsidRPr="003523A9">
        <w:rPr>
          <w:lang w:val="ru-RU"/>
        </w:rPr>
        <w:t xml:space="preserve"> Повестки дня 2030 года и представить доклад Комитету,</w:t>
      </w:r>
      <w:r w:rsidR="00793CC7" w:rsidRPr="003523A9">
        <w:rPr>
          <w:lang w:val="ru-RU"/>
        </w:rPr>
        <w:t xml:space="preserve"> </w:t>
      </w:r>
      <w:r w:rsidR="00CF09F6" w:rsidRPr="003523A9">
        <w:rPr>
          <w:lang w:val="ru-RU"/>
        </w:rPr>
        <w:t xml:space="preserve">а также </w:t>
      </w:r>
      <w:r w:rsidR="00793CC7" w:rsidRPr="003523A9">
        <w:rPr>
          <w:rFonts w:eastAsia="Calibri"/>
          <w:u w:color="000000"/>
          <w:lang w:val="ru-RU"/>
        </w:rPr>
        <w:t>b</w:t>
      </w:r>
      <w:r w:rsidR="002F6822" w:rsidRPr="003523A9">
        <w:rPr>
          <w:lang w:val="ru-RU"/>
        </w:rPr>
        <w:t xml:space="preserve">) </w:t>
      </w:r>
      <w:r w:rsidR="002F6822" w:rsidRPr="003523A9">
        <w:rPr>
          <w:b/>
          <w:lang w:val="ru-RU"/>
        </w:rPr>
        <w:t>рекомендовал</w:t>
      </w:r>
      <w:r w:rsidR="002F6822" w:rsidRPr="003523A9">
        <w:rPr>
          <w:lang w:val="ru-RU"/>
        </w:rPr>
        <w:t xml:space="preserve"> государствам-членам </w:t>
      </w:r>
      <w:r w:rsidR="00087940" w:rsidRPr="003523A9">
        <w:rPr>
          <w:lang w:val="ru-RU"/>
        </w:rPr>
        <w:t xml:space="preserve">предпринять </w:t>
      </w:r>
      <w:r w:rsidR="002F6822" w:rsidRPr="003523A9">
        <w:rPr>
          <w:lang w:val="ru-RU"/>
        </w:rPr>
        <w:t>последующ</w:t>
      </w:r>
      <w:r w:rsidR="00087940" w:rsidRPr="003523A9">
        <w:rPr>
          <w:lang w:val="ru-RU"/>
        </w:rPr>
        <w:t xml:space="preserve">ие шаги </w:t>
      </w:r>
      <w:r w:rsidR="002F6822" w:rsidRPr="003523A9">
        <w:rPr>
          <w:lang w:val="ru-RU"/>
        </w:rPr>
        <w:t xml:space="preserve">с </w:t>
      </w:r>
      <w:r w:rsidR="00087940" w:rsidRPr="003523A9">
        <w:rPr>
          <w:lang w:val="ru-RU"/>
        </w:rPr>
        <w:t xml:space="preserve">национальными координаторами </w:t>
      </w:r>
      <w:r w:rsidR="002F6822" w:rsidRPr="003523A9">
        <w:rPr>
          <w:lang w:val="ru-RU"/>
        </w:rPr>
        <w:t xml:space="preserve">Повестки дня </w:t>
      </w:r>
      <w:r w:rsidR="00596237" w:rsidRPr="003523A9">
        <w:rPr>
          <w:lang w:val="ru-RU"/>
        </w:rPr>
        <w:t xml:space="preserve">на период до 2030 года; </w:t>
      </w:r>
    </w:p>
    <w:p w:rsidR="00A15383" w:rsidRPr="003523A9" w:rsidRDefault="0052247A" w:rsidP="00D91E4D">
      <w:pPr>
        <w:pStyle w:val="SingleTxtG"/>
        <w:rPr>
          <w:lang w:val="ru-RU"/>
        </w:rPr>
      </w:pPr>
      <w:r w:rsidRPr="003523A9">
        <w:rPr>
          <w:lang w:val="ru-RU"/>
        </w:rPr>
        <w:t>11</w:t>
      </w:r>
      <w:r w:rsidR="00D91E4D" w:rsidRPr="003523A9">
        <w:rPr>
          <w:lang w:val="ru-RU"/>
        </w:rPr>
        <w:t>.</w:t>
      </w:r>
      <w:r w:rsidR="00D91E4D" w:rsidRPr="003523A9">
        <w:rPr>
          <w:lang w:val="ru-RU"/>
        </w:rPr>
        <w:tab/>
      </w:r>
      <w:r w:rsidR="000F1E32" w:rsidRPr="003523A9">
        <w:rPr>
          <w:b/>
          <w:lang w:val="ru-RU"/>
        </w:rPr>
        <w:t xml:space="preserve">Поручил </w:t>
      </w:r>
      <w:r w:rsidR="00A15383" w:rsidRPr="003523A9">
        <w:rPr>
          <w:lang w:val="ru-RU"/>
        </w:rPr>
        <w:t>секретариат</w:t>
      </w:r>
      <w:r w:rsidR="000F1E32" w:rsidRPr="003523A9">
        <w:rPr>
          <w:lang w:val="ru-RU"/>
        </w:rPr>
        <w:t>у</w:t>
      </w:r>
      <w:r w:rsidR="00A15383" w:rsidRPr="003523A9">
        <w:rPr>
          <w:lang w:val="ru-RU"/>
        </w:rPr>
        <w:t xml:space="preserve"> осуществить более эффективный сбор средств </w:t>
      </w:r>
      <w:r w:rsidR="000F1E32" w:rsidRPr="003523A9">
        <w:rPr>
          <w:lang w:val="ru-RU"/>
        </w:rPr>
        <w:t xml:space="preserve">для </w:t>
      </w:r>
      <w:r w:rsidR="00A15383" w:rsidRPr="003523A9">
        <w:rPr>
          <w:lang w:val="ru-RU"/>
        </w:rPr>
        <w:t>поддержк</w:t>
      </w:r>
      <w:r w:rsidR="000F1E32" w:rsidRPr="003523A9">
        <w:rPr>
          <w:lang w:val="ru-RU"/>
        </w:rPr>
        <w:t>и</w:t>
      </w:r>
      <w:r w:rsidR="00A15383" w:rsidRPr="003523A9">
        <w:rPr>
          <w:lang w:val="ru-RU"/>
        </w:rPr>
        <w:t xml:space="preserve"> более широкого использования и дальнейшего развития</w:t>
      </w:r>
      <w:r w:rsidR="000F1E32" w:rsidRPr="003523A9">
        <w:rPr>
          <w:lang w:val="ru-RU"/>
        </w:rPr>
        <w:t xml:space="preserve"> инструмента</w:t>
      </w:r>
      <w:r w:rsidR="00A15383" w:rsidRPr="003523A9">
        <w:rPr>
          <w:lang w:val="ru-RU"/>
        </w:rPr>
        <w:t xml:space="preserve"> </w:t>
      </w:r>
      <w:r w:rsidR="000F1E32" w:rsidRPr="003523A9">
        <w:rPr>
          <w:lang w:val="ru-RU"/>
        </w:rPr>
        <w:t>«В интересах будущих систем внутреннего транспорта (ForFITS)»;</w:t>
      </w:r>
      <w:r w:rsidR="00A15383" w:rsidRPr="003523A9">
        <w:rPr>
          <w:rFonts w:eastAsia="Times New Roman"/>
          <w:lang w:val="ru-RU"/>
        </w:rPr>
        <w:t xml:space="preserve"> </w:t>
      </w:r>
    </w:p>
    <w:p w:rsidR="00DF16BF" w:rsidRPr="003523A9" w:rsidRDefault="008268C7" w:rsidP="00D91E4D">
      <w:pPr>
        <w:pStyle w:val="SingleTxtG"/>
        <w:rPr>
          <w:lang w:val="ru-RU"/>
        </w:rPr>
      </w:pPr>
      <w:r w:rsidRPr="003523A9">
        <w:rPr>
          <w:lang w:val="ru-RU"/>
        </w:rPr>
        <w:t>12</w:t>
      </w:r>
      <w:r w:rsidR="00D91E4D" w:rsidRPr="003523A9">
        <w:rPr>
          <w:lang w:val="ru-RU"/>
        </w:rPr>
        <w:t>.</w:t>
      </w:r>
      <w:r w:rsidR="00D91E4D" w:rsidRPr="003523A9">
        <w:rPr>
          <w:lang w:val="ru-RU"/>
        </w:rPr>
        <w:tab/>
      </w:r>
      <w:r w:rsidR="0031734F" w:rsidRPr="003523A9">
        <w:rPr>
          <w:b/>
          <w:lang w:val="ru-RU"/>
        </w:rPr>
        <w:t xml:space="preserve">Выразил неизменную поддержку </w:t>
      </w:r>
      <w:r w:rsidR="0031734F" w:rsidRPr="003523A9">
        <w:rPr>
          <w:lang w:val="ru-RU"/>
        </w:rPr>
        <w:t>сотрудничества между Отдел</w:t>
      </w:r>
      <w:r w:rsidR="00484C6E" w:rsidRPr="003523A9">
        <w:rPr>
          <w:lang w:val="ru-RU"/>
        </w:rPr>
        <w:t>ами</w:t>
      </w:r>
      <w:r w:rsidR="0031734F" w:rsidRPr="003523A9">
        <w:rPr>
          <w:lang w:val="ru-RU"/>
        </w:rPr>
        <w:t xml:space="preserve"> </w:t>
      </w:r>
      <w:r w:rsidR="00484C6E" w:rsidRPr="003523A9">
        <w:rPr>
          <w:lang w:val="ru-RU"/>
        </w:rPr>
        <w:t>о</w:t>
      </w:r>
      <w:r w:rsidR="0031734F" w:rsidRPr="003523A9">
        <w:rPr>
          <w:lang w:val="ru-RU"/>
        </w:rPr>
        <w:t xml:space="preserve">кружающей </w:t>
      </w:r>
      <w:r w:rsidR="00484C6E" w:rsidRPr="003523A9">
        <w:rPr>
          <w:lang w:val="ru-RU"/>
        </w:rPr>
        <w:t>с</w:t>
      </w:r>
      <w:r w:rsidR="0031734F" w:rsidRPr="003523A9">
        <w:rPr>
          <w:lang w:val="ru-RU"/>
        </w:rPr>
        <w:t>ред</w:t>
      </w:r>
      <w:r w:rsidR="00484C6E" w:rsidRPr="003523A9">
        <w:rPr>
          <w:lang w:val="ru-RU"/>
        </w:rPr>
        <w:t>ы</w:t>
      </w:r>
      <w:r w:rsidR="0031734F" w:rsidRPr="003523A9">
        <w:rPr>
          <w:lang w:val="ru-RU"/>
        </w:rPr>
        <w:t xml:space="preserve"> </w:t>
      </w:r>
      <w:r w:rsidR="00484C6E" w:rsidRPr="003523A9">
        <w:rPr>
          <w:lang w:val="ru-RU"/>
        </w:rPr>
        <w:t>и</w:t>
      </w:r>
      <w:r w:rsidR="0031734F" w:rsidRPr="003523A9">
        <w:rPr>
          <w:lang w:val="ru-RU"/>
        </w:rPr>
        <w:t xml:space="preserve"> </w:t>
      </w:r>
      <w:r w:rsidR="00484C6E" w:rsidRPr="003523A9">
        <w:rPr>
          <w:lang w:val="ru-RU"/>
        </w:rPr>
        <w:t>у</w:t>
      </w:r>
      <w:r w:rsidR="0031734F" w:rsidRPr="003523A9">
        <w:rPr>
          <w:lang w:val="ru-RU"/>
        </w:rPr>
        <w:t>стойчивого транспорта</w:t>
      </w:r>
      <w:r w:rsidR="00484C6E" w:rsidRPr="003523A9">
        <w:rPr>
          <w:lang w:val="ru-RU"/>
        </w:rPr>
        <w:t xml:space="preserve"> ЕЭК ООН </w:t>
      </w:r>
      <w:r w:rsidR="0031734F" w:rsidRPr="003523A9">
        <w:rPr>
          <w:lang w:val="ru-RU"/>
        </w:rPr>
        <w:t>по обзор</w:t>
      </w:r>
      <w:r w:rsidR="00484C6E" w:rsidRPr="003523A9">
        <w:rPr>
          <w:lang w:val="ru-RU"/>
        </w:rPr>
        <w:t>ам</w:t>
      </w:r>
      <w:r w:rsidR="0031734F" w:rsidRPr="003523A9">
        <w:rPr>
          <w:lang w:val="ru-RU"/>
        </w:rPr>
        <w:t xml:space="preserve"> </w:t>
      </w:r>
      <w:r w:rsidR="00B41977" w:rsidRPr="003523A9">
        <w:rPr>
          <w:lang w:val="ru-RU"/>
        </w:rPr>
        <w:t xml:space="preserve">эффективности </w:t>
      </w:r>
      <w:r w:rsidR="0031734F" w:rsidRPr="003523A9">
        <w:rPr>
          <w:lang w:val="ru-RU"/>
        </w:rPr>
        <w:t>экологической деятельности</w:t>
      </w:r>
      <w:r w:rsidR="00484C6E" w:rsidRPr="003523A9">
        <w:rPr>
          <w:lang w:val="ru-RU"/>
        </w:rPr>
        <w:t>;</w:t>
      </w:r>
      <w:r w:rsidR="0031734F" w:rsidRPr="003523A9">
        <w:rPr>
          <w:lang w:val="ru-RU"/>
        </w:rPr>
        <w:t xml:space="preserve"> </w:t>
      </w:r>
      <w:r w:rsidR="0031734F" w:rsidRPr="003523A9">
        <w:rPr>
          <w:b/>
          <w:lang w:val="ru-RU"/>
        </w:rPr>
        <w:t>приветствовал</w:t>
      </w:r>
      <w:r w:rsidR="00592B43" w:rsidRPr="003523A9">
        <w:rPr>
          <w:lang w:val="ru-RU"/>
        </w:rPr>
        <w:t xml:space="preserve"> главу по транспорту и окружающей среде, которая была подготовлена сотрудниками Отдела устойчивого транспорта</w:t>
      </w:r>
      <w:r w:rsidR="0031734F" w:rsidRPr="003523A9">
        <w:rPr>
          <w:lang w:val="ru-RU"/>
        </w:rPr>
        <w:t xml:space="preserve"> в рамках третьего обзора Таджикистан</w:t>
      </w:r>
      <w:r w:rsidR="00D96BA1" w:rsidRPr="003523A9">
        <w:rPr>
          <w:lang w:val="ru-RU"/>
        </w:rPr>
        <w:t xml:space="preserve">а; </w:t>
      </w:r>
      <w:r w:rsidR="00592B43" w:rsidRPr="003523A9">
        <w:rPr>
          <w:lang w:val="ru-RU"/>
        </w:rPr>
        <w:t xml:space="preserve">также </w:t>
      </w:r>
      <w:r w:rsidR="00D96BA1" w:rsidRPr="003523A9">
        <w:rPr>
          <w:b/>
          <w:lang w:val="ru-RU"/>
        </w:rPr>
        <w:t xml:space="preserve">приветствовал </w:t>
      </w:r>
      <w:r w:rsidR="00592B43" w:rsidRPr="003523A9">
        <w:rPr>
          <w:lang w:val="ru-RU"/>
        </w:rPr>
        <w:t>о</w:t>
      </w:r>
      <w:r w:rsidR="00D96BA1" w:rsidRPr="003523A9">
        <w:rPr>
          <w:lang w:val="ru-RU"/>
        </w:rPr>
        <w:t>бзор по Албании</w:t>
      </w:r>
      <w:r w:rsidR="00592B43" w:rsidRPr="003523A9">
        <w:rPr>
          <w:lang w:val="ru-RU"/>
        </w:rPr>
        <w:t>;</w:t>
      </w:r>
      <w:r w:rsidR="00D96BA1" w:rsidRPr="003523A9">
        <w:rPr>
          <w:lang w:val="ru-RU"/>
        </w:rPr>
        <w:t xml:space="preserve"> </w:t>
      </w:r>
    </w:p>
    <w:p w:rsidR="0031734F" w:rsidRPr="003523A9" w:rsidRDefault="0090757C" w:rsidP="00D91E4D">
      <w:pPr>
        <w:pStyle w:val="SingleTxtG"/>
        <w:rPr>
          <w:b/>
          <w:highlight w:val="yellow"/>
          <w:lang w:val="ru-RU"/>
        </w:rPr>
      </w:pPr>
      <w:r w:rsidRPr="003523A9">
        <w:rPr>
          <w:lang w:val="ru-RU"/>
        </w:rPr>
        <w:lastRenderedPageBreak/>
        <w:t>13.</w:t>
      </w:r>
      <w:r w:rsidRPr="003523A9">
        <w:rPr>
          <w:lang w:val="ru-RU"/>
        </w:rPr>
        <w:tab/>
      </w:r>
      <w:r w:rsidRPr="003523A9">
        <w:rPr>
          <w:b/>
          <w:lang w:val="ru-RU"/>
        </w:rPr>
        <w:t>Приветствовал</w:t>
      </w:r>
      <w:r w:rsidRPr="003523A9">
        <w:rPr>
          <w:lang w:val="ru-RU"/>
        </w:rPr>
        <w:t xml:space="preserve"> результаты и рекомендации конференции Программы ООН по окружающей среде – КВТ ЕЭК ООН, на которой рассматривались вопросы, касающиеся воздействия </w:t>
      </w:r>
      <w:r w:rsidR="00086200" w:rsidRPr="003523A9">
        <w:rPr>
          <w:lang w:val="ru-RU"/>
        </w:rPr>
        <w:t>подержанных автомобилей на качество воздуха и климатические выбросы</w:t>
      </w:r>
      <w:r w:rsidRPr="003523A9">
        <w:rPr>
          <w:lang w:val="ru-RU"/>
        </w:rPr>
        <w:t>, и просила КВТ и его вспомогательных органов рассмотреть эти рекомендации и следовать по направлению к согласованному подходу к преодолеть это обострение проблемы;</w:t>
      </w:r>
      <w:r w:rsidRPr="003523A9" w:rsidDel="008B54CD">
        <w:rPr>
          <w:lang w:val="ru-RU"/>
        </w:rPr>
        <w:t xml:space="preserve"> </w:t>
      </w:r>
    </w:p>
    <w:p w:rsidR="008A796F" w:rsidRPr="003523A9" w:rsidRDefault="009442C6" w:rsidP="00964409">
      <w:pPr>
        <w:pStyle w:val="SingleTxtG"/>
        <w:rPr>
          <w:highlight w:val="yellow"/>
          <w:lang w:val="ru-RU"/>
        </w:rPr>
      </w:pPr>
      <w:r w:rsidRPr="003523A9">
        <w:rPr>
          <w:lang w:val="ru-RU"/>
        </w:rPr>
        <w:t>14.</w:t>
      </w:r>
      <w:r w:rsidRPr="003523A9">
        <w:rPr>
          <w:lang w:val="ru-RU"/>
        </w:rPr>
        <w:tab/>
      </w:r>
      <w:r w:rsidR="00592B43" w:rsidRPr="003523A9">
        <w:rPr>
          <w:b/>
          <w:lang w:val="ru-RU"/>
        </w:rPr>
        <w:t>Приветствовал</w:t>
      </w:r>
      <w:r w:rsidR="00592B43" w:rsidRPr="003523A9">
        <w:rPr>
          <w:lang w:val="ru-RU"/>
        </w:rPr>
        <w:t xml:space="preserve"> </w:t>
      </w:r>
      <w:r w:rsidR="00912367" w:rsidRPr="003523A9">
        <w:rPr>
          <w:bCs/>
          <w:lang w:val="ru-RU"/>
        </w:rPr>
        <w:t xml:space="preserve">прогресс в </w:t>
      </w:r>
      <w:r w:rsidR="00912367" w:rsidRPr="003523A9">
        <w:rPr>
          <w:lang w:val="ru-RU"/>
        </w:rPr>
        <w:t>трехсторонней</w:t>
      </w:r>
      <w:r w:rsidR="00912367" w:rsidRPr="003523A9">
        <w:rPr>
          <w:bCs/>
          <w:lang w:val="ru-RU"/>
        </w:rPr>
        <w:t xml:space="preserve"> программе </w:t>
      </w:r>
      <w:r w:rsidR="00912367" w:rsidRPr="003523A9">
        <w:rPr>
          <w:lang w:val="ru-RU"/>
        </w:rPr>
        <w:t xml:space="preserve">ОПТОСОЗ и </w:t>
      </w:r>
      <w:r w:rsidR="00912367" w:rsidRPr="003523A9">
        <w:rPr>
          <w:b/>
          <w:bCs/>
          <w:lang w:val="ru-RU"/>
        </w:rPr>
        <w:t xml:space="preserve">выразил поддержку </w:t>
      </w:r>
      <w:r w:rsidR="00912367" w:rsidRPr="003523A9">
        <w:rPr>
          <w:lang w:val="ru-RU"/>
        </w:rPr>
        <w:t>укреплени</w:t>
      </w:r>
      <w:r w:rsidR="001A623F" w:rsidRPr="003523A9">
        <w:rPr>
          <w:lang w:val="ru-RU"/>
        </w:rPr>
        <w:t xml:space="preserve">ю </w:t>
      </w:r>
      <w:r w:rsidR="00912367" w:rsidRPr="003523A9">
        <w:rPr>
          <w:lang w:val="ru-RU"/>
        </w:rPr>
        <w:t>присутствия транспортного сектора в этом сотрудничестве.</w:t>
      </w:r>
      <w:r w:rsidR="00984D76" w:rsidRPr="003523A9">
        <w:rPr>
          <w:lang w:val="ru-RU"/>
        </w:rPr>
        <w:t xml:space="preserve"> Комитет также </w:t>
      </w:r>
      <w:r w:rsidR="00984D76" w:rsidRPr="003523A9">
        <w:rPr>
          <w:b/>
          <w:lang w:val="ru-RU"/>
        </w:rPr>
        <w:t>подчеркнул</w:t>
      </w:r>
      <w:r w:rsidR="00984D76" w:rsidRPr="003523A9">
        <w:rPr>
          <w:lang w:val="ru-RU"/>
        </w:rPr>
        <w:t xml:space="preserve"> заинтересованность внести вклад в пятое совещание высокого уровня в Вене </w:t>
      </w:r>
      <w:r w:rsidR="00D01016" w:rsidRPr="003523A9">
        <w:rPr>
          <w:lang w:val="ru-RU"/>
        </w:rPr>
        <w:t xml:space="preserve">путем </w:t>
      </w:r>
      <w:r w:rsidR="00984D76" w:rsidRPr="003523A9">
        <w:rPr>
          <w:lang w:val="ru-RU"/>
        </w:rPr>
        <w:t>активно</w:t>
      </w:r>
      <w:r w:rsidR="00D01016" w:rsidRPr="003523A9">
        <w:rPr>
          <w:lang w:val="ru-RU"/>
        </w:rPr>
        <w:t>го</w:t>
      </w:r>
      <w:r w:rsidR="00984D76" w:rsidRPr="003523A9">
        <w:rPr>
          <w:lang w:val="ru-RU"/>
        </w:rPr>
        <w:t xml:space="preserve"> </w:t>
      </w:r>
      <w:r w:rsidR="00D01016" w:rsidRPr="003523A9">
        <w:rPr>
          <w:lang w:val="ru-RU"/>
        </w:rPr>
        <w:t xml:space="preserve">вклада в транспортную </w:t>
      </w:r>
      <w:r w:rsidR="001A623F" w:rsidRPr="003523A9">
        <w:rPr>
          <w:lang w:val="ru-RU"/>
        </w:rPr>
        <w:t>составляющую</w:t>
      </w:r>
      <w:r w:rsidR="00D01016" w:rsidRPr="003523A9">
        <w:rPr>
          <w:lang w:val="ru-RU"/>
        </w:rPr>
        <w:t xml:space="preserve"> партнерства.</w:t>
      </w:r>
      <w:r w:rsidR="0095004F" w:rsidRPr="003523A9">
        <w:rPr>
          <w:lang w:val="ru-RU"/>
        </w:rPr>
        <w:t xml:space="preserve"> </w:t>
      </w:r>
      <w:r w:rsidR="001A623F" w:rsidRPr="003523A9">
        <w:rPr>
          <w:lang w:val="ru-RU"/>
        </w:rPr>
        <w:t xml:space="preserve">Также </w:t>
      </w:r>
      <w:r w:rsidR="00086200" w:rsidRPr="003523A9">
        <w:rPr>
          <w:b/>
          <w:lang w:val="ru-RU"/>
        </w:rPr>
        <w:t>отметил</w:t>
      </w:r>
      <w:r w:rsidR="00086200" w:rsidRPr="003523A9">
        <w:rPr>
          <w:lang w:val="ru-RU"/>
        </w:rPr>
        <w:t xml:space="preserve"> </w:t>
      </w:r>
      <w:r w:rsidR="0095004F" w:rsidRPr="003523A9">
        <w:rPr>
          <w:lang w:val="ru-RU"/>
        </w:rPr>
        <w:t xml:space="preserve">сотрудничество WP.5 и </w:t>
      </w:r>
      <w:r w:rsidR="0079466E" w:rsidRPr="003523A9">
        <w:rPr>
          <w:lang w:val="ru-RU"/>
        </w:rPr>
        <w:t>Партнерств</w:t>
      </w:r>
      <w:r w:rsidR="001A623F" w:rsidRPr="003523A9">
        <w:rPr>
          <w:lang w:val="ru-RU"/>
        </w:rPr>
        <w:t>а</w:t>
      </w:r>
      <w:r w:rsidR="0079466E" w:rsidRPr="003523A9">
        <w:rPr>
          <w:lang w:val="ru-RU"/>
        </w:rPr>
        <w:t xml:space="preserve"> </w:t>
      </w:r>
      <w:r w:rsidR="001A623F" w:rsidRPr="003523A9">
        <w:rPr>
          <w:lang w:val="ru-RU"/>
        </w:rPr>
        <w:t xml:space="preserve">ОПТОСОЗ </w:t>
      </w:r>
      <w:r w:rsidR="0079466E" w:rsidRPr="003523A9">
        <w:rPr>
          <w:lang w:val="ru-RU"/>
        </w:rPr>
        <w:t xml:space="preserve">по велосипедной езде в подготовке </w:t>
      </w:r>
      <w:r w:rsidR="001A623F" w:rsidRPr="003523A9">
        <w:rPr>
          <w:lang w:val="ru-RU"/>
        </w:rPr>
        <w:t xml:space="preserve">инфраструктурного </w:t>
      </w:r>
      <w:r w:rsidR="0079466E" w:rsidRPr="003523A9">
        <w:rPr>
          <w:lang w:val="ru-RU"/>
        </w:rPr>
        <w:t xml:space="preserve">модуля в рамках </w:t>
      </w:r>
      <w:r w:rsidR="001A623F" w:rsidRPr="003523A9">
        <w:rPr>
          <w:lang w:val="ru-RU"/>
        </w:rPr>
        <w:t>О</w:t>
      </w:r>
      <w:r w:rsidR="0079466E" w:rsidRPr="003523A9">
        <w:rPr>
          <w:lang w:val="ru-RU"/>
        </w:rPr>
        <w:t>бщеевропейского велосипедного генерального плана; кроме того</w:t>
      </w:r>
      <w:r w:rsidR="001A623F" w:rsidRPr="003523A9">
        <w:rPr>
          <w:lang w:val="ru-RU"/>
        </w:rPr>
        <w:t>,</w:t>
      </w:r>
      <w:r w:rsidR="0079466E" w:rsidRPr="003523A9">
        <w:rPr>
          <w:lang w:val="ru-RU"/>
        </w:rPr>
        <w:t xml:space="preserve"> </w:t>
      </w:r>
      <w:r w:rsidR="0079466E" w:rsidRPr="003523A9">
        <w:rPr>
          <w:b/>
          <w:lang w:val="ru-RU"/>
        </w:rPr>
        <w:t>просил</w:t>
      </w:r>
      <w:r w:rsidR="0079466E" w:rsidRPr="003523A9">
        <w:rPr>
          <w:lang w:val="ru-RU"/>
        </w:rPr>
        <w:t xml:space="preserve"> Группу экспертов </w:t>
      </w:r>
      <w:r w:rsidR="00D06A18" w:rsidRPr="003523A9">
        <w:rPr>
          <w:lang w:val="ru-RU"/>
        </w:rPr>
        <w:t>по</w:t>
      </w:r>
      <w:r w:rsidR="0079466E" w:rsidRPr="003523A9">
        <w:rPr>
          <w:lang w:val="ru-RU"/>
        </w:rPr>
        <w:t xml:space="preserve"> дорожны</w:t>
      </w:r>
      <w:r w:rsidR="00D06A18" w:rsidRPr="003523A9">
        <w:rPr>
          <w:lang w:val="ru-RU"/>
        </w:rPr>
        <w:t>м</w:t>
      </w:r>
      <w:r w:rsidR="0079466E" w:rsidRPr="003523A9">
        <w:rPr>
          <w:lang w:val="ru-RU"/>
        </w:rPr>
        <w:t xml:space="preserve"> знака</w:t>
      </w:r>
      <w:r w:rsidR="00D06A18" w:rsidRPr="003523A9">
        <w:rPr>
          <w:lang w:val="ru-RU"/>
        </w:rPr>
        <w:t>м</w:t>
      </w:r>
      <w:r w:rsidR="0079466E" w:rsidRPr="003523A9">
        <w:rPr>
          <w:lang w:val="ru-RU"/>
        </w:rPr>
        <w:t xml:space="preserve"> и сигнала</w:t>
      </w:r>
      <w:r w:rsidR="00D06A18" w:rsidRPr="003523A9">
        <w:rPr>
          <w:lang w:val="ru-RU"/>
        </w:rPr>
        <w:t>м</w:t>
      </w:r>
      <w:r w:rsidR="0079466E" w:rsidRPr="003523A9">
        <w:rPr>
          <w:lang w:val="ru-RU"/>
        </w:rPr>
        <w:t xml:space="preserve"> ускорить </w:t>
      </w:r>
      <w:r w:rsidR="00D06A18" w:rsidRPr="003523A9">
        <w:rPr>
          <w:lang w:val="ru-RU"/>
        </w:rPr>
        <w:t xml:space="preserve">подготовку </w:t>
      </w:r>
      <w:r w:rsidR="0079466E" w:rsidRPr="003523A9">
        <w:rPr>
          <w:lang w:val="ru-RU"/>
        </w:rPr>
        <w:t>ответ</w:t>
      </w:r>
      <w:r w:rsidR="00D06A18" w:rsidRPr="003523A9">
        <w:rPr>
          <w:lang w:val="ru-RU"/>
        </w:rPr>
        <w:t>а</w:t>
      </w:r>
      <w:r w:rsidR="0079466E" w:rsidRPr="003523A9">
        <w:rPr>
          <w:lang w:val="ru-RU"/>
        </w:rPr>
        <w:t xml:space="preserve"> на инициативу ОПТОСОЗ о возможны</w:t>
      </w:r>
      <w:r w:rsidR="00D06A18" w:rsidRPr="003523A9">
        <w:rPr>
          <w:lang w:val="ru-RU"/>
        </w:rPr>
        <w:t>х</w:t>
      </w:r>
      <w:r w:rsidR="0079466E" w:rsidRPr="003523A9">
        <w:rPr>
          <w:lang w:val="ru-RU"/>
        </w:rPr>
        <w:t xml:space="preserve"> поправка</w:t>
      </w:r>
      <w:r w:rsidR="00D06A18" w:rsidRPr="003523A9">
        <w:rPr>
          <w:lang w:val="ru-RU"/>
        </w:rPr>
        <w:t>х</w:t>
      </w:r>
      <w:r w:rsidR="0079466E" w:rsidRPr="003523A9">
        <w:rPr>
          <w:lang w:val="ru-RU"/>
        </w:rPr>
        <w:t xml:space="preserve"> к Конвенции о дорожных знаках и сигналах 1968 года на основе доклада о "дорожных знак</w:t>
      </w:r>
      <w:r w:rsidR="00D06A18" w:rsidRPr="003523A9">
        <w:rPr>
          <w:lang w:val="ru-RU"/>
        </w:rPr>
        <w:t>ах</w:t>
      </w:r>
      <w:r w:rsidR="0079466E" w:rsidRPr="003523A9">
        <w:rPr>
          <w:lang w:val="ru-RU"/>
        </w:rPr>
        <w:t xml:space="preserve"> и сигнал</w:t>
      </w:r>
      <w:r w:rsidR="00D06A18" w:rsidRPr="003523A9">
        <w:rPr>
          <w:lang w:val="ru-RU"/>
        </w:rPr>
        <w:t>ах</w:t>
      </w:r>
      <w:r w:rsidR="0079466E" w:rsidRPr="003523A9">
        <w:rPr>
          <w:lang w:val="ru-RU"/>
        </w:rPr>
        <w:t xml:space="preserve"> для велосипедистов и пешеходов";</w:t>
      </w:r>
      <w:r w:rsidR="001C1BE6" w:rsidRPr="003523A9">
        <w:rPr>
          <w:lang w:val="ru-RU"/>
        </w:rPr>
        <w:t xml:space="preserve"> </w:t>
      </w:r>
    </w:p>
    <w:p w:rsidR="00F43BC1" w:rsidRPr="003523A9" w:rsidRDefault="00F43BC1" w:rsidP="00C03D1F">
      <w:pPr>
        <w:pStyle w:val="SingleTxtG"/>
        <w:rPr>
          <w:highlight w:val="yellow"/>
          <w:lang w:val="ru-RU"/>
        </w:rPr>
      </w:pPr>
      <w:r w:rsidRPr="003523A9">
        <w:rPr>
          <w:lang w:val="ru-RU"/>
        </w:rPr>
        <w:t>15.</w:t>
      </w:r>
      <w:r w:rsidRPr="003523A9">
        <w:rPr>
          <w:lang w:val="ru-RU"/>
        </w:rPr>
        <w:tab/>
      </w:r>
      <w:r w:rsidR="00C078E7" w:rsidRPr="003523A9">
        <w:rPr>
          <w:b/>
          <w:lang w:val="ru-RU"/>
        </w:rPr>
        <w:t>Рассмотрел</w:t>
      </w:r>
      <w:r w:rsidR="00C078E7" w:rsidRPr="003523A9">
        <w:rPr>
          <w:lang w:val="ru-RU"/>
        </w:rPr>
        <w:t xml:space="preserve"> вопрос о статусе ИТС в своей работе и в работе его вспомогательных органов и </w:t>
      </w:r>
      <w:r w:rsidR="00F36038" w:rsidRPr="003523A9">
        <w:rPr>
          <w:lang w:val="ru-RU"/>
        </w:rPr>
        <w:t xml:space="preserve">решил </w:t>
      </w:r>
      <w:r w:rsidR="00D52131">
        <w:rPr>
          <w:lang w:val="ru-RU"/>
        </w:rPr>
        <w:t>a)</w:t>
      </w:r>
      <w:r w:rsidR="00C078E7" w:rsidRPr="003523A9">
        <w:rPr>
          <w:lang w:val="ru-RU"/>
        </w:rPr>
        <w:t xml:space="preserve"> </w:t>
      </w:r>
      <w:r w:rsidR="00C078E7" w:rsidRPr="003523A9">
        <w:rPr>
          <w:b/>
          <w:lang w:val="ru-RU"/>
        </w:rPr>
        <w:t>поддержать</w:t>
      </w:r>
      <w:r w:rsidR="00C078E7" w:rsidRPr="003523A9">
        <w:rPr>
          <w:lang w:val="ru-RU"/>
        </w:rPr>
        <w:t xml:space="preserve"> </w:t>
      </w:r>
      <w:r w:rsidR="00214710" w:rsidRPr="003523A9">
        <w:rPr>
          <w:lang w:val="ru-RU"/>
        </w:rPr>
        <w:t xml:space="preserve">касающуюся ИТС </w:t>
      </w:r>
      <w:r w:rsidR="00C078E7" w:rsidRPr="003523A9">
        <w:rPr>
          <w:lang w:val="ru-RU"/>
        </w:rPr>
        <w:t>деятельность</w:t>
      </w:r>
      <w:r w:rsidR="00214710" w:rsidRPr="003523A9">
        <w:rPr>
          <w:lang w:val="ru-RU"/>
        </w:rPr>
        <w:t>,</w:t>
      </w:r>
      <w:r w:rsidR="00C078E7" w:rsidRPr="003523A9">
        <w:rPr>
          <w:lang w:val="ru-RU"/>
        </w:rPr>
        <w:t xml:space="preserve"> </w:t>
      </w:r>
      <w:r w:rsidR="00214710" w:rsidRPr="003523A9">
        <w:rPr>
          <w:lang w:val="ru-RU"/>
        </w:rPr>
        <w:t>связанную</w:t>
      </w:r>
      <w:r w:rsidR="00C078E7" w:rsidRPr="003523A9">
        <w:rPr>
          <w:lang w:val="ru-RU"/>
        </w:rPr>
        <w:t xml:space="preserve"> с инфрастр</w:t>
      </w:r>
      <w:r w:rsidR="00D52131">
        <w:rPr>
          <w:lang w:val="ru-RU"/>
        </w:rPr>
        <w:t xml:space="preserve">уктурой и услугами транспорта, </w:t>
      </w:r>
      <w:r w:rsidR="00C078E7" w:rsidRPr="003523A9">
        <w:rPr>
          <w:lang w:val="ru-RU"/>
        </w:rPr>
        <w:t>b)</w:t>
      </w:r>
      <w:r w:rsidR="00CA6656" w:rsidRPr="003523A9">
        <w:rPr>
          <w:lang w:val="ru-RU"/>
        </w:rPr>
        <w:t xml:space="preserve"> </w:t>
      </w:r>
      <w:r w:rsidR="00CA6656" w:rsidRPr="003523A9">
        <w:rPr>
          <w:b/>
          <w:lang w:val="ru-RU"/>
        </w:rPr>
        <w:t>рассмотреть</w:t>
      </w:r>
      <w:r w:rsidR="00CA6656" w:rsidRPr="003523A9">
        <w:rPr>
          <w:lang w:val="ru-RU"/>
        </w:rPr>
        <w:t xml:space="preserve">  пут</w:t>
      </w:r>
      <w:r w:rsidR="00214710" w:rsidRPr="003523A9">
        <w:rPr>
          <w:lang w:val="ru-RU"/>
        </w:rPr>
        <w:t>и</w:t>
      </w:r>
      <w:r w:rsidR="00CA6656" w:rsidRPr="003523A9">
        <w:rPr>
          <w:lang w:val="ru-RU"/>
        </w:rPr>
        <w:t xml:space="preserve"> решения </w:t>
      </w:r>
      <w:r w:rsidR="00214710" w:rsidRPr="003523A9">
        <w:rPr>
          <w:lang w:val="ru-RU"/>
        </w:rPr>
        <w:t xml:space="preserve">вопросов </w:t>
      </w:r>
      <w:r w:rsidR="00CA6656" w:rsidRPr="003523A9">
        <w:rPr>
          <w:lang w:val="ru-RU"/>
        </w:rPr>
        <w:t xml:space="preserve">ИТС </w:t>
      </w:r>
      <w:r w:rsidR="00214710" w:rsidRPr="003523A9">
        <w:rPr>
          <w:lang w:val="ru-RU"/>
        </w:rPr>
        <w:t xml:space="preserve">на значительно </w:t>
      </w:r>
      <w:r w:rsidR="00CA6656" w:rsidRPr="003523A9">
        <w:rPr>
          <w:lang w:val="ru-RU"/>
        </w:rPr>
        <w:t>более комплексной основе</w:t>
      </w:r>
      <w:r w:rsidR="00214710" w:rsidRPr="003523A9">
        <w:rPr>
          <w:lang w:val="ru-RU"/>
        </w:rPr>
        <w:t>,</w:t>
      </w:r>
      <w:r w:rsidR="00D52131">
        <w:rPr>
          <w:lang w:val="ru-RU"/>
        </w:rPr>
        <w:t xml:space="preserve"> </w:t>
      </w:r>
      <w:r w:rsidR="00CA6656" w:rsidRPr="003523A9">
        <w:rPr>
          <w:lang w:val="ru-RU"/>
        </w:rPr>
        <w:t>c)</w:t>
      </w:r>
      <w:r w:rsidR="00647201" w:rsidRPr="003523A9">
        <w:rPr>
          <w:lang w:val="ru-RU"/>
        </w:rPr>
        <w:t xml:space="preserve"> </w:t>
      </w:r>
      <w:r w:rsidR="00C203B9" w:rsidRPr="003523A9">
        <w:rPr>
          <w:lang w:val="ru-RU"/>
        </w:rPr>
        <w:t xml:space="preserve">в соответствии </w:t>
      </w:r>
      <w:r w:rsidR="00C203B9" w:rsidRPr="003523A9">
        <w:rPr>
          <w:rStyle w:val="alt-edited"/>
          <w:lang w:val="ru-RU"/>
        </w:rPr>
        <w:t>с резолюцией</w:t>
      </w:r>
      <w:r w:rsidR="00C203B9" w:rsidRPr="003523A9">
        <w:rPr>
          <w:lang w:val="ru-RU"/>
        </w:rPr>
        <w:t xml:space="preserve"> министров "Вступление в новую эру устойчивого внутреннего транспорта и мобильности</w:t>
      </w:r>
      <w:r w:rsidR="00BB2D53" w:rsidRPr="003523A9">
        <w:rPr>
          <w:lang w:val="ru-RU"/>
        </w:rPr>
        <w:t>"</w:t>
      </w:r>
      <w:r w:rsidR="00C203B9" w:rsidRPr="003523A9">
        <w:rPr>
          <w:lang w:val="ru-RU"/>
        </w:rPr>
        <w:t xml:space="preserve"> </w:t>
      </w:r>
      <w:r w:rsidR="00C203B9" w:rsidRPr="003523A9">
        <w:rPr>
          <w:b/>
          <w:lang w:val="ru-RU"/>
        </w:rPr>
        <w:t>расширить и ускорить</w:t>
      </w:r>
      <w:r w:rsidR="00C203B9" w:rsidRPr="003523A9">
        <w:rPr>
          <w:lang w:val="ru-RU"/>
        </w:rPr>
        <w:t xml:space="preserve"> </w:t>
      </w:r>
      <w:r w:rsidR="00CA6656" w:rsidRPr="003523A9">
        <w:rPr>
          <w:rFonts w:eastAsia="Times New Roman"/>
          <w:szCs w:val="24"/>
          <w:lang w:val="ru-RU"/>
        </w:rPr>
        <w:t xml:space="preserve">нормативные и другие инициативы WP.1 и WP.29 </w:t>
      </w:r>
      <w:r w:rsidR="00647201" w:rsidRPr="003523A9">
        <w:rPr>
          <w:rFonts w:eastAsia="Times New Roman"/>
          <w:szCs w:val="24"/>
          <w:lang w:val="ru-RU"/>
        </w:rPr>
        <w:t>по</w:t>
      </w:r>
      <w:r w:rsidR="00CA6656" w:rsidRPr="003523A9">
        <w:rPr>
          <w:rFonts w:eastAsia="Times New Roman"/>
          <w:szCs w:val="24"/>
          <w:lang w:val="ru-RU"/>
        </w:rPr>
        <w:t xml:space="preserve"> автоматизированны</w:t>
      </w:r>
      <w:r w:rsidR="00647201" w:rsidRPr="003523A9">
        <w:rPr>
          <w:rFonts w:eastAsia="Times New Roman"/>
          <w:szCs w:val="24"/>
          <w:lang w:val="ru-RU"/>
        </w:rPr>
        <w:t>м</w:t>
      </w:r>
      <w:r w:rsidR="00E64AC7" w:rsidRPr="003523A9">
        <w:rPr>
          <w:rFonts w:eastAsia="Times New Roman"/>
          <w:szCs w:val="24"/>
          <w:lang w:val="ru-RU"/>
        </w:rPr>
        <w:t xml:space="preserve">, </w:t>
      </w:r>
      <w:r w:rsidR="00E64AC7" w:rsidRPr="003523A9">
        <w:rPr>
          <w:lang w:val="ru-RU"/>
        </w:rPr>
        <w:t>«сетевым»</w:t>
      </w:r>
      <w:r w:rsidR="00E64AC7" w:rsidRPr="003523A9">
        <w:rPr>
          <w:rFonts w:eastAsia="Times New Roman"/>
          <w:szCs w:val="24"/>
          <w:lang w:val="ru-RU"/>
        </w:rPr>
        <w:t xml:space="preserve"> и</w:t>
      </w:r>
      <w:r w:rsidR="00CA6656" w:rsidRPr="003523A9">
        <w:rPr>
          <w:rFonts w:eastAsia="Times New Roman"/>
          <w:szCs w:val="24"/>
          <w:lang w:val="ru-RU"/>
        </w:rPr>
        <w:t xml:space="preserve"> </w:t>
      </w:r>
      <w:r w:rsidR="00E64AC7" w:rsidRPr="003523A9">
        <w:rPr>
          <w:lang w:val="ru-RU"/>
        </w:rPr>
        <w:t xml:space="preserve">автономным </w:t>
      </w:r>
      <w:r w:rsidR="00CA6656" w:rsidRPr="003523A9">
        <w:rPr>
          <w:rFonts w:eastAsia="Times New Roman"/>
          <w:szCs w:val="24"/>
          <w:lang w:val="ru-RU"/>
        </w:rPr>
        <w:t>транспортны</w:t>
      </w:r>
      <w:r w:rsidR="00647201" w:rsidRPr="003523A9">
        <w:rPr>
          <w:rFonts w:eastAsia="Times New Roman"/>
          <w:szCs w:val="24"/>
          <w:lang w:val="ru-RU"/>
        </w:rPr>
        <w:t>м</w:t>
      </w:r>
      <w:r w:rsidR="00CA6656" w:rsidRPr="003523A9">
        <w:rPr>
          <w:rFonts w:eastAsia="Times New Roman"/>
          <w:szCs w:val="24"/>
          <w:lang w:val="ru-RU"/>
        </w:rPr>
        <w:t xml:space="preserve"> средств</w:t>
      </w:r>
      <w:r w:rsidR="00647201" w:rsidRPr="003523A9">
        <w:rPr>
          <w:rFonts w:eastAsia="Times New Roman"/>
          <w:szCs w:val="24"/>
          <w:lang w:val="ru-RU"/>
        </w:rPr>
        <w:t>ам</w:t>
      </w:r>
      <w:r w:rsidR="006A2FC0" w:rsidRPr="003523A9">
        <w:rPr>
          <w:rFonts w:eastAsia="Times New Roman"/>
          <w:szCs w:val="24"/>
          <w:lang w:val="ru-RU"/>
        </w:rPr>
        <w:t>,</w:t>
      </w:r>
      <w:r w:rsidR="00647201" w:rsidRPr="003523A9">
        <w:rPr>
          <w:rFonts w:eastAsia="Times New Roman"/>
          <w:szCs w:val="24"/>
          <w:lang w:val="ru-RU"/>
        </w:rPr>
        <w:t xml:space="preserve"> </w:t>
      </w:r>
      <w:r w:rsidR="00647201" w:rsidRPr="003523A9">
        <w:rPr>
          <w:lang w:val="ru-RU"/>
        </w:rPr>
        <w:t>направлен</w:t>
      </w:r>
      <w:r w:rsidR="005C18B2" w:rsidRPr="003523A9">
        <w:rPr>
          <w:lang w:val="ru-RU"/>
        </w:rPr>
        <w:t>н</w:t>
      </w:r>
      <w:r w:rsidR="00647201" w:rsidRPr="003523A9">
        <w:rPr>
          <w:lang w:val="ru-RU"/>
        </w:rPr>
        <w:t>ы</w:t>
      </w:r>
      <w:r w:rsidR="005C18B2" w:rsidRPr="003523A9">
        <w:rPr>
          <w:lang w:val="ru-RU"/>
        </w:rPr>
        <w:t>е</w:t>
      </w:r>
      <w:r w:rsidR="00647201" w:rsidRPr="003523A9">
        <w:rPr>
          <w:lang w:val="ru-RU"/>
        </w:rPr>
        <w:t xml:space="preserve"> </w:t>
      </w:r>
      <w:r w:rsidR="005C18B2" w:rsidRPr="003523A9">
        <w:rPr>
          <w:lang w:val="ru-RU"/>
        </w:rPr>
        <w:t>на</w:t>
      </w:r>
      <w:r w:rsidR="00647201" w:rsidRPr="003523A9">
        <w:rPr>
          <w:lang w:val="ru-RU"/>
        </w:rPr>
        <w:t xml:space="preserve"> обеспечени</w:t>
      </w:r>
      <w:r w:rsidR="005C18B2" w:rsidRPr="003523A9">
        <w:rPr>
          <w:lang w:val="ru-RU"/>
        </w:rPr>
        <w:t>е</w:t>
      </w:r>
      <w:r w:rsidR="00647201" w:rsidRPr="003523A9">
        <w:rPr>
          <w:lang w:val="ru-RU"/>
        </w:rPr>
        <w:t xml:space="preserve"> большей безопасности дорожного движения, охрану окружающей среды, энергоэффективность и управление доро</w:t>
      </w:r>
      <w:r w:rsidR="00D52131">
        <w:rPr>
          <w:lang w:val="ru-RU"/>
        </w:rPr>
        <w:t xml:space="preserve">жным движением; </w:t>
      </w:r>
      <w:r w:rsidR="00647201" w:rsidRPr="003523A9">
        <w:rPr>
          <w:lang w:val="ru-RU"/>
        </w:rPr>
        <w:t>d)</w:t>
      </w:r>
      <w:r w:rsidR="00FD4089" w:rsidRPr="003523A9">
        <w:rPr>
          <w:lang w:val="ru-RU"/>
        </w:rPr>
        <w:t xml:space="preserve"> </w:t>
      </w:r>
      <w:r w:rsidR="005C18B2" w:rsidRPr="003523A9">
        <w:rPr>
          <w:b/>
          <w:lang w:val="ru-RU"/>
        </w:rPr>
        <w:t xml:space="preserve">приветствовать </w:t>
      </w:r>
      <w:r w:rsidR="00FD4089" w:rsidRPr="003523A9">
        <w:rPr>
          <w:lang w:val="ru-RU"/>
        </w:rPr>
        <w:t>работу, проводимую в рамках неофициальн</w:t>
      </w:r>
      <w:r w:rsidR="0072501E" w:rsidRPr="003523A9">
        <w:rPr>
          <w:lang w:val="ru-RU"/>
        </w:rPr>
        <w:t>ых</w:t>
      </w:r>
      <w:r w:rsidR="00FD4089" w:rsidRPr="003523A9">
        <w:rPr>
          <w:lang w:val="ru-RU"/>
        </w:rPr>
        <w:t xml:space="preserve"> групп экспертов по </w:t>
      </w:r>
      <w:r w:rsidR="00D52131">
        <w:rPr>
          <w:lang w:val="ru-RU"/>
        </w:rPr>
        <w:t xml:space="preserve">автоматизированному вождению и </w:t>
      </w:r>
      <w:r w:rsidR="00FD4089" w:rsidRPr="003523A9">
        <w:rPr>
          <w:lang w:val="ru-RU"/>
        </w:rPr>
        <w:t>e)</w:t>
      </w:r>
      <w:r w:rsidR="00C03D1F" w:rsidRPr="003523A9">
        <w:rPr>
          <w:lang w:val="ru-RU"/>
        </w:rPr>
        <w:t xml:space="preserve"> </w:t>
      </w:r>
      <w:r w:rsidR="00FD4089" w:rsidRPr="003523A9">
        <w:rPr>
          <w:b/>
          <w:lang w:val="ru-RU"/>
        </w:rPr>
        <w:t>рассмотре</w:t>
      </w:r>
      <w:r w:rsidR="005C18B2" w:rsidRPr="003523A9">
        <w:rPr>
          <w:b/>
          <w:lang w:val="ru-RU"/>
        </w:rPr>
        <w:t>ть</w:t>
      </w:r>
      <w:r w:rsidR="00FD4089" w:rsidRPr="003523A9">
        <w:rPr>
          <w:lang w:val="ru-RU"/>
        </w:rPr>
        <w:t xml:space="preserve"> пути решения вопросов ИТС </w:t>
      </w:r>
      <w:r w:rsidR="005C18B2" w:rsidRPr="003523A9">
        <w:rPr>
          <w:lang w:val="ru-RU"/>
        </w:rPr>
        <w:t xml:space="preserve">на основе </w:t>
      </w:r>
      <w:r w:rsidR="00FD4089" w:rsidRPr="003523A9">
        <w:rPr>
          <w:lang w:val="ru-RU"/>
        </w:rPr>
        <w:t xml:space="preserve">всеобъемлющего подхода, который </w:t>
      </w:r>
      <w:r w:rsidR="000C6851" w:rsidRPr="003523A9">
        <w:rPr>
          <w:lang w:val="ru-RU"/>
        </w:rPr>
        <w:t xml:space="preserve">рассмотрит </w:t>
      </w:r>
      <w:r w:rsidR="00FD4089" w:rsidRPr="003523A9">
        <w:rPr>
          <w:lang w:val="ru-RU"/>
        </w:rPr>
        <w:t xml:space="preserve">текущие </w:t>
      </w:r>
      <w:r w:rsidR="005C18B2" w:rsidRPr="003523A9">
        <w:rPr>
          <w:lang w:val="ru-RU"/>
        </w:rPr>
        <w:t>проблемы</w:t>
      </w:r>
      <w:r w:rsidR="00FD4089" w:rsidRPr="003523A9">
        <w:rPr>
          <w:lang w:val="ru-RU"/>
        </w:rPr>
        <w:t>, а также потенциальны</w:t>
      </w:r>
      <w:r w:rsidR="005C18B2" w:rsidRPr="003523A9">
        <w:rPr>
          <w:lang w:val="ru-RU"/>
        </w:rPr>
        <w:t>е</w:t>
      </w:r>
      <w:r w:rsidR="00FD4089" w:rsidRPr="003523A9">
        <w:rPr>
          <w:lang w:val="ru-RU"/>
        </w:rPr>
        <w:t xml:space="preserve"> риск</w:t>
      </w:r>
      <w:r w:rsidR="005C18B2" w:rsidRPr="003523A9">
        <w:rPr>
          <w:lang w:val="ru-RU"/>
        </w:rPr>
        <w:t>и</w:t>
      </w:r>
      <w:r w:rsidR="00FD4089" w:rsidRPr="003523A9">
        <w:rPr>
          <w:lang w:val="ru-RU"/>
        </w:rPr>
        <w:t xml:space="preserve"> новы</w:t>
      </w:r>
      <w:r w:rsidR="005C18B2" w:rsidRPr="003523A9">
        <w:rPr>
          <w:lang w:val="ru-RU"/>
        </w:rPr>
        <w:t>х</w:t>
      </w:r>
      <w:r w:rsidR="00FD4089" w:rsidRPr="003523A9">
        <w:rPr>
          <w:lang w:val="ru-RU"/>
        </w:rPr>
        <w:t xml:space="preserve"> технологи</w:t>
      </w:r>
      <w:r w:rsidR="005C18B2" w:rsidRPr="003523A9">
        <w:rPr>
          <w:lang w:val="ru-RU"/>
        </w:rPr>
        <w:t>й;</w:t>
      </w:r>
      <w:r w:rsidR="00FC533F" w:rsidRPr="003523A9">
        <w:rPr>
          <w:lang w:val="ru-RU"/>
        </w:rPr>
        <w:t xml:space="preserve"> </w:t>
      </w:r>
    </w:p>
    <w:p w:rsidR="00F43BC1" w:rsidRPr="003523A9" w:rsidRDefault="00F43BC1" w:rsidP="00F74368">
      <w:pPr>
        <w:pStyle w:val="SingleTxtG"/>
        <w:rPr>
          <w:highlight w:val="yellow"/>
          <w:lang w:val="ru-RU"/>
        </w:rPr>
      </w:pPr>
      <w:r w:rsidRPr="003523A9">
        <w:rPr>
          <w:lang w:val="ru-RU"/>
        </w:rPr>
        <w:t>16.</w:t>
      </w:r>
      <w:r w:rsidRPr="003523A9">
        <w:rPr>
          <w:lang w:val="ru-RU"/>
        </w:rPr>
        <w:tab/>
      </w:r>
      <w:r w:rsidR="004169CA" w:rsidRPr="003523A9">
        <w:rPr>
          <w:b/>
          <w:lang w:val="ru-RU"/>
        </w:rPr>
        <w:t>Выразил поддержку</w:t>
      </w:r>
      <w:r w:rsidR="005543D8" w:rsidRPr="003523A9">
        <w:rPr>
          <w:b/>
          <w:lang w:val="ru-RU"/>
        </w:rPr>
        <w:t xml:space="preserve"> </w:t>
      </w:r>
      <w:r w:rsidR="004169CA" w:rsidRPr="003523A9">
        <w:rPr>
          <w:lang w:val="ru-RU"/>
        </w:rPr>
        <w:t xml:space="preserve">проводимой </w:t>
      </w:r>
      <w:r w:rsidR="000C6851" w:rsidRPr="003523A9">
        <w:rPr>
          <w:lang w:val="ru-RU"/>
        </w:rPr>
        <w:t xml:space="preserve">вспомогательными органами Комитета </w:t>
      </w:r>
      <w:r w:rsidR="004169CA" w:rsidRPr="003523A9">
        <w:rPr>
          <w:lang w:val="ru-RU"/>
        </w:rPr>
        <w:t>работ</w:t>
      </w:r>
      <w:r w:rsidR="000C6851" w:rsidRPr="003523A9">
        <w:rPr>
          <w:lang w:val="ru-RU"/>
        </w:rPr>
        <w:t>е</w:t>
      </w:r>
      <w:r w:rsidR="004169CA" w:rsidRPr="003523A9">
        <w:rPr>
          <w:lang w:val="ru-RU"/>
        </w:rPr>
        <w:t xml:space="preserve"> по дальнейшему согласованию </w:t>
      </w:r>
      <w:r w:rsidR="00753BDB" w:rsidRPr="003523A9">
        <w:rPr>
          <w:lang w:val="ru-RU"/>
        </w:rPr>
        <w:t xml:space="preserve">связанной с ИТС </w:t>
      </w:r>
      <w:r w:rsidR="004169CA" w:rsidRPr="003523A9">
        <w:rPr>
          <w:lang w:val="ru-RU"/>
        </w:rPr>
        <w:t xml:space="preserve">деятельности </w:t>
      </w:r>
      <w:r w:rsidR="00753BDB" w:rsidRPr="003523A9">
        <w:rPr>
          <w:lang w:val="ru-RU"/>
        </w:rPr>
        <w:t>на основе всеобъемлющего подхода</w:t>
      </w:r>
      <w:r w:rsidR="005C18B2" w:rsidRPr="003523A9">
        <w:rPr>
          <w:lang w:val="ru-RU"/>
        </w:rPr>
        <w:t>;</w:t>
      </w:r>
      <w:r w:rsidR="00FC533F" w:rsidRPr="003523A9">
        <w:rPr>
          <w:lang w:val="ru-RU"/>
        </w:rPr>
        <w:t xml:space="preserve"> </w:t>
      </w:r>
    </w:p>
    <w:p w:rsidR="00BD7A1A" w:rsidRPr="003523A9" w:rsidRDefault="00F43BC1" w:rsidP="00F43BC1">
      <w:pPr>
        <w:pStyle w:val="SingleTxtG"/>
        <w:rPr>
          <w:lang w:val="ru-RU"/>
        </w:rPr>
      </w:pPr>
      <w:r w:rsidRPr="003523A9">
        <w:rPr>
          <w:lang w:val="ru-RU"/>
        </w:rPr>
        <w:t>17.</w:t>
      </w:r>
      <w:r w:rsidRPr="003523A9">
        <w:rPr>
          <w:lang w:val="ru-RU"/>
        </w:rPr>
        <w:tab/>
      </w:r>
      <w:r w:rsidR="007F73AD" w:rsidRPr="003523A9">
        <w:rPr>
          <w:b/>
          <w:lang w:val="ru-RU"/>
        </w:rPr>
        <w:t>Принял к сведению</w:t>
      </w:r>
      <w:r w:rsidR="007F73AD" w:rsidRPr="003523A9">
        <w:rPr>
          <w:lang w:val="ru-RU"/>
        </w:rPr>
        <w:t xml:space="preserve"> информацию о будущих действиях Организации Объединенных Наций в развивающихся странах</w:t>
      </w:r>
      <w:r w:rsidR="00C86875" w:rsidRPr="003523A9">
        <w:rPr>
          <w:lang w:val="ru-RU"/>
        </w:rPr>
        <w:t>,</w:t>
      </w:r>
      <w:r w:rsidR="007F73AD" w:rsidRPr="003523A9">
        <w:rPr>
          <w:lang w:val="ru-RU"/>
        </w:rPr>
        <w:t xml:space="preserve"> не имеющих выхода к морю</w:t>
      </w:r>
      <w:r w:rsidR="00C86875" w:rsidRPr="003523A9">
        <w:rPr>
          <w:lang w:val="ru-RU"/>
        </w:rPr>
        <w:t>,</w:t>
      </w:r>
      <w:r w:rsidR="007F73AD" w:rsidRPr="003523A9">
        <w:rPr>
          <w:lang w:val="ru-RU"/>
        </w:rPr>
        <w:t xml:space="preserve"> и ожидаемой роли региональных комиссий после принятия Венской программы действий </w:t>
      </w:r>
      <w:r w:rsidR="00C86875" w:rsidRPr="003523A9">
        <w:rPr>
          <w:lang w:val="ru-RU"/>
        </w:rPr>
        <w:t xml:space="preserve">на </w:t>
      </w:r>
      <w:r w:rsidR="007F73AD" w:rsidRPr="003523A9">
        <w:rPr>
          <w:lang w:val="ru-RU"/>
        </w:rPr>
        <w:t>2014-2024</w:t>
      </w:r>
      <w:r w:rsidR="00C86875" w:rsidRPr="003523A9">
        <w:rPr>
          <w:lang w:val="ru-RU"/>
        </w:rPr>
        <w:t xml:space="preserve"> год</w:t>
      </w:r>
      <w:r w:rsidR="003775B5" w:rsidRPr="003523A9">
        <w:rPr>
          <w:lang w:val="ru-RU"/>
        </w:rPr>
        <w:t>ы</w:t>
      </w:r>
      <w:r w:rsidR="007F73AD" w:rsidRPr="003523A9">
        <w:rPr>
          <w:lang w:val="ru-RU"/>
        </w:rPr>
        <w:t xml:space="preserve">, </w:t>
      </w:r>
      <w:r w:rsidR="007F73AD" w:rsidRPr="003523A9">
        <w:rPr>
          <w:b/>
          <w:lang w:val="ru-RU"/>
        </w:rPr>
        <w:t>пригласил</w:t>
      </w:r>
      <w:r w:rsidR="007F73AD" w:rsidRPr="003523A9">
        <w:rPr>
          <w:lang w:val="ru-RU"/>
        </w:rPr>
        <w:t xml:space="preserve"> развивающиеся страны</w:t>
      </w:r>
      <w:r w:rsidR="00C86875" w:rsidRPr="003523A9">
        <w:rPr>
          <w:lang w:val="ru-RU"/>
        </w:rPr>
        <w:t xml:space="preserve"> в регионе ЕЭК ООН,</w:t>
      </w:r>
      <w:r w:rsidR="007F73AD" w:rsidRPr="003523A9">
        <w:rPr>
          <w:lang w:val="ru-RU"/>
        </w:rPr>
        <w:t xml:space="preserve"> не имеющие выхода к морю</w:t>
      </w:r>
      <w:r w:rsidR="00C86875" w:rsidRPr="003523A9">
        <w:rPr>
          <w:lang w:val="ru-RU"/>
        </w:rPr>
        <w:t>,</w:t>
      </w:r>
      <w:r w:rsidR="007F73AD" w:rsidRPr="003523A9">
        <w:rPr>
          <w:lang w:val="ru-RU"/>
        </w:rPr>
        <w:t xml:space="preserve"> поделиться своим видением по улучшению доступа к морю</w:t>
      </w:r>
      <w:r w:rsidR="00C86875" w:rsidRPr="003523A9">
        <w:rPr>
          <w:lang w:val="ru-RU"/>
        </w:rPr>
        <w:t>;</w:t>
      </w:r>
      <w:r w:rsidR="007F73AD" w:rsidRPr="003523A9">
        <w:rPr>
          <w:lang w:val="ru-RU"/>
        </w:rPr>
        <w:t xml:space="preserve"> </w:t>
      </w:r>
    </w:p>
    <w:p w:rsidR="00A736E5" w:rsidRPr="003523A9" w:rsidRDefault="00BD7A1A" w:rsidP="00F43BC1">
      <w:pPr>
        <w:pStyle w:val="SingleTxtG"/>
        <w:rPr>
          <w:lang w:val="ru-RU"/>
        </w:rPr>
      </w:pPr>
      <w:r w:rsidRPr="003523A9">
        <w:rPr>
          <w:lang w:val="ru-RU"/>
        </w:rPr>
        <w:t>18.</w:t>
      </w:r>
      <w:r w:rsidRPr="003523A9">
        <w:rPr>
          <w:lang w:val="ru-RU"/>
        </w:rPr>
        <w:tab/>
      </w:r>
      <w:r w:rsidRPr="003523A9">
        <w:rPr>
          <w:b/>
          <w:lang w:val="ru-RU"/>
        </w:rPr>
        <w:t>Предложил</w:t>
      </w:r>
      <w:r w:rsidRPr="003523A9">
        <w:rPr>
          <w:lang w:val="ru-RU"/>
        </w:rPr>
        <w:t xml:space="preserve"> рассмотреть рабочим органам КВТ формат взаимодействия с Международным </w:t>
      </w:r>
      <w:r w:rsidR="00D52131" w:rsidRPr="003523A9">
        <w:rPr>
          <w:lang w:val="ru-RU"/>
        </w:rPr>
        <w:t xml:space="preserve">союзом </w:t>
      </w:r>
      <w:r w:rsidRPr="003523A9">
        <w:rPr>
          <w:lang w:val="ru-RU"/>
        </w:rPr>
        <w:t>железных дорог (</w:t>
      </w:r>
      <w:r w:rsidR="00D52131">
        <w:t>МСЖД</w:t>
      </w:r>
      <w:r w:rsidRPr="003523A9">
        <w:rPr>
          <w:lang w:val="ru-RU"/>
        </w:rPr>
        <w:t>) по вопросам транспортной безопасности;</w:t>
      </w:r>
    </w:p>
    <w:p w:rsidR="007F73AD" w:rsidRPr="003523A9" w:rsidRDefault="00A736E5" w:rsidP="00F43BC1">
      <w:pPr>
        <w:pStyle w:val="SingleTxtG"/>
        <w:rPr>
          <w:lang w:val="ru-RU"/>
        </w:rPr>
      </w:pPr>
      <w:r w:rsidRPr="003523A9">
        <w:rPr>
          <w:lang w:val="ru-RU"/>
        </w:rPr>
        <w:t>19.</w:t>
      </w:r>
      <w:r w:rsidRPr="003523A9">
        <w:rPr>
          <w:lang w:val="ru-RU"/>
        </w:rPr>
        <w:tab/>
      </w:r>
      <w:r w:rsidRPr="003523A9">
        <w:rPr>
          <w:b/>
          <w:lang w:val="ru-RU"/>
        </w:rPr>
        <w:t>Просил</w:t>
      </w:r>
      <w:r w:rsidRPr="003523A9">
        <w:rPr>
          <w:lang w:val="ru-RU"/>
        </w:rPr>
        <w:t xml:space="preserve"> секретариат реорганизовать Дискуссионный форум по безопасности на транспорте в 2017 году;</w:t>
      </w:r>
      <w:r w:rsidRPr="003523A9" w:rsidDel="001F1943">
        <w:rPr>
          <w:lang w:val="ru-RU"/>
        </w:rPr>
        <w:t xml:space="preserve"> </w:t>
      </w:r>
    </w:p>
    <w:p w:rsidR="000D4A64" w:rsidRPr="003523A9" w:rsidRDefault="00406C63" w:rsidP="00AC4696">
      <w:pPr>
        <w:pStyle w:val="SingleTxtG"/>
        <w:rPr>
          <w:b/>
          <w:bCs/>
          <w:lang w:val="ru-RU"/>
        </w:rPr>
      </w:pPr>
      <w:r w:rsidRPr="003523A9">
        <w:rPr>
          <w:lang w:val="ru-RU"/>
        </w:rPr>
        <w:t>20</w:t>
      </w:r>
      <w:r w:rsidR="00F43BC1" w:rsidRPr="003523A9">
        <w:rPr>
          <w:lang w:val="ru-RU"/>
        </w:rPr>
        <w:t>.</w:t>
      </w:r>
      <w:r w:rsidR="00F43BC1" w:rsidRPr="003523A9">
        <w:rPr>
          <w:lang w:val="ru-RU"/>
        </w:rPr>
        <w:tab/>
      </w:r>
      <w:r w:rsidR="000D4A64" w:rsidRPr="003523A9">
        <w:rPr>
          <w:b/>
          <w:bCs/>
          <w:lang w:val="ru-RU"/>
        </w:rPr>
        <w:t xml:space="preserve">Выразил поддержку </w:t>
      </w:r>
      <w:r w:rsidR="000D4A64" w:rsidRPr="003523A9">
        <w:rPr>
          <w:bCs/>
          <w:lang w:val="ru-RU"/>
        </w:rPr>
        <w:t>стратегическому плану</w:t>
      </w:r>
      <w:r w:rsidR="00C24345" w:rsidRPr="003523A9">
        <w:rPr>
          <w:lang w:val="ru-RU"/>
        </w:rPr>
        <w:t xml:space="preserve"> проекта Трансъевропейской автомагистрали (ТЕА)</w:t>
      </w:r>
      <w:r w:rsidR="000D4A64" w:rsidRPr="003523A9">
        <w:rPr>
          <w:lang w:val="ru-RU"/>
        </w:rPr>
        <w:t xml:space="preserve"> </w:t>
      </w:r>
      <w:r w:rsidR="00C24345" w:rsidRPr="003523A9">
        <w:rPr>
          <w:lang w:val="ru-RU"/>
        </w:rPr>
        <w:t xml:space="preserve">на </w:t>
      </w:r>
      <w:r w:rsidR="000D4A64" w:rsidRPr="003523A9">
        <w:rPr>
          <w:lang w:val="ru-RU"/>
        </w:rPr>
        <w:t>2017-2021</w:t>
      </w:r>
      <w:r w:rsidR="00C24345" w:rsidRPr="003523A9">
        <w:rPr>
          <w:lang w:val="ru-RU"/>
        </w:rPr>
        <w:t xml:space="preserve"> год</w:t>
      </w:r>
      <w:r w:rsidR="003775B5" w:rsidRPr="003523A9">
        <w:rPr>
          <w:lang w:val="ru-RU"/>
        </w:rPr>
        <w:t>ы</w:t>
      </w:r>
      <w:r w:rsidR="00816B9B" w:rsidRPr="003523A9">
        <w:rPr>
          <w:lang w:val="ru-RU"/>
        </w:rPr>
        <w:t xml:space="preserve">, </w:t>
      </w:r>
      <w:r w:rsidR="003775B5" w:rsidRPr="003523A9">
        <w:rPr>
          <w:lang w:val="ru-RU"/>
        </w:rPr>
        <w:t>аудиту безопасности дорог/осмотре дорог в связи с докладом по сети ТЕА</w:t>
      </w:r>
      <w:r w:rsidR="0001079F" w:rsidRPr="003523A9">
        <w:rPr>
          <w:lang w:val="ru-RU"/>
        </w:rPr>
        <w:t>,</w:t>
      </w:r>
      <w:r w:rsidR="003775B5" w:rsidRPr="003523A9">
        <w:rPr>
          <w:lang w:val="ru-RU"/>
        </w:rPr>
        <w:t xml:space="preserve"> состоянию генерального плана ТЕЖ для высокоскоростных железных дорог</w:t>
      </w:r>
      <w:r w:rsidR="00B918D0" w:rsidRPr="003523A9">
        <w:rPr>
          <w:lang w:val="ru-RU"/>
        </w:rPr>
        <w:t>,</w:t>
      </w:r>
      <w:r w:rsidR="001A7A9A" w:rsidRPr="003523A9">
        <w:rPr>
          <w:lang w:val="ru-RU"/>
        </w:rPr>
        <w:t xml:space="preserve"> а также</w:t>
      </w:r>
      <w:r w:rsidR="00116E2D" w:rsidRPr="003523A9">
        <w:rPr>
          <w:lang w:val="ru-RU"/>
        </w:rPr>
        <w:t xml:space="preserve"> деятельност</w:t>
      </w:r>
      <w:r w:rsidR="0001079F" w:rsidRPr="003523A9">
        <w:rPr>
          <w:lang w:val="ru-RU"/>
        </w:rPr>
        <w:t xml:space="preserve">и </w:t>
      </w:r>
      <w:r w:rsidR="00116E2D" w:rsidRPr="003523A9">
        <w:rPr>
          <w:lang w:val="ru-RU"/>
        </w:rPr>
        <w:t xml:space="preserve">в рамках двух проектов и </w:t>
      </w:r>
      <w:r w:rsidR="003523A9" w:rsidRPr="003523A9">
        <w:rPr>
          <w:b/>
          <w:lang w:val="ru-RU"/>
        </w:rPr>
        <w:t xml:space="preserve">просил </w:t>
      </w:r>
      <w:r w:rsidR="003523A9" w:rsidRPr="003523A9">
        <w:rPr>
          <w:lang w:val="ru-RU"/>
        </w:rPr>
        <w:t xml:space="preserve">SC.2 и проект ТЕЖ активизировать работу по разработке Генерального плана высокоскоростной сети ТЕЖ в регионе </w:t>
      </w:r>
      <w:r w:rsidR="003523A9" w:rsidRPr="003523A9">
        <w:rPr>
          <w:rStyle w:val="alt-edited"/>
          <w:lang w:val="ru-RU"/>
        </w:rPr>
        <w:t>ТЕЖ</w:t>
      </w:r>
      <w:r w:rsidR="003523A9" w:rsidRPr="003523A9">
        <w:rPr>
          <w:lang w:val="ru-RU"/>
        </w:rPr>
        <w:t>;</w:t>
      </w:r>
    </w:p>
    <w:p w:rsidR="00F43BC1" w:rsidRPr="003523A9" w:rsidRDefault="00AF3A6B" w:rsidP="009F5E3D">
      <w:pPr>
        <w:pStyle w:val="SingleTxtG"/>
        <w:rPr>
          <w:b/>
          <w:lang w:val="ru-RU"/>
        </w:rPr>
      </w:pPr>
      <w:r>
        <w:rPr>
          <w:lang w:val="ru-RU"/>
        </w:rPr>
        <w:t>21</w:t>
      </w:r>
      <w:r w:rsidR="00F43BC1" w:rsidRPr="003523A9">
        <w:rPr>
          <w:lang w:val="ru-RU"/>
        </w:rPr>
        <w:t>.</w:t>
      </w:r>
      <w:r w:rsidR="00F43BC1" w:rsidRPr="003523A9">
        <w:rPr>
          <w:lang w:val="ru-RU"/>
        </w:rPr>
        <w:tab/>
      </w:r>
      <w:r w:rsidRPr="00AF3A6B">
        <w:rPr>
          <w:b/>
          <w:lang w:val="ru-RU"/>
        </w:rPr>
        <w:t>Приветствовал</w:t>
      </w:r>
      <w:r>
        <w:rPr>
          <w:lang w:val="ru-RU"/>
        </w:rPr>
        <w:t xml:space="preserve"> </w:t>
      </w:r>
      <w:r w:rsidR="00964654" w:rsidRPr="003523A9">
        <w:rPr>
          <w:lang w:val="ru-RU"/>
        </w:rPr>
        <w:t>прогресс в завершени</w:t>
      </w:r>
      <w:r w:rsidR="006769F1" w:rsidRPr="003523A9">
        <w:rPr>
          <w:lang w:val="ru-RU"/>
        </w:rPr>
        <w:t>и</w:t>
      </w:r>
      <w:r w:rsidR="00964654" w:rsidRPr="003523A9">
        <w:rPr>
          <w:lang w:val="ru-RU"/>
        </w:rPr>
        <w:t xml:space="preserve"> третьего этапа</w:t>
      </w:r>
      <w:r w:rsidR="00964654" w:rsidRPr="003523A9">
        <w:rPr>
          <w:b/>
          <w:lang w:val="ru-RU"/>
        </w:rPr>
        <w:t xml:space="preserve"> </w:t>
      </w:r>
      <w:r w:rsidR="00964654" w:rsidRPr="003523A9">
        <w:rPr>
          <w:lang w:val="ru-RU"/>
        </w:rPr>
        <w:t>проекта по евро-азиатским транспортным связям (ЕАТС)</w:t>
      </w:r>
      <w:r>
        <w:rPr>
          <w:lang w:val="ru-RU"/>
        </w:rPr>
        <w:t xml:space="preserve">. </w:t>
      </w:r>
      <w:r w:rsidRPr="00AF3A6B">
        <w:rPr>
          <w:b/>
          <w:lang w:val="ru-RU"/>
        </w:rPr>
        <w:t>Отмечая</w:t>
      </w:r>
      <w:r>
        <w:rPr>
          <w:lang w:val="ru-RU"/>
        </w:rPr>
        <w:t xml:space="preserve"> необходимость выполнения мандата проекта (ECE/TRANS/WP.5/GE.2/2013/1), </w:t>
      </w:r>
      <w:r w:rsidRPr="0027422E">
        <w:rPr>
          <w:b/>
          <w:lang w:val="ru-RU"/>
        </w:rPr>
        <w:t xml:space="preserve">призвал </w:t>
      </w:r>
      <w:r>
        <w:rPr>
          <w:lang w:val="ru-RU"/>
        </w:rPr>
        <w:t xml:space="preserve">WP.5 провести международную конференцию по вопросам ввода в действие евро-азиатских транспортных связей, </w:t>
      </w:r>
      <w:r w:rsidR="0027422E">
        <w:rPr>
          <w:lang w:val="ru-RU"/>
        </w:rPr>
        <w:t>как это предусмотрено в мандате</w:t>
      </w:r>
      <w:r>
        <w:rPr>
          <w:lang w:val="ru-RU"/>
        </w:rPr>
        <w:t xml:space="preserve">, в том числе </w:t>
      </w:r>
      <w:r w:rsidR="0027422E">
        <w:rPr>
          <w:lang w:val="ru-RU"/>
        </w:rPr>
        <w:t xml:space="preserve">путем </w:t>
      </w:r>
      <w:r>
        <w:rPr>
          <w:lang w:val="ru-RU"/>
        </w:rPr>
        <w:t xml:space="preserve">осуществления рекомендаций, представленных в итоговом </w:t>
      </w:r>
      <w:r w:rsidR="0027422E">
        <w:rPr>
          <w:lang w:val="ru-RU"/>
        </w:rPr>
        <w:t xml:space="preserve">докладе </w:t>
      </w:r>
      <w:r>
        <w:rPr>
          <w:lang w:val="ru-RU"/>
        </w:rPr>
        <w:t>проекта ЕАТС фазы III, в рамках имеющихся ресурсов или за счет внебюджетных средств;</w:t>
      </w:r>
    </w:p>
    <w:p w:rsidR="00207A33" w:rsidRPr="003523A9" w:rsidRDefault="0027422E" w:rsidP="005B0C58">
      <w:pPr>
        <w:pStyle w:val="SingleTxtG"/>
        <w:rPr>
          <w:lang w:val="ru-RU"/>
        </w:rPr>
      </w:pPr>
      <w:r>
        <w:rPr>
          <w:lang w:val="ru-RU"/>
        </w:rPr>
        <w:t>22</w:t>
      </w:r>
      <w:r w:rsidR="00B56CDD" w:rsidRPr="003523A9">
        <w:rPr>
          <w:lang w:val="ru-RU"/>
        </w:rPr>
        <w:t>.</w:t>
      </w:r>
      <w:r w:rsidR="00B56CDD" w:rsidRPr="003523A9">
        <w:rPr>
          <w:lang w:val="ru-RU"/>
        </w:rPr>
        <w:tab/>
      </w:r>
      <w:r w:rsidR="00DD1FDF" w:rsidRPr="003523A9">
        <w:rPr>
          <w:b/>
          <w:bCs/>
          <w:lang w:val="ru-RU"/>
        </w:rPr>
        <w:t xml:space="preserve">Выразил поддержку </w:t>
      </w:r>
      <w:r w:rsidR="00785CCB" w:rsidRPr="003523A9">
        <w:rPr>
          <w:lang w:val="ru-RU"/>
        </w:rPr>
        <w:t>самы</w:t>
      </w:r>
      <w:r w:rsidR="00785F70" w:rsidRPr="003523A9">
        <w:rPr>
          <w:lang w:val="ru-RU"/>
        </w:rPr>
        <w:t>м</w:t>
      </w:r>
      <w:r w:rsidR="00785CCB" w:rsidRPr="003523A9">
        <w:rPr>
          <w:lang w:val="ru-RU"/>
        </w:rPr>
        <w:t xml:space="preserve"> последни</w:t>
      </w:r>
      <w:r w:rsidR="00785F70" w:rsidRPr="003523A9">
        <w:rPr>
          <w:lang w:val="ru-RU"/>
        </w:rPr>
        <w:t xml:space="preserve">м событиям </w:t>
      </w:r>
      <w:r w:rsidR="00785CCB" w:rsidRPr="003523A9">
        <w:rPr>
          <w:lang w:val="ru-RU"/>
        </w:rPr>
        <w:t>в работе</w:t>
      </w:r>
      <w:r w:rsidR="00785F70" w:rsidRPr="003523A9">
        <w:rPr>
          <w:lang w:val="ru-RU"/>
        </w:rPr>
        <w:t xml:space="preserve"> Всемирного форума для согласования правил в области транспортных средств (WP.29) и его шести вспомогательных рабочих групп,</w:t>
      </w:r>
      <w:r w:rsidR="00785CCB" w:rsidRPr="003523A9">
        <w:rPr>
          <w:lang w:val="ru-RU"/>
        </w:rPr>
        <w:t xml:space="preserve"> а также Административного комитета Соглашения 1958 года, Административного комитета Соглашения 1997 года</w:t>
      </w:r>
      <w:r w:rsidR="00F2666A" w:rsidRPr="003523A9">
        <w:rPr>
          <w:lang w:val="ru-RU"/>
        </w:rPr>
        <w:t xml:space="preserve"> и </w:t>
      </w:r>
      <w:r w:rsidR="00785F70" w:rsidRPr="003523A9">
        <w:rPr>
          <w:lang w:val="ru-RU"/>
        </w:rPr>
        <w:t>И</w:t>
      </w:r>
      <w:r w:rsidR="00F2666A" w:rsidRPr="003523A9">
        <w:rPr>
          <w:lang w:val="ru-RU"/>
        </w:rPr>
        <w:t>сполнительного комитета Соглашения 1998 года</w:t>
      </w:r>
      <w:r w:rsidR="00517B00" w:rsidRPr="003523A9">
        <w:rPr>
          <w:lang w:val="ru-RU"/>
        </w:rPr>
        <w:t xml:space="preserve">. </w:t>
      </w:r>
      <w:r w:rsidR="00ED38E8" w:rsidRPr="003523A9">
        <w:rPr>
          <w:b/>
          <w:bCs/>
          <w:lang w:val="ru-RU"/>
        </w:rPr>
        <w:t>Одобрил</w:t>
      </w:r>
      <w:r w:rsidR="00517B00" w:rsidRPr="003523A9">
        <w:rPr>
          <w:b/>
          <w:bCs/>
          <w:lang w:val="ru-RU"/>
        </w:rPr>
        <w:t xml:space="preserve"> </w:t>
      </w:r>
      <w:r w:rsidR="00517B00" w:rsidRPr="003523A9">
        <w:rPr>
          <w:lang w:val="ru-RU"/>
        </w:rPr>
        <w:t xml:space="preserve">мероприятия, перечисленные в </w:t>
      </w:r>
      <w:r w:rsidR="00B56CDD" w:rsidRPr="003523A9">
        <w:rPr>
          <w:lang w:val="ru-RU"/>
        </w:rPr>
        <w:t>ECE/TRANS/2017/10.</w:t>
      </w:r>
      <w:r w:rsidR="00785F70" w:rsidRPr="003523A9">
        <w:rPr>
          <w:lang w:val="ru-RU"/>
        </w:rPr>
        <w:t xml:space="preserve"> </w:t>
      </w:r>
      <w:r w:rsidR="00057348" w:rsidRPr="003523A9">
        <w:rPr>
          <w:b/>
          <w:lang w:val="ru-RU"/>
        </w:rPr>
        <w:t>Подтвердил свою поддержку</w:t>
      </w:r>
      <w:r w:rsidR="00057348" w:rsidRPr="003523A9">
        <w:rPr>
          <w:lang w:val="ru-RU"/>
        </w:rPr>
        <w:t xml:space="preserve"> </w:t>
      </w:r>
      <w:r w:rsidR="00957113" w:rsidRPr="003523A9">
        <w:rPr>
          <w:lang w:val="ru-RU"/>
        </w:rPr>
        <w:t>размещения в ЕЭК ООН электронной базы данных для обмена документацией об официальном утверждении типа (</w:t>
      </w:r>
      <w:r w:rsidR="00057348" w:rsidRPr="003523A9">
        <w:rPr>
          <w:lang w:val="ru-RU"/>
        </w:rPr>
        <w:t>DETA</w:t>
      </w:r>
      <w:r w:rsidR="00957113" w:rsidRPr="003523A9">
        <w:rPr>
          <w:lang w:val="ru-RU"/>
        </w:rPr>
        <w:t>)</w:t>
      </w:r>
      <w:r w:rsidR="00057348" w:rsidRPr="003523A9">
        <w:rPr>
          <w:lang w:val="ru-RU"/>
        </w:rPr>
        <w:t>.</w:t>
      </w:r>
      <w:r w:rsidR="00D54AFE" w:rsidRPr="003523A9">
        <w:rPr>
          <w:lang w:val="ru-RU"/>
        </w:rPr>
        <w:t xml:space="preserve"> </w:t>
      </w:r>
      <w:r w:rsidR="001A255C" w:rsidRPr="001A255C">
        <w:rPr>
          <w:b/>
          <w:lang w:val="ru-RU"/>
        </w:rPr>
        <w:t>Просил</w:t>
      </w:r>
      <w:r w:rsidR="001A255C">
        <w:rPr>
          <w:lang w:val="ru-RU"/>
        </w:rPr>
        <w:t xml:space="preserve"> секретариат ЕЭК ООН о выделении бюджетных средств из регулярного бюджета Организации Объединенных Наций, предназначенных для размещения </w:t>
      </w:r>
      <w:r w:rsidR="001A255C" w:rsidRPr="003523A9">
        <w:rPr>
          <w:lang w:val="ru-RU"/>
        </w:rPr>
        <w:t>DETA</w:t>
      </w:r>
      <w:r w:rsidR="001A255C">
        <w:rPr>
          <w:lang w:val="ru-RU"/>
        </w:rPr>
        <w:t xml:space="preserve">, начиная с </w:t>
      </w:r>
      <w:r w:rsidR="001A255C">
        <w:t>период</w:t>
      </w:r>
      <w:r w:rsidR="001A255C">
        <w:rPr>
          <w:lang w:val="ru-RU"/>
        </w:rPr>
        <w:t>а</w:t>
      </w:r>
      <w:r w:rsidR="001A255C">
        <w:t xml:space="preserve"> 2018–2019 годов</w:t>
      </w:r>
      <w:r w:rsidR="001A255C">
        <w:rPr>
          <w:lang w:val="ru-RU"/>
        </w:rPr>
        <w:t xml:space="preserve">. Комитет поручил Председателю </w:t>
      </w:r>
      <w:r w:rsidR="00C25EB8">
        <w:rPr>
          <w:lang w:val="ru-RU"/>
        </w:rPr>
        <w:t xml:space="preserve">включить </w:t>
      </w:r>
      <w:r w:rsidR="001A255C">
        <w:rPr>
          <w:lang w:val="ru-RU"/>
        </w:rPr>
        <w:t xml:space="preserve">вопрос о финансировании </w:t>
      </w:r>
      <w:r w:rsidR="00C25EB8" w:rsidRPr="003523A9">
        <w:rPr>
          <w:lang w:val="ru-RU"/>
        </w:rPr>
        <w:t>DETA</w:t>
      </w:r>
      <w:r w:rsidR="001A255C">
        <w:rPr>
          <w:lang w:val="ru-RU"/>
        </w:rPr>
        <w:t xml:space="preserve"> из регулярного бюджета (около 45</w:t>
      </w:r>
      <w:r w:rsidR="00C25EB8">
        <w:rPr>
          <w:lang w:val="ru-RU"/>
        </w:rPr>
        <w:t xml:space="preserve"> 000 долларов США в год) в свой доклад Исполкому и подчеркнуть</w:t>
      </w:r>
      <w:r w:rsidR="001A255C">
        <w:rPr>
          <w:lang w:val="ru-RU"/>
        </w:rPr>
        <w:t xml:space="preserve"> юридические обязательства третьего </w:t>
      </w:r>
      <w:r w:rsidR="00C25EB8">
        <w:rPr>
          <w:lang w:val="ru-RU"/>
        </w:rPr>
        <w:t>пересмотра Соглашения 1958 года</w:t>
      </w:r>
      <w:r w:rsidR="001A255C">
        <w:rPr>
          <w:lang w:val="ru-RU"/>
        </w:rPr>
        <w:t xml:space="preserve"> и его возмож</w:t>
      </w:r>
      <w:r w:rsidR="00C25EB8">
        <w:rPr>
          <w:lang w:val="ru-RU"/>
        </w:rPr>
        <w:t>ное негативное влияние на дорожную безопасность</w:t>
      </w:r>
      <w:r w:rsidR="001A255C">
        <w:rPr>
          <w:lang w:val="ru-RU"/>
        </w:rPr>
        <w:t xml:space="preserve"> в случае каких-либо задержек;</w:t>
      </w:r>
    </w:p>
    <w:p w:rsidR="00E75D2A" w:rsidRPr="003523A9" w:rsidRDefault="009B02DC" w:rsidP="00E75D2A">
      <w:pPr>
        <w:pStyle w:val="SingleTxtG"/>
        <w:rPr>
          <w:b/>
          <w:bCs/>
          <w:lang w:val="ru-RU"/>
        </w:rPr>
      </w:pPr>
      <w:r>
        <w:rPr>
          <w:lang w:val="ru-RU"/>
        </w:rPr>
        <w:t>23</w:t>
      </w:r>
      <w:r w:rsidR="005B0C58" w:rsidRPr="003523A9">
        <w:rPr>
          <w:lang w:val="ru-RU"/>
        </w:rPr>
        <w:t>.</w:t>
      </w:r>
      <w:r w:rsidR="005B0C58" w:rsidRPr="003523A9">
        <w:rPr>
          <w:lang w:val="ru-RU"/>
        </w:rPr>
        <w:tab/>
      </w:r>
      <w:r w:rsidR="002E3A64" w:rsidRPr="003523A9">
        <w:rPr>
          <w:lang w:val="ru-RU"/>
        </w:rPr>
        <w:t xml:space="preserve">С целью </w:t>
      </w:r>
      <w:r w:rsidR="00E75D2A" w:rsidRPr="003523A9">
        <w:rPr>
          <w:lang w:val="ru-RU"/>
        </w:rPr>
        <w:t xml:space="preserve">обеспечить продолжение работы Группы экспертов по дорожным знакам и сигналам, </w:t>
      </w:r>
      <w:r w:rsidR="006C6D0A" w:rsidRPr="003523A9">
        <w:rPr>
          <w:b/>
          <w:bCs/>
          <w:lang w:val="ru-RU"/>
        </w:rPr>
        <w:t>утвердил</w:t>
      </w:r>
      <w:r w:rsidR="00E75D2A" w:rsidRPr="003523A9">
        <w:rPr>
          <w:lang w:val="ru-RU"/>
        </w:rPr>
        <w:t xml:space="preserve"> решение WP.1</w:t>
      </w:r>
      <w:r w:rsidR="002E3A64" w:rsidRPr="003523A9">
        <w:rPr>
          <w:lang w:val="ru-RU"/>
        </w:rPr>
        <w:t xml:space="preserve"> </w:t>
      </w:r>
      <w:r w:rsidR="00E75D2A" w:rsidRPr="003523A9">
        <w:rPr>
          <w:lang w:val="ru-RU"/>
        </w:rPr>
        <w:t xml:space="preserve">о продлении </w:t>
      </w:r>
      <w:r w:rsidR="002E3A64" w:rsidRPr="003523A9">
        <w:rPr>
          <w:lang w:val="ru-RU"/>
        </w:rPr>
        <w:t xml:space="preserve">до 31 декабря 2017 года </w:t>
      </w:r>
      <w:r w:rsidR="00E75D2A" w:rsidRPr="003523A9">
        <w:rPr>
          <w:lang w:val="ru-RU"/>
        </w:rPr>
        <w:t xml:space="preserve">мандата Группы экспертов по дорожным знакам и сигналам (ECE/TRANS/WP.1/155, </w:t>
      </w:r>
      <w:r w:rsidR="002E3A64" w:rsidRPr="003523A9">
        <w:rPr>
          <w:lang w:val="ru-RU"/>
        </w:rPr>
        <w:t xml:space="preserve">пункты </w:t>
      </w:r>
      <w:r w:rsidR="00E75D2A" w:rsidRPr="003523A9">
        <w:rPr>
          <w:lang w:val="ru-RU"/>
        </w:rPr>
        <w:t xml:space="preserve">22-26); </w:t>
      </w:r>
    </w:p>
    <w:p w:rsidR="00E75D2A" w:rsidRPr="003523A9" w:rsidRDefault="00E13438" w:rsidP="009C1A0B">
      <w:pPr>
        <w:pStyle w:val="SingleTxtG"/>
        <w:rPr>
          <w:lang w:val="ru-RU"/>
        </w:rPr>
      </w:pPr>
      <w:r>
        <w:rPr>
          <w:lang w:val="ru-RU"/>
        </w:rPr>
        <w:t>24</w:t>
      </w:r>
      <w:r w:rsidR="009C1A0B" w:rsidRPr="003523A9">
        <w:rPr>
          <w:lang w:val="ru-RU"/>
        </w:rPr>
        <w:t>.</w:t>
      </w:r>
      <w:r w:rsidR="009C1A0B" w:rsidRPr="003523A9">
        <w:rPr>
          <w:lang w:val="ru-RU"/>
        </w:rPr>
        <w:tab/>
      </w:r>
      <w:r w:rsidR="00DD1FDF" w:rsidRPr="003523A9">
        <w:rPr>
          <w:b/>
          <w:bCs/>
          <w:lang w:val="ru-RU"/>
        </w:rPr>
        <w:t>Принял к сведению</w:t>
      </w:r>
      <w:r w:rsidR="00E75D2A" w:rsidRPr="003523A9">
        <w:rPr>
          <w:lang w:val="ru-RU"/>
        </w:rPr>
        <w:t xml:space="preserve"> усилия Секретариата найти внешние средства для создания электронной версии Конвенции 1968 года о дорожных знаках и сигналах (e-CORSS) и, в связи с этим, </w:t>
      </w:r>
      <w:r w:rsidR="00EB552B" w:rsidRPr="003523A9">
        <w:rPr>
          <w:b/>
          <w:lang w:val="ru-RU"/>
        </w:rPr>
        <w:t>приветствовал</w:t>
      </w:r>
      <w:r w:rsidR="00EB552B" w:rsidRPr="003523A9">
        <w:rPr>
          <w:lang w:val="ru-RU"/>
        </w:rPr>
        <w:t xml:space="preserve"> </w:t>
      </w:r>
      <w:r w:rsidR="00E75D2A" w:rsidRPr="003523A9">
        <w:rPr>
          <w:lang w:val="ru-RU"/>
        </w:rPr>
        <w:t>вклад</w:t>
      </w:r>
      <w:r w:rsidR="002E3A64" w:rsidRPr="003523A9">
        <w:rPr>
          <w:lang w:val="ru-RU"/>
        </w:rPr>
        <w:t xml:space="preserve"> натурой</w:t>
      </w:r>
      <w:r w:rsidR="00E75D2A" w:rsidRPr="003523A9">
        <w:rPr>
          <w:lang w:val="ru-RU"/>
        </w:rPr>
        <w:t xml:space="preserve"> </w:t>
      </w:r>
      <w:r w:rsidR="00B65C12" w:rsidRPr="003523A9">
        <w:rPr>
          <w:lang w:val="ru-RU"/>
        </w:rPr>
        <w:t xml:space="preserve">благотворительного фонда  Кувейта </w:t>
      </w:r>
      <w:r w:rsidR="002E6C8F" w:rsidRPr="003523A9">
        <w:rPr>
          <w:lang w:val="ru-RU"/>
        </w:rPr>
        <w:t>“The Late Easa Al-Yousifi Charity Foundation”</w:t>
      </w:r>
      <w:r w:rsidR="00E75D2A" w:rsidRPr="003523A9">
        <w:rPr>
          <w:lang w:val="ru-RU"/>
        </w:rPr>
        <w:t>;</w:t>
      </w:r>
      <w:r w:rsidR="002E6C8F" w:rsidRPr="003523A9">
        <w:rPr>
          <w:rFonts w:eastAsia="Times New Roman"/>
          <w:lang w:val="ru-RU"/>
        </w:rPr>
        <w:t xml:space="preserve"> </w:t>
      </w:r>
    </w:p>
    <w:p w:rsidR="008B4811" w:rsidRPr="003523A9" w:rsidRDefault="00E13438" w:rsidP="00B8784E">
      <w:pPr>
        <w:pStyle w:val="SingleTxtG"/>
        <w:rPr>
          <w:rFonts w:eastAsia="Times New Roman"/>
          <w:lang w:val="ru-RU"/>
        </w:rPr>
      </w:pPr>
      <w:r>
        <w:rPr>
          <w:lang w:val="ru-RU"/>
        </w:rPr>
        <w:t>25</w:t>
      </w:r>
      <w:r w:rsidR="005B0C58" w:rsidRPr="003523A9">
        <w:rPr>
          <w:lang w:val="ru-RU"/>
        </w:rPr>
        <w:t>.</w:t>
      </w:r>
      <w:r w:rsidR="005B0C58" w:rsidRPr="003523A9">
        <w:rPr>
          <w:lang w:val="ru-RU"/>
        </w:rPr>
        <w:tab/>
      </w:r>
      <w:r w:rsidR="008D0910" w:rsidRPr="003523A9">
        <w:rPr>
          <w:b/>
          <w:bCs/>
          <w:lang w:val="ru-RU"/>
        </w:rPr>
        <w:t xml:space="preserve">Приветствовал </w:t>
      </w:r>
      <w:r w:rsidR="008B4811" w:rsidRPr="003523A9">
        <w:rPr>
          <w:lang w:val="ru-RU"/>
        </w:rPr>
        <w:t xml:space="preserve">заинтересованность правительства Республики Корея стать полноправным участником WP.1 с правом голоса и </w:t>
      </w:r>
      <w:r w:rsidR="008B4811" w:rsidRPr="003523A9">
        <w:rPr>
          <w:b/>
          <w:lang w:val="ru-RU"/>
        </w:rPr>
        <w:t>согласился</w:t>
      </w:r>
      <w:r w:rsidR="008B4811" w:rsidRPr="003523A9">
        <w:rPr>
          <w:lang w:val="ru-RU"/>
        </w:rPr>
        <w:t xml:space="preserve"> с </w:t>
      </w:r>
      <w:r w:rsidR="00C9381B" w:rsidRPr="003523A9">
        <w:rPr>
          <w:lang w:val="ru-RU"/>
        </w:rPr>
        <w:t xml:space="preserve">этой </w:t>
      </w:r>
      <w:r w:rsidR="008B4811" w:rsidRPr="003523A9">
        <w:rPr>
          <w:lang w:val="ru-RU"/>
        </w:rPr>
        <w:t xml:space="preserve">просьбой (ECE/TRANS/2017/12); </w:t>
      </w:r>
    </w:p>
    <w:p w:rsidR="005B0C58" w:rsidRPr="003523A9" w:rsidRDefault="000B23F7" w:rsidP="005B0C58">
      <w:pPr>
        <w:pStyle w:val="SingleTxtG"/>
        <w:rPr>
          <w:lang w:val="ru-RU"/>
        </w:rPr>
      </w:pPr>
      <w:r>
        <w:rPr>
          <w:lang w:val="ru-RU"/>
        </w:rPr>
        <w:t>26</w:t>
      </w:r>
      <w:r w:rsidR="005B0C58" w:rsidRPr="003523A9">
        <w:rPr>
          <w:lang w:val="ru-RU"/>
        </w:rPr>
        <w:t>.</w:t>
      </w:r>
      <w:r w:rsidR="005B0C58" w:rsidRPr="003523A9">
        <w:rPr>
          <w:lang w:val="ru-RU"/>
        </w:rPr>
        <w:tab/>
      </w:r>
      <w:r w:rsidR="00B8784E" w:rsidRPr="003523A9">
        <w:rPr>
          <w:b/>
          <w:lang w:val="ru-RU"/>
        </w:rPr>
        <w:t>Одобрил</w:t>
      </w:r>
      <w:r w:rsidR="00B8784E" w:rsidRPr="003523A9">
        <w:rPr>
          <w:lang w:val="ru-RU"/>
        </w:rPr>
        <w:t xml:space="preserve"> просьбу WP.1</w:t>
      </w:r>
      <w:r w:rsidR="00664BC9" w:rsidRPr="003523A9">
        <w:rPr>
          <w:lang w:val="ru-RU"/>
        </w:rPr>
        <w:t xml:space="preserve"> изменить свое название на "Глобальный форум по безопасности дорожного движения" </w:t>
      </w:r>
      <w:r w:rsidR="005B0C58" w:rsidRPr="003523A9">
        <w:rPr>
          <w:lang w:val="ru-RU"/>
        </w:rPr>
        <w:t xml:space="preserve">(WP.1) (ECE/TRANS/WP.1/155, </w:t>
      </w:r>
      <w:r w:rsidR="00C9381B" w:rsidRPr="003523A9">
        <w:rPr>
          <w:lang w:val="ru-RU"/>
        </w:rPr>
        <w:t xml:space="preserve">пункт </w:t>
      </w:r>
      <w:r w:rsidR="005B0C58" w:rsidRPr="003523A9">
        <w:rPr>
          <w:lang w:val="ru-RU"/>
        </w:rPr>
        <w:t>39),</w:t>
      </w:r>
      <w:r w:rsidR="00A05112" w:rsidRPr="003523A9">
        <w:rPr>
          <w:lang w:val="ru-RU"/>
        </w:rPr>
        <w:t xml:space="preserve"> с тем чтобы лучше отра</w:t>
      </w:r>
      <w:r w:rsidR="00C9381B" w:rsidRPr="003523A9">
        <w:rPr>
          <w:lang w:val="ru-RU"/>
        </w:rPr>
        <w:t xml:space="preserve">зить </w:t>
      </w:r>
      <w:r w:rsidR="00A05112" w:rsidRPr="003523A9">
        <w:rPr>
          <w:lang w:val="ru-RU"/>
        </w:rPr>
        <w:t xml:space="preserve">глобальный </w:t>
      </w:r>
      <w:r w:rsidR="00C9381B" w:rsidRPr="003523A9">
        <w:rPr>
          <w:lang w:val="ru-RU"/>
        </w:rPr>
        <w:t xml:space="preserve">охват </w:t>
      </w:r>
      <w:r w:rsidR="00A05112" w:rsidRPr="003523A9">
        <w:rPr>
          <w:lang w:val="ru-RU"/>
        </w:rPr>
        <w:t>конвенций Организации Объединенных Наций в области безопасности дорожного движения</w:t>
      </w:r>
      <w:r w:rsidR="005B0C58" w:rsidRPr="003523A9">
        <w:rPr>
          <w:lang w:val="ru-RU"/>
        </w:rPr>
        <w:t>;</w:t>
      </w:r>
      <w:r w:rsidR="00FC533F" w:rsidRPr="003523A9">
        <w:rPr>
          <w:lang w:val="ru-RU"/>
        </w:rPr>
        <w:t xml:space="preserve"> </w:t>
      </w:r>
    </w:p>
    <w:p w:rsidR="005B0C58" w:rsidRPr="003523A9" w:rsidRDefault="00E13438" w:rsidP="008E46B7">
      <w:pPr>
        <w:pStyle w:val="SingleTxtG"/>
        <w:rPr>
          <w:b/>
          <w:highlight w:val="yellow"/>
          <w:lang w:val="ru-RU"/>
        </w:rPr>
      </w:pPr>
      <w:r>
        <w:rPr>
          <w:lang w:val="ru-RU"/>
        </w:rPr>
        <w:t>27</w:t>
      </w:r>
      <w:r w:rsidR="005B0C58" w:rsidRPr="003523A9">
        <w:rPr>
          <w:lang w:val="ru-RU"/>
        </w:rPr>
        <w:t>.</w:t>
      </w:r>
      <w:r w:rsidR="005B0C58" w:rsidRPr="003523A9">
        <w:rPr>
          <w:lang w:val="ru-RU"/>
        </w:rPr>
        <w:tab/>
      </w:r>
      <w:r w:rsidR="00251B7D" w:rsidRPr="003523A9">
        <w:rPr>
          <w:b/>
          <w:lang w:val="ru-RU"/>
        </w:rPr>
        <w:t>Далее одобрил</w:t>
      </w:r>
      <w:r w:rsidR="00251B7D" w:rsidRPr="003523A9">
        <w:rPr>
          <w:lang w:val="ru-RU"/>
        </w:rPr>
        <w:t xml:space="preserve"> специальную резолюцию</w:t>
      </w:r>
      <w:r w:rsidR="00251B7D" w:rsidRPr="003523A9">
        <w:rPr>
          <w:b/>
          <w:lang w:val="ru-RU"/>
        </w:rPr>
        <w:t xml:space="preserve"> </w:t>
      </w:r>
      <w:r w:rsidR="00251B7D" w:rsidRPr="003523A9">
        <w:rPr>
          <w:lang w:val="ru-RU"/>
        </w:rPr>
        <w:t>(ECE/TRANS/2017/13)</w:t>
      </w:r>
      <w:r w:rsidR="00EE0F35" w:rsidRPr="003523A9">
        <w:rPr>
          <w:lang w:val="ru-RU"/>
        </w:rPr>
        <w:t>,</w:t>
      </w:r>
      <w:r w:rsidR="00251B7D" w:rsidRPr="003523A9">
        <w:rPr>
          <w:lang w:val="ru-RU"/>
        </w:rPr>
        <w:t xml:space="preserve"> подготовленную и принятую WP.1 (ECE/TRANS/WP.1/155, </w:t>
      </w:r>
      <w:r w:rsidR="00EE0F35" w:rsidRPr="003523A9">
        <w:rPr>
          <w:lang w:val="ru-RU"/>
        </w:rPr>
        <w:t xml:space="preserve">приложение </w:t>
      </w:r>
      <w:r w:rsidR="00251B7D" w:rsidRPr="003523A9">
        <w:rPr>
          <w:lang w:val="ru-RU"/>
        </w:rPr>
        <w:t>III)</w:t>
      </w:r>
      <w:r w:rsidR="00DA5C0D" w:rsidRPr="003523A9">
        <w:rPr>
          <w:lang w:val="ru-RU"/>
        </w:rPr>
        <w:t xml:space="preserve"> в ответ на приглашение Комитета в 2016</w:t>
      </w:r>
      <w:r w:rsidR="00EE0F35" w:rsidRPr="003523A9">
        <w:rPr>
          <w:lang w:val="ru-RU"/>
        </w:rPr>
        <w:t xml:space="preserve"> </w:t>
      </w:r>
      <w:r w:rsidR="00DA5C0D" w:rsidRPr="003523A9">
        <w:rPr>
          <w:lang w:val="ru-RU"/>
        </w:rPr>
        <w:t xml:space="preserve">году (ECE/TRANS/254, </w:t>
      </w:r>
      <w:r w:rsidR="00EE0F35" w:rsidRPr="003523A9">
        <w:rPr>
          <w:lang w:val="ru-RU"/>
        </w:rPr>
        <w:t xml:space="preserve">пункт </w:t>
      </w:r>
      <w:r w:rsidR="00DA5C0D" w:rsidRPr="003523A9">
        <w:rPr>
          <w:lang w:val="ru-RU"/>
        </w:rPr>
        <w:t>147)</w:t>
      </w:r>
      <w:r w:rsidR="008E46B7" w:rsidRPr="003523A9">
        <w:rPr>
          <w:lang w:val="ru-RU"/>
        </w:rPr>
        <w:t xml:space="preserve"> и </w:t>
      </w:r>
      <w:r w:rsidR="008E46B7" w:rsidRPr="003523A9">
        <w:rPr>
          <w:b/>
          <w:lang w:val="ru-RU"/>
        </w:rPr>
        <w:t>выразил пожелание, чтобы она была представлен</w:t>
      </w:r>
      <w:r w:rsidR="0027175B" w:rsidRPr="003523A9">
        <w:rPr>
          <w:b/>
          <w:lang w:val="ru-RU"/>
        </w:rPr>
        <w:t>а</w:t>
      </w:r>
      <w:r w:rsidR="008E46B7" w:rsidRPr="003523A9">
        <w:rPr>
          <w:lang w:val="ru-RU"/>
        </w:rPr>
        <w:t xml:space="preserve"> на шестьдесят </w:t>
      </w:r>
      <w:r>
        <w:rPr>
          <w:lang w:val="ru-RU"/>
        </w:rPr>
        <w:t xml:space="preserve">седьмой </w:t>
      </w:r>
      <w:r w:rsidR="00EE0F35" w:rsidRPr="003523A9">
        <w:rPr>
          <w:lang w:val="ru-RU"/>
        </w:rPr>
        <w:t xml:space="preserve">сессии </w:t>
      </w:r>
      <w:r w:rsidR="008E46B7" w:rsidRPr="003523A9">
        <w:rPr>
          <w:lang w:val="ru-RU"/>
        </w:rPr>
        <w:t>Е</w:t>
      </w:r>
      <w:r w:rsidR="00EE0F35" w:rsidRPr="003523A9">
        <w:rPr>
          <w:lang w:val="ru-RU"/>
        </w:rPr>
        <w:t xml:space="preserve">вропейской экономической комиссии </w:t>
      </w:r>
      <w:r w:rsidR="008E46B7" w:rsidRPr="003523A9">
        <w:rPr>
          <w:lang w:val="ru-RU"/>
        </w:rPr>
        <w:t>в 2017</w:t>
      </w:r>
      <w:r w:rsidR="00EE0F35" w:rsidRPr="003523A9">
        <w:rPr>
          <w:lang w:val="ru-RU"/>
        </w:rPr>
        <w:t xml:space="preserve"> </w:t>
      </w:r>
      <w:r w:rsidR="008E46B7" w:rsidRPr="003523A9">
        <w:rPr>
          <w:lang w:val="ru-RU"/>
        </w:rPr>
        <w:t>году</w:t>
      </w:r>
      <w:r w:rsidR="005B0C58" w:rsidRPr="003523A9">
        <w:rPr>
          <w:lang w:val="ru-RU"/>
        </w:rPr>
        <w:t>;</w:t>
      </w:r>
      <w:r w:rsidR="00FC533F" w:rsidRPr="003523A9">
        <w:rPr>
          <w:lang w:val="ru-RU"/>
        </w:rPr>
        <w:t xml:space="preserve"> </w:t>
      </w:r>
    </w:p>
    <w:p w:rsidR="00317051" w:rsidRPr="003523A9" w:rsidRDefault="00AA4687" w:rsidP="003B214A">
      <w:pPr>
        <w:pStyle w:val="SingleTxtG"/>
        <w:rPr>
          <w:lang w:val="ru-RU"/>
        </w:rPr>
      </w:pPr>
      <w:r>
        <w:rPr>
          <w:lang w:val="ru-RU"/>
        </w:rPr>
        <w:t>28</w:t>
      </w:r>
      <w:r w:rsidR="004F35D7" w:rsidRPr="003523A9">
        <w:rPr>
          <w:lang w:val="ru-RU"/>
        </w:rPr>
        <w:t xml:space="preserve">. </w:t>
      </w:r>
      <w:r w:rsidR="00EE0F35" w:rsidRPr="003523A9">
        <w:rPr>
          <w:lang w:val="ru-RU"/>
        </w:rPr>
        <w:tab/>
      </w:r>
      <w:r w:rsidR="003D1FC6" w:rsidRPr="003523A9">
        <w:rPr>
          <w:b/>
          <w:lang w:val="ru-RU"/>
        </w:rPr>
        <w:t>Заявил о своей решительной поддержке</w:t>
      </w:r>
      <w:r w:rsidR="003D1FC6" w:rsidRPr="003523A9">
        <w:rPr>
          <w:lang w:val="ru-RU"/>
        </w:rPr>
        <w:t xml:space="preserve"> повышения безопасности дорожного движения и </w:t>
      </w:r>
      <w:r w:rsidR="003D1FC6" w:rsidRPr="003523A9">
        <w:rPr>
          <w:b/>
          <w:lang w:val="ru-RU"/>
        </w:rPr>
        <w:t>сч</w:t>
      </w:r>
      <w:r w:rsidR="00EE0F35" w:rsidRPr="003523A9">
        <w:rPr>
          <w:b/>
          <w:lang w:val="ru-RU"/>
        </w:rPr>
        <w:t xml:space="preserve">ел </w:t>
      </w:r>
      <w:r w:rsidR="003D1FC6" w:rsidRPr="003523A9">
        <w:rPr>
          <w:lang w:val="ru-RU"/>
        </w:rPr>
        <w:t>важным</w:t>
      </w:r>
      <w:r w:rsidR="00EE0F35" w:rsidRPr="003523A9">
        <w:rPr>
          <w:lang w:val="ru-RU"/>
        </w:rPr>
        <w:t xml:space="preserve"> о</w:t>
      </w:r>
      <w:r w:rsidR="003D1FC6" w:rsidRPr="003523A9">
        <w:rPr>
          <w:lang w:val="ru-RU"/>
        </w:rPr>
        <w:t>беспеч</w:t>
      </w:r>
      <w:r w:rsidR="00EE0F35" w:rsidRPr="003523A9">
        <w:rPr>
          <w:lang w:val="ru-RU"/>
        </w:rPr>
        <w:t xml:space="preserve">ение </w:t>
      </w:r>
      <w:r w:rsidR="003D1FC6" w:rsidRPr="003523A9">
        <w:rPr>
          <w:lang w:val="ru-RU"/>
        </w:rPr>
        <w:t>финанс</w:t>
      </w:r>
      <w:r w:rsidR="00EE0F35" w:rsidRPr="003523A9">
        <w:rPr>
          <w:lang w:val="ru-RU"/>
        </w:rPr>
        <w:t xml:space="preserve">ирования </w:t>
      </w:r>
      <w:r w:rsidR="003D1FC6" w:rsidRPr="003523A9">
        <w:rPr>
          <w:lang w:val="ru-RU"/>
        </w:rPr>
        <w:t xml:space="preserve">безопасности дорожного движения. В этой связи, </w:t>
      </w:r>
      <w:r w:rsidR="00EE0F35" w:rsidRPr="003523A9">
        <w:rPr>
          <w:b/>
          <w:lang w:val="ru-RU"/>
        </w:rPr>
        <w:t>приветствовал</w:t>
      </w:r>
      <w:r w:rsidR="00EE0F35" w:rsidRPr="003523A9">
        <w:rPr>
          <w:lang w:val="ru-RU"/>
        </w:rPr>
        <w:t xml:space="preserve"> </w:t>
      </w:r>
      <w:r w:rsidR="003D1FC6" w:rsidRPr="003523A9">
        <w:rPr>
          <w:lang w:val="ru-RU"/>
        </w:rPr>
        <w:t>подготовк</w:t>
      </w:r>
      <w:r w:rsidR="00F754FB">
        <w:rPr>
          <w:lang w:val="ru-RU"/>
        </w:rPr>
        <w:t>у</w:t>
      </w:r>
      <w:r w:rsidR="003D1FC6" w:rsidRPr="003523A9">
        <w:rPr>
          <w:lang w:val="ru-RU"/>
        </w:rPr>
        <w:t xml:space="preserve"> к </w:t>
      </w:r>
      <w:r w:rsidR="00EE0F35" w:rsidRPr="003523A9">
        <w:rPr>
          <w:lang w:val="ru-RU"/>
        </w:rPr>
        <w:t xml:space="preserve">учреждению </w:t>
      </w:r>
      <w:r w:rsidR="009427F1" w:rsidRPr="003523A9">
        <w:rPr>
          <w:lang w:val="ru-RU"/>
        </w:rPr>
        <w:t>Ф</w:t>
      </w:r>
      <w:r w:rsidR="003D1FC6" w:rsidRPr="003523A9">
        <w:rPr>
          <w:lang w:val="ru-RU"/>
        </w:rPr>
        <w:t>онда безопасности дорожного движения Организации Объединенных Наций</w:t>
      </w:r>
      <w:r w:rsidR="00F754FB">
        <w:rPr>
          <w:lang w:val="ru-RU"/>
        </w:rPr>
        <w:t>;</w:t>
      </w:r>
      <w:r w:rsidR="003D1FC6" w:rsidRPr="003523A9">
        <w:rPr>
          <w:lang w:val="ru-RU"/>
        </w:rPr>
        <w:t xml:space="preserve"> </w:t>
      </w:r>
      <w:r w:rsidR="00F754FB">
        <w:rPr>
          <w:b/>
          <w:lang w:val="ru-RU"/>
        </w:rPr>
        <w:t>в</w:t>
      </w:r>
      <w:r w:rsidR="003D1FC6" w:rsidRPr="003523A9">
        <w:rPr>
          <w:b/>
          <w:lang w:val="ru-RU"/>
        </w:rPr>
        <w:t>ысоко оцени</w:t>
      </w:r>
      <w:r w:rsidR="00EE0F35" w:rsidRPr="003523A9">
        <w:rPr>
          <w:b/>
          <w:lang w:val="ru-RU"/>
        </w:rPr>
        <w:t xml:space="preserve">л </w:t>
      </w:r>
      <w:r w:rsidR="003D1FC6" w:rsidRPr="003523A9">
        <w:rPr>
          <w:lang w:val="ru-RU"/>
        </w:rPr>
        <w:t>проект документ</w:t>
      </w:r>
      <w:r w:rsidR="00FB6C22" w:rsidRPr="003523A9">
        <w:rPr>
          <w:lang w:val="ru-RU"/>
        </w:rPr>
        <w:t>а</w:t>
      </w:r>
      <w:r w:rsidR="009C0269" w:rsidRPr="003523A9">
        <w:rPr>
          <w:lang w:val="ru-RU"/>
        </w:rPr>
        <w:t xml:space="preserve"> о возможных путях для этого, </w:t>
      </w:r>
      <w:r w:rsidR="003D1FC6" w:rsidRPr="003523A9">
        <w:rPr>
          <w:lang w:val="ru-RU"/>
        </w:rPr>
        <w:t>представленный Исполнительным секретарем ЕЭК ООН</w:t>
      </w:r>
      <w:r w:rsidR="009C0269" w:rsidRPr="003523A9">
        <w:rPr>
          <w:lang w:val="ru-RU"/>
        </w:rPr>
        <w:t xml:space="preserve">, </w:t>
      </w:r>
      <w:r w:rsidR="00FB6C22" w:rsidRPr="003523A9">
        <w:rPr>
          <w:lang w:val="ru-RU"/>
        </w:rPr>
        <w:t xml:space="preserve">и </w:t>
      </w:r>
      <w:r w:rsidR="00F754FB">
        <w:rPr>
          <w:lang w:val="ru-RU"/>
        </w:rPr>
        <w:t>а</w:t>
      </w:r>
      <w:r w:rsidR="00FB6C22" w:rsidRPr="003523A9">
        <w:rPr>
          <w:lang w:val="ru-RU"/>
        </w:rPr>
        <w:t>)</w:t>
      </w:r>
      <w:r w:rsidR="00221186" w:rsidRPr="003523A9">
        <w:rPr>
          <w:lang w:val="ru-RU"/>
        </w:rPr>
        <w:t xml:space="preserve"> </w:t>
      </w:r>
      <w:r w:rsidR="00221186" w:rsidRPr="003523A9">
        <w:rPr>
          <w:b/>
          <w:lang w:val="ru-RU"/>
        </w:rPr>
        <w:t>проси</w:t>
      </w:r>
      <w:r w:rsidR="009C0269" w:rsidRPr="003523A9">
        <w:rPr>
          <w:b/>
          <w:lang w:val="ru-RU"/>
        </w:rPr>
        <w:t>л</w:t>
      </w:r>
      <w:r w:rsidR="00221186" w:rsidRPr="003523A9">
        <w:rPr>
          <w:lang w:val="ru-RU"/>
        </w:rPr>
        <w:t xml:space="preserve"> представить более подробную информацию о конкретных </w:t>
      </w:r>
      <w:r w:rsidR="009C0269" w:rsidRPr="003523A9">
        <w:rPr>
          <w:lang w:val="ru-RU"/>
        </w:rPr>
        <w:t xml:space="preserve">шагах </w:t>
      </w:r>
      <w:r w:rsidR="00221186" w:rsidRPr="003523A9">
        <w:rPr>
          <w:lang w:val="ru-RU"/>
        </w:rPr>
        <w:t>и их последствиях</w:t>
      </w:r>
      <w:r w:rsidR="00317051" w:rsidRPr="003523A9">
        <w:rPr>
          <w:lang w:val="ru-RU"/>
        </w:rPr>
        <w:t>,</w:t>
      </w:r>
      <w:r w:rsidR="009C0269" w:rsidRPr="003523A9">
        <w:rPr>
          <w:lang w:val="ru-RU"/>
        </w:rPr>
        <w:t xml:space="preserve"> </w:t>
      </w:r>
      <w:r w:rsidR="00F754FB">
        <w:rPr>
          <w:lang w:val="en-GB"/>
        </w:rPr>
        <w:t>b</w:t>
      </w:r>
      <w:r w:rsidR="00317051" w:rsidRPr="003523A9">
        <w:rPr>
          <w:lang w:val="ru-RU"/>
        </w:rPr>
        <w:t xml:space="preserve">) </w:t>
      </w:r>
      <w:r w:rsidR="00221186" w:rsidRPr="003523A9">
        <w:rPr>
          <w:b/>
          <w:lang w:val="ru-RU"/>
        </w:rPr>
        <w:t>п</w:t>
      </w:r>
      <w:r w:rsidR="009C0269" w:rsidRPr="003523A9">
        <w:rPr>
          <w:b/>
          <w:lang w:val="ru-RU"/>
        </w:rPr>
        <w:t xml:space="preserve">редложил </w:t>
      </w:r>
      <w:r w:rsidR="00221186" w:rsidRPr="003523A9">
        <w:rPr>
          <w:lang w:val="ru-RU"/>
        </w:rPr>
        <w:t xml:space="preserve">WP.1 </w:t>
      </w:r>
      <w:r w:rsidR="009C0269" w:rsidRPr="003523A9">
        <w:rPr>
          <w:lang w:val="ru-RU"/>
        </w:rPr>
        <w:t xml:space="preserve">оказать </w:t>
      </w:r>
      <w:r w:rsidR="009427F1" w:rsidRPr="003523A9">
        <w:rPr>
          <w:lang w:val="ru-RU"/>
        </w:rPr>
        <w:t xml:space="preserve">предметную </w:t>
      </w:r>
      <w:r w:rsidR="00221186" w:rsidRPr="003523A9">
        <w:rPr>
          <w:lang w:val="ru-RU"/>
        </w:rPr>
        <w:t xml:space="preserve">и техническую поддержку правительствам и другим </w:t>
      </w:r>
      <w:r w:rsidR="00D94AC2" w:rsidRPr="003523A9">
        <w:rPr>
          <w:lang w:val="ru-RU"/>
        </w:rPr>
        <w:t>сторонам</w:t>
      </w:r>
      <w:r w:rsidR="009427F1" w:rsidRPr="003523A9">
        <w:rPr>
          <w:lang w:val="ru-RU"/>
        </w:rPr>
        <w:t xml:space="preserve">, занимающимся </w:t>
      </w:r>
      <w:r w:rsidR="00221186" w:rsidRPr="003523A9">
        <w:rPr>
          <w:lang w:val="ru-RU"/>
        </w:rPr>
        <w:t>безопасност</w:t>
      </w:r>
      <w:r w:rsidR="009427F1" w:rsidRPr="003523A9">
        <w:rPr>
          <w:lang w:val="ru-RU"/>
        </w:rPr>
        <w:t>ью</w:t>
      </w:r>
      <w:r w:rsidR="00221186" w:rsidRPr="003523A9">
        <w:rPr>
          <w:lang w:val="ru-RU"/>
        </w:rPr>
        <w:t xml:space="preserve"> дорожного движения, в их консультаци</w:t>
      </w:r>
      <w:r w:rsidR="0060731F" w:rsidRPr="003523A9">
        <w:rPr>
          <w:lang w:val="ru-RU"/>
        </w:rPr>
        <w:t>ях</w:t>
      </w:r>
      <w:r w:rsidR="00221186" w:rsidRPr="003523A9">
        <w:rPr>
          <w:lang w:val="ru-RU"/>
        </w:rPr>
        <w:t xml:space="preserve"> и </w:t>
      </w:r>
      <w:r w:rsidR="009427F1" w:rsidRPr="003523A9">
        <w:rPr>
          <w:lang w:val="ru-RU"/>
        </w:rPr>
        <w:t xml:space="preserve">анализе </w:t>
      </w:r>
      <w:r w:rsidR="00221186" w:rsidRPr="003523A9">
        <w:rPr>
          <w:lang w:val="ru-RU"/>
        </w:rPr>
        <w:t xml:space="preserve">проекта предложения по созданию </w:t>
      </w:r>
      <w:r w:rsidR="0060731F" w:rsidRPr="003523A9">
        <w:rPr>
          <w:lang w:val="ru-RU"/>
        </w:rPr>
        <w:t>Фонда безопасности дорожного движения Организации Объединенных Наций</w:t>
      </w:r>
      <w:r w:rsidR="00317051" w:rsidRPr="003523A9">
        <w:rPr>
          <w:lang w:val="ru-RU"/>
        </w:rPr>
        <w:t xml:space="preserve">. </w:t>
      </w:r>
      <w:r w:rsidR="000C7481" w:rsidRPr="003523A9">
        <w:rPr>
          <w:lang w:val="ru-RU"/>
        </w:rPr>
        <w:t xml:space="preserve">Комитет </w:t>
      </w:r>
      <w:r w:rsidR="000C7481" w:rsidRPr="00D47D1A">
        <w:rPr>
          <w:b/>
          <w:lang w:val="ru-RU"/>
        </w:rPr>
        <w:t xml:space="preserve">с </w:t>
      </w:r>
      <w:r w:rsidR="000C7481" w:rsidRPr="003523A9">
        <w:rPr>
          <w:b/>
          <w:lang w:val="ru-RU"/>
        </w:rPr>
        <w:t>удовлетворением отметил</w:t>
      </w:r>
      <w:r w:rsidR="000C7481" w:rsidRPr="003523A9">
        <w:rPr>
          <w:lang w:val="ru-RU"/>
        </w:rPr>
        <w:t xml:space="preserve">, что это предложение </w:t>
      </w:r>
      <w:r w:rsidR="000C7481" w:rsidRPr="003523A9">
        <w:rPr>
          <w:b/>
          <w:lang w:val="ru-RU"/>
        </w:rPr>
        <w:t>будет передано</w:t>
      </w:r>
      <w:r w:rsidR="000C7481" w:rsidRPr="003523A9">
        <w:rPr>
          <w:lang w:val="ru-RU"/>
        </w:rPr>
        <w:t xml:space="preserve"> Генерально</w:t>
      </w:r>
      <w:r w:rsidR="00D94AC2" w:rsidRPr="003523A9">
        <w:rPr>
          <w:lang w:val="ru-RU"/>
        </w:rPr>
        <w:t>му</w:t>
      </w:r>
      <w:r w:rsidR="000C7481" w:rsidRPr="003523A9">
        <w:rPr>
          <w:lang w:val="ru-RU"/>
        </w:rPr>
        <w:t xml:space="preserve"> секретар</w:t>
      </w:r>
      <w:r w:rsidR="00D94AC2" w:rsidRPr="003523A9">
        <w:rPr>
          <w:lang w:val="ru-RU"/>
        </w:rPr>
        <w:t xml:space="preserve">ю для рецензирования </w:t>
      </w:r>
      <w:r w:rsidR="000C7481" w:rsidRPr="003523A9">
        <w:rPr>
          <w:lang w:val="ru-RU"/>
        </w:rPr>
        <w:t xml:space="preserve">и представления Генеральной </w:t>
      </w:r>
      <w:r w:rsidR="00D94AC2" w:rsidRPr="003523A9">
        <w:rPr>
          <w:lang w:val="ru-RU"/>
        </w:rPr>
        <w:t>а</w:t>
      </w:r>
      <w:r w:rsidR="000C7481" w:rsidRPr="003523A9">
        <w:rPr>
          <w:lang w:val="ru-RU"/>
        </w:rPr>
        <w:t>ссамблее Организации Объединенных Наций</w:t>
      </w:r>
      <w:r w:rsidR="008C62AE" w:rsidRPr="003523A9">
        <w:rPr>
          <w:lang w:val="ru-RU"/>
        </w:rPr>
        <w:t xml:space="preserve"> после обстоятельных консультаций</w:t>
      </w:r>
      <w:r w:rsidR="003B214A" w:rsidRPr="003523A9">
        <w:rPr>
          <w:lang w:val="ru-RU"/>
        </w:rPr>
        <w:t xml:space="preserve">, для содействия чего </w:t>
      </w:r>
      <w:r w:rsidR="003B214A" w:rsidRPr="003523A9">
        <w:rPr>
          <w:b/>
          <w:lang w:val="ru-RU"/>
        </w:rPr>
        <w:t>предложил участвующим делегатам и всем другим сторонам</w:t>
      </w:r>
      <w:r w:rsidR="00D94AC2" w:rsidRPr="003523A9">
        <w:rPr>
          <w:b/>
          <w:lang w:val="ru-RU"/>
        </w:rPr>
        <w:t>, занимающимся</w:t>
      </w:r>
      <w:r w:rsidR="003B214A" w:rsidRPr="003523A9">
        <w:rPr>
          <w:b/>
          <w:lang w:val="ru-RU"/>
        </w:rPr>
        <w:t xml:space="preserve"> безопасност</w:t>
      </w:r>
      <w:r w:rsidR="00D94AC2" w:rsidRPr="003523A9">
        <w:rPr>
          <w:b/>
          <w:lang w:val="ru-RU"/>
        </w:rPr>
        <w:t>ью</w:t>
      </w:r>
      <w:r w:rsidR="003B214A" w:rsidRPr="003523A9">
        <w:rPr>
          <w:b/>
          <w:lang w:val="ru-RU"/>
        </w:rPr>
        <w:t xml:space="preserve"> дорожного движения</w:t>
      </w:r>
      <w:r w:rsidR="00D94AC2" w:rsidRPr="003523A9">
        <w:rPr>
          <w:b/>
          <w:lang w:val="ru-RU"/>
        </w:rPr>
        <w:t>,</w:t>
      </w:r>
      <w:r w:rsidR="003B214A" w:rsidRPr="003523A9">
        <w:rPr>
          <w:lang w:val="ru-RU"/>
        </w:rPr>
        <w:t xml:space="preserve"> принять участие в процессе консультаций;</w:t>
      </w:r>
      <w:r w:rsidR="00D94AC2" w:rsidRPr="003523A9">
        <w:rPr>
          <w:lang w:val="ru-RU"/>
        </w:rPr>
        <w:t xml:space="preserve"> </w:t>
      </w:r>
    </w:p>
    <w:p w:rsidR="00E702DE" w:rsidRPr="003523A9" w:rsidRDefault="00064790" w:rsidP="00866A35">
      <w:pPr>
        <w:pStyle w:val="SingleTxtG"/>
        <w:rPr>
          <w:lang w:val="ru-RU"/>
        </w:rPr>
      </w:pPr>
      <w:r>
        <w:rPr>
          <w:lang w:val="ru-RU"/>
        </w:rPr>
        <w:t>29</w:t>
      </w:r>
      <w:r w:rsidR="00CC3B51" w:rsidRPr="003523A9">
        <w:rPr>
          <w:lang w:val="ru-RU"/>
        </w:rPr>
        <w:t>.</w:t>
      </w:r>
      <w:r w:rsidR="00E702DE" w:rsidRPr="003523A9">
        <w:rPr>
          <w:lang w:val="ru-RU"/>
        </w:rPr>
        <w:t xml:space="preserve"> </w:t>
      </w:r>
      <w:r w:rsidR="003C7070" w:rsidRPr="003523A9">
        <w:rPr>
          <w:lang w:val="ru-RU"/>
        </w:rPr>
        <w:tab/>
      </w:r>
      <w:r w:rsidRPr="00064790">
        <w:rPr>
          <w:rStyle w:val="shorttext"/>
          <w:b/>
          <w:lang w:val="ru-RU"/>
        </w:rPr>
        <w:t>Отметил</w:t>
      </w:r>
      <w:r>
        <w:rPr>
          <w:rStyle w:val="shorttext"/>
          <w:lang w:val="ru-RU"/>
        </w:rPr>
        <w:t xml:space="preserve"> </w:t>
      </w:r>
      <w:r w:rsidR="00853426" w:rsidRPr="003523A9">
        <w:rPr>
          <w:rStyle w:val="shorttext"/>
          <w:lang w:val="ru-RU"/>
        </w:rPr>
        <w:t>инициативу Специального посланника и ЕЭК ООН</w:t>
      </w:r>
      <w:r w:rsidR="00853426" w:rsidRPr="003523A9">
        <w:rPr>
          <w:lang w:val="ru-RU"/>
        </w:rPr>
        <w:t xml:space="preserve"> </w:t>
      </w:r>
      <w:r w:rsidR="003C7070" w:rsidRPr="003523A9">
        <w:rPr>
          <w:lang w:val="ru-RU"/>
        </w:rPr>
        <w:t xml:space="preserve">о </w:t>
      </w:r>
      <w:r w:rsidR="00853426" w:rsidRPr="003523A9">
        <w:rPr>
          <w:rStyle w:val="shorttext"/>
          <w:lang w:val="ru-RU"/>
        </w:rPr>
        <w:t>добровольно</w:t>
      </w:r>
      <w:r w:rsidR="003C7070" w:rsidRPr="003523A9">
        <w:rPr>
          <w:rStyle w:val="shorttext"/>
          <w:lang w:val="ru-RU"/>
        </w:rPr>
        <w:t>м</w:t>
      </w:r>
      <w:r w:rsidR="00853426" w:rsidRPr="003523A9">
        <w:rPr>
          <w:rStyle w:val="shorttext"/>
          <w:lang w:val="ru-RU"/>
        </w:rPr>
        <w:t xml:space="preserve"> </w:t>
      </w:r>
      <w:r w:rsidR="003C7070" w:rsidRPr="003523A9">
        <w:rPr>
          <w:rStyle w:val="shorttext"/>
          <w:lang w:val="ru-RU"/>
        </w:rPr>
        <w:t xml:space="preserve">обязательстве </w:t>
      </w:r>
      <w:r w:rsidR="00853426" w:rsidRPr="003523A9">
        <w:rPr>
          <w:rStyle w:val="shorttext"/>
          <w:lang w:val="ru-RU"/>
        </w:rPr>
        <w:t xml:space="preserve">автомобильной промышленности </w:t>
      </w:r>
      <w:r w:rsidR="003C7070" w:rsidRPr="003523A9">
        <w:rPr>
          <w:rStyle w:val="shorttext"/>
          <w:lang w:val="ru-RU"/>
        </w:rPr>
        <w:t xml:space="preserve">поставлять на мировые рынки </w:t>
      </w:r>
      <w:r w:rsidR="00853426" w:rsidRPr="003523A9">
        <w:rPr>
          <w:lang w:val="ru-RU"/>
        </w:rPr>
        <w:t>только автомобили</w:t>
      </w:r>
      <w:r w:rsidR="003C7070" w:rsidRPr="003523A9">
        <w:rPr>
          <w:lang w:val="ru-RU"/>
        </w:rPr>
        <w:t>,</w:t>
      </w:r>
      <w:r w:rsidR="00853426" w:rsidRPr="003523A9">
        <w:rPr>
          <w:lang w:val="ru-RU"/>
        </w:rPr>
        <w:t xml:space="preserve"> отвечающие </w:t>
      </w:r>
      <w:r w:rsidR="003C7070" w:rsidRPr="003523A9">
        <w:rPr>
          <w:lang w:val="ru-RU"/>
        </w:rPr>
        <w:t xml:space="preserve">определенному </w:t>
      </w:r>
      <w:r w:rsidR="00853426" w:rsidRPr="003523A9">
        <w:rPr>
          <w:lang w:val="ru-RU"/>
        </w:rPr>
        <w:t>минимальн</w:t>
      </w:r>
      <w:r w:rsidR="003C7070" w:rsidRPr="003523A9">
        <w:rPr>
          <w:lang w:val="ru-RU"/>
        </w:rPr>
        <w:t xml:space="preserve">ому </w:t>
      </w:r>
      <w:r w:rsidR="00853426" w:rsidRPr="003523A9">
        <w:rPr>
          <w:lang w:val="ru-RU"/>
        </w:rPr>
        <w:t>набор</w:t>
      </w:r>
      <w:r w:rsidR="003C7070" w:rsidRPr="003523A9">
        <w:rPr>
          <w:lang w:val="ru-RU"/>
        </w:rPr>
        <w:t xml:space="preserve">у </w:t>
      </w:r>
      <w:r w:rsidR="00853426" w:rsidRPr="003523A9">
        <w:rPr>
          <w:lang w:val="ru-RU"/>
        </w:rPr>
        <w:t>правил Организации Объединенных Наций в области безопасности транспортных средств</w:t>
      </w:r>
      <w:r w:rsidR="004C6A6D">
        <w:rPr>
          <w:lang w:val="ru-RU"/>
        </w:rPr>
        <w:t>;</w:t>
      </w:r>
    </w:p>
    <w:p w:rsidR="004C6DE9" w:rsidRPr="003523A9" w:rsidRDefault="000C2A80" w:rsidP="009C1A0B">
      <w:pPr>
        <w:pStyle w:val="SingleTxtG"/>
        <w:rPr>
          <w:lang w:val="ru-RU"/>
        </w:rPr>
      </w:pPr>
      <w:r>
        <w:rPr>
          <w:lang w:val="ru-RU"/>
        </w:rPr>
        <w:t>30</w:t>
      </w:r>
      <w:r w:rsidR="009C1A0B" w:rsidRPr="003523A9">
        <w:rPr>
          <w:lang w:val="ru-RU"/>
        </w:rPr>
        <w:t>.</w:t>
      </w:r>
      <w:r w:rsidR="009C1A0B" w:rsidRPr="003523A9">
        <w:rPr>
          <w:lang w:val="ru-RU"/>
        </w:rPr>
        <w:tab/>
      </w:r>
      <w:r w:rsidR="006D76B0" w:rsidRPr="003523A9">
        <w:rPr>
          <w:b/>
          <w:lang w:val="ru-RU"/>
        </w:rPr>
        <w:t>Принял к сведению</w:t>
      </w:r>
      <w:r w:rsidR="006D76B0" w:rsidRPr="003523A9">
        <w:rPr>
          <w:lang w:val="ru-RU"/>
        </w:rPr>
        <w:t xml:space="preserve"> </w:t>
      </w:r>
      <w:r w:rsidR="009C1A0B" w:rsidRPr="003523A9">
        <w:rPr>
          <w:lang w:val="ru-RU"/>
        </w:rPr>
        <w:t xml:space="preserve">ECE/TRANS/2017/15 </w:t>
      </w:r>
      <w:r w:rsidR="00EB0C22" w:rsidRPr="003523A9">
        <w:rPr>
          <w:lang w:val="ru-RU"/>
        </w:rPr>
        <w:t>и</w:t>
      </w:r>
      <w:r w:rsidR="00D139A9" w:rsidRPr="003523A9">
        <w:rPr>
          <w:lang w:val="ru-RU"/>
        </w:rPr>
        <w:t xml:space="preserve"> </w:t>
      </w:r>
      <w:r w:rsidR="00967F0D" w:rsidRPr="003523A9">
        <w:rPr>
          <w:b/>
          <w:lang w:val="ru-RU"/>
        </w:rPr>
        <w:t>приветствовал</w:t>
      </w:r>
      <w:r w:rsidR="00967F0D" w:rsidRPr="003523A9">
        <w:rPr>
          <w:lang w:val="ru-RU"/>
        </w:rPr>
        <w:t xml:space="preserve"> продление </w:t>
      </w:r>
      <w:r w:rsidR="00D139A9" w:rsidRPr="003523A9">
        <w:rPr>
          <w:lang w:val="ru-RU"/>
        </w:rPr>
        <w:t xml:space="preserve">полномочий </w:t>
      </w:r>
      <w:r w:rsidR="00967F0D" w:rsidRPr="003523A9">
        <w:rPr>
          <w:lang w:val="ru-RU"/>
        </w:rPr>
        <w:t>Специального посланника еще</w:t>
      </w:r>
      <w:r w:rsidR="00D139A9" w:rsidRPr="003523A9">
        <w:rPr>
          <w:lang w:val="ru-RU"/>
        </w:rPr>
        <w:t xml:space="preserve"> на</w:t>
      </w:r>
      <w:r w:rsidR="00967F0D" w:rsidRPr="003523A9">
        <w:rPr>
          <w:lang w:val="ru-RU"/>
        </w:rPr>
        <w:t xml:space="preserve"> один год, что обеспечит продолжение и </w:t>
      </w:r>
      <w:r w:rsidR="00D139A9" w:rsidRPr="003523A9">
        <w:rPr>
          <w:lang w:val="ru-RU"/>
        </w:rPr>
        <w:t>сохранение высоких темпов важной работы</w:t>
      </w:r>
      <w:r w:rsidR="00967F0D" w:rsidRPr="003523A9">
        <w:rPr>
          <w:lang w:val="ru-RU"/>
        </w:rPr>
        <w:t xml:space="preserve">, </w:t>
      </w:r>
      <w:r w:rsidR="00D139A9" w:rsidRPr="003523A9">
        <w:rPr>
          <w:lang w:val="ru-RU"/>
        </w:rPr>
        <w:t xml:space="preserve">проводимой </w:t>
      </w:r>
      <w:r w:rsidR="004C6DE9" w:rsidRPr="003523A9">
        <w:rPr>
          <w:lang w:val="ru-RU"/>
        </w:rPr>
        <w:t xml:space="preserve">Специальным посланником </w:t>
      </w:r>
      <w:r w:rsidR="00D139A9" w:rsidRPr="003523A9">
        <w:rPr>
          <w:lang w:val="ru-RU"/>
        </w:rPr>
        <w:t xml:space="preserve">в области </w:t>
      </w:r>
      <w:r w:rsidR="004C6DE9" w:rsidRPr="003523A9">
        <w:rPr>
          <w:lang w:val="ru-RU"/>
        </w:rPr>
        <w:t>повышени</w:t>
      </w:r>
      <w:r w:rsidR="00D139A9" w:rsidRPr="003523A9">
        <w:rPr>
          <w:lang w:val="ru-RU"/>
        </w:rPr>
        <w:t>я</w:t>
      </w:r>
      <w:r w:rsidR="004C6DE9" w:rsidRPr="003523A9">
        <w:rPr>
          <w:lang w:val="ru-RU"/>
        </w:rPr>
        <w:t xml:space="preserve"> безопасности дорожного движения и </w:t>
      </w:r>
      <w:r w:rsidR="00D139A9" w:rsidRPr="003523A9">
        <w:rPr>
          <w:lang w:val="ru-RU"/>
        </w:rPr>
        <w:t xml:space="preserve">пропаганде </w:t>
      </w:r>
      <w:r w:rsidR="004C6DE9" w:rsidRPr="003523A9">
        <w:rPr>
          <w:lang w:val="ru-RU"/>
        </w:rPr>
        <w:t>правовых документов Организации Объединенных Наций;</w:t>
      </w:r>
      <w:r w:rsidR="004C6DE9" w:rsidRPr="003523A9">
        <w:rPr>
          <w:rFonts w:eastAsia="Times New Roman"/>
          <w:lang w:val="ru-RU"/>
        </w:rPr>
        <w:t xml:space="preserve"> </w:t>
      </w:r>
    </w:p>
    <w:p w:rsidR="004643F3" w:rsidRPr="003523A9" w:rsidRDefault="00071986" w:rsidP="004643F3">
      <w:pPr>
        <w:pStyle w:val="SingleTxtG"/>
        <w:rPr>
          <w:highlight w:val="yellow"/>
          <w:lang w:val="ru-RU"/>
        </w:rPr>
      </w:pPr>
      <w:r>
        <w:rPr>
          <w:lang w:val="ru-RU"/>
        </w:rPr>
        <w:t>31</w:t>
      </w:r>
      <w:r w:rsidR="004643F3" w:rsidRPr="003523A9">
        <w:rPr>
          <w:lang w:val="ru-RU"/>
        </w:rPr>
        <w:t>.</w:t>
      </w:r>
      <w:r w:rsidR="004643F3" w:rsidRPr="003523A9">
        <w:rPr>
          <w:lang w:val="ru-RU"/>
        </w:rPr>
        <w:tab/>
      </w:r>
      <w:r w:rsidR="00785E18" w:rsidRPr="003523A9">
        <w:rPr>
          <w:b/>
          <w:lang w:val="ru-RU"/>
        </w:rPr>
        <w:t>Принял к сведению</w:t>
      </w:r>
      <w:r w:rsidR="00785E18" w:rsidRPr="003523A9">
        <w:rPr>
          <w:lang w:val="ru-RU"/>
        </w:rPr>
        <w:t xml:space="preserve"> </w:t>
      </w:r>
      <w:r w:rsidR="00D139A9" w:rsidRPr="003523A9">
        <w:rPr>
          <w:lang w:val="ru-RU"/>
        </w:rPr>
        <w:t xml:space="preserve">выступления </w:t>
      </w:r>
      <w:r w:rsidR="00785E18" w:rsidRPr="003523A9">
        <w:rPr>
          <w:lang w:val="ru-RU"/>
        </w:rPr>
        <w:t xml:space="preserve">о </w:t>
      </w:r>
      <w:r w:rsidR="00DD3F53" w:rsidRPr="003523A9">
        <w:rPr>
          <w:lang w:val="ru-RU"/>
        </w:rPr>
        <w:t xml:space="preserve">глобальных целях безопасности дорожного движения </w:t>
      </w:r>
      <w:r w:rsidR="00CC3B51" w:rsidRPr="003523A9">
        <w:rPr>
          <w:lang w:val="ru-RU"/>
        </w:rPr>
        <w:t>(</w:t>
      </w:r>
      <w:r w:rsidR="000A77C2" w:rsidRPr="003523A9">
        <w:rPr>
          <w:lang w:val="ru-RU"/>
        </w:rPr>
        <w:t xml:space="preserve">по </w:t>
      </w:r>
      <w:r w:rsidR="00DD3F53" w:rsidRPr="003523A9">
        <w:rPr>
          <w:rStyle w:val="shorttext"/>
          <w:lang w:val="ru-RU"/>
        </w:rPr>
        <w:t>различны</w:t>
      </w:r>
      <w:r w:rsidR="000A77C2" w:rsidRPr="003523A9">
        <w:rPr>
          <w:rStyle w:val="shorttext"/>
          <w:lang w:val="ru-RU"/>
        </w:rPr>
        <w:t>м</w:t>
      </w:r>
      <w:r w:rsidR="00DD3F53" w:rsidRPr="003523A9">
        <w:rPr>
          <w:rStyle w:val="shorttext"/>
          <w:lang w:val="ru-RU"/>
        </w:rPr>
        <w:t xml:space="preserve"> пункта</w:t>
      </w:r>
      <w:r w:rsidR="000A77C2" w:rsidRPr="003523A9">
        <w:rPr>
          <w:rStyle w:val="shorttext"/>
          <w:lang w:val="ru-RU"/>
        </w:rPr>
        <w:t>м</w:t>
      </w:r>
      <w:r w:rsidR="00DD3F53" w:rsidRPr="003523A9">
        <w:rPr>
          <w:rStyle w:val="shorttext"/>
          <w:lang w:val="ru-RU"/>
        </w:rPr>
        <w:t xml:space="preserve"> повестки дня</w:t>
      </w:r>
      <w:r w:rsidR="00CC3B51" w:rsidRPr="003523A9">
        <w:rPr>
          <w:lang w:val="ru-RU"/>
        </w:rPr>
        <w:t>)</w:t>
      </w:r>
      <w:r w:rsidR="00D139A9" w:rsidRPr="003523A9">
        <w:rPr>
          <w:lang w:val="ru-RU"/>
        </w:rPr>
        <w:t>, з</w:t>
      </w:r>
      <w:r w:rsidR="00432BF0" w:rsidRPr="003523A9">
        <w:rPr>
          <w:lang w:val="ru-RU"/>
        </w:rPr>
        <w:t xml:space="preserve">апланированные для </w:t>
      </w:r>
      <w:r w:rsidR="00D139A9" w:rsidRPr="003523A9">
        <w:rPr>
          <w:lang w:val="ru-RU"/>
        </w:rPr>
        <w:t xml:space="preserve">глобального </w:t>
      </w:r>
      <w:r w:rsidR="00432BF0" w:rsidRPr="003523A9">
        <w:rPr>
          <w:lang w:val="ru-RU"/>
        </w:rPr>
        <w:t>мониторинга</w:t>
      </w:r>
      <w:r w:rsidR="00C0092B" w:rsidRPr="003523A9">
        <w:rPr>
          <w:lang w:val="ru-RU"/>
        </w:rPr>
        <w:t xml:space="preserve"> Департамент</w:t>
      </w:r>
      <w:r w:rsidR="000A77C2" w:rsidRPr="003523A9">
        <w:rPr>
          <w:lang w:val="ru-RU"/>
        </w:rPr>
        <w:t>ом</w:t>
      </w:r>
      <w:r w:rsidR="00C0092B" w:rsidRPr="003523A9">
        <w:rPr>
          <w:lang w:val="ru-RU"/>
        </w:rPr>
        <w:t xml:space="preserve"> по экономическим и социальным вопросам </w:t>
      </w:r>
      <w:r w:rsidR="000A77C2" w:rsidRPr="003523A9">
        <w:rPr>
          <w:lang w:val="ru-RU"/>
        </w:rPr>
        <w:t xml:space="preserve">(DESA) </w:t>
      </w:r>
      <w:r w:rsidR="00432BF0" w:rsidRPr="003523A9">
        <w:rPr>
          <w:lang w:val="ru-RU"/>
        </w:rPr>
        <w:t>ООН</w:t>
      </w:r>
      <w:r w:rsidR="000A77C2" w:rsidRPr="003523A9">
        <w:rPr>
          <w:lang w:val="ru-RU"/>
        </w:rPr>
        <w:t xml:space="preserve"> с упором </w:t>
      </w:r>
      <w:r w:rsidR="00432BF0" w:rsidRPr="003523A9">
        <w:rPr>
          <w:rStyle w:val="shorttext"/>
          <w:lang w:val="ru-RU"/>
        </w:rPr>
        <w:t xml:space="preserve">на </w:t>
      </w:r>
      <w:r w:rsidR="000A77C2" w:rsidRPr="003523A9">
        <w:rPr>
          <w:rStyle w:val="shorttext"/>
          <w:lang w:val="ru-RU"/>
        </w:rPr>
        <w:t>Цели устойчивого развития (</w:t>
      </w:r>
      <w:r w:rsidR="00432BF0" w:rsidRPr="003523A9">
        <w:rPr>
          <w:rStyle w:val="shorttext"/>
          <w:lang w:val="ru-RU"/>
        </w:rPr>
        <w:t>ЦУР</w:t>
      </w:r>
      <w:r w:rsidR="000A77C2" w:rsidRPr="003523A9">
        <w:rPr>
          <w:rStyle w:val="shorttext"/>
          <w:lang w:val="ru-RU"/>
        </w:rPr>
        <w:t>)</w:t>
      </w:r>
      <w:r w:rsidR="00432BF0" w:rsidRPr="003523A9">
        <w:rPr>
          <w:rStyle w:val="shorttext"/>
          <w:lang w:val="ru-RU"/>
        </w:rPr>
        <w:t xml:space="preserve">, а также </w:t>
      </w:r>
      <w:r w:rsidR="000A77C2" w:rsidRPr="003523A9">
        <w:rPr>
          <w:rStyle w:val="shorttext"/>
          <w:lang w:val="ru-RU"/>
        </w:rPr>
        <w:t>в</w:t>
      </w:r>
      <w:r w:rsidR="00432BF0" w:rsidRPr="003523A9">
        <w:rPr>
          <w:lang w:val="ru-RU"/>
        </w:rPr>
        <w:t xml:space="preserve"> рамках</w:t>
      </w:r>
      <w:r w:rsidR="000A77C2" w:rsidRPr="003523A9">
        <w:rPr>
          <w:lang w:val="ru-RU"/>
        </w:rPr>
        <w:t xml:space="preserve"> системы глобального отслеживания, которая </w:t>
      </w:r>
      <w:r w:rsidR="00D05639" w:rsidRPr="003523A9">
        <w:rPr>
          <w:lang w:val="ru-RU"/>
        </w:rPr>
        <w:t>разраб</w:t>
      </w:r>
      <w:r w:rsidR="000A77C2" w:rsidRPr="003523A9">
        <w:rPr>
          <w:lang w:val="ru-RU"/>
        </w:rPr>
        <w:t xml:space="preserve">атывается транспортным </w:t>
      </w:r>
      <w:r w:rsidR="00D05639" w:rsidRPr="003523A9">
        <w:rPr>
          <w:lang w:val="ru-RU"/>
        </w:rPr>
        <w:t xml:space="preserve">сообществом </w:t>
      </w:r>
      <w:r w:rsidR="00C62B64" w:rsidRPr="003523A9">
        <w:rPr>
          <w:lang w:val="ru-RU"/>
        </w:rPr>
        <w:t xml:space="preserve">под </w:t>
      </w:r>
      <w:r w:rsidR="00C62B64" w:rsidRPr="003523A9">
        <w:rPr>
          <w:rStyle w:val="shorttext"/>
          <w:lang w:val="ru-RU"/>
        </w:rPr>
        <w:t>руководством Всемирного банка, а также ВОЗ</w:t>
      </w:r>
      <w:r w:rsidR="00C62B64" w:rsidRPr="003523A9">
        <w:rPr>
          <w:lang w:val="ru-RU"/>
        </w:rPr>
        <w:t xml:space="preserve"> на основе тщательного сбора данных</w:t>
      </w:r>
      <w:r w:rsidR="009E4C6C" w:rsidRPr="003523A9">
        <w:rPr>
          <w:lang w:val="ru-RU"/>
        </w:rPr>
        <w:t xml:space="preserve">, </w:t>
      </w:r>
      <w:r w:rsidR="00C62B64" w:rsidRPr="003523A9">
        <w:rPr>
          <w:lang w:val="ru-RU"/>
        </w:rPr>
        <w:t>связан</w:t>
      </w:r>
      <w:r w:rsidR="009E4C6C" w:rsidRPr="003523A9">
        <w:rPr>
          <w:lang w:val="ru-RU"/>
        </w:rPr>
        <w:t>н</w:t>
      </w:r>
      <w:r w:rsidR="00C62B64" w:rsidRPr="003523A9">
        <w:rPr>
          <w:lang w:val="ru-RU"/>
        </w:rPr>
        <w:t>ых с серией</w:t>
      </w:r>
      <w:r w:rsidR="009E4C6C" w:rsidRPr="003523A9">
        <w:rPr>
          <w:lang w:val="ru-RU"/>
        </w:rPr>
        <w:t xml:space="preserve"> глобальных докладов</w:t>
      </w:r>
      <w:r w:rsidR="00C62B64" w:rsidRPr="003523A9">
        <w:rPr>
          <w:lang w:val="ru-RU"/>
        </w:rPr>
        <w:t>;</w:t>
      </w:r>
      <w:r w:rsidR="00A25485" w:rsidRPr="003523A9">
        <w:rPr>
          <w:lang w:val="ru-RU"/>
        </w:rPr>
        <w:t xml:space="preserve"> </w:t>
      </w:r>
      <w:r w:rsidR="009E4C6C" w:rsidRPr="003523A9">
        <w:rPr>
          <w:b/>
          <w:lang w:val="ru-RU"/>
        </w:rPr>
        <w:t>поручил</w:t>
      </w:r>
      <w:r w:rsidR="009E4C6C" w:rsidRPr="003523A9">
        <w:rPr>
          <w:lang w:val="ru-RU"/>
        </w:rPr>
        <w:t xml:space="preserve"> с</w:t>
      </w:r>
      <w:r w:rsidR="00A25485" w:rsidRPr="003523A9">
        <w:rPr>
          <w:lang w:val="ru-RU"/>
        </w:rPr>
        <w:t>екретариат</w:t>
      </w:r>
      <w:r w:rsidR="009E4C6C" w:rsidRPr="003523A9">
        <w:rPr>
          <w:lang w:val="ru-RU"/>
        </w:rPr>
        <w:t>у</w:t>
      </w:r>
      <w:r w:rsidR="00A25485" w:rsidRPr="003523A9">
        <w:rPr>
          <w:lang w:val="ru-RU"/>
        </w:rPr>
        <w:t xml:space="preserve"> и соответствующи</w:t>
      </w:r>
      <w:r w:rsidR="009E4C6C" w:rsidRPr="003523A9">
        <w:rPr>
          <w:lang w:val="ru-RU"/>
        </w:rPr>
        <w:t>м</w:t>
      </w:r>
      <w:r w:rsidR="00A25485" w:rsidRPr="003523A9">
        <w:rPr>
          <w:lang w:val="ru-RU"/>
        </w:rPr>
        <w:t xml:space="preserve"> рабочи</w:t>
      </w:r>
      <w:r w:rsidR="009E4C6C" w:rsidRPr="003523A9">
        <w:rPr>
          <w:lang w:val="ru-RU"/>
        </w:rPr>
        <w:t>м</w:t>
      </w:r>
      <w:r w:rsidR="00A25485" w:rsidRPr="003523A9">
        <w:rPr>
          <w:lang w:val="ru-RU"/>
        </w:rPr>
        <w:t xml:space="preserve"> групп</w:t>
      </w:r>
      <w:r w:rsidR="009E4C6C" w:rsidRPr="003523A9">
        <w:rPr>
          <w:lang w:val="ru-RU"/>
        </w:rPr>
        <w:t>ам</w:t>
      </w:r>
      <w:r w:rsidR="00A25485" w:rsidRPr="003523A9">
        <w:rPr>
          <w:lang w:val="ru-RU"/>
        </w:rPr>
        <w:t>, особенно WP.6, WP.1 и  WP.29</w:t>
      </w:r>
      <w:r w:rsidR="009E4C6C" w:rsidRPr="003523A9">
        <w:rPr>
          <w:lang w:val="ru-RU"/>
        </w:rPr>
        <w:t>,</w:t>
      </w:r>
      <w:r w:rsidR="009A3F7C" w:rsidRPr="003523A9">
        <w:rPr>
          <w:lang w:val="ru-RU"/>
        </w:rPr>
        <w:t xml:space="preserve"> представить </w:t>
      </w:r>
      <w:r w:rsidR="009E4C6C" w:rsidRPr="003523A9">
        <w:rPr>
          <w:lang w:val="ru-RU"/>
        </w:rPr>
        <w:t xml:space="preserve">предметные </w:t>
      </w:r>
      <w:r w:rsidR="009A3F7C" w:rsidRPr="003523A9">
        <w:rPr>
          <w:lang w:val="ru-RU"/>
        </w:rPr>
        <w:t>замечания и продолж</w:t>
      </w:r>
      <w:r w:rsidR="009E4C6C" w:rsidRPr="003523A9">
        <w:rPr>
          <w:lang w:val="ru-RU"/>
        </w:rPr>
        <w:t xml:space="preserve">ить </w:t>
      </w:r>
      <w:r w:rsidR="009A3F7C" w:rsidRPr="003523A9">
        <w:rPr>
          <w:lang w:val="ru-RU"/>
        </w:rPr>
        <w:t xml:space="preserve">вносить свой вклад во все три инициативы, </w:t>
      </w:r>
      <w:r w:rsidR="009E4C6C" w:rsidRPr="003523A9">
        <w:rPr>
          <w:lang w:val="ru-RU"/>
        </w:rPr>
        <w:t>в частности</w:t>
      </w:r>
      <w:r w:rsidR="009A3F7C" w:rsidRPr="003523A9">
        <w:rPr>
          <w:lang w:val="ru-RU"/>
        </w:rPr>
        <w:t>, подчеркнуть важность включения целей</w:t>
      </w:r>
      <w:r w:rsidR="00DB1A6B" w:rsidRPr="003523A9">
        <w:rPr>
          <w:lang w:val="ru-RU"/>
        </w:rPr>
        <w:t xml:space="preserve"> </w:t>
      </w:r>
      <w:r w:rsidR="009E4C6C" w:rsidRPr="003523A9">
        <w:rPr>
          <w:lang w:val="ru-RU"/>
        </w:rPr>
        <w:t xml:space="preserve">по </w:t>
      </w:r>
      <w:r w:rsidR="009A3F7C" w:rsidRPr="003523A9">
        <w:rPr>
          <w:lang w:val="ru-RU"/>
        </w:rPr>
        <w:t>присоединени</w:t>
      </w:r>
      <w:r w:rsidR="008A326A" w:rsidRPr="003523A9">
        <w:rPr>
          <w:lang w:val="ru-RU"/>
        </w:rPr>
        <w:t>ю</w:t>
      </w:r>
      <w:r w:rsidR="00FE7CD3" w:rsidRPr="003523A9">
        <w:rPr>
          <w:lang w:val="ru-RU"/>
        </w:rPr>
        <w:t xml:space="preserve"> к</w:t>
      </w:r>
      <w:r w:rsidR="009A3F7C" w:rsidRPr="003523A9">
        <w:rPr>
          <w:lang w:val="ru-RU"/>
        </w:rPr>
        <w:t xml:space="preserve"> правовы</w:t>
      </w:r>
      <w:r w:rsidR="00FE7CD3" w:rsidRPr="003523A9">
        <w:rPr>
          <w:lang w:val="ru-RU"/>
        </w:rPr>
        <w:t>м</w:t>
      </w:r>
      <w:r w:rsidR="009A3F7C" w:rsidRPr="003523A9">
        <w:rPr>
          <w:lang w:val="ru-RU"/>
        </w:rPr>
        <w:t xml:space="preserve"> документ</w:t>
      </w:r>
      <w:r w:rsidR="00FE7CD3" w:rsidRPr="003523A9">
        <w:rPr>
          <w:lang w:val="ru-RU"/>
        </w:rPr>
        <w:t xml:space="preserve">ам </w:t>
      </w:r>
      <w:r w:rsidR="009A3F7C" w:rsidRPr="003523A9">
        <w:rPr>
          <w:lang w:val="ru-RU"/>
        </w:rPr>
        <w:t>Организации Объединенных Наций в области безопасности дорожного движения</w:t>
      </w:r>
      <w:r w:rsidR="008A326A" w:rsidRPr="003523A9">
        <w:rPr>
          <w:lang w:val="ru-RU"/>
        </w:rPr>
        <w:t>,</w:t>
      </w:r>
      <w:r w:rsidR="009A3F7C" w:rsidRPr="003523A9">
        <w:rPr>
          <w:lang w:val="ru-RU"/>
        </w:rPr>
        <w:t xml:space="preserve"> находящихся в ведении Комитета</w:t>
      </w:r>
      <w:r w:rsidR="00FE7CD3" w:rsidRPr="003523A9">
        <w:rPr>
          <w:lang w:val="ru-RU"/>
        </w:rPr>
        <w:t>, и по их эффективному осуществлению</w:t>
      </w:r>
      <w:r w:rsidR="004643F3" w:rsidRPr="003523A9">
        <w:rPr>
          <w:lang w:val="ru-RU"/>
        </w:rPr>
        <w:t>;</w:t>
      </w:r>
      <w:r w:rsidR="00FC533F" w:rsidRPr="003523A9">
        <w:rPr>
          <w:lang w:val="ru-RU"/>
        </w:rPr>
        <w:t xml:space="preserve"> </w:t>
      </w:r>
    </w:p>
    <w:p w:rsidR="009C1A0B" w:rsidRPr="003523A9" w:rsidRDefault="00C7011F" w:rsidP="00FA0012">
      <w:pPr>
        <w:pStyle w:val="SingleTxtG"/>
        <w:rPr>
          <w:rFonts w:eastAsia="Times New Roman"/>
          <w:lang w:val="ru-RU"/>
        </w:rPr>
      </w:pPr>
      <w:r>
        <w:rPr>
          <w:lang w:val="ru-RU"/>
        </w:rPr>
        <w:t>32</w:t>
      </w:r>
      <w:r w:rsidR="009C1A0B" w:rsidRPr="003523A9">
        <w:rPr>
          <w:lang w:val="ru-RU"/>
        </w:rPr>
        <w:t>.</w:t>
      </w:r>
      <w:r w:rsidR="009C1A0B" w:rsidRPr="003523A9">
        <w:rPr>
          <w:lang w:val="ru-RU"/>
        </w:rPr>
        <w:tab/>
      </w:r>
      <w:r w:rsidR="00A667EB" w:rsidRPr="003523A9">
        <w:rPr>
          <w:b/>
          <w:lang w:val="ru-RU"/>
        </w:rPr>
        <w:t>Отмечая</w:t>
      </w:r>
      <w:r w:rsidR="00A667EB" w:rsidRPr="003523A9">
        <w:rPr>
          <w:lang w:val="ru-RU"/>
        </w:rPr>
        <w:t xml:space="preserve">, что число </w:t>
      </w:r>
      <w:r w:rsidR="00D139A9" w:rsidRPr="003523A9">
        <w:rPr>
          <w:lang w:val="ru-RU"/>
        </w:rPr>
        <w:t>Д</w:t>
      </w:r>
      <w:r w:rsidR="00A667EB" w:rsidRPr="003523A9">
        <w:rPr>
          <w:lang w:val="ru-RU"/>
        </w:rPr>
        <w:t>оговаривающихся сторон</w:t>
      </w:r>
      <w:r w:rsidR="00273666" w:rsidRPr="003523A9">
        <w:rPr>
          <w:lang w:val="ru-RU"/>
        </w:rPr>
        <w:t xml:space="preserve"> Дополнительного протокола </w:t>
      </w:r>
      <w:r w:rsidR="00D139A9" w:rsidRPr="003523A9">
        <w:rPr>
          <w:lang w:val="ru-RU"/>
        </w:rPr>
        <w:t xml:space="preserve">к </w:t>
      </w:r>
      <w:r w:rsidR="00273666" w:rsidRPr="003523A9">
        <w:rPr>
          <w:lang w:val="ru-RU"/>
        </w:rPr>
        <w:t>Конвенци</w:t>
      </w:r>
      <w:r w:rsidR="00D139A9" w:rsidRPr="003523A9">
        <w:rPr>
          <w:lang w:val="ru-RU"/>
        </w:rPr>
        <w:t xml:space="preserve">и </w:t>
      </w:r>
      <w:r w:rsidR="00273666" w:rsidRPr="003523A9">
        <w:rPr>
          <w:lang w:val="ru-RU"/>
        </w:rPr>
        <w:t>КДПГ (e-CMR) сост</w:t>
      </w:r>
      <w:r w:rsidR="00F91DC6" w:rsidRPr="003523A9">
        <w:rPr>
          <w:lang w:val="ru-RU"/>
        </w:rPr>
        <w:t xml:space="preserve">авляет </w:t>
      </w:r>
      <w:r w:rsidR="00273666" w:rsidRPr="003523A9">
        <w:rPr>
          <w:lang w:val="ru-RU"/>
        </w:rPr>
        <w:t>11,</w:t>
      </w:r>
      <w:r w:rsidR="00CB74E2" w:rsidRPr="003523A9">
        <w:rPr>
          <w:lang w:val="ru-RU"/>
        </w:rPr>
        <w:t xml:space="preserve"> </w:t>
      </w:r>
      <w:r w:rsidR="00F91DC6" w:rsidRPr="003523A9">
        <w:rPr>
          <w:b/>
          <w:lang w:val="ru-RU"/>
        </w:rPr>
        <w:t xml:space="preserve">рекомендовал </w:t>
      </w:r>
      <w:r w:rsidR="00CB74E2" w:rsidRPr="003523A9">
        <w:rPr>
          <w:lang w:val="ru-RU"/>
        </w:rPr>
        <w:t>больше</w:t>
      </w:r>
      <w:r w:rsidR="00F91DC6" w:rsidRPr="003523A9">
        <w:rPr>
          <w:lang w:val="ru-RU"/>
        </w:rPr>
        <w:t>му</w:t>
      </w:r>
      <w:r w:rsidR="00CB74E2" w:rsidRPr="003523A9">
        <w:rPr>
          <w:lang w:val="ru-RU"/>
        </w:rPr>
        <w:t xml:space="preserve"> числ</w:t>
      </w:r>
      <w:r w:rsidR="00F91DC6" w:rsidRPr="003523A9">
        <w:rPr>
          <w:lang w:val="ru-RU"/>
        </w:rPr>
        <w:t>у</w:t>
      </w:r>
      <w:r w:rsidR="00CB74E2" w:rsidRPr="003523A9">
        <w:rPr>
          <w:lang w:val="ru-RU"/>
        </w:rPr>
        <w:t xml:space="preserve"> государств</w:t>
      </w:r>
      <w:r w:rsidR="006473D1" w:rsidRPr="003523A9">
        <w:rPr>
          <w:lang w:val="ru-RU"/>
        </w:rPr>
        <w:t xml:space="preserve"> </w:t>
      </w:r>
      <w:r w:rsidR="00CB74E2" w:rsidRPr="003523A9">
        <w:rPr>
          <w:lang w:val="ru-RU"/>
        </w:rPr>
        <w:t xml:space="preserve">присоединиться к </w:t>
      </w:r>
      <w:r w:rsidR="00FE7CD3" w:rsidRPr="003523A9">
        <w:rPr>
          <w:lang w:val="ru-RU"/>
        </w:rPr>
        <w:t>Д</w:t>
      </w:r>
      <w:r w:rsidR="00CB74E2" w:rsidRPr="003523A9">
        <w:rPr>
          <w:lang w:val="ru-RU"/>
        </w:rPr>
        <w:t xml:space="preserve">ополнительному </w:t>
      </w:r>
      <w:r w:rsidR="00FE7CD3" w:rsidRPr="003523A9">
        <w:rPr>
          <w:lang w:val="ru-RU"/>
        </w:rPr>
        <w:t>п</w:t>
      </w:r>
      <w:r w:rsidR="00CB74E2" w:rsidRPr="003523A9">
        <w:rPr>
          <w:lang w:val="ru-RU"/>
        </w:rPr>
        <w:t>ротоколу</w:t>
      </w:r>
      <w:r w:rsidR="00A63B2A">
        <w:rPr>
          <w:lang w:val="ru-RU"/>
        </w:rPr>
        <w:t xml:space="preserve">, </w:t>
      </w:r>
      <w:r w:rsidR="00A63B2A">
        <w:rPr>
          <w:rStyle w:val="shorttext"/>
          <w:lang w:val="ru-RU"/>
        </w:rPr>
        <w:t xml:space="preserve">в соответствии </w:t>
      </w:r>
      <w:r w:rsidR="00A63B2A">
        <w:rPr>
          <w:rStyle w:val="alt-edited"/>
          <w:lang w:val="ru-RU"/>
        </w:rPr>
        <w:t>с резолюцией</w:t>
      </w:r>
      <w:r w:rsidR="00A63B2A">
        <w:rPr>
          <w:rStyle w:val="shorttext"/>
          <w:lang w:val="ru-RU"/>
        </w:rPr>
        <w:t xml:space="preserve"> министров,</w:t>
      </w:r>
      <w:r w:rsidR="00CB74E2" w:rsidRPr="003523A9">
        <w:rPr>
          <w:lang w:val="ru-RU"/>
        </w:rPr>
        <w:t xml:space="preserve"> и </w:t>
      </w:r>
      <w:r w:rsidR="00CB74E2" w:rsidRPr="003523A9">
        <w:rPr>
          <w:b/>
          <w:lang w:val="ru-RU"/>
        </w:rPr>
        <w:t>настоятельно призва</w:t>
      </w:r>
      <w:r w:rsidR="00F91DC6" w:rsidRPr="003523A9">
        <w:rPr>
          <w:b/>
          <w:lang w:val="ru-RU"/>
        </w:rPr>
        <w:t>л</w:t>
      </w:r>
      <w:r w:rsidR="00CB74E2" w:rsidRPr="003523A9">
        <w:rPr>
          <w:lang w:val="ru-RU"/>
        </w:rPr>
        <w:t xml:space="preserve"> нынешние </w:t>
      </w:r>
      <w:r w:rsidR="00F91DC6" w:rsidRPr="003523A9">
        <w:rPr>
          <w:lang w:val="ru-RU"/>
        </w:rPr>
        <w:t>Д</w:t>
      </w:r>
      <w:r w:rsidR="00CB74E2" w:rsidRPr="003523A9">
        <w:rPr>
          <w:lang w:val="ru-RU"/>
        </w:rPr>
        <w:t xml:space="preserve">оговаривающиеся стороны начать работу по реализации e-CMR </w:t>
      </w:r>
      <w:r w:rsidR="009C1A0B" w:rsidRPr="003523A9">
        <w:rPr>
          <w:lang w:val="ru-RU"/>
        </w:rPr>
        <w:t xml:space="preserve"> (</w:t>
      </w:r>
      <w:r w:rsidR="00F91DC6" w:rsidRPr="003523A9">
        <w:rPr>
          <w:lang w:val="ru-RU"/>
        </w:rPr>
        <w:t>ст</w:t>
      </w:r>
      <w:r w:rsidR="00A63B2A">
        <w:rPr>
          <w:lang w:val="ru-RU"/>
        </w:rPr>
        <w:t>.</w:t>
      </w:r>
      <w:r w:rsidR="00F91DC6" w:rsidRPr="003523A9">
        <w:rPr>
          <w:lang w:val="ru-RU"/>
        </w:rPr>
        <w:t xml:space="preserve"> 5 Конвенции КДПГ</w:t>
      </w:r>
      <w:r w:rsidR="009C1A0B" w:rsidRPr="003523A9">
        <w:rPr>
          <w:lang w:val="ru-RU"/>
        </w:rPr>
        <w:t>);</w:t>
      </w:r>
      <w:r w:rsidR="00FC533F" w:rsidRPr="003523A9">
        <w:rPr>
          <w:lang w:val="ru-RU"/>
        </w:rPr>
        <w:t xml:space="preserve"> </w:t>
      </w:r>
      <w:r w:rsidR="00A63B2A" w:rsidRPr="00A63B2A">
        <w:rPr>
          <w:lang w:val="ru-RU"/>
        </w:rPr>
        <w:t xml:space="preserve"> </w:t>
      </w:r>
      <w:r w:rsidR="00A63B2A">
        <w:rPr>
          <w:rStyle w:val="shorttext"/>
          <w:lang w:val="ru-RU"/>
        </w:rPr>
        <w:t xml:space="preserve">и </w:t>
      </w:r>
      <w:r w:rsidR="00A63B2A">
        <w:rPr>
          <w:rStyle w:val="alt-edited"/>
          <w:lang w:val="ru-RU"/>
        </w:rPr>
        <w:t>поделиться опытом</w:t>
      </w:r>
      <w:r w:rsidR="00A63B2A">
        <w:rPr>
          <w:rStyle w:val="shorttext"/>
          <w:lang w:val="ru-RU"/>
        </w:rPr>
        <w:t xml:space="preserve"> пилотных проектов;</w:t>
      </w:r>
    </w:p>
    <w:p w:rsidR="00B16A61" w:rsidRDefault="00892C2E" w:rsidP="00B16A61">
      <w:pPr>
        <w:pStyle w:val="SingleTxtG"/>
        <w:rPr>
          <w:rFonts w:eastAsia="Times New Roman"/>
          <w:lang w:val="ru-RU"/>
        </w:rPr>
      </w:pPr>
      <w:r>
        <w:rPr>
          <w:lang w:val="ru-RU"/>
        </w:rPr>
        <w:t>33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</w:r>
      <w:r w:rsidR="00B16A61" w:rsidRPr="003523A9">
        <w:rPr>
          <w:rStyle w:val="shorttext"/>
          <w:b/>
          <w:lang w:val="ru-RU"/>
        </w:rPr>
        <w:t>Одобрил</w:t>
      </w:r>
      <w:r w:rsidR="00B16A61" w:rsidRPr="003523A9">
        <w:rPr>
          <w:rStyle w:val="shorttext"/>
          <w:lang w:val="ru-RU"/>
        </w:rPr>
        <w:t xml:space="preserve"> специальную резолюцию </w:t>
      </w:r>
      <w:r w:rsidR="00B16A61" w:rsidRPr="003523A9">
        <w:rPr>
          <w:lang w:val="ru-RU"/>
        </w:rPr>
        <w:t xml:space="preserve">(ECE/TRANS/2017/16), </w:t>
      </w:r>
      <w:r w:rsidR="00B16A61" w:rsidRPr="003523A9">
        <w:rPr>
          <w:rStyle w:val="shorttext"/>
          <w:lang w:val="ru-RU"/>
        </w:rPr>
        <w:t>подготовленную и принятую</w:t>
      </w:r>
      <w:r w:rsidR="00B16A61" w:rsidRPr="003523A9">
        <w:rPr>
          <w:lang w:val="ru-RU"/>
        </w:rPr>
        <w:t xml:space="preserve"> SC.1 (ECE/TRANS/SC.1/406, приложение III) </w:t>
      </w:r>
      <w:r w:rsidR="00B16A61" w:rsidRPr="003523A9">
        <w:rPr>
          <w:rStyle w:val="shorttext"/>
          <w:lang w:val="ru-RU"/>
        </w:rPr>
        <w:t>в ответ на приглашение Комитета в 2016 году</w:t>
      </w:r>
      <w:r w:rsidR="00B16A61" w:rsidRPr="003523A9">
        <w:rPr>
          <w:lang w:val="ru-RU"/>
        </w:rPr>
        <w:t xml:space="preserve"> (ECE/TRANS/254, para.147) и </w:t>
      </w:r>
      <w:r w:rsidR="00B16A61" w:rsidRPr="003523A9">
        <w:rPr>
          <w:b/>
          <w:lang w:val="ru-RU"/>
        </w:rPr>
        <w:t>выразил пожелание, чтобы она была представлена</w:t>
      </w:r>
      <w:r w:rsidR="00B16A61" w:rsidRPr="003523A9">
        <w:rPr>
          <w:lang w:val="ru-RU"/>
        </w:rPr>
        <w:t xml:space="preserve"> на шестьдесят </w:t>
      </w:r>
      <w:r w:rsidR="00E92846">
        <w:rPr>
          <w:lang w:val="ru-RU"/>
        </w:rPr>
        <w:t xml:space="preserve">седьмой </w:t>
      </w:r>
      <w:r w:rsidR="00B16A61" w:rsidRPr="003523A9">
        <w:rPr>
          <w:lang w:val="ru-RU"/>
        </w:rPr>
        <w:t xml:space="preserve">сессии Европейской экономической комиссии в 2017 году; </w:t>
      </w:r>
    </w:p>
    <w:p w:rsidR="00336CCC" w:rsidRDefault="00336CCC" w:rsidP="00B16A61">
      <w:pPr>
        <w:pStyle w:val="SingleTxtG"/>
        <w:rPr>
          <w:lang w:val="ru-RU"/>
        </w:rPr>
      </w:pPr>
      <w:r>
        <w:rPr>
          <w:lang w:val="ru-RU"/>
        </w:rPr>
        <w:t xml:space="preserve">34. </w:t>
      </w:r>
      <w:r>
        <w:rPr>
          <w:lang w:val="ru-RU"/>
        </w:rPr>
        <w:tab/>
      </w:r>
      <w:r w:rsidRPr="00336CCC">
        <w:rPr>
          <w:b/>
          <w:lang w:val="ru-RU"/>
        </w:rPr>
        <w:t>Согласился продлить</w:t>
      </w:r>
      <w:r>
        <w:rPr>
          <w:lang w:val="ru-RU"/>
        </w:rPr>
        <w:t xml:space="preserve"> мандат Группы экспертов ЕСТР до 30 июня 2019 года;</w:t>
      </w:r>
    </w:p>
    <w:p w:rsidR="00CD57E3" w:rsidRPr="003523A9" w:rsidRDefault="00336CCC" w:rsidP="00B16A61">
      <w:pPr>
        <w:pStyle w:val="SingleTxtG"/>
        <w:rPr>
          <w:lang w:val="ru-RU"/>
        </w:rPr>
      </w:pPr>
      <w:r>
        <w:rPr>
          <w:lang w:val="ru-RU"/>
        </w:rPr>
        <w:t xml:space="preserve">35. </w:t>
      </w:r>
      <w:r>
        <w:rPr>
          <w:lang w:val="ru-RU"/>
        </w:rPr>
        <w:tab/>
      </w:r>
      <w:r w:rsidRPr="003D0634">
        <w:rPr>
          <w:b/>
          <w:lang w:val="ru-RU"/>
        </w:rPr>
        <w:t>Настоятельно призвал</w:t>
      </w:r>
      <w:r>
        <w:rPr>
          <w:lang w:val="ru-RU"/>
        </w:rPr>
        <w:t xml:space="preserve"> все </w:t>
      </w:r>
      <w:r w:rsidR="003D0634">
        <w:rPr>
          <w:lang w:val="ru-RU"/>
        </w:rPr>
        <w:t xml:space="preserve">заинтересованные правительства </w:t>
      </w:r>
      <w:r>
        <w:rPr>
          <w:lang w:val="ru-RU"/>
        </w:rPr>
        <w:t xml:space="preserve">достичь быстрого и взаимовыгодного решения всех нерешенных вопросов, связанных с Соглашением ЕСТР и </w:t>
      </w:r>
      <w:r w:rsidR="003D0634">
        <w:t>проект</w:t>
      </w:r>
      <w:r w:rsidR="003D0634">
        <w:rPr>
          <w:lang w:val="ru-RU"/>
        </w:rPr>
        <w:t>ом</w:t>
      </w:r>
      <w:r w:rsidR="003D0634">
        <w:t xml:space="preserve"> соглашения "ОмниБус"</w:t>
      </w:r>
      <w:r>
        <w:rPr>
          <w:lang w:val="ru-RU"/>
        </w:rPr>
        <w:t>;</w:t>
      </w:r>
    </w:p>
    <w:p w:rsidR="00B16A61" w:rsidRPr="003523A9" w:rsidRDefault="005E5DE0" w:rsidP="00B16A61">
      <w:pPr>
        <w:pStyle w:val="SingleTxtG"/>
        <w:rPr>
          <w:lang w:val="ru-RU"/>
        </w:rPr>
      </w:pPr>
      <w:r>
        <w:rPr>
          <w:lang w:val="ru-RU"/>
        </w:rPr>
        <w:t>36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  <w:t xml:space="preserve">Был </w:t>
      </w:r>
      <w:r w:rsidR="00C96154" w:rsidRPr="003523A9">
        <w:rPr>
          <w:b/>
          <w:lang w:val="ru-RU"/>
        </w:rPr>
        <w:t>про</w:t>
      </w:r>
      <w:r w:rsidR="00B16A61" w:rsidRPr="003523A9">
        <w:rPr>
          <w:b/>
          <w:lang w:val="ru-RU"/>
        </w:rPr>
        <w:t>информирован</w:t>
      </w:r>
      <w:r w:rsidR="00B16A61" w:rsidRPr="003523A9">
        <w:rPr>
          <w:lang w:val="ru-RU"/>
        </w:rPr>
        <w:t xml:space="preserve"> о работе</w:t>
      </w:r>
      <w:r w:rsidR="00C96154" w:rsidRPr="003523A9">
        <w:rPr>
          <w:lang w:val="ru-RU"/>
        </w:rPr>
        <w:t xml:space="preserve"> по</w:t>
      </w:r>
      <w:r w:rsidR="00B16A61" w:rsidRPr="003523A9">
        <w:rPr>
          <w:lang w:val="ru-RU"/>
        </w:rPr>
        <w:t xml:space="preserve"> железнодорожно</w:t>
      </w:r>
      <w:r w:rsidR="00C96154" w:rsidRPr="003523A9">
        <w:rPr>
          <w:lang w:val="ru-RU"/>
        </w:rPr>
        <w:t>му</w:t>
      </w:r>
      <w:r w:rsidR="00B16A61" w:rsidRPr="003523A9">
        <w:rPr>
          <w:lang w:val="ru-RU"/>
        </w:rPr>
        <w:t xml:space="preserve"> транспорт</w:t>
      </w:r>
      <w:r w:rsidR="00C96154" w:rsidRPr="003523A9">
        <w:rPr>
          <w:lang w:val="ru-RU"/>
        </w:rPr>
        <w:t>у</w:t>
      </w:r>
      <w:r w:rsidR="00B16A61" w:rsidRPr="003523A9">
        <w:rPr>
          <w:lang w:val="ru-RU"/>
        </w:rPr>
        <w:t xml:space="preserve"> в рамках SC.2, такой как разработка </w:t>
      </w:r>
      <w:r w:rsidR="00C96154" w:rsidRPr="003523A9">
        <w:rPr>
          <w:lang w:val="ru-RU"/>
        </w:rPr>
        <w:t>международного центра мониторинга железнодорожной безопасности</w:t>
      </w:r>
      <w:r w:rsidR="00B16A61" w:rsidRPr="003523A9">
        <w:rPr>
          <w:lang w:val="ru-RU"/>
        </w:rPr>
        <w:t xml:space="preserve">, план действий по осуществлению приложения 9 к Конвенции о </w:t>
      </w:r>
      <w:r w:rsidR="00C96154" w:rsidRPr="003523A9">
        <w:rPr>
          <w:lang w:val="ru-RU"/>
        </w:rPr>
        <w:t>согласовании</w:t>
      </w:r>
      <w:r w:rsidR="00B16A61" w:rsidRPr="003523A9">
        <w:rPr>
          <w:lang w:val="ru-RU"/>
        </w:rPr>
        <w:t xml:space="preserve">, а так же </w:t>
      </w:r>
      <w:r w:rsidR="00C96154" w:rsidRPr="003523A9">
        <w:rPr>
          <w:lang w:val="ru-RU"/>
        </w:rPr>
        <w:t>"</w:t>
      </w:r>
      <w:r w:rsidR="00B16A61" w:rsidRPr="003523A9">
        <w:rPr>
          <w:lang w:val="ru-RU"/>
        </w:rPr>
        <w:t>дорожной карте</w:t>
      </w:r>
      <w:r w:rsidR="00C96154" w:rsidRPr="003523A9">
        <w:rPr>
          <w:lang w:val="ru-RU"/>
        </w:rPr>
        <w:t>" в целях окончательной доработки новой конвенции об облегчении условий железнодорожной перевозки пассажиров и багажа через границы. Ч</w:t>
      </w:r>
      <w:r w:rsidR="00B16A61" w:rsidRPr="003523A9">
        <w:rPr>
          <w:lang w:val="ru-RU"/>
        </w:rPr>
        <w:t xml:space="preserve">то касается </w:t>
      </w:r>
      <w:r w:rsidRPr="003523A9">
        <w:rPr>
          <w:lang w:val="ru-RU"/>
        </w:rPr>
        <w:t>"д</w:t>
      </w:r>
      <w:r>
        <w:rPr>
          <w:lang w:val="ru-RU"/>
        </w:rPr>
        <w:t>орожной карты</w:t>
      </w:r>
      <w:r w:rsidRPr="003523A9">
        <w:rPr>
          <w:lang w:val="ru-RU"/>
        </w:rPr>
        <w:t>"</w:t>
      </w:r>
      <w:r w:rsidR="00B16A61" w:rsidRPr="003523A9">
        <w:rPr>
          <w:lang w:val="ru-RU"/>
        </w:rPr>
        <w:t xml:space="preserve">, </w:t>
      </w:r>
      <w:r w:rsidR="00B16A61" w:rsidRPr="003523A9">
        <w:rPr>
          <w:b/>
          <w:lang w:val="ru-RU"/>
        </w:rPr>
        <w:t>дал</w:t>
      </w:r>
      <w:r w:rsidR="00B16A61" w:rsidRPr="003523A9">
        <w:rPr>
          <w:lang w:val="ru-RU"/>
        </w:rPr>
        <w:t xml:space="preserve"> </w:t>
      </w:r>
      <w:r w:rsidR="00B16A61" w:rsidRPr="003523A9">
        <w:rPr>
          <w:b/>
          <w:lang w:val="ru-RU"/>
        </w:rPr>
        <w:t xml:space="preserve">следующие </w:t>
      </w:r>
      <w:r w:rsidR="00C96154" w:rsidRPr="003523A9">
        <w:rPr>
          <w:b/>
          <w:lang w:val="ru-RU"/>
        </w:rPr>
        <w:t>указания</w:t>
      </w:r>
      <w:r w:rsidR="00B16A61" w:rsidRPr="003523A9">
        <w:rPr>
          <w:lang w:val="ru-RU"/>
        </w:rPr>
        <w:t xml:space="preserve">: </w:t>
      </w:r>
      <w:r w:rsidR="002B68FD" w:rsidRPr="003523A9">
        <w:rPr>
          <w:lang w:val="ru-RU"/>
        </w:rPr>
        <w:t xml:space="preserve">после </w:t>
      </w:r>
      <w:r w:rsidR="00C96154" w:rsidRPr="003523A9">
        <w:rPr>
          <w:lang w:val="ru-RU"/>
        </w:rPr>
        <w:t>р</w:t>
      </w:r>
      <w:r w:rsidR="00B16A61" w:rsidRPr="003523A9">
        <w:rPr>
          <w:lang w:val="ru-RU"/>
        </w:rPr>
        <w:t>ассмотрени</w:t>
      </w:r>
      <w:r w:rsidR="002B68FD" w:rsidRPr="003523A9">
        <w:rPr>
          <w:lang w:val="ru-RU"/>
        </w:rPr>
        <w:t>я</w:t>
      </w:r>
      <w:r w:rsidR="00C96154" w:rsidRPr="003523A9">
        <w:rPr>
          <w:lang w:val="ru-RU"/>
        </w:rPr>
        <w:t xml:space="preserve"> </w:t>
      </w:r>
      <w:r w:rsidR="002B3C53" w:rsidRPr="003523A9">
        <w:rPr>
          <w:lang w:val="ru-RU"/>
        </w:rPr>
        <w:t xml:space="preserve">проекта </w:t>
      </w:r>
      <w:r w:rsidR="00C96154" w:rsidRPr="003523A9">
        <w:rPr>
          <w:lang w:val="ru-RU"/>
        </w:rPr>
        <w:t xml:space="preserve">по существу </w:t>
      </w:r>
      <w:r w:rsidR="00B16A61" w:rsidRPr="003523A9">
        <w:rPr>
          <w:lang w:val="ru-RU"/>
        </w:rPr>
        <w:t>на 145-й сессии</w:t>
      </w:r>
      <w:r w:rsidR="002B3C53" w:rsidRPr="003523A9">
        <w:rPr>
          <w:lang w:val="ru-RU"/>
        </w:rPr>
        <w:t xml:space="preserve"> WP.30</w:t>
      </w:r>
      <w:r w:rsidR="00B16A61" w:rsidRPr="003523A9">
        <w:rPr>
          <w:lang w:val="ru-RU"/>
        </w:rPr>
        <w:t xml:space="preserve"> (февраль 2017 г</w:t>
      </w:r>
      <w:r>
        <w:rPr>
          <w:lang w:val="ru-RU"/>
        </w:rPr>
        <w:t>ода</w:t>
      </w:r>
      <w:r w:rsidR="00B16A61" w:rsidRPr="003523A9">
        <w:rPr>
          <w:lang w:val="ru-RU"/>
        </w:rPr>
        <w:t>); a) секретариат в марте 2017</w:t>
      </w:r>
      <w:r w:rsidR="002B3C53" w:rsidRPr="003523A9">
        <w:rPr>
          <w:lang w:val="ru-RU"/>
        </w:rPr>
        <w:t xml:space="preserve"> </w:t>
      </w:r>
      <w:r w:rsidR="00B16A61" w:rsidRPr="003523A9">
        <w:rPr>
          <w:lang w:val="ru-RU"/>
        </w:rPr>
        <w:t xml:space="preserve">года </w:t>
      </w:r>
      <w:r w:rsidR="00B16A61" w:rsidRPr="003523A9">
        <w:rPr>
          <w:b/>
          <w:lang w:val="ru-RU"/>
        </w:rPr>
        <w:t xml:space="preserve">должен </w:t>
      </w:r>
      <w:r w:rsidR="00FE7CD3" w:rsidRPr="003523A9">
        <w:rPr>
          <w:b/>
          <w:lang w:val="ru-RU"/>
        </w:rPr>
        <w:t xml:space="preserve">направить </w:t>
      </w:r>
      <w:r w:rsidR="00B16A61" w:rsidRPr="003523A9">
        <w:rPr>
          <w:lang w:val="ru-RU"/>
        </w:rPr>
        <w:t>проект</w:t>
      </w:r>
      <w:r w:rsidR="002B3C53" w:rsidRPr="003523A9">
        <w:rPr>
          <w:lang w:val="ru-RU"/>
        </w:rPr>
        <w:t xml:space="preserve"> c внесенными поправками</w:t>
      </w:r>
      <w:r w:rsidR="00FE7CD3" w:rsidRPr="003523A9">
        <w:rPr>
          <w:lang w:val="ru-RU"/>
        </w:rPr>
        <w:t xml:space="preserve"> в</w:t>
      </w:r>
      <w:r w:rsidR="002B3C53" w:rsidRPr="003523A9">
        <w:rPr>
          <w:lang w:val="ru-RU"/>
        </w:rPr>
        <w:t xml:space="preserve"> </w:t>
      </w:r>
      <w:r w:rsidR="00B16A61" w:rsidRPr="003523A9">
        <w:rPr>
          <w:lang w:val="ru-RU"/>
        </w:rPr>
        <w:t xml:space="preserve">WP.30 и </w:t>
      </w:r>
      <w:r w:rsidR="00FE7CD3" w:rsidRPr="003523A9">
        <w:rPr>
          <w:lang w:val="ru-RU"/>
        </w:rPr>
        <w:t xml:space="preserve">в </w:t>
      </w:r>
      <w:r w:rsidR="002B3C53" w:rsidRPr="003523A9">
        <w:rPr>
          <w:lang w:val="ru-RU"/>
        </w:rPr>
        <w:t>Секци</w:t>
      </w:r>
      <w:r w:rsidR="00FE7CD3" w:rsidRPr="003523A9">
        <w:rPr>
          <w:lang w:val="ru-RU"/>
        </w:rPr>
        <w:t>ю</w:t>
      </w:r>
      <w:r w:rsidR="002B3C53" w:rsidRPr="003523A9">
        <w:rPr>
          <w:lang w:val="ru-RU"/>
        </w:rPr>
        <w:t xml:space="preserve"> международных договоров </w:t>
      </w:r>
      <w:r w:rsidR="00B16A61" w:rsidRPr="003523A9">
        <w:rPr>
          <w:lang w:val="ru-RU"/>
        </w:rPr>
        <w:t>Управлени</w:t>
      </w:r>
      <w:r w:rsidR="002B3C53" w:rsidRPr="003523A9">
        <w:rPr>
          <w:lang w:val="ru-RU"/>
        </w:rPr>
        <w:t>я</w:t>
      </w:r>
      <w:r w:rsidR="00B16A61" w:rsidRPr="003523A9">
        <w:rPr>
          <w:lang w:val="ru-RU"/>
        </w:rPr>
        <w:t xml:space="preserve"> по правовым вопросам </w:t>
      </w:r>
      <w:r w:rsidR="00FE7CD3" w:rsidRPr="003523A9">
        <w:rPr>
          <w:lang w:val="ru-RU"/>
        </w:rPr>
        <w:t xml:space="preserve">ООН </w:t>
      </w:r>
      <w:r w:rsidR="00B16A61" w:rsidRPr="003523A9">
        <w:rPr>
          <w:rStyle w:val="shorttext"/>
          <w:lang w:val="ru-RU"/>
        </w:rPr>
        <w:t>для дальнейшего рассмотрения</w:t>
      </w:r>
      <w:r>
        <w:rPr>
          <w:rStyle w:val="shorttext"/>
          <w:lang w:val="ru-RU"/>
        </w:rPr>
        <w:t>;</w:t>
      </w:r>
      <w:r w:rsidR="00B16A61" w:rsidRPr="003523A9">
        <w:rPr>
          <w:rStyle w:val="shorttext"/>
          <w:lang w:val="ru-RU"/>
        </w:rPr>
        <w:t xml:space="preserve"> </w:t>
      </w:r>
      <w:r w:rsidR="00B16A61" w:rsidRPr="003523A9">
        <w:rPr>
          <w:lang w:val="ru-RU"/>
        </w:rPr>
        <w:t xml:space="preserve">b) WP.30 </w:t>
      </w:r>
      <w:r w:rsidR="00B16A61" w:rsidRPr="003523A9">
        <w:rPr>
          <w:b/>
          <w:lang w:val="ru-RU"/>
        </w:rPr>
        <w:t>должн</w:t>
      </w:r>
      <w:r w:rsidR="002B3C53" w:rsidRPr="003523A9">
        <w:rPr>
          <w:b/>
          <w:lang w:val="ru-RU"/>
        </w:rPr>
        <w:t>а</w:t>
      </w:r>
      <w:r w:rsidR="00B16A61" w:rsidRPr="003523A9">
        <w:rPr>
          <w:b/>
          <w:lang w:val="ru-RU"/>
        </w:rPr>
        <w:t xml:space="preserve"> закончить </w:t>
      </w:r>
      <w:r w:rsidR="00B16A61" w:rsidRPr="003523A9">
        <w:rPr>
          <w:lang w:val="ru-RU"/>
        </w:rPr>
        <w:t xml:space="preserve">свои </w:t>
      </w:r>
      <w:r w:rsidR="00B16A61" w:rsidRPr="003523A9">
        <w:rPr>
          <w:rStyle w:val="shorttext"/>
          <w:lang w:val="ru-RU"/>
        </w:rPr>
        <w:t xml:space="preserve">замечания по проекту до июня 2017 года; </w:t>
      </w:r>
      <w:r w:rsidR="00B16A61" w:rsidRPr="003523A9">
        <w:rPr>
          <w:lang w:val="ru-RU"/>
        </w:rPr>
        <w:t xml:space="preserve">c) секретариат </w:t>
      </w:r>
      <w:r w:rsidR="00B16A61" w:rsidRPr="003523A9">
        <w:rPr>
          <w:b/>
          <w:lang w:val="ru-RU"/>
        </w:rPr>
        <w:t>должен распространить</w:t>
      </w:r>
      <w:r w:rsidR="00B16A61" w:rsidRPr="003523A9">
        <w:rPr>
          <w:lang w:val="ru-RU"/>
        </w:rPr>
        <w:t xml:space="preserve"> окончательный текст </w:t>
      </w:r>
      <w:r w:rsidR="00711719" w:rsidRPr="003523A9">
        <w:rPr>
          <w:lang w:val="ru-RU"/>
        </w:rPr>
        <w:t xml:space="preserve">в </w:t>
      </w:r>
      <w:r w:rsidR="00B16A61" w:rsidRPr="003523A9">
        <w:rPr>
          <w:lang w:val="ru-RU"/>
        </w:rPr>
        <w:t>группа</w:t>
      </w:r>
      <w:r w:rsidR="00711719" w:rsidRPr="003523A9">
        <w:rPr>
          <w:lang w:val="ru-RU"/>
        </w:rPr>
        <w:t>х</w:t>
      </w:r>
      <w:r w:rsidR="00B16A61" w:rsidRPr="003523A9">
        <w:rPr>
          <w:lang w:val="ru-RU"/>
        </w:rPr>
        <w:t xml:space="preserve"> WP.30 и SC.2 до июля 2017 года; d) с тем чтобы WP.30 </w:t>
      </w:r>
      <w:r w:rsidR="00B16A61" w:rsidRPr="003523A9">
        <w:rPr>
          <w:b/>
          <w:lang w:val="ru-RU"/>
        </w:rPr>
        <w:t>могла принять</w:t>
      </w:r>
      <w:r w:rsidR="00B16A61" w:rsidRPr="003523A9">
        <w:rPr>
          <w:lang w:val="ru-RU"/>
        </w:rPr>
        <w:t xml:space="preserve"> окончательный текст на своей 147-й сессии (октябрь 2017 года);</w:t>
      </w:r>
      <w:r w:rsidR="00711719" w:rsidRPr="003523A9">
        <w:rPr>
          <w:lang w:val="ru-RU"/>
        </w:rPr>
        <w:t xml:space="preserve"> </w:t>
      </w:r>
      <w:r w:rsidR="00B16A61" w:rsidRPr="003523A9">
        <w:rPr>
          <w:lang w:val="ru-RU"/>
        </w:rPr>
        <w:t xml:space="preserve">e) SC.2 </w:t>
      </w:r>
      <w:r w:rsidR="00B16A61" w:rsidRPr="003523A9">
        <w:rPr>
          <w:b/>
          <w:lang w:val="ru-RU"/>
        </w:rPr>
        <w:t xml:space="preserve">могла принять </w:t>
      </w:r>
      <w:r w:rsidR="00B16A61" w:rsidRPr="003523A9">
        <w:rPr>
          <w:lang w:val="ru-RU"/>
        </w:rPr>
        <w:t xml:space="preserve">окончательный текст на своей семидесятой сессии в ноябре 2017 года; и g) Комитет мог </w:t>
      </w:r>
      <w:r w:rsidR="00711719" w:rsidRPr="003523A9">
        <w:rPr>
          <w:lang w:val="ru-RU"/>
        </w:rPr>
        <w:t xml:space="preserve">бы </w:t>
      </w:r>
      <w:r w:rsidR="00B16A61" w:rsidRPr="003523A9">
        <w:rPr>
          <w:b/>
          <w:lang w:val="ru-RU"/>
        </w:rPr>
        <w:t>рассмотреть вопрос об утверждении</w:t>
      </w:r>
      <w:r w:rsidR="00B16A61" w:rsidRPr="003523A9">
        <w:rPr>
          <w:lang w:val="ru-RU"/>
        </w:rPr>
        <w:t xml:space="preserve"> окончательного текста на своей восьмидесятой сессии (февраль 2018 года)</w:t>
      </w:r>
      <w:r w:rsidR="00E90999">
        <w:rPr>
          <w:lang w:val="ru-RU"/>
        </w:rPr>
        <w:t>;</w:t>
      </w:r>
      <w:r w:rsidR="00B16A61" w:rsidRPr="003523A9">
        <w:rPr>
          <w:lang w:val="ru-RU"/>
        </w:rPr>
        <w:t xml:space="preserve"> </w:t>
      </w:r>
    </w:p>
    <w:p w:rsidR="00B16A61" w:rsidRPr="003523A9" w:rsidRDefault="008148F1" w:rsidP="00B16A61">
      <w:pPr>
        <w:pStyle w:val="SingleTxtG"/>
        <w:rPr>
          <w:b/>
          <w:bCs/>
          <w:lang w:val="ru-RU"/>
        </w:rPr>
      </w:pPr>
      <w:r>
        <w:rPr>
          <w:lang w:val="ru-RU"/>
        </w:rPr>
        <w:t>37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</w:r>
      <w:r w:rsidR="00B16A61" w:rsidRPr="003523A9">
        <w:rPr>
          <w:b/>
          <w:bCs/>
          <w:lang w:val="ru-RU"/>
        </w:rPr>
        <w:t xml:space="preserve">Одобрил </w:t>
      </w:r>
      <w:r w:rsidR="00B16A61" w:rsidRPr="003523A9">
        <w:rPr>
          <w:lang w:val="ru-RU"/>
        </w:rPr>
        <w:t>просьбу SC.2 продлить мандат Группы экспертов по единому железнодорожному праву</w:t>
      </w:r>
      <w:r w:rsidR="008531DB" w:rsidRPr="003523A9">
        <w:rPr>
          <w:lang w:val="ru-RU"/>
        </w:rPr>
        <w:t xml:space="preserve"> </w:t>
      </w:r>
      <w:r w:rsidR="00FE7CD3" w:rsidRPr="003523A9">
        <w:rPr>
          <w:lang w:val="ru-RU"/>
        </w:rPr>
        <w:t xml:space="preserve">еще на один год </w:t>
      </w:r>
      <w:r w:rsidR="008531DB" w:rsidRPr="003523A9">
        <w:rPr>
          <w:lang w:val="ru-RU"/>
        </w:rPr>
        <w:t xml:space="preserve">на </w:t>
      </w:r>
      <w:r w:rsidR="00B16A61" w:rsidRPr="003523A9">
        <w:rPr>
          <w:lang w:val="ru-RU"/>
        </w:rPr>
        <w:t>основ</w:t>
      </w:r>
      <w:r w:rsidR="008531DB" w:rsidRPr="003523A9">
        <w:rPr>
          <w:lang w:val="ru-RU"/>
        </w:rPr>
        <w:t>е</w:t>
      </w:r>
      <w:r w:rsidR="00B16A61" w:rsidRPr="003523A9">
        <w:rPr>
          <w:lang w:val="ru-RU"/>
        </w:rPr>
        <w:t xml:space="preserve"> то</w:t>
      </w:r>
      <w:r w:rsidR="008531DB" w:rsidRPr="003523A9">
        <w:rPr>
          <w:lang w:val="ru-RU"/>
        </w:rPr>
        <w:t xml:space="preserve">го </w:t>
      </w:r>
      <w:r w:rsidR="00B16A61" w:rsidRPr="003523A9">
        <w:rPr>
          <w:lang w:val="ru-RU"/>
        </w:rPr>
        <w:t>же круг</w:t>
      </w:r>
      <w:r w:rsidR="008531DB" w:rsidRPr="003523A9">
        <w:rPr>
          <w:lang w:val="ru-RU"/>
        </w:rPr>
        <w:t>а</w:t>
      </w:r>
      <w:r w:rsidR="00B16A61" w:rsidRPr="003523A9">
        <w:rPr>
          <w:lang w:val="ru-RU"/>
        </w:rPr>
        <w:t xml:space="preserve"> ведения (ECE/TRANS/2016/18)</w:t>
      </w:r>
      <w:r>
        <w:rPr>
          <w:lang w:val="ru-RU"/>
        </w:rPr>
        <w:t>, для того, чтобы завершить работу над проектом правовых положений</w:t>
      </w:r>
      <w:r w:rsidR="00B16A61" w:rsidRPr="003523A9">
        <w:rPr>
          <w:lang w:val="ru-RU"/>
        </w:rPr>
        <w:t xml:space="preserve">; </w:t>
      </w:r>
    </w:p>
    <w:p w:rsidR="00B16A61" w:rsidRPr="003523A9" w:rsidRDefault="009F0B4F" w:rsidP="00B16A61">
      <w:pPr>
        <w:pStyle w:val="SingleTxtG"/>
        <w:rPr>
          <w:lang w:val="ru-RU"/>
        </w:rPr>
      </w:pPr>
      <w:r>
        <w:rPr>
          <w:lang w:val="ru-RU"/>
        </w:rPr>
        <w:t>38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</w:r>
      <w:r w:rsidR="00B16A61" w:rsidRPr="003523A9">
        <w:rPr>
          <w:b/>
          <w:lang w:val="ru-RU"/>
        </w:rPr>
        <w:t>Принял</w:t>
      </w:r>
      <w:r w:rsidR="00B16A61" w:rsidRPr="003523A9">
        <w:rPr>
          <w:lang w:val="ru-RU"/>
        </w:rPr>
        <w:t xml:space="preserve"> </w:t>
      </w:r>
      <w:r w:rsidR="00914C98">
        <w:t>с поправками</w:t>
      </w:r>
      <w:r w:rsidR="00914C98" w:rsidRPr="003523A9">
        <w:rPr>
          <w:lang w:val="ru-RU"/>
        </w:rPr>
        <w:t xml:space="preserve"> </w:t>
      </w:r>
      <w:r w:rsidR="00B16A61" w:rsidRPr="003523A9">
        <w:rPr>
          <w:lang w:val="ru-RU"/>
        </w:rPr>
        <w:t>резолюцию "</w:t>
      </w:r>
      <w:r w:rsidR="00665D26" w:rsidRPr="003523A9">
        <w:rPr>
          <w:lang w:val="ru-RU"/>
        </w:rPr>
        <w:t>О</w:t>
      </w:r>
      <w:r w:rsidR="00B16A61" w:rsidRPr="003523A9">
        <w:rPr>
          <w:lang w:val="ru-RU"/>
        </w:rPr>
        <w:t xml:space="preserve"> международных железнодорожных пассажирских перевозк</w:t>
      </w:r>
      <w:r w:rsidR="00FE7CD3" w:rsidRPr="003523A9">
        <w:rPr>
          <w:lang w:val="ru-RU"/>
        </w:rPr>
        <w:t>ах</w:t>
      </w:r>
      <w:r w:rsidR="00B16A61" w:rsidRPr="003523A9">
        <w:rPr>
          <w:lang w:val="ru-RU"/>
        </w:rPr>
        <w:t xml:space="preserve"> на маршруте Восток-Запад» и </w:t>
      </w:r>
      <w:r w:rsidR="00B16A61" w:rsidRPr="003523A9">
        <w:rPr>
          <w:b/>
          <w:lang w:val="ru-RU"/>
        </w:rPr>
        <w:t xml:space="preserve">выразил пожелание, чтобы она была представлена </w:t>
      </w:r>
      <w:r w:rsidR="00B16A61" w:rsidRPr="003523A9">
        <w:rPr>
          <w:lang w:val="ru-RU"/>
        </w:rPr>
        <w:t xml:space="preserve">на шестьдесят </w:t>
      </w:r>
      <w:r w:rsidR="00914C98">
        <w:rPr>
          <w:lang w:val="ru-RU"/>
        </w:rPr>
        <w:t xml:space="preserve">седьмой </w:t>
      </w:r>
      <w:r w:rsidR="00B16A61" w:rsidRPr="003523A9">
        <w:rPr>
          <w:lang w:val="ru-RU"/>
        </w:rPr>
        <w:t xml:space="preserve">сессии Европейской экономической комиссии в 2017 году; </w:t>
      </w:r>
      <w:r w:rsidR="00B16A61" w:rsidRPr="003523A9">
        <w:rPr>
          <w:b/>
          <w:lang w:val="ru-RU"/>
        </w:rPr>
        <w:t>по</w:t>
      </w:r>
      <w:r w:rsidR="00665D26" w:rsidRPr="003523A9">
        <w:rPr>
          <w:b/>
          <w:lang w:val="ru-RU"/>
        </w:rPr>
        <w:t xml:space="preserve">ручил </w:t>
      </w:r>
      <w:r w:rsidR="00B16A61" w:rsidRPr="003523A9">
        <w:rPr>
          <w:lang w:val="ru-RU"/>
        </w:rPr>
        <w:t xml:space="preserve">SC.2 регулярно включать в свою повестку дня тему международных железнодорожных пассажирских перевозок, особенно на маршруте Восток-Запад; </w:t>
      </w:r>
    </w:p>
    <w:p w:rsidR="00B16A61" w:rsidRPr="003523A9" w:rsidRDefault="002211C2" w:rsidP="00B16A61">
      <w:pPr>
        <w:pStyle w:val="SingleTxtG"/>
        <w:rPr>
          <w:lang w:val="ru-RU"/>
        </w:rPr>
      </w:pPr>
      <w:r>
        <w:rPr>
          <w:lang w:val="ru-RU"/>
        </w:rPr>
        <w:t>39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</w:r>
      <w:r w:rsidR="00B16A61" w:rsidRPr="003523A9">
        <w:rPr>
          <w:b/>
          <w:lang w:val="ru-RU"/>
        </w:rPr>
        <w:t>По</w:t>
      </w:r>
      <w:r w:rsidR="00665D26" w:rsidRPr="003523A9">
        <w:rPr>
          <w:b/>
          <w:lang w:val="ru-RU"/>
        </w:rPr>
        <w:t xml:space="preserve">ручил </w:t>
      </w:r>
      <w:r w:rsidR="00B16A61" w:rsidRPr="003523A9">
        <w:rPr>
          <w:lang w:val="ru-RU"/>
        </w:rPr>
        <w:t>WP.24</w:t>
      </w:r>
      <w:r w:rsidR="00C2126E">
        <w:rPr>
          <w:lang w:val="ru-RU"/>
        </w:rPr>
        <w:t>,</w:t>
      </w:r>
      <w:r w:rsidR="00C2126E" w:rsidRPr="00C2126E">
        <w:rPr>
          <w:lang w:val="ru-RU"/>
        </w:rPr>
        <w:t xml:space="preserve"> </w:t>
      </w:r>
      <w:r w:rsidR="00C2126E">
        <w:rPr>
          <w:rStyle w:val="shorttext"/>
          <w:lang w:val="ru-RU"/>
        </w:rPr>
        <w:t>как указано в резолюции министров,</w:t>
      </w:r>
      <w:r w:rsidR="00B16A61" w:rsidRPr="003523A9">
        <w:rPr>
          <w:lang w:val="ru-RU"/>
        </w:rPr>
        <w:t xml:space="preserve"> продолж</w:t>
      </w:r>
      <w:r w:rsidR="006E4CA9" w:rsidRPr="003523A9">
        <w:rPr>
          <w:lang w:val="ru-RU"/>
        </w:rPr>
        <w:t xml:space="preserve">ить </w:t>
      </w:r>
      <w:r w:rsidR="00B16A61" w:rsidRPr="003523A9">
        <w:rPr>
          <w:lang w:val="ru-RU"/>
        </w:rPr>
        <w:t>укрепл</w:t>
      </w:r>
      <w:r w:rsidR="006E4CA9" w:rsidRPr="003523A9">
        <w:rPr>
          <w:lang w:val="ru-RU"/>
        </w:rPr>
        <w:t xml:space="preserve">ение </w:t>
      </w:r>
      <w:r w:rsidR="00B16A61" w:rsidRPr="003523A9">
        <w:rPr>
          <w:lang w:val="ru-RU"/>
        </w:rPr>
        <w:t>сво</w:t>
      </w:r>
      <w:r w:rsidR="006E4CA9" w:rsidRPr="003523A9">
        <w:rPr>
          <w:lang w:val="ru-RU"/>
        </w:rPr>
        <w:t>ей</w:t>
      </w:r>
      <w:r w:rsidR="00B16A61" w:rsidRPr="003523A9">
        <w:rPr>
          <w:lang w:val="ru-RU"/>
        </w:rPr>
        <w:t xml:space="preserve"> деятельност</w:t>
      </w:r>
      <w:r w:rsidR="006E4CA9" w:rsidRPr="003523A9">
        <w:rPr>
          <w:lang w:val="ru-RU"/>
        </w:rPr>
        <w:t>и</w:t>
      </w:r>
      <w:r w:rsidR="00C2126E">
        <w:rPr>
          <w:lang w:val="ru-RU"/>
        </w:rPr>
        <w:t>, направленной</w:t>
      </w:r>
      <w:r w:rsidR="006E4CA9" w:rsidRPr="003523A9">
        <w:rPr>
          <w:lang w:val="ru-RU"/>
        </w:rPr>
        <w:t xml:space="preserve"> </w:t>
      </w:r>
      <w:r w:rsidR="00B16A61" w:rsidRPr="003523A9">
        <w:rPr>
          <w:lang w:val="ru-RU"/>
        </w:rPr>
        <w:t>на важную роль интермодальности</w:t>
      </w:r>
      <w:r w:rsidR="00C2126E">
        <w:rPr>
          <w:lang w:val="ru-RU"/>
        </w:rPr>
        <w:t>,</w:t>
      </w:r>
      <w:r w:rsidR="00B16A61" w:rsidRPr="003523A9">
        <w:rPr>
          <w:lang w:val="ru-RU"/>
        </w:rPr>
        <w:t xml:space="preserve"> логистики </w:t>
      </w:r>
      <w:r w:rsidR="00C2126E">
        <w:rPr>
          <w:lang w:val="ru-RU"/>
        </w:rPr>
        <w:t xml:space="preserve">и </w:t>
      </w:r>
      <w:r w:rsidR="00C2126E">
        <w:t>перевода в цифровой формат транспортных документов</w:t>
      </w:r>
      <w:r w:rsidR="00C2126E" w:rsidRPr="003523A9">
        <w:rPr>
          <w:lang w:val="ru-RU"/>
        </w:rPr>
        <w:t xml:space="preserve"> </w:t>
      </w:r>
      <w:r w:rsidR="006E4CA9" w:rsidRPr="003523A9">
        <w:rPr>
          <w:lang w:val="ru-RU"/>
        </w:rPr>
        <w:t xml:space="preserve">для </w:t>
      </w:r>
      <w:r w:rsidR="00B16A61" w:rsidRPr="003523A9">
        <w:rPr>
          <w:lang w:val="ru-RU"/>
        </w:rPr>
        <w:t xml:space="preserve">устойчивого транспорта, </w:t>
      </w:r>
      <w:r w:rsidR="006E4CA9" w:rsidRPr="003523A9">
        <w:rPr>
          <w:lang w:val="ru-RU"/>
        </w:rPr>
        <w:t xml:space="preserve">на обмен примерами </w:t>
      </w:r>
      <w:r w:rsidR="00B16A61" w:rsidRPr="003523A9">
        <w:rPr>
          <w:lang w:val="ru-RU"/>
        </w:rPr>
        <w:t>инновационн</w:t>
      </w:r>
      <w:r w:rsidR="006E4CA9" w:rsidRPr="003523A9">
        <w:rPr>
          <w:lang w:val="ru-RU"/>
        </w:rPr>
        <w:t xml:space="preserve">ой </w:t>
      </w:r>
      <w:r w:rsidR="00B16A61" w:rsidRPr="003523A9">
        <w:rPr>
          <w:lang w:val="ru-RU"/>
        </w:rPr>
        <w:t>и передов</w:t>
      </w:r>
      <w:r w:rsidR="006E4CA9" w:rsidRPr="003523A9">
        <w:rPr>
          <w:lang w:val="ru-RU"/>
        </w:rPr>
        <w:t xml:space="preserve">ой </w:t>
      </w:r>
      <w:r w:rsidR="00B16A61" w:rsidRPr="003523A9">
        <w:rPr>
          <w:lang w:val="ru-RU"/>
        </w:rPr>
        <w:t>практик</w:t>
      </w:r>
      <w:r w:rsidR="006E4CA9" w:rsidRPr="003523A9">
        <w:rPr>
          <w:lang w:val="ru-RU"/>
        </w:rPr>
        <w:t>и</w:t>
      </w:r>
      <w:r w:rsidR="00B16A61" w:rsidRPr="003523A9">
        <w:rPr>
          <w:lang w:val="ru-RU"/>
        </w:rPr>
        <w:t xml:space="preserve"> в этой области, а также на</w:t>
      </w:r>
      <w:r w:rsidR="006E4CA9" w:rsidRPr="003523A9">
        <w:rPr>
          <w:lang w:val="ru-RU"/>
        </w:rPr>
        <w:t xml:space="preserve"> повышение роли стран в глобальных цепях поставок путем подготовки национальных генеральных планов</w:t>
      </w:r>
      <w:r w:rsidR="00B16A61" w:rsidRPr="003523A9">
        <w:rPr>
          <w:lang w:val="ru-RU"/>
        </w:rPr>
        <w:t xml:space="preserve">; </w:t>
      </w:r>
    </w:p>
    <w:p w:rsidR="00B16A61" w:rsidRPr="003523A9" w:rsidRDefault="00FB1B01" w:rsidP="00B16A61">
      <w:pPr>
        <w:pStyle w:val="SingleTxtG"/>
        <w:rPr>
          <w:lang w:val="ru-RU"/>
        </w:rPr>
      </w:pPr>
      <w:r>
        <w:rPr>
          <w:lang w:val="ru-RU"/>
        </w:rPr>
        <w:t>40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</w:r>
      <w:r w:rsidR="00B16A61" w:rsidRPr="003523A9">
        <w:rPr>
          <w:b/>
          <w:bCs/>
          <w:lang w:val="ru-RU"/>
        </w:rPr>
        <w:t xml:space="preserve">Приветствовал </w:t>
      </w:r>
      <w:r w:rsidR="00B16A61" w:rsidRPr="003523A9">
        <w:rPr>
          <w:b/>
          <w:lang w:val="ru-RU"/>
        </w:rPr>
        <w:t xml:space="preserve">информацию </w:t>
      </w:r>
      <w:r w:rsidR="00B16A61" w:rsidRPr="003523A9">
        <w:rPr>
          <w:lang w:val="ru-RU"/>
        </w:rPr>
        <w:t xml:space="preserve">о принятии стратегии SC.3 </w:t>
      </w:r>
      <w:r w:rsidR="006E4CA9" w:rsidRPr="003523A9">
        <w:rPr>
          <w:lang w:val="ru-RU"/>
        </w:rPr>
        <w:t xml:space="preserve">на </w:t>
      </w:r>
      <w:r w:rsidR="00B16A61" w:rsidRPr="003523A9">
        <w:rPr>
          <w:lang w:val="ru-RU"/>
        </w:rPr>
        <w:t>2016-2021 год</w:t>
      </w:r>
      <w:r w:rsidR="006E4CA9" w:rsidRPr="003523A9">
        <w:rPr>
          <w:lang w:val="ru-RU"/>
        </w:rPr>
        <w:t xml:space="preserve">ы </w:t>
      </w:r>
      <w:r w:rsidR="00B16A61" w:rsidRPr="003523A9">
        <w:rPr>
          <w:lang w:val="ru-RU"/>
        </w:rPr>
        <w:t xml:space="preserve">(ECE/TRANS/2017/20) и </w:t>
      </w:r>
      <w:r w:rsidR="005F3FD7" w:rsidRPr="003523A9">
        <w:rPr>
          <w:b/>
          <w:lang w:val="ru-RU"/>
        </w:rPr>
        <w:t xml:space="preserve">решил </w:t>
      </w:r>
      <w:r w:rsidR="00B16A61" w:rsidRPr="003523A9">
        <w:rPr>
          <w:b/>
          <w:lang w:val="ru-RU"/>
        </w:rPr>
        <w:t>одобри</w:t>
      </w:r>
      <w:r w:rsidR="005F3FD7" w:rsidRPr="003523A9">
        <w:rPr>
          <w:b/>
          <w:lang w:val="ru-RU"/>
        </w:rPr>
        <w:t>ть</w:t>
      </w:r>
      <w:r w:rsidR="006E4CA9" w:rsidRPr="003523A9">
        <w:rPr>
          <w:b/>
          <w:lang w:val="ru-RU"/>
        </w:rPr>
        <w:t xml:space="preserve"> </w:t>
      </w:r>
      <w:r w:rsidR="006E4CA9" w:rsidRPr="003523A9">
        <w:rPr>
          <w:lang w:val="ru-RU"/>
        </w:rPr>
        <w:t>эту стратегию</w:t>
      </w:r>
      <w:r w:rsidR="00B16A61" w:rsidRPr="003523A9">
        <w:rPr>
          <w:lang w:val="ru-RU"/>
        </w:rPr>
        <w:t xml:space="preserve">. </w:t>
      </w:r>
      <w:r w:rsidR="00506F6D" w:rsidRPr="003523A9">
        <w:rPr>
          <w:lang w:val="ru-RU"/>
        </w:rPr>
        <w:t>Т</w:t>
      </w:r>
      <w:r w:rsidR="00B16A61" w:rsidRPr="003523A9">
        <w:rPr>
          <w:lang w:val="ru-RU"/>
        </w:rPr>
        <w:t xml:space="preserve">акже </w:t>
      </w:r>
      <w:r w:rsidR="00B16A61" w:rsidRPr="003523A9">
        <w:rPr>
          <w:b/>
          <w:lang w:val="ru-RU"/>
        </w:rPr>
        <w:t>дал указания</w:t>
      </w:r>
      <w:r w:rsidR="00B16A61" w:rsidRPr="003523A9">
        <w:rPr>
          <w:lang w:val="ru-RU"/>
        </w:rPr>
        <w:t xml:space="preserve"> SC.3 по реализации стратегии и повышени</w:t>
      </w:r>
      <w:r w:rsidR="00506F6D" w:rsidRPr="003523A9">
        <w:rPr>
          <w:lang w:val="ru-RU"/>
        </w:rPr>
        <w:t>и</w:t>
      </w:r>
      <w:r w:rsidR="00B16A61" w:rsidRPr="003523A9">
        <w:rPr>
          <w:lang w:val="ru-RU"/>
        </w:rPr>
        <w:t xml:space="preserve"> роли SC.3 и ее вспомогательных органов; </w:t>
      </w:r>
    </w:p>
    <w:p w:rsidR="00BF3218" w:rsidRDefault="00652064" w:rsidP="00B16A61">
      <w:pPr>
        <w:pStyle w:val="SingleTxtG"/>
        <w:rPr>
          <w:lang w:val="ru-RU"/>
        </w:rPr>
      </w:pPr>
      <w:r>
        <w:rPr>
          <w:lang w:val="ru-RU"/>
        </w:rPr>
        <w:t>41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</w:r>
      <w:r w:rsidR="00B16A61" w:rsidRPr="003523A9">
        <w:rPr>
          <w:b/>
          <w:lang w:val="ru-RU"/>
        </w:rPr>
        <w:t>Принял</w:t>
      </w:r>
      <w:r w:rsidR="00B16A61" w:rsidRPr="003523A9">
        <w:rPr>
          <w:lang w:val="ru-RU"/>
        </w:rPr>
        <w:t xml:space="preserve"> пересмотренный круг ведения SC.3, </w:t>
      </w:r>
      <w:r w:rsidR="005F3FD7" w:rsidRPr="003523A9">
        <w:rPr>
          <w:lang w:val="ru-RU"/>
        </w:rPr>
        <w:t xml:space="preserve">принятый </w:t>
      </w:r>
      <w:r w:rsidR="00B16A61" w:rsidRPr="003523A9">
        <w:rPr>
          <w:lang w:val="ru-RU"/>
        </w:rPr>
        <w:t xml:space="preserve">на ее шестидесятой сессии (ECE/TRANS/2017/21); </w:t>
      </w:r>
    </w:p>
    <w:p w:rsidR="00B16A61" w:rsidRPr="003523A9" w:rsidRDefault="00BF3218" w:rsidP="00B16A61">
      <w:pPr>
        <w:pStyle w:val="SingleTxtG"/>
        <w:rPr>
          <w:lang w:val="ru-RU"/>
        </w:rPr>
      </w:pPr>
      <w:r>
        <w:rPr>
          <w:lang w:val="ru-RU"/>
        </w:rPr>
        <w:t xml:space="preserve">42. </w:t>
      </w:r>
      <w:r>
        <w:rPr>
          <w:lang w:val="ru-RU"/>
        </w:rPr>
        <w:tab/>
      </w:r>
      <w:r w:rsidRPr="00BF3218">
        <w:rPr>
          <w:b/>
          <w:lang w:val="ru-RU"/>
        </w:rPr>
        <w:t>Приветствовал</w:t>
      </w:r>
      <w:r>
        <w:rPr>
          <w:lang w:val="ru-RU"/>
        </w:rPr>
        <w:t xml:space="preserve"> итоги Конференции высокого уровня по внутреннему водному транспорту, состоявшейся 22 февраля 2017 года, и </w:t>
      </w:r>
      <w:r w:rsidRPr="00445F35">
        <w:rPr>
          <w:b/>
          <w:lang w:val="ru-RU"/>
        </w:rPr>
        <w:t>предложил</w:t>
      </w:r>
      <w:r>
        <w:rPr>
          <w:lang w:val="ru-RU"/>
        </w:rPr>
        <w:t xml:space="preserve"> государствам-членам внести свой вклад в подготовку предстоящей Глобальной конференции по внутреннему водному транспорту;</w:t>
      </w:r>
      <w:r w:rsidRPr="003523A9" w:rsidDel="00652064">
        <w:rPr>
          <w:rFonts w:eastAsia="Times New Roman"/>
          <w:lang w:val="ru-RU"/>
        </w:rPr>
        <w:t xml:space="preserve"> </w:t>
      </w:r>
    </w:p>
    <w:p w:rsidR="00B16A61" w:rsidRPr="003523A9" w:rsidRDefault="00593F15" w:rsidP="00B16A61">
      <w:pPr>
        <w:pStyle w:val="SingleTxtG"/>
        <w:rPr>
          <w:lang w:val="ru-RU"/>
        </w:rPr>
      </w:pPr>
      <w:r>
        <w:rPr>
          <w:lang w:val="ru-RU"/>
        </w:rPr>
        <w:t>43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</w:r>
      <w:r w:rsidR="00B16A61" w:rsidRPr="003523A9">
        <w:rPr>
          <w:b/>
          <w:lang w:val="ru-RU"/>
        </w:rPr>
        <w:t>Выразил поддержку</w:t>
      </w:r>
      <w:r w:rsidR="00B16A61" w:rsidRPr="003523A9">
        <w:rPr>
          <w:lang w:val="ru-RU"/>
        </w:rPr>
        <w:t xml:space="preserve"> продолжени</w:t>
      </w:r>
      <w:r w:rsidR="005F3FD7" w:rsidRPr="003523A9">
        <w:rPr>
          <w:lang w:val="ru-RU"/>
        </w:rPr>
        <w:t>я</w:t>
      </w:r>
      <w:r w:rsidR="00B16A61" w:rsidRPr="003523A9">
        <w:rPr>
          <w:lang w:val="ru-RU"/>
        </w:rPr>
        <w:t xml:space="preserve"> проекта еТIR, и с этой целью: а) </w:t>
      </w:r>
      <w:r w:rsidR="00B16A61" w:rsidRPr="003523A9">
        <w:rPr>
          <w:b/>
          <w:lang w:val="ru-RU"/>
        </w:rPr>
        <w:t>решил продлить</w:t>
      </w:r>
      <w:r w:rsidR="00B16A61" w:rsidRPr="003523A9">
        <w:rPr>
          <w:lang w:val="ru-RU"/>
        </w:rPr>
        <w:t xml:space="preserve"> мандат Специальной группы экспертов по концептуальным и техническим аспектам компьютеризации процедуры МДП (WP.30/GE.1) </w:t>
      </w:r>
      <w:r w:rsidR="005F3FD7" w:rsidRPr="003523A9">
        <w:rPr>
          <w:lang w:val="ru-RU"/>
        </w:rPr>
        <w:t xml:space="preserve">на </w:t>
      </w:r>
      <w:r w:rsidR="00B16A61" w:rsidRPr="003523A9">
        <w:rPr>
          <w:lang w:val="ru-RU"/>
        </w:rPr>
        <w:t xml:space="preserve">2017 год и </w:t>
      </w:r>
      <w:r w:rsidR="003C2BE5" w:rsidRPr="00AB5A76">
        <w:rPr>
          <w:lang w:val="en-GB"/>
        </w:rPr>
        <w:t>b</w:t>
      </w:r>
      <w:r w:rsidR="00B16A61" w:rsidRPr="003523A9">
        <w:rPr>
          <w:lang w:val="ru-RU"/>
        </w:rPr>
        <w:t xml:space="preserve">) </w:t>
      </w:r>
      <w:r w:rsidR="00B16A61" w:rsidRPr="003523A9">
        <w:rPr>
          <w:b/>
          <w:lang w:val="ru-RU"/>
        </w:rPr>
        <w:t>рассмотрел вопрос о финансировании</w:t>
      </w:r>
      <w:r w:rsidR="00B16A61" w:rsidRPr="003523A9">
        <w:rPr>
          <w:lang w:val="ru-RU"/>
        </w:rPr>
        <w:t xml:space="preserve"> затрат</w:t>
      </w:r>
      <w:r w:rsidR="005E1F45" w:rsidRPr="003523A9">
        <w:rPr>
          <w:lang w:val="ru-RU"/>
        </w:rPr>
        <w:t xml:space="preserve"> на создание </w:t>
      </w:r>
      <w:r w:rsidR="00B16A61" w:rsidRPr="003523A9">
        <w:rPr>
          <w:lang w:val="ru-RU"/>
        </w:rPr>
        <w:t xml:space="preserve">и </w:t>
      </w:r>
      <w:r w:rsidR="005E1F45" w:rsidRPr="003523A9">
        <w:rPr>
          <w:lang w:val="ru-RU"/>
        </w:rPr>
        <w:t xml:space="preserve">развитие </w:t>
      </w:r>
      <w:r w:rsidR="00B16A61" w:rsidRPr="003523A9">
        <w:rPr>
          <w:lang w:val="ru-RU"/>
        </w:rPr>
        <w:t>международной системы еTIR (ECE/TRANS/WP.30/288, пункты 14 и 19)</w:t>
      </w:r>
      <w:r w:rsidR="003C2BE5">
        <w:rPr>
          <w:lang w:val="ru-RU"/>
        </w:rPr>
        <w:t>;</w:t>
      </w:r>
      <w:r w:rsidR="00B16A61" w:rsidRPr="003523A9">
        <w:rPr>
          <w:lang w:val="ru-RU"/>
        </w:rPr>
        <w:t xml:space="preserve"> и с) </w:t>
      </w:r>
      <w:r w:rsidR="00B16A61" w:rsidRPr="003523A9">
        <w:rPr>
          <w:b/>
          <w:lang w:val="ru-RU"/>
        </w:rPr>
        <w:t>настоятельно призва</w:t>
      </w:r>
      <w:r w:rsidR="005E1F45" w:rsidRPr="003523A9">
        <w:rPr>
          <w:b/>
          <w:lang w:val="ru-RU"/>
        </w:rPr>
        <w:t>л</w:t>
      </w:r>
      <w:r w:rsidR="00B16A61" w:rsidRPr="003523A9">
        <w:rPr>
          <w:lang w:val="ru-RU"/>
        </w:rPr>
        <w:t xml:space="preserve"> Договаривающиеся </w:t>
      </w:r>
      <w:r w:rsidR="005E1F45" w:rsidRPr="003523A9">
        <w:rPr>
          <w:lang w:val="ru-RU"/>
        </w:rPr>
        <w:t>с</w:t>
      </w:r>
      <w:r w:rsidR="00B16A61" w:rsidRPr="003523A9">
        <w:rPr>
          <w:lang w:val="ru-RU"/>
        </w:rPr>
        <w:t>т</w:t>
      </w:r>
      <w:r w:rsidR="005E1F45" w:rsidRPr="003523A9">
        <w:rPr>
          <w:lang w:val="ru-RU"/>
        </w:rPr>
        <w:t xml:space="preserve">ороны </w:t>
      </w:r>
      <w:r w:rsidR="00B16A61" w:rsidRPr="003523A9">
        <w:rPr>
          <w:lang w:val="ru-RU"/>
        </w:rPr>
        <w:t xml:space="preserve">и </w:t>
      </w:r>
      <w:r w:rsidR="005E1F45" w:rsidRPr="003523A9">
        <w:rPr>
          <w:lang w:val="ru-RU"/>
        </w:rPr>
        <w:t xml:space="preserve">других </w:t>
      </w:r>
      <w:r w:rsidR="00B16A61" w:rsidRPr="003523A9">
        <w:rPr>
          <w:lang w:val="ru-RU"/>
        </w:rPr>
        <w:t>заинтересованны</w:t>
      </w:r>
      <w:r w:rsidR="005E1F45" w:rsidRPr="003523A9">
        <w:rPr>
          <w:lang w:val="ru-RU"/>
        </w:rPr>
        <w:t>х</w:t>
      </w:r>
      <w:r w:rsidR="00B16A61" w:rsidRPr="003523A9">
        <w:rPr>
          <w:lang w:val="ru-RU"/>
        </w:rPr>
        <w:t xml:space="preserve"> </w:t>
      </w:r>
      <w:r w:rsidR="005E1F45" w:rsidRPr="003523A9">
        <w:rPr>
          <w:lang w:val="ru-RU"/>
        </w:rPr>
        <w:t xml:space="preserve">лиц </w:t>
      </w:r>
      <w:r w:rsidR="00B16A61" w:rsidRPr="003523A9">
        <w:rPr>
          <w:lang w:val="ru-RU"/>
        </w:rPr>
        <w:t>приложить все усилия к тому, что</w:t>
      </w:r>
      <w:r w:rsidR="005E1F45" w:rsidRPr="003523A9">
        <w:rPr>
          <w:lang w:val="ru-RU"/>
        </w:rPr>
        <w:t>бы</w:t>
      </w:r>
      <w:r w:rsidR="00B16A61" w:rsidRPr="003523A9">
        <w:rPr>
          <w:lang w:val="ru-RU"/>
        </w:rPr>
        <w:t xml:space="preserve"> </w:t>
      </w:r>
      <w:r w:rsidR="005E1F45" w:rsidRPr="003523A9">
        <w:rPr>
          <w:lang w:val="ru-RU"/>
        </w:rPr>
        <w:t xml:space="preserve">обеспечить </w:t>
      </w:r>
      <w:r w:rsidR="00B16A61" w:rsidRPr="003523A9">
        <w:rPr>
          <w:lang w:val="ru-RU"/>
        </w:rPr>
        <w:t>необходимое финансирование для вв</w:t>
      </w:r>
      <w:r w:rsidR="00D54331" w:rsidRPr="003523A9">
        <w:rPr>
          <w:lang w:val="ru-RU"/>
        </w:rPr>
        <w:t xml:space="preserve">ода </w:t>
      </w:r>
      <w:r w:rsidR="00B16A61" w:rsidRPr="003523A9">
        <w:rPr>
          <w:lang w:val="ru-RU"/>
        </w:rPr>
        <w:t xml:space="preserve">в действие проекта еТIR в кратчайшие сроки; </w:t>
      </w:r>
    </w:p>
    <w:p w:rsidR="00F56262" w:rsidRDefault="00DD10BE" w:rsidP="00B16A61">
      <w:pPr>
        <w:pStyle w:val="SingleTxtG"/>
        <w:rPr>
          <w:lang w:val="ru-RU"/>
        </w:rPr>
      </w:pPr>
      <w:r>
        <w:rPr>
          <w:lang w:val="ru-RU"/>
        </w:rPr>
        <w:t>44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</w:r>
      <w:r w:rsidR="00B16A61" w:rsidRPr="003523A9">
        <w:rPr>
          <w:b/>
          <w:lang w:val="ru-RU"/>
        </w:rPr>
        <w:t>Выразил свою обеспокоенность</w:t>
      </w:r>
      <w:r w:rsidR="00B16A61" w:rsidRPr="003523A9">
        <w:rPr>
          <w:lang w:val="ru-RU"/>
        </w:rPr>
        <w:t xml:space="preserve"> тем, что Протокол о внесении изменений </w:t>
      </w:r>
      <w:r w:rsidR="003D43E3" w:rsidRPr="003523A9">
        <w:rPr>
          <w:lang w:val="ru-RU"/>
        </w:rPr>
        <w:t xml:space="preserve">в </w:t>
      </w:r>
      <w:r w:rsidR="00B16A61" w:rsidRPr="003523A9">
        <w:rPr>
          <w:lang w:val="ru-RU"/>
        </w:rPr>
        <w:t>статьи 1 (а), 14 (1) и 14 (3) (б) ДОПОГ, принятый Конференцией Договаривающихся сторон 28 октября 1993 года, еще не вступил в силу</w:t>
      </w:r>
      <w:r w:rsidR="003D43E3" w:rsidRPr="003523A9">
        <w:rPr>
          <w:lang w:val="ru-RU"/>
        </w:rPr>
        <w:t xml:space="preserve">, так как </w:t>
      </w:r>
      <w:r w:rsidR="00B16A61" w:rsidRPr="003523A9">
        <w:rPr>
          <w:lang w:val="ru-RU"/>
        </w:rPr>
        <w:t xml:space="preserve">не все Договаривающиеся стороны ДОПОГ стали Сторонами Протокола. </w:t>
      </w:r>
      <w:r w:rsidR="003D43E3" w:rsidRPr="003523A9">
        <w:rPr>
          <w:b/>
          <w:lang w:val="ru-RU"/>
        </w:rPr>
        <w:t>П</w:t>
      </w:r>
      <w:r w:rsidR="00B16A61" w:rsidRPr="003523A9">
        <w:rPr>
          <w:b/>
          <w:lang w:val="ru-RU"/>
        </w:rPr>
        <w:t>ризвал</w:t>
      </w:r>
      <w:r w:rsidR="00B16A61" w:rsidRPr="003523A9">
        <w:rPr>
          <w:lang w:val="ru-RU"/>
        </w:rPr>
        <w:t xml:space="preserve"> оста</w:t>
      </w:r>
      <w:r w:rsidR="00D54331" w:rsidRPr="003523A9">
        <w:rPr>
          <w:lang w:val="ru-RU"/>
        </w:rPr>
        <w:t xml:space="preserve">вшиеся </w:t>
      </w:r>
      <w:r w:rsidR="00B16A61" w:rsidRPr="003523A9">
        <w:rPr>
          <w:lang w:val="ru-RU"/>
        </w:rPr>
        <w:t>Договаривающиеся стороны (Азербайджан, Беларусь, Босни</w:t>
      </w:r>
      <w:r w:rsidR="003D43E3" w:rsidRPr="003523A9">
        <w:rPr>
          <w:lang w:val="ru-RU"/>
        </w:rPr>
        <w:t>ю</w:t>
      </w:r>
      <w:r w:rsidR="00B16A61" w:rsidRPr="003523A9">
        <w:rPr>
          <w:lang w:val="ru-RU"/>
        </w:rPr>
        <w:t xml:space="preserve"> и Герцеговин</w:t>
      </w:r>
      <w:r w:rsidR="003D43E3" w:rsidRPr="003523A9">
        <w:rPr>
          <w:lang w:val="ru-RU"/>
        </w:rPr>
        <w:t>у</w:t>
      </w:r>
      <w:r w:rsidR="00B16A61" w:rsidRPr="003523A9">
        <w:rPr>
          <w:lang w:val="ru-RU"/>
        </w:rPr>
        <w:t>, Хорвати</w:t>
      </w:r>
      <w:r w:rsidR="003D43E3" w:rsidRPr="003523A9">
        <w:rPr>
          <w:lang w:val="ru-RU"/>
        </w:rPr>
        <w:t>ю</w:t>
      </w:r>
      <w:r w:rsidR="00B16A61" w:rsidRPr="003523A9">
        <w:rPr>
          <w:lang w:val="ru-RU"/>
        </w:rPr>
        <w:t>, Грузи</w:t>
      </w:r>
      <w:r w:rsidR="003D43E3" w:rsidRPr="003523A9">
        <w:rPr>
          <w:lang w:val="ru-RU"/>
        </w:rPr>
        <w:t>ю</w:t>
      </w:r>
      <w:r w:rsidR="00B16A61" w:rsidRPr="003523A9">
        <w:rPr>
          <w:lang w:val="ru-RU"/>
        </w:rPr>
        <w:t>, Исланди</w:t>
      </w:r>
      <w:r w:rsidR="003D43E3" w:rsidRPr="003523A9">
        <w:rPr>
          <w:lang w:val="ru-RU"/>
        </w:rPr>
        <w:t>ю</w:t>
      </w:r>
      <w:r w:rsidR="00B16A61" w:rsidRPr="003523A9">
        <w:rPr>
          <w:lang w:val="ru-RU"/>
        </w:rPr>
        <w:t>, Казахстан, Мальт</w:t>
      </w:r>
      <w:r w:rsidR="003D43E3" w:rsidRPr="003523A9">
        <w:rPr>
          <w:lang w:val="ru-RU"/>
        </w:rPr>
        <w:t>у</w:t>
      </w:r>
      <w:r w:rsidR="00B16A61" w:rsidRPr="003523A9">
        <w:rPr>
          <w:lang w:val="ru-RU"/>
        </w:rPr>
        <w:t>, Черногори</w:t>
      </w:r>
      <w:r w:rsidR="003D43E3" w:rsidRPr="003523A9">
        <w:rPr>
          <w:lang w:val="ru-RU"/>
        </w:rPr>
        <w:t>ю</w:t>
      </w:r>
      <w:r w:rsidR="00B16A61" w:rsidRPr="003523A9">
        <w:rPr>
          <w:lang w:val="ru-RU"/>
        </w:rPr>
        <w:t>, Марокко, Таджикистан, бывш</w:t>
      </w:r>
      <w:r w:rsidR="003D43E3" w:rsidRPr="003523A9">
        <w:rPr>
          <w:lang w:val="ru-RU"/>
        </w:rPr>
        <w:t>ую</w:t>
      </w:r>
      <w:r w:rsidR="00B16A61" w:rsidRPr="003523A9">
        <w:rPr>
          <w:lang w:val="ru-RU"/>
        </w:rPr>
        <w:t xml:space="preserve"> югославск</w:t>
      </w:r>
      <w:r w:rsidR="003D43E3" w:rsidRPr="003523A9">
        <w:rPr>
          <w:lang w:val="ru-RU"/>
        </w:rPr>
        <w:t>ую</w:t>
      </w:r>
      <w:r w:rsidR="00B16A61" w:rsidRPr="003523A9">
        <w:rPr>
          <w:lang w:val="ru-RU"/>
        </w:rPr>
        <w:t xml:space="preserve"> Республик</w:t>
      </w:r>
      <w:r w:rsidR="003D43E3" w:rsidRPr="003523A9">
        <w:rPr>
          <w:lang w:val="ru-RU"/>
        </w:rPr>
        <w:t>у</w:t>
      </w:r>
      <w:r w:rsidR="00B16A61" w:rsidRPr="003523A9">
        <w:rPr>
          <w:lang w:val="ru-RU"/>
        </w:rPr>
        <w:t xml:space="preserve"> Македони</w:t>
      </w:r>
      <w:r w:rsidR="003D43E3" w:rsidRPr="003523A9">
        <w:rPr>
          <w:lang w:val="ru-RU"/>
        </w:rPr>
        <w:t>ю</w:t>
      </w:r>
      <w:r w:rsidR="00B16A61" w:rsidRPr="003523A9">
        <w:rPr>
          <w:lang w:val="ru-RU"/>
        </w:rPr>
        <w:t>, Тунис и Украин</w:t>
      </w:r>
      <w:r w:rsidR="003D43E3" w:rsidRPr="003523A9">
        <w:rPr>
          <w:lang w:val="ru-RU"/>
        </w:rPr>
        <w:t>у</w:t>
      </w:r>
      <w:r w:rsidR="00B16A61" w:rsidRPr="003523A9">
        <w:rPr>
          <w:lang w:val="ru-RU"/>
        </w:rPr>
        <w:t xml:space="preserve">) принять необходимые </w:t>
      </w:r>
      <w:r w:rsidR="003D43E3" w:rsidRPr="003523A9">
        <w:rPr>
          <w:lang w:val="ru-RU"/>
        </w:rPr>
        <w:t>шаги для вступления П</w:t>
      </w:r>
      <w:r w:rsidR="00B16A61" w:rsidRPr="003523A9">
        <w:rPr>
          <w:lang w:val="ru-RU"/>
        </w:rPr>
        <w:t>ротокол</w:t>
      </w:r>
      <w:r w:rsidR="003D43E3" w:rsidRPr="003523A9">
        <w:rPr>
          <w:lang w:val="ru-RU"/>
        </w:rPr>
        <w:t>а</w:t>
      </w:r>
      <w:r w:rsidR="00B16A61" w:rsidRPr="003523A9">
        <w:rPr>
          <w:lang w:val="ru-RU"/>
        </w:rPr>
        <w:t xml:space="preserve"> в силу; </w:t>
      </w:r>
    </w:p>
    <w:p w:rsidR="00F56262" w:rsidRDefault="00CC4509" w:rsidP="00B16A61">
      <w:pPr>
        <w:pStyle w:val="SingleTxtG"/>
        <w:rPr>
          <w:lang w:val="ru-RU"/>
        </w:rPr>
      </w:pPr>
      <w:r>
        <w:rPr>
          <w:lang w:val="ru-RU"/>
        </w:rPr>
        <w:t>45.</w:t>
      </w:r>
      <w:r w:rsidR="00F56262">
        <w:rPr>
          <w:lang w:val="ru-RU"/>
        </w:rPr>
        <w:tab/>
        <w:t xml:space="preserve">Комитет </w:t>
      </w:r>
      <w:r w:rsidR="00F56262" w:rsidRPr="00F56262">
        <w:rPr>
          <w:b/>
          <w:lang w:val="ru-RU"/>
        </w:rPr>
        <w:t xml:space="preserve">предложил </w:t>
      </w:r>
      <w:r w:rsidR="00F56262">
        <w:rPr>
          <w:lang w:val="ru-RU"/>
        </w:rPr>
        <w:t>Рабочей группе по перевозкам опасных грузов вновь рассмотреть возможность изменения названия ДОПОГ (ECE/TRANS/2010/2, пункт 1.);</w:t>
      </w:r>
    </w:p>
    <w:p w:rsidR="00B16A61" w:rsidRPr="003523A9" w:rsidRDefault="00CC4509" w:rsidP="00B16A61">
      <w:pPr>
        <w:pStyle w:val="SingleTxtG"/>
        <w:rPr>
          <w:lang w:val="ru-RU"/>
        </w:rPr>
      </w:pPr>
      <w:r>
        <w:rPr>
          <w:lang w:val="ru-RU"/>
        </w:rPr>
        <w:t>46.</w:t>
      </w:r>
      <w:r>
        <w:rPr>
          <w:lang w:val="ru-RU"/>
        </w:rPr>
        <w:tab/>
      </w:r>
      <w:r w:rsidR="00F56262">
        <w:rPr>
          <w:lang w:val="ru-RU"/>
        </w:rPr>
        <w:t xml:space="preserve">Комитет </w:t>
      </w:r>
      <w:r w:rsidR="00F56262" w:rsidRPr="00CC4509">
        <w:rPr>
          <w:b/>
          <w:lang w:val="ru-RU"/>
        </w:rPr>
        <w:t>предложил</w:t>
      </w:r>
      <w:r w:rsidR="00F56262">
        <w:rPr>
          <w:lang w:val="ru-RU"/>
        </w:rPr>
        <w:t xml:space="preserve"> на основе юридического анализа</w:t>
      </w:r>
      <w:r>
        <w:rPr>
          <w:lang w:val="ru-RU"/>
        </w:rPr>
        <w:t>, подготовленного секретариатом, и</w:t>
      </w:r>
      <w:r w:rsidR="00F56262">
        <w:rPr>
          <w:lang w:val="ru-RU"/>
        </w:rPr>
        <w:t xml:space="preserve"> при условии наличия ресурсов провести в 2017 году круглый стол на тему сложных аспектов организации и выполнения перевозок ск</w:t>
      </w:r>
      <w:r>
        <w:rPr>
          <w:lang w:val="ru-RU"/>
        </w:rPr>
        <w:t>оропортящихся пищевых продуктов</w:t>
      </w:r>
      <w:r w:rsidR="00F56262">
        <w:rPr>
          <w:lang w:val="ru-RU"/>
        </w:rPr>
        <w:t xml:space="preserve"> и исследовать политические, технические и правовые </w:t>
      </w:r>
      <w:r>
        <w:rPr>
          <w:lang w:val="ru-RU"/>
        </w:rPr>
        <w:t xml:space="preserve">способы </w:t>
      </w:r>
      <w:r w:rsidR="0088701A">
        <w:rPr>
          <w:lang w:val="ru-RU"/>
        </w:rPr>
        <w:t xml:space="preserve">урегулирования </w:t>
      </w:r>
      <w:r w:rsidR="00F56262">
        <w:rPr>
          <w:lang w:val="ru-RU"/>
        </w:rPr>
        <w:t>вопросов</w:t>
      </w:r>
      <w:r w:rsidR="0088701A">
        <w:rPr>
          <w:lang w:val="ru-RU"/>
        </w:rPr>
        <w:t>, которые остаются нерешенными в контексте Конвенции</w:t>
      </w:r>
      <w:r w:rsidR="00F56262">
        <w:rPr>
          <w:lang w:val="ru-RU"/>
        </w:rPr>
        <w:t xml:space="preserve"> </w:t>
      </w:r>
      <w:r>
        <w:t>СПС</w:t>
      </w:r>
      <w:r w:rsidR="00F56262">
        <w:rPr>
          <w:lang w:val="ru-RU"/>
        </w:rPr>
        <w:t>;</w:t>
      </w:r>
      <w:r w:rsidR="00F56262" w:rsidRPr="003523A9" w:rsidDel="00DD10BE">
        <w:rPr>
          <w:rFonts w:eastAsia="Times New Roman"/>
          <w:lang w:val="ru-RU"/>
        </w:rPr>
        <w:t xml:space="preserve"> </w:t>
      </w:r>
    </w:p>
    <w:p w:rsidR="00B16A61" w:rsidRPr="003523A9" w:rsidRDefault="00006B0B" w:rsidP="00B16A61">
      <w:pPr>
        <w:pStyle w:val="SingleTxtG"/>
        <w:rPr>
          <w:lang w:val="ru-RU"/>
        </w:rPr>
      </w:pPr>
      <w:r>
        <w:rPr>
          <w:lang w:val="ru-RU"/>
        </w:rPr>
        <w:t>47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</w:r>
      <w:r w:rsidRPr="00006B0B">
        <w:rPr>
          <w:b/>
          <w:lang w:val="ru-RU"/>
        </w:rPr>
        <w:t>Отметил</w:t>
      </w:r>
      <w:r>
        <w:rPr>
          <w:lang w:val="ru-RU"/>
        </w:rPr>
        <w:t xml:space="preserve"> </w:t>
      </w:r>
      <w:r w:rsidR="00B16A61" w:rsidRPr="003523A9">
        <w:rPr>
          <w:lang w:val="ru-RU"/>
        </w:rPr>
        <w:t xml:space="preserve">роль и потенциальный вклад WP.6 </w:t>
      </w:r>
      <w:r w:rsidR="004A365C" w:rsidRPr="003523A9">
        <w:rPr>
          <w:lang w:val="ru-RU"/>
        </w:rPr>
        <w:t>в глобальной среде, учитывая быстрый рост потребности в более точных и качественных статистических данных</w:t>
      </w:r>
      <w:r w:rsidR="00471946">
        <w:rPr>
          <w:lang w:val="ru-RU"/>
        </w:rPr>
        <w:t xml:space="preserve">; </w:t>
      </w:r>
    </w:p>
    <w:p w:rsidR="00B16A61" w:rsidRPr="003523A9" w:rsidRDefault="00F46267" w:rsidP="00B16A61">
      <w:pPr>
        <w:pStyle w:val="SingleTxtG"/>
        <w:rPr>
          <w:lang w:val="ru-RU"/>
        </w:rPr>
      </w:pPr>
      <w:r>
        <w:rPr>
          <w:lang w:val="ru-RU"/>
        </w:rPr>
        <w:t>48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</w:r>
      <w:r w:rsidR="00B16A61" w:rsidRPr="003523A9">
        <w:rPr>
          <w:b/>
          <w:lang w:val="ru-RU"/>
        </w:rPr>
        <w:t>Обсудил</w:t>
      </w:r>
      <w:r w:rsidR="00B16A61" w:rsidRPr="003523A9">
        <w:rPr>
          <w:lang w:val="ru-RU"/>
        </w:rPr>
        <w:t xml:space="preserve"> Годовой отчет (ECE/TRANS/2017/24) и </w:t>
      </w:r>
      <w:r w:rsidR="00B16A61" w:rsidRPr="003523A9">
        <w:rPr>
          <w:b/>
          <w:lang w:val="ru-RU"/>
        </w:rPr>
        <w:t>д</w:t>
      </w:r>
      <w:r w:rsidR="004A365C" w:rsidRPr="003523A9">
        <w:rPr>
          <w:b/>
          <w:lang w:val="ru-RU"/>
        </w:rPr>
        <w:t xml:space="preserve">ал </w:t>
      </w:r>
      <w:r w:rsidR="00B16A61" w:rsidRPr="003523A9">
        <w:rPr>
          <w:b/>
          <w:lang w:val="ru-RU"/>
        </w:rPr>
        <w:t>указания</w:t>
      </w:r>
      <w:r w:rsidR="00B16A61" w:rsidRPr="003523A9">
        <w:rPr>
          <w:lang w:val="ru-RU"/>
        </w:rPr>
        <w:t xml:space="preserve"> по улучшению видимости результатов;</w:t>
      </w:r>
      <w:r w:rsidR="00B16A61" w:rsidRPr="003523A9">
        <w:rPr>
          <w:rFonts w:eastAsia="Times New Roman"/>
          <w:lang w:val="ru-RU"/>
        </w:rPr>
        <w:t xml:space="preserve"> </w:t>
      </w:r>
    </w:p>
    <w:p w:rsidR="00B16A61" w:rsidRPr="003523A9" w:rsidRDefault="00F46267" w:rsidP="00B16A61">
      <w:pPr>
        <w:pStyle w:val="SingleTxtG"/>
        <w:rPr>
          <w:lang w:val="ru-RU"/>
        </w:rPr>
      </w:pPr>
      <w:r>
        <w:rPr>
          <w:lang w:val="ru-RU"/>
        </w:rPr>
        <w:t>49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</w:r>
      <w:r w:rsidR="00B16A61" w:rsidRPr="003523A9">
        <w:rPr>
          <w:b/>
          <w:bCs/>
          <w:lang w:val="ru-RU"/>
        </w:rPr>
        <w:t xml:space="preserve">Одобрил </w:t>
      </w:r>
      <w:r w:rsidR="00B16A61" w:rsidRPr="003523A9">
        <w:rPr>
          <w:bCs/>
          <w:lang w:val="ru-RU"/>
        </w:rPr>
        <w:t>в целом</w:t>
      </w:r>
      <w:r w:rsidR="00B16A61" w:rsidRPr="003523A9">
        <w:rPr>
          <w:b/>
          <w:bCs/>
          <w:lang w:val="ru-RU"/>
        </w:rPr>
        <w:t xml:space="preserve"> </w:t>
      </w:r>
      <w:r w:rsidR="00C00F34" w:rsidRPr="003523A9">
        <w:rPr>
          <w:lang w:val="ru-RU"/>
        </w:rPr>
        <w:t xml:space="preserve">доклады </w:t>
      </w:r>
      <w:r w:rsidR="00B16A61" w:rsidRPr="003523A9">
        <w:rPr>
          <w:lang w:val="ru-RU"/>
        </w:rPr>
        <w:t xml:space="preserve">и соответствующую деятельность своих вспомогательных органов и </w:t>
      </w:r>
      <w:r w:rsidR="00B16A61" w:rsidRPr="003523A9">
        <w:rPr>
          <w:b/>
          <w:lang w:val="ru-RU"/>
        </w:rPr>
        <w:t>поручил</w:t>
      </w:r>
      <w:r w:rsidR="00B16A61" w:rsidRPr="003523A9">
        <w:rPr>
          <w:lang w:val="ru-RU"/>
        </w:rPr>
        <w:t xml:space="preserve"> секретариату включить ссылки в полный текст доклада Комитета на основе аннотированной повестки дня  (ECE/TRANS/269/Add.1); </w:t>
      </w:r>
    </w:p>
    <w:p w:rsidR="00B16A61" w:rsidRPr="003523A9" w:rsidRDefault="00F46267" w:rsidP="00B16A61">
      <w:pPr>
        <w:pStyle w:val="SingleTxtG"/>
        <w:rPr>
          <w:lang w:val="ru-RU"/>
        </w:rPr>
      </w:pPr>
      <w:r>
        <w:rPr>
          <w:lang w:val="ru-RU"/>
        </w:rPr>
        <w:t>50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</w:r>
      <w:r w:rsidR="00B16A61" w:rsidRPr="003523A9">
        <w:rPr>
          <w:b/>
          <w:lang w:val="ru-RU"/>
        </w:rPr>
        <w:t>Отметил</w:t>
      </w:r>
      <w:r w:rsidR="00B16A61" w:rsidRPr="003523A9">
        <w:rPr>
          <w:lang w:val="ru-RU"/>
        </w:rPr>
        <w:t>, что принятие доклада семьдесят девятой сессии ограничится списком основных решений и что полный доклад Комитета будет распространен поз</w:t>
      </w:r>
      <w:r w:rsidR="00C00F34" w:rsidRPr="003523A9">
        <w:rPr>
          <w:lang w:val="ru-RU"/>
        </w:rPr>
        <w:t>же</w:t>
      </w:r>
      <w:r w:rsidR="00B16A61" w:rsidRPr="003523A9">
        <w:rPr>
          <w:lang w:val="ru-RU"/>
        </w:rPr>
        <w:t>;</w:t>
      </w:r>
      <w:r w:rsidR="00B16A61" w:rsidRPr="003523A9">
        <w:rPr>
          <w:rFonts w:eastAsia="Times New Roman"/>
          <w:lang w:val="ru-RU"/>
        </w:rPr>
        <w:t xml:space="preserve"> </w:t>
      </w:r>
    </w:p>
    <w:p w:rsidR="00B16A61" w:rsidRPr="003523A9" w:rsidRDefault="007F6697" w:rsidP="00B16A61">
      <w:pPr>
        <w:pStyle w:val="SingleTxtG"/>
        <w:rPr>
          <w:lang w:val="ru-RU"/>
        </w:rPr>
      </w:pPr>
      <w:r>
        <w:rPr>
          <w:lang w:val="ru-RU"/>
        </w:rPr>
        <w:t>51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</w:r>
      <w:r w:rsidR="00B16A61" w:rsidRPr="003523A9">
        <w:rPr>
          <w:b/>
          <w:lang w:val="ru-RU"/>
        </w:rPr>
        <w:t xml:space="preserve">Дал указания </w:t>
      </w:r>
      <w:r w:rsidR="00B16A61" w:rsidRPr="003523A9">
        <w:rPr>
          <w:lang w:val="ru-RU"/>
        </w:rPr>
        <w:t>своему Председателю по ключевым сообщениям доклад</w:t>
      </w:r>
      <w:r w:rsidR="00D54331" w:rsidRPr="003523A9">
        <w:rPr>
          <w:lang w:val="ru-RU"/>
        </w:rPr>
        <w:t>а</w:t>
      </w:r>
      <w:r w:rsidR="00B16A61" w:rsidRPr="003523A9">
        <w:rPr>
          <w:lang w:val="ru-RU"/>
        </w:rPr>
        <w:t>, которы</w:t>
      </w:r>
      <w:r w:rsidR="00D54331" w:rsidRPr="003523A9">
        <w:rPr>
          <w:lang w:val="ru-RU"/>
        </w:rPr>
        <w:t>й</w:t>
      </w:r>
      <w:r w:rsidR="00B16A61" w:rsidRPr="003523A9">
        <w:rPr>
          <w:lang w:val="ru-RU"/>
        </w:rPr>
        <w:t xml:space="preserve"> </w:t>
      </w:r>
      <w:r w:rsidR="00D54331" w:rsidRPr="003523A9">
        <w:rPr>
          <w:lang w:val="ru-RU"/>
        </w:rPr>
        <w:t xml:space="preserve">будет </w:t>
      </w:r>
      <w:r w:rsidR="00B16A61" w:rsidRPr="003523A9">
        <w:rPr>
          <w:lang w:val="ru-RU"/>
        </w:rPr>
        <w:t>подготовлен в консультации с секретариатом</w:t>
      </w:r>
      <w:r w:rsidR="00C00F34" w:rsidRPr="003523A9">
        <w:rPr>
          <w:lang w:val="ru-RU"/>
        </w:rPr>
        <w:t xml:space="preserve"> для </w:t>
      </w:r>
      <w:r w:rsidR="00B16A61" w:rsidRPr="003523A9">
        <w:rPr>
          <w:lang w:val="ru-RU"/>
        </w:rPr>
        <w:t xml:space="preserve"> представлен</w:t>
      </w:r>
      <w:r w:rsidR="00C00F34" w:rsidRPr="003523A9">
        <w:rPr>
          <w:lang w:val="ru-RU"/>
        </w:rPr>
        <w:t>ия</w:t>
      </w:r>
      <w:r w:rsidR="00B16A61" w:rsidRPr="003523A9">
        <w:rPr>
          <w:lang w:val="ru-RU"/>
        </w:rPr>
        <w:t xml:space="preserve"> Исполнительному комитету ЕЭК на одно</w:t>
      </w:r>
      <w:r w:rsidR="00C00F34" w:rsidRPr="003523A9">
        <w:rPr>
          <w:lang w:val="ru-RU"/>
        </w:rPr>
        <w:t>й</w:t>
      </w:r>
      <w:r w:rsidR="00B16A61" w:rsidRPr="003523A9">
        <w:rPr>
          <w:lang w:val="ru-RU"/>
        </w:rPr>
        <w:t xml:space="preserve"> из </w:t>
      </w:r>
      <w:r w:rsidR="00C00F34" w:rsidRPr="003523A9">
        <w:rPr>
          <w:lang w:val="ru-RU"/>
        </w:rPr>
        <w:t xml:space="preserve">его </w:t>
      </w:r>
      <w:r w:rsidR="00B16A61" w:rsidRPr="003523A9">
        <w:rPr>
          <w:lang w:val="ru-RU"/>
        </w:rPr>
        <w:t>будущих сессий;</w:t>
      </w:r>
      <w:r w:rsidR="00B16A61" w:rsidRPr="003523A9">
        <w:rPr>
          <w:rFonts w:eastAsia="Times New Roman"/>
          <w:lang w:val="ru-RU"/>
        </w:rPr>
        <w:t xml:space="preserve"> </w:t>
      </w:r>
    </w:p>
    <w:p w:rsidR="00B16A61" w:rsidRPr="003523A9" w:rsidRDefault="007F6697" w:rsidP="00B16A61">
      <w:pPr>
        <w:pStyle w:val="SingleTxtG"/>
        <w:rPr>
          <w:lang w:val="ru-RU"/>
        </w:rPr>
      </w:pPr>
      <w:r>
        <w:rPr>
          <w:lang w:val="ru-RU"/>
        </w:rPr>
        <w:t>52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</w:r>
      <w:r w:rsidR="00B16A61" w:rsidRPr="003523A9">
        <w:rPr>
          <w:b/>
          <w:bCs/>
          <w:lang w:val="ru-RU"/>
        </w:rPr>
        <w:t xml:space="preserve">Рассмотрел, </w:t>
      </w:r>
      <w:r w:rsidR="00B16A61" w:rsidRPr="003523A9">
        <w:rPr>
          <w:b/>
          <w:lang w:val="ru-RU"/>
        </w:rPr>
        <w:t>одобрил и поддержал</w:t>
      </w:r>
      <w:r w:rsidR="00B16A61" w:rsidRPr="003523A9">
        <w:rPr>
          <w:lang w:val="ru-RU"/>
        </w:rPr>
        <w:t xml:space="preserve"> список публикаций на 2018-2019 год</w:t>
      </w:r>
      <w:r w:rsidR="00627074" w:rsidRPr="003523A9">
        <w:rPr>
          <w:lang w:val="ru-RU"/>
        </w:rPr>
        <w:t>ы</w:t>
      </w:r>
      <w:r w:rsidR="00B16A61" w:rsidRPr="003523A9">
        <w:rPr>
          <w:lang w:val="ru-RU"/>
        </w:rPr>
        <w:t xml:space="preserve"> в приложении </w:t>
      </w:r>
      <w:r w:rsidR="00627074" w:rsidRPr="003523A9">
        <w:rPr>
          <w:lang w:val="ru-RU"/>
        </w:rPr>
        <w:t xml:space="preserve">к </w:t>
      </w:r>
      <w:r w:rsidR="00B16A61" w:rsidRPr="003523A9">
        <w:rPr>
          <w:lang w:val="ru-RU"/>
        </w:rPr>
        <w:t xml:space="preserve">ECE/TRANS/2017/26; </w:t>
      </w:r>
    </w:p>
    <w:p w:rsidR="00B16A61" w:rsidRPr="003523A9" w:rsidRDefault="007F6697" w:rsidP="00ED114F">
      <w:pPr>
        <w:pStyle w:val="SingleTxtG"/>
        <w:rPr>
          <w:lang w:val="ru-RU"/>
        </w:rPr>
      </w:pPr>
      <w:r>
        <w:rPr>
          <w:lang w:val="ru-RU"/>
        </w:rPr>
        <w:t>53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  <w:t xml:space="preserve">В свете сокращения регулярного бюджета </w:t>
      </w:r>
      <w:r w:rsidR="00627074" w:rsidRPr="003523A9">
        <w:rPr>
          <w:lang w:val="ru-RU"/>
        </w:rPr>
        <w:t>ЕЭК на консультационные услуги</w:t>
      </w:r>
      <w:r w:rsidR="00B16A61" w:rsidRPr="003523A9">
        <w:rPr>
          <w:lang w:val="ru-RU"/>
        </w:rPr>
        <w:t xml:space="preserve">, </w:t>
      </w:r>
      <w:r w:rsidR="00627074" w:rsidRPr="003523A9">
        <w:rPr>
          <w:b/>
          <w:lang w:val="ru-RU"/>
        </w:rPr>
        <w:t>рассмотрел</w:t>
      </w:r>
      <w:r w:rsidR="00627074" w:rsidRPr="003523A9">
        <w:rPr>
          <w:lang w:val="ru-RU"/>
        </w:rPr>
        <w:t xml:space="preserve"> </w:t>
      </w:r>
      <w:r w:rsidR="00B16A61" w:rsidRPr="003523A9">
        <w:rPr>
          <w:lang w:val="ru-RU"/>
        </w:rPr>
        <w:t xml:space="preserve">альтернативные способы </w:t>
      </w:r>
      <w:r w:rsidR="00627074" w:rsidRPr="003523A9">
        <w:rPr>
          <w:lang w:val="ru-RU"/>
        </w:rPr>
        <w:t>п</w:t>
      </w:r>
      <w:r w:rsidR="00B16A61" w:rsidRPr="003523A9">
        <w:rPr>
          <w:lang w:val="ru-RU"/>
        </w:rPr>
        <w:t xml:space="preserve">оддержки </w:t>
      </w:r>
      <w:r w:rsidR="00D54331" w:rsidRPr="003523A9">
        <w:rPr>
          <w:lang w:val="ru-RU"/>
        </w:rPr>
        <w:t xml:space="preserve">результатов аналитической работы </w:t>
      </w:r>
      <w:r w:rsidR="00B16A61" w:rsidRPr="003523A9">
        <w:rPr>
          <w:lang w:val="ru-RU"/>
        </w:rPr>
        <w:t>в рамках подпрограммы</w:t>
      </w:r>
      <w:r w:rsidR="00D54331" w:rsidRPr="003523A9">
        <w:rPr>
          <w:lang w:val="ru-RU"/>
        </w:rPr>
        <w:t xml:space="preserve"> по транспорту</w:t>
      </w:r>
      <w:r w:rsidR="00B16A61" w:rsidRPr="003523A9">
        <w:rPr>
          <w:lang w:val="ru-RU"/>
        </w:rPr>
        <w:t xml:space="preserve">, которые могут возникнуть в процессе реализации </w:t>
      </w:r>
      <w:r w:rsidR="009B6E11" w:rsidRPr="003523A9">
        <w:rPr>
          <w:lang w:val="ru-RU"/>
        </w:rPr>
        <w:t xml:space="preserve">плана </w:t>
      </w:r>
      <w:r w:rsidR="00B16A61" w:rsidRPr="003523A9">
        <w:rPr>
          <w:lang w:val="ru-RU"/>
        </w:rPr>
        <w:t xml:space="preserve">работы подпрограммы в 2018-2019 годах; </w:t>
      </w:r>
    </w:p>
    <w:p w:rsidR="00B16A61" w:rsidRPr="003523A9" w:rsidRDefault="003320F7" w:rsidP="00B16A61">
      <w:pPr>
        <w:pStyle w:val="SingleTxtG"/>
        <w:rPr>
          <w:b/>
          <w:bCs/>
          <w:lang w:val="ru-RU"/>
        </w:rPr>
      </w:pPr>
      <w:r>
        <w:rPr>
          <w:lang w:val="ru-RU"/>
        </w:rPr>
        <w:t>54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</w:r>
      <w:r w:rsidR="00B16A61" w:rsidRPr="003523A9">
        <w:rPr>
          <w:b/>
          <w:bCs/>
          <w:lang w:val="ru-RU"/>
        </w:rPr>
        <w:t xml:space="preserve">Рассмотрел </w:t>
      </w:r>
      <w:r w:rsidR="00B16A61" w:rsidRPr="003523A9">
        <w:rPr>
          <w:lang w:val="ru-RU"/>
        </w:rPr>
        <w:t xml:space="preserve">и </w:t>
      </w:r>
      <w:r w:rsidR="00B16A61" w:rsidRPr="003523A9">
        <w:rPr>
          <w:b/>
          <w:bCs/>
          <w:lang w:val="ru-RU"/>
        </w:rPr>
        <w:t xml:space="preserve">утвердил </w:t>
      </w:r>
      <w:r w:rsidR="00B16A61" w:rsidRPr="003523A9">
        <w:rPr>
          <w:lang w:val="ru-RU"/>
        </w:rPr>
        <w:t>предварительный перечень совещаний, основанный на предложениях, внесенных вспомогательными органами Комитета</w:t>
      </w:r>
      <w:r w:rsidR="009B6E11" w:rsidRPr="003523A9">
        <w:rPr>
          <w:lang w:val="ru-RU"/>
        </w:rPr>
        <w:t xml:space="preserve"> </w:t>
      </w:r>
      <w:r w:rsidR="00B16A61" w:rsidRPr="003523A9">
        <w:rPr>
          <w:lang w:val="ru-RU"/>
        </w:rPr>
        <w:t>(ECE/TRANS/2017/27)</w:t>
      </w:r>
      <w:r w:rsidR="00CB40D5">
        <w:rPr>
          <w:lang w:val="ru-RU"/>
        </w:rPr>
        <w:t>,</w:t>
      </w:r>
      <w:r w:rsidR="00CB40D5" w:rsidRPr="00CB40D5">
        <w:rPr>
          <w:lang w:val="ru-RU"/>
        </w:rPr>
        <w:t xml:space="preserve"> </w:t>
      </w:r>
      <w:r w:rsidR="00CB40D5">
        <w:rPr>
          <w:lang w:val="ru-RU"/>
        </w:rPr>
        <w:t>тем не менее, просил секретариат предпринять необходимые шаги, чтобы заседание Бюро КВТ в ноябре состоялось после сессии SC.2</w:t>
      </w:r>
      <w:r w:rsidR="00B16A61" w:rsidRPr="003523A9">
        <w:rPr>
          <w:lang w:val="ru-RU"/>
        </w:rPr>
        <w:t xml:space="preserve">; </w:t>
      </w:r>
    </w:p>
    <w:p w:rsidR="00B16A61" w:rsidRDefault="00FD25DD" w:rsidP="00B16A61">
      <w:pPr>
        <w:pStyle w:val="SingleTxtG"/>
        <w:rPr>
          <w:lang w:val="ru-RU"/>
        </w:rPr>
      </w:pPr>
      <w:r>
        <w:rPr>
          <w:lang w:val="ru-RU"/>
        </w:rPr>
        <w:t>55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</w:r>
      <w:r w:rsidR="00B16A61" w:rsidRPr="003523A9">
        <w:rPr>
          <w:b/>
          <w:bCs/>
          <w:lang w:val="ru-RU"/>
        </w:rPr>
        <w:t>Отметил</w:t>
      </w:r>
      <w:r w:rsidR="00B16A61" w:rsidRPr="003523A9">
        <w:rPr>
          <w:lang w:val="ru-RU"/>
        </w:rPr>
        <w:t>, что его восьмидесят</w:t>
      </w:r>
      <w:r w:rsidR="002C0349" w:rsidRPr="003523A9">
        <w:rPr>
          <w:lang w:val="ru-RU"/>
        </w:rPr>
        <w:t xml:space="preserve">ая </w:t>
      </w:r>
      <w:r w:rsidR="00B16A61" w:rsidRPr="003523A9">
        <w:rPr>
          <w:lang w:val="ru-RU"/>
        </w:rPr>
        <w:t>сесси</w:t>
      </w:r>
      <w:r w:rsidR="002C0349" w:rsidRPr="003523A9">
        <w:rPr>
          <w:lang w:val="ru-RU"/>
        </w:rPr>
        <w:t>я п</w:t>
      </w:r>
      <w:r w:rsidR="00B16A61" w:rsidRPr="003523A9">
        <w:rPr>
          <w:lang w:val="ru-RU"/>
        </w:rPr>
        <w:t>редварительно</w:t>
      </w:r>
      <w:r w:rsidR="002C0349" w:rsidRPr="003523A9">
        <w:rPr>
          <w:lang w:val="ru-RU"/>
        </w:rPr>
        <w:t xml:space="preserve"> запланирована </w:t>
      </w:r>
      <w:r w:rsidR="00B16A61" w:rsidRPr="003523A9">
        <w:rPr>
          <w:lang w:val="ru-RU"/>
        </w:rPr>
        <w:t xml:space="preserve">в Женеве </w:t>
      </w:r>
      <w:r w:rsidR="00D54331" w:rsidRPr="003523A9">
        <w:rPr>
          <w:lang w:val="ru-RU"/>
        </w:rPr>
        <w:t xml:space="preserve">на </w:t>
      </w:r>
      <w:r w:rsidR="00B16A61" w:rsidRPr="003523A9">
        <w:rPr>
          <w:lang w:val="ru-RU"/>
        </w:rPr>
        <w:t xml:space="preserve">20−23 февраля 2018 года; </w:t>
      </w:r>
    </w:p>
    <w:p w:rsidR="00FD25DD" w:rsidRPr="003523A9" w:rsidRDefault="00FD25DD" w:rsidP="00B16A61">
      <w:pPr>
        <w:pStyle w:val="SingleTxtG"/>
        <w:rPr>
          <w:lang w:val="ru-RU"/>
        </w:rPr>
      </w:pPr>
      <w:r>
        <w:rPr>
          <w:lang w:val="ru-RU"/>
        </w:rPr>
        <w:t xml:space="preserve">56. </w:t>
      </w:r>
      <w:r>
        <w:rPr>
          <w:lang w:val="ru-RU"/>
        </w:rPr>
        <w:tab/>
      </w:r>
      <w:r w:rsidRPr="00FD25DD">
        <w:rPr>
          <w:b/>
          <w:lang w:val="ru-RU"/>
        </w:rPr>
        <w:t>Поблагодарил</w:t>
      </w:r>
      <w:r>
        <w:rPr>
          <w:lang w:val="ru-RU"/>
        </w:rPr>
        <w:t xml:space="preserve"> </w:t>
      </w:r>
      <w:r w:rsidR="001D6984">
        <w:rPr>
          <w:lang w:val="ru-RU"/>
        </w:rPr>
        <w:t xml:space="preserve">секретариат за работу, связанную с подготовкой </w:t>
      </w:r>
      <w:r>
        <w:rPr>
          <w:lang w:val="ru-RU"/>
        </w:rPr>
        <w:t>семидесятилетия Комитета по внутреннему транспорту;</w:t>
      </w:r>
    </w:p>
    <w:p w:rsidR="00B16A61" w:rsidRPr="003523A9" w:rsidRDefault="001D6984" w:rsidP="00B16A61">
      <w:pPr>
        <w:pStyle w:val="SingleTxtG"/>
        <w:rPr>
          <w:lang w:val="ru-RU"/>
        </w:rPr>
      </w:pPr>
      <w:r>
        <w:rPr>
          <w:lang w:val="ru-RU"/>
        </w:rPr>
        <w:t>57</w:t>
      </w:r>
      <w:r w:rsidR="00B16A61" w:rsidRPr="003523A9">
        <w:rPr>
          <w:lang w:val="ru-RU"/>
        </w:rPr>
        <w:t>.</w:t>
      </w:r>
      <w:r w:rsidR="00B16A61" w:rsidRPr="003523A9">
        <w:rPr>
          <w:lang w:val="ru-RU"/>
        </w:rPr>
        <w:tab/>
      </w:r>
      <w:r w:rsidR="00B16A61" w:rsidRPr="003523A9">
        <w:rPr>
          <w:b/>
          <w:bCs/>
          <w:lang w:val="ru-RU"/>
        </w:rPr>
        <w:t xml:space="preserve">Утвердил </w:t>
      </w:r>
      <w:r w:rsidR="00B16A61" w:rsidRPr="003523A9">
        <w:rPr>
          <w:lang w:val="ru-RU"/>
        </w:rPr>
        <w:t xml:space="preserve">перечень основных решений семьдесят девятой сессии. </w:t>
      </w:r>
    </w:p>
    <w:p w:rsidR="00B16A61" w:rsidRPr="003523A9" w:rsidRDefault="00B16A61" w:rsidP="00537A27">
      <w:pPr>
        <w:pStyle w:val="SingleTxtG"/>
        <w:spacing w:before="120"/>
        <w:jc w:val="center"/>
        <w:rPr>
          <w:lang w:val="ru-RU"/>
        </w:rPr>
      </w:pPr>
      <w:r w:rsidRPr="003523A9">
        <w:rPr>
          <w:u w:val="single"/>
          <w:lang w:val="ru-RU"/>
        </w:rPr>
        <w:tab/>
      </w:r>
      <w:r w:rsidRPr="003523A9">
        <w:rPr>
          <w:u w:val="single"/>
          <w:lang w:val="ru-RU"/>
        </w:rPr>
        <w:tab/>
      </w:r>
      <w:r w:rsidRPr="003523A9">
        <w:rPr>
          <w:u w:val="single"/>
          <w:lang w:val="ru-RU"/>
        </w:rPr>
        <w:tab/>
      </w:r>
    </w:p>
    <w:sectPr w:rsidR="00B16A61" w:rsidRPr="003523A9" w:rsidSect="00374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2268" w:left="1134" w:header="45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02" w:rsidRDefault="00081402"/>
  </w:endnote>
  <w:endnote w:type="continuationSeparator" w:id="0">
    <w:p w:rsidR="00081402" w:rsidRDefault="00081402"/>
  </w:endnote>
  <w:endnote w:type="continuationNotice" w:id="1">
    <w:p w:rsidR="00081402" w:rsidRDefault="00081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56" w:rsidRPr="000C4565" w:rsidRDefault="00CA6656" w:rsidP="000C4565">
    <w:pPr>
      <w:pStyle w:val="Footer"/>
      <w:tabs>
        <w:tab w:val="right" w:pos="9638"/>
      </w:tabs>
      <w:rPr>
        <w:sz w:val="18"/>
      </w:rPr>
    </w:pPr>
    <w:r w:rsidRPr="000C4565">
      <w:rPr>
        <w:b/>
        <w:sz w:val="18"/>
      </w:rPr>
      <w:fldChar w:fldCharType="begin"/>
    </w:r>
    <w:r w:rsidRPr="000C4565">
      <w:rPr>
        <w:b/>
        <w:sz w:val="18"/>
      </w:rPr>
      <w:instrText xml:space="preserve"> PAGE  \* MERGEFORMAT </w:instrText>
    </w:r>
    <w:r w:rsidRPr="000C4565">
      <w:rPr>
        <w:b/>
        <w:sz w:val="18"/>
      </w:rPr>
      <w:fldChar w:fldCharType="separate"/>
    </w:r>
    <w:r w:rsidR="00374639">
      <w:rPr>
        <w:b/>
        <w:noProof/>
        <w:sz w:val="18"/>
      </w:rPr>
      <w:t>2</w:t>
    </w:r>
    <w:r w:rsidRPr="000C456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56" w:rsidRPr="000C4565" w:rsidRDefault="00CA6656" w:rsidP="000C4565">
    <w:pPr>
      <w:pStyle w:val="Footer"/>
      <w:tabs>
        <w:tab w:val="right" w:pos="9638"/>
      </w:tabs>
      <w:rPr>
        <w:b/>
        <w:sz w:val="18"/>
      </w:rPr>
    </w:pPr>
    <w:r>
      <w:tab/>
    </w:r>
    <w:r w:rsidRPr="000C4565">
      <w:rPr>
        <w:b/>
        <w:sz w:val="18"/>
      </w:rPr>
      <w:fldChar w:fldCharType="begin"/>
    </w:r>
    <w:r w:rsidRPr="000C4565">
      <w:rPr>
        <w:b/>
        <w:sz w:val="18"/>
      </w:rPr>
      <w:instrText xml:space="preserve"> PAGE  \* MERGEFORMAT </w:instrText>
    </w:r>
    <w:r w:rsidRPr="000C4565">
      <w:rPr>
        <w:b/>
        <w:sz w:val="18"/>
      </w:rPr>
      <w:fldChar w:fldCharType="separate"/>
    </w:r>
    <w:r w:rsidR="00374639">
      <w:rPr>
        <w:b/>
        <w:noProof/>
        <w:sz w:val="18"/>
      </w:rPr>
      <w:t>7</w:t>
    </w:r>
    <w:r w:rsidRPr="000C456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02" w:rsidRPr="000B175B" w:rsidRDefault="0008140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81402" w:rsidRPr="00FC68B7" w:rsidRDefault="0008140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81402" w:rsidRDefault="00081402"/>
  </w:footnote>
  <w:footnote w:id="2">
    <w:p w:rsidR="005C060C" w:rsidRPr="005C060C" w:rsidRDefault="005C060C" w:rsidP="005C060C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утвержденных</w:t>
      </w:r>
      <w:r w:rsidRPr="00482E87">
        <w:rPr>
          <w:lang w:val="ru-RU"/>
        </w:rPr>
        <w:t xml:space="preserve"> </w:t>
      </w:r>
      <w:r>
        <w:rPr>
          <w:lang w:val="ru-RU"/>
        </w:rPr>
        <w:t>на</w:t>
      </w:r>
      <w:r w:rsidRPr="00482E87">
        <w:rPr>
          <w:lang w:val="ru-RU"/>
        </w:rPr>
        <w:t xml:space="preserve"> </w:t>
      </w:r>
      <w:r>
        <w:rPr>
          <w:lang w:val="ru-RU"/>
        </w:rPr>
        <w:t>семьдесят</w:t>
      </w:r>
      <w:r w:rsidRPr="00482E87">
        <w:rPr>
          <w:lang w:val="ru-RU"/>
        </w:rPr>
        <w:t xml:space="preserve"> </w:t>
      </w:r>
      <w:r>
        <w:rPr>
          <w:lang w:val="ru-RU"/>
        </w:rPr>
        <w:t>девятой</w:t>
      </w:r>
      <w:r w:rsidRPr="00482E87">
        <w:rPr>
          <w:lang w:val="ru-RU"/>
        </w:rPr>
        <w:t xml:space="preserve"> </w:t>
      </w:r>
      <w:r>
        <w:rPr>
          <w:lang w:val="ru-RU"/>
        </w:rPr>
        <w:t>сессии</w:t>
      </w:r>
      <w:r w:rsidRPr="00482E87">
        <w:rPr>
          <w:lang w:val="ru-RU"/>
        </w:rPr>
        <w:t xml:space="preserve"> </w:t>
      </w:r>
      <w:r>
        <w:rPr>
          <w:lang w:val="ru-RU"/>
        </w:rPr>
        <w:t>Комитета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56" w:rsidRPr="00F35B50" w:rsidRDefault="00CA6656" w:rsidP="00F35B50">
    <w:pPr>
      <w:pStyle w:val="Header"/>
      <w:rPr>
        <w:lang w:val="es-ES"/>
      </w:rPr>
    </w:pPr>
    <w:r w:rsidRPr="00F35B50">
      <w:rPr>
        <w:lang w:val="es-ES"/>
      </w:rPr>
      <w:t xml:space="preserve">Informal document </w:t>
    </w:r>
    <w:r>
      <w:rPr>
        <w:lang w:val="es-ES"/>
      </w:rPr>
      <w:t>ITC</w:t>
    </w:r>
    <w:r w:rsidRPr="00F35B50">
      <w:rPr>
        <w:lang w:val="es-ES"/>
      </w:rPr>
      <w:t xml:space="preserve"> (201</w:t>
    </w:r>
    <w:r>
      <w:rPr>
        <w:lang w:val="es-ES"/>
      </w:rPr>
      <w:t>7</w:t>
    </w:r>
    <w:r w:rsidRPr="00F35B50">
      <w:rPr>
        <w:lang w:val="es-ES"/>
      </w:rPr>
      <w:t xml:space="preserve">) No. </w:t>
    </w:r>
    <w:r>
      <w:rPr>
        <w:lang w:val="es-ES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56" w:rsidRPr="00F35B50" w:rsidRDefault="00CA6656" w:rsidP="00F35B50">
    <w:pPr>
      <w:pStyle w:val="Header"/>
      <w:jc w:val="right"/>
      <w:rPr>
        <w:lang w:val="es-ES"/>
      </w:rPr>
    </w:pPr>
    <w:r w:rsidRPr="00F35B50">
      <w:rPr>
        <w:lang w:val="es-ES"/>
      </w:rPr>
      <w:t xml:space="preserve">Informal document </w:t>
    </w:r>
    <w:r>
      <w:rPr>
        <w:lang w:val="es-ES"/>
      </w:rPr>
      <w:t>ITC</w:t>
    </w:r>
    <w:r w:rsidRPr="00F35B50">
      <w:rPr>
        <w:lang w:val="es-ES"/>
      </w:rPr>
      <w:t xml:space="preserve"> (201</w:t>
    </w:r>
    <w:r>
      <w:rPr>
        <w:lang w:val="es-ES"/>
      </w:rPr>
      <w:t>7</w:t>
    </w:r>
    <w:r w:rsidRPr="00F35B50">
      <w:rPr>
        <w:lang w:val="es-ES"/>
      </w:rPr>
      <w:t xml:space="preserve">) No. </w:t>
    </w:r>
    <w:r>
      <w:rPr>
        <w:lang w:val="es-ES"/>
      </w:rPr>
      <w:t>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5245"/>
      <w:gridCol w:w="4394"/>
    </w:tblGrid>
    <w:tr w:rsidR="00374639" w:rsidRPr="00374639" w:rsidTr="004B1EFE">
      <w:tc>
        <w:tcPr>
          <w:tcW w:w="5245" w:type="dxa"/>
          <w:tcBorders>
            <w:bottom w:val="single" w:sz="4" w:space="0" w:color="auto"/>
          </w:tcBorders>
          <w:vAlign w:val="center"/>
        </w:tcPr>
        <w:p w:rsidR="00374639" w:rsidRPr="00374639" w:rsidRDefault="00374639" w:rsidP="00374639">
          <w:pPr>
            <w:rPr>
              <w:rFonts w:eastAsia="Times New Roman"/>
              <w:caps/>
              <w:lang w:val="en-US"/>
            </w:rPr>
          </w:pPr>
          <w:r w:rsidRPr="00374639">
            <w:rPr>
              <w:rFonts w:eastAsia="Times New Roman"/>
              <w:lang w:val="en-US"/>
            </w:rPr>
            <w:t xml:space="preserve">Submitted by the </w:t>
          </w:r>
          <w:r w:rsidRPr="00374639">
            <w:rPr>
              <w:rFonts w:eastAsia="Times New Roman"/>
            </w:rPr>
            <w:t>Secretariat</w:t>
          </w:r>
        </w:p>
        <w:p w:rsidR="00374639" w:rsidRPr="00374639" w:rsidRDefault="00374639" w:rsidP="00374639">
          <w:pPr>
            <w:tabs>
              <w:tab w:val="center" w:pos="4677"/>
              <w:tab w:val="right" w:pos="9355"/>
            </w:tabs>
            <w:ind w:left="-108"/>
            <w:rPr>
              <w:rFonts w:eastAsia="Times New Roman"/>
              <w:lang w:val="en-US"/>
            </w:rPr>
          </w:pPr>
        </w:p>
      </w:tc>
      <w:tc>
        <w:tcPr>
          <w:tcW w:w="4394" w:type="dxa"/>
          <w:tcBorders>
            <w:bottom w:val="single" w:sz="4" w:space="0" w:color="auto"/>
          </w:tcBorders>
        </w:tcPr>
        <w:p w:rsidR="00374639" w:rsidRPr="00374639" w:rsidRDefault="00374639" w:rsidP="00374639">
          <w:pPr>
            <w:jc w:val="right"/>
            <w:rPr>
              <w:rFonts w:eastAsia="Times New Roman"/>
              <w:bCs/>
              <w:lang w:val="en-US"/>
            </w:rPr>
          </w:pPr>
          <w:r w:rsidRPr="00374639">
            <w:rPr>
              <w:rFonts w:eastAsia="Times New Roman"/>
              <w:u w:val="single"/>
              <w:lang w:val="en-US"/>
            </w:rPr>
            <w:t xml:space="preserve">Informal document </w:t>
          </w:r>
          <w:r w:rsidRPr="00374639">
            <w:rPr>
              <w:rFonts w:eastAsia="Times New Roman"/>
              <w:b/>
              <w:lang w:val="en-US"/>
            </w:rPr>
            <w:t>WP.29-171-3</w:t>
          </w:r>
          <w:r>
            <w:rPr>
              <w:rFonts w:eastAsia="Times New Roman"/>
              <w:b/>
              <w:lang w:val="en-US"/>
            </w:rPr>
            <w:t>2</w:t>
          </w:r>
          <w:r w:rsidRPr="00374639">
            <w:rPr>
              <w:rFonts w:eastAsia="Times New Roman"/>
              <w:b/>
              <w:lang w:val="en-US"/>
            </w:rPr>
            <w:br/>
          </w:r>
          <w:r w:rsidRPr="00374639">
            <w:rPr>
              <w:rFonts w:eastAsia="Times New Roman"/>
              <w:bCs/>
              <w:lang w:val="en-US"/>
            </w:rPr>
            <w:t>171</w:t>
          </w:r>
          <w:r w:rsidRPr="00374639">
            <w:rPr>
              <w:rFonts w:eastAsia="Times New Roman"/>
              <w:bCs/>
              <w:vertAlign w:val="superscript"/>
              <w:lang w:val="en-US"/>
            </w:rPr>
            <w:t>st</w:t>
          </w:r>
          <w:r w:rsidRPr="00374639">
            <w:rPr>
              <w:rFonts w:eastAsia="Times New Roman"/>
              <w:bCs/>
              <w:lang w:val="en-US"/>
            </w:rPr>
            <w:t xml:space="preserve"> WP.29, 14-17 March 2017, Agenda item 2.4</w:t>
          </w:r>
        </w:p>
      </w:tc>
    </w:tr>
  </w:tbl>
  <w:p w:rsidR="00374639" w:rsidRDefault="00374639" w:rsidP="0037463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674D7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0F6145"/>
    <w:multiLevelType w:val="hybridMultilevel"/>
    <w:tmpl w:val="A3B6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C564C"/>
    <w:multiLevelType w:val="multilevel"/>
    <w:tmpl w:val="CD22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668D6"/>
    <w:multiLevelType w:val="multilevel"/>
    <w:tmpl w:val="7048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73F2A"/>
    <w:multiLevelType w:val="hybridMultilevel"/>
    <w:tmpl w:val="0BE6E17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C597403"/>
    <w:multiLevelType w:val="hybridMultilevel"/>
    <w:tmpl w:val="2850D4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DB333EB"/>
    <w:multiLevelType w:val="hybridMultilevel"/>
    <w:tmpl w:val="31C24F3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0E4F1F76"/>
    <w:multiLevelType w:val="hybridMultilevel"/>
    <w:tmpl w:val="573860D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0F4D2096"/>
    <w:multiLevelType w:val="multilevel"/>
    <w:tmpl w:val="8308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10B5A"/>
    <w:multiLevelType w:val="hybridMultilevel"/>
    <w:tmpl w:val="18A02ECA"/>
    <w:lvl w:ilvl="0" w:tplc="89E0D78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E956BA6"/>
    <w:multiLevelType w:val="hybridMultilevel"/>
    <w:tmpl w:val="2DDE25C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2AF40C9"/>
    <w:multiLevelType w:val="multilevel"/>
    <w:tmpl w:val="27D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75400"/>
    <w:multiLevelType w:val="hybridMultilevel"/>
    <w:tmpl w:val="3E2A4310"/>
    <w:lvl w:ilvl="0" w:tplc="D4A422C4">
      <w:start w:val="1"/>
      <w:numFmt w:val="decimal"/>
      <w:pStyle w:val="Agendaitem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167AACE0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b w:val="0"/>
        <w:bCs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 w:tplc="99FA7394">
      <w:start w:val="2"/>
      <w:numFmt w:val="lowerRoman"/>
      <w:lvlText w:val="(%3)"/>
      <w:lvlJc w:val="left"/>
      <w:pPr>
        <w:tabs>
          <w:tab w:val="num" w:pos="2520"/>
        </w:tabs>
        <w:ind w:left="2520" w:hanging="72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F26FC"/>
    <w:multiLevelType w:val="hybridMultilevel"/>
    <w:tmpl w:val="8006E50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FE2963"/>
    <w:multiLevelType w:val="hybridMultilevel"/>
    <w:tmpl w:val="86F4D6F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D4A790B"/>
    <w:multiLevelType w:val="hybridMultilevel"/>
    <w:tmpl w:val="D70A59D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30B401B"/>
    <w:multiLevelType w:val="hybridMultilevel"/>
    <w:tmpl w:val="3C1E97D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AE62CF9"/>
    <w:multiLevelType w:val="hybridMultilevel"/>
    <w:tmpl w:val="77A8DC3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3180A58"/>
    <w:multiLevelType w:val="hybridMultilevel"/>
    <w:tmpl w:val="AFA6071C"/>
    <w:lvl w:ilvl="0" w:tplc="32AA1AE2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3B51772"/>
    <w:multiLevelType w:val="hybridMultilevel"/>
    <w:tmpl w:val="547EB57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3F47671"/>
    <w:multiLevelType w:val="hybridMultilevel"/>
    <w:tmpl w:val="5520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C41C2"/>
    <w:multiLevelType w:val="hybridMultilevel"/>
    <w:tmpl w:val="E7C4FC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C404A72"/>
    <w:multiLevelType w:val="hybridMultilevel"/>
    <w:tmpl w:val="3EEE954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CCD6EDC"/>
    <w:multiLevelType w:val="multilevel"/>
    <w:tmpl w:val="866A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EE01EA"/>
    <w:multiLevelType w:val="hybridMultilevel"/>
    <w:tmpl w:val="BF1650B4"/>
    <w:lvl w:ilvl="0" w:tplc="1360BC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830DF"/>
    <w:multiLevelType w:val="hybridMultilevel"/>
    <w:tmpl w:val="E218629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C4B454E"/>
    <w:multiLevelType w:val="hybridMultilevel"/>
    <w:tmpl w:val="6D98C016"/>
    <w:lvl w:ilvl="0" w:tplc="2D8815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D447D"/>
    <w:multiLevelType w:val="multilevel"/>
    <w:tmpl w:val="616E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8182A"/>
    <w:multiLevelType w:val="hybridMultilevel"/>
    <w:tmpl w:val="71E024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5046593"/>
    <w:multiLevelType w:val="hybridMultilevel"/>
    <w:tmpl w:val="F0F4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B798D"/>
    <w:multiLevelType w:val="multilevel"/>
    <w:tmpl w:val="B2EE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EB1489"/>
    <w:multiLevelType w:val="hybridMultilevel"/>
    <w:tmpl w:val="1BE0DAC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32"/>
  </w:num>
  <w:num w:numId="7">
    <w:abstractNumId w:val="29"/>
  </w:num>
  <w:num w:numId="8">
    <w:abstractNumId w:val="24"/>
  </w:num>
  <w:num w:numId="9">
    <w:abstractNumId w:val="3"/>
  </w:num>
  <w:num w:numId="10">
    <w:abstractNumId w:val="12"/>
  </w:num>
  <w:num w:numId="11">
    <w:abstractNumId w:val="28"/>
  </w:num>
  <w:num w:numId="12">
    <w:abstractNumId w:val="1"/>
  </w:num>
  <w:num w:numId="13">
    <w:abstractNumId w:val="21"/>
  </w:num>
  <w:num w:numId="14">
    <w:abstractNumId w:val="19"/>
  </w:num>
  <w:num w:numId="15">
    <w:abstractNumId w:val="0"/>
  </w:num>
  <w:num w:numId="16">
    <w:abstractNumId w:val="11"/>
  </w:num>
  <w:num w:numId="17">
    <w:abstractNumId w:val="7"/>
  </w:num>
  <w:num w:numId="18">
    <w:abstractNumId w:val="22"/>
  </w:num>
  <w:num w:numId="19">
    <w:abstractNumId w:val="30"/>
  </w:num>
  <w:num w:numId="20">
    <w:abstractNumId w:val="5"/>
  </w:num>
  <w:num w:numId="21">
    <w:abstractNumId w:val="16"/>
  </w:num>
  <w:num w:numId="22">
    <w:abstractNumId w:val="18"/>
  </w:num>
  <w:num w:numId="23">
    <w:abstractNumId w:val="17"/>
  </w:num>
  <w:num w:numId="24">
    <w:abstractNumId w:val="8"/>
  </w:num>
  <w:num w:numId="25">
    <w:abstractNumId w:val="15"/>
  </w:num>
  <w:num w:numId="26">
    <w:abstractNumId w:val="20"/>
  </w:num>
  <w:num w:numId="27">
    <w:abstractNumId w:val="14"/>
  </w:num>
  <w:num w:numId="28">
    <w:abstractNumId w:val="33"/>
  </w:num>
  <w:num w:numId="29">
    <w:abstractNumId w:val="6"/>
  </w:num>
  <w:num w:numId="30">
    <w:abstractNumId w:val="27"/>
  </w:num>
  <w:num w:numId="31">
    <w:abstractNumId w:val="23"/>
  </w:num>
  <w:num w:numId="32">
    <w:abstractNumId w:val="31"/>
  </w:num>
  <w:num w:numId="33">
    <w:abstractNumId w:val="25"/>
  </w:num>
  <w:num w:numId="3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activeWritingStyle w:appName="MSWord" w:lang="ru-RU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65"/>
    <w:rsid w:val="00002CBE"/>
    <w:rsid w:val="00002F8C"/>
    <w:rsid w:val="00006B0B"/>
    <w:rsid w:val="00006F19"/>
    <w:rsid w:val="00007280"/>
    <w:rsid w:val="00007781"/>
    <w:rsid w:val="0001079F"/>
    <w:rsid w:val="000141DF"/>
    <w:rsid w:val="00014401"/>
    <w:rsid w:val="00014EA3"/>
    <w:rsid w:val="0001561E"/>
    <w:rsid w:val="00015BCF"/>
    <w:rsid w:val="00016BBB"/>
    <w:rsid w:val="00017E84"/>
    <w:rsid w:val="00022309"/>
    <w:rsid w:val="00022D4A"/>
    <w:rsid w:val="000231A0"/>
    <w:rsid w:val="00027143"/>
    <w:rsid w:val="000276D0"/>
    <w:rsid w:val="000303C7"/>
    <w:rsid w:val="00031ECB"/>
    <w:rsid w:val="00033814"/>
    <w:rsid w:val="000352DD"/>
    <w:rsid w:val="00035B65"/>
    <w:rsid w:val="00037AD0"/>
    <w:rsid w:val="00040B93"/>
    <w:rsid w:val="00041543"/>
    <w:rsid w:val="000418BE"/>
    <w:rsid w:val="00041BFE"/>
    <w:rsid w:val="00042EDA"/>
    <w:rsid w:val="000432B4"/>
    <w:rsid w:val="00045A36"/>
    <w:rsid w:val="00046918"/>
    <w:rsid w:val="00050F6B"/>
    <w:rsid w:val="00052752"/>
    <w:rsid w:val="000542CC"/>
    <w:rsid w:val="00056C45"/>
    <w:rsid w:val="00057348"/>
    <w:rsid w:val="00060B6C"/>
    <w:rsid w:val="0006248D"/>
    <w:rsid w:val="000624FF"/>
    <w:rsid w:val="00062839"/>
    <w:rsid w:val="0006371C"/>
    <w:rsid w:val="00064790"/>
    <w:rsid w:val="00065910"/>
    <w:rsid w:val="00071986"/>
    <w:rsid w:val="00072C8C"/>
    <w:rsid w:val="00076371"/>
    <w:rsid w:val="00080B85"/>
    <w:rsid w:val="00081402"/>
    <w:rsid w:val="00082089"/>
    <w:rsid w:val="00083B9A"/>
    <w:rsid w:val="00083FAE"/>
    <w:rsid w:val="00086148"/>
    <w:rsid w:val="00086200"/>
    <w:rsid w:val="0008688F"/>
    <w:rsid w:val="000878DE"/>
    <w:rsid w:val="00087940"/>
    <w:rsid w:val="000931C0"/>
    <w:rsid w:val="00093AD3"/>
    <w:rsid w:val="0009698B"/>
    <w:rsid w:val="000A0867"/>
    <w:rsid w:val="000A0FC7"/>
    <w:rsid w:val="000A1780"/>
    <w:rsid w:val="000A188B"/>
    <w:rsid w:val="000A2E53"/>
    <w:rsid w:val="000A72C7"/>
    <w:rsid w:val="000A77C2"/>
    <w:rsid w:val="000B175B"/>
    <w:rsid w:val="000B21D2"/>
    <w:rsid w:val="000B23F7"/>
    <w:rsid w:val="000B3A0F"/>
    <w:rsid w:val="000B42E7"/>
    <w:rsid w:val="000B5C64"/>
    <w:rsid w:val="000B6B87"/>
    <w:rsid w:val="000C2A80"/>
    <w:rsid w:val="000C4565"/>
    <w:rsid w:val="000C6851"/>
    <w:rsid w:val="000C7481"/>
    <w:rsid w:val="000D1A74"/>
    <w:rsid w:val="000D40E3"/>
    <w:rsid w:val="000D4A64"/>
    <w:rsid w:val="000D4FBD"/>
    <w:rsid w:val="000D537C"/>
    <w:rsid w:val="000D5FAB"/>
    <w:rsid w:val="000E0415"/>
    <w:rsid w:val="000E04C1"/>
    <w:rsid w:val="000F1E32"/>
    <w:rsid w:val="000F5133"/>
    <w:rsid w:val="00100835"/>
    <w:rsid w:val="00100C9D"/>
    <w:rsid w:val="0010414C"/>
    <w:rsid w:val="00104C52"/>
    <w:rsid w:val="001054D0"/>
    <w:rsid w:val="0010558D"/>
    <w:rsid w:val="001063A5"/>
    <w:rsid w:val="00107258"/>
    <w:rsid w:val="00113037"/>
    <w:rsid w:val="00113D0F"/>
    <w:rsid w:val="00113DD4"/>
    <w:rsid w:val="00115391"/>
    <w:rsid w:val="00116E2D"/>
    <w:rsid w:val="001220B8"/>
    <w:rsid w:val="00123F54"/>
    <w:rsid w:val="00126504"/>
    <w:rsid w:val="001265CB"/>
    <w:rsid w:val="00130686"/>
    <w:rsid w:val="00132564"/>
    <w:rsid w:val="0013525F"/>
    <w:rsid w:val="00135C2E"/>
    <w:rsid w:val="00142454"/>
    <w:rsid w:val="00143509"/>
    <w:rsid w:val="001473EF"/>
    <w:rsid w:val="001475A2"/>
    <w:rsid w:val="00147778"/>
    <w:rsid w:val="00147E6A"/>
    <w:rsid w:val="00161664"/>
    <w:rsid w:val="001638EC"/>
    <w:rsid w:val="00166FAE"/>
    <w:rsid w:val="001676E3"/>
    <w:rsid w:val="001701ED"/>
    <w:rsid w:val="0017040C"/>
    <w:rsid w:val="0017262B"/>
    <w:rsid w:val="00172EA2"/>
    <w:rsid w:val="00173A42"/>
    <w:rsid w:val="00175A2B"/>
    <w:rsid w:val="00175E50"/>
    <w:rsid w:val="00184023"/>
    <w:rsid w:val="00190752"/>
    <w:rsid w:val="001913EB"/>
    <w:rsid w:val="00194702"/>
    <w:rsid w:val="00194723"/>
    <w:rsid w:val="001A08E0"/>
    <w:rsid w:val="001A0F56"/>
    <w:rsid w:val="001A15DE"/>
    <w:rsid w:val="001A255C"/>
    <w:rsid w:val="001A2F84"/>
    <w:rsid w:val="001A5891"/>
    <w:rsid w:val="001A5BE4"/>
    <w:rsid w:val="001A623F"/>
    <w:rsid w:val="001A7A9A"/>
    <w:rsid w:val="001B2E1F"/>
    <w:rsid w:val="001B340F"/>
    <w:rsid w:val="001B3541"/>
    <w:rsid w:val="001B4B04"/>
    <w:rsid w:val="001C19C7"/>
    <w:rsid w:val="001C1BE6"/>
    <w:rsid w:val="001C1ED0"/>
    <w:rsid w:val="001C20E8"/>
    <w:rsid w:val="001C412F"/>
    <w:rsid w:val="001C536D"/>
    <w:rsid w:val="001C5C86"/>
    <w:rsid w:val="001C6663"/>
    <w:rsid w:val="001C7895"/>
    <w:rsid w:val="001C7B7F"/>
    <w:rsid w:val="001D1CA5"/>
    <w:rsid w:val="001D26DF"/>
    <w:rsid w:val="001D2891"/>
    <w:rsid w:val="001D3F42"/>
    <w:rsid w:val="001D4B02"/>
    <w:rsid w:val="001D6984"/>
    <w:rsid w:val="001D7022"/>
    <w:rsid w:val="001D7944"/>
    <w:rsid w:val="001E4747"/>
    <w:rsid w:val="001E54E1"/>
    <w:rsid w:val="001E5704"/>
    <w:rsid w:val="001F16BD"/>
    <w:rsid w:val="001F1855"/>
    <w:rsid w:val="001F1943"/>
    <w:rsid w:val="001F4A94"/>
    <w:rsid w:val="00200828"/>
    <w:rsid w:val="00200ADE"/>
    <w:rsid w:val="0020494C"/>
    <w:rsid w:val="00207A33"/>
    <w:rsid w:val="00207DD7"/>
    <w:rsid w:val="00211E0B"/>
    <w:rsid w:val="00214710"/>
    <w:rsid w:val="00214897"/>
    <w:rsid w:val="00220A32"/>
    <w:rsid w:val="00221186"/>
    <w:rsid w:val="002211C2"/>
    <w:rsid w:val="00221704"/>
    <w:rsid w:val="00221855"/>
    <w:rsid w:val="002304B7"/>
    <w:rsid w:val="00232539"/>
    <w:rsid w:val="002329A0"/>
    <w:rsid w:val="00233DBE"/>
    <w:rsid w:val="002405A7"/>
    <w:rsid w:val="00241F8B"/>
    <w:rsid w:val="00242662"/>
    <w:rsid w:val="00242B02"/>
    <w:rsid w:val="002431B5"/>
    <w:rsid w:val="002433BC"/>
    <w:rsid w:val="00243A0F"/>
    <w:rsid w:val="00243A7A"/>
    <w:rsid w:val="00247A2F"/>
    <w:rsid w:val="00251B7D"/>
    <w:rsid w:val="002523B0"/>
    <w:rsid w:val="002537E7"/>
    <w:rsid w:val="00263175"/>
    <w:rsid w:val="0026404E"/>
    <w:rsid w:val="0026441E"/>
    <w:rsid w:val="0026628F"/>
    <w:rsid w:val="0026667F"/>
    <w:rsid w:val="00266FC3"/>
    <w:rsid w:val="0027175B"/>
    <w:rsid w:val="00272F5C"/>
    <w:rsid w:val="00273666"/>
    <w:rsid w:val="0027422E"/>
    <w:rsid w:val="00275ADD"/>
    <w:rsid w:val="00277992"/>
    <w:rsid w:val="00280970"/>
    <w:rsid w:val="002809FE"/>
    <w:rsid w:val="00282307"/>
    <w:rsid w:val="00282F2B"/>
    <w:rsid w:val="00284F4C"/>
    <w:rsid w:val="00296DA1"/>
    <w:rsid w:val="002A4FA4"/>
    <w:rsid w:val="002A55FB"/>
    <w:rsid w:val="002B1FC8"/>
    <w:rsid w:val="002B3C09"/>
    <w:rsid w:val="002B3C53"/>
    <w:rsid w:val="002B4263"/>
    <w:rsid w:val="002B68FD"/>
    <w:rsid w:val="002B6F6D"/>
    <w:rsid w:val="002B757C"/>
    <w:rsid w:val="002B7795"/>
    <w:rsid w:val="002B7B83"/>
    <w:rsid w:val="002C0349"/>
    <w:rsid w:val="002C0437"/>
    <w:rsid w:val="002C512F"/>
    <w:rsid w:val="002C5C34"/>
    <w:rsid w:val="002C6342"/>
    <w:rsid w:val="002C6A29"/>
    <w:rsid w:val="002C6A8B"/>
    <w:rsid w:val="002D224B"/>
    <w:rsid w:val="002D2884"/>
    <w:rsid w:val="002D31D8"/>
    <w:rsid w:val="002D3898"/>
    <w:rsid w:val="002D3B07"/>
    <w:rsid w:val="002D471F"/>
    <w:rsid w:val="002D74C3"/>
    <w:rsid w:val="002E0202"/>
    <w:rsid w:val="002E3A64"/>
    <w:rsid w:val="002E3F94"/>
    <w:rsid w:val="002E5165"/>
    <w:rsid w:val="002E6C8F"/>
    <w:rsid w:val="002F4659"/>
    <w:rsid w:val="002F55CA"/>
    <w:rsid w:val="002F6822"/>
    <w:rsid w:val="002F7902"/>
    <w:rsid w:val="003033F8"/>
    <w:rsid w:val="003043B1"/>
    <w:rsid w:val="003055F4"/>
    <w:rsid w:val="00307841"/>
    <w:rsid w:val="00307F76"/>
    <w:rsid w:val="00310475"/>
    <w:rsid w:val="003107FA"/>
    <w:rsid w:val="00311D01"/>
    <w:rsid w:val="00311FD9"/>
    <w:rsid w:val="00312A08"/>
    <w:rsid w:val="00312F98"/>
    <w:rsid w:val="00315167"/>
    <w:rsid w:val="00317051"/>
    <w:rsid w:val="0031734F"/>
    <w:rsid w:val="00320A25"/>
    <w:rsid w:val="003229D8"/>
    <w:rsid w:val="0032555E"/>
    <w:rsid w:val="00331AA5"/>
    <w:rsid w:val="003320F7"/>
    <w:rsid w:val="00332C36"/>
    <w:rsid w:val="003341E1"/>
    <w:rsid w:val="00334C4D"/>
    <w:rsid w:val="0033617B"/>
    <w:rsid w:val="00336CCC"/>
    <w:rsid w:val="0033745A"/>
    <w:rsid w:val="0033793E"/>
    <w:rsid w:val="00337F45"/>
    <w:rsid w:val="003406A3"/>
    <w:rsid w:val="003444D8"/>
    <w:rsid w:val="003444E9"/>
    <w:rsid w:val="00346674"/>
    <w:rsid w:val="0035036C"/>
    <w:rsid w:val="00350416"/>
    <w:rsid w:val="003523A9"/>
    <w:rsid w:val="003525C6"/>
    <w:rsid w:val="00353D74"/>
    <w:rsid w:val="00356FD7"/>
    <w:rsid w:val="00357CEF"/>
    <w:rsid w:val="00357D44"/>
    <w:rsid w:val="00360323"/>
    <w:rsid w:val="00362DC9"/>
    <w:rsid w:val="003633F1"/>
    <w:rsid w:val="00363AAD"/>
    <w:rsid w:val="0036579A"/>
    <w:rsid w:val="003658A0"/>
    <w:rsid w:val="003660BC"/>
    <w:rsid w:val="003663F5"/>
    <w:rsid w:val="0037106E"/>
    <w:rsid w:val="00374639"/>
    <w:rsid w:val="00375C50"/>
    <w:rsid w:val="00375D68"/>
    <w:rsid w:val="00376105"/>
    <w:rsid w:val="003775B5"/>
    <w:rsid w:val="003860AD"/>
    <w:rsid w:val="0038695E"/>
    <w:rsid w:val="00386B41"/>
    <w:rsid w:val="003877B3"/>
    <w:rsid w:val="00391DAF"/>
    <w:rsid w:val="00392042"/>
    <w:rsid w:val="0039277A"/>
    <w:rsid w:val="00393831"/>
    <w:rsid w:val="003964D5"/>
    <w:rsid w:val="003972E0"/>
    <w:rsid w:val="003A03CC"/>
    <w:rsid w:val="003A4135"/>
    <w:rsid w:val="003B0260"/>
    <w:rsid w:val="003B214A"/>
    <w:rsid w:val="003B2D79"/>
    <w:rsid w:val="003B31FC"/>
    <w:rsid w:val="003B4569"/>
    <w:rsid w:val="003B60F4"/>
    <w:rsid w:val="003B630F"/>
    <w:rsid w:val="003C05AC"/>
    <w:rsid w:val="003C2BE5"/>
    <w:rsid w:val="003C2CC4"/>
    <w:rsid w:val="003C2DC7"/>
    <w:rsid w:val="003C3936"/>
    <w:rsid w:val="003C643E"/>
    <w:rsid w:val="003C7070"/>
    <w:rsid w:val="003D0634"/>
    <w:rsid w:val="003D075E"/>
    <w:rsid w:val="003D1FC6"/>
    <w:rsid w:val="003D2558"/>
    <w:rsid w:val="003D264E"/>
    <w:rsid w:val="003D43E3"/>
    <w:rsid w:val="003D4B23"/>
    <w:rsid w:val="003D4CD3"/>
    <w:rsid w:val="003D5A25"/>
    <w:rsid w:val="003D6625"/>
    <w:rsid w:val="003D6DF9"/>
    <w:rsid w:val="003E35DF"/>
    <w:rsid w:val="003E51EB"/>
    <w:rsid w:val="003E55C6"/>
    <w:rsid w:val="003E6CC6"/>
    <w:rsid w:val="003F0B55"/>
    <w:rsid w:val="003F1ED3"/>
    <w:rsid w:val="003F35A7"/>
    <w:rsid w:val="003F7D2A"/>
    <w:rsid w:val="00400783"/>
    <w:rsid w:val="00402AB7"/>
    <w:rsid w:val="004031D1"/>
    <w:rsid w:val="004040CA"/>
    <w:rsid w:val="00406C63"/>
    <w:rsid w:val="00407029"/>
    <w:rsid w:val="00410383"/>
    <w:rsid w:val="0041058A"/>
    <w:rsid w:val="00411DCC"/>
    <w:rsid w:val="00412464"/>
    <w:rsid w:val="004124E0"/>
    <w:rsid w:val="004129F5"/>
    <w:rsid w:val="004136D4"/>
    <w:rsid w:val="004147C0"/>
    <w:rsid w:val="00414F5E"/>
    <w:rsid w:val="004169CA"/>
    <w:rsid w:val="004201C7"/>
    <w:rsid w:val="00423186"/>
    <w:rsid w:val="00423A59"/>
    <w:rsid w:val="00424608"/>
    <w:rsid w:val="0042588A"/>
    <w:rsid w:val="00427C05"/>
    <w:rsid w:val="00430EFB"/>
    <w:rsid w:val="00430FDB"/>
    <w:rsid w:val="004325CB"/>
    <w:rsid w:val="00432BF0"/>
    <w:rsid w:val="00440571"/>
    <w:rsid w:val="004421A8"/>
    <w:rsid w:val="00442AA1"/>
    <w:rsid w:val="00445F35"/>
    <w:rsid w:val="00446DE4"/>
    <w:rsid w:val="0045034F"/>
    <w:rsid w:val="004503C1"/>
    <w:rsid w:val="00452747"/>
    <w:rsid w:val="00452C52"/>
    <w:rsid w:val="00454E4E"/>
    <w:rsid w:val="004561BE"/>
    <w:rsid w:val="00457A06"/>
    <w:rsid w:val="00460745"/>
    <w:rsid w:val="00462930"/>
    <w:rsid w:val="004643F3"/>
    <w:rsid w:val="00464CCE"/>
    <w:rsid w:val="004652AA"/>
    <w:rsid w:val="004675F8"/>
    <w:rsid w:val="0046766A"/>
    <w:rsid w:val="0047010D"/>
    <w:rsid w:val="00471946"/>
    <w:rsid w:val="00476CE8"/>
    <w:rsid w:val="00480638"/>
    <w:rsid w:val="00480A4D"/>
    <w:rsid w:val="004813AA"/>
    <w:rsid w:val="00482E87"/>
    <w:rsid w:val="0048408D"/>
    <w:rsid w:val="00484C6E"/>
    <w:rsid w:val="00485C63"/>
    <w:rsid w:val="004867A1"/>
    <w:rsid w:val="0048779F"/>
    <w:rsid w:val="004937A6"/>
    <w:rsid w:val="004A2A99"/>
    <w:rsid w:val="004A365C"/>
    <w:rsid w:val="004A41CA"/>
    <w:rsid w:val="004B0D86"/>
    <w:rsid w:val="004B4DE3"/>
    <w:rsid w:val="004B794D"/>
    <w:rsid w:val="004B7A73"/>
    <w:rsid w:val="004C0194"/>
    <w:rsid w:val="004C0644"/>
    <w:rsid w:val="004C13AC"/>
    <w:rsid w:val="004C3F3F"/>
    <w:rsid w:val="004C574A"/>
    <w:rsid w:val="004C6720"/>
    <w:rsid w:val="004C6A6D"/>
    <w:rsid w:val="004C6DE9"/>
    <w:rsid w:val="004D0399"/>
    <w:rsid w:val="004D06DA"/>
    <w:rsid w:val="004D3D67"/>
    <w:rsid w:val="004D3F5A"/>
    <w:rsid w:val="004D5E09"/>
    <w:rsid w:val="004D7B3D"/>
    <w:rsid w:val="004E1F37"/>
    <w:rsid w:val="004E4080"/>
    <w:rsid w:val="004F35D7"/>
    <w:rsid w:val="004F7565"/>
    <w:rsid w:val="005015D0"/>
    <w:rsid w:val="00501C10"/>
    <w:rsid w:val="00503228"/>
    <w:rsid w:val="00505384"/>
    <w:rsid w:val="00505EA9"/>
    <w:rsid w:val="0050681A"/>
    <w:rsid w:val="00506C33"/>
    <w:rsid w:val="00506F6D"/>
    <w:rsid w:val="005122E5"/>
    <w:rsid w:val="005129CF"/>
    <w:rsid w:val="005129E6"/>
    <w:rsid w:val="00513A14"/>
    <w:rsid w:val="00516070"/>
    <w:rsid w:val="00516A42"/>
    <w:rsid w:val="00517B00"/>
    <w:rsid w:val="005204DE"/>
    <w:rsid w:val="005207FD"/>
    <w:rsid w:val="0052142F"/>
    <w:rsid w:val="005216C9"/>
    <w:rsid w:val="00522403"/>
    <w:rsid w:val="0052247A"/>
    <w:rsid w:val="005263DB"/>
    <w:rsid w:val="00526DA0"/>
    <w:rsid w:val="00530FFB"/>
    <w:rsid w:val="005330CA"/>
    <w:rsid w:val="00533734"/>
    <w:rsid w:val="00534E72"/>
    <w:rsid w:val="00537A27"/>
    <w:rsid w:val="005420F2"/>
    <w:rsid w:val="00542549"/>
    <w:rsid w:val="005425FD"/>
    <w:rsid w:val="00542A70"/>
    <w:rsid w:val="00543085"/>
    <w:rsid w:val="005543D8"/>
    <w:rsid w:val="005553D3"/>
    <w:rsid w:val="00555721"/>
    <w:rsid w:val="005615C6"/>
    <w:rsid w:val="00563F98"/>
    <w:rsid w:val="00565235"/>
    <w:rsid w:val="0056555A"/>
    <w:rsid w:val="0056555E"/>
    <w:rsid w:val="00572CD8"/>
    <w:rsid w:val="00572EE2"/>
    <w:rsid w:val="00573DAC"/>
    <w:rsid w:val="00575136"/>
    <w:rsid w:val="005829F6"/>
    <w:rsid w:val="0058311D"/>
    <w:rsid w:val="005867F6"/>
    <w:rsid w:val="00591B87"/>
    <w:rsid w:val="005922A4"/>
    <w:rsid w:val="00592B33"/>
    <w:rsid w:val="00592B43"/>
    <w:rsid w:val="00592CD1"/>
    <w:rsid w:val="0059318F"/>
    <w:rsid w:val="00593F15"/>
    <w:rsid w:val="005940A1"/>
    <w:rsid w:val="00594788"/>
    <w:rsid w:val="00595642"/>
    <w:rsid w:val="00596237"/>
    <w:rsid w:val="00597515"/>
    <w:rsid w:val="005A0D95"/>
    <w:rsid w:val="005A2A74"/>
    <w:rsid w:val="005A3303"/>
    <w:rsid w:val="005B0C58"/>
    <w:rsid w:val="005B0D6D"/>
    <w:rsid w:val="005B0EE4"/>
    <w:rsid w:val="005B1455"/>
    <w:rsid w:val="005B3DB3"/>
    <w:rsid w:val="005B5338"/>
    <w:rsid w:val="005C060C"/>
    <w:rsid w:val="005C0C7F"/>
    <w:rsid w:val="005C14C5"/>
    <w:rsid w:val="005C18B2"/>
    <w:rsid w:val="005C5AD2"/>
    <w:rsid w:val="005D0329"/>
    <w:rsid w:val="005D0D70"/>
    <w:rsid w:val="005D273D"/>
    <w:rsid w:val="005D4B27"/>
    <w:rsid w:val="005E1F45"/>
    <w:rsid w:val="005E35E2"/>
    <w:rsid w:val="005E5DE0"/>
    <w:rsid w:val="005E7008"/>
    <w:rsid w:val="005E7523"/>
    <w:rsid w:val="005F0318"/>
    <w:rsid w:val="005F1FB4"/>
    <w:rsid w:val="005F3FD7"/>
    <w:rsid w:val="005F519C"/>
    <w:rsid w:val="005F5647"/>
    <w:rsid w:val="0060096E"/>
    <w:rsid w:val="00601413"/>
    <w:rsid w:val="006036E3"/>
    <w:rsid w:val="0060370A"/>
    <w:rsid w:val="006059EB"/>
    <w:rsid w:val="0060731F"/>
    <w:rsid w:val="006075FD"/>
    <w:rsid w:val="00611FC4"/>
    <w:rsid w:val="006131F8"/>
    <w:rsid w:val="00613E01"/>
    <w:rsid w:val="00615C26"/>
    <w:rsid w:val="00616EA2"/>
    <w:rsid w:val="006172E9"/>
    <w:rsid w:val="006173C6"/>
    <w:rsid w:val="006176FB"/>
    <w:rsid w:val="00623C9C"/>
    <w:rsid w:val="00623D17"/>
    <w:rsid w:val="00625EEA"/>
    <w:rsid w:val="00627074"/>
    <w:rsid w:val="00627150"/>
    <w:rsid w:val="00627ED0"/>
    <w:rsid w:val="00632760"/>
    <w:rsid w:val="00635B57"/>
    <w:rsid w:val="00636C48"/>
    <w:rsid w:val="00636E63"/>
    <w:rsid w:val="006373F2"/>
    <w:rsid w:val="00637EAD"/>
    <w:rsid w:val="00640B26"/>
    <w:rsid w:val="00643450"/>
    <w:rsid w:val="0064471A"/>
    <w:rsid w:val="00647201"/>
    <w:rsid w:val="006473D1"/>
    <w:rsid w:val="00647FA9"/>
    <w:rsid w:val="00652064"/>
    <w:rsid w:val="00652176"/>
    <w:rsid w:val="00652180"/>
    <w:rsid w:val="00654B42"/>
    <w:rsid w:val="00656733"/>
    <w:rsid w:val="0066111F"/>
    <w:rsid w:val="006612CE"/>
    <w:rsid w:val="00661537"/>
    <w:rsid w:val="006628FC"/>
    <w:rsid w:val="00664BC9"/>
    <w:rsid w:val="00665595"/>
    <w:rsid w:val="00665D26"/>
    <w:rsid w:val="006701D6"/>
    <w:rsid w:val="00670B2A"/>
    <w:rsid w:val="00672B16"/>
    <w:rsid w:val="006769F1"/>
    <w:rsid w:val="0068057C"/>
    <w:rsid w:val="00684464"/>
    <w:rsid w:val="00684817"/>
    <w:rsid w:val="00685338"/>
    <w:rsid w:val="006914B6"/>
    <w:rsid w:val="006A0869"/>
    <w:rsid w:val="006A2FC0"/>
    <w:rsid w:val="006A30ED"/>
    <w:rsid w:val="006A443F"/>
    <w:rsid w:val="006A4A13"/>
    <w:rsid w:val="006A5F1A"/>
    <w:rsid w:val="006A6004"/>
    <w:rsid w:val="006A7392"/>
    <w:rsid w:val="006B2D4E"/>
    <w:rsid w:val="006B40C9"/>
    <w:rsid w:val="006C5C05"/>
    <w:rsid w:val="006C657B"/>
    <w:rsid w:val="006C6A48"/>
    <w:rsid w:val="006C6B35"/>
    <w:rsid w:val="006C6D0A"/>
    <w:rsid w:val="006C7300"/>
    <w:rsid w:val="006D4E73"/>
    <w:rsid w:val="006D5A22"/>
    <w:rsid w:val="006D76B0"/>
    <w:rsid w:val="006E4CA9"/>
    <w:rsid w:val="006E564B"/>
    <w:rsid w:val="006E673B"/>
    <w:rsid w:val="006E7E37"/>
    <w:rsid w:val="006F14EB"/>
    <w:rsid w:val="006F1897"/>
    <w:rsid w:val="006F4EC5"/>
    <w:rsid w:val="006F564F"/>
    <w:rsid w:val="006F6A2D"/>
    <w:rsid w:val="006F704C"/>
    <w:rsid w:val="0070136C"/>
    <w:rsid w:val="00701D44"/>
    <w:rsid w:val="00706BE1"/>
    <w:rsid w:val="0071019B"/>
    <w:rsid w:val="0071129C"/>
    <w:rsid w:val="00711719"/>
    <w:rsid w:val="007125AD"/>
    <w:rsid w:val="00714462"/>
    <w:rsid w:val="0071660C"/>
    <w:rsid w:val="0071703B"/>
    <w:rsid w:val="00717DDB"/>
    <w:rsid w:val="00717EE8"/>
    <w:rsid w:val="0072335C"/>
    <w:rsid w:val="00723F53"/>
    <w:rsid w:val="00724D33"/>
    <w:rsid w:val="0072501E"/>
    <w:rsid w:val="00725597"/>
    <w:rsid w:val="0072632A"/>
    <w:rsid w:val="00726ED6"/>
    <w:rsid w:val="007327C0"/>
    <w:rsid w:val="00734118"/>
    <w:rsid w:val="00734275"/>
    <w:rsid w:val="00743CD6"/>
    <w:rsid w:val="00744102"/>
    <w:rsid w:val="00744D59"/>
    <w:rsid w:val="00750C38"/>
    <w:rsid w:val="007530D5"/>
    <w:rsid w:val="00753BDB"/>
    <w:rsid w:val="00754541"/>
    <w:rsid w:val="00754DC6"/>
    <w:rsid w:val="00760196"/>
    <w:rsid w:val="00760CB9"/>
    <w:rsid w:val="00763B9D"/>
    <w:rsid w:val="00764126"/>
    <w:rsid w:val="00766153"/>
    <w:rsid w:val="00767C29"/>
    <w:rsid w:val="00772214"/>
    <w:rsid w:val="007729B0"/>
    <w:rsid w:val="00772A86"/>
    <w:rsid w:val="00772C03"/>
    <w:rsid w:val="00773ACD"/>
    <w:rsid w:val="00774860"/>
    <w:rsid w:val="007772CB"/>
    <w:rsid w:val="00780C67"/>
    <w:rsid w:val="00782174"/>
    <w:rsid w:val="0078262E"/>
    <w:rsid w:val="00783BB3"/>
    <w:rsid w:val="00785CCB"/>
    <w:rsid w:val="00785E18"/>
    <w:rsid w:val="00785F70"/>
    <w:rsid w:val="00786E5A"/>
    <w:rsid w:val="0079382E"/>
    <w:rsid w:val="00793CC7"/>
    <w:rsid w:val="0079466E"/>
    <w:rsid w:val="007973C7"/>
    <w:rsid w:val="007A39DA"/>
    <w:rsid w:val="007A3CB2"/>
    <w:rsid w:val="007B0FBD"/>
    <w:rsid w:val="007B3D12"/>
    <w:rsid w:val="007B6A46"/>
    <w:rsid w:val="007B6BA5"/>
    <w:rsid w:val="007C02CD"/>
    <w:rsid w:val="007C3390"/>
    <w:rsid w:val="007C4F4B"/>
    <w:rsid w:val="007C6704"/>
    <w:rsid w:val="007D1AE1"/>
    <w:rsid w:val="007D611C"/>
    <w:rsid w:val="007D6E26"/>
    <w:rsid w:val="007D7154"/>
    <w:rsid w:val="007E00F2"/>
    <w:rsid w:val="007E0D8D"/>
    <w:rsid w:val="007E2572"/>
    <w:rsid w:val="007E2AC5"/>
    <w:rsid w:val="007E57D9"/>
    <w:rsid w:val="007F00B4"/>
    <w:rsid w:val="007F0B83"/>
    <w:rsid w:val="007F0B8E"/>
    <w:rsid w:val="007F0E52"/>
    <w:rsid w:val="007F1145"/>
    <w:rsid w:val="007F1991"/>
    <w:rsid w:val="007F19BD"/>
    <w:rsid w:val="007F267F"/>
    <w:rsid w:val="007F2843"/>
    <w:rsid w:val="007F4111"/>
    <w:rsid w:val="007F55B0"/>
    <w:rsid w:val="007F58DE"/>
    <w:rsid w:val="007F6611"/>
    <w:rsid w:val="007F6697"/>
    <w:rsid w:val="007F73AD"/>
    <w:rsid w:val="007F7DD9"/>
    <w:rsid w:val="00803DF2"/>
    <w:rsid w:val="00803F18"/>
    <w:rsid w:val="0080684E"/>
    <w:rsid w:val="00806B75"/>
    <w:rsid w:val="00811284"/>
    <w:rsid w:val="00811A9B"/>
    <w:rsid w:val="0081264A"/>
    <w:rsid w:val="008140D5"/>
    <w:rsid w:val="0081417A"/>
    <w:rsid w:val="008148F1"/>
    <w:rsid w:val="008150BC"/>
    <w:rsid w:val="00816B9B"/>
    <w:rsid w:val="00817359"/>
    <w:rsid w:val="008175E9"/>
    <w:rsid w:val="00820F9C"/>
    <w:rsid w:val="0082356E"/>
    <w:rsid w:val="008242D7"/>
    <w:rsid w:val="008268C7"/>
    <w:rsid w:val="00827E05"/>
    <w:rsid w:val="00830E26"/>
    <w:rsid w:val="008311A3"/>
    <w:rsid w:val="00833633"/>
    <w:rsid w:val="00833BAE"/>
    <w:rsid w:val="00833C73"/>
    <w:rsid w:val="00835B08"/>
    <w:rsid w:val="008531DB"/>
    <w:rsid w:val="00853426"/>
    <w:rsid w:val="00854374"/>
    <w:rsid w:val="00854C66"/>
    <w:rsid w:val="00855D39"/>
    <w:rsid w:val="00857669"/>
    <w:rsid w:val="008604AE"/>
    <w:rsid w:val="00862945"/>
    <w:rsid w:val="00865A67"/>
    <w:rsid w:val="00866A35"/>
    <w:rsid w:val="00867819"/>
    <w:rsid w:val="0086798C"/>
    <w:rsid w:val="00871FD5"/>
    <w:rsid w:val="00873489"/>
    <w:rsid w:val="00873A8B"/>
    <w:rsid w:val="008749E1"/>
    <w:rsid w:val="00875BFF"/>
    <w:rsid w:val="008765B8"/>
    <w:rsid w:val="008805C3"/>
    <w:rsid w:val="008807B2"/>
    <w:rsid w:val="00880A24"/>
    <w:rsid w:val="00882461"/>
    <w:rsid w:val="00885A87"/>
    <w:rsid w:val="0088701A"/>
    <w:rsid w:val="00890C6A"/>
    <w:rsid w:val="00892C2E"/>
    <w:rsid w:val="00892DD1"/>
    <w:rsid w:val="008931E8"/>
    <w:rsid w:val="00895648"/>
    <w:rsid w:val="008963B0"/>
    <w:rsid w:val="008979B1"/>
    <w:rsid w:val="008A0BC7"/>
    <w:rsid w:val="008A2418"/>
    <w:rsid w:val="008A326A"/>
    <w:rsid w:val="008A4261"/>
    <w:rsid w:val="008A4508"/>
    <w:rsid w:val="008A6B25"/>
    <w:rsid w:val="008A6C4F"/>
    <w:rsid w:val="008A796F"/>
    <w:rsid w:val="008B001F"/>
    <w:rsid w:val="008B0659"/>
    <w:rsid w:val="008B11EA"/>
    <w:rsid w:val="008B3884"/>
    <w:rsid w:val="008B4811"/>
    <w:rsid w:val="008B54CD"/>
    <w:rsid w:val="008C0AD2"/>
    <w:rsid w:val="008C3273"/>
    <w:rsid w:val="008C4169"/>
    <w:rsid w:val="008C62AE"/>
    <w:rsid w:val="008D0910"/>
    <w:rsid w:val="008D2059"/>
    <w:rsid w:val="008D275E"/>
    <w:rsid w:val="008E0E46"/>
    <w:rsid w:val="008E46B7"/>
    <w:rsid w:val="008F07EE"/>
    <w:rsid w:val="008F164D"/>
    <w:rsid w:val="008F1B77"/>
    <w:rsid w:val="008F227A"/>
    <w:rsid w:val="008F3112"/>
    <w:rsid w:val="008F3DC0"/>
    <w:rsid w:val="008F406B"/>
    <w:rsid w:val="008F66EA"/>
    <w:rsid w:val="0090036E"/>
    <w:rsid w:val="00905255"/>
    <w:rsid w:val="0090757C"/>
    <w:rsid w:val="00907AD2"/>
    <w:rsid w:val="00907CCE"/>
    <w:rsid w:val="009116BB"/>
    <w:rsid w:val="009116BE"/>
    <w:rsid w:val="00912367"/>
    <w:rsid w:val="00914C98"/>
    <w:rsid w:val="009176AD"/>
    <w:rsid w:val="0091797E"/>
    <w:rsid w:val="009226AF"/>
    <w:rsid w:val="009267CA"/>
    <w:rsid w:val="00926EDC"/>
    <w:rsid w:val="00930314"/>
    <w:rsid w:val="00931872"/>
    <w:rsid w:val="0093555E"/>
    <w:rsid w:val="00940CDC"/>
    <w:rsid w:val="00941473"/>
    <w:rsid w:val="009427F1"/>
    <w:rsid w:val="009442C6"/>
    <w:rsid w:val="0094692D"/>
    <w:rsid w:val="00946B0E"/>
    <w:rsid w:val="0095004F"/>
    <w:rsid w:val="00951C85"/>
    <w:rsid w:val="009554D1"/>
    <w:rsid w:val="00955BD9"/>
    <w:rsid w:val="00955E3A"/>
    <w:rsid w:val="00956D5E"/>
    <w:rsid w:val="00957113"/>
    <w:rsid w:val="00960BCC"/>
    <w:rsid w:val="00961110"/>
    <w:rsid w:val="009612D6"/>
    <w:rsid w:val="00961BE0"/>
    <w:rsid w:val="00962122"/>
    <w:rsid w:val="0096250E"/>
    <w:rsid w:val="00963CBA"/>
    <w:rsid w:val="00964409"/>
    <w:rsid w:val="00964654"/>
    <w:rsid w:val="00965AFC"/>
    <w:rsid w:val="00966999"/>
    <w:rsid w:val="009672AD"/>
    <w:rsid w:val="00967F0D"/>
    <w:rsid w:val="009701B1"/>
    <w:rsid w:val="00972057"/>
    <w:rsid w:val="009721C1"/>
    <w:rsid w:val="00972364"/>
    <w:rsid w:val="00972870"/>
    <w:rsid w:val="00974A8D"/>
    <w:rsid w:val="009752A7"/>
    <w:rsid w:val="0098273F"/>
    <w:rsid w:val="009839D1"/>
    <w:rsid w:val="00984D76"/>
    <w:rsid w:val="00984DDC"/>
    <w:rsid w:val="009875DD"/>
    <w:rsid w:val="009900EA"/>
    <w:rsid w:val="009906C0"/>
    <w:rsid w:val="00991261"/>
    <w:rsid w:val="009921FD"/>
    <w:rsid w:val="00992625"/>
    <w:rsid w:val="00996BDC"/>
    <w:rsid w:val="00996EE0"/>
    <w:rsid w:val="009A05C3"/>
    <w:rsid w:val="009A1F08"/>
    <w:rsid w:val="009A2631"/>
    <w:rsid w:val="009A3F7C"/>
    <w:rsid w:val="009A626A"/>
    <w:rsid w:val="009A75A5"/>
    <w:rsid w:val="009A766E"/>
    <w:rsid w:val="009B02DC"/>
    <w:rsid w:val="009B04A1"/>
    <w:rsid w:val="009B0633"/>
    <w:rsid w:val="009B3D6A"/>
    <w:rsid w:val="009B6E11"/>
    <w:rsid w:val="009C0269"/>
    <w:rsid w:val="009C11AF"/>
    <w:rsid w:val="009C1A0B"/>
    <w:rsid w:val="009C348E"/>
    <w:rsid w:val="009C3DE6"/>
    <w:rsid w:val="009C5A10"/>
    <w:rsid w:val="009D11B6"/>
    <w:rsid w:val="009D45B6"/>
    <w:rsid w:val="009D5298"/>
    <w:rsid w:val="009D5341"/>
    <w:rsid w:val="009D635B"/>
    <w:rsid w:val="009D6C3C"/>
    <w:rsid w:val="009E4C6C"/>
    <w:rsid w:val="009E77F4"/>
    <w:rsid w:val="009F0B4F"/>
    <w:rsid w:val="009F2822"/>
    <w:rsid w:val="009F3A17"/>
    <w:rsid w:val="009F3AEC"/>
    <w:rsid w:val="009F544B"/>
    <w:rsid w:val="009F5E3D"/>
    <w:rsid w:val="00A0143C"/>
    <w:rsid w:val="00A03BD8"/>
    <w:rsid w:val="00A05112"/>
    <w:rsid w:val="00A12426"/>
    <w:rsid w:val="00A1427D"/>
    <w:rsid w:val="00A14AB3"/>
    <w:rsid w:val="00A15383"/>
    <w:rsid w:val="00A167F7"/>
    <w:rsid w:val="00A16C40"/>
    <w:rsid w:val="00A22FC1"/>
    <w:rsid w:val="00A245A6"/>
    <w:rsid w:val="00A25485"/>
    <w:rsid w:val="00A25EC3"/>
    <w:rsid w:val="00A26ED9"/>
    <w:rsid w:val="00A30E7A"/>
    <w:rsid w:val="00A31876"/>
    <w:rsid w:val="00A31953"/>
    <w:rsid w:val="00A33E16"/>
    <w:rsid w:val="00A368F8"/>
    <w:rsid w:val="00A416B0"/>
    <w:rsid w:val="00A43E78"/>
    <w:rsid w:val="00A4484C"/>
    <w:rsid w:val="00A44A38"/>
    <w:rsid w:val="00A45550"/>
    <w:rsid w:val="00A475C8"/>
    <w:rsid w:val="00A50600"/>
    <w:rsid w:val="00A5193D"/>
    <w:rsid w:val="00A53FEA"/>
    <w:rsid w:val="00A54562"/>
    <w:rsid w:val="00A55051"/>
    <w:rsid w:val="00A55FF6"/>
    <w:rsid w:val="00A562A1"/>
    <w:rsid w:val="00A567B5"/>
    <w:rsid w:val="00A574BD"/>
    <w:rsid w:val="00A630D4"/>
    <w:rsid w:val="00A63B2A"/>
    <w:rsid w:val="00A645C3"/>
    <w:rsid w:val="00A64D47"/>
    <w:rsid w:val="00A652F2"/>
    <w:rsid w:val="00A667EB"/>
    <w:rsid w:val="00A70C36"/>
    <w:rsid w:val="00A72F22"/>
    <w:rsid w:val="00A736E5"/>
    <w:rsid w:val="00A73E8C"/>
    <w:rsid w:val="00A748A6"/>
    <w:rsid w:val="00A74B27"/>
    <w:rsid w:val="00A74F0F"/>
    <w:rsid w:val="00A8203B"/>
    <w:rsid w:val="00A8232E"/>
    <w:rsid w:val="00A85956"/>
    <w:rsid w:val="00A86205"/>
    <w:rsid w:val="00A879A4"/>
    <w:rsid w:val="00A92609"/>
    <w:rsid w:val="00A93149"/>
    <w:rsid w:val="00A94DCD"/>
    <w:rsid w:val="00A95E68"/>
    <w:rsid w:val="00A97296"/>
    <w:rsid w:val="00A97B7F"/>
    <w:rsid w:val="00AA1199"/>
    <w:rsid w:val="00AA2A8B"/>
    <w:rsid w:val="00AA442F"/>
    <w:rsid w:val="00AA4687"/>
    <w:rsid w:val="00AA7311"/>
    <w:rsid w:val="00AB14A4"/>
    <w:rsid w:val="00AB41B7"/>
    <w:rsid w:val="00AB6658"/>
    <w:rsid w:val="00AB69C8"/>
    <w:rsid w:val="00AB6D27"/>
    <w:rsid w:val="00AC0144"/>
    <w:rsid w:val="00AC19A7"/>
    <w:rsid w:val="00AC2598"/>
    <w:rsid w:val="00AC4696"/>
    <w:rsid w:val="00AD3745"/>
    <w:rsid w:val="00AE03F1"/>
    <w:rsid w:val="00AE157F"/>
    <w:rsid w:val="00AE6B35"/>
    <w:rsid w:val="00AE7302"/>
    <w:rsid w:val="00AF0B7A"/>
    <w:rsid w:val="00AF1304"/>
    <w:rsid w:val="00AF13C5"/>
    <w:rsid w:val="00AF1630"/>
    <w:rsid w:val="00AF185D"/>
    <w:rsid w:val="00AF2DC3"/>
    <w:rsid w:val="00AF3A6B"/>
    <w:rsid w:val="00AF58D6"/>
    <w:rsid w:val="00AF67F5"/>
    <w:rsid w:val="00B01D5B"/>
    <w:rsid w:val="00B05BC6"/>
    <w:rsid w:val="00B07476"/>
    <w:rsid w:val="00B117C9"/>
    <w:rsid w:val="00B146C1"/>
    <w:rsid w:val="00B148A4"/>
    <w:rsid w:val="00B162F3"/>
    <w:rsid w:val="00B16A61"/>
    <w:rsid w:val="00B177F1"/>
    <w:rsid w:val="00B20599"/>
    <w:rsid w:val="00B21A3B"/>
    <w:rsid w:val="00B21B40"/>
    <w:rsid w:val="00B22ADE"/>
    <w:rsid w:val="00B244AD"/>
    <w:rsid w:val="00B24FA6"/>
    <w:rsid w:val="00B25023"/>
    <w:rsid w:val="00B30179"/>
    <w:rsid w:val="00B30D8C"/>
    <w:rsid w:val="00B30FA5"/>
    <w:rsid w:val="00B32092"/>
    <w:rsid w:val="00B337CD"/>
    <w:rsid w:val="00B33EC0"/>
    <w:rsid w:val="00B41977"/>
    <w:rsid w:val="00B437AB"/>
    <w:rsid w:val="00B47ED5"/>
    <w:rsid w:val="00B51C34"/>
    <w:rsid w:val="00B53AB3"/>
    <w:rsid w:val="00B53DD1"/>
    <w:rsid w:val="00B543F2"/>
    <w:rsid w:val="00B549E6"/>
    <w:rsid w:val="00B54EF9"/>
    <w:rsid w:val="00B5695F"/>
    <w:rsid w:val="00B56CDD"/>
    <w:rsid w:val="00B63449"/>
    <w:rsid w:val="00B639F0"/>
    <w:rsid w:val="00B65899"/>
    <w:rsid w:val="00B65C12"/>
    <w:rsid w:val="00B70979"/>
    <w:rsid w:val="00B71B78"/>
    <w:rsid w:val="00B73DCB"/>
    <w:rsid w:val="00B750D3"/>
    <w:rsid w:val="00B77E13"/>
    <w:rsid w:val="00B80EE3"/>
    <w:rsid w:val="00B81CA4"/>
    <w:rsid w:val="00B81E12"/>
    <w:rsid w:val="00B82545"/>
    <w:rsid w:val="00B82942"/>
    <w:rsid w:val="00B835B8"/>
    <w:rsid w:val="00B86AF3"/>
    <w:rsid w:val="00B8784E"/>
    <w:rsid w:val="00B918D0"/>
    <w:rsid w:val="00B91D0A"/>
    <w:rsid w:val="00B91DDC"/>
    <w:rsid w:val="00B9277F"/>
    <w:rsid w:val="00B95FC7"/>
    <w:rsid w:val="00B96C0D"/>
    <w:rsid w:val="00B96F0D"/>
    <w:rsid w:val="00BA4D11"/>
    <w:rsid w:val="00BA5239"/>
    <w:rsid w:val="00BB203C"/>
    <w:rsid w:val="00BB2D53"/>
    <w:rsid w:val="00BB4D1F"/>
    <w:rsid w:val="00BB5604"/>
    <w:rsid w:val="00BB5714"/>
    <w:rsid w:val="00BC0A5B"/>
    <w:rsid w:val="00BC0C71"/>
    <w:rsid w:val="00BC207A"/>
    <w:rsid w:val="00BC2ED6"/>
    <w:rsid w:val="00BC6A5A"/>
    <w:rsid w:val="00BC74E9"/>
    <w:rsid w:val="00BD067E"/>
    <w:rsid w:val="00BD2146"/>
    <w:rsid w:val="00BD313A"/>
    <w:rsid w:val="00BD4313"/>
    <w:rsid w:val="00BD4FB9"/>
    <w:rsid w:val="00BD5BAF"/>
    <w:rsid w:val="00BD7A1A"/>
    <w:rsid w:val="00BE274F"/>
    <w:rsid w:val="00BE48BF"/>
    <w:rsid w:val="00BE4F74"/>
    <w:rsid w:val="00BE618E"/>
    <w:rsid w:val="00BE6571"/>
    <w:rsid w:val="00BE6E43"/>
    <w:rsid w:val="00BE6F37"/>
    <w:rsid w:val="00BE76E3"/>
    <w:rsid w:val="00BF0590"/>
    <w:rsid w:val="00BF0E54"/>
    <w:rsid w:val="00BF3218"/>
    <w:rsid w:val="00BF3AB8"/>
    <w:rsid w:val="00BF43AB"/>
    <w:rsid w:val="00C00189"/>
    <w:rsid w:val="00C0092B"/>
    <w:rsid w:val="00C00F34"/>
    <w:rsid w:val="00C0349A"/>
    <w:rsid w:val="00C03D1F"/>
    <w:rsid w:val="00C078E7"/>
    <w:rsid w:val="00C15B1D"/>
    <w:rsid w:val="00C17699"/>
    <w:rsid w:val="00C203B9"/>
    <w:rsid w:val="00C2126E"/>
    <w:rsid w:val="00C22C8D"/>
    <w:rsid w:val="00C24345"/>
    <w:rsid w:val="00C25EB8"/>
    <w:rsid w:val="00C305AD"/>
    <w:rsid w:val="00C307A9"/>
    <w:rsid w:val="00C319C5"/>
    <w:rsid w:val="00C31B36"/>
    <w:rsid w:val="00C35916"/>
    <w:rsid w:val="00C37517"/>
    <w:rsid w:val="00C406AF"/>
    <w:rsid w:val="00C40813"/>
    <w:rsid w:val="00C41943"/>
    <w:rsid w:val="00C41A28"/>
    <w:rsid w:val="00C42444"/>
    <w:rsid w:val="00C42A48"/>
    <w:rsid w:val="00C446E2"/>
    <w:rsid w:val="00C44C96"/>
    <w:rsid w:val="00C463DD"/>
    <w:rsid w:val="00C47959"/>
    <w:rsid w:val="00C5041E"/>
    <w:rsid w:val="00C52EE8"/>
    <w:rsid w:val="00C5389E"/>
    <w:rsid w:val="00C56092"/>
    <w:rsid w:val="00C57698"/>
    <w:rsid w:val="00C61969"/>
    <w:rsid w:val="00C62B64"/>
    <w:rsid w:val="00C64ED8"/>
    <w:rsid w:val="00C7011F"/>
    <w:rsid w:val="00C745C3"/>
    <w:rsid w:val="00C77BD2"/>
    <w:rsid w:val="00C81236"/>
    <w:rsid w:val="00C81B86"/>
    <w:rsid w:val="00C8236E"/>
    <w:rsid w:val="00C86746"/>
    <w:rsid w:val="00C86875"/>
    <w:rsid w:val="00C90676"/>
    <w:rsid w:val="00C920F0"/>
    <w:rsid w:val="00C92171"/>
    <w:rsid w:val="00C9381B"/>
    <w:rsid w:val="00C96154"/>
    <w:rsid w:val="00C96B5B"/>
    <w:rsid w:val="00C97E15"/>
    <w:rsid w:val="00CA0479"/>
    <w:rsid w:val="00CA119B"/>
    <w:rsid w:val="00CA2E3D"/>
    <w:rsid w:val="00CA649F"/>
    <w:rsid w:val="00CA6656"/>
    <w:rsid w:val="00CA72B5"/>
    <w:rsid w:val="00CA72C4"/>
    <w:rsid w:val="00CB1D1E"/>
    <w:rsid w:val="00CB40D5"/>
    <w:rsid w:val="00CB44DC"/>
    <w:rsid w:val="00CB543E"/>
    <w:rsid w:val="00CB74E2"/>
    <w:rsid w:val="00CC2E74"/>
    <w:rsid w:val="00CC3B51"/>
    <w:rsid w:val="00CC4509"/>
    <w:rsid w:val="00CC69F6"/>
    <w:rsid w:val="00CC6B80"/>
    <w:rsid w:val="00CC74DA"/>
    <w:rsid w:val="00CD1059"/>
    <w:rsid w:val="00CD57E3"/>
    <w:rsid w:val="00CD7550"/>
    <w:rsid w:val="00CD76A7"/>
    <w:rsid w:val="00CE2862"/>
    <w:rsid w:val="00CE4A8F"/>
    <w:rsid w:val="00CE565A"/>
    <w:rsid w:val="00CF09F6"/>
    <w:rsid w:val="00CF0EFD"/>
    <w:rsid w:val="00CF125D"/>
    <w:rsid w:val="00CF1D68"/>
    <w:rsid w:val="00CF1FE6"/>
    <w:rsid w:val="00CF3AC3"/>
    <w:rsid w:val="00CF43CA"/>
    <w:rsid w:val="00CF7A60"/>
    <w:rsid w:val="00D01016"/>
    <w:rsid w:val="00D05639"/>
    <w:rsid w:val="00D06A18"/>
    <w:rsid w:val="00D071E9"/>
    <w:rsid w:val="00D0794D"/>
    <w:rsid w:val="00D117D3"/>
    <w:rsid w:val="00D139A9"/>
    <w:rsid w:val="00D13E19"/>
    <w:rsid w:val="00D145C7"/>
    <w:rsid w:val="00D17A36"/>
    <w:rsid w:val="00D17D44"/>
    <w:rsid w:val="00D2031B"/>
    <w:rsid w:val="00D20378"/>
    <w:rsid w:val="00D21BE6"/>
    <w:rsid w:val="00D2217C"/>
    <w:rsid w:val="00D22182"/>
    <w:rsid w:val="00D231E8"/>
    <w:rsid w:val="00D24BE7"/>
    <w:rsid w:val="00D25FE2"/>
    <w:rsid w:val="00D30A97"/>
    <w:rsid w:val="00D317BB"/>
    <w:rsid w:val="00D333FA"/>
    <w:rsid w:val="00D358D9"/>
    <w:rsid w:val="00D36033"/>
    <w:rsid w:val="00D42B64"/>
    <w:rsid w:val="00D43252"/>
    <w:rsid w:val="00D43FEB"/>
    <w:rsid w:val="00D4401E"/>
    <w:rsid w:val="00D45376"/>
    <w:rsid w:val="00D46B4C"/>
    <w:rsid w:val="00D47D1A"/>
    <w:rsid w:val="00D51529"/>
    <w:rsid w:val="00D52131"/>
    <w:rsid w:val="00D53371"/>
    <w:rsid w:val="00D54331"/>
    <w:rsid w:val="00D54AFE"/>
    <w:rsid w:val="00D54BD3"/>
    <w:rsid w:val="00D54C24"/>
    <w:rsid w:val="00D55655"/>
    <w:rsid w:val="00D6134C"/>
    <w:rsid w:val="00D61535"/>
    <w:rsid w:val="00D62480"/>
    <w:rsid w:val="00D64A4E"/>
    <w:rsid w:val="00D655C1"/>
    <w:rsid w:val="00D71700"/>
    <w:rsid w:val="00D7273D"/>
    <w:rsid w:val="00D73578"/>
    <w:rsid w:val="00D74908"/>
    <w:rsid w:val="00D77116"/>
    <w:rsid w:val="00D80403"/>
    <w:rsid w:val="00D83AC8"/>
    <w:rsid w:val="00D85F5F"/>
    <w:rsid w:val="00D86C26"/>
    <w:rsid w:val="00D8798E"/>
    <w:rsid w:val="00D902C5"/>
    <w:rsid w:val="00D91E4D"/>
    <w:rsid w:val="00D92BD7"/>
    <w:rsid w:val="00D94AC2"/>
    <w:rsid w:val="00D96229"/>
    <w:rsid w:val="00D962EE"/>
    <w:rsid w:val="00D96540"/>
    <w:rsid w:val="00D96BA1"/>
    <w:rsid w:val="00D97600"/>
    <w:rsid w:val="00D9776A"/>
    <w:rsid w:val="00D978C6"/>
    <w:rsid w:val="00DA3709"/>
    <w:rsid w:val="00DA52C4"/>
    <w:rsid w:val="00DA5C0D"/>
    <w:rsid w:val="00DA67AD"/>
    <w:rsid w:val="00DB1A6B"/>
    <w:rsid w:val="00DB37B4"/>
    <w:rsid w:val="00DB4CF0"/>
    <w:rsid w:val="00DB5D0F"/>
    <w:rsid w:val="00DB624F"/>
    <w:rsid w:val="00DC38E0"/>
    <w:rsid w:val="00DC45FE"/>
    <w:rsid w:val="00DC4A22"/>
    <w:rsid w:val="00DC57BB"/>
    <w:rsid w:val="00DC73F3"/>
    <w:rsid w:val="00DC7E66"/>
    <w:rsid w:val="00DD0562"/>
    <w:rsid w:val="00DD10BE"/>
    <w:rsid w:val="00DD16E0"/>
    <w:rsid w:val="00DD1FC6"/>
    <w:rsid w:val="00DD1FDF"/>
    <w:rsid w:val="00DD39F9"/>
    <w:rsid w:val="00DD3F53"/>
    <w:rsid w:val="00DD4EDC"/>
    <w:rsid w:val="00DD734D"/>
    <w:rsid w:val="00DE0C81"/>
    <w:rsid w:val="00DE254E"/>
    <w:rsid w:val="00DE309C"/>
    <w:rsid w:val="00DE3A7A"/>
    <w:rsid w:val="00DE7A1A"/>
    <w:rsid w:val="00DF12F7"/>
    <w:rsid w:val="00DF16BF"/>
    <w:rsid w:val="00DF424D"/>
    <w:rsid w:val="00DF5AB7"/>
    <w:rsid w:val="00DF7CAE"/>
    <w:rsid w:val="00E0077E"/>
    <w:rsid w:val="00E0225F"/>
    <w:rsid w:val="00E02C81"/>
    <w:rsid w:val="00E03A80"/>
    <w:rsid w:val="00E07864"/>
    <w:rsid w:val="00E1129E"/>
    <w:rsid w:val="00E12BCA"/>
    <w:rsid w:val="00E130AB"/>
    <w:rsid w:val="00E13438"/>
    <w:rsid w:val="00E14526"/>
    <w:rsid w:val="00E14A2D"/>
    <w:rsid w:val="00E15B80"/>
    <w:rsid w:val="00E23B83"/>
    <w:rsid w:val="00E24C27"/>
    <w:rsid w:val="00E24F3E"/>
    <w:rsid w:val="00E25A97"/>
    <w:rsid w:val="00E31FD3"/>
    <w:rsid w:val="00E32319"/>
    <w:rsid w:val="00E3455E"/>
    <w:rsid w:val="00E36533"/>
    <w:rsid w:val="00E40AF0"/>
    <w:rsid w:val="00E4618F"/>
    <w:rsid w:val="00E461AA"/>
    <w:rsid w:val="00E50C8D"/>
    <w:rsid w:val="00E533AE"/>
    <w:rsid w:val="00E54560"/>
    <w:rsid w:val="00E55153"/>
    <w:rsid w:val="00E573C9"/>
    <w:rsid w:val="00E5761B"/>
    <w:rsid w:val="00E57BF5"/>
    <w:rsid w:val="00E62FDD"/>
    <w:rsid w:val="00E63230"/>
    <w:rsid w:val="00E641A8"/>
    <w:rsid w:val="00E64AC7"/>
    <w:rsid w:val="00E702DE"/>
    <w:rsid w:val="00E722E9"/>
    <w:rsid w:val="00E7260F"/>
    <w:rsid w:val="00E74523"/>
    <w:rsid w:val="00E757C8"/>
    <w:rsid w:val="00E75D2A"/>
    <w:rsid w:val="00E8176D"/>
    <w:rsid w:val="00E81B30"/>
    <w:rsid w:val="00E84B63"/>
    <w:rsid w:val="00E87383"/>
    <w:rsid w:val="00E87921"/>
    <w:rsid w:val="00E90999"/>
    <w:rsid w:val="00E9265D"/>
    <w:rsid w:val="00E92846"/>
    <w:rsid w:val="00E939AA"/>
    <w:rsid w:val="00E942FD"/>
    <w:rsid w:val="00E948F7"/>
    <w:rsid w:val="00E96630"/>
    <w:rsid w:val="00E96AEE"/>
    <w:rsid w:val="00E97E03"/>
    <w:rsid w:val="00EA264E"/>
    <w:rsid w:val="00EA2ADB"/>
    <w:rsid w:val="00EA507A"/>
    <w:rsid w:val="00EA5747"/>
    <w:rsid w:val="00EA658E"/>
    <w:rsid w:val="00EB0332"/>
    <w:rsid w:val="00EB0A7F"/>
    <w:rsid w:val="00EB0C22"/>
    <w:rsid w:val="00EB2E66"/>
    <w:rsid w:val="00EB3101"/>
    <w:rsid w:val="00EB4D46"/>
    <w:rsid w:val="00EB552B"/>
    <w:rsid w:val="00EB5D7F"/>
    <w:rsid w:val="00EB5F04"/>
    <w:rsid w:val="00EB633F"/>
    <w:rsid w:val="00EB6EBA"/>
    <w:rsid w:val="00EC28D2"/>
    <w:rsid w:val="00EC3951"/>
    <w:rsid w:val="00EC705B"/>
    <w:rsid w:val="00EC7DB6"/>
    <w:rsid w:val="00ED114F"/>
    <w:rsid w:val="00ED1DC5"/>
    <w:rsid w:val="00ED2833"/>
    <w:rsid w:val="00ED2F21"/>
    <w:rsid w:val="00ED3493"/>
    <w:rsid w:val="00ED38E8"/>
    <w:rsid w:val="00ED431E"/>
    <w:rsid w:val="00ED4B6C"/>
    <w:rsid w:val="00ED7A2A"/>
    <w:rsid w:val="00EE0F35"/>
    <w:rsid w:val="00EE2F6C"/>
    <w:rsid w:val="00EE494B"/>
    <w:rsid w:val="00EE7560"/>
    <w:rsid w:val="00EF12FB"/>
    <w:rsid w:val="00EF1D7F"/>
    <w:rsid w:val="00EF612B"/>
    <w:rsid w:val="00EF7F2A"/>
    <w:rsid w:val="00F0106E"/>
    <w:rsid w:val="00F01589"/>
    <w:rsid w:val="00F02043"/>
    <w:rsid w:val="00F045DF"/>
    <w:rsid w:val="00F04956"/>
    <w:rsid w:val="00F072BC"/>
    <w:rsid w:val="00F075C2"/>
    <w:rsid w:val="00F10494"/>
    <w:rsid w:val="00F166BC"/>
    <w:rsid w:val="00F171A4"/>
    <w:rsid w:val="00F17CDF"/>
    <w:rsid w:val="00F211A1"/>
    <w:rsid w:val="00F22681"/>
    <w:rsid w:val="00F228A0"/>
    <w:rsid w:val="00F2412F"/>
    <w:rsid w:val="00F24A9C"/>
    <w:rsid w:val="00F25E80"/>
    <w:rsid w:val="00F2666A"/>
    <w:rsid w:val="00F27B40"/>
    <w:rsid w:val="00F30F13"/>
    <w:rsid w:val="00F32E78"/>
    <w:rsid w:val="00F336F9"/>
    <w:rsid w:val="00F34CBD"/>
    <w:rsid w:val="00F359BB"/>
    <w:rsid w:val="00F35B50"/>
    <w:rsid w:val="00F36038"/>
    <w:rsid w:val="00F36A04"/>
    <w:rsid w:val="00F36AB6"/>
    <w:rsid w:val="00F36EB6"/>
    <w:rsid w:val="00F4241E"/>
    <w:rsid w:val="00F43BC1"/>
    <w:rsid w:val="00F440FE"/>
    <w:rsid w:val="00F454E0"/>
    <w:rsid w:val="00F46267"/>
    <w:rsid w:val="00F4703F"/>
    <w:rsid w:val="00F52709"/>
    <w:rsid w:val="00F53842"/>
    <w:rsid w:val="00F53EDA"/>
    <w:rsid w:val="00F560F4"/>
    <w:rsid w:val="00F56262"/>
    <w:rsid w:val="00F56283"/>
    <w:rsid w:val="00F57230"/>
    <w:rsid w:val="00F60D55"/>
    <w:rsid w:val="00F63704"/>
    <w:rsid w:val="00F66BC2"/>
    <w:rsid w:val="00F67833"/>
    <w:rsid w:val="00F715AF"/>
    <w:rsid w:val="00F736C2"/>
    <w:rsid w:val="00F74368"/>
    <w:rsid w:val="00F75206"/>
    <w:rsid w:val="00F754FB"/>
    <w:rsid w:val="00F75808"/>
    <w:rsid w:val="00F7736C"/>
    <w:rsid w:val="00F7753D"/>
    <w:rsid w:val="00F81CA6"/>
    <w:rsid w:val="00F83A41"/>
    <w:rsid w:val="00F858CC"/>
    <w:rsid w:val="00F85F34"/>
    <w:rsid w:val="00F91795"/>
    <w:rsid w:val="00F91DC6"/>
    <w:rsid w:val="00F92AE3"/>
    <w:rsid w:val="00F93A90"/>
    <w:rsid w:val="00F97A90"/>
    <w:rsid w:val="00F97B8C"/>
    <w:rsid w:val="00FA0012"/>
    <w:rsid w:val="00FA06F7"/>
    <w:rsid w:val="00FA0A0A"/>
    <w:rsid w:val="00FA3D0A"/>
    <w:rsid w:val="00FA4C09"/>
    <w:rsid w:val="00FA4DAA"/>
    <w:rsid w:val="00FA51D0"/>
    <w:rsid w:val="00FA6416"/>
    <w:rsid w:val="00FB1143"/>
    <w:rsid w:val="00FB171A"/>
    <w:rsid w:val="00FB1B01"/>
    <w:rsid w:val="00FB505D"/>
    <w:rsid w:val="00FB6364"/>
    <w:rsid w:val="00FB6C22"/>
    <w:rsid w:val="00FB77E2"/>
    <w:rsid w:val="00FC1A84"/>
    <w:rsid w:val="00FC2B54"/>
    <w:rsid w:val="00FC533F"/>
    <w:rsid w:val="00FC68B7"/>
    <w:rsid w:val="00FC7EFD"/>
    <w:rsid w:val="00FD095B"/>
    <w:rsid w:val="00FD25DD"/>
    <w:rsid w:val="00FD396E"/>
    <w:rsid w:val="00FD4089"/>
    <w:rsid w:val="00FD513D"/>
    <w:rsid w:val="00FD5511"/>
    <w:rsid w:val="00FD7BF6"/>
    <w:rsid w:val="00FD7C7D"/>
    <w:rsid w:val="00FE15A7"/>
    <w:rsid w:val="00FE54AF"/>
    <w:rsid w:val="00FE7CD3"/>
    <w:rsid w:val="00FF38CE"/>
    <w:rsid w:val="00FF6BB3"/>
    <w:rsid w:val="00FF772A"/>
    <w:rsid w:val="00FF7A61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BB1725"/>
  <w15:docId w15:val="{42B56073-FBB0-4A38-B29A-3C346233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B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Agendaitem1">
    <w:name w:val="Agenda item 1"/>
    <w:basedOn w:val="Normal"/>
    <w:rsid w:val="00D358D9"/>
    <w:pPr>
      <w:numPr>
        <w:numId w:val="3"/>
      </w:numPr>
      <w:suppressAutoHyphens w:val="0"/>
      <w:snapToGrid w:val="0"/>
      <w:spacing w:after="240" w:line="240" w:lineRule="auto"/>
      <w:jc w:val="both"/>
    </w:pPr>
    <w:rPr>
      <w:snapToGrid w:val="0"/>
      <w:sz w:val="24"/>
    </w:rPr>
  </w:style>
  <w:style w:type="character" w:customStyle="1" w:styleId="HeaderChar">
    <w:name w:val="Header Char"/>
    <w:aliases w:val="6_G Char"/>
    <w:link w:val="Header"/>
    <w:rsid w:val="0068057C"/>
    <w:rPr>
      <w:b/>
      <w:sz w:val="18"/>
      <w:lang w:eastAsia="en-US"/>
    </w:rPr>
  </w:style>
  <w:style w:type="paragraph" w:customStyle="1" w:styleId="TableCol">
    <w:name w:val="Table Col"/>
    <w:basedOn w:val="Normal"/>
    <w:rsid w:val="0068057C"/>
    <w:pPr>
      <w:suppressAutoHyphens w:val="0"/>
      <w:spacing w:line="360" w:lineRule="auto"/>
      <w:jc w:val="both"/>
    </w:pPr>
    <w:rPr>
      <w:rFonts w:ascii="Verdana" w:hAnsi="Verdana"/>
      <w:b/>
      <w:bCs/>
      <w:sz w:val="18"/>
      <w:szCs w:val="24"/>
      <w:lang w:val="en-US"/>
    </w:rPr>
  </w:style>
  <w:style w:type="paragraph" w:customStyle="1" w:styleId="PageHeading">
    <w:name w:val="Page Heading"/>
    <w:basedOn w:val="Heading1"/>
    <w:rsid w:val="0068057C"/>
    <w:pPr>
      <w:keepNext/>
      <w:suppressAutoHyphens w:val="0"/>
      <w:spacing w:before="240" w:after="60" w:line="360" w:lineRule="auto"/>
      <w:ind w:left="0"/>
      <w:jc w:val="both"/>
    </w:pPr>
    <w:rPr>
      <w:rFonts w:ascii="Verdana" w:hAnsi="Verdana" w:cs="Arial"/>
      <w:b/>
      <w:bCs/>
      <w:kern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805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customStyle="1" w:styleId="FootnoteTextChar">
    <w:name w:val="Footnote Text Char"/>
    <w:aliases w:val="5_G Char"/>
    <w:link w:val="FootnoteText"/>
    <w:uiPriority w:val="99"/>
    <w:rsid w:val="00FA0A0A"/>
    <w:rPr>
      <w:sz w:val="18"/>
      <w:lang w:eastAsia="en-US"/>
    </w:rPr>
  </w:style>
  <w:style w:type="character" w:customStyle="1" w:styleId="SingleTxtGChar">
    <w:name w:val="_ Single Txt_G Char"/>
    <w:link w:val="SingleTxtG"/>
    <w:locked/>
    <w:rsid w:val="00FA0A0A"/>
    <w:rPr>
      <w:lang w:eastAsia="en-US"/>
    </w:rPr>
  </w:style>
  <w:style w:type="paragraph" w:styleId="BalloonText">
    <w:name w:val="Balloon Text"/>
    <w:basedOn w:val="Normal"/>
    <w:link w:val="BalloonTextChar"/>
    <w:rsid w:val="00516A4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16A4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5B0E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EE4"/>
    <w:rPr>
      <w:lang w:val="x-none"/>
    </w:rPr>
  </w:style>
  <w:style w:type="character" w:customStyle="1" w:styleId="CommentTextChar">
    <w:name w:val="Comment Text Char"/>
    <w:link w:val="CommentText"/>
    <w:rsid w:val="005B0E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0EE4"/>
    <w:rPr>
      <w:b/>
      <w:bCs/>
    </w:rPr>
  </w:style>
  <w:style w:type="character" w:customStyle="1" w:styleId="CommentSubjectChar">
    <w:name w:val="Comment Subject Char"/>
    <w:link w:val="CommentSubject"/>
    <w:rsid w:val="005B0EE4"/>
    <w:rPr>
      <w:b/>
      <w:bCs/>
      <w:lang w:eastAsia="en-US"/>
    </w:rPr>
  </w:style>
  <w:style w:type="paragraph" w:styleId="Revision">
    <w:name w:val="Revision"/>
    <w:hidden/>
    <w:uiPriority w:val="99"/>
    <w:semiHidden/>
    <w:rsid w:val="005B0EE4"/>
    <w:rPr>
      <w:lang w:eastAsia="en-US"/>
    </w:rPr>
  </w:style>
  <w:style w:type="character" w:customStyle="1" w:styleId="hps">
    <w:name w:val="hps"/>
    <w:rsid w:val="00A92609"/>
  </w:style>
  <w:style w:type="paragraph" w:styleId="ListNumber4">
    <w:name w:val="List Number 4"/>
    <w:basedOn w:val="Normal"/>
    <w:rsid w:val="00767C29"/>
    <w:pPr>
      <w:numPr>
        <w:numId w:val="15"/>
      </w:numPr>
    </w:pPr>
    <w:rPr>
      <w:rFonts w:eastAsia="Times New Roman"/>
      <w:lang w:val="fr-CH"/>
    </w:rPr>
  </w:style>
  <w:style w:type="paragraph" w:customStyle="1" w:styleId="Default">
    <w:name w:val="Default"/>
    <w:rsid w:val="001A2F84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5C14C5"/>
  </w:style>
  <w:style w:type="character" w:customStyle="1" w:styleId="gt-baf-word-clickable">
    <w:name w:val="gt-baf-word-clickable"/>
    <w:basedOn w:val="DefaultParagraphFont"/>
    <w:rsid w:val="002F682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6656"/>
    <w:pPr>
      <w:pBdr>
        <w:bottom w:val="single" w:sz="6" w:space="1" w:color="auto"/>
      </w:pBdr>
      <w:suppressAutoHyphens w:val="0"/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6656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6656"/>
    <w:pPr>
      <w:pBdr>
        <w:top w:val="single" w:sz="6" w:space="1" w:color="auto"/>
      </w:pBdr>
      <w:suppressAutoHyphens w:val="0"/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6656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alt-edited">
    <w:name w:val="alt-edited"/>
    <w:basedOn w:val="DefaultParagraphFont"/>
    <w:rsid w:val="00DA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2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1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9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0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3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7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9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1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867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2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7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2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inova\AppData\Roaming\Microsoft\Templates\ECE+PlainPage\PlainPag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B3E0-653B-4FD9-A4A7-FDBC09DD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0</TotalTime>
  <Pages>7</Pages>
  <Words>3205</Words>
  <Characters>18272</Characters>
  <Application>Microsoft Office Word</Application>
  <DocSecurity>0</DocSecurity>
  <Lines>152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CSD</Company>
  <LinksUpToDate>false</LinksUpToDate>
  <CharactersWithSpaces>21435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weird</dc:creator>
  <cp:lastModifiedBy>Caillot</cp:lastModifiedBy>
  <cp:revision>2</cp:revision>
  <cp:lastPrinted>2017-02-28T13:44:00Z</cp:lastPrinted>
  <dcterms:created xsi:type="dcterms:W3CDTF">2017-03-13T17:37:00Z</dcterms:created>
  <dcterms:modified xsi:type="dcterms:W3CDTF">2017-03-13T17:37:00Z</dcterms:modified>
</cp:coreProperties>
</file>