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50142" w:rsidRPr="00650142" w:rsidTr="00866EF0">
        <w:trPr>
          <w:trHeight w:hRule="exact" w:val="851"/>
        </w:trPr>
        <w:tc>
          <w:tcPr>
            <w:tcW w:w="1277" w:type="dxa"/>
            <w:tcBorders>
              <w:bottom w:val="single" w:sz="4" w:space="0" w:color="auto"/>
            </w:tcBorders>
          </w:tcPr>
          <w:p w:rsidR="00650142" w:rsidRPr="00650142" w:rsidRDefault="00650142" w:rsidP="00650142">
            <w:pPr>
              <w:rPr>
                <w:snapToGrid/>
                <w:lang w:val="fr-FR" w:eastAsia="en-US"/>
              </w:rPr>
            </w:pPr>
            <w:bookmarkStart w:id="0" w:name="OLE_LINK1"/>
            <w:bookmarkStart w:id="1" w:name="OLE_LINK2"/>
          </w:p>
        </w:tc>
        <w:tc>
          <w:tcPr>
            <w:tcW w:w="2268" w:type="dxa"/>
            <w:tcBorders>
              <w:bottom w:val="single" w:sz="4" w:space="0" w:color="auto"/>
            </w:tcBorders>
            <w:vAlign w:val="bottom"/>
          </w:tcPr>
          <w:p w:rsidR="00650142" w:rsidRPr="00650142" w:rsidRDefault="00650142" w:rsidP="00650142">
            <w:pPr>
              <w:spacing w:after="80" w:line="300" w:lineRule="exact"/>
              <w:rPr>
                <w:snapToGrid/>
                <w:sz w:val="28"/>
                <w:lang w:val="fr-FR" w:eastAsia="en-US"/>
              </w:rPr>
            </w:pPr>
            <w:r w:rsidRPr="00650142">
              <w:rPr>
                <w:snapToGrid/>
                <w:sz w:val="28"/>
                <w:lang w:val="fr-FR" w:eastAsia="en-US"/>
              </w:rPr>
              <w:t>Nations Unies</w:t>
            </w:r>
          </w:p>
        </w:tc>
        <w:tc>
          <w:tcPr>
            <w:tcW w:w="6094" w:type="dxa"/>
            <w:gridSpan w:val="2"/>
            <w:tcBorders>
              <w:bottom w:val="single" w:sz="4" w:space="0" w:color="auto"/>
            </w:tcBorders>
            <w:vAlign w:val="bottom"/>
          </w:tcPr>
          <w:p w:rsidR="00650142" w:rsidRPr="00650142" w:rsidRDefault="00650142" w:rsidP="00F64126">
            <w:pPr>
              <w:jc w:val="right"/>
              <w:rPr>
                <w:snapToGrid/>
                <w:lang w:eastAsia="en-US"/>
              </w:rPr>
            </w:pPr>
            <w:r w:rsidRPr="00650142">
              <w:rPr>
                <w:snapToGrid/>
                <w:sz w:val="40"/>
                <w:lang w:eastAsia="en-US"/>
              </w:rPr>
              <w:t>ECE</w:t>
            </w:r>
            <w:r w:rsidRPr="00650142">
              <w:rPr>
                <w:snapToGrid/>
                <w:lang w:eastAsia="en-US"/>
              </w:rPr>
              <w:t>/TRANS/WP.15/AC.2/2017/</w:t>
            </w:r>
            <w:r w:rsidR="00F64126">
              <w:rPr>
                <w:snapToGrid/>
                <w:lang w:eastAsia="en-US"/>
              </w:rPr>
              <w:t>30</w:t>
            </w:r>
          </w:p>
        </w:tc>
      </w:tr>
      <w:tr w:rsidR="00650142" w:rsidRPr="00415735" w:rsidTr="00866EF0">
        <w:trPr>
          <w:trHeight w:hRule="exact" w:val="2835"/>
        </w:trPr>
        <w:tc>
          <w:tcPr>
            <w:tcW w:w="1276" w:type="dxa"/>
            <w:tcBorders>
              <w:top w:val="single" w:sz="4" w:space="0" w:color="auto"/>
              <w:bottom w:val="single" w:sz="12" w:space="0" w:color="auto"/>
            </w:tcBorders>
          </w:tcPr>
          <w:p w:rsidR="00650142" w:rsidRPr="00650142" w:rsidRDefault="00650142" w:rsidP="00650142">
            <w:pPr>
              <w:spacing w:before="120"/>
              <w:jc w:val="center"/>
              <w:rPr>
                <w:snapToGrid/>
                <w:lang w:val="fr-FR" w:eastAsia="en-US"/>
              </w:rPr>
            </w:pPr>
            <w:r w:rsidRPr="00650142">
              <w:rPr>
                <w:noProof/>
                <w:snapToGrid/>
                <w:lang w:val="en-US" w:eastAsia="en-US"/>
              </w:rPr>
              <w:drawing>
                <wp:inline distT="0" distB="0" distL="0" distR="0" wp14:anchorId="74860F7F" wp14:editId="560D6C6D">
                  <wp:extent cx="714375" cy="590550"/>
                  <wp:effectExtent l="0" t="0" r="9525" b="0"/>
                  <wp:docPr id="7"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650142" w:rsidRPr="00650142" w:rsidRDefault="00650142" w:rsidP="00650142">
            <w:pPr>
              <w:spacing w:before="120" w:line="420" w:lineRule="exact"/>
              <w:rPr>
                <w:b/>
                <w:snapToGrid/>
                <w:sz w:val="40"/>
                <w:szCs w:val="40"/>
                <w:lang w:val="fr-FR" w:eastAsia="en-US"/>
              </w:rPr>
            </w:pPr>
            <w:r w:rsidRPr="00650142">
              <w:rPr>
                <w:b/>
                <w:snapToGrid/>
                <w:sz w:val="40"/>
                <w:szCs w:val="40"/>
                <w:lang w:val="fr-FR" w:eastAsia="en-US"/>
              </w:rPr>
              <w:t>Conseil économique et social</w:t>
            </w:r>
          </w:p>
        </w:tc>
        <w:tc>
          <w:tcPr>
            <w:tcW w:w="2835" w:type="dxa"/>
            <w:tcBorders>
              <w:top w:val="single" w:sz="4" w:space="0" w:color="auto"/>
              <w:bottom w:val="single" w:sz="12" w:space="0" w:color="auto"/>
            </w:tcBorders>
          </w:tcPr>
          <w:p w:rsidR="00650142" w:rsidRPr="00650142" w:rsidRDefault="00650142" w:rsidP="00650142">
            <w:pPr>
              <w:spacing w:before="240" w:line="240" w:lineRule="exact"/>
              <w:rPr>
                <w:snapToGrid/>
                <w:lang w:val="fr-FR" w:eastAsia="en-US"/>
              </w:rPr>
            </w:pPr>
            <w:r w:rsidRPr="00650142">
              <w:rPr>
                <w:snapToGrid/>
                <w:lang w:val="fr-FR" w:eastAsia="en-US"/>
              </w:rPr>
              <w:t>Distr. générale</w:t>
            </w:r>
          </w:p>
          <w:p w:rsidR="00650142" w:rsidRPr="00650142" w:rsidRDefault="008C0F7F" w:rsidP="00650142">
            <w:pPr>
              <w:spacing w:line="240" w:lineRule="exact"/>
              <w:rPr>
                <w:snapToGrid/>
                <w:lang w:val="fr-FR" w:eastAsia="en-US"/>
              </w:rPr>
            </w:pPr>
            <w:r w:rsidRPr="008C0F7F">
              <w:rPr>
                <w:snapToGrid/>
                <w:lang w:val="fr-FR" w:eastAsia="en-US"/>
              </w:rPr>
              <w:t>2</w:t>
            </w:r>
            <w:r w:rsidR="00616B3E">
              <w:rPr>
                <w:snapToGrid/>
                <w:lang w:val="fr-FR" w:eastAsia="en-US"/>
              </w:rPr>
              <w:t>6</w:t>
            </w:r>
            <w:bookmarkStart w:id="2" w:name="_GoBack"/>
            <w:bookmarkEnd w:id="2"/>
            <w:r w:rsidRPr="008C0F7F">
              <w:rPr>
                <w:snapToGrid/>
                <w:lang w:val="fr-FR" w:eastAsia="en-US"/>
              </w:rPr>
              <w:t xml:space="preserve"> </w:t>
            </w:r>
            <w:r w:rsidR="00131D66" w:rsidRPr="008C0F7F">
              <w:rPr>
                <w:snapToGrid/>
                <w:lang w:val="fr-FR" w:eastAsia="en-US"/>
              </w:rPr>
              <w:t>mai</w:t>
            </w:r>
            <w:r w:rsidR="00650142" w:rsidRPr="008C0F7F">
              <w:rPr>
                <w:snapToGrid/>
                <w:lang w:val="fr-FR" w:eastAsia="en-US"/>
              </w:rPr>
              <w:t xml:space="preserve"> 2017</w:t>
            </w:r>
          </w:p>
          <w:p w:rsidR="00650142" w:rsidRPr="00650142" w:rsidRDefault="00650142" w:rsidP="00650142">
            <w:pPr>
              <w:spacing w:line="240" w:lineRule="exact"/>
              <w:rPr>
                <w:snapToGrid/>
                <w:lang w:val="fr-FR" w:eastAsia="en-US"/>
              </w:rPr>
            </w:pPr>
          </w:p>
          <w:p w:rsidR="00650142" w:rsidRPr="00650142" w:rsidRDefault="00624D5D" w:rsidP="00624D5D">
            <w:pPr>
              <w:spacing w:line="240" w:lineRule="exact"/>
              <w:rPr>
                <w:snapToGrid/>
                <w:lang w:val="fr-FR" w:eastAsia="en-US"/>
              </w:rPr>
            </w:pPr>
            <w:r>
              <w:rPr>
                <w:snapToGrid/>
                <w:lang w:val="fr-FR" w:eastAsia="en-US"/>
              </w:rPr>
              <w:t>Original: français</w:t>
            </w:r>
          </w:p>
        </w:tc>
      </w:tr>
    </w:tbl>
    <w:p w:rsidR="00650142" w:rsidRPr="00650142" w:rsidRDefault="00650142" w:rsidP="00650142">
      <w:pPr>
        <w:spacing w:before="120"/>
        <w:rPr>
          <w:b/>
          <w:snapToGrid/>
          <w:sz w:val="28"/>
          <w:szCs w:val="28"/>
          <w:lang w:val="fr-FR" w:eastAsia="en-US"/>
        </w:rPr>
      </w:pPr>
      <w:r w:rsidRPr="00650142">
        <w:rPr>
          <w:b/>
          <w:snapToGrid/>
          <w:sz w:val="28"/>
          <w:szCs w:val="28"/>
          <w:lang w:val="fr-FR" w:eastAsia="en-US"/>
        </w:rPr>
        <w:t>Commission économique pour l’Europe</w:t>
      </w:r>
    </w:p>
    <w:p w:rsidR="00650142" w:rsidRPr="00650142" w:rsidRDefault="00650142" w:rsidP="00650142">
      <w:pPr>
        <w:spacing w:before="120"/>
        <w:rPr>
          <w:snapToGrid/>
          <w:sz w:val="28"/>
          <w:szCs w:val="28"/>
          <w:lang w:val="fr-FR" w:eastAsia="en-US"/>
        </w:rPr>
      </w:pPr>
      <w:r w:rsidRPr="00650142">
        <w:rPr>
          <w:snapToGrid/>
          <w:sz w:val="28"/>
          <w:szCs w:val="28"/>
          <w:lang w:val="fr-FR" w:eastAsia="en-US"/>
        </w:rPr>
        <w:t>Comité des transports intérieurs</w:t>
      </w:r>
    </w:p>
    <w:p w:rsidR="00650142" w:rsidRPr="00650142" w:rsidRDefault="00650142" w:rsidP="00650142">
      <w:pPr>
        <w:spacing w:before="120"/>
        <w:rPr>
          <w:b/>
          <w:snapToGrid/>
          <w:sz w:val="24"/>
          <w:szCs w:val="24"/>
          <w:lang w:val="fr-FR" w:eastAsia="en-US"/>
        </w:rPr>
      </w:pPr>
      <w:r w:rsidRPr="00650142">
        <w:rPr>
          <w:b/>
          <w:snapToGrid/>
          <w:sz w:val="24"/>
          <w:szCs w:val="24"/>
          <w:lang w:val="fr-FR" w:eastAsia="en-US"/>
        </w:rPr>
        <w:t>Groupe de travail des transports de marchandises dangereuses</w:t>
      </w:r>
    </w:p>
    <w:p w:rsidR="00650142" w:rsidRPr="00650142" w:rsidRDefault="00650142" w:rsidP="00650142">
      <w:pPr>
        <w:spacing w:before="120"/>
        <w:rPr>
          <w:b/>
          <w:snapToGrid/>
          <w:lang w:val="fr-FR" w:eastAsia="en-US"/>
        </w:rPr>
      </w:pPr>
      <w:r w:rsidRPr="00650142">
        <w:rPr>
          <w:b/>
          <w:snapToGrid/>
          <w:lang w:val="fr-FR" w:eastAsia="en-US"/>
        </w:rPr>
        <w:t>Réunion commune d’experts sur le Règlement annexé</w:t>
      </w:r>
      <w:r w:rsidRPr="00650142">
        <w:rPr>
          <w:b/>
          <w:snapToGrid/>
          <w:lang w:val="fr-FR" w:eastAsia="en-US"/>
        </w:rPr>
        <w:br/>
        <w:t>à l’Accord européen relatif au transport international</w:t>
      </w:r>
      <w:r w:rsidRPr="00650142">
        <w:rPr>
          <w:b/>
          <w:snapToGrid/>
          <w:lang w:val="fr-FR" w:eastAsia="en-US"/>
        </w:rPr>
        <w:br/>
        <w:t xml:space="preserve">des marchandises </w:t>
      </w:r>
      <w:r w:rsidRPr="00650142">
        <w:rPr>
          <w:b/>
          <w:bCs/>
          <w:iCs/>
          <w:snapToGrid/>
          <w:lang w:val="fr-FR" w:eastAsia="en-US"/>
        </w:rPr>
        <w:t>dangereuses par voies de navigation</w:t>
      </w:r>
      <w:r w:rsidRPr="00650142">
        <w:rPr>
          <w:b/>
          <w:bCs/>
          <w:iCs/>
          <w:snapToGrid/>
          <w:lang w:val="fr-FR" w:eastAsia="en-US"/>
        </w:rPr>
        <w:br/>
        <w:t xml:space="preserve">intérieures (ADN) </w:t>
      </w:r>
      <w:r w:rsidRPr="00650142">
        <w:rPr>
          <w:b/>
          <w:bCs/>
          <w:snapToGrid/>
          <w:lang w:val="fr-FR" w:eastAsia="en-US"/>
        </w:rPr>
        <w:t>(Comité de sécurité de l’ADN)</w:t>
      </w:r>
    </w:p>
    <w:p w:rsidR="00650142" w:rsidRPr="008C0F7F" w:rsidRDefault="00650142" w:rsidP="00650142">
      <w:pPr>
        <w:spacing w:before="120"/>
        <w:rPr>
          <w:b/>
          <w:snapToGrid/>
          <w:lang w:val="fr-CH" w:eastAsia="en-US"/>
        </w:rPr>
      </w:pPr>
      <w:r w:rsidRPr="008C0F7F">
        <w:rPr>
          <w:b/>
          <w:snapToGrid/>
          <w:lang w:val="fr-CH" w:eastAsia="en-US"/>
        </w:rPr>
        <w:t>Trente-et-unième session</w:t>
      </w:r>
    </w:p>
    <w:p w:rsidR="00650142" w:rsidRPr="008C0F7F" w:rsidRDefault="00650142" w:rsidP="00650142">
      <w:pPr>
        <w:rPr>
          <w:snapToGrid/>
          <w:lang w:val="fr-CH" w:eastAsia="en-US"/>
        </w:rPr>
      </w:pPr>
      <w:r w:rsidRPr="008C0F7F">
        <w:rPr>
          <w:snapToGrid/>
          <w:lang w:val="fr-CH" w:eastAsia="en-US"/>
        </w:rPr>
        <w:t>Genève, 28-31 août 2017</w:t>
      </w:r>
    </w:p>
    <w:p w:rsidR="00650142" w:rsidRPr="008C0F7F" w:rsidRDefault="00650142" w:rsidP="00650142">
      <w:pPr>
        <w:rPr>
          <w:snapToGrid/>
          <w:lang w:val="fr-CH" w:eastAsia="en-US"/>
        </w:rPr>
      </w:pPr>
      <w:r w:rsidRPr="008C0F7F">
        <w:rPr>
          <w:snapToGrid/>
          <w:lang w:val="fr-CH" w:eastAsia="en-US"/>
        </w:rPr>
        <w:t>Point</w:t>
      </w:r>
      <w:r w:rsidR="00E0793A" w:rsidRPr="008C0F7F">
        <w:rPr>
          <w:snapToGrid/>
          <w:lang w:val="fr-CH" w:eastAsia="en-US"/>
        </w:rPr>
        <w:t> </w:t>
      </w:r>
      <w:r w:rsidR="008C0F7F" w:rsidRPr="008C0F7F">
        <w:rPr>
          <w:snapToGrid/>
          <w:lang w:val="fr-CH" w:eastAsia="en-US"/>
        </w:rPr>
        <w:t>3 d)</w:t>
      </w:r>
      <w:r w:rsidRPr="008C0F7F">
        <w:rPr>
          <w:snapToGrid/>
          <w:lang w:val="fr-CH" w:eastAsia="en-US"/>
        </w:rPr>
        <w:t xml:space="preserve"> de l’ordre du jour provisoire</w:t>
      </w:r>
    </w:p>
    <w:bookmarkEnd w:id="0"/>
    <w:bookmarkEnd w:id="1"/>
    <w:p w:rsidR="00650142" w:rsidRPr="008C0F7F" w:rsidRDefault="006B2860" w:rsidP="00650142">
      <w:pPr>
        <w:rPr>
          <w:b/>
          <w:snapToGrid/>
          <w:highlight w:val="yellow"/>
          <w:lang w:val="fr-CH" w:eastAsia="en-US"/>
        </w:rPr>
      </w:pPr>
      <w:r w:rsidRPr="00F103A7">
        <w:rPr>
          <w:b/>
        </w:rPr>
        <w:t>Mise en œuvre</w:t>
      </w:r>
      <w:r w:rsidRPr="00F103A7">
        <w:rPr>
          <w:b/>
          <w:lang w:val="fr-FR"/>
        </w:rPr>
        <w:t xml:space="preserve"> de l’Accord européen relatif </w:t>
      </w:r>
      <w:r>
        <w:rPr>
          <w:b/>
          <w:lang w:val="fr-FR"/>
        </w:rPr>
        <w:br/>
      </w:r>
      <w:r w:rsidRPr="00F103A7">
        <w:rPr>
          <w:b/>
          <w:lang w:val="fr-FR"/>
        </w:rPr>
        <w:t xml:space="preserve">au transport international des marchandises dangereuses </w:t>
      </w:r>
      <w:r>
        <w:rPr>
          <w:b/>
          <w:lang w:val="fr-FR"/>
        </w:rPr>
        <w:br/>
      </w:r>
      <w:r w:rsidRPr="00F103A7">
        <w:rPr>
          <w:b/>
          <w:lang w:val="fr-FR"/>
        </w:rPr>
        <w:t>par voies de navigation intérieures (ADN):</w:t>
      </w:r>
      <w:r w:rsidRPr="005F2418">
        <w:rPr>
          <w:b/>
          <w:snapToGrid/>
          <w:lang w:val="fr-CH" w:eastAsia="en-US"/>
        </w:rPr>
        <w:br/>
      </w:r>
      <w:r>
        <w:rPr>
          <w:b/>
        </w:rPr>
        <w:t>f</w:t>
      </w:r>
      <w:r w:rsidRPr="00F103A7">
        <w:rPr>
          <w:b/>
        </w:rPr>
        <w:t>ormation des experts</w:t>
      </w:r>
    </w:p>
    <w:p w:rsidR="00AF51C0" w:rsidRPr="008909D8" w:rsidRDefault="00AF51C0" w:rsidP="00AF51C0">
      <w:pPr>
        <w:pStyle w:val="HChG"/>
        <w:rPr>
          <w:lang w:val="fr-FR"/>
        </w:rPr>
      </w:pPr>
      <w:r>
        <w:rPr>
          <w:lang w:val="fr-FR"/>
        </w:rPr>
        <w:tab/>
      </w:r>
      <w:r>
        <w:rPr>
          <w:lang w:val="fr-FR"/>
        </w:rPr>
        <w:tab/>
      </w:r>
      <w:r w:rsidRPr="008909D8">
        <w:rPr>
          <w:lang w:val="fr-FR"/>
        </w:rPr>
        <w:t>Compte rendu de la dix-septième réunion du groupe de travail informel sur la «formation des experts»</w:t>
      </w:r>
    </w:p>
    <w:p w:rsidR="000A0FBD" w:rsidRPr="006765CB" w:rsidRDefault="00AF51C0" w:rsidP="00AF51C0">
      <w:pPr>
        <w:pStyle w:val="H1G"/>
        <w:rPr>
          <w:lang w:val="fr-FR"/>
        </w:rPr>
      </w:pPr>
      <w:r w:rsidRPr="008909D8">
        <w:rPr>
          <w:sz w:val="20"/>
          <w:lang w:val="fr-FR"/>
        </w:rPr>
        <w:tab/>
      </w:r>
      <w:r w:rsidRPr="008909D8">
        <w:rPr>
          <w:sz w:val="20"/>
          <w:lang w:val="fr-FR"/>
        </w:rPr>
        <w:tab/>
      </w:r>
      <w:r w:rsidRPr="008909D8">
        <w:rPr>
          <w:lang w:val="fr-FR"/>
        </w:rPr>
        <w:t>Communication de la Commission centrale pour la navigation du Rhin (CCNR)</w:t>
      </w:r>
      <w:r w:rsidR="000A0FBD" w:rsidRPr="001A3E48">
        <w:rPr>
          <w:sz w:val="20"/>
          <w:lang w:val="fr-FR"/>
        </w:rPr>
        <w:footnoteReference w:id="2"/>
      </w:r>
      <w:r w:rsidR="000A0FBD" w:rsidRPr="006765CB">
        <w:rPr>
          <w:vertAlign w:val="superscript"/>
          <w:lang w:val="fr-FR"/>
        </w:rPr>
        <w:t>,</w:t>
      </w:r>
      <w:r w:rsidR="000A0FBD" w:rsidRPr="001A3E48">
        <w:rPr>
          <w:rStyle w:val="FootnoteReference"/>
          <w:sz w:val="20"/>
          <w:vertAlign w:val="baseline"/>
          <w:lang w:val="fr-FR"/>
        </w:rPr>
        <w:footnoteReference w:customMarkFollows="1" w:id="3"/>
        <w:t>**</w:t>
      </w:r>
    </w:p>
    <w:p w:rsidR="00512EC7" w:rsidRPr="008909D8" w:rsidRDefault="00512EC7" w:rsidP="00512EC7">
      <w:pPr>
        <w:pStyle w:val="SingleTxtG"/>
        <w:rPr>
          <w:rFonts w:eastAsia="Arial"/>
          <w:lang w:val="fr-FR"/>
        </w:rPr>
      </w:pPr>
      <w:r>
        <w:rPr>
          <w:rFonts w:eastAsia="Arial"/>
          <w:lang w:val="fr-FR"/>
        </w:rPr>
        <w:t>1.</w:t>
      </w:r>
      <w:r>
        <w:rPr>
          <w:rFonts w:eastAsia="Arial"/>
          <w:lang w:val="fr-FR"/>
        </w:rPr>
        <w:tab/>
      </w:r>
      <w:r w:rsidRPr="008909D8">
        <w:rPr>
          <w:rFonts w:eastAsia="Arial"/>
          <w:lang w:val="fr-FR"/>
        </w:rPr>
        <w:t>Le groupe de travail informel sur la formation des experts a tenu sa dix-septième réunion du 22 au 23 mars 2017 à Strasbourg sous la présidence de M. Bölker (Allemagne). À cette réunion ont participé des r</w:t>
      </w:r>
      <w:r>
        <w:rPr>
          <w:rFonts w:eastAsia="Arial"/>
          <w:lang w:val="fr-FR"/>
        </w:rPr>
        <w:t>eprésentants des États suivants</w:t>
      </w:r>
      <w:r w:rsidRPr="008909D8">
        <w:rPr>
          <w:rFonts w:eastAsia="Arial"/>
          <w:lang w:val="fr-FR"/>
        </w:rPr>
        <w:t>: Allemagne, Autriche, Belgique, Pays-Bas et Suisse. Les associations non-gouvernementales et organismes de formati</w:t>
      </w:r>
      <w:r>
        <w:rPr>
          <w:rFonts w:eastAsia="Arial"/>
          <w:lang w:val="fr-FR"/>
        </w:rPr>
        <w:t>on suivants étaient représentés</w:t>
      </w:r>
      <w:r w:rsidRPr="008909D8">
        <w:rPr>
          <w:rFonts w:eastAsia="Arial"/>
          <w:lang w:val="fr-FR"/>
        </w:rPr>
        <w:t>: Union Européenne de la Navigation Fluviale (UENF), European River-Sea-Transport Union (ERSTU) ainsi que Binnenschiffer-Ausbildungszentrum (BAZ)/Allemagne.</w:t>
      </w:r>
    </w:p>
    <w:p w:rsidR="00512EC7" w:rsidRDefault="00512EC7">
      <w:pPr>
        <w:suppressAutoHyphens w:val="0"/>
        <w:spacing w:line="240" w:lineRule="auto"/>
        <w:rPr>
          <w:b/>
          <w:sz w:val="24"/>
          <w:lang w:val="fr-FR"/>
        </w:rPr>
      </w:pPr>
      <w:r>
        <w:rPr>
          <w:lang w:val="fr-FR"/>
        </w:rPr>
        <w:br w:type="page"/>
      </w:r>
    </w:p>
    <w:p w:rsidR="00512EC7" w:rsidRPr="008909D8" w:rsidRDefault="00512EC7" w:rsidP="00512EC7">
      <w:pPr>
        <w:pStyle w:val="H1G"/>
        <w:rPr>
          <w:lang w:val="fr-FR"/>
        </w:rPr>
      </w:pPr>
      <w:r>
        <w:rPr>
          <w:lang w:val="fr-FR"/>
        </w:rPr>
        <w:lastRenderedPageBreak/>
        <w:tab/>
        <w:t>I</w:t>
      </w:r>
      <w:r w:rsidRPr="008909D8">
        <w:rPr>
          <w:lang w:val="fr-FR"/>
        </w:rPr>
        <w:t>.</w:t>
      </w:r>
      <w:r w:rsidRPr="008909D8">
        <w:rPr>
          <w:lang w:val="fr-FR"/>
        </w:rPr>
        <w:tab/>
        <w:t>Approbation de l'ordre du jour</w:t>
      </w:r>
    </w:p>
    <w:p w:rsidR="00512EC7" w:rsidRPr="008909D8" w:rsidRDefault="008C0F7F" w:rsidP="00512EC7">
      <w:pPr>
        <w:pStyle w:val="SingleTxtG"/>
        <w:rPr>
          <w:rFonts w:eastAsia="Arial"/>
          <w:lang w:val="fr-FR"/>
        </w:rPr>
      </w:pPr>
      <w:r w:rsidRPr="00F134D1">
        <w:rPr>
          <w:lang w:val="fr-FR"/>
        </w:rPr>
        <w:t>ECE/TRANS/WP.15/AC.2</w:t>
      </w:r>
      <w:r w:rsidR="00512EC7" w:rsidRPr="008909D8">
        <w:rPr>
          <w:rFonts w:eastAsia="Arial"/>
          <w:lang w:val="fr-FR"/>
        </w:rPr>
        <w:t>/2017/8 a (Ordre du jour)</w:t>
      </w:r>
    </w:p>
    <w:p w:rsidR="00512EC7" w:rsidRPr="008909D8" w:rsidRDefault="008C0F7F" w:rsidP="00512EC7">
      <w:pPr>
        <w:pStyle w:val="SingleTxtG"/>
        <w:rPr>
          <w:rFonts w:eastAsia="Arial"/>
          <w:lang w:val="fr-FR"/>
        </w:rPr>
      </w:pPr>
      <w:r w:rsidRPr="00F134D1">
        <w:rPr>
          <w:lang w:val="fr-FR"/>
        </w:rPr>
        <w:t>ECE/TRANS/WP.15/AC.2</w:t>
      </w:r>
      <w:r w:rsidR="00512EC7" w:rsidRPr="008909D8">
        <w:rPr>
          <w:lang w:val="fr-FR"/>
        </w:rPr>
        <w:t>/2017/4</w:t>
      </w:r>
      <w:r w:rsidR="00512EC7" w:rsidRPr="008909D8">
        <w:rPr>
          <w:rFonts w:eastAsia="Arial"/>
          <w:lang w:val="fr-FR"/>
        </w:rPr>
        <w:t xml:space="preserve"> (Compte-rendu de la seizième réunion)</w:t>
      </w:r>
    </w:p>
    <w:p w:rsidR="00512EC7" w:rsidRPr="008909D8" w:rsidRDefault="00512EC7" w:rsidP="00512EC7">
      <w:pPr>
        <w:pStyle w:val="SingleTxtG"/>
        <w:rPr>
          <w:rFonts w:eastAsia="Arial"/>
          <w:lang w:val="fr-FR"/>
        </w:rPr>
      </w:pPr>
      <w:r w:rsidRPr="008909D8">
        <w:rPr>
          <w:rFonts w:eastAsia="Arial"/>
          <w:lang w:val="fr-FR"/>
        </w:rPr>
        <w:t>2.</w:t>
      </w:r>
      <w:r w:rsidRPr="008909D8">
        <w:rPr>
          <w:rFonts w:eastAsia="Arial"/>
          <w:lang w:val="fr-FR"/>
        </w:rPr>
        <w:tab/>
        <w:t>Le groupe de travail informel approuve l'ordre du jour et le compte rendu.</w:t>
      </w:r>
    </w:p>
    <w:p w:rsidR="00512EC7" w:rsidRPr="008909D8" w:rsidRDefault="00512EC7" w:rsidP="00512EC7">
      <w:pPr>
        <w:pStyle w:val="H1G"/>
        <w:rPr>
          <w:lang w:val="fr-FR"/>
        </w:rPr>
      </w:pPr>
      <w:r>
        <w:rPr>
          <w:lang w:val="fr-FR"/>
        </w:rPr>
        <w:tab/>
        <w:t>II</w:t>
      </w:r>
      <w:r w:rsidRPr="008909D8">
        <w:rPr>
          <w:lang w:val="fr-FR"/>
        </w:rPr>
        <w:t>.</w:t>
      </w:r>
      <w:r w:rsidRPr="008909D8">
        <w:rPr>
          <w:lang w:val="fr-FR"/>
        </w:rPr>
        <w:tab/>
        <w:t>Calendrier de travail</w:t>
      </w:r>
    </w:p>
    <w:p w:rsidR="00512EC7" w:rsidRPr="008909D8" w:rsidRDefault="008C0F7F" w:rsidP="00512EC7">
      <w:pPr>
        <w:pStyle w:val="SingleTxtG"/>
        <w:rPr>
          <w:lang w:val="fr-FR"/>
        </w:rPr>
      </w:pPr>
      <w:r w:rsidRPr="00F134D1">
        <w:rPr>
          <w:lang w:val="fr-FR"/>
        </w:rPr>
        <w:t>ECE/TRANS/WP.15/AC.2</w:t>
      </w:r>
      <w:r w:rsidR="00512EC7" w:rsidRPr="008909D8">
        <w:rPr>
          <w:rFonts w:eastAsia="Arial"/>
          <w:lang w:val="fr-FR"/>
        </w:rPr>
        <w:t>/2017/8</w:t>
      </w:r>
      <w:r w:rsidR="00512EC7" w:rsidRPr="008909D8" w:rsidDel="00B66C70">
        <w:rPr>
          <w:lang w:val="fr-FR"/>
        </w:rPr>
        <w:t xml:space="preserve"> </w:t>
      </w:r>
      <w:r w:rsidR="00512EC7" w:rsidRPr="008909D8">
        <w:rPr>
          <w:lang w:val="fr-FR"/>
        </w:rPr>
        <w:t>(Calendrier de travail)</w:t>
      </w:r>
    </w:p>
    <w:p w:rsidR="00512EC7" w:rsidRPr="008909D8" w:rsidRDefault="00512EC7" w:rsidP="00512EC7">
      <w:pPr>
        <w:pStyle w:val="SingleTxtG"/>
        <w:rPr>
          <w:lang w:val="fr-FR"/>
        </w:rPr>
      </w:pPr>
      <w:r w:rsidRPr="008909D8">
        <w:rPr>
          <w:lang w:val="fr-FR"/>
        </w:rPr>
        <w:t>3.</w:t>
      </w:r>
      <w:r w:rsidRPr="008909D8">
        <w:rPr>
          <w:lang w:val="fr-FR"/>
        </w:rPr>
        <w:tab/>
        <w:t>Le président présente le calendrier de travail pour les années 2017 et 2018.</w:t>
      </w:r>
    </w:p>
    <w:p w:rsidR="00512EC7" w:rsidRPr="008909D8" w:rsidRDefault="00512EC7" w:rsidP="00512EC7">
      <w:pPr>
        <w:pStyle w:val="SingleTxtG"/>
        <w:rPr>
          <w:rFonts w:eastAsia="Arial"/>
          <w:lang w:val="fr-FR"/>
        </w:rPr>
      </w:pPr>
      <w:r w:rsidRPr="008909D8">
        <w:rPr>
          <w:rFonts w:eastAsia="Arial"/>
          <w:lang w:val="fr-FR"/>
        </w:rPr>
        <w:t>4.</w:t>
      </w:r>
      <w:r w:rsidRPr="008909D8">
        <w:rPr>
          <w:rFonts w:eastAsia="Arial"/>
          <w:lang w:val="fr-FR"/>
        </w:rPr>
        <w:tab/>
        <w:t>Le groupe de travail informel constate que le point 2.4 du programme de travail a été finalisé et peut par conséquent être supprimé.</w:t>
      </w:r>
    </w:p>
    <w:p w:rsidR="00AF51C0" w:rsidRDefault="00512EC7" w:rsidP="00512EC7">
      <w:pPr>
        <w:pStyle w:val="SingleTxtG"/>
        <w:rPr>
          <w:snapToGrid/>
          <w:lang w:val="fr-FR"/>
        </w:rPr>
      </w:pPr>
      <w:r w:rsidRPr="008909D8">
        <w:rPr>
          <w:rFonts w:eastAsia="Arial"/>
          <w:lang w:val="fr-FR"/>
        </w:rPr>
        <w:t>5.</w:t>
      </w:r>
      <w:r w:rsidRPr="008909D8">
        <w:rPr>
          <w:rFonts w:eastAsia="Arial"/>
          <w:lang w:val="fr-FR"/>
        </w:rPr>
        <w:tab/>
        <w:t>Le groupe de travail informel examine et approuve le calendrier de travail pour 2017 et 2018.</w:t>
      </w:r>
    </w:p>
    <w:p w:rsidR="00512EC7" w:rsidRPr="00512EC7" w:rsidRDefault="00512EC7" w:rsidP="00512EC7">
      <w:pPr>
        <w:pStyle w:val="H1G"/>
      </w:pPr>
      <w:r w:rsidRPr="00512EC7">
        <w:tab/>
        <w:t>III.</w:t>
      </w:r>
      <w:r w:rsidRPr="00512EC7">
        <w:tab/>
        <w:t>Adaptation permanente du catalogue de questions ADN 2017 (point 1 du calendrier de travail)</w:t>
      </w:r>
    </w:p>
    <w:p w:rsidR="00512EC7" w:rsidRPr="008909D8" w:rsidRDefault="008C0F7F" w:rsidP="00512EC7">
      <w:pPr>
        <w:pStyle w:val="SingleTxtG"/>
        <w:rPr>
          <w:lang w:val="fr-FR"/>
        </w:rPr>
      </w:pPr>
      <w:r w:rsidRPr="00F134D1">
        <w:rPr>
          <w:lang w:val="fr-FR"/>
        </w:rPr>
        <w:t>ECE/TRANS/WP.15/AC.2</w:t>
      </w:r>
      <w:r w:rsidR="00512EC7" w:rsidRPr="008909D8">
        <w:rPr>
          <w:lang w:val="fr-FR"/>
        </w:rPr>
        <w:t>/2017/1 – Com. Secr. (Catalogue de questions ADN 2017 Généralités)</w:t>
      </w:r>
    </w:p>
    <w:p w:rsidR="00512EC7" w:rsidRPr="008909D8" w:rsidRDefault="008C0F7F" w:rsidP="00512EC7">
      <w:pPr>
        <w:pStyle w:val="SingleTxtG"/>
        <w:rPr>
          <w:lang w:val="fr-FR"/>
        </w:rPr>
      </w:pPr>
      <w:r w:rsidRPr="00F134D1">
        <w:rPr>
          <w:lang w:val="fr-FR"/>
        </w:rPr>
        <w:t>ECE/TRANS/WP.15/AC.2</w:t>
      </w:r>
      <w:r w:rsidR="00512EC7" w:rsidRPr="008909D8">
        <w:rPr>
          <w:lang w:val="fr-FR"/>
        </w:rPr>
        <w:t>/2017/3 – Com. Secr. (Catalogue de questions ADN 2017 Chimie)</w:t>
      </w:r>
    </w:p>
    <w:p w:rsidR="00512EC7" w:rsidRPr="008909D8" w:rsidRDefault="008C0F7F" w:rsidP="00512EC7">
      <w:pPr>
        <w:pStyle w:val="SingleTxtG"/>
        <w:rPr>
          <w:lang w:val="fr-FR"/>
        </w:rPr>
      </w:pPr>
      <w:r w:rsidRPr="00F134D1">
        <w:rPr>
          <w:lang w:val="fr-FR"/>
        </w:rPr>
        <w:t>ECE/TRANS/WP.15/AC.2</w:t>
      </w:r>
      <w:r w:rsidR="00512EC7" w:rsidRPr="008909D8">
        <w:rPr>
          <w:lang w:val="fr-FR"/>
        </w:rPr>
        <w:t>/2017/2 – Com. Secr. (Catalogue de questions ADN 2017 Gaz)</w:t>
      </w:r>
    </w:p>
    <w:p w:rsidR="00512EC7" w:rsidRPr="008909D8" w:rsidRDefault="00512EC7" w:rsidP="00512EC7">
      <w:pPr>
        <w:pStyle w:val="SingleTxtG"/>
        <w:rPr>
          <w:lang w:val="fr-FR"/>
        </w:rPr>
      </w:pPr>
      <w:r w:rsidRPr="005E54B6">
        <w:rPr>
          <w:lang w:val="en-US"/>
        </w:rPr>
        <w:t xml:space="preserve">ECE/TRANS/WP.15/AC.2/2011/4 - 17 – Com. </w:t>
      </w:r>
      <w:r w:rsidRPr="008909D8">
        <w:rPr>
          <w:lang w:val="fr-FR"/>
        </w:rPr>
        <w:t>Secr. (Documents confidentiels, Questions de fond ADN 2011 ; peuvent être mis à disposition pendant la réunion)</w:t>
      </w:r>
    </w:p>
    <w:p w:rsidR="00512EC7" w:rsidRPr="008909D8" w:rsidRDefault="00512EC7" w:rsidP="00512EC7">
      <w:pPr>
        <w:pStyle w:val="H23G"/>
        <w:rPr>
          <w:lang w:val="fr-FR"/>
        </w:rPr>
      </w:pPr>
      <w:r>
        <w:rPr>
          <w:lang w:val="fr-FR"/>
        </w:rPr>
        <w:tab/>
      </w:r>
      <w:r w:rsidRPr="008909D8">
        <w:rPr>
          <w:lang w:val="fr-FR"/>
        </w:rPr>
        <w:t>3.1.</w:t>
      </w:r>
      <w:r w:rsidRPr="008909D8">
        <w:rPr>
          <w:lang w:val="fr-FR"/>
        </w:rPr>
        <w:tab/>
        <w:t>ADN 2017</w:t>
      </w:r>
      <w:r>
        <w:rPr>
          <w:lang w:val="fr-FR"/>
        </w:rPr>
        <w:t xml:space="preserve"> </w:t>
      </w:r>
      <w:r w:rsidRPr="008909D8">
        <w:rPr>
          <w:lang w:val="fr-FR"/>
        </w:rPr>
        <w:t>(Point 1.2 (nouveau) du calendrier de travail)</w:t>
      </w:r>
    </w:p>
    <w:p w:rsidR="00512EC7" w:rsidRPr="008909D8" w:rsidRDefault="008C0F7F" w:rsidP="00512EC7">
      <w:pPr>
        <w:pStyle w:val="SingleTxtG"/>
        <w:rPr>
          <w:lang w:val="fr-FR"/>
        </w:rPr>
      </w:pPr>
      <w:r w:rsidRPr="00F134D1">
        <w:rPr>
          <w:lang w:val="fr-FR"/>
        </w:rPr>
        <w:t>ECE/TRANS/WP.15/AC.2</w:t>
      </w:r>
      <w:r w:rsidR="00512EC7" w:rsidRPr="008909D8">
        <w:rPr>
          <w:lang w:val="fr-FR"/>
        </w:rPr>
        <w:t>/2017/5</w:t>
      </w:r>
    </w:p>
    <w:p w:rsidR="00512EC7" w:rsidRPr="008909D8" w:rsidRDefault="008C0F7F" w:rsidP="00512EC7">
      <w:pPr>
        <w:pStyle w:val="SingleTxtG"/>
        <w:rPr>
          <w:lang w:val="fr-FR"/>
        </w:rPr>
      </w:pPr>
      <w:r w:rsidRPr="00F134D1">
        <w:rPr>
          <w:lang w:val="fr-FR"/>
        </w:rPr>
        <w:t>ECE/TRANS/WP.15/AC.2</w:t>
      </w:r>
      <w:r w:rsidR="00512EC7" w:rsidRPr="008909D8">
        <w:rPr>
          <w:lang w:val="fr-FR"/>
        </w:rPr>
        <w:t>/2017/9</w:t>
      </w:r>
    </w:p>
    <w:p w:rsidR="00512EC7" w:rsidRPr="008909D8" w:rsidRDefault="00512EC7" w:rsidP="00512EC7">
      <w:pPr>
        <w:pStyle w:val="SingleTxtG"/>
        <w:rPr>
          <w:lang w:val="fr-FR"/>
        </w:rPr>
      </w:pPr>
      <w:r w:rsidRPr="008909D8">
        <w:rPr>
          <w:lang w:val="fr-FR"/>
        </w:rPr>
        <w:t>6.</w:t>
      </w:r>
      <w:r w:rsidRPr="008909D8">
        <w:rPr>
          <w:lang w:val="fr-FR"/>
        </w:rPr>
        <w:tab/>
        <w:t>La délégation autrichienne a communiqué au groupe de travail informel des propositions pour de nouvelles questions à choix multiple concernant les marquages au sens du chapitre 5.2 ADN. Le groupe de travail informel examine les nouvelles questions, les ajout</w:t>
      </w:r>
      <w:r>
        <w:rPr>
          <w:lang w:val="fr-FR"/>
        </w:rPr>
        <w:t>era au catalogue de questions «Général</w:t>
      </w:r>
      <w:r w:rsidRPr="008909D8">
        <w:rPr>
          <w:lang w:val="fr-FR"/>
        </w:rPr>
        <w:t>» et en proposera l'adoption par le Comité de sécurité de l'ADN pour l'édition 2019.</w:t>
      </w:r>
    </w:p>
    <w:p w:rsidR="00512EC7" w:rsidRPr="008909D8" w:rsidRDefault="00512EC7" w:rsidP="00512EC7">
      <w:pPr>
        <w:pStyle w:val="SingleTxtG"/>
        <w:rPr>
          <w:lang w:val="fr-FR"/>
        </w:rPr>
      </w:pPr>
      <w:r w:rsidRPr="008909D8">
        <w:rPr>
          <w:lang w:val="fr-FR"/>
        </w:rPr>
        <w:t>7.</w:t>
      </w:r>
      <w:r w:rsidRPr="008909D8">
        <w:rPr>
          <w:lang w:val="fr-FR"/>
        </w:rPr>
        <w:tab/>
        <w:t xml:space="preserve">Le groupe de travail informel examine le document </w:t>
      </w:r>
      <w:r w:rsidR="008C0F7F" w:rsidRPr="00F134D1">
        <w:rPr>
          <w:lang w:val="fr-FR"/>
        </w:rPr>
        <w:t>ECE/TRANS/WP.15/AC.2</w:t>
      </w:r>
      <w:r w:rsidRPr="008909D8">
        <w:rPr>
          <w:lang w:val="fr-FR"/>
        </w:rPr>
        <w:t>/2017/9 soumis par la délégation néerlandaise, lequel contient des questions qui donnent fréquemment lieu à de mauvaises réponses. Après examen des questions, le groupe de travail informel propose au Comité de sécurité de l'ADN de ne pas utiliser la question 120 07.0-21 en attendant la prochaine révision du catalogue de questions.</w:t>
      </w:r>
    </w:p>
    <w:p w:rsidR="00512EC7" w:rsidRPr="008909D8" w:rsidRDefault="00512EC7" w:rsidP="00512EC7">
      <w:pPr>
        <w:pStyle w:val="SingleTxtG"/>
        <w:rPr>
          <w:lang w:val="fr-FR"/>
        </w:rPr>
      </w:pPr>
      <w:r>
        <w:rPr>
          <w:lang w:val="fr-FR"/>
        </w:rPr>
        <w:t>8.</w:t>
      </w:r>
      <w:r>
        <w:rPr>
          <w:lang w:val="fr-FR"/>
        </w:rPr>
        <w:tab/>
      </w:r>
      <w:r w:rsidRPr="008909D8">
        <w:rPr>
          <w:lang w:val="fr-FR"/>
        </w:rPr>
        <w:t>Le groupe de travail informel examine d'autres points concernant les questions utilisées pour l'examen.</w:t>
      </w:r>
      <w:r>
        <w:rPr>
          <w:lang w:val="fr-FR"/>
        </w:rPr>
        <w:t xml:space="preserve"> </w:t>
      </w:r>
      <w:r w:rsidRPr="008909D8">
        <w:rPr>
          <w:lang w:val="fr-FR"/>
        </w:rPr>
        <w:t xml:space="preserve">A propos de la question 130 07.0-16, le groupe de travail informel constate que la réponse C n'est pas complètement correcte. Étant donné que l'ADN ne contient pas de dispositions concernant la validité des certificats attestant l'absence de gaz, le groupe de travail informel Dégazage de bateaux-citernes de la navigation intérieure </w:t>
      </w:r>
      <w:r w:rsidRPr="008909D8">
        <w:rPr>
          <w:lang w:val="fr-FR"/>
        </w:rPr>
        <w:lastRenderedPageBreak/>
        <w:t>devrait être invité à examiner cette question. Cette question 130 07.0-16 ne devrait pas non plus être utilisée dans l'attente d'une clarification.</w:t>
      </w:r>
    </w:p>
    <w:p w:rsidR="00512EC7" w:rsidRPr="008909D8" w:rsidRDefault="00512EC7" w:rsidP="00512EC7">
      <w:pPr>
        <w:pStyle w:val="SingleTxtG"/>
        <w:rPr>
          <w:lang w:val="fr-FR"/>
        </w:rPr>
      </w:pPr>
      <w:r w:rsidRPr="008909D8">
        <w:rPr>
          <w:lang w:val="fr-FR"/>
        </w:rPr>
        <w:t>9.</w:t>
      </w:r>
      <w:r w:rsidRPr="008909D8">
        <w:rPr>
          <w:lang w:val="fr-FR"/>
        </w:rPr>
        <w:tab/>
        <w:t>Pour la suite de l'examen des questions de fond, le groupe de travail informel convient que la délégation alle</w:t>
      </w:r>
      <w:r>
        <w:rPr>
          <w:lang w:val="fr-FR"/>
        </w:rPr>
        <w:t>mande vérifiera si le système «BSCW</w:t>
      </w:r>
      <w:r w:rsidRPr="008909D8">
        <w:rPr>
          <w:lang w:val="fr-FR"/>
        </w:rPr>
        <w:t>» utilisé en Allemagne peut être utilisé en tant que plateforme pour l'échange de documents. Dans un premier temps, le secrétariat de la CCNR communiquera prochainement la version allemande des questions de fond aux chefs de délégations des Parties contractantes dont les experts participent aux réunions du groupe de travail informel Formation des experts, en attirant l'attention sur la confidentialité du contenu (Nota : compte tenu des instructions formulées par le Comité de sécurité de l'ADN au cours de sa 18</w:t>
      </w:r>
      <w:r w:rsidRPr="00F7785A">
        <w:rPr>
          <w:vertAlign w:val="superscript"/>
          <w:lang w:val="fr-FR"/>
        </w:rPr>
        <w:t>ème</w:t>
      </w:r>
      <w:r>
        <w:rPr>
          <w:lang w:val="fr-FR"/>
        </w:rPr>
        <w:t> </w:t>
      </w:r>
      <w:r w:rsidRPr="008909D8">
        <w:rPr>
          <w:lang w:val="fr-FR"/>
        </w:rPr>
        <w:t>session - ECE/TRANS/WP.15/AC.2/38 paragraphes 31 et 34 à 36).</w:t>
      </w:r>
    </w:p>
    <w:p w:rsidR="00512EC7" w:rsidRPr="008909D8" w:rsidRDefault="00512EC7" w:rsidP="00512EC7">
      <w:pPr>
        <w:pStyle w:val="SingleTxtG"/>
        <w:rPr>
          <w:lang w:val="fr-FR"/>
        </w:rPr>
      </w:pPr>
      <w:r w:rsidRPr="008909D8">
        <w:rPr>
          <w:lang w:val="fr-FR"/>
        </w:rPr>
        <w:t>10.</w:t>
      </w:r>
      <w:r w:rsidRPr="008909D8">
        <w:rPr>
          <w:lang w:val="fr-FR"/>
        </w:rPr>
        <w:tab/>
        <w:t>La délégation allemande demande si les fiches de données des matières sont toujours actuelles. La délégation néerlandaise indique que pour ses examens, ne sont pas utilisées les fiches de données des matières mai</w:t>
      </w:r>
      <w:r>
        <w:rPr>
          <w:lang w:val="fr-FR"/>
        </w:rPr>
        <w:t>s qu'est mis à disposition le «Chemiekaartenboek</w:t>
      </w:r>
      <w:r w:rsidRPr="008909D8">
        <w:rPr>
          <w:lang w:val="fr-FR"/>
        </w:rPr>
        <w:t>».</w:t>
      </w:r>
    </w:p>
    <w:p w:rsidR="00512EC7" w:rsidRPr="008909D8" w:rsidRDefault="00512EC7" w:rsidP="00512EC7">
      <w:pPr>
        <w:pStyle w:val="SingleTxtG"/>
        <w:rPr>
          <w:lang w:val="fr-FR"/>
        </w:rPr>
      </w:pPr>
      <w:r w:rsidRPr="008909D8">
        <w:rPr>
          <w:lang w:val="fr-FR"/>
        </w:rPr>
        <w:t>11.</w:t>
      </w:r>
      <w:r w:rsidRPr="008909D8">
        <w:rPr>
          <w:lang w:val="fr-FR"/>
        </w:rPr>
        <w:tab/>
        <w:t>La délégation allemande s'enquiert de la répartition des points lors de l'évaluation des questions de fond. Le groupe de travail informel constate que, lors de l'utilisation de questions de fond pou</w:t>
      </w:r>
      <w:r>
        <w:rPr>
          <w:lang w:val="fr-FR"/>
        </w:rPr>
        <w:t>r les cours de spécialisation «gaz» et «chimie</w:t>
      </w:r>
      <w:r w:rsidRPr="008909D8">
        <w:rPr>
          <w:lang w:val="fr-FR"/>
        </w:rPr>
        <w:t>», 15 questions doivent être sélectionnées, que 30 points au maximum peuvent être obtenus et que l'examen dure 90 minutes. De manière générale, deux points sont donnés pour chaque réponse exacte. Il est possible de recourir aux demi-points en cas de réponses incomplètes. Le président conclut en constatant que, conformément aux décisions du Comité de sécurité concernant l'utilisation du catalogue de questions pour l'examen des experts ADN les autorités compétentes des États membres, les autorités compétentes des États membres peuvent fixer des exigences supplémentaires, comme actuellement en Belgique et aux Pays-Bas.</w:t>
      </w:r>
    </w:p>
    <w:p w:rsidR="00512EC7" w:rsidRPr="008909D8" w:rsidRDefault="00512EC7" w:rsidP="00512EC7">
      <w:pPr>
        <w:pStyle w:val="H23G"/>
        <w:rPr>
          <w:lang w:val="fr-FR"/>
        </w:rPr>
      </w:pPr>
      <w:r>
        <w:rPr>
          <w:lang w:val="fr-FR"/>
        </w:rPr>
        <w:tab/>
      </w:r>
      <w:r w:rsidRPr="008909D8">
        <w:rPr>
          <w:lang w:val="fr-FR"/>
        </w:rPr>
        <w:t>3.2.</w:t>
      </w:r>
      <w:r w:rsidRPr="008909D8">
        <w:rPr>
          <w:lang w:val="fr-FR"/>
        </w:rPr>
        <w:tab/>
        <w:t>Adaptation de la directive concernant l'utilisation du catalogue de questions pour l'examen des experts ADN</w:t>
      </w:r>
      <w:r>
        <w:rPr>
          <w:lang w:val="fr-FR"/>
        </w:rPr>
        <w:t xml:space="preserve"> </w:t>
      </w:r>
      <w:r w:rsidRPr="008909D8">
        <w:rPr>
          <w:lang w:val="fr-FR"/>
        </w:rPr>
        <w:t>Point 2.1 du calendrier de travail)</w:t>
      </w:r>
    </w:p>
    <w:p w:rsidR="00512EC7" w:rsidRPr="008909D8" w:rsidRDefault="00512EC7" w:rsidP="00512EC7">
      <w:pPr>
        <w:pStyle w:val="SingleTxtG"/>
        <w:rPr>
          <w:lang w:val="fr-FR"/>
        </w:rPr>
      </w:pPr>
      <w:r w:rsidRPr="008909D8">
        <w:rPr>
          <w:lang w:val="fr-FR"/>
        </w:rPr>
        <w:t>ECE/TRANS/WP.15/AC.2/62, par. 35</w:t>
      </w:r>
    </w:p>
    <w:p w:rsidR="00512EC7" w:rsidRPr="008909D8" w:rsidRDefault="008C0F7F" w:rsidP="00512EC7">
      <w:pPr>
        <w:pStyle w:val="SingleTxtG"/>
        <w:rPr>
          <w:lang w:val="fr-FR"/>
        </w:rPr>
      </w:pPr>
      <w:r w:rsidRPr="00F134D1">
        <w:rPr>
          <w:lang w:val="fr-FR"/>
        </w:rPr>
        <w:t>ECE/TRANS/WP.15/AC.2</w:t>
      </w:r>
      <w:r w:rsidR="00512EC7" w:rsidRPr="008909D8">
        <w:rPr>
          <w:lang w:val="fr-FR"/>
        </w:rPr>
        <w:t>/2017/4</w:t>
      </w:r>
    </w:p>
    <w:p w:rsidR="00512EC7" w:rsidRPr="008909D8" w:rsidRDefault="00512EC7" w:rsidP="00512EC7">
      <w:pPr>
        <w:pStyle w:val="SingleTxtG"/>
        <w:rPr>
          <w:lang w:val="fr-FR"/>
        </w:rPr>
      </w:pPr>
      <w:r>
        <w:rPr>
          <w:lang w:val="fr-FR"/>
        </w:rPr>
        <w:t>12.</w:t>
      </w:r>
      <w:r>
        <w:rPr>
          <w:lang w:val="fr-FR"/>
        </w:rPr>
        <w:tab/>
      </w:r>
      <w:r w:rsidRPr="008909D8">
        <w:rPr>
          <w:lang w:val="fr-FR"/>
        </w:rPr>
        <w:t>Le groupe de travail informel révise la directive sur l'utilisation du catalogue de questions pour l'examen des experts ADN afin de réglementer de manière uniforme la tenue des examens en cas de recours à des moyens électroniques. Le groupe de travail informel convient qu'en cas d'examen avec recours à des moyens électroniques les textes du Règlement relatif aux marchandises dangereuses et le CEVNI ne peuvent être mis à disposition que sous forme de documents imprimés.</w:t>
      </w:r>
    </w:p>
    <w:p w:rsidR="00512EC7" w:rsidRPr="008909D8" w:rsidRDefault="00512EC7" w:rsidP="00512EC7">
      <w:pPr>
        <w:pStyle w:val="SingleTxtG"/>
        <w:rPr>
          <w:lang w:val="fr-FR"/>
        </w:rPr>
      </w:pPr>
      <w:r w:rsidRPr="008909D8">
        <w:rPr>
          <w:lang w:val="fr-FR"/>
        </w:rPr>
        <w:t>13.</w:t>
      </w:r>
      <w:r w:rsidRPr="008909D8">
        <w:rPr>
          <w:lang w:val="fr-FR"/>
        </w:rPr>
        <w:tab/>
        <w:t>Le groupe de travail informel examine et approuve la directive modifiée concernant l’utilisation du catalogue de questions pour l’examen des experts ADN. La directive sera transmise par le Secrétariat de la CCNR au Secrétariat de la CEE/ONU sous forme de version révisée.</w:t>
      </w:r>
      <w:r>
        <w:rPr>
          <w:lang w:val="fr-FR"/>
        </w:rPr>
        <w:t xml:space="preserve"> </w:t>
      </w:r>
      <w:r w:rsidRPr="008909D8">
        <w:rPr>
          <w:lang w:val="fr-FR"/>
        </w:rPr>
        <w:t>Les participants invitent le Comité de sécurité de l'ADN à approuver ces modifications.</w:t>
      </w:r>
    </w:p>
    <w:p w:rsidR="00512EC7" w:rsidRPr="008909D8" w:rsidRDefault="00512EC7" w:rsidP="00512EC7">
      <w:pPr>
        <w:pStyle w:val="H1G"/>
        <w:rPr>
          <w:lang w:val="fr-FR"/>
        </w:rPr>
      </w:pPr>
      <w:r>
        <w:rPr>
          <w:lang w:val="fr-FR"/>
        </w:rPr>
        <w:tab/>
        <w:t>IV</w:t>
      </w:r>
      <w:r w:rsidRPr="008909D8">
        <w:rPr>
          <w:lang w:val="fr-FR"/>
        </w:rPr>
        <w:t>.</w:t>
      </w:r>
      <w:r w:rsidRPr="008909D8">
        <w:rPr>
          <w:lang w:val="fr-FR"/>
        </w:rPr>
        <w:tab/>
        <w:t>Examen de l'expert ADN (point 2 du calendrier de travail)</w:t>
      </w:r>
    </w:p>
    <w:p w:rsidR="00512EC7" w:rsidRPr="008909D8" w:rsidRDefault="00512EC7" w:rsidP="00512EC7">
      <w:pPr>
        <w:pStyle w:val="H23G"/>
        <w:rPr>
          <w:lang w:val="fr-FR"/>
        </w:rPr>
      </w:pPr>
      <w:r>
        <w:rPr>
          <w:lang w:val="fr-FR"/>
        </w:rPr>
        <w:tab/>
      </w:r>
      <w:r w:rsidRPr="008909D8">
        <w:rPr>
          <w:lang w:val="fr-FR"/>
        </w:rPr>
        <w:t>4.1.</w:t>
      </w:r>
      <w:r w:rsidRPr="008909D8">
        <w:rPr>
          <w:lang w:val="fr-FR"/>
        </w:rPr>
        <w:tab/>
        <w:t>Reconnaissance de formations conformément au 8.2</w:t>
      </w:r>
    </w:p>
    <w:p w:rsidR="00512EC7" w:rsidRPr="008909D8" w:rsidRDefault="00512EC7" w:rsidP="00512EC7">
      <w:pPr>
        <w:pStyle w:val="SingleTxtG"/>
        <w:rPr>
          <w:lang w:val="fr-FR"/>
        </w:rPr>
      </w:pPr>
      <w:r w:rsidRPr="008909D8">
        <w:rPr>
          <w:lang w:val="fr-FR"/>
        </w:rPr>
        <w:t>14.</w:t>
      </w:r>
      <w:r w:rsidRPr="008909D8">
        <w:rPr>
          <w:lang w:val="fr-FR"/>
        </w:rPr>
        <w:tab/>
        <w:t>Le président constate qu’aucun document n’a été soumis concernant ce point.</w:t>
      </w:r>
    </w:p>
    <w:p w:rsidR="00512EC7" w:rsidRPr="008909D8" w:rsidRDefault="00512EC7" w:rsidP="00512EC7">
      <w:pPr>
        <w:pStyle w:val="H23G"/>
        <w:rPr>
          <w:lang w:val="fr-FR"/>
        </w:rPr>
      </w:pPr>
      <w:r>
        <w:rPr>
          <w:lang w:val="fr-FR"/>
        </w:rPr>
        <w:tab/>
      </w:r>
      <w:r w:rsidRPr="008909D8">
        <w:rPr>
          <w:lang w:val="fr-FR"/>
        </w:rPr>
        <w:t>4.2.</w:t>
      </w:r>
      <w:r w:rsidRPr="008909D8">
        <w:rPr>
          <w:lang w:val="fr-FR"/>
        </w:rPr>
        <w:tab/>
        <w:t>Forme de l'attestation d'expert au sens du 8.2</w:t>
      </w:r>
    </w:p>
    <w:p w:rsidR="00512EC7" w:rsidRPr="008909D8" w:rsidRDefault="00512EC7" w:rsidP="00512EC7">
      <w:pPr>
        <w:ind w:left="567" w:right="567"/>
        <w:jc w:val="both"/>
        <w:rPr>
          <w:rFonts w:eastAsia="Arial"/>
          <w:lang w:val="fr-FR"/>
        </w:rPr>
      </w:pPr>
    </w:p>
    <w:p w:rsidR="00512EC7" w:rsidRPr="008909D8" w:rsidRDefault="008C0F7F" w:rsidP="00512EC7">
      <w:pPr>
        <w:pStyle w:val="SingleTxtG"/>
        <w:rPr>
          <w:rFonts w:eastAsia="Arial"/>
          <w:lang w:val="fr-FR"/>
        </w:rPr>
      </w:pPr>
      <w:r w:rsidRPr="00F134D1">
        <w:rPr>
          <w:lang w:val="fr-FR"/>
        </w:rPr>
        <w:lastRenderedPageBreak/>
        <w:t>ECE/TRANS/WP.15/AC.2</w:t>
      </w:r>
      <w:r w:rsidR="00512EC7" w:rsidRPr="008909D8">
        <w:rPr>
          <w:lang w:val="fr-FR"/>
        </w:rPr>
        <w:t>/2017/7 – Com. DE</w:t>
      </w:r>
    </w:p>
    <w:p w:rsidR="00512EC7" w:rsidRPr="008909D8" w:rsidRDefault="00512EC7" w:rsidP="00512EC7">
      <w:pPr>
        <w:pStyle w:val="SingleTxtG"/>
        <w:rPr>
          <w:lang w:val="fr-FR"/>
        </w:rPr>
      </w:pPr>
      <w:r w:rsidRPr="008909D8">
        <w:rPr>
          <w:lang w:val="fr-FR"/>
        </w:rPr>
        <w:t>15.</w:t>
      </w:r>
      <w:r w:rsidRPr="008909D8">
        <w:rPr>
          <w:lang w:val="fr-FR"/>
        </w:rPr>
        <w:tab/>
        <w:t>Le président constate que ce point sera traité conjointement avec le point 4.3.</w:t>
      </w:r>
    </w:p>
    <w:p w:rsidR="00512EC7" w:rsidRPr="008909D8" w:rsidRDefault="00512EC7" w:rsidP="00512EC7">
      <w:pPr>
        <w:pStyle w:val="H23G"/>
        <w:rPr>
          <w:lang w:val="fr-FR"/>
        </w:rPr>
      </w:pPr>
      <w:r>
        <w:rPr>
          <w:lang w:val="fr-FR"/>
        </w:rPr>
        <w:tab/>
      </w:r>
      <w:r w:rsidRPr="008909D8">
        <w:rPr>
          <w:lang w:val="fr-FR"/>
        </w:rPr>
        <w:t>4.3.</w:t>
      </w:r>
      <w:r w:rsidRPr="008909D8">
        <w:rPr>
          <w:lang w:val="fr-FR"/>
        </w:rPr>
        <w:tab/>
        <w:t>Harmonisation du chapitre 8.2 "Prescriptions relatives à la formation" et du 8.2 de l'ADR</w:t>
      </w:r>
    </w:p>
    <w:p w:rsidR="00512EC7" w:rsidRPr="008909D8" w:rsidRDefault="008C0F7F" w:rsidP="00512EC7">
      <w:pPr>
        <w:pStyle w:val="SingleTxtG"/>
        <w:rPr>
          <w:lang w:val="fr-FR"/>
        </w:rPr>
      </w:pPr>
      <w:r w:rsidRPr="00F134D1">
        <w:rPr>
          <w:lang w:val="fr-FR"/>
        </w:rPr>
        <w:t>ECE/TRANS/WP.15/AC.2</w:t>
      </w:r>
      <w:r w:rsidR="00512EC7" w:rsidRPr="008909D8">
        <w:rPr>
          <w:rFonts w:eastAsia="Arial"/>
          <w:lang w:val="fr-FR"/>
        </w:rPr>
        <w:t>/2014/4</w:t>
      </w:r>
      <w:r w:rsidR="00512EC7" w:rsidRPr="008909D8">
        <w:rPr>
          <w:lang w:val="fr-FR"/>
        </w:rPr>
        <w:t xml:space="preserve"> – Com. DE</w:t>
      </w:r>
    </w:p>
    <w:p w:rsidR="00512EC7" w:rsidRPr="008909D8" w:rsidRDefault="008C0F7F" w:rsidP="00512EC7">
      <w:pPr>
        <w:pStyle w:val="SingleTxtG"/>
        <w:rPr>
          <w:lang w:val="fr-FR"/>
        </w:rPr>
      </w:pPr>
      <w:r w:rsidRPr="00F134D1">
        <w:rPr>
          <w:lang w:val="fr-FR"/>
        </w:rPr>
        <w:t>ECE/TRANS/WP.15/AC.2</w:t>
      </w:r>
      <w:r w:rsidR="00512EC7" w:rsidRPr="008909D8">
        <w:rPr>
          <w:rFonts w:eastAsia="Arial"/>
          <w:lang w:val="fr-FR"/>
        </w:rPr>
        <w:t>/2013/3</w:t>
      </w:r>
      <w:r w:rsidR="00512EC7" w:rsidRPr="008909D8">
        <w:rPr>
          <w:lang w:val="fr-FR"/>
        </w:rPr>
        <w:t xml:space="preserve"> – Com. DE</w:t>
      </w:r>
    </w:p>
    <w:p w:rsidR="00512EC7" w:rsidRPr="008909D8" w:rsidRDefault="008C0F7F" w:rsidP="00512EC7">
      <w:pPr>
        <w:pStyle w:val="SingleTxtG"/>
        <w:rPr>
          <w:lang w:val="fr-FR"/>
        </w:rPr>
      </w:pPr>
      <w:r w:rsidRPr="00F134D1">
        <w:rPr>
          <w:lang w:val="fr-FR"/>
        </w:rPr>
        <w:t>ECE/TRANS/WP.15/AC.2</w:t>
      </w:r>
      <w:r w:rsidR="00512EC7" w:rsidRPr="008909D8">
        <w:rPr>
          <w:rFonts w:eastAsia="Arial"/>
          <w:lang w:val="fr-FR"/>
        </w:rPr>
        <w:t>/2013/17, par.13-15</w:t>
      </w:r>
    </w:p>
    <w:p w:rsidR="00512EC7" w:rsidRPr="008909D8" w:rsidRDefault="008C0F7F" w:rsidP="00512EC7">
      <w:pPr>
        <w:pStyle w:val="SingleTxtG"/>
        <w:rPr>
          <w:rFonts w:eastAsia="Arial"/>
          <w:lang w:val="fr-FR"/>
        </w:rPr>
      </w:pPr>
      <w:r w:rsidRPr="00F134D1">
        <w:rPr>
          <w:lang w:val="fr-FR"/>
        </w:rPr>
        <w:t>ECE/TRANS/WP.15/AC.2</w:t>
      </w:r>
      <w:r w:rsidR="00512EC7" w:rsidRPr="008909D8">
        <w:rPr>
          <w:rFonts w:eastAsia="Arial"/>
          <w:lang w:val="fr-FR"/>
        </w:rPr>
        <w:t>/2013/31, par. 29-30</w:t>
      </w:r>
    </w:p>
    <w:p w:rsidR="00512EC7" w:rsidRPr="008909D8" w:rsidRDefault="00512EC7" w:rsidP="00512EC7">
      <w:pPr>
        <w:pStyle w:val="SingleTxtG"/>
        <w:rPr>
          <w:rFonts w:eastAsia="Arial"/>
          <w:lang w:val="fr-FR"/>
        </w:rPr>
      </w:pPr>
      <w:r>
        <w:rPr>
          <w:rFonts w:eastAsia="Arial"/>
          <w:lang w:val="fr-FR"/>
        </w:rPr>
        <w:t>16</w:t>
      </w:r>
      <w:r w:rsidRPr="008909D8">
        <w:rPr>
          <w:rFonts w:eastAsia="Arial"/>
          <w:lang w:val="fr-FR"/>
        </w:rPr>
        <w:t>.</w:t>
      </w:r>
      <w:r w:rsidRPr="008909D8">
        <w:rPr>
          <w:rFonts w:eastAsia="Arial"/>
          <w:lang w:val="fr-FR"/>
        </w:rPr>
        <w:tab/>
      </w:r>
      <w:r w:rsidRPr="008909D8">
        <w:rPr>
          <w:rFonts w:eastAsia="Arial"/>
          <w:lang w:val="fr-FR"/>
        </w:rPr>
        <w:tab/>
        <w:t>La délégation allemande présente sa proposition pour une adaptation de la section 8.2.1 et de la sous-section 8.2.2.8 ADN concernant la formation des experts et l'attestation relative aux connaissances particulières de l'ADN aux dispositions correspondantes de l'ADR.</w:t>
      </w:r>
    </w:p>
    <w:p w:rsidR="00512EC7" w:rsidRPr="008909D8" w:rsidRDefault="00512EC7" w:rsidP="00512EC7">
      <w:pPr>
        <w:pStyle w:val="SingleTxtG"/>
        <w:rPr>
          <w:rFonts w:eastAsia="Arial"/>
          <w:lang w:val="fr-FR"/>
        </w:rPr>
      </w:pPr>
      <w:r>
        <w:rPr>
          <w:rFonts w:eastAsia="Arial"/>
          <w:lang w:val="fr-FR"/>
        </w:rPr>
        <w:t>17</w:t>
      </w:r>
      <w:r w:rsidRPr="008909D8">
        <w:rPr>
          <w:rFonts w:eastAsia="Arial"/>
          <w:lang w:val="fr-FR"/>
        </w:rPr>
        <w:t>.</w:t>
      </w:r>
      <w:r w:rsidRPr="008909D8">
        <w:rPr>
          <w:rFonts w:eastAsia="Arial"/>
          <w:lang w:val="fr-FR"/>
        </w:rPr>
        <w:tab/>
      </w:r>
      <w:r w:rsidRPr="008909D8">
        <w:rPr>
          <w:rFonts w:eastAsia="Arial"/>
          <w:lang w:val="fr-FR"/>
        </w:rPr>
        <w:tab/>
        <w:t>Le groupe de travail informel recommande de donner du 8.2.1.4 une interprétation selon laquelle en cas d'échec au test, celui-ci peut être renouvelé deux fois au maximum sans nouveaux cours de recyclage.</w:t>
      </w:r>
    </w:p>
    <w:p w:rsidR="00512EC7" w:rsidRPr="008909D8" w:rsidRDefault="00512EC7" w:rsidP="00512EC7">
      <w:pPr>
        <w:pStyle w:val="SingleTxtG"/>
        <w:rPr>
          <w:rFonts w:eastAsia="Arial"/>
          <w:lang w:val="fr-FR"/>
        </w:rPr>
      </w:pPr>
      <w:r>
        <w:rPr>
          <w:rFonts w:eastAsia="Arial"/>
          <w:lang w:val="fr-FR"/>
        </w:rPr>
        <w:t>18</w:t>
      </w:r>
      <w:r w:rsidRPr="008909D8">
        <w:rPr>
          <w:rFonts w:eastAsia="Arial"/>
          <w:lang w:val="fr-FR"/>
        </w:rPr>
        <w:t>.</w:t>
      </w:r>
      <w:r w:rsidRPr="008909D8">
        <w:rPr>
          <w:rFonts w:eastAsia="Arial"/>
          <w:lang w:val="fr-FR"/>
        </w:rPr>
        <w:tab/>
      </w:r>
      <w:r w:rsidRPr="008909D8">
        <w:rPr>
          <w:rFonts w:eastAsia="Arial"/>
          <w:lang w:val="fr-FR"/>
        </w:rPr>
        <w:tab/>
        <w:t>Le groupe de travail informel propose en outre d'introduire un délai minimum de 14 jours entre les tests des cours de recyclage. En cas d'approbation par le Comité de sécurité, le groupe de travail informel complètera en conséquence au cours de sa prochaine réunion la directive sur l'utilisation du catalogue de questions.</w:t>
      </w:r>
    </w:p>
    <w:p w:rsidR="00512EC7" w:rsidRPr="008909D8" w:rsidRDefault="00512EC7" w:rsidP="00512EC7">
      <w:pPr>
        <w:pStyle w:val="SingleTxtG"/>
        <w:rPr>
          <w:rFonts w:eastAsia="Arial"/>
          <w:lang w:val="fr-FR"/>
        </w:rPr>
      </w:pPr>
      <w:r>
        <w:rPr>
          <w:rFonts w:eastAsia="Arial"/>
          <w:lang w:val="fr-FR"/>
        </w:rPr>
        <w:t>19</w:t>
      </w:r>
      <w:r w:rsidRPr="008909D8">
        <w:rPr>
          <w:rFonts w:eastAsia="Arial"/>
          <w:lang w:val="fr-FR"/>
        </w:rPr>
        <w:t>.</w:t>
      </w:r>
      <w:r w:rsidRPr="008909D8">
        <w:rPr>
          <w:rFonts w:eastAsia="Arial"/>
          <w:lang w:val="fr-FR"/>
        </w:rPr>
        <w:tab/>
      </w:r>
      <w:r w:rsidRPr="008909D8">
        <w:rPr>
          <w:rFonts w:eastAsia="Arial"/>
          <w:lang w:val="fr-FR"/>
        </w:rPr>
        <w:tab/>
        <w:t>Pour la réunion suivante du Comité de sécurité de l'ADN, le groupe de travail informel présentera une proposition pour l'adaptation du Règlement annexé à l'ADN et de la directive sur l'utilisation du catalogue de questions.</w:t>
      </w:r>
    </w:p>
    <w:p w:rsidR="00512EC7" w:rsidRPr="008909D8" w:rsidRDefault="00512EC7" w:rsidP="00512EC7">
      <w:pPr>
        <w:pStyle w:val="SingleTxtG"/>
        <w:rPr>
          <w:rFonts w:eastAsia="Arial"/>
          <w:lang w:val="fr-FR"/>
        </w:rPr>
      </w:pPr>
      <w:r>
        <w:rPr>
          <w:rFonts w:eastAsia="Arial"/>
          <w:lang w:val="fr-FR"/>
        </w:rPr>
        <w:t>20</w:t>
      </w:r>
      <w:r w:rsidRPr="008909D8">
        <w:rPr>
          <w:rFonts w:eastAsia="Arial"/>
          <w:lang w:val="fr-FR"/>
        </w:rPr>
        <w:t>.</w:t>
      </w:r>
      <w:r w:rsidRPr="008909D8">
        <w:rPr>
          <w:rFonts w:eastAsia="Arial"/>
          <w:lang w:val="fr-FR"/>
        </w:rPr>
        <w:tab/>
      </w:r>
      <w:r w:rsidRPr="008909D8">
        <w:rPr>
          <w:rFonts w:eastAsia="Arial"/>
          <w:lang w:val="fr-FR"/>
        </w:rPr>
        <w:tab/>
        <w:t>Le groupe de travail informel invite le Comité de sécurité à rappeler aux délégations de bien vouloir communiquer au secrétariat de la CEE-ONU les coordonnées des autorités compétentes en vue de leur publication sur son site Internet.</w:t>
      </w:r>
    </w:p>
    <w:p w:rsidR="00512EC7" w:rsidRPr="008909D8" w:rsidRDefault="00512EC7" w:rsidP="00512EC7">
      <w:pPr>
        <w:pStyle w:val="SingleTxtG"/>
        <w:rPr>
          <w:lang w:val="fr-FR"/>
        </w:rPr>
      </w:pPr>
      <w:r>
        <w:rPr>
          <w:rFonts w:eastAsia="Arial"/>
          <w:lang w:val="fr-FR"/>
        </w:rPr>
        <w:t>21</w:t>
      </w:r>
      <w:r w:rsidRPr="008909D8">
        <w:rPr>
          <w:rFonts w:eastAsia="Arial"/>
          <w:lang w:val="fr-FR"/>
        </w:rPr>
        <w:t>.</w:t>
      </w:r>
      <w:r w:rsidRPr="008909D8">
        <w:rPr>
          <w:rFonts w:eastAsia="Arial"/>
          <w:lang w:val="fr-FR"/>
        </w:rPr>
        <w:tab/>
        <w:t xml:space="preserve">Le groupe de travail informel invite la délégation allemande à soumettre au Comité de sécurité de l'ADN une version révisée du document </w:t>
      </w:r>
      <w:r w:rsidR="008C0F7F" w:rsidRPr="00F134D1">
        <w:rPr>
          <w:lang w:val="fr-FR"/>
        </w:rPr>
        <w:t>ECE/TRANS/WP.15/AC.2</w:t>
      </w:r>
      <w:r w:rsidRPr="008909D8">
        <w:rPr>
          <w:rFonts w:eastAsia="Arial"/>
          <w:lang w:val="fr-FR"/>
        </w:rPr>
        <w:t>/2017/7 en vue de son adoption.</w:t>
      </w:r>
    </w:p>
    <w:p w:rsidR="00062EF8" w:rsidRPr="008909D8" w:rsidRDefault="00062EF8" w:rsidP="00062EF8">
      <w:pPr>
        <w:pStyle w:val="H23G"/>
        <w:rPr>
          <w:lang w:val="fr-FR"/>
        </w:rPr>
      </w:pPr>
      <w:r>
        <w:rPr>
          <w:lang w:val="fr-FR"/>
        </w:rPr>
        <w:tab/>
      </w:r>
      <w:r w:rsidRPr="008909D8">
        <w:rPr>
          <w:lang w:val="fr-FR"/>
        </w:rPr>
        <w:t>4.4.</w:t>
      </w:r>
      <w:r w:rsidRPr="008909D8">
        <w:rPr>
          <w:lang w:val="fr-FR"/>
        </w:rPr>
        <w:tab/>
        <w:t>Analyse des statistiques relatives aux examens</w:t>
      </w:r>
    </w:p>
    <w:p w:rsidR="00062EF8" w:rsidRPr="008909D8" w:rsidRDefault="00062EF8" w:rsidP="00062EF8">
      <w:pPr>
        <w:pStyle w:val="SingleTxtG"/>
        <w:rPr>
          <w:lang w:val="fr-FR"/>
        </w:rPr>
      </w:pPr>
      <w:r w:rsidRPr="008909D8">
        <w:rPr>
          <w:lang w:val="fr-FR"/>
        </w:rPr>
        <w:t>ECE/TRANS/WP.15/AC.2/62, par. 42</w:t>
      </w:r>
    </w:p>
    <w:p w:rsidR="00062EF8" w:rsidRPr="008909D8" w:rsidRDefault="00062EF8" w:rsidP="00062EF8">
      <w:pPr>
        <w:pStyle w:val="SingleTxtG"/>
        <w:rPr>
          <w:lang w:val="fr-FR"/>
        </w:rPr>
      </w:pPr>
      <w:r w:rsidRPr="008909D8">
        <w:rPr>
          <w:lang w:val="fr-FR"/>
        </w:rPr>
        <w:t>2</w:t>
      </w:r>
      <w:r w:rsidR="00257D03">
        <w:rPr>
          <w:lang w:val="fr-FR"/>
        </w:rPr>
        <w:t>2</w:t>
      </w:r>
      <w:r w:rsidRPr="008909D8">
        <w:rPr>
          <w:lang w:val="fr-FR"/>
        </w:rPr>
        <w:t>.</w:t>
      </w:r>
      <w:r w:rsidRPr="008909D8">
        <w:rPr>
          <w:lang w:val="fr-FR"/>
        </w:rPr>
        <w:tab/>
      </w:r>
      <w:r w:rsidRPr="008909D8">
        <w:rPr>
          <w:rFonts w:eastAsia="Arial"/>
          <w:lang w:val="fr-FR"/>
        </w:rPr>
        <w:t>Le président présente les statistiques relatives aux examens de l'Allemagne pour la période du 1er janvier au 31 décembre 2016. Les taux de réussite aux examens sont restés dans la fourchette habituelle avec 75 % de réussite. Rien d'inhabituel n'a été constaté.</w:t>
      </w:r>
    </w:p>
    <w:p w:rsidR="00062EF8" w:rsidRPr="008909D8" w:rsidRDefault="00062EF8" w:rsidP="00062EF8">
      <w:pPr>
        <w:pStyle w:val="H1G"/>
        <w:rPr>
          <w:lang w:val="fr-FR"/>
        </w:rPr>
      </w:pPr>
      <w:r>
        <w:rPr>
          <w:lang w:val="fr-FR"/>
        </w:rPr>
        <w:tab/>
        <w:t>V</w:t>
      </w:r>
      <w:r w:rsidRPr="008909D8">
        <w:rPr>
          <w:lang w:val="fr-FR"/>
        </w:rPr>
        <w:t>.</w:t>
      </w:r>
      <w:r w:rsidRPr="008909D8">
        <w:rPr>
          <w:lang w:val="fr-FR"/>
        </w:rPr>
        <w:tab/>
        <w:t>Questions générales relatives au catalogue de questions</w:t>
      </w:r>
      <w:r w:rsidRPr="008909D8">
        <w:rPr>
          <w:lang w:val="fr-FR"/>
        </w:rPr>
        <w:br/>
        <w:t>(point 3 du calendrier de travail)</w:t>
      </w:r>
    </w:p>
    <w:p w:rsidR="00062EF8" w:rsidRPr="008909D8" w:rsidRDefault="00062EF8" w:rsidP="00062EF8">
      <w:pPr>
        <w:pStyle w:val="SingleTxtG"/>
        <w:rPr>
          <w:lang w:val="fr-FR"/>
        </w:rPr>
      </w:pPr>
      <w:r w:rsidRPr="008909D8">
        <w:rPr>
          <w:lang w:val="fr-FR"/>
        </w:rPr>
        <w:t>ECE/TRANS/WP.15/AC.2/62, par. 35</w:t>
      </w:r>
    </w:p>
    <w:p w:rsidR="00062EF8" w:rsidRPr="008909D8" w:rsidRDefault="00062EF8" w:rsidP="00062EF8">
      <w:pPr>
        <w:pStyle w:val="SingleTxtG"/>
        <w:rPr>
          <w:lang w:val="fr-FR"/>
        </w:rPr>
      </w:pPr>
      <w:r w:rsidRPr="008909D8">
        <w:rPr>
          <w:lang w:val="fr-FR"/>
        </w:rPr>
        <w:t>2</w:t>
      </w:r>
      <w:r w:rsidR="00257D03">
        <w:rPr>
          <w:lang w:val="fr-FR"/>
        </w:rPr>
        <w:t>3</w:t>
      </w:r>
      <w:r w:rsidRPr="008909D8">
        <w:rPr>
          <w:lang w:val="fr-FR"/>
        </w:rPr>
        <w:t>.</w:t>
      </w:r>
      <w:r w:rsidRPr="008909D8">
        <w:rPr>
          <w:lang w:val="fr-FR"/>
        </w:rPr>
        <w:tab/>
      </w:r>
      <w:r w:rsidRPr="008909D8">
        <w:rPr>
          <w:lang w:val="fr-FR"/>
        </w:rPr>
        <w:tab/>
        <w:t xml:space="preserve">Le groupe de travail informel procède à un échange de vues sur le déroulement des examens électroniques. Aux Pays-Bas a déjà été modifié l'ordre des réponses possibles. La base de données utilisée aux Pays-Bas permettra aussi à l'avenir d'analyser les statistiques concernant les questions qui donnent lieu à des réponses exactes </w:t>
      </w:r>
      <w:r w:rsidRPr="008909D8">
        <w:rPr>
          <w:lang w:val="fr-FR"/>
        </w:rPr>
        <w:lastRenderedPageBreak/>
        <w:t>et celles qui donnent fréquemment lieu à des réponses erronées. En Allemagne, l'ordre des réponses possibles n'est pas modifié actuellement pour les examens.</w:t>
      </w:r>
    </w:p>
    <w:p w:rsidR="00062EF8" w:rsidRPr="008909D8" w:rsidRDefault="00FC40C9" w:rsidP="00062EF8">
      <w:pPr>
        <w:pStyle w:val="SingleTxtG"/>
        <w:rPr>
          <w:lang w:val="fr-FR"/>
        </w:rPr>
      </w:pPr>
      <w:r>
        <w:rPr>
          <w:lang w:val="fr-FR"/>
        </w:rPr>
        <w:t>2</w:t>
      </w:r>
      <w:r w:rsidR="00257D03">
        <w:rPr>
          <w:lang w:val="fr-FR"/>
        </w:rPr>
        <w:t>4</w:t>
      </w:r>
      <w:r>
        <w:rPr>
          <w:lang w:val="fr-FR"/>
        </w:rPr>
        <w:t>.</w:t>
      </w:r>
      <w:r>
        <w:rPr>
          <w:lang w:val="fr-FR"/>
        </w:rPr>
        <w:tab/>
      </w:r>
      <w:r w:rsidR="00062EF8" w:rsidRPr="008909D8">
        <w:rPr>
          <w:lang w:val="fr-FR"/>
        </w:rPr>
        <w:t>Le groupe de travail informel estime que le changement de l'ordre des réponses possibles lors de l'examen électronique ne constitue pas un désavantage par rapport à l'examen passé par écrit. Selon le 8.2.2.7.1 ADN, il est parfaitement admissible de modifier l'ordre des questions.</w:t>
      </w:r>
    </w:p>
    <w:p w:rsidR="006E332B" w:rsidRPr="008909D8" w:rsidRDefault="006E332B" w:rsidP="006E332B">
      <w:pPr>
        <w:pStyle w:val="H1G"/>
        <w:rPr>
          <w:lang w:val="fr-FR"/>
        </w:rPr>
      </w:pPr>
      <w:r>
        <w:rPr>
          <w:lang w:val="fr-FR"/>
        </w:rPr>
        <w:tab/>
        <w:t>VI</w:t>
      </w:r>
      <w:r w:rsidRPr="008909D8">
        <w:rPr>
          <w:lang w:val="fr-FR"/>
        </w:rPr>
        <w:t xml:space="preserve">. </w:t>
      </w:r>
      <w:r w:rsidRPr="008909D8">
        <w:rPr>
          <w:lang w:val="fr-FR"/>
        </w:rPr>
        <w:tab/>
        <w:t>Calendrier</w:t>
      </w:r>
    </w:p>
    <w:p w:rsidR="006E332B" w:rsidRPr="008909D8" w:rsidRDefault="006E332B" w:rsidP="006E332B">
      <w:pPr>
        <w:pStyle w:val="SingleTxtG"/>
        <w:rPr>
          <w:lang w:val="fr-FR"/>
        </w:rPr>
      </w:pPr>
      <w:r>
        <w:rPr>
          <w:lang w:val="fr-FR"/>
        </w:rPr>
        <w:t>2</w:t>
      </w:r>
      <w:r w:rsidR="00257D03">
        <w:rPr>
          <w:lang w:val="fr-FR"/>
        </w:rPr>
        <w:t>5</w:t>
      </w:r>
      <w:r w:rsidRPr="008909D8">
        <w:rPr>
          <w:lang w:val="fr-FR"/>
        </w:rPr>
        <w:t>.</w:t>
      </w:r>
      <w:r w:rsidRPr="008909D8">
        <w:rPr>
          <w:lang w:val="fr-FR"/>
        </w:rPr>
        <w:tab/>
        <w:t>Le groupe de travail informel décide de tenir ses prochaines réunions à Strasbourg du 14 au 15 mars  2018 et du 18 au 20 septembre 2018. Les réunions débuteront à 14.00 heures et s'achèveront à 16.00 heures.</w:t>
      </w:r>
    </w:p>
    <w:p w:rsidR="00062EF8" w:rsidRPr="006E332B" w:rsidRDefault="006E332B" w:rsidP="006E332B">
      <w:pPr>
        <w:pStyle w:val="SingleTxtG"/>
        <w:spacing w:before="240" w:after="0"/>
        <w:jc w:val="center"/>
        <w:rPr>
          <w:u w:val="single"/>
          <w:lang w:val="fr-FR"/>
        </w:rPr>
      </w:pPr>
      <w:r>
        <w:rPr>
          <w:u w:val="single"/>
          <w:lang w:val="fr-FR"/>
        </w:rPr>
        <w:tab/>
      </w:r>
      <w:r>
        <w:rPr>
          <w:u w:val="single"/>
          <w:lang w:val="fr-FR"/>
        </w:rPr>
        <w:tab/>
      </w:r>
      <w:r>
        <w:rPr>
          <w:u w:val="single"/>
          <w:lang w:val="fr-FR"/>
        </w:rPr>
        <w:tab/>
      </w:r>
    </w:p>
    <w:p w:rsidR="00062EF8" w:rsidRPr="00E0793A" w:rsidRDefault="00062EF8" w:rsidP="00512EC7">
      <w:pPr>
        <w:pStyle w:val="SingleTxtG"/>
        <w:rPr>
          <w:b/>
          <w:snapToGrid/>
          <w:highlight w:val="yellow"/>
          <w:lang w:val="fr-CH" w:eastAsia="en-US"/>
        </w:rPr>
      </w:pPr>
    </w:p>
    <w:sectPr w:rsidR="00062EF8" w:rsidRPr="00E0793A" w:rsidSect="00415735">
      <w:headerReference w:type="even" r:id="rId9"/>
      <w:headerReference w:type="default" r:id="rId10"/>
      <w:footerReference w:type="even" r:id="rId11"/>
      <w:footerReference w:type="default" r:id="rId12"/>
      <w:headerReference w:type="first" r:id="rId13"/>
      <w:footerReference w:type="first" r:id="rId14"/>
      <w:footnotePr>
        <w:numFmt w:val="chicago"/>
      </w:footnotePr>
      <w:pgSz w:w="11907" w:h="16839"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3C55" w:rsidRDefault="00AF3C55">
      <w:pPr>
        <w:rPr>
          <w:szCs w:val="24"/>
        </w:rPr>
      </w:pPr>
    </w:p>
  </w:endnote>
  <w:endnote w:type="continuationSeparator" w:id="0">
    <w:p w:rsidR="00AF3C55" w:rsidRDefault="00AF3C55">
      <w:pPr>
        <w:rPr>
          <w:szCs w:val="24"/>
        </w:rPr>
      </w:pPr>
    </w:p>
  </w:endnote>
  <w:endnote w:type="continuationNotice" w:id="1">
    <w:p w:rsidR="00AF3C55" w:rsidRDefault="00AF3C55">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415735" w:rsidRDefault="00415735" w:rsidP="00415735">
    <w:pPr>
      <w:pStyle w:val="Footer"/>
      <w:rPr>
        <w:snapToGrid/>
      </w:rPr>
    </w:pPr>
    <w:r>
      <w:rPr>
        <w:b/>
        <w:sz w:val="18"/>
        <w:lang w:val="fr-CH" w:eastAsia="en-US"/>
      </w:rPr>
      <w:fldChar w:fldCharType="begin"/>
    </w:r>
    <w:r>
      <w:rPr>
        <w:b/>
        <w:sz w:val="18"/>
        <w:lang w:val="fr-CH" w:eastAsia="en-US"/>
      </w:rPr>
      <w:instrText xml:space="preserve"> PAGE  \* MERGEFORMAT </w:instrText>
    </w:r>
    <w:r>
      <w:rPr>
        <w:b/>
        <w:sz w:val="18"/>
        <w:lang w:val="fr-CH" w:eastAsia="en-US"/>
      </w:rPr>
      <w:fldChar w:fldCharType="separate"/>
    </w:r>
    <w:r w:rsidR="00616B3E">
      <w:rPr>
        <w:b/>
        <w:noProof/>
        <w:sz w:val="18"/>
        <w:lang w:val="fr-CH" w:eastAsia="en-US"/>
      </w:rPr>
      <w:t>2</w:t>
    </w:r>
    <w:r>
      <w:rPr>
        <w:b/>
        <w:sz w:val="18"/>
        <w:lang w:val="fr-CH" w:eastAsia="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18"/>
        <w:szCs w:val="18"/>
      </w:rPr>
      <w:id w:val="1526514843"/>
      <w:docPartObj>
        <w:docPartGallery w:val="Page Numbers (Bottom of Page)"/>
        <w:docPartUnique/>
      </w:docPartObj>
    </w:sdtPr>
    <w:sdtEndPr>
      <w:rPr>
        <w:noProof/>
      </w:rPr>
    </w:sdtEndPr>
    <w:sdtContent>
      <w:p w:rsidR="00F502C4" w:rsidRPr="00F502C4" w:rsidRDefault="00F502C4">
        <w:pPr>
          <w:pStyle w:val="Footer"/>
          <w:jc w:val="right"/>
          <w:rPr>
            <w:b/>
            <w:sz w:val="18"/>
            <w:szCs w:val="18"/>
          </w:rPr>
        </w:pPr>
        <w:r w:rsidRPr="00F502C4">
          <w:rPr>
            <w:b/>
            <w:sz w:val="18"/>
            <w:szCs w:val="18"/>
          </w:rPr>
          <w:fldChar w:fldCharType="begin"/>
        </w:r>
        <w:r w:rsidRPr="00F502C4">
          <w:rPr>
            <w:b/>
            <w:sz w:val="18"/>
            <w:szCs w:val="18"/>
          </w:rPr>
          <w:instrText xml:space="preserve"> PAGE   \* MERGEFORMAT </w:instrText>
        </w:r>
        <w:r w:rsidRPr="00F502C4">
          <w:rPr>
            <w:b/>
            <w:sz w:val="18"/>
            <w:szCs w:val="18"/>
          </w:rPr>
          <w:fldChar w:fldCharType="separate"/>
        </w:r>
        <w:r w:rsidR="00616B3E">
          <w:rPr>
            <w:b/>
            <w:noProof/>
            <w:sz w:val="18"/>
            <w:szCs w:val="18"/>
          </w:rPr>
          <w:t>3</w:t>
        </w:r>
        <w:r w:rsidRPr="00F502C4">
          <w:rPr>
            <w:b/>
            <w:noProof/>
            <w:sz w:val="18"/>
            <w:szCs w:val="18"/>
          </w:rPr>
          <w:fldChar w:fldCharType="end"/>
        </w:r>
      </w:p>
    </w:sdtContent>
  </w:sdt>
  <w:p w:rsidR="00361A12" w:rsidRPr="00F502C4" w:rsidRDefault="00361A12" w:rsidP="00F502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26" w:rsidRDefault="00F64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3C55" w:rsidRDefault="00AF3C55">
      <w:pPr>
        <w:tabs>
          <w:tab w:val="right" w:pos="2155"/>
        </w:tabs>
        <w:spacing w:after="80"/>
        <w:ind w:left="680"/>
        <w:rPr>
          <w:szCs w:val="24"/>
          <w:u w:val="single"/>
        </w:rPr>
      </w:pPr>
      <w:r>
        <w:rPr>
          <w:szCs w:val="24"/>
          <w:u w:val="single"/>
        </w:rPr>
        <w:tab/>
      </w:r>
    </w:p>
  </w:footnote>
  <w:footnote w:type="continuationSeparator" w:id="0">
    <w:p w:rsidR="00AF3C55" w:rsidRDefault="00AF3C55">
      <w:pPr>
        <w:tabs>
          <w:tab w:val="left" w:pos="2155"/>
        </w:tabs>
        <w:spacing w:after="80"/>
        <w:ind w:left="680"/>
        <w:rPr>
          <w:szCs w:val="24"/>
          <w:u w:val="single"/>
        </w:rPr>
      </w:pPr>
      <w:r>
        <w:rPr>
          <w:szCs w:val="24"/>
          <w:u w:val="single"/>
        </w:rPr>
        <w:tab/>
      </w:r>
    </w:p>
  </w:footnote>
  <w:footnote w:type="continuationNotice" w:id="1">
    <w:p w:rsidR="00AF3C55" w:rsidRDefault="00AF3C55">
      <w:pPr>
        <w:rPr>
          <w:szCs w:val="24"/>
        </w:rPr>
      </w:pPr>
    </w:p>
  </w:footnote>
  <w:footnote w:id="2">
    <w:p w:rsidR="000A0FBD" w:rsidRPr="000A0FBD" w:rsidRDefault="000A0FBD" w:rsidP="000A0FBD">
      <w:pPr>
        <w:pStyle w:val="FootnoteText"/>
        <w:widowControl w:val="0"/>
        <w:tabs>
          <w:tab w:val="clear" w:pos="1021"/>
          <w:tab w:val="left" w:pos="1418"/>
        </w:tabs>
        <w:ind w:firstLine="0"/>
        <w:jc w:val="both"/>
        <w:rPr>
          <w:szCs w:val="18"/>
          <w:lang w:val="fr-FR"/>
        </w:rPr>
      </w:pPr>
      <w:r w:rsidRPr="001A3E48">
        <w:rPr>
          <w:rStyle w:val="FootnoteReference"/>
          <w:sz w:val="20"/>
          <w:vertAlign w:val="baseline"/>
        </w:rPr>
        <w:footnoteRef/>
      </w:r>
      <w:r w:rsidRPr="000A0FBD">
        <w:rPr>
          <w:szCs w:val="18"/>
          <w:lang w:val="fr-FR"/>
        </w:rPr>
        <w:tab/>
        <w:t>Diffusé en langue allemande par la Commission centrale pour la navigation du Rhin sous la cote</w:t>
      </w:r>
      <w:r w:rsidR="0066346B">
        <w:rPr>
          <w:szCs w:val="18"/>
          <w:lang w:val="fr-FR"/>
        </w:rPr>
        <w:t xml:space="preserve"> CCNR/ZKR/ADN/WP.15/AC.2/2017/30</w:t>
      </w:r>
    </w:p>
  </w:footnote>
  <w:footnote w:id="3">
    <w:p w:rsidR="000A0FBD" w:rsidRPr="000A0FBD" w:rsidRDefault="000A0FBD" w:rsidP="000A0FBD">
      <w:pPr>
        <w:pStyle w:val="FootnoteText"/>
        <w:tabs>
          <w:tab w:val="left" w:pos="1418"/>
        </w:tabs>
        <w:ind w:firstLine="0"/>
        <w:rPr>
          <w:szCs w:val="18"/>
          <w:lang w:val="fr-CH"/>
        </w:rPr>
      </w:pPr>
      <w:r w:rsidRPr="001A3E48">
        <w:rPr>
          <w:rStyle w:val="FootnoteReference"/>
          <w:sz w:val="20"/>
          <w:vertAlign w:val="baseline"/>
        </w:rPr>
        <w:t>**</w:t>
      </w:r>
      <w:r w:rsidRPr="001A3E48">
        <w:rPr>
          <w:sz w:val="20"/>
        </w:rPr>
        <w:t xml:space="preserve"> </w:t>
      </w:r>
      <w:r>
        <w:rPr>
          <w:szCs w:val="18"/>
        </w:rPr>
        <w:tab/>
      </w:r>
      <w:r w:rsidRPr="000A0FBD">
        <w:rPr>
          <w:szCs w:val="18"/>
          <w:lang w:val="fr-FR"/>
        </w:rPr>
        <w:t>Conformément au programme de travail du Comité des transports intérieurs pour 2016-2017 (ECE/TRANS/2016/28/Add.1 (9.3.)).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735" w:rsidRPr="00415735" w:rsidRDefault="00F64126" w:rsidP="00415735">
    <w:pPr>
      <w:pBdr>
        <w:bottom w:val="single" w:sz="4" w:space="4" w:color="auto"/>
      </w:pBdr>
      <w:spacing w:line="240" w:lineRule="auto"/>
      <w:rPr>
        <w:b/>
        <w:snapToGrid/>
        <w:sz w:val="18"/>
        <w:lang w:eastAsia="en-US"/>
      </w:rPr>
    </w:pPr>
    <w:r>
      <w:rPr>
        <w:b/>
        <w:sz w:val="18"/>
        <w:lang w:eastAsia="en-US"/>
      </w:rPr>
      <w:t>ECE/TRANS/WP.15/AC.2/2017/30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12" w:rsidRPr="00F502C4" w:rsidRDefault="00F64126" w:rsidP="00F502C4">
    <w:pPr>
      <w:pStyle w:val="Header"/>
      <w:jc w:val="right"/>
    </w:pPr>
    <w:r>
      <w:rPr>
        <w:lang w:eastAsia="en-US"/>
      </w:rPr>
      <w:t>ECE/TRANS/WP.15/AC.2/2017/30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126" w:rsidRDefault="00F64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D269BC"/>
    <w:lvl w:ilvl="0">
      <w:start w:val="1"/>
      <w:numFmt w:val="bullet"/>
      <w:pStyle w:val="Bullet1G"/>
      <w:lvlText w:val=""/>
      <w:lvlJc w:val="left"/>
      <w:pPr>
        <w:tabs>
          <w:tab w:val="num" w:pos="360"/>
        </w:tabs>
        <w:ind w:left="360" w:hanging="360"/>
      </w:pPr>
      <w:rPr>
        <w:rFonts w:ascii="Symbol" w:hAnsi="Symbol" w:hint="default"/>
      </w:rPr>
    </w:lvl>
  </w:abstractNum>
  <w:abstractNum w:abstractNumId="1" w15:restartNumberingAfterBreak="0">
    <w:nsid w:val="03F2036B"/>
    <w:multiLevelType w:val="hybridMultilevel"/>
    <w:tmpl w:val="B22E0BFA"/>
    <w:lvl w:ilvl="0" w:tplc="9008FA9E">
      <w:start w:val="1"/>
      <w:numFmt w:val="bullet"/>
      <w:pStyle w:val="Bullet2G"/>
      <w:lvlText w:val="•"/>
      <w:lvlJc w:val="left"/>
      <w:pPr>
        <w:tabs>
          <w:tab w:val="num" w:pos="1701"/>
        </w:tabs>
        <w:ind w:left="1701" w:hanging="17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868BF"/>
    <w:multiLevelType w:val="hybridMultilevel"/>
    <w:tmpl w:val="1AF69910"/>
    <w:lvl w:ilvl="0" w:tplc="BF7C87A4">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3" w15:restartNumberingAfterBreak="0">
    <w:nsid w:val="0BFF6A5F"/>
    <w:multiLevelType w:val="hybridMultilevel"/>
    <w:tmpl w:val="03C0399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 w15:restartNumberingAfterBreak="0">
    <w:nsid w:val="0EB57884"/>
    <w:multiLevelType w:val="hybridMultilevel"/>
    <w:tmpl w:val="76BEF7DC"/>
    <w:lvl w:ilvl="0" w:tplc="000F0409">
      <w:start w:val="1"/>
      <w:numFmt w:val="decimal"/>
      <w:lvlText w:val="%1."/>
      <w:lvlJc w:val="left"/>
      <w:pPr>
        <w:tabs>
          <w:tab w:val="num" w:pos="1494"/>
        </w:tabs>
        <w:ind w:left="1494" w:hanging="360"/>
      </w:pPr>
      <w:rPr>
        <w:rFonts w:cs="Times New Roman"/>
      </w:rPr>
    </w:lvl>
    <w:lvl w:ilvl="1" w:tplc="00170409">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5" w15:restartNumberingAfterBreak="0">
    <w:nsid w:val="0FA02D6A"/>
    <w:multiLevelType w:val="hybridMultilevel"/>
    <w:tmpl w:val="D0D65FA0"/>
    <w:lvl w:ilvl="0" w:tplc="0809000F">
      <w:start w:val="1"/>
      <w:numFmt w:val="decimal"/>
      <w:lvlText w:val="%1."/>
      <w:lvlJc w:val="left"/>
      <w:pPr>
        <w:ind w:left="927" w:hanging="360"/>
      </w:pPr>
      <w:rPr>
        <w:rFonts w:cs="Times New Roman" w:hint="default"/>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6" w15:restartNumberingAfterBreak="0">
    <w:nsid w:val="14B2277D"/>
    <w:multiLevelType w:val="hybridMultilevel"/>
    <w:tmpl w:val="AA368006"/>
    <w:lvl w:ilvl="0" w:tplc="4B7430CE">
      <w:start w:val="3"/>
      <w:numFmt w:val="decimal"/>
      <w:lvlText w:val="%1."/>
      <w:lvlJc w:val="left"/>
      <w:pPr>
        <w:tabs>
          <w:tab w:val="num" w:pos="1689"/>
        </w:tabs>
        <w:ind w:left="1689" w:hanging="555"/>
      </w:pPr>
      <w:rPr>
        <w:rFonts w:cs="Times New Roman" w:hint="default"/>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7" w15:restartNumberingAfterBreak="0">
    <w:nsid w:val="14BA4DA1"/>
    <w:multiLevelType w:val="hybridMultilevel"/>
    <w:tmpl w:val="1890BF30"/>
    <w:lvl w:ilvl="0" w:tplc="7B783646">
      <w:start w:val="1"/>
      <w:numFmt w:val="lowerLetter"/>
      <w:lvlText w:val="%1)"/>
      <w:lvlJc w:val="left"/>
      <w:pPr>
        <w:tabs>
          <w:tab w:val="num" w:pos="1494"/>
        </w:tabs>
        <w:ind w:left="1494" w:hanging="360"/>
      </w:pPr>
      <w:rPr>
        <w:rFonts w:cs="Times New Roman"/>
        <w:b/>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tentative="1">
      <w:start w:val="1"/>
      <w:numFmt w:val="lowerRoman"/>
      <w:lvlText w:val="%9."/>
      <w:lvlJc w:val="right"/>
      <w:pPr>
        <w:tabs>
          <w:tab w:val="num" w:pos="7254"/>
        </w:tabs>
        <w:ind w:left="7254" w:hanging="180"/>
      </w:pPr>
      <w:rPr>
        <w:rFonts w:cs="Times New Roman"/>
      </w:rPr>
    </w:lvl>
  </w:abstractNum>
  <w:abstractNum w:abstractNumId="8" w15:restartNumberingAfterBreak="0">
    <w:nsid w:val="19423B92"/>
    <w:multiLevelType w:val="multilevel"/>
    <w:tmpl w:val="D13223DE"/>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9" w15:restartNumberingAfterBreak="0">
    <w:nsid w:val="1B2A41CC"/>
    <w:multiLevelType w:val="hybridMultilevel"/>
    <w:tmpl w:val="21A2CB68"/>
    <w:lvl w:ilvl="0" w:tplc="9F982DEC">
      <w:start w:val="34"/>
      <w:numFmt w:val="decimal"/>
      <w:lvlText w:val="%1."/>
      <w:lvlJc w:val="left"/>
      <w:pPr>
        <w:tabs>
          <w:tab w:val="num" w:pos="3479"/>
        </w:tabs>
        <w:ind w:left="3479" w:hanging="360"/>
      </w:pPr>
      <w:rPr>
        <w:rFonts w:cs="Times New Roman" w:hint="default"/>
      </w:rPr>
    </w:lvl>
    <w:lvl w:ilvl="1" w:tplc="04090019" w:tentative="1">
      <w:start w:val="1"/>
      <w:numFmt w:val="lowerLetter"/>
      <w:lvlText w:val="%2."/>
      <w:lvlJc w:val="left"/>
      <w:pPr>
        <w:tabs>
          <w:tab w:val="num" w:pos="4199"/>
        </w:tabs>
        <w:ind w:left="4199" w:hanging="360"/>
      </w:pPr>
      <w:rPr>
        <w:rFonts w:cs="Times New Roman"/>
      </w:rPr>
    </w:lvl>
    <w:lvl w:ilvl="2" w:tplc="0409001B" w:tentative="1">
      <w:start w:val="1"/>
      <w:numFmt w:val="lowerRoman"/>
      <w:lvlText w:val="%3."/>
      <w:lvlJc w:val="right"/>
      <w:pPr>
        <w:tabs>
          <w:tab w:val="num" w:pos="4919"/>
        </w:tabs>
        <w:ind w:left="4919" w:hanging="180"/>
      </w:pPr>
      <w:rPr>
        <w:rFonts w:cs="Times New Roman"/>
      </w:rPr>
    </w:lvl>
    <w:lvl w:ilvl="3" w:tplc="0409000F" w:tentative="1">
      <w:start w:val="1"/>
      <w:numFmt w:val="decimal"/>
      <w:lvlText w:val="%4."/>
      <w:lvlJc w:val="left"/>
      <w:pPr>
        <w:tabs>
          <w:tab w:val="num" w:pos="5639"/>
        </w:tabs>
        <w:ind w:left="5639" w:hanging="360"/>
      </w:pPr>
      <w:rPr>
        <w:rFonts w:cs="Times New Roman"/>
      </w:rPr>
    </w:lvl>
    <w:lvl w:ilvl="4" w:tplc="04090019" w:tentative="1">
      <w:start w:val="1"/>
      <w:numFmt w:val="lowerLetter"/>
      <w:lvlText w:val="%5."/>
      <w:lvlJc w:val="left"/>
      <w:pPr>
        <w:tabs>
          <w:tab w:val="num" w:pos="6359"/>
        </w:tabs>
        <w:ind w:left="6359" w:hanging="360"/>
      </w:pPr>
      <w:rPr>
        <w:rFonts w:cs="Times New Roman"/>
      </w:rPr>
    </w:lvl>
    <w:lvl w:ilvl="5" w:tplc="0409001B" w:tentative="1">
      <w:start w:val="1"/>
      <w:numFmt w:val="lowerRoman"/>
      <w:lvlText w:val="%6."/>
      <w:lvlJc w:val="right"/>
      <w:pPr>
        <w:tabs>
          <w:tab w:val="num" w:pos="7079"/>
        </w:tabs>
        <w:ind w:left="7079" w:hanging="180"/>
      </w:pPr>
      <w:rPr>
        <w:rFonts w:cs="Times New Roman"/>
      </w:rPr>
    </w:lvl>
    <w:lvl w:ilvl="6" w:tplc="0409000F" w:tentative="1">
      <w:start w:val="1"/>
      <w:numFmt w:val="decimal"/>
      <w:lvlText w:val="%7."/>
      <w:lvlJc w:val="left"/>
      <w:pPr>
        <w:tabs>
          <w:tab w:val="num" w:pos="7799"/>
        </w:tabs>
        <w:ind w:left="7799" w:hanging="360"/>
      </w:pPr>
      <w:rPr>
        <w:rFonts w:cs="Times New Roman"/>
      </w:rPr>
    </w:lvl>
    <w:lvl w:ilvl="7" w:tplc="04090019" w:tentative="1">
      <w:start w:val="1"/>
      <w:numFmt w:val="lowerLetter"/>
      <w:lvlText w:val="%8."/>
      <w:lvlJc w:val="left"/>
      <w:pPr>
        <w:tabs>
          <w:tab w:val="num" w:pos="8519"/>
        </w:tabs>
        <w:ind w:left="8519" w:hanging="360"/>
      </w:pPr>
      <w:rPr>
        <w:rFonts w:cs="Times New Roman"/>
      </w:rPr>
    </w:lvl>
    <w:lvl w:ilvl="8" w:tplc="0409001B" w:tentative="1">
      <w:start w:val="1"/>
      <w:numFmt w:val="lowerRoman"/>
      <w:lvlText w:val="%9."/>
      <w:lvlJc w:val="right"/>
      <w:pPr>
        <w:tabs>
          <w:tab w:val="num" w:pos="9239"/>
        </w:tabs>
        <w:ind w:left="9239" w:hanging="180"/>
      </w:pPr>
      <w:rPr>
        <w:rFonts w:cs="Times New Roman"/>
      </w:rPr>
    </w:lvl>
  </w:abstractNum>
  <w:abstractNum w:abstractNumId="10" w15:restartNumberingAfterBreak="0">
    <w:nsid w:val="271C1FC5"/>
    <w:multiLevelType w:val="hybridMultilevel"/>
    <w:tmpl w:val="2AA6AFF4"/>
    <w:lvl w:ilvl="0" w:tplc="65BAFB6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6265B3"/>
    <w:multiLevelType w:val="hybridMultilevel"/>
    <w:tmpl w:val="A406E94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2" w15:restartNumberingAfterBreak="0">
    <w:nsid w:val="325658EB"/>
    <w:multiLevelType w:val="hybridMultilevel"/>
    <w:tmpl w:val="AFC47808"/>
    <w:lvl w:ilvl="0" w:tplc="B150DC30">
      <w:start w:val="9"/>
      <w:numFmt w:val="bullet"/>
      <w:lvlText w:val="–"/>
      <w:lvlJc w:val="left"/>
      <w:pPr>
        <w:ind w:left="1494" w:hanging="360"/>
      </w:pPr>
      <w:rPr>
        <w:rFonts w:ascii="Times New Roman" w:eastAsia="Times New Roman" w:hAnsi="Times New Roman" w:cs="Times New Roman" w:hint="default"/>
      </w:rPr>
    </w:lvl>
    <w:lvl w:ilvl="1" w:tplc="040C0003" w:tentative="1">
      <w:start w:val="1"/>
      <w:numFmt w:val="bullet"/>
      <w:lvlText w:val="o"/>
      <w:lvlJc w:val="left"/>
      <w:pPr>
        <w:ind w:left="2214" w:hanging="360"/>
      </w:pPr>
      <w:rPr>
        <w:rFonts w:ascii="Courier New" w:hAnsi="Courier New" w:cs="Courier New" w:hint="default"/>
      </w:rPr>
    </w:lvl>
    <w:lvl w:ilvl="2" w:tplc="040C0005" w:tentative="1">
      <w:start w:val="1"/>
      <w:numFmt w:val="bullet"/>
      <w:lvlText w:val=""/>
      <w:lvlJc w:val="left"/>
      <w:pPr>
        <w:ind w:left="2934" w:hanging="360"/>
      </w:pPr>
      <w:rPr>
        <w:rFonts w:ascii="Wingdings" w:hAnsi="Wingdings" w:hint="default"/>
      </w:rPr>
    </w:lvl>
    <w:lvl w:ilvl="3" w:tplc="040C0001" w:tentative="1">
      <w:start w:val="1"/>
      <w:numFmt w:val="bullet"/>
      <w:lvlText w:val=""/>
      <w:lvlJc w:val="left"/>
      <w:pPr>
        <w:ind w:left="3654" w:hanging="360"/>
      </w:pPr>
      <w:rPr>
        <w:rFonts w:ascii="Symbol" w:hAnsi="Symbol" w:hint="default"/>
      </w:rPr>
    </w:lvl>
    <w:lvl w:ilvl="4" w:tplc="040C0003" w:tentative="1">
      <w:start w:val="1"/>
      <w:numFmt w:val="bullet"/>
      <w:lvlText w:val="o"/>
      <w:lvlJc w:val="left"/>
      <w:pPr>
        <w:ind w:left="4374" w:hanging="360"/>
      </w:pPr>
      <w:rPr>
        <w:rFonts w:ascii="Courier New" w:hAnsi="Courier New" w:cs="Courier New" w:hint="default"/>
      </w:rPr>
    </w:lvl>
    <w:lvl w:ilvl="5" w:tplc="040C0005" w:tentative="1">
      <w:start w:val="1"/>
      <w:numFmt w:val="bullet"/>
      <w:lvlText w:val=""/>
      <w:lvlJc w:val="left"/>
      <w:pPr>
        <w:ind w:left="5094" w:hanging="360"/>
      </w:pPr>
      <w:rPr>
        <w:rFonts w:ascii="Wingdings" w:hAnsi="Wingdings" w:hint="default"/>
      </w:rPr>
    </w:lvl>
    <w:lvl w:ilvl="6" w:tplc="040C0001" w:tentative="1">
      <w:start w:val="1"/>
      <w:numFmt w:val="bullet"/>
      <w:lvlText w:val=""/>
      <w:lvlJc w:val="left"/>
      <w:pPr>
        <w:ind w:left="5814" w:hanging="360"/>
      </w:pPr>
      <w:rPr>
        <w:rFonts w:ascii="Symbol" w:hAnsi="Symbol" w:hint="default"/>
      </w:rPr>
    </w:lvl>
    <w:lvl w:ilvl="7" w:tplc="040C0003" w:tentative="1">
      <w:start w:val="1"/>
      <w:numFmt w:val="bullet"/>
      <w:lvlText w:val="o"/>
      <w:lvlJc w:val="left"/>
      <w:pPr>
        <w:ind w:left="6534" w:hanging="360"/>
      </w:pPr>
      <w:rPr>
        <w:rFonts w:ascii="Courier New" w:hAnsi="Courier New" w:cs="Courier New" w:hint="default"/>
      </w:rPr>
    </w:lvl>
    <w:lvl w:ilvl="8" w:tplc="040C0005" w:tentative="1">
      <w:start w:val="1"/>
      <w:numFmt w:val="bullet"/>
      <w:lvlText w:val=""/>
      <w:lvlJc w:val="left"/>
      <w:pPr>
        <w:ind w:left="7254" w:hanging="360"/>
      </w:pPr>
      <w:rPr>
        <w:rFonts w:ascii="Wingdings" w:hAnsi="Wingdings" w:hint="default"/>
      </w:rPr>
    </w:lvl>
  </w:abstractNum>
  <w:abstractNum w:abstractNumId="13" w15:restartNumberingAfterBreak="0">
    <w:nsid w:val="357E50B2"/>
    <w:multiLevelType w:val="hybridMultilevel"/>
    <w:tmpl w:val="EAF0A1A6"/>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4" w15:restartNumberingAfterBreak="0">
    <w:nsid w:val="39EA16C0"/>
    <w:multiLevelType w:val="hybridMultilevel"/>
    <w:tmpl w:val="BDFAA804"/>
    <w:lvl w:ilvl="0" w:tplc="B00897C4">
      <w:start w:val="1"/>
      <w:numFmt w:val="decimal"/>
      <w:lvlText w:val="%1."/>
      <w:lvlJc w:val="left"/>
      <w:pPr>
        <w:ind w:left="1974" w:hanging="840"/>
      </w:pPr>
      <w:rPr>
        <w:rFonts w:hint="default"/>
        <w:sz w:val="22"/>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15" w15:restartNumberingAfterBreak="0">
    <w:nsid w:val="3B057CAA"/>
    <w:multiLevelType w:val="hybridMultilevel"/>
    <w:tmpl w:val="200CDD5E"/>
    <w:lvl w:ilvl="0" w:tplc="0B1A3D9C">
      <w:start w:val="1"/>
      <w:numFmt w:val="lowerLetter"/>
      <w:lvlText w:val="%1)"/>
      <w:lvlJc w:val="left"/>
      <w:pPr>
        <w:tabs>
          <w:tab w:val="num" w:pos="1494"/>
        </w:tabs>
        <w:ind w:left="1494" w:hanging="360"/>
      </w:pPr>
      <w:rPr>
        <w:rFonts w:cs="Times New Roman" w:hint="default"/>
        <w:b/>
      </w:rPr>
    </w:lvl>
    <w:lvl w:ilvl="1" w:tplc="04090019" w:tentative="1">
      <w:start w:val="1"/>
      <w:numFmt w:val="lowerLetter"/>
      <w:lvlText w:val="%2."/>
      <w:lvlJc w:val="left"/>
      <w:pPr>
        <w:tabs>
          <w:tab w:val="num" w:pos="2214"/>
        </w:tabs>
        <w:ind w:left="2214" w:hanging="360"/>
      </w:pPr>
      <w:rPr>
        <w:rFonts w:cs="Times New Roman"/>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16" w15:restartNumberingAfterBreak="0">
    <w:nsid w:val="3E1C6718"/>
    <w:multiLevelType w:val="hybridMultilevel"/>
    <w:tmpl w:val="8E1AEDF2"/>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15:restartNumberingAfterBreak="0">
    <w:nsid w:val="3F571DC4"/>
    <w:multiLevelType w:val="hybridMultilevel"/>
    <w:tmpl w:val="36AA929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FFB5183"/>
    <w:multiLevelType w:val="hybridMultilevel"/>
    <w:tmpl w:val="B882C34E"/>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19" w15:restartNumberingAfterBreak="0">
    <w:nsid w:val="439B6010"/>
    <w:multiLevelType w:val="hybridMultilevel"/>
    <w:tmpl w:val="CDA83176"/>
    <w:lvl w:ilvl="0" w:tplc="04130015">
      <w:start w:val="1"/>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44792980"/>
    <w:multiLevelType w:val="hybridMultilevel"/>
    <w:tmpl w:val="235CCB20"/>
    <w:lvl w:ilvl="0" w:tplc="3078D12C">
      <w:start w:val="1"/>
      <w:numFmt w:val="upperLetter"/>
      <w:lvlText w:val="%1&gt;"/>
      <w:lvlJc w:val="left"/>
      <w:pPr>
        <w:ind w:left="1494" w:hanging="360"/>
      </w:pPr>
      <w:rPr>
        <w:rFonts w:cs="Times New Roman" w:hint="default"/>
      </w:rPr>
    </w:lvl>
    <w:lvl w:ilvl="1" w:tplc="04130019" w:tentative="1">
      <w:start w:val="1"/>
      <w:numFmt w:val="lowerLetter"/>
      <w:lvlText w:val="%2."/>
      <w:lvlJc w:val="left"/>
      <w:pPr>
        <w:ind w:left="2214" w:hanging="360"/>
      </w:pPr>
      <w:rPr>
        <w:rFonts w:cs="Times New Roman"/>
      </w:rPr>
    </w:lvl>
    <w:lvl w:ilvl="2" w:tplc="0413001B" w:tentative="1">
      <w:start w:val="1"/>
      <w:numFmt w:val="lowerRoman"/>
      <w:lvlText w:val="%3."/>
      <w:lvlJc w:val="right"/>
      <w:pPr>
        <w:ind w:left="2934" w:hanging="180"/>
      </w:pPr>
      <w:rPr>
        <w:rFonts w:cs="Times New Roman"/>
      </w:rPr>
    </w:lvl>
    <w:lvl w:ilvl="3" w:tplc="0413000F" w:tentative="1">
      <w:start w:val="1"/>
      <w:numFmt w:val="decimal"/>
      <w:lvlText w:val="%4."/>
      <w:lvlJc w:val="left"/>
      <w:pPr>
        <w:ind w:left="3654" w:hanging="360"/>
      </w:pPr>
      <w:rPr>
        <w:rFonts w:cs="Times New Roman"/>
      </w:rPr>
    </w:lvl>
    <w:lvl w:ilvl="4" w:tplc="04130019" w:tentative="1">
      <w:start w:val="1"/>
      <w:numFmt w:val="lowerLetter"/>
      <w:lvlText w:val="%5."/>
      <w:lvlJc w:val="left"/>
      <w:pPr>
        <w:ind w:left="4374" w:hanging="360"/>
      </w:pPr>
      <w:rPr>
        <w:rFonts w:cs="Times New Roman"/>
      </w:rPr>
    </w:lvl>
    <w:lvl w:ilvl="5" w:tplc="0413001B" w:tentative="1">
      <w:start w:val="1"/>
      <w:numFmt w:val="lowerRoman"/>
      <w:lvlText w:val="%6."/>
      <w:lvlJc w:val="right"/>
      <w:pPr>
        <w:ind w:left="5094" w:hanging="180"/>
      </w:pPr>
      <w:rPr>
        <w:rFonts w:cs="Times New Roman"/>
      </w:rPr>
    </w:lvl>
    <w:lvl w:ilvl="6" w:tplc="0413000F" w:tentative="1">
      <w:start w:val="1"/>
      <w:numFmt w:val="decimal"/>
      <w:lvlText w:val="%7."/>
      <w:lvlJc w:val="left"/>
      <w:pPr>
        <w:ind w:left="5814" w:hanging="360"/>
      </w:pPr>
      <w:rPr>
        <w:rFonts w:cs="Times New Roman"/>
      </w:rPr>
    </w:lvl>
    <w:lvl w:ilvl="7" w:tplc="04130019" w:tentative="1">
      <w:start w:val="1"/>
      <w:numFmt w:val="lowerLetter"/>
      <w:lvlText w:val="%8."/>
      <w:lvlJc w:val="left"/>
      <w:pPr>
        <w:ind w:left="6534" w:hanging="360"/>
      </w:pPr>
      <w:rPr>
        <w:rFonts w:cs="Times New Roman"/>
      </w:rPr>
    </w:lvl>
    <w:lvl w:ilvl="8" w:tplc="0413001B" w:tentative="1">
      <w:start w:val="1"/>
      <w:numFmt w:val="lowerRoman"/>
      <w:lvlText w:val="%9."/>
      <w:lvlJc w:val="right"/>
      <w:pPr>
        <w:ind w:left="7254" w:hanging="180"/>
      </w:pPr>
      <w:rPr>
        <w:rFonts w:cs="Times New Roman"/>
      </w:rPr>
    </w:lvl>
  </w:abstractNum>
  <w:abstractNum w:abstractNumId="21" w15:restartNumberingAfterBreak="0">
    <w:nsid w:val="466B40DF"/>
    <w:multiLevelType w:val="hybridMultilevel"/>
    <w:tmpl w:val="DC84324C"/>
    <w:lvl w:ilvl="0" w:tplc="04090001">
      <w:start w:val="1"/>
      <w:numFmt w:val="bullet"/>
      <w:lvlText w:val=""/>
      <w:lvlJc w:val="left"/>
      <w:pPr>
        <w:ind w:left="720" w:hanging="360"/>
      </w:pPr>
      <w:rPr>
        <w:rFonts w:ascii="Times New Roman" w:hAnsi="Times New Roman" w:hint="default"/>
      </w:rPr>
    </w:lvl>
    <w:lvl w:ilvl="1" w:tplc="04130019">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7622D57"/>
    <w:multiLevelType w:val="hybridMultilevel"/>
    <w:tmpl w:val="4FE202A4"/>
    <w:lvl w:ilvl="0" w:tplc="04130001">
      <w:start w:val="1"/>
      <w:numFmt w:val="bullet"/>
      <w:lvlText w:val=""/>
      <w:lvlJc w:val="left"/>
      <w:pPr>
        <w:ind w:left="1854" w:hanging="360"/>
      </w:pPr>
      <w:rPr>
        <w:rFonts w:ascii="Times New Roman" w:hAnsi="Times New Roman" w:hint="default"/>
      </w:rPr>
    </w:lvl>
    <w:lvl w:ilvl="1" w:tplc="04130003" w:tentative="1">
      <w:start w:val="1"/>
      <w:numFmt w:val="bullet"/>
      <w:lvlText w:val="o"/>
      <w:lvlJc w:val="left"/>
      <w:pPr>
        <w:ind w:left="2574" w:hanging="360"/>
      </w:pPr>
      <w:rPr>
        <w:rFonts w:ascii="Courier New" w:hAnsi="Courier New" w:hint="default"/>
      </w:rPr>
    </w:lvl>
    <w:lvl w:ilvl="2" w:tplc="04130005" w:tentative="1">
      <w:start w:val="1"/>
      <w:numFmt w:val="bullet"/>
      <w:lvlText w:val=""/>
      <w:lvlJc w:val="left"/>
      <w:pPr>
        <w:ind w:left="3294" w:hanging="360"/>
      </w:pPr>
      <w:rPr>
        <w:rFonts w:ascii="Times New Roman" w:hAnsi="Times New Roman" w:hint="default"/>
      </w:rPr>
    </w:lvl>
    <w:lvl w:ilvl="3" w:tplc="04130001" w:tentative="1">
      <w:start w:val="1"/>
      <w:numFmt w:val="bullet"/>
      <w:lvlText w:val=""/>
      <w:lvlJc w:val="left"/>
      <w:pPr>
        <w:ind w:left="4014" w:hanging="360"/>
      </w:pPr>
      <w:rPr>
        <w:rFonts w:ascii="Times New Roman" w:hAnsi="Times New Roman" w:hint="default"/>
      </w:rPr>
    </w:lvl>
    <w:lvl w:ilvl="4" w:tplc="04130003" w:tentative="1">
      <w:start w:val="1"/>
      <w:numFmt w:val="bullet"/>
      <w:lvlText w:val="o"/>
      <w:lvlJc w:val="left"/>
      <w:pPr>
        <w:ind w:left="4734" w:hanging="360"/>
      </w:pPr>
      <w:rPr>
        <w:rFonts w:ascii="Courier New" w:hAnsi="Courier New" w:hint="default"/>
      </w:rPr>
    </w:lvl>
    <w:lvl w:ilvl="5" w:tplc="04130005" w:tentative="1">
      <w:start w:val="1"/>
      <w:numFmt w:val="bullet"/>
      <w:lvlText w:val=""/>
      <w:lvlJc w:val="left"/>
      <w:pPr>
        <w:ind w:left="5454" w:hanging="360"/>
      </w:pPr>
      <w:rPr>
        <w:rFonts w:ascii="Times New Roman" w:hAnsi="Times New Roman" w:hint="default"/>
      </w:rPr>
    </w:lvl>
    <w:lvl w:ilvl="6" w:tplc="04130001" w:tentative="1">
      <w:start w:val="1"/>
      <w:numFmt w:val="bullet"/>
      <w:lvlText w:val=""/>
      <w:lvlJc w:val="left"/>
      <w:pPr>
        <w:ind w:left="6174" w:hanging="360"/>
      </w:pPr>
      <w:rPr>
        <w:rFonts w:ascii="Times New Roman" w:hAnsi="Times New Roman" w:hint="default"/>
      </w:rPr>
    </w:lvl>
    <w:lvl w:ilvl="7" w:tplc="04130003" w:tentative="1">
      <w:start w:val="1"/>
      <w:numFmt w:val="bullet"/>
      <w:lvlText w:val="o"/>
      <w:lvlJc w:val="left"/>
      <w:pPr>
        <w:ind w:left="6894" w:hanging="360"/>
      </w:pPr>
      <w:rPr>
        <w:rFonts w:ascii="Courier New" w:hAnsi="Courier New" w:hint="default"/>
      </w:rPr>
    </w:lvl>
    <w:lvl w:ilvl="8" w:tplc="04130005" w:tentative="1">
      <w:start w:val="1"/>
      <w:numFmt w:val="bullet"/>
      <w:lvlText w:val=""/>
      <w:lvlJc w:val="left"/>
      <w:pPr>
        <w:ind w:left="7614" w:hanging="360"/>
      </w:pPr>
      <w:rPr>
        <w:rFonts w:ascii="Times New Roman" w:hAnsi="Times New Roman" w:hint="default"/>
      </w:rPr>
    </w:lvl>
  </w:abstractNum>
  <w:abstractNum w:abstractNumId="23" w15:restartNumberingAfterBreak="0">
    <w:nsid w:val="4769380F"/>
    <w:multiLevelType w:val="hybridMultilevel"/>
    <w:tmpl w:val="80F6DEDA"/>
    <w:lvl w:ilvl="0" w:tplc="7EB0AB06">
      <w:start w:val="1"/>
      <w:numFmt w:val="decimal"/>
      <w:lvlText w:val="%1."/>
      <w:lvlJc w:val="left"/>
      <w:pPr>
        <w:ind w:left="1690" w:hanging="555"/>
      </w:pPr>
      <w:rPr>
        <w:rFonts w:hint="default"/>
      </w:rPr>
    </w:lvl>
    <w:lvl w:ilvl="1" w:tplc="040C0019" w:tentative="1">
      <w:start w:val="1"/>
      <w:numFmt w:val="lowerLetter"/>
      <w:lvlText w:val="%2."/>
      <w:lvlJc w:val="left"/>
      <w:pPr>
        <w:ind w:left="2215" w:hanging="360"/>
      </w:pPr>
    </w:lvl>
    <w:lvl w:ilvl="2" w:tplc="040C001B" w:tentative="1">
      <w:start w:val="1"/>
      <w:numFmt w:val="lowerRoman"/>
      <w:lvlText w:val="%3."/>
      <w:lvlJc w:val="right"/>
      <w:pPr>
        <w:ind w:left="2935" w:hanging="180"/>
      </w:pPr>
    </w:lvl>
    <w:lvl w:ilvl="3" w:tplc="040C000F" w:tentative="1">
      <w:start w:val="1"/>
      <w:numFmt w:val="decimal"/>
      <w:lvlText w:val="%4."/>
      <w:lvlJc w:val="left"/>
      <w:pPr>
        <w:ind w:left="3655" w:hanging="360"/>
      </w:pPr>
    </w:lvl>
    <w:lvl w:ilvl="4" w:tplc="040C0019" w:tentative="1">
      <w:start w:val="1"/>
      <w:numFmt w:val="lowerLetter"/>
      <w:lvlText w:val="%5."/>
      <w:lvlJc w:val="left"/>
      <w:pPr>
        <w:ind w:left="4375" w:hanging="360"/>
      </w:pPr>
    </w:lvl>
    <w:lvl w:ilvl="5" w:tplc="040C001B" w:tentative="1">
      <w:start w:val="1"/>
      <w:numFmt w:val="lowerRoman"/>
      <w:lvlText w:val="%6."/>
      <w:lvlJc w:val="right"/>
      <w:pPr>
        <w:ind w:left="5095" w:hanging="180"/>
      </w:pPr>
    </w:lvl>
    <w:lvl w:ilvl="6" w:tplc="040C000F" w:tentative="1">
      <w:start w:val="1"/>
      <w:numFmt w:val="decimal"/>
      <w:lvlText w:val="%7."/>
      <w:lvlJc w:val="left"/>
      <w:pPr>
        <w:ind w:left="5815" w:hanging="360"/>
      </w:pPr>
    </w:lvl>
    <w:lvl w:ilvl="7" w:tplc="040C0019" w:tentative="1">
      <w:start w:val="1"/>
      <w:numFmt w:val="lowerLetter"/>
      <w:lvlText w:val="%8."/>
      <w:lvlJc w:val="left"/>
      <w:pPr>
        <w:ind w:left="6535" w:hanging="360"/>
      </w:pPr>
    </w:lvl>
    <w:lvl w:ilvl="8" w:tplc="040C001B" w:tentative="1">
      <w:start w:val="1"/>
      <w:numFmt w:val="lowerRoman"/>
      <w:lvlText w:val="%9."/>
      <w:lvlJc w:val="right"/>
      <w:pPr>
        <w:ind w:left="7255" w:hanging="180"/>
      </w:pPr>
    </w:lvl>
  </w:abstractNum>
  <w:abstractNum w:abstractNumId="24" w15:restartNumberingAfterBreak="0">
    <w:nsid w:val="487154E0"/>
    <w:multiLevelType w:val="hybridMultilevel"/>
    <w:tmpl w:val="B71AD432"/>
    <w:lvl w:ilvl="0" w:tplc="0809000F">
      <w:start w:val="1"/>
      <w:numFmt w:val="decimal"/>
      <w:lvlText w:val="%1."/>
      <w:lvlJc w:val="left"/>
      <w:pPr>
        <w:tabs>
          <w:tab w:val="num" w:pos="720"/>
        </w:tabs>
        <w:ind w:left="720" w:hanging="360"/>
      </w:pPr>
      <w:rPr>
        <w:rFonts w:cs="Times New Roman"/>
      </w:rPr>
    </w:lvl>
    <w:lvl w:ilvl="1" w:tplc="2CF4FEDE">
      <w:numFmt w:val="bullet"/>
      <w:lvlText w:val="-"/>
      <w:lvlJc w:val="left"/>
      <w:pPr>
        <w:ind w:left="1440" w:hanging="360"/>
      </w:pPr>
      <w:rPr>
        <w:rFonts w:ascii="Times New Roman" w:eastAsia="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25" w15:restartNumberingAfterBreak="0">
    <w:nsid w:val="51B0106E"/>
    <w:multiLevelType w:val="hybridMultilevel"/>
    <w:tmpl w:val="8AE03D0A"/>
    <w:lvl w:ilvl="0" w:tplc="53A2FF74">
      <w:start w:val="6"/>
      <w:numFmt w:val="bullet"/>
      <w:lvlText w:val="-"/>
      <w:lvlJc w:val="left"/>
      <w:pPr>
        <w:tabs>
          <w:tab w:val="num" w:pos="1080"/>
        </w:tabs>
        <w:ind w:left="1080" w:hanging="360"/>
      </w:pPr>
      <w:rPr>
        <w:rFonts w:ascii="Arial" w:eastAsia="Times New Roman"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Times New Roman" w:hAnsi="Times New Roman" w:hint="default"/>
      </w:rPr>
    </w:lvl>
    <w:lvl w:ilvl="3" w:tplc="04090001" w:tentative="1">
      <w:start w:val="1"/>
      <w:numFmt w:val="bullet"/>
      <w:lvlText w:val=""/>
      <w:lvlJc w:val="left"/>
      <w:pPr>
        <w:tabs>
          <w:tab w:val="num" w:pos="3240"/>
        </w:tabs>
        <w:ind w:left="3240" w:hanging="360"/>
      </w:pPr>
      <w:rPr>
        <w:rFonts w:ascii="Times New Roman" w:hAnsi="Times New Roman"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Times New Roman" w:hAnsi="Times New Roman" w:hint="default"/>
      </w:rPr>
    </w:lvl>
    <w:lvl w:ilvl="6" w:tplc="04090001" w:tentative="1">
      <w:start w:val="1"/>
      <w:numFmt w:val="bullet"/>
      <w:lvlText w:val=""/>
      <w:lvlJc w:val="left"/>
      <w:pPr>
        <w:tabs>
          <w:tab w:val="num" w:pos="5400"/>
        </w:tabs>
        <w:ind w:left="5400" w:hanging="360"/>
      </w:pPr>
      <w:rPr>
        <w:rFonts w:ascii="Times New Roman" w:hAnsi="Times New Roman"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Times New Roman" w:hAnsi="Times New Roman" w:hint="default"/>
      </w:rPr>
    </w:lvl>
  </w:abstractNum>
  <w:abstractNum w:abstractNumId="26" w15:restartNumberingAfterBreak="0">
    <w:nsid w:val="53907D63"/>
    <w:multiLevelType w:val="hybridMultilevel"/>
    <w:tmpl w:val="019E8768"/>
    <w:lvl w:ilvl="0" w:tplc="040C0001">
      <w:start w:val="1"/>
      <w:numFmt w:val="bullet"/>
      <w:lvlText w:val=""/>
      <w:lvlJc w:val="left"/>
      <w:pPr>
        <w:tabs>
          <w:tab w:val="num" w:pos="1854"/>
        </w:tabs>
        <w:ind w:left="1854" w:hanging="360"/>
      </w:pPr>
      <w:rPr>
        <w:rFonts w:ascii="Times New Roman" w:hAnsi="Times New Roman"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Times New Roman" w:hAnsi="Times New Roman" w:hint="default"/>
      </w:rPr>
    </w:lvl>
    <w:lvl w:ilvl="3" w:tplc="040C0001" w:tentative="1">
      <w:start w:val="1"/>
      <w:numFmt w:val="bullet"/>
      <w:lvlText w:val=""/>
      <w:lvlJc w:val="left"/>
      <w:pPr>
        <w:tabs>
          <w:tab w:val="num" w:pos="4014"/>
        </w:tabs>
        <w:ind w:left="4014" w:hanging="360"/>
      </w:pPr>
      <w:rPr>
        <w:rFonts w:ascii="Times New Roman" w:hAnsi="Times New Roman"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Times New Roman" w:hAnsi="Times New Roman" w:hint="default"/>
      </w:rPr>
    </w:lvl>
    <w:lvl w:ilvl="6" w:tplc="040C0001" w:tentative="1">
      <w:start w:val="1"/>
      <w:numFmt w:val="bullet"/>
      <w:lvlText w:val=""/>
      <w:lvlJc w:val="left"/>
      <w:pPr>
        <w:tabs>
          <w:tab w:val="num" w:pos="6174"/>
        </w:tabs>
        <w:ind w:left="6174" w:hanging="360"/>
      </w:pPr>
      <w:rPr>
        <w:rFonts w:ascii="Times New Roman" w:hAnsi="Times New Roman"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Times New Roman" w:hAnsi="Times New Roman" w:hint="default"/>
      </w:rPr>
    </w:lvl>
  </w:abstractNum>
  <w:abstractNum w:abstractNumId="27" w15:restartNumberingAfterBreak="0">
    <w:nsid w:val="54E22E6B"/>
    <w:multiLevelType w:val="hybridMultilevel"/>
    <w:tmpl w:val="61FA08C8"/>
    <w:lvl w:ilvl="0" w:tplc="2D3EEBB6">
      <w:start w:val="1"/>
      <w:numFmt w:val="lowerLetter"/>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8" w15:restartNumberingAfterBreak="0">
    <w:nsid w:val="58841086"/>
    <w:multiLevelType w:val="multilevel"/>
    <w:tmpl w:val="2CF41228"/>
    <w:lvl w:ilvl="0">
      <w:start w:val="1"/>
      <w:numFmt w:val="lowerLetter"/>
      <w:lvlText w:val="%1)"/>
      <w:lvlJc w:val="left"/>
      <w:pPr>
        <w:tabs>
          <w:tab w:val="num" w:pos="1494"/>
        </w:tabs>
        <w:ind w:left="1494" w:hanging="360"/>
      </w:pPr>
      <w:rPr>
        <w:rFonts w:cs="Times New Roman" w:hint="default"/>
      </w:rPr>
    </w:lvl>
    <w:lvl w:ilvl="1">
      <w:start w:val="1"/>
      <w:numFmt w:val="lowerLetter"/>
      <w:lvlText w:val="%2."/>
      <w:lvlJc w:val="left"/>
      <w:pPr>
        <w:tabs>
          <w:tab w:val="num" w:pos="2214"/>
        </w:tabs>
        <w:ind w:left="2214" w:hanging="360"/>
      </w:pPr>
      <w:rPr>
        <w:rFonts w:cs="Times New Roman"/>
      </w:rPr>
    </w:lvl>
    <w:lvl w:ilvl="2">
      <w:start w:val="1"/>
      <w:numFmt w:val="lowerRoman"/>
      <w:lvlText w:val="%3."/>
      <w:lvlJc w:val="right"/>
      <w:pPr>
        <w:tabs>
          <w:tab w:val="num" w:pos="2934"/>
        </w:tabs>
        <w:ind w:left="2934" w:hanging="180"/>
      </w:pPr>
      <w:rPr>
        <w:rFonts w:cs="Times New Roman"/>
      </w:rPr>
    </w:lvl>
    <w:lvl w:ilvl="3">
      <w:start w:val="1"/>
      <w:numFmt w:val="decimal"/>
      <w:lvlText w:val="%4."/>
      <w:lvlJc w:val="left"/>
      <w:pPr>
        <w:tabs>
          <w:tab w:val="num" w:pos="3654"/>
        </w:tabs>
        <w:ind w:left="3654" w:hanging="360"/>
      </w:pPr>
      <w:rPr>
        <w:rFonts w:cs="Times New Roman"/>
      </w:rPr>
    </w:lvl>
    <w:lvl w:ilvl="4">
      <w:start w:val="1"/>
      <w:numFmt w:val="lowerLetter"/>
      <w:lvlText w:val="%5."/>
      <w:lvlJc w:val="left"/>
      <w:pPr>
        <w:tabs>
          <w:tab w:val="num" w:pos="4374"/>
        </w:tabs>
        <w:ind w:left="4374" w:hanging="360"/>
      </w:pPr>
      <w:rPr>
        <w:rFonts w:cs="Times New Roman"/>
      </w:rPr>
    </w:lvl>
    <w:lvl w:ilvl="5">
      <w:start w:val="1"/>
      <w:numFmt w:val="lowerRoman"/>
      <w:lvlText w:val="%6."/>
      <w:lvlJc w:val="right"/>
      <w:pPr>
        <w:tabs>
          <w:tab w:val="num" w:pos="5094"/>
        </w:tabs>
        <w:ind w:left="5094" w:hanging="180"/>
      </w:pPr>
      <w:rPr>
        <w:rFonts w:cs="Times New Roman"/>
      </w:rPr>
    </w:lvl>
    <w:lvl w:ilvl="6">
      <w:start w:val="1"/>
      <w:numFmt w:val="decimal"/>
      <w:lvlText w:val="%7."/>
      <w:lvlJc w:val="left"/>
      <w:pPr>
        <w:tabs>
          <w:tab w:val="num" w:pos="5814"/>
        </w:tabs>
        <w:ind w:left="5814" w:hanging="360"/>
      </w:pPr>
      <w:rPr>
        <w:rFonts w:cs="Times New Roman"/>
      </w:rPr>
    </w:lvl>
    <w:lvl w:ilvl="7">
      <w:start w:val="1"/>
      <w:numFmt w:val="lowerLetter"/>
      <w:lvlText w:val="%8."/>
      <w:lvlJc w:val="left"/>
      <w:pPr>
        <w:tabs>
          <w:tab w:val="num" w:pos="6534"/>
        </w:tabs>
        <w:ind w:left="6534" w:hanging="360"/>
      </w:pPr>
      <w:rPr>
        <w:rFonts w:cs="Times New Roman"/>
      </w:rPr>
    </w:lvl>
    <w:lvl w:ilvl="8">
      <w:start w:val="1"/>
      <w:numFmt w:val="lowerRoman"/>
      <w:lvlText w:val="%9."/>
      <w:lvlJc w:val="right"/>
      <w:pPr>
        <w:tabs>
          <w:tab w:val="num" w:pos="7254"/>
        </w:tabs>
        <w:ind w:left="7254" w:hanging="180"/>
      </w:pPr>
      <w:rPr>
        <w:rFonts w:cs="Times New Roman"/>
      </w:rPr>
    </w:lvl>
  </w:abstractNum>
  <w:abstractNum w:abstractNumId="29" w15:restartNumberingAfterBreak="0">
    <w:nsid w:val="5A5D7844"/>
    <w:multiLevelType w:val="hybridMultilevel"/>
    <w:tmpl w:val="4754C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560D70"/>
    <w:multiLevelType w:val="hybridMultilevel"/>
    <w:tmpl w:val="0C100030"/>
    <w:lvl w:ilvl="0" w:tplc="A704CA00">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11F3F66"/>
    <w:multiLevelType w:val="hybridMultilevel"/>
    <w:tmpl w:val="DB0627A4"/>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32" w15:restartNumberingAfterBreak="0">
    <w:nsid w:val="630921DB"/>
    <w:multiLevelType w:val="hybridMultilevel"/>
    <w:tmpl w:val="AE22EB70"/>
    <w:lvl w:ilvl="0" w:tplc="040C000F">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63404747"/>
    <w:multiLevelType w:val="hybridMultilevel"/>
    <w:tmpl w:val="5A305238"/>
    <w:lvl w:ilvl="0" w:tplc="B96AC92E">
      <w:start w:val="2"/>
      <w:numFmt w:val="bullet"/>
      <w:lvlText w:val="-"/>
      <w:lvlJc w:val="left"/>
      <w:pPr>
        <w:tabs>
          <w:tab w:val="num" w:pos="1995"/>
        </w:tabs>
        <w:ind w:left="1995" w:hanging="360"/>
      </w:pPr>
      <w:rPr>
        <w:rFonts w:ascii="Times New Roman" w:eastAsia="Times New Roman" w:hAnsi="Times New Roman" w:hint="default"/>
        <w:color w:val="000000"/>
      </w:rPr>
    </w:lvl>
    <w:lvl w:ilvl="1" w:tplc="04090019">
      <w:start w:val="1"/>
      <w:numFmt w:val="lowerLetter"/>
      <w:lvlText w:val="%2."/>
      <w:lvlJc w:val="left"/>
      <w:pPr>
        <w:tabs>
          <w:tab w:val="num" w:pos="2715"/>
        </w:tabs>
        <w:ind w:left="2715" w:hanging="360"/>
      </w:pPr>
      <w:rPr>
        <w:rFonts w:cs="Times New Roman"/>
      </w:rPr>
    </w:lvl>
    <w:lvl w:ilvl="2" w:tplc="0409001B" w:tentative="1">
      <w:start w:val="1"/>
      <w:numFmt w:val="lowerRoman"/>
      <w:lvlText w:val="%3."/>
      <w:lvlJc w:val="right"/>
      <w:pPr>
        <w:tabs>
          <w:tab w:val="num" w:pos="3435"/>
        </w:tabs>
        <w:ind w:left="3435" w:hanging="180"/>
      </w:pPr>
      <w:rPr>
        <w:rFonts w:cs="Times New Roman"/>
      </w:rPr>
    </w:lvl>
    <w:lvl w:ilvl="3" w:tplc="0409000F" w:tentative="1">
      <w:start w:val="1"/>
      <w:numFmt w:val="decimal"/>
      <w:lvlText w:val="%4."/>
      <w:lvlJc w:val="left"/>
      <w:pPr>
        <w:tabs>
          <w:tab w:val="num" w:pos="4155"/>
        </w:tabs>
        <w:ind w:left="4155" w:hanging="360"/>
      </w:pPr>
      <w:rPr>
        <w:rFonts w:cs="Times New Roman"/>
      </w:rPr>
    </w:lvl>
    <w:lvl w:ilvl="4" w:tplc="04090019" w:tentative="1">
      <w:start w:val="1"/>
      <w:numFmt w:val="lowerLetter"/>
      <w:lvlText w:val="%5."/>
      <w:lvlJc w:val="left"/>
      <w:pPr>
        <w:tabs>
          <w:tab w:val="num" w:pos="4875"/>
        </w:tabs>
        <w:ind w:left="4875" w:hanging="360"/>
      </w:pPr>
      <w:rPr>
        <w:rFonts w:cs="Times New Roman"/>
      </w:rPr>
    </w:lvl>
    <w:lvl w:ilvl="5" w:tplc="0409001B" w:tentative="1">
      <w:start w:val="1"/>
      <w:numFmt w:val="lowerRoman"/>
      <w:lvlText w:val="%6."/>
      <w:lvlJc w:val="right"/>
      <w:pPr>
        <w:tabs>
          <w:tab w:val="num" w:pos="5595"/>
        </w:tabs>
        <w:ind w:left="5595" w:hanging="180"/>
      </w:pPr>
      <w:rPr>
        <w:rFonts w:cs="Times New Roman"/>
      </w:rPr>
    </w:lvl>
    <w:lvl w:ilvl="6" w:tplc="0409000F" w:tentative="1">
      <w:start w:val="1"/>
      <w:numFmt w:val="decimal"/>
      <w:lvlText w:val="%7."/>
      <w:lvlJc w:val="left"/>
      <w:pPr>
        <w:tabs>
          <w:tab w:val="num" w:pos="6315"/>
        </w:tabs>
        <w:ind w:left="6315" w:hanging="360"/>
      </w:pPr>
      <w:rPr>
        <w:rFonts w:cs="Times New Roman"/>
      </w:rPr>
    </w:lvl>
    <w:lvl w:ilvl="7" w:tplc="04090019" w:tentative="1">
      <w:start w:val="1"/>
      <w:numFmt w:val="lowerLetter"/>
      <w:lvlText w:val="%8."/>
      <w:lvlJc w:val="left"/>
      <w:pPr>
        <w:tabs>
          <w:tab w:val="num" w:pos="7035"/>
        </w:tabs>
        <w:ind w:left="7035" w:hanging="360"/>
      </w:pPr>
      <w:rPr>
        <w:rFonts w:cs="Times New Roman"/>
      </w:rPr>
    </w:lvl>
    <w:lvl w:ilvl="8" w:tplc="0409001B" w:tentative="1">
      <w:start w:val="1"/>
      <w:numFmt w:val="lowerRoman"/>
      <w:lvlText w:val="%9."/>
      <w:lvlJc w:val="right"/>
      <w:pPr>
        <w:tabs>
          <w:tab w:val="num" w:pos="7755"/>
        </w:tabs>
        <w:ind w:left="7755" w:hanging="180"/>
      </w:pPr>
      <w:rPr>
        <w:rFonts w:cs="Times New Roman"/>
      </w:rPr>
    </w:lvl>
  </w:abstractNum>
  <w:abstractNum w:abstractNumId="34"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75037A3"/>
    <w:multiLevelType w:val="hybridMultilevel"/>
    <w:tmpl w:val="5566AF34"/>
    <w:lvl w:ilvl="0" w:tplc="B616F108">
      <w:start w:val="1"/>
      <w:numFmt w:val="decimal"/>
      <w:lvlText w:val="%1."/>
      <w:lvlJc w:val="left"/>
      <w:pPr>
        <w:ind w:left="1137" w:hanging="570"/>
      </w:pPr>
      <w:rPr>
        <w:rFonts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6" w15:restartNumberingAfterBreak="0">
    <w:nsid w:val="67CC440F"/>
    <w:multiLevelType w:val="hybridMultilevel"/>
    <w:tmpl w:val="74846820"/>
    <w:lvl w:ilvl="0" w:tplc="04130017">
      <w:start w:val="1"/>
      <w:numFmt w:val="low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Times New Roman" w:hAnsi="Times New Roman" w:hint="default"/>
      </w:rPr>
    </w:lvl>
    <w:lvl w:ilvl="3" w:tplc="040C0001" w:tentative="1">
      <w:start w:val="1"/>
      <w:numFmt w:val="bullet"/>
      <w:lvlText w:val=""/>
      <w:lvlJc w:val="left"/>
      <w:pPr>
        <w:tabs>
          <w:tab w:val="num" w:pos="2880"/>
        </w:tabs>
        <w:ind w:left="2880" w:hanging="360"/>
      </w:pPr>
      <w:rPr>
        <w:rFonts w:ascii="Times New Roman" w:hAnsi="Times New Roman"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Times New Roman" w:hAnsi="Times New Roman" w:hint="default"/>
      </w:rPr>
    </w:lvl>
    <w:lvl w:ilvl="6" w:tplc="040C0001" w:tentative="1">
      <w:start w:val="1"/>
      <w:numFmt w:val="bullet"/>
      <w:lvlText w:val=""/>
      <w:lvlJc w:val="left"/>
      <w:pPr>
        <w:tabs>
          <w:tab w:val="num" w:pos="5040"/>
        </w:tabs>
        <w:ind w:left="5040" w:hanging="360"/>
      </w:pPr>
      <w:rPr>
        <w:rFonts w:ascii="Times New Roman" w:hAnsi="Times New Roman"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20873DF"/>
    <w:multiLevelType w:val="hybridMultilevel"/>
    <w:tmpl w:val="AE4C2844"/>
    <w:lvl w:ilvl="0" w:tplc="0809000F">
      <w:start w:val="1"/>
      <w:numFmt w:val="decimal"/>
      <w:lvlText w:val="%1."/>
      <w:lvlJc w:val="left"/>
      <w:pPr>
        <w:tabs>
          <w:tab w:val="num" w:pos="720"/>
        </w:tabs>
        <w:ind w:left="720" w:hanging="360"/>
      </w:pPr>
      <w:rPr>
        <w:rFonts w:cs="Times New Roman"/>
      </w:rPr>
    </w:lvl>
    <w:lvl w:ilvl="1" w:tplc="08090001">
      <w:start w:val="1"/>
      <w:numFmt w:val="bullet"/>
      <w:lvlText w:val=""/>
      <w:lvlJc w:val="left"/>
      <w:pPr>
        <w:tabs>
          <w:tab w:val="num" w:pos="1440"/>
        </w:tabs>
        <w:ind w:left="1440" w:hanging="360"/>
      </w:pPr>
      <w:rPr>
        <w:rFonts w:ascii="Times New Roman" w:hAnsi="Times New Roman" w:hint="default"/>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39" w15:restartNumberingAfterBreak="0">
    <w:nsid w:val="740C4170"/>
    <w:multiLevelType w:val="hybridMultilevel"/>
    <w:tmpl w:val="51162816"/>
    <w:lvl w:ilvl="0" w:tplc="04130015">
      <w:start w:val="4"/>
      <w:numFmt w:val="upperLetter"/>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0" w15:restartNumberingAfterBreak="0">
    <w:nsid w:val="79493C5D"/>
    <w:multiLevelType w:val="hybridMultilevel"/>
    <w:tmpl w:val="9AAA1312"/>
    <w:lvl w:ilvl="0" w:tplc="4EE4E90C">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abstractNum w:abstractNumId="41" w15:restartNumberingAfterBreak="0">
    <w:nsid w:val="79FD363B"/>
    <w:multiLevelType w:val="hybridMultilevel"/>
    <w:tmpl w:val="50C61ABE"/>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42" w15:restartNumberingAfterBreak="0">
    <w:nsid w:val="7CF349BD"/>
    <w:multiLevelType w:val="multilevel"/>
    <w:tmpl w:val="FD58D8F0"/>
    <w:lvl w:ilvl="0">
      <w:start w:val="2"/>
      <w:numFmt w:val="lowerRoman"/>
      <w:lvlText w:val="(%1)"/>
      <w:lvlJc w:val="right"/>
      <w:pPr>
        <w:tabs>
          <w:tab w:val="num" w:pos="1211"/>
        </w:tabs>
        <w:ind w:left="1211" w:hanging="360"/>
      </w:pPr>
      <w:rPr>
        <w:rFonts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7F386E"/>
    <w:multiLevelType w:val="hybridMultilevel"/>
    <w:tmpl w:val="6D0CF72A"/>
    <w:lvl w:ilvl="0" w:tplc="5D260B50">
      <w:start w:val="1"/>
      <w:numFmt w:val="upperRoman"/>
      <w:pStyle w:val="ListBullet"/>
      <w:lvlText w:val="%1."/>
      <w:lvlJc w:val="left"/>
      <w:pPr>
        <w:ind w:left="1140" w:hanging="720"/>
      </w:pPr>
      <w:rPr>
        <w:rFonts w:cs="Times New Roman" w:hint="default"/>
      </w:rPr>
    </w:lvl>
    <w:lvl w:ilvl="1" w:tplc="04130019" w:tentative="1">
      <w:start w:val="1"/>
      <w:numFmt w:val="lowerLetter"/>
      <w:lvlText w:val="%2."/>
      <w:lvlJc w:val="left"/>
      <w:pPr>
        <w:ind w:left="1500" w:hanging="360"/>
      </w:pPr>
      <w:rPr>
        <w:rFonts w:cs="Times New Roman"/>
      </w:rPr>
    </w:lvl>
    <w:lvl w:ilvl="2" w:tplc="0413001B" w:tentative="1">
      <w:start w:val="1"/>
      <w:numFmt w:val="lowerRoman"/>
      <w:lvlText w:val="%3."/>
      <w:lvlJc w:val="right"/>
      <w:pPr>
        <w:ind w:left="2220" w:hanging="180"/>
      </w:pPr>
      <w:rPr>
        <w:rFonts w:cs="Times New Roman"/>
      </w:rPr>
    </w:lvl>
    <w:lvl w:ilvl="3" w:tplc="0413000F" w:tentative="1">
      <w:start w:val="1"/>
      <w:numFmt w:val="decimal"/>
      <w:lvlText w:val="%4."/>
      <w:lvlJc w:val="left"/>
      <w:pPr>
        <w:ind w:left="2940" w:hanging="360"/>
      </w:pPr>
      <w:rPr>
        <w:rFonts w:cs="Times New Roman"/>
      </w:rPr>
    </w:lvl>
    <w:lvl w:ilvl="4" w:tplc="04130019" w:tentative="1">
      <w:start w:val="1"/>
      <w:numFmt w:val="lowerLetter"/>
      <w:lvlText w:val="%5."/>
      <w:lvlJc w:val="left"/>
      <w:pPr>
        <w:ind w:left="3660" w:hanging="360"/>
      </w:pPr>
      <w:rPr>
        <w:rFonts w:cs="Times New Roman"/>
      </w:rPr>
    </w:lvl>
    <w:lvl w:ilvl="5" w:tplc="0413001B" w:tentative="1">
      <w:start w:val="1"/>
      <w:numFmt w:val="lowerRoman"/>
      <w:lvlText w:val="%6."/>
      <w:lvlJc w:val="right"/>
      <w:pPr>
        <w:ind w:left="4380" w:hanging="180"/>
      </w:pPr>
      <w:rPr>
        <w:rFonts w:cs="Times New Roman"/>
      </w:rPr>
    </w:lvl>
    <w:lvl w:ilvl="6" w:tplc="0413000F" w:tentative="1">
      <w:start w:val="1"/>
      <w:numFmt w:val="decimal"/>
      <w:lvlText w:val="%7."/>
      <w:lvlJc w:val="left"/>
      <w:pPr>
        <w:ind w:left="5100" w:hanging="360"/>
      </w:pPr>
      <w:rPr>
        <w:rFonts w:cs="Times New Roman"/>
      </w:rPr>
    </w:lvl>
    <w:lvl w:ilvl="7" w:tplc="04130019" w:tentative="1">
      <w:start w:val="1"/>
      <w:numFmt w:val="lowerLetter"/>
      <w:lvlText w:val="%8."/>
      <w:lvlJc w:val="left"/>
      <w:pPr>
        <w:ind w:left="5820" w:hanging="360"/>
      </w:pPr>
      <w:rPr>
        <w:rFonts w:cs="Times New Roman"/>
      </w:rPr>
    </w:lvl>
    <w:lvl w:ilvl="8" w:tplc="0413001B" w:tentative="1">
      <w:start w:val="1"/>
      <w:numFmt w:val="lowerRoman"/>
      <w:lvlText w:val="%9."/>
      <w:lvlJc w:val="right"/>
      <w:pPr>
        <w:ind w:left="6540" w:hanging="180"/>
      </w:pPr>
      <w:rPr>
        <w:rFonts w:cs="Times New Roman"/>
      </w:rPr>
    </w:lvl>
  </w:abstractNum>
  <w:abstractNum w:abstractNumId="44" w15:restartNumberingAfterBreak="0">
    <w:nsid w:val="7DFA2A05"/>
    <w:multiLevelType w:val="hybridMultilevel"/>
    <w:tmpl w:val="E5E651C2"/>
    <w:lvl w:ilvl="0" w:tplc="340E4652">
      <w:start w:val="1"/>
      <w:numFmt w:val="decimal"/>
      <w:lvlText w:val="%1."/>
      <w:lvlJc w:val="left"/>
      <w:pPr>
        <w:ind w:left="1494" w:hanging="360"/>
      </w:pPr>
      <w:rPr>
        <w:rFonts w:cs="Times New Roman" w:hint="default"/>
      </w:rPr>
    </w:lvl>
    <w:lvl w:ilvl="1" w:tplc="08090019" w:tentative="1">
      <w:start w:val="1"/>
      <w:numFmt w:val="lowerLetter"/>
      <w:lvlText w:val="%2."/>
      <w:lvlJc w:val="left"/>
      <w:pPr>
        <w:ind w:left="2214" w:hanging="360"/>
      </w:pPr>
      <w:rPr>
        <w:rFonts w:cs="Times New Roman"/>
      </w:rPr>
    </w:lvl>
    <w:lvl w:ilvl="2" w:tplc="0809001B" w:tentative="1">
      <w:start w:val="1"/>
      <w:numFmt w:val="lowerRoman"/>
      <w:lvlText w:val="%3."/>
      <w:lvlJc w:val="right"/>
      <w:pPr>
        <w:ind w:left="2934" w:hanging="180"/>
      </w:pPr>
      <w:rPr>
        <w:rFonts w:cs="Times New Roman"/>
      </w:rPr>
    </w:lvl>
    <w:lvl w:ilvl="3" w:tplc="0809000F" w:tentative="1">
      <w:start w:val="1"/>
      <w:numFmt w:val="decimal"/>
      <w:lvlText w:val="%4."/>
      <w:lvlJc w:val="left"/>
      <w:pPr>
        <w:ind w:left="3654" w:hanging="360"/>
      </w:pPr>
      <w:rPr>
        <w:rFonts w:cs="Times New Roman"/>
      </w:rPr>
    </w:lvl>
    <w:lvl w:ilvl="4" w:tplc="08090019" w:tentative="1">
      <w:start w:val="1"/>
      <w:numFmt w:val="lowerLetter"/>
      <w:lvlText w:val="%5."/>
      <w:lvlJc w:val="left"/>
      <w:pPr>
        <w:ind w:left="4374" w:hanging="360"/>
      </w:pPr>
      <w:rPr>
        <w:rFonts w:cs="Times New Roman"/>
      </w:rPr>
    </w:lvl>
    <w:lvl w:ilvl="5" w:tplc="0809001B" w:tentative="1">
      <w:start w:val="1"/>
      <w:numFmt w:val="lowerRoman"/>
      <w:lvlText w:val="%6."/>
      <w:lvlJc w:val="right"/>
      <w:pPr>
        <w:ind w:left="5094" w:hanging="180"/>
      </w:pPr>
      <w:rPr>
        <w:rFonts w:cs="Times New Roman"/>
      </w:rPr>
    </w:lvl>
    <w:lvl w:ilvl="6" w:tplc="0809000F" w:tentative="1">
      <w:start w:val="1"/>
      <w:numFmt w:val="decimal"/>
      <w:lvlText w:val="%7."/>
      <w:lvlJc w:val="left"/>
      <w:pPr>
        <w:ind w:left="5814" w:hanging="360"/>
      </w:pPr>
      <w:rPr>
        <w:rFonts w:cs="Times New Roman"/>
      </w:rPr>
    </w:lvl>
    <w:lvl w:ilvl="7" w:tplc="08090019" w:tentative="1">
      <w:start w:val="1"/>
      <w:numFmt w:val="lowerLetter"/>
      <w:lvlText w:val="%8."/>
      <w:lvlJc w:val="left"/>
      <w:pPr>
        <w:ind w:left="6534" w:hanging="360"/>
      </w:pPr>
      <w:rPr>
        <w:rFonts w:cs="Times New Roman"/>
      </w:rPr>
    </w:lvl>
    <w:lvl w:ilvl="8" w:tplc="0809001B" w:tentative="1">
      <w:start w:val="1"/>
      <w:numFmt w:val="lowerRoman"/>
      <w:lvlText w:val="%9."/>
      <w:lvlJc w:val="right"/>
      <w:pPr>
        <w:ind w:left="7254" w:hanging="180"/>
      </w:pPr>
      <w:rPr>
        <w:rFonts w:cs="Times New Roman"/>
      </w:rPr>
    </w:lvl>
  </w:abstractNum>
  <w:num w:numId="1">
    <w:abstractNumId w:val="0"/>
  </w:num>
  <w:num w:numId="2">
    <w:abstractNumId w:val="1"/>
  </w:num>
  <w:num w:numId="3">
    <w:abstractNumId w:val="37"/>
  </w:num>
  <w:num w:numId="4">
    <w:abstractNumId w:val="6"/>
  </w:num>
  <w:num w:numId="5">
    <w:abstractNumId w:val="42"/>
  </w:num>
  <w:num w:numId="6">
    <w:abstractNumId w:val="4"/>
  </w:num>
  <w:num w:numId="7">
    <w:abstractNumId w:val="7"/>
  </w:num>
  <w:num w:numId="8">
    <w:abstractNumId w:val="25"/>
  </w:num>
  <w:num w:numId="9">
    <w:abstractNumId w:val="15"/>
  </w:num>
  <w:num w:numId="10">
    <w:abstractNumId w:val="8"/>
  </w:num>
  <w:num w:numId="11">
    <w:abstractNumId w:val="28"/>
  </w:num>
  <w:num w:numId="12">
    <w:abstractNumId w:val="5"/>
  </w:num>
  <w:num w:numId="13">
    <w:abstractNumId w:val="40"/>
  </w:num>
  <w:num w:numId="14">
    <w:abstractNumId w:val="9"/>
  </w:num>
  <w:num w:numId="15">
    <w:abstractNumId w:val="44"/>
  </w:num>
  <w:num w:numId="16">
    <w:abstractNumId w:val="38"/>
  </w:num>
  <w:num w:numId="17">
    <w:abstractNumId w:val="24"/>
  </w:num>
  <w:num w:numId="18">
    <w:abstractNumId w:val="18"/>
  </w:num>
  <w:num w:numId="19">
    <w:abstractNumId w:val="26"/>
  </w:num>
  <w:num w:numId="20">
    <w:abstractNumId w:val="11"/>
  </w:num>
  <w:num w:numId="21">
    <w:abstractNumId w:val="34"/>
  </w:num>
  <w:num w:numId="22">
    <w:abstractNumId w:val="43"/>
  </w:num>
  <w:num w:numId="23">
    <w:abstractNumId w:val="36"/>
  </w:num>
  <w:num w:numId="24">
    <w:abstractNumId w:val="21"/>
  </w:num>
  <w:num w:numId="25">
    <w:abstractNumId w:val="33"/>
  </w:num>
  <w:num w:numId="26">
    <w:abstractNumId w:val="20"/>
  </w:num>
  <w:num w:numId="27">
    <w:abstractNumId w:val="19"/>
  </w:num>
  <w:num w:numId="28">
    <w:abstractNumId w:val="39"/>
  </w:num>
  <w:num w:numId="29">
    <w:abstractNumId w:val="22"/>
  </w:num>
  <w:num w:numId="30">
    <w:abstractNumId w:val="32"/>
  </w:num>
  <w:num w:numId="31">
    <w:abstractNumId w:val="23"/>
  </w:num>
  <w:num w:numId="32">
    <w:abstractNumId w:val="31"/>
  </w:num>
  <w:num w:numId="33">
    <w:abstractNumId w:val="3"/>
  </w:num>
  <w:num w:numId="34">
    <w:abstractNumId w:val="13"/>
  </w:num>
  <w:num w:numId="35">
    <w:abstractNumId w:val="41"/>
  </w:num>
  <w:num w:numId="36">
    <w:abstractNumId w:val="16"/>
  </w:num>
  <w:num w:numId="37">
    <w:abstractNumId w:val="2"/>
  </w:num>
  <w:num w:numId="38">
    <w:abstractNumId w:val="12"/>
  </w:num>
  <w:num w:numId="39">
    <w:abstractNumId w:val="14"/>
  </w:num>
  <w:num w:numId="40">
    <w:abstractNumId w:val="27"/>
  </w:num>
  <w:num w:numId="41">
    <w:abstractNumId w:val="29"/>
  </w:num>
  <w:num w:numId="42">
    <w:abstractNumId w:val="17"/>
  </w:num>
  <w:num w:numId="43">
    <w:abstractNumId w:val="10"/>
  </w:num>
  <w:num w:numId="44">
    <w:abstractNumId w:val="30"/>
  </w:num>
  <w:num w:numId="45">
    <w:abstractNumId w:val="3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footnotePr>
    <w:numFmt w:val="chicago"/>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E0E"/>
    <w:rsid w:val="00000680"/>
    <w:rsid w:val="000012AB"/>
    <w:rsid w:val="00001364"/>
    <w:rsid w:val="00001C32"/>
    <w:rsid w:val="000053C5"/>
    <w:rsid w:val="00010CCD"/>
    <w:rsid w:val="00020B06"/>
    <w:rsid w:val="0002116F"/>
    <w:rsid w:val="00024FB3"/>
    <w:rsid w:val="00030C06"/>
    <w:rsid w:val="00031537"/>
    <w:rsid w:val="000355BD"/>
    <w:rsid w:val="00035613"/>
    <w:rsid w:val="00037CC1"/>
    <w:rsid w:val="0004012A"/>
    <w:rsid w:val="0004044C"/>
    <w:rsid w:val="00042A50"/>
    <w:rsid w:val="00045320"/>
    <w:rsid w:val="000463F9"/>
    <w:rsid w:val="000471D8"/>
    <w:rsid w:val="00050941"/>
    <w:rsid w:val="00050F6B"/>
    <w:rsid w:val="000511B7"/>
    <w:rsid w:val="00053D5C"/>
    <w:rsid w:val="00054498"/>
    <w:rsid w:val="00056F3E"/>
    <w:rsid w:val="00057251"/>
    <w:rsid w:val="00060A33"/>
    <w:rsid w:val="00061D21"/>
    <w:rsid w:val="00062EF8"/>
    <w:rsid w:val="000632A3"/>
    <w:rsid w:val="00063AD6"/>
    <w:rsid w:val="0006503F"/>
    <w:rsid w:val="0006523E"/>
    <w:rsid w:val="00070389"/>
    <w:rsid w:val="00071CC5"/>
    <w:rsid w:val="00072C8C"/>
    <w:rsid w:val="00075692"/>
    <w:rsid w:val="00075B37"/>
    <w:rsid w:val="00075D0F"/>
    <w:rsid w:val="0007766C"/>
    <w:rsid w:val="00081084"/>
    <w:rsid w:val="0008130D"/>
    <w:rsid w:val="0008130F"/>
    <w:rsid w:val="0008420F"/>
    <w:rsid w:val="0008613C"/>
    <w:rsid w:val="000907FA"/>
    <w:rsid w:val="000931C0"/>
    <w:rsid w:val="00095E3D"/>
    <w:rsid w:val="00097767"/>
    <w:rsid w:val="000A0570"/>
    <w:rsid w:val="000A0FBD"/>
    <w:rsid w:val="000A446A"/>
    <w:rsid w:val="000A52E3"/>
    <w:rsid w:val="000B175B"/>
    <w:rsid w:val="000B1C22"/>
    <w:rsid w:val="000B32A6"/>
    <w:rsid w:val="000B3A0F"/>
    <w:rsid w:val="000B5909"/>
    <w:rsid w:val="000B6729"/>
    <w:rsid w:val="000B6B5B"/>
    <w:rsid w:val="000B7ECB"/>
    <w:rsid w:val="000C023D"/>
    <w:rsid w:val="000C038D"/>
    <w:rsid w:val="000C41C9"/>
    <w:rsid w:val="000C4400"/>
    <w:rsid w:val="000C67EE"/>
    <w:rsid w:val="000C7258"/>
    <w:rsid w:val="000D14D1"/>
    <w:rsid w:val="000D1E8D"/>
    <w:rsid w:val="000D4601"/>
    <w:rsid w:val="000D57E8"/>
    <w:rsid w:val="000E0415"/>
    <w:rsid w:val="000E520B"/>
    <w:rsid w:val="000E566D"/>
    <w:rsid w:val="000E7062"/>
    <w:rsid w:val="000E7BD0"/>
    <w:rsid w:val="000F1374"/>
    <w:rsid w:val="000F2981"/>
    <w:rsid w:val="00101C30"/>
    <w:rsid w:val="001025CF"/>
    <w:rsid w:val="001066C5"/>
    <w:rsid w:val="00111C23"/>
    <w:rsid w:val="00113E8D"/>
    <w:rsid w:val="00113FC7"/>
    <w:rsid w:val="00120D79"/>
    <w:rsid w:val="00121B98"/>
    <w:rsid w:val="001220B8"/>
    <w:rsid w:val="00123A7B"/>
    <w:rsid w:val="00126927"/>
    <w:rsid w:val="00131A08"/>
    <w:rsid w:val="00131D66"/>
    <w:rsid w:val="0013213F"/>
    <w:rsid w:val="0013574C"/>
    <w:rsid w:val="00135BA5"/>
    <w:rsid w:val="00136129"/>
    <w:rsid w:val="00137A57"/>
    <w:rsid w:val="001422F4"/>
    <w:rsid w:val="001426C0"/>
    <w:rsid w:val="00145617"/>
    <w:rsid w:val="00146FF1"/>
    <w:rsid w:val="001471A5"/>
    <w:rsid w:val="00151BFD"/>
    <w:rsid w:val="00155C78"/>
    <w:rsid w:val="00161846"/>
    <w:rsid w:val="0016237E"/>
    <w:rsid w:val="001628F5"/>
    <w:rsid w:val="00172CF3"/>
    <w:rsid w:val="001730D3"/>
    <w:rsid w:val="0017426A"/>
    <w:rsid w:val="00174EA5"/>
    <w:rsid w:val="001817E0"/>
    <w:rsid w:val="00181A2A"/>
    <w:rsid w:val="001870ED"/>
    <w:rsid w:val="00191685"/>
    <w:rsid w:val="00193460"/>
    <w:rsid w:val="001938F0"/>
    <w:rsid w:val="00194E53"/>
    <w:rsid w:val="001A1048"/>
    <w:rsid w:val="001A148C"/>
    <w:rsid w:val="001A2704"/>
    <w:rsid w:val="001A3E48"/>
    <w:rsid w:val="001A4ED5"/>
    <w:rsid w:val="001B3169"/>
    <w:rsid w:val="001B3934"/>
    <w:rsid w:val="001B4857"/>
    <w:rsid w:val="001B4B04"/>
    <w:rsid w:val="001B5B74"/>
    <w:rsid w:val="001C12F7"/>
    <w:rsid w:val="001C3971"/>
    <w:rsid w:val="001C588D"/>
    <w:rsid w:val="001C5D76"/>
    <w:rsid w:val="001C6663"/>
    <w:rsid w:val="001C7895"/>
    <w:rsid w:val="001C7D91"/>
    <w:rsid w:val="001D184F"/>
    <w:rsid w:val="001D26DF"/>
    <w:rsid w:val="001D6796"/>
    <w:rsid w:val="001E73AA"/>
    <w:rsid w:val="001F09CD"/>
    <w:rsid w:val="001F1354"/>
    <w:rsid w:val="001F14EB"/>
    <w:rsid w:val="001F5DEF"/>
    <w:rsid w:val="00203DD1"/>
    <w:rsid w:val="0020509E"/>
    <w:rsid w:val="00205464"/>
    <w:rsid w:val="00205B1D"/>
    <w:rsid w:val="00207CB9"/>
    <w:rsid w:val="00211454"/>
    <w:rsid w:val="00211E0B"/>
    <w:rsid w:val="002161C2"/>
    <w:rsid w:val="002165DC"/>
    <w:rsid w:val="00224AA7"/>
    <w:rsid w:val="00225418"/>
    <w:rsid w:val="00231733"/>
    <w:rsid w:val="00232BA3"/>
    <w:rsid w:val="00236DE8"/>
    <w:rsid w:val="002405A7"/>
    <w:rsid w:val="00242C50"/>
    <w:rsid w:val="00242D7E"/>
    <w:rsid w:val="002478DF"/>
    <w:rsid w:val="00250C0B"/>
    <w:rsid w:val="00250D22"/>
    <w:rsid w:val="00252025"/>
    <w:rsid w:val="00252334"/>
    <w:rsid w:val="00252B1A"/>
    <w:rsid w:val="00256528"/>
    <w:rsid w:val="00256C6B"/>
    <w:rsid w:val="00257D03"/>
    <w:rsid w:val="00260976"/>
    <w:rsid w:val="00261834"/>
    <w:rsid w:val="00261D35"/>
    <w:rsid w:val="00263764"/>
    <w:rsid w:val="002728A1"/>
    <w:rsid w:val="002736EA"/>
    <w:rsid w:val="002745AF"/>
    <w:rsid w:val="00275092"/>
    <w:rsid w:val="00277B86"/>
    <w:rsid w:val="00287ADB"/>
    <w:rsid w:val="0029135B"/>
    <w:rsid w:val="00293E45"/>
    <w:rsid w:val="0029559D"/>
    <w:rsid w:val="002A0F84"/>
    <w:rsid w:val="002A3AB5"/>
    <w:rsid w:val="002A7CCB"/>
    <w:rsid w:val="002B431F"/>
    <w:rsid w:val="002B50AC"/>
    <w:rsid w:val="002B7E5F"/>
    <w:rsid w:val="002C017B"/>
    <w:rsid w:val="002C03A7"/>
    <w:rsid w:val="002C2D92"/>
    <w:rsid w:val="002C3A68"/>
    <w:rsid w:val="002C49BA"/>
    <w:rsid w:val="002C59A6"/>
    <w:rsid w:val="002C5B89"/>
    <w:rsid w:val="002C5C89"/>
    <w:rsid w:val="002C6ACD"/>
    <w:rsid w:val="002C7C88"/>
    <w:rsid w:val="002D04BE"/>
    <w:rsid w:val="002D0E0E"/>
    <w:rsid w:val="002D19AD"/>
    <w:rsid w:val="002D4125"/>
    <w:rsid w:val="002D652F"/>
    <w:rsid w:val="002E0DF2"/>
    <w:rsid w:val="002E0EE4"/>
    <w:rsid w:val="002E1352"/>
    <w:rsid w:val="002F594A"/>
    <w:rsid w:val="00300698"/>
    <w:rsid w:val="00304304"/>
    <w:rsid w:val="003107FA"/>
    <w:rsid w:val="0031437A"/>
    <w:rsid w:val="00314C4D"/>
    <w:rsid w:val="00315F72"/>
    <w:rsid w:val="003229D8"/>
    <w:rsid w:val="00323726"/>
    <w:rsid w:val="00324FA1"/>
    <w:rsid w:val="00326EAB"/>
    <w:rsid w:val="0033023C"/>
    <w:rsid w:val="00332291"/>
    <w:rsid w:val="00333876"/>
    <w:rsid w:val="0033408B"/>
    <w:rsid w:val="00335A85"/>
    <w:rsid w:val="0033745A"/>
    <w:rsid w:val="00350559"/>
    <w:rsid w:val="00350DE1"/>
    <w:rsid w:val="00354544"/>
    <w:rsid w:val="003545F4"/>
    <w:rsid w:val="0035627E"/>
    <w:rsid w:val="00361A12"/>
    <w:rsid w:val="003630AA"/>
    <w:rsid w:val="003632F3"/>
    <w:rsid w:val="003641EF"/>
    <w:rsid w:val="003709C2"/>
    <w:rsid w:val="00370F68"/>
    <w:rsid w:val="00371FB2"/>
    <w:rsid w:val="00372808"/>
    <w:rsid w:val="00375D3A"/>
    <w:rsid w:val="00380A4E"/>
    <w:rsid w:val="003820C5"/>
    <w:rsid w:val="0038591B"/>
    <w:rsid w:val="00385F86"/>
    <w:rsid w:val="0039277A"/>
    <w:rsid w:val="00395B0F"/>
    <w:rsid w:val="00395B51"/>
    <w:rsid w:val="003972E0"/>
    <w:rsid w:val="003A1EBD"/>
    <w:rsid w:val="003A3950"/>
    <w:rsid w:val="003B071E"/>
    <w:rsid w:val="003B0BDF"/>
    <w:rsid w:val="003B1FD7"/>
    <w:rsid w:val="003B3F7F"/>
    <w:rsid w:val="003B4590"/>
    <w:rsid w:val="003B507C"/>
    <w:rsid w:val="003B5C22"/>
    <w:rsid w:val="003B7822"/>
    <w:rsid w:val="003C1867"/>
    <w:rsid w:val="003C2CC4"/>
    <w:rsid w:val="003C2E87"/>
    <w:rsid w:val="003C3936"/>
    <w:rsid w:val="003C5DF2"/>
    <w:rsid w:val="003C70C8"/>
    <w:rsid w:val="003D0F99"/>
    <w:rsid w:val="003D2B8F"/>
    <w:rsid w:val="003D34BE"/>
    <w:rsid w:val="003D35AB"/>
    <w:rsid w:val="003D3B4A"/>
    <w:rsid w:val="003D4B23"/>
    <w:rsid w:val="003D620D"/>
    <w:rsid w:val="003E11C5"/>
    <w:rsid w:val="003E2153"/>
    <w:rsid w:val="003E34F3"/>
    <w:rsid w:val="003E6688"/>
    <w:rsid w:val="003E7A98"/>
    <w:rsid w:val="003F1ED3"/>
    <w:rsid w:val="003F302F"/>
    <w:rsid w:val="003F3B18"/>
    <w:rsid w:val="003F4A0B"/>
    <w:rsid w:val="003F729B"/>
    <w:rsid w:val="003F72C8"/>
    <w:rsid w:val="00400769"/>
    <w:rsid w:val="00403952"/>
    <w:rsid w:val="004049D8"/>
    <w:rsid w:val="00407014"/>
    <w:rsid w:val="004152DA"/>
    <w:rsid w:val="00415735"/>
    <w:rsid w:val="00415889"/>
    <w:rsid w:val="00417E2F"/>
    <w:rsid w:val="00421563"/>
    <w:rsid w:val="00423439"/>
    <w:rsid w:val="00424A17"/>
    <w:rsid w:val="004307E7"/>
    <w:rsid w:val="004316DA"/>
    <w:rsid w:val="004325CB"/>
    <w:rsid w:val="00433C98"/>
    <w:rsid w:val="00434E37"/>
    <w:rsid w:val="00442733"/>
    <w:rsid w:val="00446793"/>
    <w:rsid w:val="00446DE4"/>
    <w:rsid w:val="0044788E"/>
    <w:rsid w:val="0045017B"/>
    <w:rsid w:val="00452BB4"/>
    <w:rsid w:val="004535E7"/>
    <w:rsid w:val="0045394D"/>
    <w:rsid w:val="004545E9"/>
    <w:rsid w:val="0045575E"/>
    <w:rsid w:val="004578CF"/>
    <w:rsid w:val="004644C6"/>
    <w:rsid w:val="00466C98"/>
    <w:rsid w:val="004743AE"/>
    <w:rsid w:val="0047563F"/>
    <w:rsid w:val="004805AE"/>
    <w:rsid w:val="00480BB9"/>
    <w:rsid w:val="00481194"/>
    <w:rsid w:val="00481AC6"/>
    <w:rsid w:val="00481C01"/>
    <w:rsid w:val="004835E7"/>
    <w:rsid w:val="00483CB2"/>
    <w:rsid w:val="00490B3B"/>
    <w:rsid w:val="00492241"/>
    <w:rsid w:val="00492774"/>
    <w:rsid w:val="004933E1"/>
    <w:rsid w:val="00495EE5"/>
    <w:rsid w:val="00496493"/>
    <w:rsid w:val="00497343"/>
    <w:rsid w:val="004A1A53"/>
    <w:rsid w:val="004A1EF5"/>
    <w:rsid w:val="004A1F22"/>
    <w:rsid w:val="004A1F48"/>
    <w:rsid w:val="004A2EDD"/>
    <w:rsid w:val="004A3894"/>
    <w:rsid w:val="004A3E33"/>
    <w:rsid w:val="004A41CA"/>
    <w:rsid w:val="004A4DB1"/>
    <w:rsid w:val="004A5778"/>
    <w:rsid w:val="004B1567"/>
    <w:rsid w:val="004B29D2"/>
    <w:rsid w:val="004B5816"/>
    <w:rsid w:val="004C0580"/>
    <w:rsid w:val="004C5912"/>
    <w:rsid w:val="004C7BD2"/>
    <w:rsid w:val="004D2AF1"/>
    <w:rsid w:val="004D785F"/>
    <w:rsid w:val="004D7A03"/>
    <w:rsid w:val="004E2C8B"/>
    <w:rsid w:val="004E6760"/>
    <w:rsid w:val="004E74FC"/>
    <w:rsid w:val="004F13C8"/>
    <w:rsid w:val="004F17B7"/>
    <w:rsid w:val="004F1BE5"/>
    <w:rsid w:val="004F2C14"/>
    <w:rsid w:val="004F312F"/>
    <w:rsid w:val="004F4FBF"/>
    <w:rsid w:val="004F6071"/>
    <w:rsid w:val="004F750B"/>
    <w:rsid w:val="00501AA2"/>
    <w:rsid w:val="00503228"/>
    <w:rsid w:val="00505384"/>
    <w:rsid w:val="00512EC7"/>
    <w:rsid w:val="00513283"/>
    <w:rsid w:val="005134CA"/>
    <w:rsid w:val="0051520D"/>
    <w:rsid w:val="0051600A"/>
    <w:rsid w:val="005166F9"/>
    <w:rsid w:val="00516773"/>
    <w:rsid w:val="0052122E"/>
    <w:rsid w:val="00521ECF"/>
    <w:rsid w:val="00526A9F"/>
    <w:rsid w:val="00526E25"/>
    <w:rsid w:val="00527CFD"/>
    <w:rsid w:val="0053266F"/>
    <w:rsid w:val="005337C8"/>
    <w:rsid w:val="00536424"/>
    <w:rsid w:val="005405D1"/>
    <w:rsid w:val="005420F2"/>
    <w:rsid w:val="00542286"/>
    <w:rsid w:val="00542DCC"/>
    <w:rsid w:val="00542FFC"/>
    <w:rsid w:val="005432AE"/>
    <w:rsid w:val="0054420A"/>
    <w:rsid w:val="005447B3"/>
    <w:rsid w:val="005458EF"/>
    <w:rsid w:val="00546CA9"/>
    <w:rsid w:val="00546E37"/>
    <w:rsid w:val="005470FF"/>
    <w:rsid w:val="005505B1"/>
    <w:rsid w:val="005506F2"/>
    <w:rsid w:val="00565C01"/>
    <w:rsid w:val="00572177"/>
    <w:rsid w:val="00573165"/>
    <w:rsid w:val="00580C8B"/>
    <w:rsid w:val="00580ED5"/>
    <w:rsid w:val="00587F3C"/>
    <w:rsid w:val="00590B15"/>
    <w:rsid w:val="0059380F"/>
    <w:rsid w:val="005A0417"/>
    <w:rsid w:val="005A0851"/>
    <w:rsid w:val="005A1D62"/>
    <w:rsid w:val="005A21DC"/>
    <w:rsid w:val="005A56C5"/>
    <w:rsid w:val="005A63C6"/>
    <w:rsid w:val="005B0C72"/>
    <w:rsid w:val="005B353D"/>
    <w:rsid w:val="005B3DB3"/>
    <w:rsid w:val="005B4CE0"/>
    <w:rsid w:val="005C0E2C"/>
    <w:rsid w:val="005C173D"/>
    <w:rsid w:val="005C3653"/>
    <w:rsid w:val="005C6DF8"/>
    <w:rsid w:val="005D3642"/>
    <w:rsid w:val="005D3FE8"/>
    <w:rsid w:val="005D7718"/>
    <w:rsid w:val="005E286B"/>
    <w:rsid w:val="005E7C6F"/>
    <w:rsid w:val="005F2595"/>
    <w:rsid w:val="005F2BD2"/>
    <w:rsid w:val="005F30BB"/>
    <w:rsid w:val="005F3E0D"/>
    <w:rsid w:val="005F4208"/>
    <w:rsid w:val="005F441C"/>
    <w:rsid w:val="005F667A"/>
    <w:rsid w:val="005F6B61"/>
    <w:rsid w:val="005F6E62"/>
    <w:rsid w:val="00601D72"/>
    <w:rsid w:val="0060248B"/>
    <w:rsid w:val="00603334"/>
    <w:rsid w:val="00603EBA"/>
    <w:rsid w:val="00606CF1"/>
    <w:rsid w:val="00610834"/>
    <w:rsid w:val="0061161F"/>
    <w:rsid w:val="00611FC4"/>
    <w:rsid w:val="00616B3E"/>
    <w:rsid w:val="00617178"/>
    <w:rsid w:val="006176FB"/>
    <w:rsid w:val="0062304B"/>
    <w:rsid w:val="006249FB"/>
    <w:rsid w:val="00624D5D"/>
    <w:rsid w:val="00626B1C"/>
    <w:rsid w:val="00627ED0"/>
    <w:rsid w:val="00630B7D"/>
    <w:rsid w:val="00631FF4"/>
    <w:rsid w:val="006353A0"/>
    <w:rsid w:val="006364CC"/>
    <w:rsid w:val="00637CA2"/>
    <w:rsid w:val="00640B26"/>
    <w:rsid w:val="00642C2E"/>
    <w:rsid w:val="00644FED"/>
    <w:rsid w:val="0064585E"/>
    <w:rsid w:val="006475AD"/>
    <w:rsid w:val="00650142"/>
    <w:rsid w:val="006517B6"/>
    <w:rsid w:val="00651FC8"/>
    <w:rsid w:val="0066346B"/>
    <w:rsid w:val="00665595"/>
    <w:rsid w:val="006659D9"/>
    <w:rsid w:val="00665BFA"/>
    <w:rsid w:val="006679D1"/>
    <w:rsid w:val="00673795"/>
    <w:rsid w:val="00676EEB"/>
    <w:rsid w:val="00682DD7"/>
    <w:rsid w:val="0068316E"/>
    <w:rsid w:val="00683296"/>
    <w:rsid w:val="006833A6"/>
    <w:rsid w:val="0068441D"/>
    <w:rsid w:val="00690D91"/>
    <w:rsid w:val="0069157F"/>
    <w:rsid w:val="00692279"/>
    <w:rsid w:val="00695384"/>
    <w:rsid w:val="0069690E"/>
    <w:rsid w:val="00697CD4"/>
    <w:rsid w:val="006A1E28"/>
    <w:rsid w:val="006A3F0D"/>
    <w:rsid w:val="006A4DDD"/>
    <w:rsid w:val="006A5C73"/>
    <w:rsid w:val="006A6D47"/>
    <w:rsid w:val="006A7392"/>
    <w:rsid w:val="006A7CCA"/>
    <w:rsid w:val="006B0C4E"/>
    <w:rsid w:val="006B19FE"/>
    <w:rsid w:val="006B2860"/>
    <w:rsid w:val="006B3B2C"/>
    <w:rsid w:val="006B3DFE"/>
    <w:rsid w:val="006B57C3"/>
    <w:rsid w:val="006B706C"/>
    <w:rsid w:val="006C2742"/>
    <w:rsid w:val="006C380B"/>
    <w:rsid w:val="006C5214"/>
    <w:rsid w:val="006C5C34"/>
    <w:rsid w:val="006C60A6"/>
    <w:rsid w:val="006C7FB0"/>
    <w:rsid w:val="006D4415"/>
    <w:rsid w:val="006D5021"/>
    <w:rsid w:val="006D7D5B"/>
    <w:rsid w:val="006E09C4"/>
    <w:rsid w:val="006E0D61"/>
    <w:rsid w:val="006E332B"/>
    <w:rsid w:val="006E564B"/>
    <w:rsid w:val="006E5D14"/>
    <w:rsid w:val="006F20A6"/>
    <w:rsid w:val="006F509F"/>
    <w:rsid w:val="006F7764"/>
    <w:rsid w:val="00700D90"/>
    <w:rsid w:val="00701D1E"/>
    <w:rsid w:val="007031F8"/>
    <w:rsid w:val="00703473"/>
    <w:rsid w:val="00703780"/>
    <w:rsid w:val="00703BB2"/>
    <w:rsid w:val="00705359"/>
    <w:rsid w:val="007078D5"/>
    <w:rsid w:val="00707EE3"/>
    <w:rsid w:val="00710632"/>
    <w:rsid w:val="00710E99"/>
    <w:rsid w:val="00712D44"/>
    <w:rsid w:val="00714AFC"/>
    <w:rsid w:val="00715157"/>
    <w:rsid w:val="00715E93"/>
    <w:rsid w:val="00715F12"/>
    <w:rsid w:val="00717597"/>
    <w:rsid w:val="007177A5"/>
    <w:rsid w:val="00717E9A"/>
    <w:rsid w:val="00720053"/>
    <w:rsid w:val="00722811"/>
    <w:rsid w:val="00723D78"/>
    <w:rsid w:val="00723ECD"/>
    <w:rsid w:val="0072632A"/>
    <w:rsid w:val="00726CBE"/>
    <w:rsid w:val="0072750B"/>
    <w:rsid w:val="007309DE"/>
    <w:rsid w:val="0073465B"/>
    <w:rsid w:val="00734C2D"/>
    <w:rsid w:val="00737E85"/>
    <w:rsid w:val="00740176"/>
    <w:rsid w:val="007425B4"/>
    <w:rsid w:val="007431FB"/>
    <w:rsid w:val="00743AA0"/>
    <w:rsid w:val="00744294"/>
    <w:rsid w:val="007502C4"/>
    <w:rsid w:val="0075038C"/>
    <w:rsid w:val="00751197"/>
    <w:rsid w:val="0075241D"/>
    <w:rsid w:val="0075310B"/>
    <w:rsid w:val="0075352F"/>
    <w:rsid w:val="00756A00"/>
    <w:rsid w:val="00757B9F"/>
    <w:rsid w:val="00760E3C"/>
    <w:rsid w:val="00762551"/>
    <w:rsid w:val="0076336D"/>
    <w:rsid w:val="00763D35"/>
    <w:rsid w:val="007668D3"/>
    <w:rsid w:val="00766EC7"/>
    <w:rsid w:val="007674B0"/>
    <w:rsid w:val="0077083D"/>
    <w:rsid w:val="00774068"/>
    <w:rsid w:val="00777BDB"/>
    <w:rsid w:val="00780AB0"/>
    <w:rsid w:val="007838FF"/>
    <w:rsid w:val="0078739C"/>
    <w:rsid w:val="00787CE3"/>
    <w:rsid w:val="00792806"/>
    <w:rsid w:val="007939A6"/>
    <w:rsid w:val="00797065"/>
    <w:rsid w:val="00797099"/>
    <w:rsid w:val="007A01FC"/>
    <w:rsid w:val="007A08D3"/>
    <w:rsid w:val="007A1A3F"/>
    <w:rsid w:val="007A3C01"/>
    <w:rsid w:val="007A3C0B"/>
    <w:rsid w:val="007B64F2"/>
    <w:rsid w:val="007B6BA5"/>
    <w:rsid w:val="007B7B1E"/>
    <w:rsid w:val="007C169B"/>
    <w:rsid w:val="007C3390"/>
    <w:rsid w:val="007C4F4B"/>
    <w:rsid w:val="007C7A4E"/>
    <w:rsid w:val="007D64B1"/>
    <w:rsid w:val="007E2878"/>
    <w:rsid w:val="007E5ABB"/>
    <w:rsid w:val="007E7364"/>
    <w:rsid w:val="007F0B83"/>
    <w:rsid w:val="007F2784"/>
    <w:rsid w:val="007F47D1"/>
    <w:rsid w:val="007F5967"/>
    <w:rsid w:val="007F6611"/>
    <w:rsid w:val="008002AF"/>
    <w:rsid w:val="00801D46"/>
    <w:rsid w:val="00803656"/>
    <w:rsid w:val="00803D3F"/>
    <w:rsid w:val="0081239D"/>
    <w:rsid w:val="008139F5"/>
    <w:rsid w:val="00816C3A"/>
    <w:rsid w:val="008175E9"/>
    <w:rsid w:val="00821686"/>
    <w:rsid w:val="008242D7"/>
    <w:rsid w:val="008244A4"/>
    <w:rsid w:val="00825A28"/>
    <w:rsid w:val="0082761D"/>
    <w:rsid w:val="00827E05"/>
    <w:rsid w:val="008305E5"/>
    <w:rsid w:val="008311A3"/>
    <w:rsid w:val="008333C7"/>
    <w:rsid w:val="00836A0C"/>
    <w:rsid w:val="00837A3F"/>
    <w:rsid w:val="0084125D"/>
    <w:rsid w:val="00842AFA"/>
    <w:rsid w:val="00842B7B"/>
    <w:rsid w:val="00844584"/>
    <w:rsid w:val="00845E42"/>
    <w:rsid w:val="00853E16"/>
    <w:rsid w:val="0085417D"/>
    <w:rsid w:val="008550E6"/>
    <w:rsid w:val="008565C8"/>
    <w:rsid w:val="00861AFA"/>
    <w:rsid w:val="00863555"/>
    <w:rsid w:val="00864768"/>
    <w:rsid w:val="00866B0C"/>
    <w:rsid w:val="00866E24"/>
    <w:rsid w:val="008719EB"/>
    <w:rsid w:val="00871FD5"/>
    <w:rsid w:val="00873C18"/>
    <w:rsid w:val="00875B69"/>
    <w:rsid w:val="00876630"/>
    <w:rsid w:val="00880120"/>
    <w:rsid w:val="00880D35"/>
    <w:rsid w:val="00881E3E"/>
    <w:rsid w:val="00890BAF"/>
    <w:rsid w:val="008932A0"/>
    <w:rsid w:val="00894FF2"/>
    <w:rsid w:val="00894FF5"/>
    <w:rsid w:val="00896CBD"/>
    <w:rsid w:val="008978BC"/>
    <w:rsid w:val="008979B1"/>
    <w:rsid w:val="008A0994"/>
    <w:rsid w:val="008A1480"/>
    <w:rsid w:val="008A1DFC"/>
    <w:rsid w:val="008A2229"/>
    <w:rsid w:val="008A227E"/>
    <w:rsid w:val="008A31E3"/>
    <w:rsid w:val="008A3F15"/>
    <w:rsid w:val="008A6B25"/>
    <w:rsid w:val="008A6C4F"/>
    <w:rsid w:val="008A7A81"/>
    <w:rsid w:val="008B3A83"/>
    <w:rsid w:val="008B70D8"/>
    <w:rsid w:val="008C0F7F"/>
    <w:rsid w:val="008C57B1"/>
    <w:rsid w:val="008C78C7"/>
    <w:rsid w:val="008D054A"/>
    <w:rsid w:val="008D3C1D"/>
    <w:rsid w:val="008D4730"/>
    <w:rsid w:val="008D49F6"/>
    <w:rsid w:val="008D5935"/>
    <w:rsid w:val="008E0E46"/>
    <w:rsid w:val="008E5665"/>
    <w:rsid w:val="008E58A3"/>
    <w:rsid w:val="008E7D56"/>
    <w:rsid w:val="008F1455"/>
    <w:rsid w:val="008F4E42"/>
    <w:rsid w:val="008F561F"/>
    <w:rsid w:val="008F649A"/>
    <w:rsid w:val="00903497"/>
    <w:rsid w:val="00907AD2"/>
    <w:rsid w:val="009124F2"/>
    <w:rsid w:val="00915860"/>
    <w:rsid w:val="00917C0E"/>
    <w:rsid w:val="00925B30"/>
    <w:rsid w:val="0092768B"/>
    <w:rsid w:val="00930B07"/>
    <w:rsid w:val="009316CC"/>
    <w:rsid w:val="00932460"/>
    <w:rsid w:val="00936C2E"/>
    <w:rsid w:val="00936F09"/>
    <w:rsid w:val="009401E0"/>
    <w:rsid w:val="009409EC"/>
    <w:rsid w:val="00940A5E"/>
    <w:rsid w:val="009425DF"/>
    <w:rsid w:val="00942CE8"/>
    <w:rsid w:val="00945924"/>
    <w:rsid w:val="009464F5"/>
    <w:rsid w:val="00946B6A"/>
    <w:rsid w:val="00950A26"/>
    <w:rsid w:val="00951A0F"/>
    <w:rsid w:val="00953A54"/>
    <w:rsid w:val="00957E2B"/>
    <w:rsid w:val="00960ED4"/>
    <w:rsid w:val="00962117"/>
    <w:rsid w:val="009624BC"/>
    <w:rsid w:val="00963CBA"/>
    <w:rsid w:val="00965971"/>
    <w:rsid w:val="00965C97"/>
    <w:rsid w:val="00972133"/>
    <w:rsid w:val="009725A7"/>
    <w:rsid w:val="00972BAD"/>
    <w:rsid w:val="00974A8D"/>
    <w:rsid w:val="009755CD"/>
    <w:rsid w:val="00977283"/>
    <w:rsid w:val="0098356E"/>
    <w:rsid w:val="009861C7"/>
    <w:rsid w:val="00987B8A"/>
    <w:rsid w:val="00991261"/>
    <w:rsid w:val="00995E83"/>
    <w:rsid w:val="00996B20"/>
    <w:rsid w:val="00997711"/>
    <w:rsid w:val="00997760"/>
    <w:rsid w:val="009A0783"/>
    <w:rsid w:val="009A4DD4"/>
    <w:rsid w:val="009A4E3B"/>
    <w:rsid w:val="009A505F"/>
    <w:rsid w:val="009A54DF"/>
    <w:rsid w:val="009A6FE8"/>
    <w:rsid w:val="009B0335"/>
    <w:rsid w:val="009B45F7"/>
    <w:rsid w:val="009B4CA8"/>
    <w:rsid w:val="009B730A"/>
    <w:rsid w:val="009C2FB1"/>
    <w:rsid w:val="009C6273"/>
    <w:rsid w:val="009C675A"/>
    <w:rsid w:val="009D10EC"/>
    <w:rsid w:val="009D236B"/>
    <w:rsid w:val="009D43C2"/>
    <w:rsid w:val="009D474F"/>
    <w:rsid w:val="009D5DD3"/>
    <w:rsid w:val="009D60EC"/>
    <w:rsid w:val="009E088A"/>
    <w:rsid w:val="009E102B"/>
    <w:rsid w:val="009E171B"/>
    <w:rsid w:val="009E29EB"/>
    <w:rsid w:val="009E69DD"/>
    <w:rsid w:val="009F0D42"/>
    <w:rsid w:val="009F2A92"/>
    <w:rsid w:val="009F2F4F"/>
    <w:rsid w:val="009F3A17"/>
    <w:rsid w:val="009F49F7"/>
    <w:rsid w:val="009F4C42"/>
    <w:rsid w:val="009F5056"/>
    <w:rsid w:val="009F5ED7"/>
    <w:rsid w:val="009F6E47"/>
    <w:rsid w:val="00A002DC"/>
    <w:rsid w:val="00A01E5A"/>
    <w:rsid w:val="00A03585"/>
    <w:rsid w:val="00A0550C"/>
    <w:rsid w:val="00A061AB"/>
    <w:rsid w:val="00A1427D"/>
    <w:rsid w:val="00A143BC"/>
    <w:rsid w:val="00A14774"/>
    <w:rsid w:val="00A177CF"/>
    <w:rsid w:val="00A17830"/>
    <w:rsid w:val="00A2070C"/>
    <w:rsid w:val="00A24105"/>
    <w:rsid w:val="00A2488D"/>
    <w:rsid w:val="00A26CE4"/>
    <w:rsid w:val="00A318FF"/>
    <w:rsid w:val="00A33DF6"/>
    <w:rsid w:val="00A413F7"/>
    <w:rsid w:val="00A42CEA"/>
    <w:rsid w:val="00A46704"/>
    <w:rsid w:val="00A478E2"/>
    <w:rsid w:val="00A52F74"/>
    <w:rsid w:val="00A541EA"/>
    <w:rsid w:val="00A55D32"/>
    <w:rsid w:val="00A5718A"/>
    <w:rsid w:val="00A6339F"/>
    <w:rsid w:val="00A6700E"/>
    <w:rsid w:val="00A72F22"/>
    <w:rsid w:val="00A7307A"/>
    <w:rsid w:val="00A742F7"/>
    <w:rsid w:val="00A747E9"/>
    <w:rsid w:val="00A748A6"/>
    <w:rsid w:val="00A816FE"/>
    <w:rsid w:val="00A822B1"/>
    <w:rsid w:val="00A84BE1"/>
    <w:rsid w:val="00A854F0"/>
    <w:rsid w:val="00A879A4"/>
    <w:rsid w:val="00A905CA"/>
    <w:rsid w:val="00A92C14"/>
    <w:rsid w:val="00A92CBA"/>
    <w:rsid w:val="00A93320"/>
    <w:rsid w:val="00A94CE2"/>
    <w:rsid w:val="00A97F13"/>
    <w:rsid w:val="00AA021B"/>
    <w:rsid w:val="00AA17DC"/>
    <w:rsid w:val="00AA2F9E"/>
    <w:rsid w:val="00AA771D"/>
    <w:rsid w:val="00AB3DA4"/>
    <w:rsid w:val="00AB7662"/>
    <w:rsid w:val="00AB7676"/>
    <w:rsid w:val="00AC1316"/>
    <w:rsid w:val="00AC2900"/>
    <w:rsid w:val="00AC6F63"/>
    <w:rsid w:val="00AC76F5"/>
    <w:rsid w:val="00AD4C6A"/>
    <w:rsid w:val="00AD7888"/>
    <w:rsid w:val="00AE20DC"/>
    <w:rsid w:val="00AE55CE"/>
    <w:rsid w:val="00AE7A4A"/>
    <w:rsid w:val="00AF2B04"/>
    <w:rsid w:val="00AF3C55"/>
    <w:rsid w:val="00AF51C0"/>
    <w:rsid w:val="00AF6613"/>
    <w:rsid w:val="00AF685C"/>
    <w:rsid w:val="00B0077F"/>
    <w:rsid w:val="00B0164B"/>
    <w:rsid w:val="00B03A46"/>
    <w:rsid w:val="00B11FD2"/>
    <w:rsid w:val="00B12E63"/>
    <w:rsid w:val="00B146F4"/>
    <w:rsid w:val="00B24BA5"/>
    <w:rsid w:val="00B24C81"/>
    <w:rsid w:val="00B24D69"/>
    <w:rsid w:val="00B27444"/>
    <w:rsid w:val="00B30040"/>
    <w:rsid w:val="00B30179"/>
    <w:rsid w:val="00B31695"/>
    <w:rsid w:val="00B33EC0"/>
    <w:rsid w:val="00B35C41"/>
    <w:rsid w:val="00B36133"/>
    <w:rsid w:val="00B42B5F"/>
    <w:rsid w:val="00B4513A"/>
    <w:rsid w:val="00B46BB8"/>
    <w:rsid w:val="00B5119C"/>
    <w:rsid w:val="00B52A6D"/>
    <w:rsid w:val="00B5315C"/>
    <w:rsid w:val="00B54817"/>
    <w:rsid w:val="00B54A1E"/>
    <w:rsid w:val="00B55767"/>
    <w:rsid w:val="00B5723A"/>
    <w:rsid w:val="00B612E3"/>
    <w:rsid w:val="00B62664"/>
    <w:rsid w:val="00B66400"/>
    <w:rsid w:val="00B66AC9"/>
    <w:rsid w:val="00B67B70"/>
    <w:rsid w:val="00B72BAF"/>
    <w:rsid w:val="00B744D4"/>
    <w:rsid w:val="00B75DBE"/>
    <w:rsid w:val="00B81E12"/>
    <w:rsid w:val="00B83813"/>
    <w:rsid w:val="00B83C81"/>
    <w:rsid w:val="00B83D20"/>
    <w:rsid w:val="00B85B45"/>
    <w:rsid w:val="00B908E1"/>
    <w:rsid w:val="00B92F1E"/>
    <w:rsid w:val="00B92F25"/>
    <w:rsid w:val="00B94D0E"/>
    <w:rsid w:val="00B9615B"/>
    <w:rsid w:val="00BA31B9"/>
    <w:rsid w:val="00BA4C2C"/>
    <w:rsid w:val="00BA512A"/>
    <w:rsid w:val="00BA6EB9"/>
    <w:rsid w:val="00BA75EC"/>
    <w:rsid w:val="00BA7A1C"/>
    <w:rsid w:val="00BB0E9C"/>
    <w:rsid w:val="00BB3C77"/>
    <w:rsid w:val="00BB4DC2"/>
    <w:rsid w:val="00BB5567"/>
    <w:rsid w:val="00BC027E"/>
    <w:rsid w:val="00BC60B0"/>
    <w:rsid w:val="00BC73EE"/>
    <w:rsid w:val="00BC74E9"/>
    <w:rsid w:val="00BC775C"/>
    <w:rsid w:val="00BD1D9F"/>
    <w:rsid w:val="00BD2146"/>
    <w:rsid w:val="00BD2427"/>
    <w:rsid w:val="00BD36DE"/>
    <w:rsid w:val="00BD7264"/>
    <w:rsid w:val="00BE07FE"/>
    <w:rsid w:val="00BE2319"/>
    <w:rsid w:val="00BE2713"/>
    <w:rsid w:val="00BE4F74"/>
    <w:rsid w:val="00BE618E"/>
    <w:rsid w:val="00BE68B7"/>
    <w:rsid w:val="00BF25C2"/>
    <w:rsid w:val="00C0023D"/>
    <w:rsid w:val="00C024CD"/>
    <w:rsid w:val="00C13698"/>
    <w:rsid w:val="00C1554D"/>
    <w:rsid w:val="00C17699"/>
    <w:rsid w:val="00C2337F"/>
    <w:rsid w:val="00C23F04"/>
    <w:rsid w:val="00C30246"/>
    <w:rsid w:val="00C30B51"/>
    <w:rsid w:val="00C3163F"/>
    <w:rsid w:val="00C32156"/>
    <w:rsid w:val="00C342A7"/>
    <w:rsid w:val="00C35F27"/>
    <w:rsid w:val="00C41A28"/>
    <w:rsid w:val="00C46154"/>
    <w:rsid w:val="00C463DD"/>
    <w:rsid w:val="00C5582C"/>
    <w:rsid w:val="00C60906"/>
    <w:rsid w:val="00C6118C"/>
    <w:rsid w:val="00C61A09"/>
    <w:rsid w:val="00C6435B"/>
    <w:rsid w:val="00C66354"/>
    <w:rsid w:val="00C66DDD"/>
    <w:rsid w:val="00C72817"/>
    <w:rsid w:val="00C7349C"/>
    <w:rsid w:val="00C73E53"/>
    <w:rsid w:val="00C745BF"/>
    <w:rsid w:val="00C745C3"/>
    <w:rsid w:val="00C746C9"/>
    <w:rsid w:val="00C74FBC"/>
    <w:rsid w:val="00C75952"/>
    <w:rsid w:val="00C800FE"/>
    <w:rsid w:val="00C805BC"/>
    <w:rsid w:val="00C84DF7"/>
    <w:rsid w:val="00C86451"/>
    <w:rsid w:val="00C87BF6"/>
    <w:rsid w:val="00C93F56"/>
    <w:rsid w:val="00C95E83"/>
    <w:rsid w:val="00C96EC2"/>
    <w:rsid w:val="00C97712"/>
    <w:rsid w:val="00CA0636"/>
    <w:rsid w:val="00CA21E8"/>
    <w:rsid w:val="00CA24FF"/>
    <w:rsid w:val="00CA3109"/>
    <w:rsid w:val="00CA60B4"/>
    <w:rsid w:val="00CA6FA0"/>
    <w:rsid w:val="00CA7472"/>
    <w:rsid w:val="00CB075D"/>
    <w:rsid w:val="00CB0D3B"/>
    <w:rsid w:val="00CB2911"/>
    <w:rsid w:val="00CB3570"/>
    <w:rsid w:val="00CB71A4"/>
    <w:rsid w:val="00CC1B61"/>
    <w:rsid w:val="00CC3511"/>
    <w:rsid w:val="00CC39C5"/>
    <w:rsid w:val="00CC4E3B"/>
    <w:rsid w:val="00CC6C36"/>
    <w:rsid w:val="00CD0AB3"/>
    <w:rsid w:val="00CD0EA1"/>
    <w:rsid w:val="00CD403A"/>
    <w:rsid w:val="00CD4C3F"/>
    <w:rsid w:val="00CD6B2E"/>
    <w:rsid w:val="00CD7454"/>
    <w:rsid w:val="00CE01C0"/>
    <w:rsid w:val="00CE129C"/>
    <w:rsid w:val="00CE497F"/>
    <w:rsid w:val="00CE4A8F"/>
    <w:rsid w:val="00CE4B5A"/>
    <w:rsid w:val="00CE4D7C"/>
    <w:rsid w:val="00CE6550"/>
    <w:rsid w:val="00CF36F3"/>
    <w:rsid w:val="00CF37F3"/>
    <w:rsid w:val="00CF3CB7"/>
    <w:rsid w:val="00CF5BB0"/>
    <w:rsid w:val="00D00450"/>
    <w:rsid w:val="00D0058E"/>
    <w:rsid w:val="00D008A3"/>
    <w:rsid w:val="00D01E98"/>
    <w:rsid w:val="00D04BA4"/>
    <w:rsid w:val="00D04E81"/>
    <w:rsid w:val="00D073C6"/>
    <w:rsid w:val="00D121B6"/>
    <w:rsid w:val="00D1389C"/>
    <w:rsid w:val="00D1425B"/>
    <w:rsid w:val="00D164DD"/>
    <w:rsid w:val="00D2031B"/>
    <w:rsid w:val="00D25388"/>
    <w:rsid w:val="00D25FE2"/>
    <w:rsid w:val="00D26929"/>
    <w:rsid w:val="00D27576"/>
    <w:rsid w:val="00D30977"/>
    <w:rsid w:val="00D31595"/>
    <w:rsid w:val="00D317BB"/>
    <w:rsid w:val="00D33328"/>
    <w:rsid w:val="00D352CB"/>
    <w:rsid w:val="00D369D8"/>
    <w:rsid w:val="00D43252"/>
    <w:rsid w:val="00D45D0A"/>
    <w:rsid w:val="00D46B40"/>
    <w:rsid w:val="00D55857"/>
    <w:rsid w:val="00D60CDC"/>
    <w:rsid w:val="00D6389B"/>
    <w:rsid w:val="00D66BBC"/>
    <w:rsid w:val="00D71B47"/>
    <w:rsid w:val="00D72DE1"/>
    <w:rsid w:val="00D748D7"/>
    <w:rsid w:val="00D779C2"/>
    <w:rsid w:val="00D81DB0"/>
    <w:rsid w:val="00D85458"/>
    <w:rsid w:val="00D96269"/>
    <w:rsid w:val="00D978C6"/>
    <w:rsid w:val="00D97FD0"/>
    <w:rsid w:val="00DA3C6C"/>
    <w:rsid w:val="00DA5A0F"/>
    <w:rsid w:val="00DA67AD"/>
    <w:rsid w:val="00DA6D4E"/>
    <w:rsid w:val="00DB06D2"/>
    <w:rsid w:val="00DB2042"/>
    <w:rsid w:val="00DB2A63"/>
    <w:rsid w:val="00DB4C2A"/>
    <w:rsid w:val="00DB5D0F"/>
    <w:rsid w:val="00DC59B0"/>
    <w:rsid w:val="00DC6021"/>
    <w:rsid w:val="00DC7AF7"/>
    <w:rsid w:val="00DD415F"/>
    <w:rsid w:val="00DE32AC"/>
    <w:rsid w:val="00DE3411"/>
    <w:rsid w:val="00DE4FE4"/>
    <w:rsid w:val="00DF0592"/>
    <w:rsid w:val="00DF12F7"/>
    <w:rsid w:val="00DF1747"/>
    <w:rsid w:val="00DF3292"/>
    <w:rsid w:val="00DF44B5"/>
    <w:rsid w:val="00DF495E"/>
    <w:rsid w:val="00DF6806"/>
    <w:rsid w:val="00E01A8F"/>
    <w:rsid w:val="00E02C81"/>
    <w:rsid w:val="00E02CC8"/>
    <w:rsid w:val="00E059FC"/>
    <w:rsid w:val="00E0793A"/>
    <w:rsid w:val="00E0797D"/>
    <w:rsid w:val="00E07B4D"/>
    <w:rsid w:val="00E12376"/>
    <w:rsid w:val="00E130AB"/>
    <w:rsid w:val="00E131BB"/>
    <w:rsid w:val="00E144BF"/>
    <w:rsid w:val="00E14F86"/>
    <w:rsid w:val="00E15501"/>
    <w:rsid w:val="00E15DC9"/>
    <w:rsid w:val="00E15DF0"/>
    <w:rsid w:val="00E23CAD"/>
    <w:rsid w:val="00E27CED"/>
    <w:rsid w:val="00E322B5"/>
    <w:rsid w:val="00E330C1"/>
    <w:rsid w:val="00E345CE"/>
    <w:rsid w:val="00E3617C"/>
    <w:rsid w:val="00E363D6"/>
    <w:rsid w:val="00E37B82"/>
    <w:rsid w:val="00E41CFE"/>
    <w:rsid w:val="00E43F71"/>
    <w:rsid w:val="00E46597"/>
    <w:rsid w:val="00E47898"/>
    <w:rsid w:val="00E53AC3"/>
    <w:rsid w:val="00E55279"/>
    <w:rsid w:val="00E617B6"/>
    <w:rsid w:val="00E66F5C"/>
    <w:rsid w:val="00E7260F"/>
    <w:rsid w:val="00E773CD"/>
    <w:rsid w:val="00E819ED"/>
    <w:rsid w:val="00E842CE"/>
    <w:rsid w:val="00E847C3"/>
    <w:rsid w:val="00E87921"/>
    <w:rsid w:val="00E913FD"/>
    <w:rsid w:val="00E92905"/>
    <w:rsid w:val="00E951FE"/>
    <w:rsid w:val="00E96630"/>
    <w:rsid w:val="00E96675"/>
    <w:rsid w:val="00EA264E"/>
    <w:rsid w:val="00EA5461"/>
    <w:rsid w:val="00EB247C"/>
    <w:rsid w:val="00EB504F"/>
    <w:rsid w:val="00EB5881"/>
    <w:rsid w:val="00EB6BAC"/>
    <w:rsid w:val="00EC1665"/>
    <w:rsid w:val="00EC2F56"/>
    <w:rsid w:val="00EC54BA"/>
    <w:rsid w:val="00EC67F7"/>
    <w:rsid w:val="00ED095F"/>
    <w:rsid w:val="00ED5D98"/>
    <w:rsid w:val="00ED621D"/>
    <w:rsid w:val="00ED7A2A"/>
    <w:rsid w:val="00EE17D9"/>
    <w:rsid w:val="00EE4A3B"/>
    <w:rsid w:val="00EE5AF8"/>
    <w:rsid w:val="00EE6953"/>
    <w:rsid w:val="00EF0752"/>
    <w:rsid w:val="00EF0C63"/>
    <w:rsid w:val="00EF1D7F"/>
    <w:rsid w:val="00EF6ACF"/>
    <w:rsid w:val="00F03020"/>
    <w:rsid w:val="00F07544"/>
    <w:rsid w:val="00F07C40"/>
    <w:rsid w:val="00F07C8A"/>
    <w:rsid w:val="00F1366A"/>
    <w:rsid w:val="00F168BE"/>
    <w:rsid w:val="00F20E92"/>
    <w:rsid w:val="00F2154F"/>
    <w:rsid w:val="00F30395"/>
    <w:rsid w:val="00F3378C"/>
    <w:rsid w:val="00F34786"/>
    <w:rsid w:val="00F35430"/>
    <w:rsid w:val="00F36BD3"/>
    <w:rsid w:val="00F37596"/>
    <w:rsid w:val="00F41C95"/>
    <w:rsid w:val="00F43B9B"/>
    <w:rsid w:val="00F44197"/>
    <w:rsid w:val="00F502C4"/>
    <w:rsid w:val="00F52154"/>
    <w:rsid w:val="00F52A5F"/>
    <w:rsid w:val="00F53EDA"/>
    <w:rsid w:val="00F557DC"/>
    <w:rsid w:val="00F60219"/>
    <w:rsid w:val="00F621C9"/>
    <w:rsid w:val="00F62ECC"/>
    <w:rsid w:val="00F63665"/>
    <w:rsid w:val="00F64126"/>
    <w:rsid w:val="00F64735"/>
    <w:rsid w:val="00F64B34"/>
    <w:rsid w:val="00F6542F"/>
    <w:rsid w:val="00F65E0E"/>
    <w:rsid w:val="00F660D6"/>
    <w:rsid w:val="00F7199D"/>
    <w:rsid w:val="00F721B8"/>
    <w:rsid w:val="00F73CA8"/>
    <w:rsid w:val="00F75613"/>
    <w:rsid w:val="00F7753D"/>
    <w:rsid w:val="00F8005A"/>
    <w:rsid w:val="00F81B73"/>
    <w:rsid w:val="00F82A21"/>
    <w:rsid w:val="00F85F34"/>
    <w:rsid w:val="00F87B14"/>
    <w:rsid w:val="00F9011D"/>
    <w:rsid w:val="00F968DB"/>
    <w:rsid w:val="00F97B4D"/>
    <w:rsid w:val="00FA06F7"/>
    <w:rsid w:val="00FA0FB0"/>
    <w:rsid w:val="00FA1595"/>
    <w:rsid w:val="00FA1BD2"/>
    <w:rsid w:val="00FB0E8E"/>
    <w:rsid w:val="00FB0F05"/>
    <w:rsid w:val="00FB171A"/>
    <w:rsid w:val="00FB4B23"/>
    <w:rsid w:val="00FB58C7"/>
    <w:rsid w:val="00FB782A"/>
    <w:rsid w:val="00FC1918"/>
    <w:rsid w:val="00FC40C9"/>
    <w:rsid w:val="00FC4ADF"/>
    <w:rsid w:val="00FC68B7"/>
    <w:rsid w:val="00FD0951"/>
    <w:rsid w:val="00FD0E31"/>
    <w:rsid w:val="00FD1224"/>
    <w:rsid w:val="00FD5ECB"/>
    <w:rsid w:val="00FD7BF6"/>
    <w:rsid w:val="00FE0BD6"/>
    <w:rsid w:val="00FE1700"/>
    <w:rsid w:val="00FE2A8B"/>
    <w:rsid w:val="00FE460C"/>
    <w:rsid w:val="00FE78C4"/>
    <w:rsid w:val="00FF1C57"/>
    <w:rsid w:val="00FF2020"/>
    <w:rsid w:val="00FF4CB8"/>
    <w:rsid w:val="00FF4F1B"/>
    <w:rsid w:val="00FF52E3"/>
    <w:rsid w:val="00FF57B6"/>
    <w:rsid w:val="00FF7B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8C4D6"/>
  <w15:docId w15:val="{4FC3DB0E-C66B-4FD4-A3E8-987B477BB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981"/>
    <w:pPr>
      <w:suppressAutoHyphens/>
      <w:spacing w:line="240" w:lineRule="atLeast"/>
    </w:pPr>
    <w:rPr>
      <w:snapToGrid w:val="0"/>
      <w:lang w:val="en-GB" w:eastAsia="fr-FR"/>
    </w:rPr>
  </w:style>
  <w:style w:type="paragraph" w:styleId="Heading1">
    <w:name w:val="heading 1"/>
    <w:aliases w:val="Table_G"/>
    <w:basedOn w:val="SingleTxtG"/>
    <w:next w:val="SingleTxtG"/>
    <w:qFormat/>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line="240" w:lineRule="auto"/>
    </w:pPr>
    <w:rPr>
      <w:sz w:val="16"/>
      <w:szCs w:val="16"/>
    </w:rPr>
  </w:style>
  <w:style w:type="paragraph" w:customStyle="1" w:styleId="SingleTxtG">
    <w:name w:val="_ Single Txt_G"/>
    <w:basedOn w:val="Normal"/>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
    <w:rPr>
      <w:rFonts w:ascii="Times New Roman" w:hAnsi="Times New Roman"/>
      <w:sz w:val="18"/>
      <w:vertAlign w:val="superscript"/>
    </w:rPr>
  </w:style>
  <w:style w:type="character" w:styleId="EndnoteReference">
    <w:name w:val="endnote reference"/>
    <w:aliases w:val="1_G"/>
    <w:rPr>
      <w:rFonts w:ascii="Times New Roman" w:hAnsi="Times New Roman" w:cs="Times New Roman"/>
      <w:sz w:val="18"/>
      <w:vertAlign w:val="superscript"/>
    </w:rPr>
  </w:style>
  <w:style w:type="paragraph" w:styleId="Header">
    <w:name w:val="header"/>
    <w:aliases w:val="6_G"/>
    <w:basedOn w:val="Normal"/>
    <w:pPr>
      <w:pBdr>
        <w:bottom w:val="single" w:sz="4" w:space="4" w:color="auto"/>
      </w:pBdr>
      <w:spacing w:line="240" w:lineRule="auto"/>
    </w:pPr>
    <w:rPr>
      <w:b/>
      <w:sz w:val="18"/>
    </w:rPr>
  </w:style>
  <w:style w:type="table" w:styleId="TableGrid">
    <w:name w:val="Table Grid"/>
    <w:basedOn w:val="TableNormal"/>
    <w:uiPriority w:val="59"/>
    <w:pPr>
      <w:suppressAutoHyphens/>
      <w:spacing w:line="240" w:lineRule="atLeast"/>
    </w:pPr>
    <w:rPr>
      <w:snapToGrid w:val="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Pr>
      <w:color w:val="auto"/>
      <w:u w:val="none"/>
    </w:rPr>
  </w:style>
  <w:style w:type="character" w:styleId="FollowedHyperlink">
    <w:name w:val="FollowedHyperlink"/>
    <w:semiHidden/>
    <w:rPr>
      <w:color w:val="auto"/>
      <w:u w:val="none"/>
    </w:rPr>
  </w:style>
  <w:style w:type="paragraph" w:customStyle="1" w:styleId="SMG">
    <w:name w:val="__S_M_G"/>
    <w:basedOn w:val="Normal"/>
    <w:next w:val="Normal"/>
    <w:pPr>
      <w:keepNext/>
      <w:keepLines/>
      <w:spacing w:before="240" w:after="240" w:line="420" w:lineRule="exact"/>
      <w:ind w:left="1134" w:right="1134"/>
    </w:pPr>
    <w:rPr>
      <w:b/>
      <w:sz w:val="40"/>
    </w:rPr>
  </w:style>
  <w:style w:type="paragraph" w:customStyle="1" w:styleId="SLG">
    <w:name w:val="__S_L_G"/>
    <w:basedOn w:val="Normal"/>
    <w:next w:val="Normal"/>
    <w:pPr>
      <w:keepNext/>
      <w:keepLines/>
      <w:spacing w:before="240" w:after="240" w:line="580" w:lineRule="exact"/>
      <w:ind w:left="1134" w:right="1134"/>
    </w:pPr>
    <w:rPr>
      <w:b/>
      <w:sz w:val="56"/>
    </w:rPr>
  </w:style>
  <w:style w:type="paragraph" w:customStyle="1" w:styleId="SSG">
    <w:name w:val="__S_S_G"/>
    <w:basedOn w:val="Normal"/>
    <w:next w:val="Normal"/>
    <w:pPr>
      <w:keepNext/>
      <w:keepLines/>
      <w:spacing w:before="240" w:after="240" w:line="300" w:lineRule="exact"/>
      <w:ind w:left="1134" w:right="1134"/>
    </w:pPr>
    <w:rPr>
      <w:b/>
      <w:sz w:val="28"/>
    </w:rPr>
  </w:style>
  <w:style w:type="paragraph" w:styleId="FootnoteText">
    <w:name w:val="footnote text"/>
    <w:aliases w:val="5_G"/>
    <w:basedOn w:val="Normal"/>
    <w:link w:val="FootnoteTextChar"/>
    <w:pPr>
      <w:tabs>
        <w:tab w:val="right" w:pos="1021"/>
      </w:tabs>
      <w:spacing w:line="220" w:lineRule="exact"/>
      <w:ind w:left="1134" w:right="1134" w:hanging="1134"/>
    </w:pPr>
    <w:rPr>
      <w:sz w:val="18"/>
    </w:rPr>
  </w:style>
  <w:style w:type="paragraph" w:styleId="EndnoteText">
    <w:name w:val="endnote text"/>
    <w:aliases w:val="2_G"/>
    <w:basedOn w:val="FootnoteText"/>
  </w:style>
  <w:style w:type="character" w:styleId="PageNumber">
    <w:name w:val="page number"/>
    <w:aliases w:val="7_G"/>
    <w:rPr>
      <w:rFonts w:ascii="Times New Roman" w:hAnsi="Times New Roman"/>
      <w:b/>
      <w:sz w:val="18"/>
    </w:rPr>
  </w:style>
  <w:style w:type="paragraph" w:customStyle="1" w:styleId="XLargeG">
    <w:name w:val="__XLarge_G"/>
    <w:basedOn w:val="Normal"/>
    <w:next w:val="Normal"/>
    <w:pPr>
      <w:keepNext/>
      <w:keepLines/>
      <w:spacing w:before="240" w:after="240" w:line="420" w:lineRule="exact"/>
      <w:ind w:left="1134" w:right="1134"/>
    </w:pPr>
    <w:rPr>
      <w:b/>
      <w:sz w:val="40"/>
    </w:rPr>
  </w:style>
  <w:style w:type="paragraph" w:customStyle="1" w:styleId="Bullet1G">
    <w:name w:val="_Bullet 1_G"/>
    <w:basedOn w:val="Normal"/>
    <w:pPr>
      <w:numPr>
        <w:numId w:val="1"/>
      </w:numPr>
      <w:tabs>
        <w:tab w:val="clear" w:pos="360"/>
        <w:tab w:val="num" w:pos="1701"/>
      </w:tabs>
      <w:spacing w:after="120"/>
      <w:ind w:left="1701" w:right="1134" w:hanging="170"/>
      <w:jc w:val="both"/>
    </w:pPr>
  </w:style>
  <w:style w:type="paragraph" w:styleId="Footer">
    <w:name w:val="footer"/>
    <w:aliases w:val="3_G"/>
    <w:basedOn w:val="Normal"/>
    <w:link w:val="FooterChar"/>
    <w:uiPriority w:val="99"/>
    <w:pPr>
      <w:spacing w:line="240" w:lineRule="auto"/>
    </w:pPr>
    <w:rPr>
      <w:sz w:val="16"/>
    </w:rPr>
  </w:style>
  <w:style w:type="paragraph" w:customStyle="1" w:styleId="Bullet2G">
    <w:name w:val="_Bullet 2_G"/>
    <w:basedOn w:val="Normal"/>
    <w:pPr>
      <w:numPr>
        <w:numId w:val="2"/>
      </w:numPr>
      <w:tabs>
        <w:tab w:val="num" w:pos="2268"/>
      </w:tabs>
      <w:spacing w:after="120"/>
      <w:ind w:left="2268" w:right="1134"/>
      <w:jc w:val="both"/>
    </w:pPr>
  </w:style>
  <w:style w:type="paragraph" w:customStyle="1" w:styleId="H1G">
    <w:name w:val="_ H_1_G"/>
    <w:basedOn w:val="Normal"/>
    <w:next w:val="Normal"/>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character" w:customStyle="1" w:styleId="H1GChar">
    <w:name w:val="_ H_1_G Char"/>
    <w:locked/>
    <w:rPr>
      <w:b/>
      <w:sz w:val="24"/>
      <w:lang w:val="en-GB"/>
    </w:rPr>
  </w:style>
  <w:style w:type="character" w:customStyle="1" w:styleId="SingleTxtGChar">
    <w:name w:val="_ Single Txt_G Char"/>
    <w:locked/>
    <w:rPr>
      <w:lang w:val="en-GB"/>
    </w:rPr>
  </w:style>
  <w:style w:type="character" w:customStyle="1" w:styleId="CarCar">
    <w:name w:val="Car Car"/>
    <w:locked/>
    <w:rPr>
      <w:rFonts w:ascii="Times New Roman" w:hAnsi="Times New Roman"/>
      <w:sz w:val="16"/>
      <w:lang w:val="x-none"/>
    </w:rPr>
  </w:style>
  <w:style w:type="paragraph" w:customStyle="1" w:styleId="ListParagraph1">
    <w:name w:val="List Paragraph1"/>
    <w:basedOn w:val="Normal"/>
    <w:pPr>
      <w:suppressAutoHyphens w:val="0"/>
      <w:spacing w:after="200" w:line="276" w:lineRule="auto"/>
      <w:ind w:left="720"/>
      <w:contextualSpacing/>
    </w:pPr>
    <w:rPr>
      <w:rFonts w:ascii="Calibri" w:hAnsi="Calibri"/>
      <w:sz w:val="22"/>
      <w:szCs w:val="22"/>
      <w:lang w:val="nl-NL"/>
    </w:rPr>
  </w:style>
  <w:style w:type="paragraph" w:styleId="ListBullet">
    <w:name w:val="List Bullet"/>
    <w:basedOn w:val="Normal"/>
    <w:pPr>
      <w:numPr>
        <w:numId w:val="22"/>
      </w:numPr>
      <w:suppressAutoHyphens w:val="0"/>
      <w:spacing w:after="200" w:line="276" w:lineRule="auto"/>
      <w:ind w:left="360" w:hanging="360"/>
      <w:contextualSpacing/>
    </w:pPr>
    <w:rPr>
      <w:rFonts w:ascii="Calibri" w:hAnsi="Calibri"/>
      <w:sz w:val="22"/>
      <w:szCs w:val="22"/>
      <w:lang w:val="nl-NL"/>
    </w:rPr>
  </w:style>
  <w:style w:type="character" w:customStyle="1" w:styleId="6GCarCar">
    <w:name w:val="6_G Car Car"/>
    <w:locked/>
    <w:rPr>
      <w:b/>
      <w:sz w:val="18"/>
      <w:lang w:val="x-none"/>
    </w:rPr>
  </w:style>
  <w:style w:type="character" w:customStyle="1" w:styleId="3GCarCar">
    <w:name w:val="3_G Car Car"/>
    <w:locked/>
    <w:rPr>
      <w:sz w:val="16"/>
      <w:lang w:val="x-none"/>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FootnoteTextChar">
    <w:name w:val="Footnote Text Char"/>
    <w:aliases w:val="5_G Char"/>
    <w:link w:val="FootnoteText"/>
    <w:rsid w:val="00071CC5"/>
    <w:rPr>
      <w:snapToGrid w:val="0"/>
      <w:sz w:val="18"/>
      <w:lang w:val="en-GB"/>
    </w:rPr>
  </w:style>
  <w:style w:type="character" w:styleId="CommentReference">
    <w:name w:val="annotation reference"/>
    <w:rsid w:val="007838FF"/>
    <w:rPr>
      <w:sz w:val="16"/>
      <w:szCs w:val="16"/>
    </w:rPr>
  </w:style>
  <w:style w:type="paragraph" w:styleId="CommentText">
    <w:name w:val="annotation text"/>
    <w:basedOn w:val="Normal"/>
    <w:link w:val="CommentTextChar"/>
    <w:rsid w:val="007838FF"/>
  </w:style>
  <w:style w:type="character" w:customStyle="1" w:styleId="CommentTextChar">
    <w:name w:val="Comment Text Char"/>
    <w:link w:val="CommentText"/>
    <w:rsid w:val="007838FF"/>
    <w:rPr>
      <w:snapToGrid w:val="0"/>
      <w:lang w:val="en-GB"/>
    </w:rPr>
  </w:style>
  <w:style w:type="paragraph" w:styleId="CommentSubject">
    <w:name w:val="annotation subject"/>
    <w:basedOn w:val="CommentText"/>
    <w:next w:val="CommentText"/>
    <w:link w:val="CommentSubjectChar"/>
    <w:rsid w:val="007838FF"/>
    <w:rPr>
      <w:b/>
      <w:bCs/>
    </w:rPr>
  </w:style>
  <w:style w:type="character" w:customStyle="1" w:styleId="CommentSubjectChar">
    <w:name w:val="Comment Subject Char"/>
    <w:link w:val="CommentSubject"/>
    <w:rsid w:val="007838FF"/>
    <w:rPr>
      <w:b/>
      <w:bCs/>
      <w:snapToGrid w:val="0"/>
      <w:lang w:val="en-GB"/>
    </w:rPr>
  </w:style>
  <w:style w:type="paragraph" w:styleId="Revision">
    <w:name w:val="Revision"/>
    <w:hidden/>
    <w:uiPriority w:val="99"/>
    <w:semiHidden/>
    <w:rsid w:val="007838FF"/>
    <w:rPr>
      <w:snapToGrid w:val="0"/>
      <w:lang w:val="en-GB" w:eastAsia="fr-FR"/>
    </w:rPr>
  </w:style>
  <w:style w:type="paragraph" w:styleId="ListParagraph">
    <w:name w:val="List Paragraph"/>
    <w:basedOn w:val="Normal"/>
    <w:uiPriority w:val="34"/>
    <w:qFormat/>
    <w:rsid w:val="004F4FBF"/>
    <w:pPr>
      <w:ind w:left="720"/>
      <w:contextualSpacing/>
    </w:pPr>
  </w:style>
  <w:style w:type="character" w:customStyle="1" w:styleId="FooterChar">
    <w:name w:val="Footer Char"/>
    <w:aliases w:val="3_G Char"/>
    <w:basedOn w:val="DefaultParagraphFont"/>
    <w:link w:val="Footer"/>
    <w:uiPriority w:val="99"/>
    <w:rsid w:val="0008130D"/>
    <w:rPr>
      <w:snapToGrid w:val="0"/>
      <w:sz w:val="16"/>
      <w:lang w:val="en-GB" w:eastAsia="fr-FR"/>
    </w:rPr>
  </w:style>
  <w:style w:type="paragraph" w:customStyle="1" w:styleId="N5">
    <w:name w:val="N5"/>
    <w:basedOn w:val="Normal"/>
    <w:link w:val="N5Car"/>
    <w:rsid w:val="00A177CF"/>
    <w:pPr>
      <w:widowControl w:val="0"/>
      <w:suppressAutoHyphens w:val="0"/>
      <w:overflowPunct w:val="0"/>
      <w:autoSpaceDE w:val="0"/>
      <w:autoSpaceDN w:val="0"/>
      <w:adjustRightInd w:val="0"/>
      <w:spacing w:line="240" w:lineRule="auto"/>
      <w:ind w:left="1418" w:hanging="284"/>
      <w:jc w:val="both"/>
      <w:textAlignment w:val="baseline"/>
    </w:pPr>
    <w:rPr>
      <w:rFonts w:ascii="Arial" w:hAnsi="Arial"/>
      <w:snapToGrid/>
      <w:lang w:val="de-DE"/>
    </w:rPr>
  </w:style>
  <w:style w:type="character" w:customStyle="1" w:styleId="N5Car">
    <w:name w:val="N5 Car"/>
    <w:link w:val="N5"/>
    <w:rsid w:val="00A177CF"/>
    <w:rPr>
      <w:rFonts w:ascii="Arial" w:hAnsi="Arial"/>
      <w:lang w:eastAsia="fr-FR"/>
    </w:rPr>
  </w:style>
  <w:style w:type="paragraph" w:styleId="HTMLPreformatted">
    <w:name w:val="HTML Preformatted"/>
    <w:basedOn w:val="Normal"/>
    <w:link w:val="HTMLPreformattedChar"/>
    <w:uiPriority w:val="99"/>
    <w:semiHidden/>
    <w:unhideWhenUsed/>
    <w:rsid w:val="00BC6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snapToGrid/>
      <w:lang w:eastAsia="en-GB"/>
    </w:rPr>
  </w:style>
  <w:style w:type="character" w:customStyle="1" w:styleId="HTMLPreformattedChar">
    <w:name w:val="HTML Preformatted Char"/>
    <w:basedOn w:val="DefaultParagraphFont"/>
    <w:link w:val="HTMLPreformatted"/>
    <w:uiPriority w:val="99"/>
    <w:semiHidden/>
    <w:rsid w:val="00BC60B0"/>
    <w:rPr>
      <w:rFonts w:ascii="Courier New" w:hAnsi="Courier New" w:cs="Courier New"/>
      <w:lang w:val="en-GB" w:eastAsia="en-GB"/>
    </w:rPr>
  </w:style>
  <w:style w:type="paragraph" w:customStyle="1" w:styleId="N4">
    <w:name w:val="N4"/>
    <w:basedOn w:val="Normal"/>
    <w:rsid w:val="002D04BE"/>
    <w:pPr>
      <w:widowControl w:val="0"/>
      <w:tabs>
        <w:tab w:val="left" w:pos="284"/>
        <w:tab w:val="left" w:pos="454"/>
        <w:tab w:val="left" w:pos="680"/>
        <w:tab w:val="left" w:pos="1418"/>
      </w:tabs>
      <w:suppressAutoHyphens w:val="0"/>
      <w:overflowPunct w:val="0"/>
      <w:autoSpaceDE w:val="0"/>
      <w:autoSpaceDN w:val="0"/>
      <w:adjustRightInd w:val="0"/>
      <w:spacing w:line="240" w:lineRule="auto"/>
      <w:jc w:val="both"/>
      <w:textAlignment w:val="baseline"/>
    </w:pPr>
    <w:rPr>
      <w:snapToGrid/>
      <w:sz w:val="22"/>
      <w:lang w:val="nl-NL" w:eastAsia="en-US"/>
    </w:rPr>
  </w:style>
  <w:style w:type="paragraph" w:customStyle="1" w:styleId="Default">
    <w:name w:val="Default"/>
    <w:rsid w:val="00AF51C0"/>
    <w:pPr>
      <w:autoSpaceDE w:val="0"/>
      <w:autoSpaceDN w:val="0"/>
      <w:adjustRightInd w:val="0"/>
    </w:pPr>
    <w:rPr>
      <w:rFonts w:ascii="Arial" w:hAnsi="Arial" w:cs="Arial"/>
      <w:color w:val="000000"/>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08806691">
      <w:bodyDiv w:val="1"/>
      <w:marLeft w:val="0"/>
      <w:marRight w:val="0"/>
      <w:marTop w:val="0"/>
      <w:marBottom w:val="0"/>
      <w:divBdr>
        <w:top w:val="none" w:sz="0" w:space="0" w:color="auto"/>
        <w:left w:val="none" w:sz="0" w:space="0" w:color="auto"/>
        <w:bottom w:val="none" w:sz="0" w:space="0" w:color="auto"/>
        <w:right w:val="none" w:sz="0" w:space="0" w:color="auto"/>
      </w:divBdr>
    </w:div>
    <w:div w:id="1116020504">
      <w:bodyDiv w:val="1"/>
      <w:marLeft w:val="0"/>
      <w:marRight w:val="0"/>
      <w:marTop w:val="0"/>
      <w:marBottom w:val="0"/>
      <w:divBdr>
        <w:top w:val="none" w:sz="0" w:space="0" w:color="auto"/>
        <w:left w:val="none" w:sz="0" w:space="0" w:color="auto"/>
        <w:bottom w:val="none" w:sz="0" w:space="0" w:color="auto"/>
        <w:right w:val="none" w:sz="0" w:space="0" w:color="auto"/>
      </w:divBdr>
    </w:div>
    <w:div w:id="1131217135">
      <w:bodyDiv w:val="1"/>
      <w:marLeft w:val="0"/>
      <w:marRight w:val="0"/>
      <w:marTop w:val="0"/>
      <w:marBottom w:val="0"/>
      <w:divBdr>
        <w:top w:val="none" w:sz="0" w:space="0" w:color="auto"/>
        <w:left w:val="none" w:sz="0" w:space="0" w:color="auto"/>
        <w:bottom w:val="none" w:sz="0" w:space="0" w:color="auto"/>
        <w:right w:val="none" w:sz="0" w:space="0" w:color="auto"/>
      </w:divBdr>
    </w:div>
    <w:div w:id="1371028911">
      <w:bodyDiv w:val="1"/>
      <w:marLeft w:val="0"/>
      <w:marRight w:val="0"/>
      <w:marTop w:val="0"/>
      <w:marBottom w:val="0"/>
      <w:divBdr>
        <w:top w:val="none" w:sz="0" w:space="0" w:color="auto"/>
        <w:left w:val="none" w:sz="0" w:space="0" w:color="auto"/>
        <w:bottom w:val="none" w:sz="0" w:space="0" w:color="auto"/>
        <w:right w:val="none" w:sz="0" w:space="0" w:color="auto"/>
      </w:divBdr>
    </w:div>
    <w:div w:id="200123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ollet\Templates\ECE+PlainPage\PlainPage_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97E03-1934-42BD-B146-AAD87D7C5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26</TotalTime>
  <Pages>5</Pages>
  <Words>1577</Words>
  <Characters>8991</Characters>
  <Application>Microsoft Office Word</Application>
  <DocSecurity>0</DocSecurity>
  <Lines>74</Lines>
  <Paragraphs>21</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INF</vt:lpstr>
      <vt:lpstr>INF</vt:lpstr>
      <vt:lpstr>INF</vt:lpstr>
    </vt:vector>
  </TitlesOfParts>
  <Company>CSD</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Collet</dc:creator>
  <cp:lastModifiedBy>Christine Barrio-Champeau</cp:lastModifiedBy>
  <cp:revision>13</cp:revision>
  <cp:lastPrinted>2017-05-18T14:25:00Z</cp:lastPrinted>
  <dcterms:created xsi:type="dcterms:W3CDTF">2017-05-18T14:03:00Z</dcterms:created>
  <dcterms:modified xsi:type="dcterms:W3CDTF">2017-05-26T07:02:00Z</dcterms:modified>
</cp:coreProperties>
</file>