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1B97" w:rsidP="00B14AD8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INF</w:t>
            </w:r>
            <w:r w:rsidR="00BE3322">
              <w:rPr>
                <w:sz w:val="40"/>
              </w:rPr>
              <w:t>.56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1208E2" w:rsidP="00BB7CD1">
      <w:r>
        <w:t>Geneva</w:t>
      </w:r>
      <w:r w:rsidR="00BB7CD1">
        <w:t xml:space="preserve">, </w:t>
      </w:r>
      <w:r w:rsidR="00AE08DA">
        <w:t>1</w:t>
      </w:r>
      <w:r>
        <w:t>9</w:t>
      </w:r>
      <w:r w:rsidR="00F65AE4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0509A7">
        <w:t>7</w:t>
      </w:r>
    </w:p>
    <w:p w:rsidR="0004238C" w:rsidRPr="00617F6C" w:rsidRDefault="0004238C" w:rsidP="0004238C">
      <w:r w:rsidRPr="00617F6C">
        <w:t xml:space="preserve">Item </w:t>
      </w:r>
      <w:r w:rsidR="00617F6C" w:rsidRPr="00617F6C">
        <w:t>7</w:t>
      </w:r>
      <w:r w:rsidRPr="00617F6C">
        <w:t xml:space="preserve"> of the provisional agenda</w:t>
      </w:r>
    </w:p>
    <w:p w:rsidR="00FA6DA6" w:rsidRPr="0039377E" w:rsidRDefault="00617F6C" w:rsidP="0004238C">
      <w:pPr>
        <w:rPr>
          <w:b/>
        </w:rPr>
      </w:pPr>
      <w:r w:rsidRPr="00617F6C">
        <w:rPr>
          <w:b/>
          <w:bCs/>
        </w:rPr>
        <w:t>Reports of informal working groups</w:t>
      </w:r>
      <w:r>
        <w:rPr>
          <w:b/>
          <w:bCs/>
        </w:rPr>
        <w:t xml:space="preserve"> </w:t>
      </w:r>
    </w:p>
    <w:p w:rsidR="00617F6C" w:rsidRPr="00617F6C" w:rsidRDefault="00C3172E" w:rsidP="0004238C">
      <w:pPr>
        <w:pStyle w:val="HChG"/>
      </w:pPr>
      <w:r>
        <w:tab/>
      </w:r>
      <w:r>
        <w:tab/>
      </w:r>
      <w:r w:rsidR="00617F6C">
        <w:t>Report of the informal working group on alternative methods for periodic inspections</w:t>
      </w:r>
    </w:p>
    <w:p w:rsidR="00C3172E" w:rsidRPr="00EE168C" w:rsidRDefault="00617F6C" w:rsidP="0004238C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B14AD8" w:rsidRPr="004A6537">
        <w:rPr>
          <w:lang w:val="en-US"/>
        </w:rPr>
        <w:t xml:space="preserve">Alternative </w:t>
      </w:r>
      <w:r w:rsidR="00B14AD8">
        <w:rPr>
          <w:lang w:val="en-US"/>
        </w:rPr>
        <w:t>m</w:t>
      </w:r>
      <w:r w:rsidR="00B14AD8" w:rsidRPr="004A6537">
        <w:rPr>
          <w:lang w:val="en-US"/>
        </w:rPr>
        <w:t>ethod</w:t>
      </w:r>
      <w:r w:rsidR="00B14AD8">
        <w:rPr>
          <w:lang w:val="en-US"/>
        </w:rPr>
        <w:t>s</w:t>
      </w:r>
      <w:r w:rsidR="00B14AD8" w:rsidRPr="004A6537">
        <w:rPr>
          <w:lang w:val="en-US"/>
        </w:rPr>
        <w:t xml:space="preserve"> for </w:t>
      </w:r>
      <w:r w:rsidR="00B14AD8">
        <w:rPr>
          <w:lang w:val="en-US"/>
        </w:rPr>
        <w:t>periodic i</w:t>
      </w:r>
      <w:r w:rsidR="00B14AD8" w:rsidRPr="00B84440">
        <w:rPr>
          <w:lang w:val="en-US"/>
        </w:rPr>
        <w:t xml:space="preserve">nspection </w:t>
      </w:r>
      <w:r w:rsidR="00B14AD8">
        <w:rPr>
          <w:lang w:val="en-US"/>
        </w:rPr>
        <w:t>of refillable pressure receptacles</w:t>
      </w:r>
    </w:p>
    <w:p w:rsidR="00C3172E" w:rsidRDefault="00C3172E" w:rsidP="00C3172E">
      <w:pPr>
        <w:pStyle w:val="H1G"/>
        <w:rPr>
          <w:b w:val="0"/>
          <w:sz w:val="20"/>
        </w:rPr>
      </w:pPr>
      <w:r>
        <w:tab/>
      </w:r>
      <w:r>
        <w:tab/>
      </w:r>
      <w:r w:rsidR="00B14AD8" w:rsidRPr="001528B1">
        <w:t>Transmitted by the European Liquefied Petroleum Gas Association (AEGPL)</w:t>
      </w:r>
      <w:r w:rsidR="00B14AD8">
        <w:t xml:space="preserve"> on behalf of the informal working group on alternative methods for periodic inspections</w:t>
      </w:r>
      <w:bookmarkStart w:id="0" w:name="_GoBack"/>
      <w:bookmarkEnd w:id="0"/>
    </w:p>
    <w:p w:rsidR="00B14AD8" w:rsidRPr="001B64BA" w:rsidRDefault="00BE3322" w:rsidP="00B14AD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4AD8">
        <w:rPr>
          <w:lang w:val="en-US"/>
        </w:rPr>
        <w:t>Introduction</w:t>
      </w:r>
    </w:p>
    <w:p w:rsidR="00592460" w:rsidRDefault="00211B97" w:rsidP="00E725A4">
      <w:pPr>
        <w:pStyle w:val="SingleTxtG"/>
        <w:rPr>
          <w:lang w:val="en-US"/>
        </w:rPr>
      </w:pPr>
      <w:r>
        <w:rPr>
          <w:lang w:val="en-US"/>
        </w:rPr>
        <w:t>Following discussion</w:t>
      </w:r>
      <w:r w:rsidR="005C0229">
        <w:rPr>
          <w:lang w:val="en-US"/>
        </w:rPr>
        <w:t>s</w:t>
      </w:r>
      <w:r>
        <w:rPr>
          <w:lang w:val="en-US"/>
        </w:rPr>
        <w:t xml:space="preserve"> in plenary about the</w:t>
      </w:r>
      <w:r w:rsidR="007C588D">
        <w:rPr>
          <w:lang w:val="en-US"/>
        </w:rPr>
        <w:t xml:space="preserve"> </w:t>
      </w:r>
      <w:r w:rsidR="007C588D" w:rsidRPr="00115DC9">
        <w:rPr>
          <w:lang w:val="en-US"/>
        </w:rPr>
        <w:t>ECE/TRANS/WP.15/AC.1/2017/</w:t>
      </w:r>
      <w:r w:rsidR="002B7BBC">
        <w:rPr>
          <w:lang w:val="en-US"/>
        </w:rPr>
        <w:t>INF 55, on the 27 september 2017</w:t>
      </w:r>
      <w:r>
        <w:rPr>
          <w:lang w:val="en-US"/>
        </w:rPr>
        <w:t>, and as agreed by the Joint M</w:t>
      </w:r>
      <w:r w:rsidR="005C0229">
        <w:rPr>
          <w:lang w:val="en-US"/>
        </w:rPr>
        <w:t>e</w:t>
      </w:r>
      <w:r>
        <w:rPr>
          <w:lang w:val="en-US"/>
        </w:rPr>
        <w:t>eting, the working group propose</w:t>
      </w:r>
      <w:r w:rsidR="005C0229">
        <w:rPr>
          <w:lang w:val="en-US"/>
        </w:rPr>
        <w:t>s</w:t>
      </w:r>
      <w:r>
        <w:rPr>
          <w:lang w:val="en-US"/>
        </w:rPr>
        <w:t xml:space="preserve"> the following </w:t>
      </w:r>
      <w:r w:rsidR="002B7BBC">
        <w:rPr>
          <w:lang w:val="en-US"/>
        </w:rPr>
        <w:t>rewordings about paragraph</w:t>
      </w:r>
      <w:r w:rsidR="00FE6093">
        <w:rPr>
          <w:lang w:val="en-US"/>
        </w:rPr>
        <w:t>s</w:t>
      </w:r>
      <w:r w:rsidR="002B7BBC">
        <w:rPr>
          <w:lang w:val="en-US"/>
        </w:rPr>
        <w:t xml:space="preserve"> c), e) and h) of Proposal 2 of </w:t>
      </w:r>
      <w:r w:rsidR="002B7BBC" w:rsidRPr="00115DC9">
        <w:rPr>
          <w:lang w:val="en-US"/>
        </w:rPr>
        <w:t>ECE/TRANS/WP.15/AC.1/2017</w:t>
      </w:r>
      <w:r w:rsidR="002B7BBC">
        <w:rPr>
          <w:lang w:val="en-US"/>
        </w:rPr>
        <w:t>/INF 55</w:t>
      </w:r>
      <w:r>
        <w:rPr>
          <w:lang w:val="en-US"/>
        </w:rPr>
        <w:t>.</w:t>
      </w:r>
    </w:p>
    <w:p w:rsidR="000072E9" w:rsidRDefault="000072E9" w:rsidP="000072E9">
      <w:pPr>
        <w:pStyle w:val="HChG"/>
      </w:pPr>
      <w:r w:rsidRPr="008B08AE">
        <w:tab/>
      </w:r>
      <w:r w:rsidR="00BE3322">
        <w:tab/>
      </w:r>
      <w:r w:rsidR="00BE3322">
        <w:tab/>
      </w:r>
      <w:r>
        <w:t>Proposals</w:t>
      </w:r>
    </w:p>
    <w:p w:rsidR="00B14AD8" w:rsidRDefault="00450C73" w:rsidP="00450C73">
      <w:pPr>
        <w:pStyle w:val="SingleTxtG"/>
      </w:pPr>
      <w:r>
        <w:tab/>
      </w:r>
      <w:r>
        <w:tab/>
        <w:t>(c)</w:t>
      </w:r>
      <w:r>
        <w:tab/>
      </w:r>
      <w:r w:rsidR="00771E1C" w:rsidRPr="00BD40D9">
        <w:rPr>
          <w:u w:val="single"/>
        </w:rPr>
        <w:t>Sub-</w:t>
      </w:r>
      <w:r w:rsidR="00A76F72" w:rsidRPr="00771E1C">
        <w:rPr>
          <w:u w:val="single"/>
        </w:rPr>
        <w:t xml:space="preserve">Groups of </w:t>
      </w:r>
      <w:r w:rsidR="00771E1C" w:rsidRPr="00771E1C">
        <w:rPr>
          <w:u w:val="single"/>
        </w:rPr>
        <w:t xml:space="preserve">a </w:t>
      </w:r>
      <w:r w:rsidR="00A76F72" w:rsidRPr="00771E1C">
        <w:rPr>
          <w:u w:val="single"/>
        </w:rPr>
        <w:t>basic</w:t>
      </w:r>
      <w:r w:rsidR="00A76F72" w:rsidRPr="00BD40D9">
        <w:rPr>
          <w:u w:val="single"/>
        </w:rPr>
        <w:t xml:space="preserve"> p</w:t>
      </w:r>
      <w:r w:rsidR="00B14AD8" w:rsidRPr="00BD40D9">
        <w:rPr>
          <w:u w:val="single"/>
        </w:rPr>
        <w:t>opulation</w:t>
      </w:r>
    </w:p>
    <w:p w:rsidR="00E427AD" w:rsidRPr="00E427AD" w:rsidRDefault="00E427AD" w:rsidP="00E427AD">
      <w:pPr>
        <w:pStyle w:val="SingleTxtG"/>
        <w:ind w:left="1701"/>
      </w:pPr>
      <w:r w:rsidRPr="00E427AD">
        <w:t>Within the above defined basic population, over-moulded cylinders belonging to different owners shall be separated into specific sub-groups, one per owner.</w:t>
      </w:r>
    </w:p>
    <w:p w:rsidR="00E427AD" w:rsidRDefault="00E427AD" w:rsidP="00E427AD">
      <w:pPr>
        <w:pStyle w:val="SingleTxtG"/>
        <w:ind w:left="1701"/>
      </w:pPr>
      <w:r w:rsidRPr="00E427AD">
        <w:t>If the whole basic population is owned by one owner</w:t>
      </w:r>
      <w:r>
        <w:t>,</w:t>
      </w:r>
      <w:r w:rsidRPr="00E427AD">
        <w:t xml:space="preserve"> the sub</w:t>
      </w:r>
      <w:r>
        <w:t>-</w:t>
      </w:r>
      <w:r w:rsidRPr="00E427AD">
        <w:t>group equals the basic population.</w:t>
      </w:r>
    </w:p>
    <w:p w:rsidR="00B14AD8" w:rsidRPr="00B8339B" w:rsidRDefault="002253D8" w:rsidP="00450C73">
      <w:pPr>
        <w:pStyle w:val="SingleTxtG"/>
      </w:pPr>
      <w:r>
        <w:tab/>
      </w:r>
      <w:r w:rsidR="00450C73">
        <w:tab/>
        <w:t>(e)</w:t>
      </w:r>
      <w:r w:rsidR="00450C73">
        <w:tab/>
      </w:r>
      <w:r w:rsidR="00B14AD8" w:rsidRPr="00B8339B">
        <w:t>Sampling for statistical</w:t>
      </w:r>
      <w:r w:rsidR="00B14AD8" w:rsidRPr="00B8339B">
        <w:rPr>
          <w:spacing w:val="-21"/>
        </w:rPr>
        <w:t xml:space="preserve"> </w:t>
      </w:r>
      <w:r w:rsidR="00B14AD8" w:rsidRPr="00B8339B">
        <w:t>assessment</w:t>
      </w:r>
    </w:p>
    <w:p w:rsidR="00B14AD8" w:rsidRDefault="00B14AD8" w:rsidP="0014434B">
      <w:pPr>
        <w:pStyle w:val="SingleTxtG"/>
        <w:ind w:left="1701"/>
      </w:pPr>
      <w:r>
        <w:t>The s</w:t>
      </w:r>
      <w:r w:rsidRPr="00B8339B">
        <w:t xml:space="preserve">ampling shall be random </w:t>
      </w:r>
      <w:r>
        <w:t xml:space="preserve">among a </w:t>
      </w:r>
      <w:r w:rsidR="00346B3C" w:rsidRPr="00E427AD">
        <w:t>sub</w:t>
      </w:r>
      <w:r w:rsidR="00346B3C">
        <w:t>-</w:t>
      </w:r>
      <w:r>
        <w:t>group as defined in (c)</w:t>
      </w:r>
      <w:r w:rsidRPr="00B8339B">
        <w:t xml:space="preserve">. The size of each sample per </w:t>
      </w:r>
      <w:r w:rsidR="00346B3C" w:rsidRPr="00E427AD">
        <w:t>sub</w:t>
      </w:r>
      <w:r w:rsidR="00346B3C">
        <w:t>-</w:t>
      </w:r>
      <w:r w:rsidRPr="00B8339B">
        <w:t xml:space="preserve">group shall be in accordance with the table </w:t>
      </w:r>
      <w:r>
        <w:t>in</w:t>
      </w:r>
      <w:r w:rsidRPr="00B8339B">
        <w:t xml:space="preserve"> paragraph</w:t>
      </w:r>
      <w:r w:rsidRPr="00B8339B">
        <w:rPr>
          <w:spacing w:val="-17"/>
        </w:rPr>
        <w:t xml:space="preserve"> </w:t>
      </w:r>
      <w:r>
        <w:t>(g</w:t>
      </w:r>
      <w:r w:rsidRPr="00B8339B">
        <w:t>).</w:t>
      </w:r>
    </w:p>
    <w:p w:rsidR="00B14AD8" w:rsidRPr="003D4D66" w:rsidRDefault="0014434B" w:rsidP="00E427AD">
      <w:pPr>
        <w:pStyle w:val="SingleTxtG"/>
        <w:ind w:firstLine="567"/>
      </w:pPr>
      <w:r>
        <w:t>(h)</w:t>
      </w:r>
      <w:r>
        <w:tab/>
      </w:r>
      <w:r w:rsidR="00B14AD8" w:rsidRPr="003D4D66">
        <w:t>Measures if the acceptance criteria are not met</w:t>
      </w:r>
    </w:p>
    <w:p w:rsidR="00B14AD8" w:rsidRPr="003D4D66" w:rsidRDefault="00B14AD8" w:rsidP="001C4931">
      <w:pPr>
        <w:pStyle w:val="SingleTxtG"/>
        <w:ind w:left="1701"/>
      </w:pPr>
      <w:r w:rsidRPr="003D4D66">
        <w:t xml:space="preserve">If a result of the burst test, peeling </w:t>
      </w:r>
      <w:r w:rsidRPr="003D4D66">
        <w:rPr>
          <w:lang w:val="en-US"/>
        </w:rPr>
        <w:t xml:space="preserve">and corrosion </w:t>
      </w:r>
      <w:r w:rsidRPr="003D4D66">
        <w:t>test or adhesion test does not comply with the criteria detailed in the table</w:t>
      </w:r>
      <w:r w:rsidR="00B84168">
        <w:t xml:space="preserve"> in paragraph (g)</w:t>
      </w:r>
      <w:r w:rsidRPr="003D4D66">
        <w:t xml:space="preserve">, </w:t>
      </w:r>
      <w:r w:rsidRPr="003D4D66">
        <w:rPr>
          <w:lang w:val="en-US"/>
        </w:rPr>
        <w:t xml:space="preserve">the </w:t>
      </w:r>
      <w:r w:rsidRPr="003D4D66">
        <w:t xml:space="preserve">potentially affected </w:t>
      </w:r>
      <w:r w:rsidR="002E0788" w:rsidRPr="00E427AD">
        <w:t>sub</w:t>
      </w:r>
      <w:r w:rsidR="002E0788">
        <w:t>-</w:t>
      </w:r>
      <w:r w:rsidRPr="003D4D66">
        <w:t xml:space="preserve">group </w:t>
      </w:r>
      <w:r w:rsidR="00262318" w:rsidRPr="00E427AD">
        <w:t>of</w:t>
      </w:r>
      <w:r w:rsidR="00262318">
        <w:t xml:space="preserve"> </w:t>
      </w:r>
      <w:r w:rsidRPr="003D4D66">
        <w:t xml:space="preserve">over-moulded cylinders shall </w:t>
      </w:r>
      <w:r w:rsidRPr="003D4D66">
        <w:rPr>
          <w:lang w:val="en-US"/>
        </w:rPr>
        <w:t xml:space="preserve">be segregated </w:t>
      </w:r>
      <w:r w:rsidR="00E427AD">
        <w:rPr>
          <w:lang w:val="en-US"/>
        </w:rPr>
        <w:t xml:space="preserve">by the owner </w:t>
      </w:r>
      <w:r w:rsidRPr="003D4D66">
        <w:rPr>
          <w:lang w:val="en-US"/>
        </w:rPr>
        <w:t xml:space="preserve">for further investigations and </w:t>
      </w:r>
      <w:r w:rsidRPr="003D4D66">
        <w:t xml:space="preserve">not be </w:t>
      </w:r>
      <w:r w:rsidRPr="003D4D66">
        <w:rPr>
          <w:lang w:val="en-US"/>
        </w:rPr>
        <w:t xml:space="preserve">filled or </w:t>
      </w:r>
      <w:r w:rsidRPr="003D4D66">
        <w:t>made available for transport and use.</w:t>
      </w:r>
    </w:p>
    <w:p w:rsidR="00FE6093" w:rsidRDefault="00B14AD8" w:rsidP="001C4931">
      <w:pPr>
        <w:pStyle w:val="SingleTxtG"/>
        <w:ind w:left="1701"/>
      </w:pPr>
      <w:r w:rsidRPr="003D4D66">
        <w:lastRenderedPageBreak/>
        <w:t xml:space="preserve">In agreement with the competent authority, its delegates or the Xa-body which issued the design approval, additional tests </w:t>
      </w:r>
      <w:r w:rsidR="00FE6093">
        <w:rPr>
          <w:lang w:val="en-US"/>
        </w:rPr>
        <w:t>shall</w:t>
      </w:r>
      <w:r w:rsidR="00FE6093" w:rsidRPr="003D4D66">
        <w:t xml:space="preserve"> </w:t>
      </w:r>
      <w:r w:rsidRPr="003D4D66">
        <w:t>be performed to determine the root cause of the failure</w:t>
      </w:r>
      <w:r w:rsidR="00972FE7">
        <w:t>.</w:t>
      </w:r>
    </w:p>
    <w:p w:rsidR="00FE6093" w:rsidRPr="00FE6093" w:rsidRDefault="00FE6093" w:rsidP="00FE6093">
      <w:pPr>
        <w:pStyle w:val="SingleTxtG"/>
        <w:ind w:left="1701"/>
      </w:pPr>
      <w:r w:rsidRPr="00FE6093">
        <w:t>If the root cause cannot be proved to be limited to the affected sub</w:t>
      </w:r>
      <w:r>
        <w:t>-</w:t>
      </w:r>
      <w:r w:rsidRPr="00FE6093">
        <w:t>group of the owner, the competent authority, its delegates or the Xa-body shall take measure</w:t>
      </w:r>
      <w:r>
        <w:t>s</w:t>
      </w:r>
      <w:r w:rsidRPr="00FE6093">
        <w:t xml:space="preserve"> concerning the whole basic population and </w:t>
      </w:r>
      <w:r>
        <w:t>potentially</w:t>
      </w:r>
      <w:r w:rsidRPr="00FE6093">
        <w:t xml:space="preserve"> other years of production. </w:t>
      </w:r>
    </w:p>
    <w:p w:rsidR="00FE6093" w:rsidRPr="00FE6093" w:rsidRDefault="00FE6093" w:rsidP="00FE6093">
      <w:pPr>
        <w:pStyle w:val="SingleTxtG"/>
        <w:ind w:left="1701"/>
      </w:pPr>
      <w:r w:rsidRPr="00FE6093">
        <w:t>If the root cause can be proved to be limited to a part of the affected sub</w:t>
      </w:r>
      <w:r>
        <w:t>-</w:t>
      </w:r>
      <w:r w:rsidRPr="00FE6093">
        <w:t>group, not affected parts may be authorized by the competent authority to return to service.</w:t>
      </w:r>
    </w:p>
    <w:p w:rsidR="007A4FC2" w:rsidRDefault="007A4FC2" w:rsidP="007A4FC2">
      <w:pPr>
        <w:spacing w:after="120"/>
        <w:ind w:left="1120" w:right="1120"/>
        <w:jc w:val="center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__________</w:t>
      </w:r>
    </w:p>
    <w:sectPr w:rsidR="007A4FC2" w:rsidSect="007A4FC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AF" w:rsidRDefault="00A132AF"/>
  </w:endnote>
  <w:endnote w:type="continuationSeparator" w:id="0">
    <w:p w:rsidR="00A132AF" w:rsidRDefault="00A132AF"/>
  </w:endnote>
  <w:endnote w:type="continuationNotice" w:id="1">
    <w:p w:rsidR="00A132AF" w:rsidRDefault="00A1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8416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E332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8416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725A4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AF" w:rsidRPr="000B175B" w:rsidRDefault="00A132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32AF" w:rsidRPr="00FC68B7" w:rsidRDefault="00A132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32AF" w:rsidRDefault="00A13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E3322" w:rsidP="009D2A5B">
    <w:pPr>
      <w:pStyle w:val="Header"/>
    </w:pPr>
    <w:r>
      <w:t>INF.56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8" w:rsidRPr="009D2A5B" w:rsidRDefault="00B84168" w:rsidP="009D2A5B">
    <w:pPr>
      <w:pStyle w:val="Header"/>
      <w:jc w:val="right"/>
    </w:pPr>
    <w:r w:rsidRPr="009D2A5B">
      <w:t>ECE/TRANS/WP.15/AC.1/201</w:t>
    </w:r>
    <w:r>
      <w:t>7</w:t>
    </w:r>
    <w:r w:rsidRPr="009D2A5B">
      <w:t>/</w:t>
    </w:r>
    <w: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B5E68"/>
    <w:multiLevelType w:val="hybridMultilevel"/>
    <w:tmpl w:val="14A2E63A"/>
    <w:lvl w:ilvl="0" w:tplc="BAAC110E">
      <w:start w:val="1"/>
      <w:numFmt w:val="decimal"/>
      <w:lvlText w:val="%1."/>
      <w:lvlJc w:val="left"/>
      <w:pPr>
        <w:ind w:left="1288" w:hanging="56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3B6E27E">
      <w:start w:val="1"/>
      <w:numFmt w:val="lowerLetter"/>
      <w:lvlText w:val="(%2)"/>
      <w:lvlJc w:val="left"/>
      <w:pPr>
        <w:ind w:left="1288" w:hanging="567"/>
      </w:pPr>
      <w:rPr>
        <w:rFonts w:ascii="Times New Roman" w:eastAsia="Times New Roman" w:hAnsi="Times New Roman" w:hint="default"/>
        <w:b/>
        <w:bCs/>
        <w:spacing w:val="-1"/>
        <w:w w:val="100"/>
        <w:sz w:val="20"/>
        <w:szCs w:val="20"/>
      </w:rPr>
    </w:lvl>
    <w:lvl w:ilvl="2" w:tplc="A0CA036C">
      <w:start w:val="1"/>
      <w:numFmt w:val="bullet"/>
      <w:lvlText w:val="•"/>
      <w:lvlJc w:val="left"/>
      <w:pPr>
        <w:ind w:left="3012" w:hanging="567"/>
      </w:pPr>
      <w:rPr>
        <w:rFonts w:hint="default"/>
      </w:rPr>
    </w:lvl>
    <w:lvl w:ilvl="3" w:tplc="B1965F44">
      <w:start w:val="1"/>
      <w:numFmt w:val="bullet"/>
      <w:lvlText w:val="•"/>
      <w:lvlJc w:val="left"/>
      <w:pPr>
        <w:ind w:left="3879" w:hanging="567"/>
      </w:pPr>
      <w:rPr>
        <w:rFonts w:hint="default"/>
      </w:rPr>
    </w:lvl>
    <w:lvl w:ilvl="4" w:tplc="4288BCB8">
      <w:start w:val="1"/>
      <w:numFmt w:val="bullet"/>
      <w:lvlText w:val="•"/>
      <w:lvlJc w:val="left"/>
      <w:pPr>
        <w:ind w:left="4745" w:hanging="567"/>
      </w:pPr>
      <w:rPr>
        <w:rFonts w:hint="default"/>
      </w:rPr>
    </w:lvl>
    <w:lvl w:ilvl="5" w:tplc="62942518">
      <w:start w:val="1"/>
      <w:numFmt w:val="bullet"/>
      <w:lvlText w:val="•"/>
      <w:lvlJc w:val="left"/>
      <w:pPr>
        <w:ind w:left="5612" w:hanging="567"/>
      </w:pPr>
      <w:rPr>
        <w:rFonts w:hint="default"/>
      </w:rPr>
    </w:lvl>
    <w:lvl w:ilvl="6" w:tplc="7A80FF1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A712CEC0">
      <w:start w:val="1"/>
      <w:numFmt w:val="bullet"/>
      <w:lvlText w:val="•"/>
      <w:lvlJc w:val="left"/>
      <w:pPr>
        <w:ind w:left="7345" w:hanging="567"/>
      </w:pPr>
      <w:rPr>
        <w:rFonts w:hint="default"/>
      </w:rPr>
    </w:lvl>
    <w:lvl w:ilvl="8" w:tplc="3094152E">
      <w:start w:val="1"/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63ED6"/>
    <w:multiLevelType w:val="hybridMultilevel"/>
    <w:tmpl w:val="9B4E69C6"/>
    <w:lvl w:ilvl="0" w:tplc="2CC0407A">
      <w:start w:val="7"/>
      <w:numFmt w:val="lowerLetter"/>
      <w:lvlText w:val="(%1)"/>
      <w:lvlJc w:val="left"/>
      <w:pPr>
        <w:ind w:left="2422" w:hanging="567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EE442E0E">
      <w:start w:val="1"/>
      <w:numFmt w:val="bullet"/>
      <w:lvlText w:val="-"/>
      <w:lvlJc w:val="left"/>
      <w:pPr>
        <w:ind w:left="2422" w:hanging="569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1B6A2BAA">
      <w:start w:val="1"/>
      <w:numFmt w:val="bullet"/>
      <w:lvlText w:val="•"/>
      <w:lvlJc w:val="left"/>
      <w:pPr>
        <w:ind w:left="3924" w:hanging="569"/>
      </w:pPr>
      <w:rPr>
        <w:rFonts w:hint="default"/>
      </w:rPr>
    </w:lvl>
    <w:lvl w:ilvl="3" w:tplc="7ED2C226">
      <w:start w:val="1"/>
      <w:numFmt w:val="bullet"/>
      <w:lvlText w:val="•"/>
      <w:lvlJc w:val="left"/>
      <w:pPr>
        <w:ind w:left="4677" w:hanging="569"/>
      </w:pPr>
      <w:rPr>
        <w:rFonts w:hint="default"/>
      </w:rPr>
    </w:lvl>
    <w:lvl w:ilvl="4" w:tplc="E67EFFEC">
      <w:start w:val="1"/>
      <w:numFmt w:val="bullet"/>
      <w:lvlText w:val="•"/>
      <w:lvlJc w:val="left"/>
      <w:pPr>
        <w:ind w:left="5429" w:hanging="569"/>
      </w:pPr>
      <w:rPr>
        <w:rFonts w:hint="default"/>
      </w:rPr>
    </w:lvl>
    <w:lvl w:ilvl="5" w:tplc="947A808C">
      <w:start w:val="1"/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1F1A8678">
      <w:start w:val="1"/>
      <w:numFmt w:val="bullet"/>
      <w:lvlText w:val="•"/>
      <w:lvlJc w:val="left"/>
      <w:pPr>
        <w:ind w:left="6934" w:hanging="569"/>
      </w:pPr>
      <w:rPr>
        <w:rFonts w:hint="default"/>
      </w:rPr>
    </w:lvl>
    <w:lvl w:ilvl="7" w:tplc="19D44746">
      <w:start w:val="1"/>
      <w:numFmt w:val="bullet"/>
      <w:lvlText w:val="•"/>
      <w:lvlJc w:val="left"/>
      <w:pPr>
        <w:ind w:left="7687" w:hanging="569"/>
      </w:pPr>
      <w:rPr>
        <w:rFonts w:hint="default"/>
      </w:rPr>
    </w:lvl>
    <w:lvl w:ilvl="8" w:tplc="D422AB74">
      <w:start w:val="1"/>
      <w:numFmt w:val="bullet"/>
      <w:lvlText w:val="•"/>
      <w:lvlJc w:val="left"/>
      <w:pPr>
        <w:ind w:left="8439" w:hanging="569"/>
      </w:pPr>
      <w:rPr>
        <w:rFonts w:hint="default"/>
      </w:rPr>
    </w:lvl>
  </w:abstractNum>
  <w:abstractNum w:abstractNumId="15" w15:restartNumberingAfterBreak="0">
    <w:nsid w:val="1A8516A3"/>
    <w:multiLevelType w:val="hybridMultilevel"/>
    <w:tmpl w:val="3DFE920A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4A58"/>
    <w:multiLevelType w:val="hybridMultilevel"/>
    <w:tmpl w:val="B542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6B5219"/>
    <w:multiLevelType w:val="hybridMultilevel"/>
    <w:tmpl w:val="823E20F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2473F32"/>
    <w:multiLevelType w:val="hybridMultilevel"/>
    <w:tmpl w:val="23385D10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0066C75"/>
    <w:multiLevelType w:val="hybridMultilevel"/>
    <w:tmpl w:val="3918C356"/>
    <w:lvl w:ilvl="0" w:tplc="62E8EFF4">
      <w:start w:val="1"/>
      <w:numFmt w:val="lowerLetter"/>
      <w:lvlText w:val="(%1)"/>
      <w:lvlJc w:val="left"/>
      <w:pPr>
        <w:ind w:left="2422" w:hanging="567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D24BF8">
      <w:start w:val="1"/>
      <w:numFmt w:val="bullet"/>
      <w:lvlText w:val="-"/>
      <w:lvlJc w:val="left"/>
      <w:pPr>
        <w:ind w:left="2422" w:hanging="569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E366CDA">
      <w:start w:val="1"/>
      <w:numFmt w:val="bullet"/>
      <w:lvlText w:val="•"/>
      <w:lvlJc w:val="left"/>
      <w:pPr>
        <w:ind w:left="3924" w:hanging="569"/>
      </w:pPr>
      <w:rPr>
        <w:rFonts w:hint="default"/>
      </w:rPr>
    </w:lvl>
    <w:lvl w:ilvl="3" w:tplc="47B66356">
      <w:start w:val="1"/>
      <w:numFmt w:val="bullet"/>
      <w:lvlText w:val="•"/>
      <w:lvlJc w:val="left"/>
      <w:pPr>
        <w:ind w:left="4677" w:hanging="569"/>
      </w:pPr>
      <w:rPr>
        <w:rFonts w:hint="default"/>
      </w:rPr>
    </w:lvl>
    <w:lvl w:ilvl="4" w:tplc="5770CC24">
      <w:start w:val="1"/>
      <w:numFmt w:val="bullet"/>
      <w:lvlText w:val="•"/>
      <w:lvlJc w:val="left"/>
      <w:pPr>
        <w:ind w:left="5429" w:hanging="569"/>
      </w:pPr>
      <w:rPr>
        <w:rFonts w:hint="default"/>
      </w:rPr>
    </w:lvl>
    <w:lvl w:ilvl="5" w:tplc="078E568C">
      <w:start w:val="1"/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A4641E02">
      <w:start w:val="1"/>
      <w:numFmt w:val="bullet"/>
      <w:lvlText w:val="•"/>
      <w:lvlJc w:val="left"/>
      <w:pPr>
        <w:ind w:left="6934" w:hanging="569"/>
      </w:pPr>
      <w:rPr>
        <w:rFonts w:hint="default"/>
      </w:rPr>
    </w:lvl>
    <w:lvl w:ilvl="7" w:tplc="7714A110">
      <w:start w:val="1"/>
      <w:numFmt w:val="bullet"/>
      <w:lvlText w:val="•"/>
      <w:lvlJc w:val="left"/>
      <w:pPr>
        <w:ind w:left="7687" w:hanging="569"/>
      </w:pPr>
      <w:rPr>
        <w:rFonts w:hint="default"/>
      </w:rPr>
    </w:lvl>
    <w:lvl w:ilvl="8" w:tplc="4CD86F28">
      <w:start w:val="1"/>
      <w:numFmt w:val="bullet"/>
      <w:lvlText w:val="•"/>
      <w:lvlJc w:val="left"/>
      <w:pPr>
        <w:ind w:left="8439" w:hanging="5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2"/>
  </w:num>
  <w:num w:numId="15">
    <w:abstractNumId w:val="13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23"/>
  </w:num>
  <w:num w:numId="21">
    <w:abstractNumId w:val="11"/>
  </w:num>
  <w:num w:numId="22">
    <w:abstractNumId w:val="21"/>
  </w:num>
  <w:num w:numId="23">
    <w:abstractNumId w:val="20"/>
  </w:num>
  <w:num w:numId="24">
    <w:abstractNumId w:val="17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72E9"/>
    <w:rsid w:val="00016E2A"/>
    <w:rsid w:val="000173A7"/>
    <w:rsid w:val="00034A36"/>
    <w:rsid w:val="00037F90"/>
    <w:rsid w:val="0004238C"/>
    <w:rsid w:val="00046B1F"/>
    <w:rsid w:val="000509A7"/>
    <w:rsid w:val="00050F6B"/>
    <w:rsid w:val="0005583C"/>
    <w:rsid w:val="0005625A"/>
    <w:rsid w:val="00057E97"/>
    <w:rsid w:val="00072C8C"/>
    <w:rsid w:val="000733B5"/>
    <w:rsid w:val="00080491"/>
    <w:rsid w:val="0008179C"/>
    <w:rsid w:val="00081815"/>
    <w:rsid w:val="000931C0"/>
    <w:rsid w:val="000971E8"/>
    <w:rsid w:val="000B0595"/>
    <w:rsid w:val="000B1333"/>
    <w:rsid w:val="000B175B"/>
    <w:rsid w:val="000B3A0F"/>
    <w:rsid w:val="000B4293"/>
    <w:rsid w:val="000B4EF7"/>
    <w:rsid w:val="000C2C03"/>
    <w:rsid w:val="000C2D2E"/>
    <w:rsid w:val="000C2EEA"/>
    <w:rsid w:val="000C4D51"/>
    <w:rsid w:val="000C686C"/>
    <w:rsid w:val="000C7E8F"/>
    <w:rsid w:val="000D45A0"/>
    <w:rsid w:val="000E0415"/>
    <w:rsid w:val="00105004"/>
    <w:rsid w:val="001103AA"/>
    <w:rsid w:val="00115DC9"/>
    <w:rsid w:val="0011666B"/>
    <w:rsid w:val="00116A27"/>
    <w:rsid w:val="00117350"/>
    <w:rsid w:val="001208E2"/>
    <w:rsid w:val="0014434B"/>
    <w:rsid w:val="00155068"/>
    <w:rsid w:val="00165F3A"/>
    <w:rsid w:val="00175081"/>
    <w:rsid w:val="0017587F"/>
    <w:rsid w:val="001A23DC"/>
    <w:rsid w:val="001B0DC6"/>
    <w:rsid w:val="001B13A5"/>
    <w:rsid w:val="001B4B04"/>
    <w:rsid w:val="001C4931"/>
    <w:rsid w:val="001C6663"/>
    <w:rsid w:val="001C7895"/>
    <w:rsid w:val="001D0C8C"/>
    <w:rsid w:val="001D1419"/>
    <w:rsid w:val="001D26DF"/>
    <w:rsid w:val="001D3A03"/>
    <w:rsid w:val="001D70FB"/>
    <w:rsid w:val="001D7F46"/>
    <w:rsid w:val="001E0B9E"/>
    <w:rsid w:val="001E1D65"/>
    <w:rsid w:val="001E7B67"/>
    <w:rsid w:val="001F7435"/>
    <w:rsid w:val="00202DA8"/>
    <w:rsid w:val="0021157B"/>
    <w:rsid w:val="00211B97"/>
    <w:rsid w:val="00211E0B"/>
    <w:rsid w:val="002253D8"/>
    <w:rsid w:val="00262318"/>
    <w:rsid w:val="0026575C"/>
    <w:rsid w:val="00267F5F"/>
    <w:rsid w:val="00277C12"/>
    <w:rsid w:val="00286B4D"/>
    <w:rsid w:val="00293909"/>
    <w:rsid w:val="002A41CA"/>
    <w:rsid w:val="002A5FF3"/>
    <w:rsid w:val="002A603B"/>
    <w:rsid w:val="002B7BBC"/>
    <w:rsid w:val="002D4643"/>
    <w:rsid w:val="002D4B6C"/>
    <w:rsid w:val="002E0788"/>
    <w:rsid w:val="002E4249"/>
    <w:rsid w:val="002E7339"/>
    <w:rsid w:val="002E7E8E"/>
    <w:rsid w:val="002F175C"/>
    <w:rsid w:val="002F43BA"/>
    <w:rsid w:val="00302E18"/>
    <w:rsid w:val="00312506"/>
    <w:rsid w:val="003229D8"/>
    <w:rsid w:val="003373DF"/>
    <w:rsid w:val="00346B3C"/>
    <w:rsid w:val="00352709"/>
    <w:rsid w:val="00371178"/>
    <w:rsid w:val="00381475"/>
    <w:rsid w:val="00384140"/>
    <w:rsid w:val="0039377E"/>
    <w:rsid w:val="003A6810"/>
    <w:rsid w:val="003C2CC4"/>
    <w:rsid w:val="003C67BE"/>
    <w:rsid w:val="003D041C"/>
    <w:rsid w:val="003D4B23"/>
    <w:rsid w:val="004059B4"/>
    <w:rsid w:val="00410C89"/>
    <w:rsid w:val="0041748E"/>
    <w:rsid w:val="00422E03"/>
    <w:rsid w:val="00426B9B"/>
    <w:rsid w:val="00426D2C"/>
    <w:rsid w:val="00430EFE"/>
    <w:rsid w:val="004325CB"/>
    <w:rsid w:val="00441896"/>
    <w:rsid w:val="00442A83"/>
    <w:rsid w:val="00443AB5"/>
    <w:rsid w:val="0044499C"/>
    <w:rsid w:val="00450C73"/>
    <w:rsid w:val="0045495B"/>
    <w:rsid w:val="0046134A"/>
    <w:rsid w:val="0046748D"/>
    <w:rsid w:val="0048397A"/>
    <w:rsid w:val="004A12F2"/>
    <w:rsid w:val="004B68AA"/>
    <w:rsid w:val="004C2461"/>
    <w:rsid w:val="004C7462"/>
    <w:rsid w:val="004D2C53"/>
    <w:rsid w:val="004D31EA"/>
    <w:rsid w:val="004D4A0C"/>
    <w:rsid w:val="004D4E04"/>
    <w:rsid w:val="004D5426"/>
    <w:rsid w:val="004D5CF4"/>
    <w:rsid w:val="004E0C05"/>
    <w:rsid w:val="004E77B2"/>
    <w:rsid w:val="004F6ED8"/>
    <w:rsid w:val="00503DEB"/>
    <w:rsid w:val="00504B2D"/>
    <w:rsid w:val="00511A9B"/>
    <w:rsid w:val="0052136D"/>
    <w:rsid w:val="00522B58"/>
    <w:rsid w:val="0052775E"/>
    <w:rsid w:val="00535C90"/>
    <w:rsid w:val="00540471"/>
    <w:rsid w:val="005420F2"/>
    <w:rsid w:val="00543785"/>
    <w:rsid w:val="00545927"/>
    <w:rsid w:val="00546993"/>
    <w:rsid w:val="00546AD4"/>
    <w:rsid w:val="005628B6"/>
    <w:rsid w:val="00592460"/>
    <w:rsid w:val="00597EDC"/>
    <w:rsid w:val="005A575C"/>
    <w:rsid w:val="005B3DB3"/>
    <w:rsid w:val="005B4E13"/>
    <w:rsid w:val="005C0229"/>
    <w:rsid w:val="005D3606"/>
    <w:rsid w:val="005E6A77"/>
    <w:rsid w:val="005E6B8F"/>
    <w:rsid w:val="005F7549"/>
    <w:rsid w:val="005F7B75"/>
    <w:rsid w:val="006001EE"/>
    <w:rsid w:val="00605042"/>
    <w:rsid w:val="00605A9A"/>
    <w:rsid w:val="00611FC4"/>
    <w:rsid w:val="006176FB"/>
    <w:rsid w:val="00617F6C"/>
    <w:rsid w:val="0062377A"/>
    <w:rsid w:val="00640B26"/>
    <w:rsid w:val="006415DF"/>
    <w:rsid w:val="00652D0A"/>
    <w:rsid w:val="00656B98"/>
    <w:rsid w:val="006623D5"/>
    <w:rsid w:val="00662BB6"/>
    <w:rsid w:val="00667F8F"/>
    <w:rsid w:val="00684C21"/>
    <w:rsid w:val="0069232B"/>
    <w:rsid w:val="006A2530"/>
    <w:rsid w:val="006A7EDC"/>
    <w:rsid w:val="006C3589"/>
    <w:rsid w:val="006D37AF"/>
    <w:rsid w:val="006D51D0"/>
    <w:rsid w:val="006E4EF0"/>
    <w:rsid w:val="006E5117"/>
    <w:rsid w:val="006E564B"/>
    <w:rsid w:val="006E7191"/>
    <w:rsid w:val="00703577"/>
    <w:rsid w:val="00705894"/>
    <w:rsid w:val="0072632A"/>
    <w:rsid w:val="00731FF0"/>
    <w:rsid w:val="007327D5"/>
    <w:rsid w:val="00755B16"/>
    <w:rsid w:val="007611CF"/>
    <w:rsid w:val="007629C8"/>
    <w:rsid w:val="0077047D"/>
    <w:rsid w:val="00771E1C"/>
    <w:rsid w:val="00776D68"/>
    <w:rsid w:val="007A4FC2"/>
    <w:rsid w:val="007B0157"/>
    <w:rsid w:val="007B3CAA"/>
    <w:rsid w:val="007B6BA5"/>
    <w:rsid w:val="007C3390"/>
    <w:rsid w:val="007C3EC0"/>
    <w:rsid w:val="007C4F4B"/>
    <w:rsid w:val="007C588D"/>
    <w:rsid w:val="007D46D5"/>
    <w:rsid w:val="007D4D60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0A8A"/>
    <w:rsid w:val="008521A5"/>
    <w:rsid w:val="008679D9"/>
    <w:rsid w:val="00871389"/>
    <w:rsid w:val="00872308"/>
    <w:rsid w:val="008742BD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D3BFE"/>
    <w:rsid w:val="008E0678"/>
    <w:rsid w:val="008E57F7"/>
    <w:rsid w:val="008E7526"/>
    <w:rsid w:val="008F0E7B"/>
    <w:rsid w:val="00901B81"/>
    <w:rsid w:val="0092212D"/>
    <w:rsid w:val="009223CA"/>
    <w:rsid w:val="009352CD"/>
    <w:rsid w:val="0093707F"/>
    <w:rsid w:val="00940F93"/>
    <w:rsid w:val="0094558F"/>
    <w:rsid w:val="00961690"/>
    <w:rsid w:val="00972FE7"/>
    <w:rsid w:val="009760F3"/>
    <w:rsid w:val="00986931"/>
    <w:rsid w:val="00990008"/>
    <w:rsid w:val="00994E8B"/>
    <w:rsid w:val="009A0E8D"/>
    <w:rsid w:val="009B1518"/>
    <w:rsid w:val="009B26E7"/>
    <w:rsid w:val="009B6669"/>
    <w:rsid w:val="009C3EED"/>
    <w:rsid w:val="009C454F"/>
    <w:rsid w:val="009D2A5B"/>
    <w:rsid w:val="009D3549"/>
    <w:rsid w:val="00A00A3F"/>
    <w:rsid w:val="00A01489"/>
    <w:rsid w:val="00A132AF"/>
    <w:rsid w:val="00A3009E"/>
    <w:rsid w:val="00A3026E"/>
    <w:rsid w:val="00A338F1"/>
    <w:rsid w:val="00A43545"/>
    <w:rsid w:val="00A72F22"/>
    <w:rsid w:val="00A7360F"/>
    <w:rsid w:val="00A748A6"/>
    <w:rsid w:val="00A769F4"/>
    <w:rsid w:val="00A76F72"/>
    <w:rsid w:val="00A776B4"/>
    <w:rsid w:val="00A81407"/>
    <w:rsid w:val="00A9093D"/>
    <w:rsid w:val="00A90A1B"/>
    <w:rsid w:val="00A9142D"/>
    <w:rsid w:val="00A92CF6"/>
    <w:rsid w:val="00A94361"/>
    <w:rsid w:val="00AA293C"/>
    <w:rsid w:val="00AC3AB4"/>
    <w:rsid w:val="00AD2DFF"/>
    <w:rsid w:val="00AE08DA"/>
    <w:rsid w:val="00AE6935"/>
    <w:rsid w:val="00AF3993"/>
    <w:rsid w:val="00AF6347"/>
    <w:rsid w:val="00B06D66"/>
    <w:rsid w:val="00B1139F"/>
    <w:rsid w:val="00B11BB4"/>
    <w:rsid w:val="00B14AD8"/>
    <w:rsid w:val="00B175D8"/>
    <w:rsid w:val="00B22BC2"/>
    <w:rsid w:val="00B30179"/>
    <w:rsid w:val="00B32242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4168"/>
    <w:rsid w:val="00B857E8"/>
    <w:rsid w:val="00BB7CD1"/>
    <w:rsid w:val="00BC3FA0"/>
    <w:rsid w:val="00BC4DCC"/>
    <w:rsid w:val="00BC74E9"/>
    <w:rsid w:val="00BD40D9"/>
    <w:rsid w:val="00BD4443"/>
    <w:rsid w:val="00BE3322"/>
    <w:rsid w:val="00BF68A8"/>
    <w:rsid w:val="00C10FE6"/>
    <w:rsid w:val="00C11A03"/>
    <w:rsid w:val="00C20925"/>
    <w:rsid w:val="00C22C0C"/>
    <w:rsid w:val="00C255AF"/>
    <w:rsid w:val="00C30677"/>
    <w:rsid w:val="00C30C61"/>
    <w:rsid w:val="00C3172E"/>
    <w:rsid w:val="00C35502"/>
    <w:rsid w:val="00C40B11"/>
    <w:rsid w:val="00C43547"/>
    <w:rsid w:val="00C4527F"/>
    <w:rsid w:val="00C463DD"/>
    <w:rsid w:val="00C4724C"/>
    <w:rsid w:val="00C563BF"/>
    <w:rsid w:val="00C629A0"/>
    <w:rsid w:val="00C64629"/>
    <w:rsid w:val="00C745C3"/>
    <w:rsid w:val="00C76F8B"/>
    <w:rsid w:val="00C84193"/>
    <w:rsid w:val="00C92461"/>
    <w:rsid w:val="00CB3E03"/>
    <w:rsid w:val="00CE4A8F"/>
    <w:rsid w:val="00CE6E62"/>
    <w:rsid w:val="00CF3A08"/>
    <w:rsid w:val="00D2031B"/>
    <w:rsid w:val="00D25FE2"/>
    <w:rsid w:val="00D26F40"/>
    <w:rsid w:val="00D30EFA"/>
    <w:rsid w:val="00D43252"/>
    <w:rsid w:val="00D47EEA"/>
    <w:rsid w:val="00D550D4"/>
    <w:rsid w:val="00D773DF"/>
    <w:rsid w:val="00D872AC"/>
    <w:rsid w:val="00D9255F"/>
    <w:rsid w:val="00D95303"/>
    <w:rsid w:val="00D96850"/>
    <w:rsid w:val="00D978C6"/>
    <w:rsid w:val="00DA3C1C"/>
    <w:rsid w:val="00DB2951"/>
    <w:rsid w:val="00DC1157"/>
    <w:rsid w:val="00DD06EE"/>
    <w:rsid w:val="00DD29BD"/>
    <w:rsid w:val="00DD79E7"/>
    <w:rsid w:val="00DE1D53"/>
    <w:rsid w:val="00DF0F1A"/>
    <w:rsid w:val="00E04062"/>
    <w:rsid w:val="00E046DF"/>
    <w:rsid w:val="00E15557"/>
    <w:rsid w:val="00E240D2"/>
    <w:rsid w:val="00E25667"/>
    <w:rsid w:val="00E27346"/>
    <w:rsid w:val="00E427AD"/>
    <w:rsid w:val="00E509A0"/>
    <w:rsid w:val="00E563D2"/>
    <w:rsid w:val="00E71610"/>
    <w:rsid w:val="00E71BC8"/>
    <w:rsid w:val="00E725A4"/>
    <w:rsid w:val="00E7260F"/>
    <w:rsid w:val="00E73F5D"/>
    <w:rsid w:val="00E77E4E"/>
    <w:rsid w:val="00E8771C"/>
    <w:rsid w:val="00E96630"/>
    <w:rsid w:val="00EB1639"/>
    <w:rsid w:val="00EC106A"/>
    <w:rsid w:val="00EC1E8A"/>
    <w:rsid w:val="00EC211D"/>
    <w:rsid w:val="00EC496E"/>
    <w:rsid w:val="00ED7A2A"/>
    <w:rsid w:val="00EE6B3A"/>
    <w:rsid w:val="00EF0E55"/>
    <w:rsid w:val="00EF1D7F"/>
    <w:rsid w:val="00EF5C71"/>
    <w:rsid w:val="00F31E5F"/>
    <w:rsid w:val="00F32BB7"/>
    <w:rsid w:val="00F47EDC"/>
    <w:rsid w:val="00F6100A"/>
    <w:rsid w:val="00F63C9D"/>
    <w:rsid w:val="00F65AE4"/>
    <w:rsid w:val="00F66565"/>
    <w:rsid w:val="00F75A16"/>
    <w:rsid w:val="00F909AE"/>
    <w:rsid w:val="00F92A22"/>
    <w:rsid w:val="00F93781"/>
    <w:rsid w:val="00FA3495"/>
    <w:rsid w:val="00FA55C9"/>
    <w:rsid w:val="00FA6DA6"/>
    <w:rsid w:val="00FB613B"/>
    <w:rsid w:val="00FC68B7"/>
    <w:rsid w:val="00FE106A"/>
    <w:rsid w:val="00FE3513"/>
    <w:rsid w:val="00FE609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2F8CB8"/>
  <w15:docId w15:val="{352460FA-D66D-4F89-AE61-00536AD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C496E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C496E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C496E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C496E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C496E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C496E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C496E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C496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C496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C496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EC496E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EC496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96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96E"/>
  </w:style>
  <w:style w:type="paragraph" w:styleId="BodyTextIndent">
    <w:name w:val="Body Text Indent"/>
    <w:basedOn w:val="Normal"/>
    <w:semiHidden/>
    <w:rsid w:val="00EC496E"/>
    <w:pPr>
      <w:spacing w:after="120"/>
      <w:ind w:left="283"/>
    </w:pPr>
  </w:style>
  <w:style w:type="paragraph" w:styleId="BlockText">
    <w:name w:val="Block Text"/>
    <w:basedOn w:val="Normal"/>
    <w:semiHidden/>
    <w:rsid w:val="00EC496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EC496E"/>
    <w:rPr>
      <w:sz w:val="6"/>
    </w:rPr>
  </w:style>
  <w:style w:type="paragraph" w:styleId="CommentText">
    <w:name w:val="annotation text"/>
    <w:basedOn w:val="Normal"/>
    <w:link w:val="CommentTextChar"/>
    <w:semiHidden/>
    <w:rsid w:val="00EC496E"/>
  </w:style>
  <w:style w:type="character" w:styleId="LineNumber">
    <w:name w:val="line number"/>
    <w:semiHidden/>
    <w:rsid w:val="00EC496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C496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C496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B14AD8"/>
    <w:rPr>
      <w:lang w:eastAsia="en-US"/>
    </w:rPr>
  </w:style>
  <w:style w:type="paragraph" w:customStyle="1" w:styleId="Tabletext9">
    <w:name w:val="Table text (9)"/>
    <w:basedOn w:val="Normal"/>
    <w:rsid w:val="00B14AD8"/>
    <w:pPr>
      <w:suppressAutoHyphens w:val="0"/>
      <w:spacing w:before="60"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styleId="ListParagraph">
    <w:name w:val="List Paragraph"/>
    <w:basedOn w:val="Normal"/>
    <w:uiPriority w:val="1"/>
    <w:qFormat/>
    <w:rsid w:val="00B14AD8"/>
    <w:pPr>
      <w:ind w:left="720"/>
      <w:contextualSpacing/>
    </w:pPr>
  </w:style>
  <w:style w:type="character" w:customStyle="1" w:styleId="H23GChar">
    <w:name w:val="_ H_2/3_G Char"/>
    <w:link w:val="H23G"/>
    <w:locked/>
    <w:rsid w:val="00175081"/>
    <w:rPr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E6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6E6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E6E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DC1-4679-4370-AD74-590D10F9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2017-07-06T11:17:00Z</cp:lastPrinted>
  <dcterms:created xsi:type="dcterms:W3CDTF">2017-09-28T07:21:00Z</dcterms:created>
  <dcterms:modified xsi:type="dcterms:W3CDTF">2017-09-28T07:22:00Z</dcterms:modified>
</cp:coreProperties>
</file>