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bookmarkStart w:id="0" w:name="_GoBack"/>
      <w:bookmarkEnd w:id="0"/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3F07CB">
        <w:rPr>
          <w:b/>
        </w:rPr>
        <w:t>15</w:t>
      </w:r>
      <w:r w:rsidR="00B80D50">
        <w:rPr>
          <w:b/>
        </w:rPr>
        <w:t xml:space="preserve"> September</w:t>
      </w:r>
      <w:r w:rsidR="00FA3269">
        <w:rPr>
          <w:b/>
        </w:rPr>
        <w:t xml:space="preserve"> 201</w:t>
      </w:r>
      <w:r w:rsidR="00017C14">
        <w:rPr>
          <w:b/>
        </w:rPr>
        <w:t>7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560572" w:rsidRDefault="00097793" w:rsidP="00DC584A">
      <w:pPr>
        <w:spacing w:after="0" w:line="240" w:lineRule="atLeast"/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017C14">
        <w:t>9</w:t>
      </w:r>
      <w:r w:rsidR="00DC584A" w:rsidRPr="00560572">
        <w:t>–</w:t>
      </w:r>
      <w:r w:rsidR="00FA28CC">
        <w:t>2</w:t>
      </w:r>
      <w:r w:rsidR="00017C14">
        <w:t>9</w:t>
      </w:r>
      <w:r w:rsidRPr="00560572">
        <w:t xml:space="preserve"> </w:t>
      </w:r>
      <w:r w:rsidR="007D5759" w:rsidRPr="00560572">
        <w:t xml:space="preserve">September </w:t>
      </w:r>
      <w:r w:rsidR="00FA3269">
        <w:t>201</w:t>
      </w:r>
      <w:r w:rsidR="00017C14">
        <w:t>7</w:t>
      </w:r>
      <w:r w:rsidR="00215A1B" w:rsidRPr="00560572">
        <w:br/>
        <w:t xml:space="preserve">Item </w:t>
      </w:r>
      <w:r w:rsidR="002574B9" w:rsidRPr="00560572">
        <w:t>1</w:t>
      </w:r>
      <w:r w:rsidR="00215A1B" w:rsidRPr="00560572">
        <w:t xml:space="preserve"> of the provisional agenda</w:t>
      </w:r>
      <w:r w:rsidR="00215A1B" w:rsidRPr="00560572">
        <w:br/>
      </w:r>
      <w:r w:rsidR="002574B9" w:rsidRPr="00560572">
        <w:rPr>
          <w:b/>
        </w:rPr>
        <w:t>Adoption of the agenda</w:t>
      </w:r>
    </w:p>
    <w:p w:rsidR="00D57536" w:rsidRDefault="002574B9" w:rsidP="00FA3269">
      <w:pPr>
        <w:pStyle w:val="HChG"/>
      </w:pPr>
      <w:r w:rsidRPr="00560572">
        <w:tab/>
      </w:r>
      <w:r w:rsidRPr="00560572">
        <w:tab/>
        <w:t>List of documents under agenda item</w:t>
      </w:r>
    </w:p>
    <w:p w:rsidR="00FA3269" w:rsidRPr="00635238" w:rsidRDefault="00FA3269" w:rsidP="00CB1981">
      <w:pPr>
        <w:pStyle w:val="HChG"/>
      </w:pPr>
      <w:r w:rsidRPr="00635238">
        <w:tab/>
        <w:t>1.</w:t>
      </w:r>
      <w:r w:rsidRPr="00635238">
        <w:tab/>
        <w:t>Adoption of the agenda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FA3269" w:rsidRPr="00560572" w:rsidTr="00D917F9">
        <w:tc>
          <w:tcPr>
            <w:tcW w:w="3686" w:type="dxa"/>
            <w:shd w:val="clear" w:color="auto" w:fill="auto"/>
          </w:tcPr>
          <w:p w:rsidR="00FA3269" w:rsidRPr="00560572" w:rsidRDefault="00FA3269" w:rsidP="00017C14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 w:rsidRPr="00560572">
              <w:t>ECE/TRANS/WP.15/AC.1/</w:t>
            </w:r>
            <w:r>
              <w:t>1</w:t>
            </w:r>
            <w:r w:rsidR="00017C14">
              <w:t>47</w:t>
            </w:r>
          </w:p>
        </w:tc>
        <w:tc>
          <w:tcPr>
            <w:tcW w:w="4819" w:type="dxa"/>
            <w:shd w:val="clear" w:color="auto" w:fill="auto"/>
          </w:tcPr>
          <w:p w:rsidR="00FA3269" w:rsidRPr="002E6DB4" w:rsidRDefault="00FA3269" w:rsidP="00017C14">
            <w:pPr>
              <w:pStyle w:val="SingleTxtG"/>
              <w:suppressAutoHyphens/>
              <w:spacing w:line="240" w:lineRule="atLeast"/>
              <w:ind w:left="0" w:right="0"/>
              <w:jc w:val="left"/>
              <w:rPr>
                <w:rFonts w:eastAsia="MS Mincho"/>
                <w:lang w:eastAsia="ja-JP"/>
              </w:rPr>
            </w:pPr>
            <w:r w:rsidRPr="002E6DB4">
              <w:rPr>
                <w:rFonts w:eastAsia="MS Mincho"/>
                <w:lang w:eastAsia="ja-JP"/>
              </w:rPr>
              <w:t>Provisional agenda for the Autumn 201</w:t>
            </w:r>
            <w:r w:rsidR="00017C14">
              <w:rPr>
                <w:rFonts w:eastAsia="MS Mincho"/>
                <w:lang w:eastAsia="ja-JP"/>
              </w:rPr>
              <w:t>7</w:t>
            </w:r>
            <w:r w:rsidR="00887A7D">
              <w:rPr>
                <w:rFonts w:eastAsia="MS Mincho"/>
                <w:lang w:eastAsia="ja-JP"/>
              </w:rPr>
              <w:t xml:space="preserve"> </w:t>
            </w:r>
            <w:r w:rsidRPr="002E6DB4">
              <w:rPr>
                <w:rFonts w:eastAsia="MS Mincho"/>
                <w:lang w:eastAsia="ja-JP"/>
              </w:rPr>
              <w:t>session</w:t>
            </w:r>
          </w:p>
        </w:tc>
      </w:tr>
      <w:tr w:rsidR="00FA3269" w:rsidRPr="00560572" w:rsidTr="00D917F9">
        <w:tc>
          <w:tcPr>
            <w:tcW w:w="3686" w:type="dxa"/>
            <w:shd w:val="clear" w:color="auto" w:fill="auto"/>
          </w:tcPr>
          <w:p w:rsidR="00FA3269" w:rsidRPr="00560572" w:rsidRDefault="00FA3269" w:rsidP="001A4D53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 w:rsidRPr="00560572">
              <w:t>ECE/TRAN</w:t>
            </w:r>
            <w:r w:rsidR="00017C14">
              <w:t>S/WP.15/AC.1/147</w:t>
            </w:r>
            <w:r w:rsidRPr="00560572">
              <w:t>/Add.</w:t>
            </w:r>
            <w:r w:rsidR="001A4D53">
              <w:t>1</w:t>
            </w:r>
          </w:p>
        </w:tc>
        <w:tc>
          <w:tcPr>
            <w:tcW w:w="4819" w:type="dxa"/>
            <w:shd w:val="clear" w:color="auto" w:fill="auto"/>
          </w:tcPr>
          <w:p w:rsidR="00FA3269" w:rsidRPr="00560572" w:rsidRDefault="00FA3269" w:rsidP="00FA3269">
            <w:pPr>
              <w:pStyle w:val="SingleTxtG"/>
              <w:suppressAutoHyphens/>
              <w:spacing w:line="240" w:lineRule="atLeast"/>
              <w:ind w:left="0"/>
              <w:jc w:val="left"/>
            </w:pPr>
            <w:r w:rsidRPr="002E6DB4">
              <w:rPr>
                <w:rFonts w:eastAsia="MS Mincho"/>
                <w:lang w:eastAsia="ja-JP"/>
              </w:rPr>
              <w:t>List of documents and annotations</w:t>
            </w:r>
          </w:p>
        </w:tc>
      </w:tr>
      <w:tr w:rsidR="00FA3269" w:rsidRPr="002E6DB4" w:rsidTr="00D917F9">
        <w:tc>
          <w:tcPr>
            <w:tcW w:w="3686" w:type="dxa"/>
            <w:shd w:val="clear" w:color="auto" w:fill="auto"/>
          </w:tcPr>
          <w:p w:rsidR="00FA3269" w:rsidRPr="002E6DB4" w:rsidRDefault="00FA3269" w:rsidP="00FA3269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  <w:rPr>
                <w:iCs/>
              </w:rPr>
            </w:pPr>
            <w:r w:rsidRPr="002E6DB4">
              <w:rPr>
                <w:iCs/>
              </w:rPr>
              <w:t>Informal document INF.1</w:t>
            </w:r>
          </w:p>
        </w:tc>
        <w:tc>
          <w:tcPr>
            <w:tcW w:w="4819" w:type="dxa"/>
            <w:shd w:val="clear" w:color="auto" w:fill="auto"/>
          </w:tcPr>
          <w:p w:rsidR="00FA3269" w:rsidRPr="002E6DB4" w:rsidRDefault="00FA3269" w:rsidP="00FA3269">
            <w:pPr>
              <w:pStyle w:val="SingleTxtG"/>
              <w:suppressAutoHyphens/>
              <w:spacing w:line="240" w:lineRule="atLeast"/>
              <w:ind w:left="0"/>
              <w:jc w:val="left"/>
              <w:rPr>
                <w:iCs/>
              </w:rPr>
            </w:pPr>
            <w:r w:rsidRPr="002E6DB4">
              <w:rPr>
                <w:rFonts w:eastAsia="MS Mincho"/>
                <w:lang w:eastAsia="ja-JP"/>
              </w:rPr>
              <w:t>List of documents</w:t>
            </w:r>
          </w:p>
        </w:tc>
      </w:tr>
      <w:tr w:rsidR="00FA3269" w:rsidRPr="002E6DB4" w:rsidTr="00D917F9">
        <w:tc>
          <w:tcPr>
            <w:tcW w:w="3686" w:type="dxa"/>
            <w:shd w:val="clear" w:color="auto" w:fill="auto"/>
          </w:tcPr>
          <w:p w:rsidR="00FA3269" w:rsidRPr="002E6DB4" w:rsidRDefault="00FA3269" w:rsidP="00FA3269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  <w:rPr>
                <w:iCs/>
              </w:rPr>
            </w:pPr>
            <w:r w:rsidRPr="002E6DB4">
              <w:rPr>
                <w:iCs/>
              </w:rPr>
              <w:t>Informal document INF.2</w:t>
            </w:r>
          </w:p>
        </w:tc>
        <w:tc>
          <w:tcPr>
            <w:tcW w:w="4819" w:type="dxa"/>
            <w:shd w:val="clear" w:color="auto" w:fill="auto"/>
          </w:tcPr>
          <w:p w:rsidR="00FA3269" w:rsidRPr="002E6DB4" w:rsidRDefault="00FA3269" w:rsidP="00FA3269">
            <w:pPr>
              <w:pStyle w:val="SingleTxtG"/>
              <w:suppressAutoHyphens/>
              <w:spacing w:line="240" w:lineRule="atLeast"/>
              <w:ind w:left="0"/>
              <w:jc w:val="left"/>
              <w:rPr>
                <w:iCs/>
              </w:rPr>
            </w:pPr>
            <w:r w:rsidRPr="002E6DB4">
              <w:rPr>
                <w:rFonts w:eastAsia="MS Mincho"/>
                <w:lang w:eastAsia="ja-JP"/>
              </w:rPr>
              <w:t>List of documents under agenda item</w:t>
            </w:r>
          </w:p>
        </w:tc>
      </w:tr>
      <w:tr w:rsidR="00FC161F" w:rsidRPr="00FC161F" w:rsidTr="00D917F9">
        <w:tc>
          <w:tcPr>
            <w:tcW w:w="3686" w:type="dxa"/>
            <w:shd w:val="clear" w:color="auto" w:fill="auto"/>
          </w:tcPr>
          <w:p w:rsidR="00843148" w:rsidRPr="00FC161F" w:rsidRDefault="00FC161F" w:rsidP="00FA3269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  <w:rPr>
                <w:iCs/>
              </w:rPr>
            </w:pPr>
            <w:r w:rsidRPr="00FC161F">
              <w:rPr>
                <w:iCs/>
              </w:rPr>
              <w:t>Informal document INF.3</w:t>
            </w:r>
          </w:p>
        </w:tc>
        <w:tc>
          <w:tcPr>
            <w:tcW w:w="4819" w:type="dxa"/>
            <w:shd w:val="clear" w:color="auto" w:fill="auto"/>
          </w:tcPr>
          <w:p w:rsidR="00843148" w:rsidRPr="00FC161F" w:rsidRDefault="00843148" w:rsidP="00FA3269">
            <w:pPr>
              <w:pStyle w:val="SingleTxtG"/>
              <w:suppressAutoHyphens/>
              <w:spacing w:line="240" w:lineRule="atLeast"/>
              <w:ind w:left="0"/>
              <w:jc w:val="left"/>
              <w:rPr>
                <w:rFonts w:eastAsia="MS Mincho"/>
                <w:lang w:eastAsia="ja-JP"/>
              </w:rPr>
            </w:pPr>
            <w:r w:rsidRPr="00FC161F">
              <w:t>Provision</w:t>
            </w:r>
            <w:r w:rsidR="00FC161F">
              <w:t>al timetable for the autumn 2017</w:t>
            </w:r>
            <w:r w:rsidRPr="00FC161F">
              <w:t xml:space="preserve"> session</w:t>
            </w:r>
          </w:p>
        </w:tc>
      </w:tr>
    </w:tbl>
    <w:p w:rsidR="00FA3269" w:rsidRPr="00560572" w:rsidRDefault="00FA3269" w:rsidP="00CB1981">
      <w:pPr>
        <w:pStyle w:val="H1G"/>
      </w:pPr>
      <w:r w:rsidRPr="00560572">
        <w:tab/>
      </w:r>
      <w:r w:rsidRPr="00560572">
        <w:tab/>
        <w:t>Background documents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19"/>
      </w:tblGrid>
      <w:tr w:rsidR="00FA3269" w:rsidRPr="00560572" w:rsidTr="00D917F9">
        <w:tc>
          <w:tcPr>
            <w:tcW w:w="3686" w:type="dxa"/>
            <w:shd w:val="clear" w:color="auto" w:fill="auto"/>
          </w:tcPr>
          <w:p w:rsidR="00FA3269" w:rsidRPr="001A4D53" w:rsidRDefault="00017C14" w:rsidP="001A4D53">
            <w:pPr>
              <w:pStyle w:val="SingleTxtG"/>
              <w:suppressAutoHyphens/>
              <w:spacing w:line="240" w:lineRule="atLeast"/>
              <w:ind w:left="0" w:right="175"/>
              <w:jc w:val="left"/>
            </w:pPr>
            <w:r>
              <w:t>ECE/TRANS/WP.15/AC.1/146</w:t>
            </w:r>
          </w:p>
        </w:tc>
        <w:tc>
          <w:tcPr>
            <w:tcW w:w="4819" w:type="dxa"/>
            <w:shd w:val="clear" w:color="auto" w:fill="auto"/>
          </w:tcPr>
          <w:p w:rsidR="00FA3269" w:rsidRPr="00560572" w:rsidRDefault="00FA3269" w:rsidP="00017C14">
            <w:pPr>
              <w:pStyle w:val="SingleTxtG"/>
              <w:suppressAutoHyphens/>
              <w:spacing w:line="240" w:lineRule="atLeast"/>
              <w:ind w:left="0" w:right="370"/>
              <w:jc w:val="left"/>
            </w:pPr>
            <w:r w:rsidRPr="002E6DB4">
              <w:rPr>
                <w:rFonts w:eastAsia="MS Mincho"/>
                <w:lang w:eastAsia="ja-JP"/>
              </w:rPr>
              <w:t xml:space="preserve">Report on the session held in Bern from </w:t>
            </w:r>
            <w:r w:rsidR="00017C14">
              <w:t>1</w:t>
            </w:r>
            <w:r w:rsidR="001A4D53">
              <w:t>3</w:t>
            </w:r>
            <w:r w:rsidRPr="00786509">
              <w:t>–</w:t>
            </w:r>
            <w:r w:rsidR="00017C14">
              <w:t>1</w:t>
            </w:r>
            <w:r w:rsidR="001A4D53">
              <w:t>7</w:t>
            </w:r>
            <w:r w:rsidRPr="00786509">
              <w:t xml:space="preserve"> March </w:t>
            </w:r>
            <w:r>
              <w:t>201</w:t>
            </w:r>
            <w:r w:rsidR="00017C14">
              <w:t>7</w:t>
            </w:r>
          </w:p>
        </w:tc>
      </w:tr>
      <w:tr w:rsidR="00FA3269" w:rsidRPr="002E6DB4" w:rsidTr="00D917F9">
        <w:tc>
          <w:tcPr>
            <w:tcW w:w="3686" w:type="dxa"/>
            <w:shd w:val="clear" w:color="auto" w:fill="auto"/>
          </w:tcPr>
          <w:p w:rsidR="00FA3269" w:rsidRPr="001A4D53" w:rsidRDefault="00017C14" w:rsidP="001A4D53">
            <w:pPr>
              <w:pStyle w:val="SingleTxtG"/>
              <w:tabs>
                <w:tab w:val="left" w:pos="3720"/>
              </w:tabs>
              <w:suppressAutoHyphens/>
              <w:spacing w:line="240" w:lineRule="atLeast"/>
              <w:ind w:left="0" w:right="176"/>
              <w:jc w:val="left"/>
            </w:pPr>
            <w:r>
              <w:t>ECE/TRANS/WP.15/AC.1/146</w:t>
            </w:r>
            <w:r w:rsidR="00FA3269" w:rsidRPr="001A4D53">
              <w:t>/Add.1</w:t>
            </w:r>
          </w:p>
        </w:tc>
        <w:tc>
          <w:tcPr>
            <w:tcW w:w="4819" w:type="dxa"/>
            <w:shd w:val="clear" w:color="auto" w:fill="auto"/>
          </w:tcPr>
          <w:p w:rsidR="00FA3269" w:rsidRPr="002E6DB4" w:rsidRDefault="00FA3269" w:rsidP="00FA3269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Addendum - Annex I</w:t>
            </w:r>
            <w:r w:rsidRPr="002E6DB4">
              <w:rPr>
                <w:rFonts w:eastAsia="MS Mincho"/>
                <w:lang w:eastAsia="ja-JP"/>
              </w:rPr>
              <w:t xml:space="preserve"> - </w:t>
            </w:r>
            <w:r w:rsidRPr="00CA3AF1">
              <w:rPr>
                <w:rFonts w:eastAsia="MS Mincho"/>
                <w:lang w:eastAsia="ja-JP"/>
              </w:rPr>
              <w:t>Report of the Working Group on Tanks</w:t>
            </w:r>
          </w:p>
        </w:tc>
      </w:tr>
    </w:tbl>
    <w:p w:rsidR="00017C14" w:rsidRDefault="00FA3269" w:rsidP="00CB1981">
      <w:pPr>
        <w:pStyle w:val="HChG"/>
      </w:pPr>
      <w:r w:rsidRPr="00635238">
        <w:tab/>
        <w:t>2.</w:t>
      </w:r>
      <w:r w:rsidRPr="00635238">
        <w:tab/>
      </w:r>
      <w:r w:rsidR="00017C14">
        <w:t>T</w:t>
      </w:r>
      <w:r w:rsidR="009B29EA">
        <w:t>anks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64"/>
      </w:tblGrid>
      <w:tr w:rsidR="00CF102B" w:rsidRPr="009B29EA" w:rsidTr="00FA3269">
        <w:tc>
          <w:tcPr>
            <w:tcW w:w="3641" w:type="dxa"/>
          </w:tcPr>
          <w:p w:rsidR="00CF102B" w:rsidRPr="004F668C" w:rsidRDefault="00CF102B" w:rsidP="00CF102B">
            <w:pPr>
              <w:pStyle w:val="SingleTxtG"/>
              <w:spacing w:after="60"/>
              <w:ind w:left="0" w:right="175"/>
              <w:jc w:val="left"/>
            </w:pPr>
            <w:r>
              <w:t>ECE/TRANS/WP.15/AC.1/2017/31</w:t>
            </w:r>
            <w:r w:rsidRPr="004F668C">
              <w:t xml:space="preserve"> (</w:t>
            </w:r>
            <w:r>
              <w:t>Russian Federation</w:t>
            </w:r>
            <w:r w:rsidRPr="004F668C">
              <w:t>)</w:t>
            </w:r>
            <w:r w:rsidR="008A5859">
              <w:t xml:space="preserve"> + INF.28 (Belgium)</w:t>
            </w:r>
          </w:p>
        </w:tc>
        <w:tc>
          <w:tcPr>
            <w:tcW w:w="4864" w:type="dxa"/>
          </w:tcPr>
          <w:p w:rsidR="00CF102B" w:rsidRPr="004F668C" w:rsidRDefault="00DB0BFD" w:rsidP="00CF102B">
            <w:pPr>
              <w:pStyle w:val="SingleTxtG"/>
              <w:spacing w:after="60"/>
              <w:ind w:left="0"/>
              <w:jc w:val="left"/>
            </w:pPr>
            <w:r>
              <w:rPr>
                <w:bCs/>
                <w:color w:val="000000"/>
                <w:lang w:val="en-US" w:eastAsia="ru-RU"/>
              </w:rPr>
              <w:t>Proposal to add to the list of goods carried in tanks with a protective lining or protective coating</w:t>
            </w:r>
          </w:p>
        </w:tc>
      </w:tr>
      <w:tr w:rsidR="00CF102B" w:rsidRPr="009B29EA" w:rsidTr="0034444E">
        <w:tc>
          <w:tcPr>
            <w:tcW w:w="3641" w:type="dxa"/>
          </w:tcPr>
          <w:p w:rsidR="00CF102B" w:rsidRPr="004F668C" w:rsidRDefault="00CF102B" w:rsidP="00CF102B">
            <w:pPr>
              <w:pStyle w:val="SingleTxtG"/>
              <w:spacing w:after="60"/>
              <w:ind w:left="0" w:right="175"/>
              <w:jc w:val="left"/>
            </w:pPr>
            <w:r>
              <w:t>ECE/TRANS/WP.15/AC.1/2017/36</w:t>
            </w:r>
            <w:r w:rsidRPr="004F668C">
              <w:t xml:space="preserve"> (</w:t>
            </w:r>
            <w:r>
              <w:t>Belgium</w:t>
            </w:r>
            <w:r w:rsidRPr="004F668C">
              <w:t>)</w:t>
            </w:r>
          </w:p>
        </w:tc>
        <w:tc>
          <w:tcPr>
            <w:tcW w:w="4864" w:type="dxa"/>
          </w:tcPr>
          <w:p w:rsidR="00CF102B" w:rsidRPr="000B23C3" w:rsidRDefault="00CF102B" w:rsidP="00CF102B">
            <w:pPr>
              <w:pStyle w:val="SingleTxtG"/>
              <w:spacing w:after="60"/>
              <w:ind w:left="0"/>
              <w:jc w:val="left"/>
              <w:rPr>
                <w:bCs/>
                <w:lang w:val="en-US" w:eastAsia="ru-RU"/>
              </w:rPr>
            </w:pPr>
            <w:r w:rsidRPr="0060738E">
              <w:rPr>
                <w:bCs/>
                <w:lang w:val="en-US" w:eastAsia="ru-RU"/>
              </w:rPr>
              <w:t>Holding time – Information in the transport document</w:t>
            </w:r>
          </w:p>
        </w:tc>
      </w:tr>
      <w:tr w:rsidR="00CF102B" w:rsidRPr="009B29EA" w:rsidTr="00FA3269">
        <w:tc>
          <w:tcPr>
            <w:tcW w:w="3641" w:type="dxa"/>
          </w:tcPr>
          <w:p w:rsidR="00CF102B" w:rsidRPr="008E3D0B" w:rsidRDefault="00CF102B" w:rsidP="00CF102B">
            <w:pPr>
              <w:pStyle w:val="SingleTxtG"/>
              <w:spacing w:after="60"/>
              <w:ind w:left="0" w:right="175"/>
              <w:jc w:val="left"/>
            </w:pPr>
            <w:r w:rsidRPr="008E3D0B">
              <w:t>ECE/TRANS/WP.15/AC.1/2017/3</w:t>
            </w:r>
            <w:r>
              <w:t>8</w:t>
            </w:r>
            <w:r w:rsidRPr="008E3D0B">
              <w:t xml:space="preserve"> (</w:t>
            </w:r>
            <w:r>
              <w:t>United Kingdom</w:t>
            </w:r>
            <w:r w:rsidRPr="008E3D0B">
              <w:t>)</w:t>
            </w:r>
            <w:r w:rsidR="008A5859">
              <w:t xml:space="preserve"> + INF.10 (United Kingdom) + INF.23 (Austria) + INF.26 (ERA)</w:t>
            </w:r>
            <w:r w:rsidR="00082FAE">
              <w:t xml:space="preserve"> + INF.36 (UIP) + INF.38 (European Union)</w:t>
            </w:r>
          </w:p>
        </w:tc>
        <w:tc>
          <w:tcPr>
            <w:tcW w:w="4864" w:type="dxa"/>
          </w:tcPr>
          <w:p w:rsidR="00CF102B" w:rsidRPr="008E3D0B" w:rsidRDefault="00CF102B" w:rsidP="00CF102B">
            <w:pPr>
              <w:pStyle w:val="SingleTxtG"/>
              <w:spacing w:after="60"/>
              <w:ind w:left="0"/>
              <w:jc w:val="left"/>
            </w:pPr>
            <w:r>
              <w:t>Report of the informal working group on the inspection and certification of tanks</w:t>
            </w:r>
          </w:p>
        </w:tc>
      </w:tr>
      <w:tr w:rsidR="00CF102B" w:rsidRPr="009B29EA" w:rsidTr="00FA3269">
        <w:tc>
          <w:tcPr>
            <w:tcW w:w="3641" w:type="dxa"/>
          </w:tcPr>
          <w:p w:rsidR="00CF102B" w:rsidRPr="008E3D0B" w:rsidRDefault="00CF102B" w:rsidP="00CF102B">
            <w:pPr>
              <w:pStyle w:val="SingleTxtG"/>
              <w:spacing w:after="60"/>
              <w:ind w:left="0" w:right="175"/>
              <w:jc w:val="left"/>
            </w:pPr>
            <w:r w:rsidRPr="008E3D0B">
              <w:t>ECE/TRANS/WP.15/AC.1/2017</w:t>
            </w:r>
            <w:r>
              <w:t>/40</w:t>
            </w:r>
            <w:r w:rsidRPr="008E3D0B">
              <w:t xml:space="preserve"> (</w:t>
            </w:r>
            <w:r>
              <w:t>Netherlands</w:t>
            </w:r>
            <w:r w:rsidRPr="008E3D0B">
              <w:t>)</w:t>
            </w:r>
          </w:p>
        </w:tc>
        <w:tc>
          <w:tcPr>
            <w:tcW w:w="4864" w:type="dxa"/>
          </w:tcPr>
          <w:p w:rsidR="00CF102B" w:rsidRPr="008E3D0B" w:rsidRDefault="00CF102B" w:rsidP="00CF102B">
            <w:pPr>
              <w:pStyle w:val="SingleTxtG"/>
              <w:spacing w:after="60"/>
              <w:ind w:left="0"/>
              <w:jc w:val="left"/>
            </w:pPr>
            <w:r w:rsidRPr="000E7066">
              <w:rPr>
                <w:lang w:val="en-US"/>
              </w:rPr>
              <w:t>Cross sectional shapes of shells</w:t>
            </w:r>
          </w:p>
        </w:tc>
      </w:tr>
      <w:tr w:rsidR="00D91E8D" w:rsidRPr="009B29EA" w:rsidTr="00FA3269">
        <w:tc>
          <w:tcPr>
            <w:tcW w:w="3641" w:type="dxa"/>
          </w:tcPr>
          <w:p w:rsidR="00D91E8D" w:rsidRPr="008E3D0B" w:rsidRDefault="00D91E8D" w:rsidP="00D91E8D">
            <w:pPr>
              <w:pStyle w:val="SingleTxtG"/>
              <w:spacing w:after="60"/>
              <w:ind w:left="0" w:right="175"/>
              <w:jc w:val="left"/>
            </w:pPr>
            <w:r>
              <w:lastRenderedPageBreak/>
              <w:t>Informal document INF.11 (United Kingdom)</w:t>
            </w:r>
          </w:p>
        </w:tc>
        <w:tc>
          <w:tcPr>
            <w:tcW w:w="4864" w:type="dxa"/>
          </w:tcPr>
          <w:p w:rsidR="00D91E8D" w:rsidRPr="000E7066" w:rsidRDefault="00FC161F" w:rsidP="00CF102B">
            <w:pPr>
              <w:pStyle w:val="SingleTxtG"/>
              <w:spacing w:after="60"/>
              <w:ind w:left="0"/>
              <w:jc w:val="left"/>
              <w:rPr>
                <w:lang w:val="en-US"/>
              </w:rPr>
            </w:pPr>
            <w:r w:rsidRPr="00BF1C2C">
              <w:t xml:space="preserve">Template of a tank plate for </w:t>
            </w:r>
            <w:r>
              <w:t>RID/ADR</w:t>
            </w:r>
            <w:r w:rsidRPr="00BF1C2C">
              <w:t xml:space="preserve"> tanks for the transport of dangerous goods</w:t>
            </w:r>
          </w:p>
        </w:tc>
      </w:tr>
      <w:tr w:rsidR="00D91E8D" w:rsidRPr="009B29EA" w:rsidTr="00FA3269">
        <w:tc>
          <w:tcPr>
            <w:tcW w:w="3641" w:type="dxa"/>
          </w:tcPr>
          <w:p w:rsidR="00D91E8D" w:rsidRPr="008E3D0B" w:rsidRDefault="00D91E8D" w:rsidP="00D91E8D">
            <w:pPr>
              <w:pStyle w:val="SingleTxtG"/>
              <w:spacing w:after="60"/>
              <w:ind w:left="0" w:right="175"/>
              <w:jc w:val="left"/>
            </w:pPr>
            <w:r>
              <w:t>Informal document INF.13 (Germany)</w:t>
            </w:r>
          </w:p>
        </w:tc>
        <w:tc>
          <w:tcPr>
            <w:tcW w:w="4864" w:type="dxa"/>
          </w:tcPr>
          <w:p w:rsidR="00D91E8D" w:rsidRPr="000E7066" w:rsidRDefault="00D91E8D" w:rsidP="00D91E8D">
            <w:pPr>
              <w:pStyle w:val="SingleTxtG"/>
              <w:spacing w:after="60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Use of austenitic-ferritic stainless steels (DUPLEX steels) in accordance with EN 10028-7:2008-02 for the construction of tanks in accordance with 6.8.5 of RID/ADR</w:t>
            </w:r>
          </w:p>
        </w:tc>
      </w:tr>
      <w:tr w:rsidR="00D91E8D" w:rsidRPr="009B29EA" w:rsidTr="00576CE6">
        <w:tc>
          <w:tcPr>
            <w:tcW w:w="3641" w:type="dxa"/>
          </w:tcPr>
          <w:p w:rsidR="00D91E8D" w:rsidRDefault="00D91E8D" w:rsidP="00576CE6">
            <w:pPr>
              <w:pStyle w:val="SingleTxtG"/>
              <w:spacing w:after="60"/>
              <w:ind w:left="0" w:right="175"/>
              <w:jc w:val="left"/>
            </w:pPr>
            <w:r>
              <w:t>Informal document INF.17 (Netherlands)</w:t>
            </w:r>
          </w:p>
        </w:tc>
        <w:tc>
          <w:tcPr>
            <w:tcW w:w="4864" w:type="dxa"/>
          </w:tcPr>
          <w:p w:rsidR="00D91E8D" w:rsidRPr="0050636F" w:rsidRDefault="00D91E8D" w:rsidP="00576CE6">
            <w:pPr>
              <w:pStyle w:val="SingleTxtG"/>
              <w:spacing w:after="60"/>
              <w:ind w:left="0"/>
              <w:jc w:val="left"/>
              <w:rPr>
                <w:lang w:val="en-US"/>
              </w:rPr>
            </w:pPr>
            <w:r w:rsidRPr="008E00DA">
              <w:rPr>
                <w:lang w:val="en-US"/>
              </w:rPr>
              <w:t>EN 14596 - Emergency Pressure Relief Valve</w:t>
            </w:r>
            <w:r>
              <w:rPr>
                <w:lang w:val="en-US"/>
              </w:rPr>
              <w:t xml:space="preserve"> (EPRV)</w:t>
            </w:r>
          </w:p>
        </w:tc>
      </w:tr>
      <w:tr w:rsidR="00755BB0" w:rsidRPr="009B29EA" w:rsidTr="00FA3269">
        <w:tc>
          <w:tcPr>
            <w:tcW w:w="3641" w:type="dxa"/>
          </w:tcPr>
          <w:p w:rsidR="00755BB0" w:rsidRPr="008E3D0B" w:rsidRDefault="00755BB0" w:rsidP="00755BB0">
            <w:pPr>
              <w:pStyle w:val="SingleTxtG"/>
              <w:spacing w:after="60"/>
              <w:ind w:left="0" w:right="175"/>
              <w:jc w:val="left"/>
            </w:pPr>
            <w:r>
              <w:t>Informal document INF.18 (Netherlands)</w:t>
            </w:r>
          </w:p>
        </w:tc>
        <w:tc>
          <w:tcPr>
            <w:tcW w:w="4864" w:type="dxa"/>
          </w:tcPr>
          <w:p w:rsidR="00755BB0" w:rsidRPr="000E7066" w:rsidRDefault="00755BB0" w:rsidP="00CF102B">
            <w:pPr>
              <w:pStyle w:val="SingleTxtG"/>
              <w:spacing w:after="60"/>
              <w:ind w:left="0"/>
              <w:jc w:val="left"/>
              <w:rPr>
                <w:lang w:val="en-US"/>
              </w:rPr>
            </w:pPr>
            <w:r w:rsidRPr="0050636F">
              <w:rPr>
                <w:lang w:val="en-US"/>
              </w:rPr>
              <w:t xml:space="preserve">Fiber </w:t>
            </w:r>
            <w:r>
              <w:rPr>
                <w:lang w:val="en-US"/>
              </w:rPr>
              <w:t>R</w:t>
            </w:r>
            <w:r w:rsidRPr="0050636F">
              <w:rPr>
                <w:lang w:val="en-US"/>
              </w:rPr>
              <w:t xml:space="preserve">einforced </w:t>
            </w:r>
            <w:r>
              <w:rPr>
                <w:lang w:val="en-US"/>
              </w:rPr>
              <w:t>P</w:t>
            </w:r>
            <w:r w:rsidRPr="0050636F">
              <w:rPr>
                <w:lang w:val="en-US"/>
              </w:rPr>
              <w:t xml:space="preserve">lastic </w:t>
            </w:r>
            <w:r>
              <w:rPr>
                <w:lang w:val="en-US"/>
              </w:rPr>
              <w:t xml:space="preserve">(FRP) </w:t>
            </w:r>
            <w:r w:rsidRPr="0050636F">
              <w:rPr>
                <w:lang w:val="en-US"/>
              </w:rPr>
              <w:t xml:space="preserve">tanks </w:t>
            </w:r>
            <w:r>
              <w:rPr>
                <w:lang w:val="en-US"/>
              </w:rPr>
              <w:t>-</w:t>
            </w:r>
            <w:r w:rsidRPr="004A53C8">
              <w:t xml:space="preserve"> </w:t>
            </w:r>
            <w:r w:rsidRPr="0050636F">
              <w:rPr>
                <w:lang w:val="en-US"/>
              </w:rPr>
              <w:t>tank coding</w:t>
            </w:r>
          </w:p>
        </w:tc>
      </w:tr>
      <w:tr w:rsidR="00753C81" w:rsidRPr="009B29EA" w:rsidTr="00FA3269">
        <w:tc>
          <w:tcPr>
            <w:tcW w:w="3641" w:type="dxa"/>
          </w:tcPr>
          <w:p w:rsidR="00753C81" w:rsidRDefault="00753C81" w:rsidP="00753C81">
            <w:pPr>
              <w:pStyle w:val="SingleTxtG"/>
              <w:spacing w:after="60"/>
              <w:ind w:left="0" w:right="175"/>
              <w:jc w:val="left"/>
            </w:pPr>
            <w:r>
              <w:t>Informal document INF.24 (France)</w:t>
            </w:r>
          </w:p>
        </w:tc>
        <w:tc>
          <w:tcPr>
            <w:tcW w:w="4864" w:type="dxa"/>
          </w:tcPr>
          <w:p w:rsidR="00753C81" w:rsidRDefault="00753C81" w:rsidP="00CF102B">
            <w:pPr>
              <w:pStyle w:val="SingleTxtG"/>
              <w:spacing w:after="60"/>
              <w:ind w:left="0"/>
              <w:jc w:val="left"/>
            </w:pPr>
            <w:r>
              <w:rPr>
                <w:lang w:val="en-US"/>
              </w:rPr>
              <w:t>Definition of capacity of shell or shell compartment for tanks</w:t>
            </w:r>
          </w:p>
        </w:tc>
      </w:tr>
      <w:tr w:rsidR="00753C81" w:rsidRPr="009B29EA" w:rsidTr="00FA3269">
        <w:tc>
          <w:tcPr>
            <w:tcW w:w="3641" w:type="dxa"/>
          </w:tcPr>
          <w:p w:rsidR="00753C81" w:rsidRDefault="00753C81" w:rsidP="00753C81">
            <w:pPr>
              <w:pStyle w:val="SingleTxtG"/>
              <w:spacing w:after="60"/>
              <w:ind w:left="0" w:right="175"/>
              <w:jc w:val="left"/>
            </w:pPr>
            <w:r>
              <w:t>Informal document INF.25 (France)</w:t>
            </w:r>
          </w:p>
        </w:tc>
        <w:tc>
          <w:tcPr>
            <w:tcW w:w="4864" w:type="dxa"/>
          </w:tcPr>
          <w:p w:rsidR="00753C81" w:rsidRDefault="00753C81" w:rsidP="00CF102B">
            <w:pPr>
              <w:pStyle w:val="SingleTxtG"/>
              <w:spacing w:after="60"/>
              <w:ind w:left="0"/>
              <w:jc w:val="left"/>
              <w:rPr>
                <w:lang w:val="en-US"/>
              </w:rPr>
            </w:pPr>
            <w:r>
              <w:t>Application of 4.3.2.3.4</w:t>
            </w:r>
          </w:p>
        </w:tc>
      </w:tr>
      <w:tr w:rsidR="00AB2D13" w:rsidRPr="009B29EA" w:rsidTr="00FA3269">
        <w:tc>
          <w:tcPr>
            <w:tcW w:w="3641" w:type="dxa"/>
          </w:tcPr>
          <w:p w:rsidR="00AB2D13" w:rsidRDefault="00AB2D13" w:rsidP="00AB2D13">
            <w:pPr>
              <w:pStyle w:val="SingleTxtG"/>
              <w:spacing w:after="60"/>
              <w:ind w:left="0" w:right="175"/>
              <w:jc w:val="left"/>
            </w:pPr>
            <w:r>
              <w:t>Informal document INF.29 (Belgium)</w:t>
            </w:r>
          </w:p>
        </w:tc>
        <w:tc>
          <w:tcPr>
            <w:tcW w:w="4864" w:type="dxa"/>
          </w:tcPr>
          <w:p w:rsidR="00AB2D13" w:rsidRPr="000816DD" w:rsidRDefault="00AB2D13" w:rsidP="00CF102B">
            <w:pPr>
              <w:pStyle w:val="SingleTxtG"/>
              <w:spacing w:after="60"/>
              <w:ind w:left="0"/>
              <w:jc w:val="left"/>
              <w:rPr>
                <w:lang w:val="fr-BE"/>
              </w:rPr>
            </w:pPr>
            <w:r>
              <w:t>Transitional measures for the use of tanks with a shell constructed of aluminium with a protective lining for substances with a pH value less than 5.0 and more than 8.0</w:t>
            </w:r>
          </w:p>
        </w:tc>
      </w:tr>
      <w:tr w:rsidR="00AB2D13" w:rsidRPr="009B29EA" w:rsidTr="00FA3269">
        <w:tc>
          <w:tcPr>
            <w:tcW w:w="3641" w:type="dxa"/>
          </w:tcPr>
          <w:p w:rsidR="00AB2D13" w:rsidRDefault="00AB2D13" w:rsidP="00AB2D13">
            <w:pPr>
              <w:pStyle w:val="SingleTxtG"/>
              <w:spacing w:after="60"/>
              <w:ind w:left="0" w:right="175"/>
              <w:jc w:val="left"/>
            </w:pPr>
            <w:r>
              <w:t>Informal document INF.30 (Secretariat)</w:t>
            </w:r>
          </w:p>
        </w:tc>
        <w:tc>
          <w:tcPr>
            <w:tcW w:w="4864" w:type="dxa"/>
          </w:tcPr>
          <w:p w:rsidR="00AB2D13" w:rsidRDefault="00AB2D13" w:rsidP="00CF102B">
            <w:pPr>
              <w:pStyle w:val="SingleTxtG"/>
              <w:spacing w:after="60"/>
              <w:ind w:left="0"/>
              <w:jc w:val="left"/>
            </w:pPr>
            <w:r>
              <w:t>Amendments to transitional measures</w:t>
            </w:r>
          </w:p>
        </w:tc>
      </w:tr>
      <w:tr w:rsidR="00985AB9" w:rsidRPr="009B29EA" w:rsidTr="00FA3269">
        <w:tc>
          <w:tcPr>
            <w:tcW w:w="3641" w:type="dxa"/>
          </w:tcPr>
          <w:p w:rsidR="00985AB9" w:rsidRDefault="00985AB9" w:rsidP="00985AB9">
            <w:pPr>
              <w:pStyle w:val="SingleTxtG"/>
              <w:spacing w:after="60"/>
              <w:ind w:left="0" w:right="175"/>
              <w:jc w:val="left"/>
            </w:pPr>
            <w:r>
              <w:t>Informal document INF.32 (France)</w:t>
            </w:r>
          </w:p>
        </w:tc>
        <w:tc>
          <w:tcPr>
            <w:tcW w:w="4864" w:type="dxa"/>
          </w:tcPr>
          <w:p w:rsidR="00985AB9" w:rsidRDefault="00985AB9" w:rsidP="00CF102B">
            <w:pPr>
              <w:pStyle w:val="SingleTxtG"/>
              <w:spacing w:after="60"/>
              <w:ind w:left="0"/>
              <w:jc w:val="left"/>
            </w:pPr>
            <w:r>
              <w:t>Marking of the date of the most recent test according to 6.8.2.5.1</w:t>
            </w:r>
          </w:p>
        </w:tc>
      </w:tr>
      <w:tr w:rsidR="00671B0D" w:rsidRPr="009B29EA" w:rsidTr="00FA3269">
        <w:tc>
          <w:tcPr>
            <w:tcW w:w="3641" w:type="dxa"/>
          </w:tcPr>
          <w:p w:rsidR="00671B0D" w:rsidRDefault="00671B0D" w:rsidP="00671B0D">
            <w:pPr>
              <w:pStyle w:val="SingleTxtG"/>
              <w:spacing w:after="60"/>
              <w:ind w:left="0" w:right="175"/>
              <w:jc w:val="left"/>
            </w:pPr>
            <w:r>
              <w:t>Informal document INF.35 (United Kingdom)</w:t>
            </w:r>
          </w:p>
        </w:tc>
        <w:tc>
          <w:tcPr>
            <w:tcW w:w="4864" w:type="dxa"/>
          </w:tcPr>
          <w:p w:rsidR="00671B0D" w:rsidRDefault="00671B0D" w:rsidP="00CF102B">
            <w:pPr>
              <w:pStyle w:val="SingleTxtG"/>
              <w:spacing w:after="60"/>
              <w:ind w:left="0"/>
              <w:jc w:val="left"/>
            </w:pPr>
            <w:r>
              <w:t>Tanks: Testing pressure relief valves on LPG road tankers at intermediate inspections</w:t>
            </w:r>
          </w:p>
        </w:tc>
      </w:tr>
      <w:tr w:rsidR="007F1E0D" w:rsidRPr="009B29EA" w:rsidTr="00FA3269">
        <w:tc>
          <w:tcPr>
            <w:tcW w:w="3641" w:type="dxa"/>
          </w:tcPr>
          <w:p w:rsidR="007F1E0D" w:rsidRDefault="007F1E0D" w:rsidP="007F1E0D">
            <w:pPr>
              <w:pStyle w:val="SingleTxtG"/>
              <w:spacing w:after="60"/>
              <w:ind w:left="0" w:right="175"/>
              <w:jc w:val="left"/>
            </w:pPr>
          </w:p>
        </w:tc>
        <w:tc>
          <w:tcPr>
            <w:tcW w:w="4864" w:type="dxa"/>
          </w:tcPr>
          <w:p w:rsidR="007F1E0D" w:rsidRDefault="007F1E0D" w:rsidP="00CF102B">
            <w:pPr>
              <w:pStyle w:val="SingleTxtG"/>
              <w:spacing w:after="60"/>
              <w:ind w:left="0"/>
              <w:jc w:val="left"/>
              <w:rPr>
                <w:szCs w:val="22"/>
                <w:lang w:val="en-US"/>
              </w:rPr>
            </w:pPr>
          </w:p>
        </w:tc>
      </w:tr>
    </w:tbl>
    <w:p w:rsidR="009B29EA" w:rsidRDefault="00FE58E6" w:rsidP="00FE58E6">
      <w:pPr>
        <w:pStyle w:val="HChG"/>
      </w:pPr>
      <w:r w:rsidRPr="008B08AE">
        <w:tab/>
        <w:t>3.</w:t>
      </w:r>
      <w:r w:rsidRPr="008B08AE">
        <w:tab/>
      </w:r>
      <w:r w:rsidR="009B29EA" w:rsidRPr="008B08AE">
        <w:t xml:space="preserve">Standards 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CF102B" w:rsidRPr="004F668C" w:rsidTr="00175401">
        <w:tc>
          <w:tcPr>
            <w:tcW w:w="3655" w:type="dxa"/>
          </w:tcPr>
          <w:p w:rsidR="00CF102B" w:rsidRPr="004F668C" w:rsidRDefault="00CF102B" w:rsidP="00175401">
            <w:pPr>
              <w:pStyle w:val="SingleTxtG"/>
              <w:spacing w:after="60"/>
              <w:ind w:left="0" w:right="175"/>
              <w:jc w:val="left"/>
            </w:pPr>
            <w:r>
              <w:t>ECE/TRANS/WP.15/AC.1/2017/32</w:t>
            </w:r>
            <w:r w:rsidRPr="004F668C">
              <w:t xml:space="preserve"> (</w:t>
            </w:r>
            <w:r>
              <w:t>CEN</w:t>
            </w:r>
            <w:r w:rsidRPr="004F668C">
              <w:t>)</w:t>
            </w:r>
          </w:p>
        </w:tc>
        <w:tc>
          <w:tcPr>
            <w:tcW w:w="4850" w:type="dxa"/>
          </w:tcPr>
          <w:p w:rsidR="00CF102B" w:rsidRPr="004F668C" w:rsidRDefault="00CF102B" w:rsidP="00175401">
            <w:pPr>
              <w:pStyle w:val="SingleTxtG"/>
              <w:spacing w:after="60"/>
              <w:ind w:left="0"/>
              <w:jc w:val="left"/>
            </w:pPr>
            <w:r w:rsidRPr="009C74F9">
              <w:t>Information on work in progress in CEN</w:t>
            </w:r>
          </w:p>
        </w:tc>
      </w:tr>
      <w:tr w:rsidR="007F1E0D" w:rsidRPr="004F668C" w:rsidTr="00175401">
        <w:tc>
          <w:tcPr>
            <w:tcW w:w="3655" w:type="dxa"/>
          </w:tcPr>
          <w:p w:rsidR="007F1E0D" w:rsidRDefault="007F1E0D" w:rsidP="007F1E0D">
            <w:pPr>
              <w:pStyle w:val="SingleTxtG"/>
              <w:spacing w:after="60"/>
              <w:ind w:left="0" w:right="175"/>
              <w:jc w:val="left"/>
            </w:pPr>
            <w:r>
              <w:t>Informal document INF.37 (CEN)</w:t>
            </w:r>
          </w:p>
        </w:tc>
        <w:tc>
          <w:tcPr>
            <w:tcW w:w="4850" w:type="dxa"/>
          </w:tcPr>
          <w:p w:rsidR="007F1E0D" w:rsidRPr="009C74F9" w:rsidRDefault="007F1E0D" w:rsidP="00175401">
            <w:pPr>
              <w:pStyle w:val="SingleTxtG"/>
              <w:spacing w:after="60"/>
              <w:ind w:left="0"/>
              <w:jc w:val="left"/>
            </w:pPr>
          </w:p>
        </w:tc>
      </w:tr>
    </w:tbl>
    <w:p w:rsidR="009B29EA" w:rsidRDefault="00D53D19" w:rsidP="00FA3269">
      <w:pPr>
        <w:pStyle w:val="HChG"/>
      </w:pPr>
      <w:r>
        <w:tab/>
      </w:r>
      <w:r w:rsidR="00FA3269" w:rsidRPr="00635238">
        <w:t>4.</w:t>
      </w:r>
      <w:r w:rsidR="00FA3269" w:rsidRPr="00635238">
        <w:tab/>
      </w:r>
      <w:r w:rsidR="009B29EA">
        <w:t xml:space="preserve">Harmonization with the United Nations Recommendations on the Transport of Dangerous Goods 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CF102B" w:rsidRPr="001B764B" w:rsidTr="00CF102B">
        <w:tc>
          <w:tcPr>
            <w:tcW w:w="3655" w:type="dxa"/>
          </w:tcPr>
          <w:p w:rsidR="00CF102B" w:rsidRPr="001B764B" w:rsidRDefault="00CF102B" w:rsidP="00175401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 xml:space="preserve">ECE/TRANS/WP.15/AC.1/2017/26 and </w:t>
            </w:r>
            <w:r>
              <w:br/>
              <w:t>-</w:t>
            </w:r>
            <w:r w:rsidRPr="001B764B">
              <w:t>/Add.1 (Secretariat)</w:t>
            </w:r>
          </w:p>
        </w:tc>
        <w:tc>
          <w:tcPr>
            <w:tcW w:w="4850" w:type="dxa"/>
          </w:tcPr>
          <w:p w:rsidR="00CF102B" w:rsidRPr="001B764B" w:rsidRDefault="00CF102B" w:rsidP="00175401">
            <w:pPr>
              <w:pStyle w:val="SingleTxtG"/>
              <w:spacing w:after="60"/>
              <w:ind w:left="0"/>
              <w:jc w:val="left"/>
            </w:pPr>
            <w:r w:rsidRPr="001B764B">
              <w:t>Report of the Ad Hoc Working Group on the Harmonization of RID/ADR/ADN with the United Nations Recommendations on the Transport of Dangerous Goods</w:t>
            </w:r>
          </w:p>
        </w:tc>
      </w:tr>
      <w:tr w:rsidR="00CF102B" w:rsidRPr="001B764B" w:rsidTr="00CF102B">
        <w:tc>
          <w:tcPr>
            <w:tcW w:w="3655" w:type="dxa"/>
          </w:tcPr>
          <w:p w:rsidR="00CF102B" w:rsidRPr="001B764B" w:rsidRDefault="00CF102B" w:rsidP="00175401">
            <w:pPr>
              <w:pStyle w:val="SingleTxtG"/>
              <w:spacing w:after="60"/>
              <w:ind w:left="0" w:right="175"/>
              <w:jc w:val="left"/>
            </w:pPr>
            <w:r w:rsidRPr="001B764B">
              <w:t>ECE/TRANS/WP.15/AC.1/201</w:t>
            </w:r>
            <w:r>
              <w:t>7</w:t>
            </w:r>
            <w:r w:rsidRPr="001B764B">
              <w:t>/</w:t>
            </w:r>
            <w:r>
              <w:t>25</w:t>
            </w:r>
            <w:r w:rsidRPr="001B764B">
              <w:t xml:space="preserve"> (</w:t>
            </w:r>
            <w:r>
              <w:t>Romania</w:t>
            </w:r>
            <w:r w:rsidRPr="001B764B">
              <w:t>)</w:t>
            </w:r>
          </w:p>
        </w:tc>
        <w:tc>
          <w:tcPr>
            <w:tcW w:w="4850" w:type="dxa"/>
          </w:tcPr>
          <w:p w:rsidR="00CF102B" w:rsidRPr="001B764B" w:rsidRDefault="00CF102B" w:rsidP="00175401">
            <w:pPr>
              <w:pStyle w:val="SingleTxtG"/>
              <w:spacing w:after="60"/>
              <w:ind w:left="0"/>
              <w:jc w:val="left"/>
            </w:pPr>
            <w:r w:rsidRPr="008137C6">
              <w:t>Assignment of obligations of the participants</w:t>
            </w:r>
          </w:p>
        </w:tc>
      </w:tr>
      <w:tr w:rsidR="00CF102B" w:rsidRPr="001B764B" w:rsidTr="00CF102B">
        <w:tc>
          <w:tcPr>
            <w:tcW w:w="3655" w:type="dxa"/>
          </w:tcPr>
          <w:p w:rsidR="00CF102B" w:rsidRPr="001B764B" w:rsidRDefault="00CF102B" w:rsidP="00175401">
            <w:pPr>
              <w:pStyle w:val="SingleTxtG"/>
              <w:spacing w:after="60"/>
              <w:ind w:left="0" w:right="175"/>
              <w:jc w:val="left"/>
            </w:pPr>
            <w:r w:rsidRPr="001B764B">
              <w:t>ECE/TRANS/WP.15/AC.1/201</w:t>
            </w:r>
            <w:r>
              <w:t>7</w:t>
            </w:r>
            <w:r w:rsidRPr="001B764B">
              <w:t>/</w:t>
            </w:r>
            <w:r>
              <w:t>35</w:t>
            </w:r>
            <w:r w:rsidRPr="001B764B">
              <w:t xml:space="preserve"> (</w:t>
            </w:r>
            <w:r>
              <w:t>Sweden</w:t>
            </w:r>
            <w:r w:rsidRPr="001B764B">
              <w:t>)</w:t>
            </w:r>
          </w:p>
        </w:tc>
        <w:tc>
          <w:tcPr>
            <w:tcW w:w="4850" w:type="dxa"/>
          </w:tcPr>
          <w:p w:rsidR="00CF102B" w:rsidRPr="001B764B" w:rsidRDefault="00CF102B" w:rsidP="00175401">
            <w:pPr>
              <w:pStyle w:val="SingleTxtG"/>
              <w:spacing w:after="60"/>
              <w:ind w:left="0" w:right="175"/>
              <w:jc w:val="left"/>
            </w:pPr>
            <w:r w:rsidRPr="008E3D0B">
              <w:t>Amendment of provision 2.2.51.2.2 for fertilizers</w:t>
            </w:r>
          </w:p>
        </w:tc>
      </w:tr>
      <w:tr w:rsidR="00CF102B" w:rsidRPr="001B764B" w:rsidTr="00CF102B">
        <w:tc>
          <w:tcPr>
            <w:tcW w:w="3655" w:type="dxa"/>
          </w:tcPr>
          <w:p w:rsidR="00CF102B" w:rsidRPr="001B764B" w:rsidRDefault="00CF102B" w:rsidP="00175401">
            <w:pPr>
              <w:pStyle w:val="SingleTxtG"/>
              <w:spacing w:after="60"/>
              <w:ind w:left="0" w:right="175"/>
              <w:jc w:val="left"/>
            </w:pPr>
            <w:r w:rsidRPr="001B764B">
              <w:t>ECE/TRANS/WP.15/AC.1/201</w:t>
            </w:r>
            <w:r>
              <w:t>7</w:t>
            </w:r>
            <w:r w:rsidRPr="001B764B">
              <w:t>/</w:t>
            </w:r>
            <w:r>
              <w:t>39</w:t>
            </w:r>
            <w:r w:rsidRPr="001B764B">
              <w:t xml:space="preserve"> (</w:t>
            </w:r>
            <w:r>
              <w:t>Germany/Sweden</w:t>
            </w:r>
            <w:r w:rsidRPr="001B764B">
              <w:t>)</w:t>
            </w:r>
          </w:p>
        </w:tc>
        <w:tc>
          <w:tcPr>
            <w:tcW w:w="4850" w:type="dxa"/>
          </w:tcPr>
          <w:p w:rsidR="00CF102B" w:rsidRPr="001B764B" w:rsidRDefault="00CF102B" w:rsidP="00175401">
            <w:pPr>
              <w:pStyle w:val="SingleTxtG"/>
              <w:spacing w:after="60"/>
              <w:ind w:left="0" w:right="175"/>
              <w:jc w:val="left"/>
            </w:pPr>
            <w:r>
              <w:t>Articles containing lithium metal batteries or lithium ion batteries</w:t>
            </w:r>
          </w:p>
        </w:tc>
      </w:tr>
      <w:tr w:rsidR="00FC161F" w:rsidRPr="001B764B" w:rsidTr="00CF102B">
        <w:tc>
          <w:tcPr>
            <w:tcW w:w="3655" w:type="dxa"/>
          </w:tcPr>
          <w:p w:rsidR="00FC161F" w:rsidRPr="001B764B" w:rsidRDefault="008A5859" w:rsidP="00FC161F">
            <w:pPr>
              <w:pStyle w:val="SingleTxtG"/>
              <w:spacing w:after="60"/>
              <w:ind w:left="0" w:right="175"/>
              <w:jc w:val="left"/>
            </w:pPr>
            <w:r>
              <w:t>Informal document</w:t>
            </w:r>
            <w:r w:rsidR="00321665">
              <w:t>s</w:t>
            </w:r>
            <w:r>
              <w:t xml:space="preserve"> INF.4 and -</w:t>
            </w:r>
            <w:r w:rsidR="00FC161F">
              <w:t>Add.1 (Romania/IRU/UIC)</w:t>
            </w:r>
          </w:p>
        </w:tc>
        <w:tc>
          <w:tcPr>
            <w:tcW w:w="4850" w:type="dxa"/>
          </w:tcPr>
          <w:p w:rsidR="00FC161F" w:rsidRDefault="008A5859" w:rsidP="00175401">
            <w:pPr>
              <w:pStyle w:val="SingleTxtG"/>
              <w:spacing w:after="60"/>
              <w:ind w:left="0" w:right="175"/>
              <w:jc w:val="left"/>
            </w:pPr>
            <w:r>
              <w:t>Use of the terms “risk” and “hazard”</w:t>
            </w:r>
          </w:p>
        </w:tc>
      </w:tr>
      <w:tr w:rsidR="00633628" w:rsidRPr="001B764B" w:rsidTr="00CF102B">
        <w:tc>
          <w:tcPr>
            <w:tcW w:w="3655" w:type="dxa"/>
          </w:tcPr>
          <w:p w:rsidR="00633628" w:rsidRPr="001B764B" w:rsidRDefault="00633628" w:rsidP="00633628">
            <w:pPr>
              <w:pStyle w:val="SingleTxtG"/>
              <w:spacing w:after="60"/>
              <w:ind w:left="0" w:right="175"/>
              <w:jc w:val="left"/>
            </w:pPr>
            <w:r>
              <w:t>Informal document INF.9 (Germany)</w:t>
            </w:r>
          </w:p>
        </w:tc>
        <w:tc>
          <w:tcPr>
            <w:tcW w:w="4850" w:type="dxa"/>
          </w:tcPr>
          <w:p w:rsidR="00633628" w:rsidRPr="00FC161F" w:rsidRDefault="00633628" w:rsidP="00633628">
            <w:pPr>
              <w:pStyle w:val="SingleTxtG"/>
              <w:spacing w:after="60"/>
              <w:ind w:left="0" w:right="175"/>
              <w:jc w:val="left"/>
            </w:pPr>
            <w:r>
              <w:t>Provisions concerning temperature control in chapter 7.1</w:t>
            </w:r>
          </w:p>
        </w:tc>
      </w:tr>
      <w:tr w:rsidR="00633628" w:rsidRPr="001B764B" w:rsidTr="00CF102B">
        <w:tc>
          <w:tcPr>
            <w:tcW w:w="3655" w:type="dxa"/>
          </w:tcPr>
          <w:p w:rsidR="00633628" w:rsidRPr="001B764B" w:rsidRDefault="00633628" w:rsidP="00633628">
            <w:pPr>
              <w:pStyle w:val="SingleTxtG"/>
              <w:spacing w:after="60"/>
              <w:ind w:left="0" w:right="175"/>
              <w:jc w:val="left"/>
            </w:pPr>
            <w:r>
              <w:t>Informal document INF.12 (Sweden)</w:t>
            </w:r>
            <w:r w:rsidR="008A5859">
              <w:t xml:space="preserve"> + INF.22 (Fertilizers Europe)</w:t>
            </w:r>
          </w:p>
        </w:tc>
        <w:tc>
          <w:tcPr>
            <w:tcW w:w="4850" w:type="dxa"/>
          </w:tcPr>
          <w:p w:rsidR="00633628" w:rsidRDefault="00633628" w:rsidP="00633628">
            <w:pPr>
              <w:pStyle w:val="SingleTxtG"/>
              <w:spacing w:after="60"/>
              <w:ind w:left="0" w:right="175"/>
              <w:jc w:val="left"/>
            </w:pPr>
            <w:r w:rsidRPr="003F1111">
              <w:t>Further amendment to provision 2.2.51.2.2 for fertilizers</w:t>
            </w:r>
          </w:p>
        </w:tc>
      </w:tr>
      <w:tr w:rsidR="00633628" w:rsidRPr="001B764B" w:rsidTr="00576CE6">
        <w:tc>
          <w:tcPr>
            <w:tcW w:w="3655" w:type="dxa"/>
          </w:tcPr>
          <w:p w:rsidR="00633628" w:rsidRDefault="00633628" w:rsidP="00633628">
            <w:pPr>
              <w:pStyle w:val="SingleTxtG"/>
              <w:spacing w:after="60"/>
              <w:ind w:left="0" w:right="175"/>
              <w:jc w:val="left"/>
            </w:pPr>
            <w:r>
              <w:lastRenderedPageBreak/>
              <w:t>Informal document INF.15 (CEFIC)</w:t>
            </w:r>
          </w:p>
        </w:tc>
        <w:tc>
          <w:tcPr>
            <w:tcW w:w="4850" w:type="dxa"/>
          </w:tcPr>
          <w:p w:rsidR="00633628" w:rsidRDefault="00633628" w:rsidP="00633628">
            <w:pPr>
              <w:pStyle w:val="SingleTxtG"/>
              <w:spacing w:after="60"/>
              <w:ind w:left="0" w:right="175"/>
              <w:jc w:val="left"/>
            </w:pPr>
            <w:r>
              <w:t>Ha</w:t>
            </w:r>
            <w:r>
              <w:rPr>
                <w:lang w:val="en-US"/>
              </w:rPr>
              <w:t>rmonization of requirements between RID/ADR and IMDG-Code/UN Model Regulations in respect of structural serviceability of large containers</w:t>
            </w:r>
          </w:p>
        </w:tc>
      </w:tr>
      <w:tr w:rsidR="00633628" w:rsidRPr="001B764B" w:rsidTr="00CF102B">
        <w:tc>
          <w:tcPr>
            <w:tcW w:w="3655" w:type="dxa"/>
          </w:tcPr>
          <w:p w:rsidR="00633628" w:rsidRPr="001B764B" w:rsidRDefault="00633628" w:rsidP="00633628">
            <w:pPr>
              <w:pStyle w:val="SingleTxtG"/>
              <w:spacing w:after="60"/>
              <w:ind w:left="0" w:right="175"/>
              <w:jc w:val="left"/>
            </w:pPr>
            <w:r>
              <w:t>Informal document INF.16 (Switzerland)</w:t>
            </w:r>
          </w:p>
        </w:tc>
        <w:tc>
          <w:tcPr>
            <w:tcW w:w="4850" w:type="dxa"/>
          </w:tcPr>
          <w:p w:rsidR="00633628" w:rsidRDefault="00633628" w:rsidP="002B5293">
            <w:pPr>
              <w:pStyle w:val="SingleTxtG"/>
              <w:spacing w:after="60"/>
              <w:ind w:left="0" w:right="175"/>
              <w:jc w:val="left"/>
            </w:pPr>
            <w:r>
              <w:t>Amendment to SP 376</w:t>
            </w:r>
          </w:p>
        </w:tc>
      </w:tr>
      <w:tr w:rsidR="00AB2D13" w:rsidRPr="001B764B" w:rsidTr="00CF102B">
        <w:tc>
          <w:tcPr>
            <w:tcW w:w="3655" w:type="dxa"/>
          </w:tcPr>
          <w:p w:rsidR="00AB2D13" w:rsidRDefault="00AB2D13" w:rsidP="00AB2D13">
            <w:pPr>
              <w:pStyle w:val="SingleTxtG"/>
              <w:spacing w:after="60"/>
              <w:ind w:left="0" w:right="175"/>
              <w:jc w:val="left"/>
            </w:pPr>
            <w:r>
              <w:t>Informal document INF.27 (Germany)</w:t>
            </w:r>
          </w:p>
        </w:tc>
        <w:tc>
          <w:tcPr>
            <w:tcW w:w="4850" w:type="dxa"/>
          </w:tcPr>
          <w:p w:rsidR="00AB2D13" w:rsidRPr="0064748F" w:rsidRDefault="00AB2D13" w:rsidP="00633628">
            <w:pPr>
              <w:pStyle w:val="SingleTxtG"/>
              <w:spacing w:after="60"/>
              <w:ind w:left="0" w:right="175"/>
              <w:jc w:val="left"/>
            </w:pPr>
            <w:r>
              <w:t>Am</w:t>
            </w:r>
            <w:r w:rsidR="008A5859">
              <w:t>endment to SP 392</w:t>
            </w:r>
          </w:p>
        </w:tc>
      </w:tr>
    </w:tbl>
    <w:p w:rsidR="009B29EA" w:rsidRPr="008B08AE" w:rsidRDefault="00FE58E6" w:rsidP="009B29EA">
      <w:pPr>
        <w:pStyle w:val="HChG"/>
      </w:pPr>
      <w:r w:rsidRPr="008B08AE">
        <w:tab/>
        <w:t>5.</w:t>
      </w:r>
      <w:r w:rsidRPr="008B08AE">
        <w:tab/>
      </w:r>
      <w:r w:rsidR="009B29EA" w:rsidRPr="008B08AE">
        <w:t>Proposa</w:t>
      </w:r>
      <w:r w:rsidR="009B29EA">
        <w:t>ls for amendments to RID/ADR/ADN</w:t>
      </w:r>
      <w:r w:rsidR="009B29EA">
        <w:tab/>
      </w:r>
    </w:p>
    <w:p w:rsidR="00CF102B" w:rsidRDefault="00CF102B" w:rsidP="00CF102B">
      <w:pPr>
        <w:pStyle w:val="H1G"/>
      </w:pPr>
      <w:r w:rsidRPr="008B08AE">
        <w:tab/>
        <w:t>(a)</w:t>
      </w:r>
      <w:r w:rsidRPr="008B08AE">
        <w:tab/>
        <w:t>Pending issues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AB2D13" w:rsidRPr="001B764B" w:rsidTr="00660226">
        <w:trPr>
          <w:cantSplit/>
        </w:trPr>
        <w:tc>
          <w:tcPr>
            <w:tcW w:w="3654" w:type="dxa"/>
          </w:tcPr>
          <w:p w:rsidR="00AB2D13" w:rsidRPr="001B764B" w:rsidRDefault="008A5859" w:rsidP="00AB2D13">
            <w:pPr>
              <w:pStyle w:val="SingleTxtG"/>
              <w:spacing w:after="60"/>
              <w:ind w:left="0" w:right="175"/>
              <w:jc w:val="left"/>
            </w:pPr>
            <w:r>
              <w:t>Informal document INF.31</w:t>
            </w:r>
            <w:r w:rsidR="00AB2D13" w:rsidRPr="001B764B">
              <w:t xml:space="preserve"> (</w:t>
            </w:r>
            <w:r w:rsidR="00AB2D13">
              <w:t>UIC</w:t>
            </w:r>
            <w:r w:rsidR="00AB2D13" w:rsidRPr="001B764B">
              <w:t>)</w:t>
            </w:r>
          </w:p>
        </w:tc>
        <w:tc>
          <w:tcPr>
            <w:tcW w:w="4851" w:type="dxa"/>
          </w:tcPr>
          <w:p w:rsidR="00AB2D13" w:rsidRPr="001B764B" w:rsidRDefault="00AB2D13" w:rsidP="00660226">
            <w:pPr>
              <w:pStyle w:val="SingleTxtG"/>
              <w:spacing w:after="60"/>
              <w:ind w:left="0"/>
              <w:jc w:val="left"/>
            </w:pPr>
            <w:r w:rsidRPr="009A12BB">
              <w:t>Document relating to</w:t>
            </w:r>
            <w:r>
              <w:t xml:space="preserve"> ECE/TRANS/WP.15/AC.1/2017/1. «</w:t>
            </w:r>
            <w:r w:rsidRPr="009A12BB">
              <w:t>Extending the scope of application of the provisions of Chapter 5.2 regarding weather-resistance to placards, o</w:t>
            </w:r>
            <w:r>
              <w:t>range-coloured plates and marks</w:t>
            </w:r>
            <w:r w:rsidRPr="009A12BB">
              <w:t>»</w:t>
            </w:r>
          </w:p>
        </w:tc>
      </w:tr>
    </w:tbl>
    <w:p w:rsidR="00CF102B" w:rsidRPr="008B08AE" w:rsidRDefault="00CF102B" w:rsidP="00CF102B">
      <w:pPr>
        <w:pStyle w:val="H1G"/>
      </w:pPr>
      <w:r w:rsidRPr="008B08AE">
        <w:tab/>
        <w:t>(b)</w:t>
      </w:r>
      <w:r w:rsidRPr="008B08AE">
        <w:tab/>
        <w:t>New proposals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CF102B" w:rsidRPr="001B764B" w:rsidTr="00D91E8D">
        <w:trPr>
          <w:cantSplit/>
        </w:trPr>
        <w:tc>
          <w:tcPr>
            <w:tcW w:w="3654" w:type="dxa"/>
          </w:tcPr>
          <w:p w:rsidR="00CF102B" w:rsidRPr="001B764B" w:rsidRDefault="00CF102B" w:rsidP="00175401">
            <w:pPr>
              <w:pStyle w:val="SingleTxtG"/>
              <w:spacing w:after="60"/>
              <w:ind w:left="0" w:right="175"/>
              <w:jc w:val="left"/>
            </w:pPr>
            <w:r w:rsidRPr="001B764B">
              <w:t>ECE/TRANS/WP.15/AC.1/201</w:t>
            </w:r>
            <w:r>
              <w:t>7</w:t>
            </w:r>
            <w:r w:rsidRPr="001B764B">
              <w:t>/</w:t>
            </w:r>
            <w:r>
              <w:t>27</w:t>
            </w:r>
            <w:r w:rsidRPr="001B764B">
              <w:t xml:space="preserve"> (</w:t>
            </w:r>
            <w:r>
              <w:t>Switzerland</w:t>
            </w:r>
            <w:r w:rsidRPr="001B764B">
              <w:t>)</w:t>
            </w:r>
          </w:p>
        </w:tc>
        <w:tc>
          <w:tcPr>
            <w:tcW w:w="4851" w:type="dxa"/>
          </w:tcPr>
          <w:p w:rsidR="00CF102B" w:rsidRPr="001B764B" w:rsidRDefault="00CF102B" w:rsidP="00175401">
            <w:pPr>
              <w:pStyle w:val="SingleTxtG"/>
              <w:spacing w:after="60"/>
              <w:ind w:left="0"/>
              <w:jc w:val="left"/>
            </w:pPr>
            <w:r>
              <w:t>Special provision 666</w:t>
            </w:r>
          </w:p>
        </w:tc>
      </w:tr>
      <w:tr w:rsidR="00CF102B" w:rsidRPr="004F668C" w:rsidTr="00D91E8D">
        <w:trPr>
          <w:cantSplit/>
        </w:trPr>
        <w:tc>
          <w:tcPr>
            <w:tcW w:w="3654" w:type="dxa"/>
          </w:tcPr>
          <w:p w:rsidR="00CF102B" w:rsidRPr="004F668C" w:rsidRDefault="00CF102B" w:rsidP="00175401">
            <w:pPr>
              <w:pStyle w:val="SingleTxtG"/>
              <w:spacing w:after="60"/>
              <w:ind w:left="0" w:right="175"/>
              <w:jc w:val="left"/>
            </w:pPr>
            <w:r w:rsidRPr="004F668C">
              <w:t>ECE/TRANS/WP.15/AC.1/201</w:t>
            </w:r>
            <w:r>
              <w:t>7</w:t>
            </w:r>
            <w:r w:rsidRPr="004F668C">
              <w:t>/</w:t>
            </w:r>
            <w:r>
              <w:t>28</w:t>
            </w:r>
            <w:r w:rsidRPr="004F668C">
              <w:t xml:space="preserve"> (</w:t>
            </w:r>
            <w:r>
              <w:t>Sweden</w:t>
            </w:r>
            <w:r w:rsidRPr="004F668C">
              <w:t>)</w:t>
            </w:r>
          </w:p>
        </w:tc>
        <w:tc>
          <w:tcPr>
            <w:tcW w:w="4851" w:type="dxa"/>
          </w:tcPr>
          <w:p w:rsidR="00CF102B" w:rsidRPr="004F668C" w:rsidRDefault="00CF102B" w:rsidP="00175401">
            <w:pPr>
              <w:pStyle w:val="SingleTxtG"/>
              <w:spacing w:after="60"/>
              <w:ind w:left="0"/>
              <w:jc w:val="left"/>
            </w:pPr>
            <w:r>
              <w:rPr>
                <w:lang w:val="en-US"/>
              </w:rPr>
              <w:t>L</w:t>
            </w:r>
            <w:r w:rsidRPr="00717119">
              <w:rPr>
                <w:lang w:val="en-US"/>
              </w:rPr>
              <w:t>anguages used for mark</w:t>
            </w:r>
            <w:r>
              <w:rPr>
                <w:lang w:val="en-US"/>
              </w:rPr>
              <w:t>s</w:t>
            </w:r>
          </w:p>
        </w:tc>
      </w:tr>
      <w:tr w:rsidR="00CF102B" w:rsidRPr="004F668C" w:rsidTr="00D91E8D">
        <w:trPr>
          <w:cantSplit/>
        </w:trPr>
        <w:tc>
          <w:tcPr>
            <w:tcW w:w="3654" w:type="dxa"/>
          </w:tcPr>
          <w:p w:rsidR="00CF102B" w:rsidRPr="004F668C" w:rsidRDefault="00CF102B" w:rsidP="00175401">
            <w:pPr>
              <w:pStyle w:val="SingleTxtG"/>
              <w:spacing w:after="60"/>
              <w:ind w:left="0" w:right="175"/>
              <w:jc w:val="left"/>
            </w:pPr>
            <w:r>
              <w:t>ECE/TRANS/WP.15/AC.1/2017/29</w:t>
            </w:r>
            <w:r w:rsidRPr="004F668C">
              <w:t xml:space="preserve"> (</w:t>
            </w:r>
            <w:r>
              <w:t>Germany</w:t>
            </w:r>
            <w:r w:rsidRPr="004F668C">
              <w:t>)</w:t>
            </w:r>
          </w:p>
        </w:tc>
        <w:tc>
          <w:tcPr>
            <w:tcW w:w="4851" w:type="dxa"/>
          </w:tcPr>
          <w:p w:rsidR="00CF102B" w:rsidRPr="004F668C" w:rsidRDefault="00DB0BFD" w:rsidP="00175401">
            <w:pPr>
              <w:pStyle w:val="SingleTxtG"/>
              <w:spacing w:after="60"/>
              <w:ind w:left="0"/>
              <w:jc w:val="left"/>
            </w:pPr>
            <w:r w:rsidRPr="00302B8D">
              <w:rPr>
                <w:bCs/>
              </w:rPr>
              <w:t>RID/ADR/ADN Table 1.10.3.1.2 – List of high consequence dangerous goods (flammable corrosive gases of Class 2)</w:t>
            </w:r>
          </w:p>
        </w:tc>
      </w:tr>
      <w:tr w:rsidR="00CF102B" w:rsidRPr="004F668C" w:rsidTr="00D91E8D">
        <w:trPr>
          <w:cantSplit/>
        </w:trPr>
        <w:tc>
          <w:tcPr>
            <w:tcW w:w="3654" w:type="dxa"/>
          </w:tcPr>
          <w:p w:rsidR="00CF102B" w:rsidRPr="004F668C" w:rsidRDefault="00CF102B" w:rsidP="00175401">
            <w:pPr>
              <w:pStyle w:val="SingleTxtG"/>
              <w:spacing w:after="60"/>
              <w:ind w:left="0" w:right="175"/>
              <w:jc w:val="left"/>
            </w:pPr>
            <w:r>
              <w:t>ECE/TRANS/WP.15/AC.1/2017/30</w:t>
            </w:r>
            <w:r w:rsidRPr="004F668C">
              <w:t xml:space="preserve"> (</w:t>
            </w:r>
            <w:r>
              <w:t>Germany</w:t>
            </w:r>
            <w:r w:rsidRPr="004F668C">
              <w:t>)</w:t>
            </w:r>
          </w:p>
        </w:tc>
        <w:tc>
          <w:tcPr>
            <w:tcW w:w="4851" w:type="dxa"/>
          </w:tcPr>
          <w:p w:rsidR="00CF102B" w:rsidRPr="004F668C" w:rsidRDefault="00CF102B" w:rsidP="00175401">
            <w:pPr>
              <w:pStyle w:val="SingleTxtG"/>
              <w:spacing w:after="60"/>
              <w:ind w:left="0"/>
              <w:jc w:val="left"/>
            </w:pPr>
            <w:r>
              <w:t>Marking of cargo transport units carrying packages with goods of classes 1 to 9 (except UN numbers 3077 and 3082) with additional environmentally hazardous properties in small quantities in accordance with 5.2.1.8.1</w:t>
            </w:r>
          </w:p>
        </w:tc>
      </w:tr>
      <w:tr w:rsidR="00CF102B" w:rsidRPr="004F668C" w:rsidTr="00D91E8D">
        <w:trPr>
          <w:cantSplit/>
        </w:trPr>
        <w:tc>
          <w:tcPr>
            <w:tcW w:w="3654" w:type="dxa"/>
          </w:tcPr>
          <w:p w:rsidR="00CF102B" w:rsidRPr="004F668C" w:rsidRDefault="00CF102B" w:rsidP="00175401">
            <w:pPr>
              <w:pStyle w:val="SingleTxtG"/>
              <w:spacing w:after="60"/>
              <w:ind w:left="0" w:right="175"/>
              <w:jc w:val="left"/>
            </w:pPr>
            <w:r>
              <w:t>ECE/TRANS/WP.15/AC.1/2017/37</w:t>
            </w:r>
            <w:r w:rsidRPr="004F668C">
              <w:t xml:space="preserve"> (</w:t>
            </w:r>
            <w:r>
              <w:t>Austria</w:t>
            </w:r>
            <w:r w:rsidRPr="004F668C">
              <w:t>)</w:t>
            </w:r>
          </w:p>
        </w:tc>
        <w:tc>
          <w:tcPr>
            <w:tcW w:w="4851" w:type="dxa"/>
          </w:tcPr>
          <w:p w:rsidR="00CF102B" w:rsidRPr="004F668C" w:rsidRDefault="00CF102B" w:rsidP="00175401">
            <w:pPr>
              <w:pStyle w:val="SingleTxtG"/>
              <w:spacing w:after="60"/>
              <w:ind w:left="0"/>
              <w:jc w:val="left"/>
            </w:pPr>
            <w:r w:rsidRPr="00B56B4E">
              <w:rPr>
                <w:rFonts w:eastAsia="Calibri"/>
              </w:rPr>
              <w:t>1.1</w:t>
            </w:r>
            <w:r>
              <w:rPr>
                <w:rFonts w:eastAsia="Calibri"/>
              </w:rPr>
              <w:t>.3.6.3</w:t>
            </w:r>
            <w:r w:rsidRPr="00B56B4E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C</w:t>
            </w:r>
            <w:r w:rsidRPr="00A17836">
              <w:rPr>
                <w:rFonts w:eastAsia="Calibri"/>
              </w:rPr>
              <w:t>larification</w:t>
            </w:r>
            <w:r>
              <w:rPr>
                <w:rFonts w:eastAsia="Calibri"/>
              </w:rPr>
              <w:t xml:space="preserve"> </w:t>
            </w:r>
            <w:r w:rsidRPr="00A17836">
              <w:rPr>
                <w:rFonts w:eastAsia="Calibri"/>
              </w:rPr>
              <w:t>of</w:t>
            </w:r>
            <w:r>
              <w:rPr>
                <w:rFonts w:eastAsia="Calibri"/>
              </w:rPr>
              <w:t xml:space="preserve"> </w:t>
            </w:r>
            <w:r w:rsidRPr="00B56B4E">
              <w:rPr>
                <w:rFonts w:eastAsia="Calibri"/>
              </w:rPr>
              <w:t>“</w:t>
            </w:r>
            <w:r w:rsidRPr="00A17836">
              <w:rPr>
                <w:rFonts w:eastAsia="Calibri"/>
              </w:rPr>
              <w:t>gross</w:t>
            </w:r>
            <w:r>
              <w:rPr>
                <w:rFonts w:eastAsia="Calibri"/>
              </w:rPr>
              <w:t xml:space="preserve"> </w:t>
            </w:r>
            <w:r w:rsidRPr="00A17836">
              <w:rPr>
                <w:rFonts w:eastAsia="Calibri"/>
              </w:rPr>
              <w:t>mass</w:t>
            </w:r>
            <w:r w:rsidRPr="00B56B4E">
              <w:rPr>
                <w:rFonts w:eastAsia="Calibri"/>
              </w:rPr>
              <w:t>”</w:t>
            </w:r>
          </w:p>
        </w:tc>
      </w:tr>
      <w:tr w:rsidR="00CF102B" w:rsidRPr="004F668C" w:rsidTr="00D91E8D">
        <w:trPr>
          <w:cantSplit/>
        </w:trPr>
        <w:tc>
          <w:tcPr>
            <w:tcW w:w="3654" w:type="dxa"/>
          </w:tcPr>
          <w:p w:rsidR="00CF102B" w:rsidRPr="00B649C8" w:rsidRDefault="00CF102B" w:rsidP="00175401">
            <w:pPr>
              <w:pStyle w:val="SingleTxtG"/>
              <w:spacing w:after="60"/>
              <w:ind w:left="0" w:right="175"/>
              <w:jc w:val="left"/>
            </w:pPr>
            <w:r w:rsidRPr="00B649C8">
              <w:t>ECE/TRANS/WP.15/AC.1/2017/43 (Russian Federation)</w:t>
            </w:r>
          </w:p>
        </w:tc>
        <w:tc>
          <w:tcPr>
            <w:tcW w:w="4851" w:type="dxa"/>
          </w:tcPr>
          <w:p w:rsidR="00CF102B" w:rsidRPr="00B56B4E" w:rsidRDefault="00CF102B" w:rsidP="00175401">
            <w:pPr>
              <w:pStyle w:val="SingleTxtG"/>
              <w:spacing w:after="60"/>
              <w:ind w:left="0"/>
              <w:jc w:val="left"/>
              <w:rPr>
                <w:rFonts w:eastAsia="Calibri"/>
              </w:rPr>
            </w:pPr>
            <w:r w:rsidRPr="00B649C8">
              <w:rPr>
                <w:rFonts w:eastAsia="Calibri"/>
              </w:rPr>
              <w:t>Miscellaneous proposals of amendment</w:t>
            </w:r>
            <w:r>
              <w:rPr>
                <w:rFonts w:eastAsia="Calibri"/>
              </w:rPr>
              <w:t>s</w:t>
            </w:r>
            <w:r w:rsidRPr="00B649C8">
              <w:rPr>
                <w:rFonts w:eastAsia="Calibri"/>
              </w:rPr>
              <w:t xml:space="preserve"> for clarification</w:t>
            </w:r>
          </w:p>
        </w:tc>
      </w:tr>
      <w:tr w:rsidR="00FC161F" w:rsidRPr="004F668C" w:rsidTr="00D91E8D">
        <w:trPr>
          <w:cantSplit/>
        </w:trPr>
        <w:tc>
          <w:tcPr>
            <w:tcW w:w="3654" w:type="dxa"/>
          </w:tcPr>
          <w:p w:rsidR="00FC161F" w:rsidRPr="00B649C8" w:rsidRDefault="00FC161F" w:rsidP="00175401">
            <w:pPr>
              <w:pStyle w:val="SingleTxtG"/>
              <w:spacing w:after="60"/>
              <w:ind w:left="0" w:right="175"/>
              <w:jc w:val="left"/>
            </w:pPr>
            <w:r>
              <w:t>Informal document INF.8 (United Kingdom)</w:t>
            </w:r>
          </w:p>
        </w:tc>
        <w:tc>
          <w:tcPr>
            <w:tcW w:w="4851" w:type="dxa"/>
          </w:tcPr>
          <w:p w:rsidR="00FC161F" w:rsidRPr="00B649C8" w:rsidRDefault="00FC161F" w:rsidP="00175401">
            <w:pPr>
              <w:pStyle w:val="SingleTxtG"/>
              <w:spacing w:after="60"/>
              <w:ind w:left="0"/>
              <w:jc w:val="left"/>
              <w:rPr>
                <w:rFonts w:eastAsia="Calibri"/>
              </w:rPr>
            </w:pPr>
            <w:r>
              <w:t>Carriage of prohibited dangerous goods by post</w:t>
            </w:r>
          </w:p>
        </w:tc>
      </w:tr>
      <w:tr w:rsidR="00D91E8D" w:rsidRPr="004F668C" w:rsidTr="00D91E8D">
        <w:trPr>
          <w:cantSplit/>
        </w:trPr>
        <w:tc>
          <w:tcPr>
            <w:tcW w:w="3654" w:type="dxa"/>
          </w:tcPr>
          <w:p w:rsidR="00D91E8D" w:rsidRPr="00B649C8" w:rsidRDefault="00D91E8D" w:rsidP="00576CE6">
            <w:pPr>
              <w:pStyle w:val="SingleTxtG"/>
              <w:spacing w:after="60"/>
              <w:ind w:left="0" w:right="175"/>
              <w:jc w:val="left"/>
            </w:pPr>
            <w:r>
              <w:t>Informal document INF.14 (United Kingdom)</w:t>
            </w:r>
          </w:p>
        </w:tc>
        <w:tc>
          <w:tcPr>
            <w:tcW w:w="4851" w:type="dxa"/>
          </w:tcPr>
          <w:p w:rsidR="00D91E8D" w:rsidRPr="00B649C8" w:rsidRDefault="00D91E8D" w:rsidP="00576CE6">
            <w:pPr>
              <w:pStyle w:val="SingleTxtG"/>
              <w:spacing w:after="60"/>
              <w:ind w:left="0"/>
              <w:jc w:val="left"/>
              <w:rPr>
                <w:rFonts w:eastAsia="Calibri"/>
              </w:rPr>
            </w:pPr>
            <w:r>
              <w:t>IMO “Guidance on the Continued Use of Existing IMO Type Portable Tanks and Road Tank Vehicles for the Transport of Dangerous Goods”</w:t>
            </w:r>
          </w:p>
        </w:tc>
      </w:tr>
      <w:tr w:rsidR="00755BB0" w:rsidRPr="00E667F8" w:rsidTr="00D91E8D">
        <w:trPr>
          <w:cantSplit/>
        </w:trPr>
        <w:tc>
          <w:tcPr>
            <w:tcW w:w="3654" w:type="dxa"/>
          </w:tcPr>
          <w:p w:rsidR="00755BB0" w:rsidRDefault="00755BB0" w:rsidP="00755BB0">
            <w:pPr>
              <w:pStyle w:val="SingleTxtG"/>
              <w:ind w:left="0"/>
            </w:pPr>
            <w:r>
              <w:t>Informal document INF.20 (Germany)</w:t>
            </w:r>
          </w:p>
        </w:tc>
        <w:tc>
          <w:tcPr>
            <w:tcW w:w="4851" w:type="dxa"/>
          </w:tcPr>
          <w:p w:rsidR="00755BB0" w:rsidRDefault="00755BB0" w:rsidP="00576CE6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Specifying the conformity assessment of non-refillable pressure recepta</w:t>
            </w:r>
            <w:r w:rsidR="00321665">
              <w:rPr>
                <w:lang w:val="en-US"/>
              </w:rPr>
              <w:t>cles in 6.2.3.6.1 of RID/ADR</w:t>
            </w:r>
          </w:p>
        </w:tc>
      </w:tr>
      <w:tr w:rsidR="00755BB0" w:rsidRPr="00E667F8" w:rsidTr="00D91E8D">
        <w:trPr>
          <w:cantSplit/>
        </w:trPr>
        <w:tc>
          <w:tcPr>
            <w:tcW w:w="3654" w:type="dxa"/>
          </w:tcPr>
          <w:p w:rsidR="00755BB0" w:rsidRPr="004B38F9" w:rsidRDefault="00755BB0" w:rsidP="00755BB0">
            <w:pPr>
              <w:pStyle w:val="SingleTxtG"/>
              <w:ind w:left="0"/>
            </w:pPr>
            <w:r>
              <w:t>Informal document INF.21 (Secretariat)</w:t>
            </w:r>
          </w:p>
        </w:tc>
        <w:tc>
          <w:tcPr>
            <w:tcW w:w="4851" w:type="dxa"/>
          </w:tcPr>
          <w:p w:rsidR="00755BB0" w:rsidRPr="004E3940" w:rsidRDefault="00755BB0" w:rsidP="00576CE6">
            <w:pPr>
              <w:pStyle w:val="SingleTxtG"/>
              <w:ind w:left="0"/>
            </w:pPr>
            <w:r>
              <w:rPr>
                <w:lang w:val="en-US"/>
              </w:rPr>
              <w:t>Classification of wastes</w:t>
            </w:r>
          </w:p>
        </w:tc>
      </w:tr>
      <w:tr w:rsidR="00AB2D13" w:rsidRPr="00E667F8" w:rsidTr="00D91E8D">
        <w:trPr>
          <w:cantSplit/>
        </w:trPr>
        <w:tc>
          <w:tcPr>
            <w:tcW w:w="3654" w:type="dxa"/>
          </w:tcPr>
          <w:p w:rsidR="00AB2D13" w:rsidRDefault="00AB2D13" w:rsidP="00755BB0">
            <w:pPr>
              <w:pStyle w:val="SingleTxtG"/>
              <w:ind w:left="0"/>
            </w:pPr>
            <w:r>
              <w:t>Informal document INF.30 (Secretariat)</w:t>
            </w:r>
          </w:p>
        </w:tc>
        <w:tc>
          <w:tcPr>
            <w:tcW w:w="4851" w:type="dxa"/>
          </w:tcPr>
          <w:p w:rsidR="00AB2D13" w:rsidRDefault="00AB2D13" w:rsidP="00576CE6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Amendment to transitional measures</w:t>
            </w:r>
          </w:p>
        </w:tc>
      </w:tr>
      <w:tr w:rsidR="00587C17" w:rsidRPr="00E667F8" w:rsidTr="00D91E8D">
        <w:trPr>
          <w:cantSplit/>
        </w:trPr>
        <w:tc>
          <w:tcPr>
            <w:tcW w:w="3654" w:type="dxa"/>
          </w:tcPr>
          <w:p w:rsidR="00587C17" w:rsidRDefault="00587C17" w:rsidP="00587C17">
            <w:pPr>
              <w:pStyle w:val="SingleTxtG"/>
              <w:ind w:left="0"/>
            </w:pPr>
            <w:r>
              <w:lastRenderedPageBreak/>
              <w:t>Informal document INF.33 (Germany)</w:t>
            </w:r>
          </w:p>
        </w:tc>
        <w:tc>
          <w:tcPr>
            <w:tcW w:w="4851" w:type="dxa"/>
          </w:tcPr>
          <w:p w:rsidR="00587C17" w:rsidRDefault="00587C17" w:rsidP="00576CE6">
            <w:pPr>
              <w:pStyle w:val="SingleTxtG"/>
              <w:ind w:left="0"/>
              <w:rPr>
                <w:lang w:val="en-US"/>
              </w:rPr>
            </w:pPr>
            <w:r>
              <w:t>Specification of the requirements on the self-protection of stop valves in 4.1.6.8</w:t>
            </w:r>
          </w:p>
        </w:tc>
      </w:tr>
      <w:tr w:rsidR="00587C17" w:rsidRPr="00E667F8" w:rsidTr="00D91E8D">
        <w:trPr>
          <w:cantSplit/>
        </w:trPr>
        <w:tc>
          <w:tcPr>
            <w:tcW w:w="3654" w:type="dxa"/>
          </w:tcPr>
          <w:p w:rsidR="00587C17" w:rsidRDefault="00587C17" w:rsidP="00587C17">
            <w:pPr>
              <w:pStyle w:val="SingleTxtG"/>
              <w:ind w:left="0"/>
            </w:pPr>
            <w:r>
              <w:t>Informal document INF.34 (Germany)</w:t>
            </w:r>
          </w:p>
        </w:tc>
        <w:tc>
          <w:tcPr>
            <w:tcW w:w="4851" w:type="dxa"/>
          </w:tcPr>
          <w:p w:rsidR="00587C17" w:rsidRDefault="00587C17" w:rsidP="00576CE6">
            <w:pPr>
              <w:pStyle w:val="SingleTxtG"/>
              <w:ind w:left="0"/>
            </w:pPr>
            <w:r>
              <w:t>Transitional provisions for standards referenced in 6.2.4 for the first time</w:t>
            </w:r>
          </w:p>
        </w:tc>
      </w:tr>
    </w:tbl>
    <w:p w:rsidR="009B29EA" w:rsidRDefault="009B29EA" w:rsidP="00FA3269">
      <w:pPr>
        <w:pStyle w:val="HChG"/>
      </w:pPr>
      <w:r>
        <w:tab/>
      </w:r>
      <w:r w:rsidR="00FA3269" w:rsidRPr="00635238">
        <w:t>6.</w:t>
      </w:r>
      <w:r w:rsidR="00FA3269" w:rsidRPr="00635238">
        <w:tab/>
      </w:r>
      <w:r>
        <w:tab/>
      </w:r>
      <w:r w:rsidRPr="008B08AE">
        <w:t>Interpretation of RID/ADR/ADN</w:t>
      </w:r>
      <w:r>
        <w:t xml:space="preserve"> 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CF102B" w:rsidRPr="001B764B" w:rsidTr="00175401">
        <w:trPr>
          <w:cantSplit/>
        </w:trPr>
        <w:tc>
          <w:tcPr>
            <w:tcW w:w="3654" w:type="dxa"/>
          </w:tcPr>
          <w:p w:rsidR="00CF102B" w:rsidRPr="001B764B" w:rsidRDefault="00CF102B" w:rsidP="00175401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1B764B">
              <w:t>ECE/TRANS/WP.15/AC.1/201</w:t>
            </w:r>
            <w:r>
              <w:t>7</w:t>
            </w:r>
            <w:r w:rsidRPr="001B764B">
              <w:t>/</w:t>
            </w:r>
            <w:r>
              <w:t>23</w:t>
            </w:r>
            <w:r w:rsidRPr="001B764B">
              <w:t xml:space="preserve"> (</w:t>
            </w:r>
            <w:r>
              <w:t>Germany</w:t>
            </w:r>
            <w:r w:rsidRPr="001B764B">
              <w:t>)</w:t>
            </w:r>
          </w:p>
        </w:tc>
        <w:tc>
          <w:tcPr>
            <w:tcW w:w="4851" w:type="dxa"/>
          </w:tcPr>
          <w:p w:rsidR="00CF102B" w:rsidRPr="001B764B" w:rsidRDefault="00CF102B" w:rsidP="00175401">
            <w:pPr>
              <w:pStyle w:val="SingleTxtG"/>
              <w:spacing w:after="60"/>
              <w:ind w:left="0"/>
              <w:jc w:val="left"/>
            </w:pPr>
            <w:r>
              <w:t>Interpretation of RID/ADR 7.5.1.2 and ADR 7.5.1.1: “Equipment used”</w:t>
            </w:r>
          </w:p>
        </w:tc>
      </w:tr>
      <w:tr w:rsidR="00CF102B" w:rsidRPr="001B764B" w:rsidTr="00175401">
        <w:trPr>
          <w:cantSplit/>
        </w:trPr>
        <w:tc>
          <w:tcPr>
            <w:tcW w:w="3654" w:type="dxa"/>
          </w:tcPr>
          <w:p w:rsidR="00CF102B" w:rsidRPr="001B764B" w:rsidRDefault="00CF102B" w:rsidP="00175401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ECE/TRANS/WP.15/AC.1/2017/24</w:t>
            </w:r>
            <w:r w:rsidRPr="001B764B">
              <w:t xml:space="preserve"> (</w:t>
            </w:r>
            <w:r>
              <w:t>Romania</w:t>
            </w:r>
            <w:r w:rsidRPr="001B764B">
              <w:t>)</w:t>
            </w:r>
          </w:p>
        </w:tc>
        <w:tc>
          <w:tcPr>
            <w:tcW w:w="4851" w:type="dxa"/>
          </w:tcPr>
          <w:p w:rsidR="00CF102B" w:rsidRPr="001B764B" w:rsidRDefault="00CF102B" w:rsidP="00175401">
            <w:pPr>
              <w:pStyle w:val="SingleTxtG"/>
              <w:spacing w:after="60"/>
              <w:ind w:left="0"/>
              <w:jc w:val="left"/>
            </w:pPr>
            <w:r w:rsidRPr="004D5B63">
              <w:t xml:space="preserve">Interpretation of </w:t>
            </w:r>
            <w:r>
              <w:t xml:space="preserve">the </w:t>
            </w:r>
            <w:r>
              <w:rPr>
                <w:szCs w:val="22"/>
              </w:rPr>
              <w:t>“</w:t>
            </w:r>
            <w:r w:rsidRPr="004D5B63">
              <w:t>carriage</w:t>
            </w:r>
            <w:r>
              <w:rPr>
                <w:szCs w:val="22"/>
              </w:rPr>
              <w:t>”</w:t>
            </w:r>
            <w:r w:rsidRPr="004D5B63">
              <w:t xml:space="preserve"> definition in section 1.2.1</w:t>
            </w:r>
          </w:p>
        </w:tc>
      </w:tr>
      <w:tr w:rsidR="00CF102B" w:rsidRPr="00C125B9" w:rsidTr="00175401">
        <w:trPr>
          <w:cantSplit/>
        </w:trPr>
        <w:tc>
          <w:tcPr>
            <w:tcW w:w="3654" w:type="dxa"/>
          </w:tcPr>
          <w:p w:rsidR="00CF102B" w:rsidRPr="00C125B9" w:rsidRDefault="00CF102B" w:rsidP="00175401">
            <w:pPr>
              <w:pStyle w:val="SingleTxtG"/>
              <w:spacing w:after="60"/>
              <w:ind w:left="0" w:right="175"/>
              <w:jc w:val="left"/>
            </w:pPr>
            <w:r w:rsidRPr="00C125B9">
              <w:t>ECE/TRANS/WP.15/AC.1/2017/41 (France)</w:t>
            </w:r>
          </w:p>
        </w:tc>
        <w:tc>
          <w:tcPr>
            <w:tcW w:w="4851" w:type="dxa"/>
          </w:tcPr>
          <w:p w:rsidR="00CF102B" w:rsidRPr="00C125B9" w:rsidRDefault="00CF102B" w:rsidP="00175401">
            <w:pPr>
              <w:pStyle w:val="SingleTxtG"/>
              <w:spacing w:after="60"/>
              <w:ind w:left="0" w:right="175"/>
              <w:jc w:val="left"/>
            </w:pPr>
            <w:r w:rsidRPr="00C125B9">
              <w:t xml:space="preserve">Implications of 1.8.1 for </w:t>
            </w:r>
            <w:r w:rsidR="000E6779">
              <w:t xml:space="preserve">the </w:t>
            </w:r>
            <w:r w:rsidRPr="00C125B9">
              <w:t>competent authorities</w:t>
            </w:r>
          </w:p>
        </w:tc>
      </w:tr>
    </w:tbl>
    <w:p w:rsidR="00FA3269" w:rsidRDefault="00FA3269" w:rsidP="00FA3269">
      <w:pPr>
        <w:pStyle w:val="HChG"/>
        <w:keepNext w:val="0"/>
        <w:keepLines w:val="0"/>
      </w:pPr>
      <w:r w:rsidRPr="00635238">
        <w:tab/>
      </w:r>
      <w:r>
        <w:t>7</w:t>
      </w:r>
      <w:r w:rsidRPr="00635238">
        <w:t>.</w:t>
      </w:r>
      <w:r w:rsidRPr="00635238">
        <w:tab/>
      </w:r>
      <w:r w:rsidR="009B29EA">
        <w:t>Reports of informal working groups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CF102B" w:rsidRPr="001B764B" w:rsidTr="00175401">
        <w:trPr>
          <w:cantSplit/>
        </w:trPr>
        <w:tc>
          <w:tcPr>
            <w:tcW w:w="3654" w:type="dxa"/>
          </w:tcPr>
          <w:p w:rsidR="00CF102B" w:rsidRPr="001B764B" w:rsidRDefault="00CF102B" w:rsidP="00175401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1B764B">
              <w:t>ECE/TRANS/WP.15/AC.1/201</w:t>
            </w:r>
            <w:r>
              <w:t>7</w:t>
            </w:r>
            <w:r w:rsidRPr="001B764B">
              <w:t>/</w:t>
            </w:r>
            <w:r>
              <w:t>33</w:t>
            </w:r>
            <w:r w:rsidRPr="001B764B">
              <w:t xml:space="preserve"> (</w:t>
            </w:r>
            <w:r>
              <w:t>AEGPL</w:t>
            </w:r>
            <w:r w:rsidRPr="001B764B">
              <w:t>)</w:t>
            </w:r>
          </w:p>
        </w:tc>
        <w:tc>
          <w:tcPr>
            <w:tcW w:w="4851" w:type="dxa"/>
          </w:tcPr>
          <w:p w:rsidR="00CF102B" w:rsidRPr="001B764B" w:rsidRDefault="00CF102B" w:rsidP="00175401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Report of the informal working group on alternative m</w:t>
            </w:r>
            <w:r w:rsidR="009A6B7B">
              <w:t>ethods for periodic inspections -</w:t>
            </w:r>
            <w:r>
              <w:t xml:space="preserve"> </w:t>
            </w:r>
            <w:r w:rsidRPr="004F668C">
              <w:t>Alternative methods for periodic inspection of refillable pressure receptacles</w:t>
            </w:r>
          </w:p>
        </w:tc>
      </w:tr>
      <w:tr w:rsidR="00CF102B" w:rsidRPr="00C125B9" w:rsidTr="00175401">
        <w:trPr>
          <w:cantSplit/>
        </w:trPr>
        <w:tc>
          <w:tcPr>
            <w:tcW w:w="3654" w:type="dxa"/>
          </w:tcPr>
          <w:p w:rsidR="00CF102B" w:rsidRPr="00C125B9" w:rsidRDefault="00CF102B" w:rsidP="00175401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C125B9">
              <w:t>ECE/TRANS/WP.15/AC.1/2017/42 (France)</w:t>
            </w:r>
          </w:p>
        </w:tc>
        <w:tc>
          <w:tcPr>
            <w:tcW w:w="4851" w:type="dxa"/>
          </w:tcPr>
          <w:p w:rsidR="00CF102B" w:rsidRPr="00C125B9" w:rsidRDefault="00DB0BFD" w:rsidP="00175401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AA6197">
              <w:t xml:space="preserve">Follow-up to the work of the informal working group on reducing the risk of a BLEVE </w:t>
            </w:r>
            <w:r>
              <w:t>—</w:t>
            </w:r>
            <w:r w:rsidRPr="00AA6197">
              <w:t xml:space="preserve"> simulations of the behaviour of tanks exposed to fire</w:t>
            </w:r>
          </w:p>
        </w:tc>
      </w:tr>
      <w:tr w:rsidR="00755BB0" w:rsidRPr="00C125B9" w:rsidTr="00175401">
        <w:trPr>
          <w:cantSplit/>
        </w:trPr>
        <w:tc>
          <w:tcPr>
            <w:tcW w:w="3654" w:type="dxa"/>
          </w:tcPr>
          <w:p w:rsidR="00755BB0" w:rsidRPr="00C125B9" w:rsidRDefault="00755BB0" w:rsidP="00755BB0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INF.19 (Germany)</w:t>
            </w:r>
          </w:p>
        </w:tc>
        <w:tc>
          <w:tcPr>
            <w:tcW w:w="4851" w:type="dxa"/>
          </w:tcPr>
          <w:p w:rsidR="00755BB0" w:rsidRPr="00C125B9" w:rsidRDefault="00755BB0" w:rsidP="00175401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Report of the Working Group Meeting to Update the Architecture for Dangerous Goods Telematics (Munich, 11 May 2017)</w:t>
            </w:r>
          </w:p>
        </w:tc>
      </w:tr>
    </w:tbl>
    <w:p w:rsidR="00FE58E6" w:rsidRDefault="00FE58E6" w:rsidP="007B5DDD">
      <w:pPr>
        <w:pStyle w:val="HChG"/>
        <w:keepNext w:val="0"/>
        <w:keepLines w:val="0"/>
      </w:pPr>
      <w:r w:rsidRPr="008B08AE">
        <w:tab/>
        <w:t>8.</w:t>
      </w:r>
      <w:r w:rsidRPr="008B08AE">
        <w:tab/>
        <w:t>Accidents and risk management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FC161F" w:rsidRPr="00C125B9" w:rsidTr="00576CE6">
        <w:trPr>
          <w:cantSplit/>
        </w:trPr>
        <w:tc>
          <w:tcPr>
            <w:tcW w:w="3654" w:type="dxa"/>
          </w:tcPr>
          <w:p w:rsidR="00FC161F" w:rsidRDefault="00FC161F" w:rsidP="00FC161F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INF.5 (ERA)</w:t>
            </w:r>
          </w:p>
        </w:tc>
        <w:tc>
          <w:tcPr>
            <w:tcW w:w="4851" w:type="dxa"/>
          </w:tcPr>
          <w:p w:rsidR="00FC161F" w:rsidRPr="00E746D9" w:rsidRDefault="00FC161F" w:rsidP="00576CE6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Report on the10th Workshop of the roadmap on Risk Management in the context of rail, road and inland waterways Transport of Dangerous goods</w:t>
            </w:r>
          </w:p>
        </w:tc>
      </w:tr>
      <w:tr w:rsidR="00FC161F" w:rsidRPr="00C125B9" w:rsidTr="00576CE6">
        <w:trPr>
          <w:cantSplit/>
        </w:trPr>
        <w:tc>
          <w:tcPr>
            <w:tcW w:w="3654" w:type="dxa"/>
          </w:tcPr>
          <w:p w:rsidR="00FC161F" w:rsidRDefault="00FC161F" w:rsidP="00FC161F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INF.6 (ERA)</w:t>
            </w:r>
          </w:p>
        </w:tc>
        <w:tc>
          <w:tcPr>
            <w:tcW w:w="4851" w:type="dxa"/>
          </w:tcPr>
          <w:p w:rsidR="00FC161F" w:rsidRDefault="00FC161F" w:rsidP="00576CE6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E746D9">
              <w:t>Second phase of the TDG Roadmap</w:t>
            </w:r>
          </w:p>
        </w:tc>
      </w:tr>
      <w:tr w:rsidR="00FC161F" w:rsidRPr="00C125B9" w:rsidTr="00576CE6">
        <w:trPr>
          <w:cantSplit/>
        </w:trPr>
        <w:tc>
          <w:tcPr>
            <w:tcW w:w="3654" w:type="dxa"/>
          </w:tcPr>
          <w:p w:rsidR="00FC161F" w:rsidRPr="00C125B9" w:rsidRDefault="00FC161F" w:rsidP="00FC161F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Informal document INF.7 (ERA)</w:t>
            </w:r>
          </w:p>
        </w:tc>
        <w:tc>
          <w:tcPr>
            <w:tcW w:w="4851" w:type="dxa"/>
          </w:tcPr>
          <w:p w:rsidR="00FC161F" w:rsidRPr="00C125B9" w:rsidRDefault="00FC161F" w:rsidP="00576CE6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Overview of the future framework of guides on the risk management in the context of road, railways and inland waterways Transport of Dangerous Goods</w:t>
            </w:r>
          </w:p>
        </w:tc>
      </w:tr>
    </w:tbl>
    <w:p w:rsidR="00FE58E6" w:rsidRPr="008B08AE" w:rsidRDefault="00FE58E6" w:rsidP="00FE58E6">
      <w:pPr>
        <w:pStyle w:val="HChG"/>
        <w:keepNext w:val="0"/>
        <w:keepLines w:val="0"/>
      </w:pPr>
      <w:r w:rsidRPr="008B08AE">
        <w:tab/>
      </w:r>
      <w:r w:rsidR="009B29EA">
        <w:t>9.</w:t>
      </w:r>
      <w:r w:rsidR="009B29EA">
        <w:tab/>
        <w:t>Election of officers for 2018</w:t>
      </w:r>
    </w:p>
    <w:p w:rsidR="00FE58E6" w:rsidRPr="008B08AE" w:rsidRDefault="00FE58E6" w:rsidP="00FE58E6">
      <w:pPr>
        <w:pStyle w:val="HChG"/>
      </w:pPr>
      <w:r w:rsidRPr="008B08AE">
        <w:tab/>
        <w:t>10.</w:t>
      </w:r>
      <w:r w:rsidRPr="008B08AE">
        <w:tab/>
        <w:t>Future work</w:t>
      </w:r>
    </w:p>
    <w:p w:rsidR="00FE58E6" w:rsidRPr="008B08AE" w:rsidRDefault="00FE58E6" w:rsidP="00FE58E6">
      <w:pPr>
        <w:pStyle w:val="SingleTxtG"/>
        <w:spacing w:before="120"/>
      </w:pPr>
      <w:r w:rsidRPr="008B08AE">
        <w:tab/>
        <w:t>The Joint Meeting may wish to arrange for the organization of the agenda for the spring 201</w:t>
      </w:r>
      <w:r w:rsidR="009B29EA">
        <w:t>8</w:t>
      </w:r>
      <w:r w:rsidRPr="008B08AE">
        <w:t xml:space="preserve"> session (Bern, 1</w:t>
      </w:r>
      <w:r w:rsidR="00B71791">
        <w:t>2</w:t>
      </w:r>
      <w:r w:rsidRPr="008B08AE">
        <w:t>-1</w:t>
      </w:r>
      <w:r w:rsidR="00B71791">
        <w:t>6</w:t>
      </w:r>
      <w:r w:rsidRPr="008B08AE">
        <w:t xml:space="preserve"> March 201</w:t>
      </w:r>
      <w:r w:rsidR="00B71791">
        <w:t>8</w:t>
      </w:r>
      <w:r w:rsidRPr="008B08AE">
        <w:t>).</w:t>
      </w:r>
    </w:p>
    <w:p w:rsidR="00FE58E6" w:rsidRPr="008B08AE" w:rsidRDefault="00FE58E6" w:rsidP="00FE58E6">
      <w:pPr>
        <w:pStyle w:val="HChG"/>
      </w:pPr>
      <w:r w:rsidRPr="008B08AE">
        <w:lastRenderedPageBreak/>
        <w:tab/>
        <w:t>11.</w:t>
      </w:r>
      <w:r w:rsidRPr="008B08AE">
        <w:tab/>
        <w:t>Any other business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CF102B" w:rsidRPr="001B764B" w:rsidTr="00175401">
        <w:trPr>
          <w:cantSplit/>
        </w:trPr>
        <w:tc>
          <w:tcPr>
            <w:tcW w:w="3654" w:type="dxa"/>
          </w:tcPr>
          <w:p w:rsidR="00CF102B" w:rsidRPr="001B764B" w:rsidRDefault="00CF102B" w:rsidP="00175401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1B764B">
              <w:t>ECE/TRANS/WP.15/AC.1/201</w:t>
            </w:r>
            <w:r>
              <w:t>7</w:t>
            </w:r>
            <w:r w:rsidRPr="001B764B">
              <w:t>/</w:t>
            </w:r>
            <w:r>
              <w:t>34</w:t>
            </w:r>
            <w:r w:rsidRPr="001B764B">
              <w:t xml:space="preserve"> (</w:t>
            </w:r>
            <w:r>
              <w:t>EIGA</w:t>
            </w:r>
            <w:r w:rsidRPr="001B764B">
              <w:t>)</w:t>
            </w:r>
          </w:p>
        </w:tc>
        <w:tc>
          <w:tcPr>
            <w:tcW w:w="4851" w:type="dxa"/>
          </w:tcPr>
          <w:p w:rsidR="00CF102B" w:rsidRPr="001B764B" w:rsidRDefault="00CF102B" w:rsidP="00175401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B66DF8">
              <w:t>Carriage of pressure receptacles approved by the Department of Transportation of the United States of America (DOT)</w:t>
            </w:r>
          </w:p>
        </w:tc>
      </w:tr>
    </w:tbl>
    <w:p w:rsidR="00FE58E6" w:rsidRPr="008B08AE" w:rsidRDefault="00FE58E6" w:rsidP="00FE58E6">
      <w:pPr>
        <w:pStyle w:val="HChG"/>
      </w:pPr>
      <w:r w:rsidRPr="008B08AE">
        <w:tab/>
        <w:t>12.</w:t>
      </w:r>
      <w:r w:rsidRPr="008B08AE">
        <w:tab/>
        <w:t>Adoption of the report</w:t>
      </w:r>
    </w:p>
    <w:p w:rsidR="00FE58E6" w:rsidRPr="008B08AE" w:rsidRDefault="00FE58E6" w:rsidP="00FE58E6">
      <w:pPr>
        <w:pStyle w:val="SingleTxtG"/>
        <w:ind w:firstLine="561"/>
      </w:pPr>
      <w:r w:rsidRPr="008B08AE">
        <w:t>In accordance with established practice, the Joint Meeting will adopt the report of the session on the basis of a draft established by the secretariat.</w:t>
      </w:r>
    </w:p>
    <w:p w:rsidR="002574B9" w:rsidRPr="00560572" w:rsidRDefault="002574B9" w:rsidP="002574B9">
      <w:pPr>
        <w:spacing w:before="240"/>
        <w:ind w:left="1134" w:right="1134"/>
        <w:jc w:val="center"/>
        <w:rPr>
          <w:u w:val="single"/>
        </w:rPr>
      </w:pPr>
      <w:r w:rsidRPr="00560572">
        <w:rPr>
          <w:u w:val="single"/>
        </w:rPr>
        <w:tab/>
      </w:r>
      <w:r w:rsidRPr="00560572">
        <w:rPr>
          <w:u w:val="single"/>
        </w:rPr>
        <w:tab/>
      </w:r>
      <w:r w:rsidRPr="00560572">
        <w:rPr>
          <w:u w:val="single"/>
        </w:rPr>
        <w:tab/>
      </w:r>
    </w:p>
    <w:sectPr w:rsidR="002574B9" w:rsidRPr="00560572" w:rsidSect="00E37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2C" w:rsidRDefault="000F5D2C"/>
  </w:endnote>
  <w:endnote w:type="continuationSeparator" w:id="0">
    <w:p w:rsidR="000F5D2C" w:rsidRDefault="000F5D2C"/>
  </w:endnote>
  <w:endnote w:type="continuationNotice" w:id="1">
    <w:p w:rsidR="000F5D2C" w:rsidRDefault="000F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07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07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2C" w:rsidRPr="000B175B" w:rsidRDefault="000F5D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5D2C" w:rsidRPr="00FC68B7" w:rsidRDefault="000F5D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F5D2C" w:rsidRDefault="000F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A1" w:rsidRPr="0009455D" w:rsidRDefault="002B16A1">
    <w:pPr>
      <w:pStyle w:val="Header"/>
      <w:rPr>
        <w:lang w:val="fr-CH"/>
      </w:rPr>
    </w:pPr>
    <w:r>
      <w:rPr>
        <w:lang w:val="fr-CH"/>
      </w:rPr>
      <w:t>INF.2</w:t>
    </w:r>
    <w:r w:rsidR="007F1E0D">
      <w:rPr>
        <w:lang w:val="fr-CH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A1" w:rsidRPr="00073BC9" w:rsidRDefault="002B16A1" w:rsidP="0009455D">
    <w:pPr>
      <w:pStyle w:val="Header"/>
      <w:jc w:val="right"/>
    </w:pPr>
    <w:r>
      <w:t>INF.2</w:t>
    </w:r>
    <w:r w:rsidR="007F1E0D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INF.2</w:t>
    </w:r>
    <w:r w:rsidR="007F1E0D">
      <w:rPr>
        <w:sz w:val="28"/>
        <w:szCs w:val="28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fr-B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214F"/>
    <w:rsid w:val="002A6D75"/>
    <w:rsid w:val="002A7F94"/>
    <w:rsid w:val="002B109A"/>
    <w:rsid w:val="002B16A1"/>
    <w:rsid w:val="002B400C"/>
    <w:rsid w:val="002B5293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4019C8"/>
    <w:rsid w:val="004032CF"/>
    <w:rsid w:val="00413520"/>
    <w:rsid w:val="00414F7A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402E"/>
    <w:rsid w:val="004909E7"/>
    <w:rsid w:val="0049311D"/>
    <w:rsid w:val="004B2A91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4173"/>
    <w:rsid w:val="005850DE"/>
    <w:rsid w:val="00587C17"/>
    <w:rsid w:val="00595520"/>
    <w:rsid w:val="005A0287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58E8"/>
    <w:rsid w:val="00736ECE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9FE"/>
    <w:rsid w:val="00795E37"/>
    <w:rsid w:val="007A0CF1"/>
    <w:rsid w:val="007A38B0"/>
    <w:rsid w:val="007A7CC0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6A08"/>
    <w:rsid w:val="009E0A16"/>
    <w:rsid w:val="009E7970"/>
    <w:rsid w:val="009F2EAC"/>
    <w:rsid w:val="009F57E3"/>
    <w:rsid w:val="00A00D3D"/>
    <w:rsid w:val="00A07EBB"/>
    <w:rsid w:val="00A10F4F"/>
    <w:rsid w:val="00A11067"/>
    <w:rsid w:val="00A138AB"/>
    <w:rsid w:val="00A1704A"/>
    <w:rsid w:val="00A23E9E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F3A98"/>
    <w:rsid w:val="00AF58C1"/>
    <w:rsid w:val="00B01321"/>
    <w:rsid w:val="00B03E68"/>
    <w:rsid w:val="00B05D2C"/>
    <w:rsid w:val="00B06643"/>
    <w:rsid w:val="00B15055"/>
    <w:rsid w:val="00B17FC5"/>
    <w:rsid w:val="00B2175D"/>
    <w:rsid w:val="00B27044"/>
    <w:rsid w:val="00B30179"/>
    <w:rsid w:val="00B37B15"/>
    <w:rsid w:val="00B4482F"/>
    <w:rsid w:val="00B45C02"/>
    <w:rsid w:val="00B4691D"/>
    <w:rsid w:val="00B609E7"/>
    <w:rsid w:val="00B628EC"/>
    <w:rsid w:val="00B62EEE"/>
    <w:rsid w:val="00B63F27"/>
    <w:rsid w:val="00B70F5A"/>
    <w:rsid w:val="00B71791"/>
    <w:rsid w:val="00B72A1E"/>
    <w:rsid w:val="00B75E02"/>
    <w:rsid w:val="00B80D50"/>
    <w:rsid w:val="00B81E12"/>
    <w:rsid w:val="00B8509D"/>
    <w:rsid w:val="00B9110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1A6C"/>
    <w:rsid w:val="00C36878"/>
    <w:rsid w:val="00C443B6"/>
    <w:rsid w:val="00C44BB0"/>
    <w:rsid w:val="00C45BBB"/>
    <w:rsid w:val="00C463DD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5B04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E707C"/>
    <w:rsid w:val="00DF1147"/>
    <w:rsid w:val="00DF1A1E"/>
    <w:rsid w:val="00DF4518"/>
    <w:rsid w:val="00DF45EB"/>
    <w:rsid w:val="00DF6A82"/>
    <w:rsid w:val="00DF7CAE"/>
    <w:rsid w:val="00E02011"/>
    <w:rsid w:val="00E1773B"/>
    <w:rsid w:val="00E324A0"/>
    <w:rsid w:val="00E37495"/>
    <w:rsid w:val="00E423C0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6D63"/>
    <w:rsid w:val="00F609A9"/>
    <w:rsid w:val="00F6280E"/>
    <w:rsid w:val="00F7472D"/>
    <w:rsid w:val="00F80C99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A90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uiPriority w:val="99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CC4C-65E2-477C-AD35-A01E572A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2</cp:revision>
  <cp:lastPrinted>2017-09-13T11:06:00Z</cp:lastPrinted>
  <dcterms:created xsi:type="dcterms:W3CDTF">2017-09-19T07:15:00Z</dcterms:created>
  <dcterms:modified xsi:type="dcterms:W3CDTF">2017-09-19T07:15:00Z</dcterms:modified>
</cp:coreProperties>
</file>