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6095"/>
      </w:tblGrid>
      <w:tr w:rsidR="00B56E9C" w:rsidTr="00B11BB4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Default="00B56E9C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B11BB4" w:rsidRDefault="00B56E9C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56E9C" w:rsidRPr="00507993" w:rsidRDefault="00CD57D2" w:rsidP="00652CFC">
            <w:pPr>
              <w:suppressAutoHyphens w:val="0"/>
              <w:spacing w:after="20"/>
              <w:jc w:val="right"/>
              <w:rPr>
                <w:b/>
                <w:sz w:val="24"/>
                <w:szCs w:val="24"/>
              </w:rPr>
            </w:pPr>
            <w:r w:rsidRPr="00507993">
              <w:rPr>
                <w:b/>
                <w:sz w:val="24"/>
                <w:szCs w:val="24"/>
              </w:rPr>
              <w:t>INF.</w:t>
            </w:r>
            <w:r w:rsidR="00652CFC">
              <w:rPr>
                <w:b/>
                <w:sz w:val="24"/>
                <w:szCs w:val="24"/>
              </w:rPr>
              <w:t>4</w:t>
            </w:r>
          </w:p>
        </w:tc>
      </w:tr>
    </w:tbl>
    <w:p w:rsidR="00EC106A" w:rsidRDefault="00EC106A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</w:p>
    <w:p w:rsidR="00EC106A" w:rsidRDefault="00EC106A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EC106A" w:rsidRDefault="00EC106A" w:rsidP="00EC106A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9D2A5B" w:rsidRDefault="009D2A5B" w:rsidP="009D2A5B">
      <w:pPr>
        <w:rPr>
          <w:b/>
        </w:rPr>
      </w:pPr>
      <w:r>
        <w:rPr>
          <w:b/>
        </w:rPr>
        <w:t>Joint Meeting of the RID Committee of Experts and the</w:t>
      </w:r>
    </w:p>
    <w:p w:rsidR="009D2A5B" w:rsidRDefault="009D2A5B" w:rsidP="009D2A5B">
      <w:pPr>
        <w:rPr>
          <w:b/>
        </w:rPr>
      </w:pPr>
      <w:r>
        <w:rPr>
          <w:b/>
        </w:rPr>
        <w:t>Working Party on the Transport of Dangerous Goods</w:t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0A3752">
        <w:rPr>
          <w:b/>
        </w:rPr>
        <w:tab/>
      </w:r>
      <w:r w:rsidR="00507993">
        <w:rPr>
          <w:b/>
        </w:rPr>
        <w:tab/>
      </w:r>
      <w:r w:rsidR="00A47A60">
        <w:rPr>
          <w:b/>
        </w:rPr>
        <w:t>19 December 201</w:t>
      </w:r>
      <w:r w:rsidR="00760A73">
        <w:rPr>
          <w:b/>
        </w:rPr>
        <w:t>6</w:t>
      </w:r>
      <w:bookmarkStart w:id="0" w:name="_GoBack"/>
      <w:bookmarkEnd w:id="0"/>
    </w:p>
    <w:p w:rsidR="009D2A5B" w:rsidRDefault="00BB7CD1" w:rsidP="00BB7CD1">
      <w:r>
        <w:t xml:space="preserve">Bern, </w:t>
      </w:r>
      <w:r w:rsidR="00D65303">
        <w:t>1</w:t>
      </w:r>
      <w:r w:rsidR="00A47A60">
        <w:t>3</w:t>
      </w:r>
      <w:r>
        <w:t>–</w:t>
      </w:r>
      <w:r w:rsidR="00D65303">
        <w:t>1</w:t>
      </w:r>
      <w:r w:rsidR="00A47A60">
        <w:t>7</w:t>
      </w:r>
      <w:r w:rsidR="00F66565">
        <w:t xml:space="preserve"> </w:t>
      </w:r>
      <w:r>
        <w:t>March 201</w:t>
      </w:r>
      <w:r w:rsidR="00A47A60">
        <w:t>7</w:t>
      </w:r>
    </w:p>
    <w:p w:rsidR="00AE4840" w:rsidRPr="00A55B4D" w:rsidRDefault="00AE4840" w:rsidP="00AE4840">
      <w:r w:rsidRPr="00A55B4D">
        <w:t xml:space="preserve">Item </w:t>
      </w:r>
      <w:r w:rsidR="00A47A60">
        <w:t>4</w:t>
      </w:r>
      <w:r w:rsidRPr="00A55B4D">
        <w:t xml:space="preserve"> of the provisional agenda</w:t>
      </w:r>
    </w:p>
    <w:p w:rsidR="00BB7CD1" w:rsidRPr="00BB7CD1" w:rsidRDefault="00A47A60" w:rsidP="00AE4840">
      <w:pPr>
        <w:rPr>
          <w:b/>
        </w:rPr>
      </w:pPr>
      <w:r>
        <w:rPr>
          <w:b/>
        </w:rPr>
        <w:t>Interpretation of RID/ADR/ADN</w:t>
      </w:r>
    </w:p>
    <w:p w:rsidR="00BB7FE9" w:rsidRPr="00A47A60" w:rsidRDefault="009B1518" w:rsidP="00BB7FE9">
      <w:pPr>
        <w:pStyle w:val="HChG"/>
        <w:rPr>
          <w:lang w:val="fr-CH"/>
        </w:rPr>
      </w:pPr>
      <w:r>
        <w:tab/>
      </w:r>
      <w:r>
        <w:tab/>
      </w:r>
      <w:r w:rsidR="00A47A60">
        <w:rPr>
          <w:lang w:val="fr-CH"/>
        </w:rPr>
        <w:t xml:space="preserve">Information </w:t>
      </w:r>
      <w:proofErr w:type="spellStart"/>
      <w:r w:rsidR="00A47A60">
        <w:rPr>
          <w:lang w:val="fr-CH"/>
        </w:rPr>
        <w:t>related</w:t>
      </w:r>
      <w:proofErr w:type="spellEnd"/>
      <w:r w:rsidR="00A47A60">
        <w:rPr>
          <w:lang w:val="fr-CH"/>
        </w:rPr>
        <w:t xml:space="preserve"> to ECE/TRANS/WP.15/AC.1/2017/2</w:t>
      </w:r>
    </w:p>
    <w:p w:rsidR="00BB7FE9" w:rsidRDefault="00BB7FE9" w:rsidP="00BB7FE9">
      <w:pPr>
        <w:pStyle w:val="H1G"/>
      </w:pPr>
      <w:r>
        <w:tab/>
      </w:r>
      <w:r>
        <w:tab/>
        <w:t xml:space="preserve">Transmitted by the </w:t>
      </w:r>
      <w:r w:rsidR="00A47A60">
        <w:t>G</w:t>
      </w:r>
      <w:r>
        <w:t xml:space="preserve">overnment of </w:t>
      </w:r>
      <w:r w:rsidR="00A47A60">
        <w:t>Spain</w:t>
      </w:r>
    </w:p>
    <w:p w:rsidR="00A47A60" w:rsidRPr="00D83A0C" w:rsidRDefault="00A47A60" w:rsidP="00A47A60">
      <w:pPr>
        <w:pStyle w:val="SingleTxtG"/>
        <w:rPr>
          <w:lang w:val="en-US"/>
        </w:rPr>
      </w:pPr>
      <w:r w:rsidRPr="00D83A0C">
        <w:rPr>
          <w:lang w:val="en-US"/>
        </w:rPr>
        <w:t>Luxemb</w:t>
      </w:r>
      <w:r>
        <w:rPr>
          <w:lang w:val="en-US"/>
        </w:rPr>
        <w:t>o</w:t>
      </w:r>
      <w:r w:rsidRPr="00D83A0C">
        <w:rPr>
          <w:lang w:val="en-US"/>
        </w:rPr>
        <w:t xml:space="preserve">urg: </w:t>
      </w:r>
    </w:p>
    <w:p w:rsidR="00A47A60" w:rsidRPr="00D83A0C" w:rsidRDefault="00A47A60" w:rsidP="00A47A60">
      <w:pPr>
        <w:pStyle w:val="SingleTxtG"/>
        <w:rPr>
          <w:lang w:val="en-US"/>
        </w:rPr>
      </w:pPr>
      <w:proofErr w:type="spellStart"/>
      <w:r w:rsidRPr="00D83A0C">
        <w:rPr>
          <w:lang w:val="en-US"/>
        </w:rPr>
        <w:t>Règlement</w:t>
      </w:r>
      <w:proofErr w:type="spellEnd"/>
      <w:r w:rsidRPr="00D83A0C">
        <w:rPr>
          <w:lang w:val="en-US"/>
        </w:rPr>
        <w:t xml:space="preserve"> grand-ducal du 24 </w:t>
      </w:r>
      <w:proofErr w:type="spellStart"/>
      <w:r w:rsidRPr="00D83A0C">
        <w:rPr>
          <w:lang w:val="en-US"/>
        </w:rPr>
        <w:t>décembre</w:t>
      </w:r>
      <w:proofErr w:type="spellEnd"/>
      <w:r w:rsidRPr="00D83A0C">
        <w:rPr>
          <w:lang w:val="en-US"/>
        </w:rPr>
        <w:t xml:space="preserve"> 1999 </w:t>
      </w:r>
      <w:proofErr w:type="spellStart"/>
      <w:r w:rsidRPr="00D83A0C">
        <w:rPr>
          <w:lang w:val="en-US"/>
        </w:rPr>
        <w:t>relatif</w:t>
      </w:r>
      <w:proofErr w:type="spellEnd"/>
      <w:r w:rsidRPr="00D83A0C">
        <w:rPr>
          <w:lang w:val="en-US"/>
        </w:rPr>
        <w:t xml:space="preserve"> aux </w:t>
      </w:r>
      <w:proofErr w:type="spellStart"/>
      <w:r w:rsidRPr="00D83A0C">
        <w:rPr>
          <w:lang w:val="en-US"/>
        </w:rPr>
        <w:t>fonctions</w:t>
      </w:r>
      <w:proofErr w:type="spellEnd"/>
      <w:r w:rsidRPr="00D83A0C">
        <w:rPr>
          <w:lang w:val="en-US"/>
        </w:rPr>
        <w:t xml:space="preserve"> </w:t>
      </w:r>
      <w:proofErr w:type="gramStart"/>
      <w:r w:rsidRPr="00D83A0C">
        <w:rPr>
          <w:lang w:val="en-US"/>
        </w:rPr>
        <w:t>et</w:t>
      </w:r>
      <w:proofErr w:type="gramEnd"/>
      <w:r w:rsidRPr="00D83A0C">
        <w:rPr>
          <w:lang w:val="en-US"/>
        </w:rPr>
        <w:t xml:space="preserve"> au </w:t>
      </w:r>
      <w:proofErr w:type="spellStart"/>
      <w:r w:rsidRPr="00D83A0C">
        <w:rPr>
          <w:lang w:val="en-US"/>
        </w:rPr>
        <w:t>certificat</w:t>
      </w:r>
      <w:proofErr w:type="spellEnd"/>
      <w:r w:rsidRPr="00D83A0C">
        <w:rPr>
          <w:lang w:val="en-US"/>
        </w:rPr>
        <w:t xml:space="preserve"> de formation du </w:t>
      </w:r>
      <w:proofErr w:type="spellStart"/>
      <w:r w:rsidRPr="00D83A0C">
        <w:rPr>
          <w:lang w:val="en-US"/>
        </w:rPr>
        <w:t>conseiller</w:t>
      </w:r>
      <w:proofErr w:type="spellEnd"/>
      <w:r w:rsidRPr="00D83A0C">
        <w:rPr>
          <w:lang w:val="en-US"/>
        </w:rPr>
        <w:t xml:space="preserve"> à la </w:t>
      </w:r>
      <w:proofErr w:type="spellStart"/>
      <w:r w:rsidRPr="00D83A0C">
        <w:rPr>
          <w:lang w:val="en-US"/>
        </w:rPr>
        <w:t>sécurité</w:t>
      </w:r>
      <w:proofErr w:type="spellEnd"/>
      <w:r w:rsidRPr="00D83A0C">
        <w:rPr>
          <w:lang w:val="en-US"/>
        </w:rPr>
        <w:t xml:space="preserve"> pour le transport par route, par rail </w:t>
      </w:r>
      <w:proofErr w:type="spellStart"/>
      <w:r w:rsidRPr="00D83A0C">
        <w:rPr>
          <w:lang w:val="en-US"/>
        </w:rPr>
        <w:t>ou</w:t>
      </w:r>
      <w:proofErr w:type="spellEnd"/>
      <w:r w:rsidRPr="00D83A0C">
        <w:rPr>
          <w:lang w:val="en-US"/>
        </w:rPr>
        <w:t xml:space="preserve"> par </w:t>
      </w:r>
      <w:proofErr w:type="spellStart"/>
      <w:r w:rsidRPr="00D83A0C">
        <w:rPr>
          <w:lang w:val="en-US"/>
        </w:rPr>
        <w:t>voie</w:t>
      </w:r>
      <w:proofErr w:type="spellEnd"/>
      <w:r w:rsidRPr="00D83A0C">
        <w:rPr>
          <w:lang w:val="en-US"/>
        </w:rPr>
        <w:t xml:space="preserve"> navigable de </w:t>
      </w:r>
      <w:proofErr w:type="spellStart"/>
      <w:r w:rsidRPr="00D83A0C">
        <w:rPr>
          <w:lang w:val="en-US"/>
        </w:rPr>
        <w:t>marchandises</w:t>
      </w:r>
      <w:proofErr w:type="spellEnd"/>
      <w:r w:rsidRPr="00D83A0C">
        <w:rPr>
          <w:lang w:val="en-US"/>
        </w:rPr>
        <w:t xml:space="preserve"> </w:t>
      </w:r>
      <w:proofErr w:type="spellStart"/>
      <w:r w:rsidRPr="00D83A0C">
        <w:rPr>
          <w:lang w:val="en-US"/>
        </w:rPr>
        <w:t>dangereuses</w:t>
      </w:r>
      <w:proofErr w:type="spellEnd"/>
      <w:r w:rsidRPr="00D83A0C">
        <w:rPr>
          <w:lang w:val="en-US"/>
        </w:rPr>
        <w:t xml:space="preserve"> du 19 mars 2007</w:t>
      </w:r>
    </w:p>
    <w:p w:rsidR="00A47A60" w:rsidRPr="00D83A0C" w:rsidRDefault="00A47A60" w:rsidP="00A47A60">
      <w:pPr>
        <w:pStyle w:val="SingleTxtG"/>
        <w:rPr>
          <w:lang w:val="es-ES"/>
        </w:rPr>
      </w:pPr>
      <w:r w:rsidRPr="00D83A0C">
        <w:rPr>
          <w:lang w:val="es-ES"/>
        </w:rPr>
        <w:t>Art. 15.</w:t>
      </w:r>
    </w:p>
    <w:p w:rsidR="00A47A60" w:rsidRPr="00D83A0C" w:rsidRDefault="00A47A60" w:rsidP="00A47A60">
      <w:pPr>
        <w:pStyle w:val="SingleTxtG"/>
        <w:rPr>
          <w:lang w:val="es-ES"/>
        </w:rPr>
      </w:pPr>
      <w:r w:rsidRPr="00D83A0C">
        <w:rPr>
          <w:lang w:val="es-ES"/>
        </w:rPr>
        <w:t xml:space="preserve">Le </w:t>
      </w:r>
      <w:proofErr w:type="spellStart"/>
      <w:r w:rsidRPr="00D83A0C">
        <w:rPr>
          <w:lang w:val="es-ES"/>
        </w:rPr>
        <w:t>certificat</w:t>
      </w:r>
      <w:proofErr w:type="spellEnd"/>
      <w:r w:rsidRPr="00D83A0C">
        <w:rPr>
          <w:lang w:val="es-ES"/>
        </w:rPr>
        <w:t xml:space="preserve"> de </w:t>
      </w:r>
      <w:proofErr w:type="spellStart"/>
      <w:r w:rsidRPr="00D83A0C">
        <w:rPr>
          <w:lang w:val="es-ES"/>
        </w:rPr>
        <w:t>formation</w:t>
      </w:r>
      <w:proofErr w:type="spellEnd"/>
      <w:r w:rsidRPr="00D83A0C">
        <w:rPr>
          <w:lang w:val="es-ES"/>
        </w:rPr>
        <w:t xml:space="preserve"> </w:t>
      </w:r>
      <w:proofErr w:type="spellStart"/>
      <w:r w:rsidRPr="00D83A0C">
        <w:rPr>
          <w:lang w:val="es-ES"/>
        </w:rPr>
        <w:t>établi</w:t>
      </w:r>
      <w:proofErr w:type="spellEnd"/>
      <w:r w:rsidRPr="00D83A0C">
        <w:rPr>
          <w:lang w:val="es-ES"/>
        </w:rPr>
        <w:t xml:space="preserve"> par une </w:t>
      </w:r>
      <w:proofErr w:type="spellStart"/>
      <w:r w:rsidRPr="00D83A0C">
        <w:rPr>
          <w:lang w:val="es-ES"/>
        </w:rPr>
        <w:t>autorité</w:t>
      </w:r>
      <w:proofErr w:type="spellEnd"/>
      <w:r w:rsidRPr="00D83A0C">
        <w:rPr>
          <w:lang w:val="es-ES"/>
        </w:rPr>
        <w:t xml:space="preserve"> </w:t>
      </w:r>
      <w:proofErr w:type="spellStart"/>
      <w:r w:rsidRPr="00D83A0C">
        <w:rPr>
          <w:lang w:val="es-ES"/>
        </w:rPr>
        <w:t>compétente</w:t>
      </w:r>
      <w:proofErr w:type="spellEnd"/>
      <w:r w:rsidRPr="00D83A0C">
        <w:rPr>
          <w:lang w:val="es-ES"/>
        </w:rPr>
        <w:t xml:space="preserve"> </w:t>
      </w:r>
      <w:proofErr w:type="spellStart"/>
      <w:r w:rsidRPr="00D83A0C">
        <w:rPr>
          <w:lang w:val="es-ES"/>
        </w:rPr>
        <w:t>d’un</w:t>
      </w:r>
      <w:proofErr w:type="spellEnd"/>
      <w:r w:rsidRPr="00D83A0C">
        <w:rPr>
          <w:lang w:val="es-ES"/>
        </w:rPr>
        <w:t xml:space="preserve"> </w:t>
      </w:r>
      <w:proofErr w:type="spellStart"/>
      <w:r w:rsidRPr="00D83A0C">
        <w:rPr>
          <w:lang w:val="es-ES"/>
        </w:rPr>
        <w:t>autre</w:t>
      </w:r>
      <w:proofErr w:type="spellEnd"/>
      <w:r w:rsidRPr="00D83A0C">
        <w:rPr>
          <w:lang w:val="es-ES"/>
        </w:rPr>
        <w:t xml:space="preserve"> </w:t>
      </w:r>
      <w:proofErr w:type="spellStart"/>
      <w:r w:rsidRPr="00D83A0C">
        <w:rPr>
          <w:lang w:val="es-ES"/>
        </w:rPr>
        <w:t>Etat</w:t>
      </w:r>
      <w:proofErr w:type="spellEnd"/>
      <w:r w:rsidRPr="00D83A0C">
        <w:rPr>
          <w:lang w:val="es-ES"/>
        </w:rPr>
        <w:t xml:space="preserve"> </w:t>
      </w:r>
      <w:proofErr w:type="spellStart"/>
      <w:r w:rsidRPr="00D83A0C">
        <w:rPr>
          <w:lang w:val="es-ES"/>
        </w:rPr>
        <w:t>membre</w:t>
      </w:r>
      <w:proofErr w:type="spellEnd"/>
      <w:r w:rsidRPr="00D83A0C">
        <w:rPr>
          <w:lang w:val="es-ES"/>
        </w:rPr>
        <w:t xml:space="preserve"> de </w:t>
      </w:r>
      <w:proofErr w:type="spellStart"/>
      <w:r w:rsidRPr="00D83A0C">
        <w:rPr>
          <w:lang w:val="es-ES"/>
        </w:rPr>
        <w:t>l’Union</w:t>
      </w:r>
      <w:proofErr w:type="spellEnd"/>
      <w:r w:rsidRPr="00D83A0C">
        <w:rPr>
          <w:lang w:val="es-ES"/>
        </w:rPr>
        <w:t xml:space="preserve"> </w:t>
      </w:r>
      <w:proofErr w:type="spellStart"/>
      <w:r w:rsidRPr="00D83A0C">
        <w:rPr>
          <w:lang w:val="es-ES"/>
        </w:rPr>
        <w:t>Européenne</w:t>
      </w:r>
      <w:proofErr w:type="spellEnd"/>
      <w:r w:rsidRPr="00D83A0C">
        <w:rPr>
          <w:lang w:val="es-ES"/>
        </w:rPr>
        <w:t xml:space="preserve"> </w:t>
      </w:r>
      <w:proofErr w:type="spellStart"/>
      <w:r w:rsidRPr="00D83A0C">
        <w:rPr>
          <w:lang w:val="es-ES"/>
        </w:rPr>
        <w:t>conformément</w:t>
      </w:r>
      <w:proofErr w:type="spellEnd"/>
      <w:r w:rsidRPr="00D83A0C">
        <w:rPr>
          <w:lang w:val="es-ES"/>
        </w:rPr>
        <w:t xml:space="preserve"> </w:t>
      </w:r>
      <w:proofErr w:type="spellStart"/>
      <w:r w:rsidRPr="00D83A0C">
        <w:rPr>
          <w:lang w:val="es-ES"/>
        </w:rPr>
        <w:t>aux</w:t>
      </w:r>
      <w:proofErr w:type="spellEnd"/>
      <w:r w:rsidRPr="00D83A0C">
        <w:rPr>
          <w:lang w:val="es-ES"/>
        </w:rPr>
        <w:t xml:space="preserve"> </w:t>
      </w:r>
      <w:proofErr w:type="spellStart"/>
      <w:r w:rsidRPr="00D83A0C">
        <w:rPr>
          <w:lang w:val="es-ES"/>
        </w:rPr>
        <w:t>dispositions</w:t>
      </w:r>
      <w:proofErr w:type="spellEnd"/>
      <w:r w:rsidRPr="00D83A0C">
        <w:rPr>
          <w:lang w:val="es-ES"/>
        </w:rPr>
        <w:t xml:space="preserve"> de la </w:t>
      </w:r>
      <w:proofErr w:type="spellStart"/>
      <w:r w:rsidRPr="00D83A0C">
        <w:rPr>
          <w:lang w:val="es-ES"/>
        </w:rPr>
        <w:t>directive</w:t>
      </w:r>
      <w:proofErr w:type="spellEnd"/>
      <w:r w:rsidRPr="00D83A0C">
        <w:rPr>
          <w:lang w:val="es-ES"/>
        </w:rPr>
        <w:t xml:space="preserve"> 96/35/CE </w:t>
      </w:r>
      <w:proofErr w:type="spellStart"/>
      <w:r w:rsidRPr="00D83A0C">
        <w:rPr>
          <w:lang w:val="es-ES"/>
        </w:rPr>
        <w:t>précitée</w:t>
      </w:r>
      <w:proofErr w:type="spellEnd"/>
      <w:r w:rsidRPr="00D83A0C">
        <w:rPr>
          <w:lang w:val="es-ES"/>
        </w:rPr>
        <w:t xml:space="preserve"> </w:t>
      </w:r>
      <w:proofErr w:type="spellStart"/>
      <w:r w:rsidRPr="00D83A0C">
        <w:rPr>
          <w:lang w:val="es-ES"/>
        </w:rPr>
        <w:t>est</w:t>
      </w:r>
      <w:proofErr w:type="spellEnd"/>
      <w:r w:rsidRPr="00D83A0C">
        <w:rPr>
          <w:lang w:val="es-ES"/>
        </w:rPr>
        <w:t xml:space="preserve"> </w:t>
      </w:r>
      <w:proofErr w:type="spellStart"/>
      <w:r w:rsidRPr="00D83A0C">
        <w:rPr>
          <w:lang w:val="es-ES"/>
        </w:rPr>
        <w:t>reconnu</w:t>
      </w:r>
      <w:proofErr w:type="spellEnd"/>
      <w:r w:rsidRPr="00D83A0C">
        <w:rPr>
          <w:lang w:val="es-ES"/>
        </w:rPr>
        <w:t xml:space="preserve"> </w:t>
      </w:r>
      <w:proofErr w:type="spellStart"/>
      <w:r w:rsidRPr="00D83A0C">
        <w:rPr>
          <w:lang w:val="es-ES"/>
        </w:rPr>
        <w:t>au</w:t>
      </w:r>
      <w:proofErr w:type="spellEnd"/>
      <w:r w:rsidRPr="00D83A0C">
        <w:rPr>
          <w:lang w:val="es-ES"/>
        </w:rPr>
        <w:t xml:space="preserve"> Grand-Duché de </w:t>
      </w:r>
      <w:proofErr w:type="spellStart"/>
      <w:r w:rsidRPr="00D83A0C">
        <w:rPr>
          <w:lang w:val="es-ES"/>
        </w:rPr>
        <w:t>Luxembourg</w:t>
      </w:r>
      <w:proofErr w:type="spellEnd"/>
      <w:r w:rsidRPr="00D83A0C">
        <w:rPr>
          <w:lang w:val="es-ES"/>
        </w:rPr>
        <w:t xml:space="preserve"> </w:t>
      </w:r>
      <w:proofErr w:type="spellStart"/>
      <w:r w:rsidRPr="00D83A0C">
        <w:rPr>
          <w:lang w:val="es-ES"/>
        </w:rPr>
        <w:t>dans</w:t>
      </w:r>
      <w:proofErr w:type="spellEnd"/>
      <w:r w:rsidRPr="00D83A0C">
        <w:rPr>
          <w:lang w:val="es-ES"/>
        </w:rPr>
        <w:t xml:space="preserve"> les limites des </w:t>
      </w:r>
      <w:proofErr w:type="spellStart"/>
      <w:r w:rsidRPr="00D83A0C">
        <w:rPr>
          <w:lang w:val="es-ES"/>
        </w:rPr>
        <w:t>restrictions</w:t>
      </w:r>
      <w:proofErr w:type="spellEnd"/>
      <w:r w:rsidRPr="00D83A0C">
        <w:rPr>
          <w:lang w:val="es-ES"/>
        </w:rPr>
        <w:t xml:space="preserve"> et </w:t>
      </w:r>
      <w:proofErr w:type="spellStart"/>
      <w:r w:rsidRPr="00D83A0C">
        <w:rPr>
          <w:lang w:val="es-ES"/>
        </w:rPr>
        <w:t>conditions</w:t>
      </w:r>
      <w:proofErr w:type="spellEnd"/>
      <w:r w:rsidRPr="00D83A0C">
        <w:rPr>
          <w:lang w:val="es-ES"/>
        </w:rPr>
        <w:t xml:space="preserve"> de </w:t>
      </w:r>
      <w:proofErr w:type="spellStart"/>
      <w:r w:rsidRPr="00D83A0C">
        <w:rPr>
          <w:lang w:val="es-ES"/>
        </w:rPr>
        <w:t>validité</w:t>
      </w:r>
      <w:proofErr w:type="spellEnd"/>
      <w:r w:rsidRPr="00D83A0C">
        <w:rPr>
          <w:lang w:val="es-ES"/>
        </w:rPr>
        <w:t xml:space="preserve"> </w:t>
      </w:r>
      <w:proofErr w:type="spellStart"/>
      <w:r w:rsidRPr="00D83A0C">
        <w:rPr>
          <w:lang w:val="es-ES"/>
        </w:rPr>
        <w:t>qui</w:t>
      </w:r>
      <w:proofErr w:type="spellEnd"/>
      <w:r w:rsidRPr="00D83A0C">
        <w:rPr>
          <w:lang w:val="es-ES"/>
        </w:rPr>
        <w:t xml:space="preserve"> y </w:t>
      </w:r>
      <w:proofErr w:type="spellStart"/>
      <w:r w:rsidRPr="00D83A0C">
        <w:rPr>
          <w:lang w:val="es-ES"/>
        </w:rPr>
        <w:t>sont</w:t>
      </w:r>
      <w:proofErr w:type="spellEnd"/>
      <w:r w:rsidRPr="00D83A0C">
        <w:rPr>
          <w:lang w:val="es-ES"/>
        </w:rPr>
        <w:t xml:space="preserve">, le cas </w:t>
      </w:r>
      <w:proofErr w:type="spellStart"/>
      <w:r w:rsidRPr="00D83A0C">
        <w:rPr>
          <w:lang w:val="es-ES"/>
        </w:rPr>
        <w:t>échéant</w:t>
      </w:r>
      <w:proofErr w:type="spellEnd"/>
      <w:r w:rsidRPr="00D83A0C">
        <w:rPr>
          <w:lang w:val="es-ES"/>
        </w:rPr>
        <w:t xml:space="preserve">, </w:t>
      </w:r>
      <w:proofErr w:type="spellStart"/>
      <w:r w:rsidRPr="00D83A0C">
        <w:rPr>
          <w:lang w:val="es-ES"/>
        </w:rPr>
        <w:t>inscrites</w:t>
      </w:r>
      <w:proofErr w:type="spellEnd"/>
      <w:r w:rsidRPr="00D83A0C">
        <w:rPr>
          <w:lang w:val="es-ES"/>
        </w:rPr>
        <w:t>.</w:t>
      </w:r>
    </w:p>
    <w:p w:rsidR="00A47A60" w:rsidRPr="00D717C0" w:rsidRDefault="00A47A60" w:rsidP="00A47A60">
      <w:pPr>
        <w:pStyle w:val="SingleTxtG"/>
        <w:rPr>
          <w:lang w:val="es-ES"/>
        </w:rPr>
      </w:pPr>
      <w:r w:rsidRPr="00D717C0">
        <w:rPr>
          <w:lang w:val="es-ES"/>
        </w:rPr>
        <w:t>France</w:t>
      </w:r>
    </w:p>
    <w:p w:rsidR="00A47A60" w:rsidRPr="00D717C0" w:rsidRDefault="00A47A60" w:rsidP="00A47A60">
      <w:pPr>
        <w:pStyle w:val="SingleTxtG"/>
        <w:rPr>
          <w:lang w:val="es-ES"/>
        </w:rPr>
      </w:pPr>
      <w:r w:rsidRPr="00D717C0">
        <w:rPr>
          <w:lang w:val="es-ES"/>
        </w:rPr>
        <w:t>ARRÊTÉ DU 29 MAI 2009 MODIFIÉ RELATIF AUX TRANSPORTS DE MARCHANDISES DANGEREUSES PAR VOIES TERRESTRES</w:t>
      </w:r>
    </w:p>
    <w:p w:rsidR="00A47A60" w:rsidRPr="00D717C0" w:rsidRDefault="00A47A60" w:rsidP="00A47A60">
      <w:pPr>
        <w:pStyle w:val="SingleTxtG"/>
        <w:rPr>
          <w:rFonts w:ascii="TimesNewRomanPSMT" w:eastAsia="TimesNewRomanPSMT" w:cs="TimesNewRomanPSMT"/>
          <w:lang w:val="es-ES" w:eastAsia="fr-FR"/>
        </w:rPr>
      </w:pPr>
      <w:proofErr w:type="spellStart"/>
      <w:r w:rsidRPr="00D717C0">
        <w:rPr>
          <w:lang w:val="es-ES"/>
        </w:rPr>
        <w:t>Pour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l</w:t>
      </w:r>
      <w:r w:rsidRPr="00D717C0">
        <w:rPr>
          <w:rFonts w:hint="eastAsia"/>
          <w:lang w:val="es-ES"/>
        </w:rPr>
        <w:t>’</w:t>
      </w:r>
      <w:r w:rsidRPr="00D717C0">
        <w:rPr>
          <w:lang w:val="es-ES"/>
        </w:rPr>
        <w:t>execution</w:t>
      </w:r>
      <w:proofErr w:type="spellEnd"/>
      <w:r w:rsidRPr="00D717C0">
        <w:rPr>
          <w:lang w:val="es-ES"/>
        </w:rPr>
        <w:t xml:space="preserve"> des </w:t>
      </w:r>
      <w:proofErr w:type="spellStart"/>
      <w:r w:rsidRPr="00D717C0">
        <w:rPr>
          <w:lang w:val="es-ES"/>
        </w:rPr>
        <w:t>transports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nationaux</w:t>
      </w:r>
      <w:proofErr w:type="spellEnd"/>
      <w:r w:rsidRPr="00D717C0">
        <w:rPr>
          <w:lang w:val="es-ES"/>
        </w:rPr>
        <w:t xml:space="preserve"> et </w:t>
      </w:r>
      <w:proofErr w:type="spellStart"/>
      <w:r w:rsidRPr="00D717C0">
        <w:rPr>
          <w:lang w:val="es-ES"/>
        </w:rPr>
        <w:t>internationaux</w:t>
      </w:r>
      <w:proofErr w:type="spellEnd"/>
      <w:r w:rsidRPr="00D717C0">
        <w:rPr>
          <w:lang w:val="es-ES"/>
        </w:rPr>
        <w:t xml:space="preserve">, </w:t>
      </w:r>
      <w:proofErr w:type="spellStart"/>
      <w:r w:rsidRPr="00D717C0">
        <w:rPr>
          <w:lang w:val="es-ES"/>
        </w:rPr>
        <w:t>sont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egalement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reconnus</w:t>
      </w:r>
      <w:proofErr w:type="spellEnd"/>
      <w:r w:rsidRPr="00D717C0">
        <w:rPr>
          <w:lang w:val="es-ES"/>
        </w:rPr>
        <w:t xml:space="preserve"> les </w:t>
      </w:r>
      <w:proofErr w:type="spellStart"/>
      <w:r w:rsidRPr="00D717C0">
        <w:rPr>
          <w:lang w:val="es-ES"/>
        </w:rPr>
        <w:t>decisions</w:t>
      </w:r>
      <w:proofErr w:type="spellEnd"/>
      <w:r w:rsidRPr="00D717C0">
        <w:rPr>
          <w:lang w:val="es-ES"/>
        </w:rPr>
        <w:t xml:space="preserve"> et les </w:t>
      </w:r>
      <w:proofErr w:type="spellStart"/>
      <w:r w:rsidRPr="00D717C0">
        <w:rPr>
          <w:lang w:val="es-ES"/>
        </w:rPr>
        <w:t>documents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figurant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dans</w:t>
      </w:r>
      <w:proofErr w:type="spellEnd"/>
      <w:r w:rsidRPr="00D717C0">
        <w:rPr>
          <w:lang w:val="es-ES"/>
        </w:rPr>
        <w:t xml:space="preserve"> la </w:t>
      </w:r>
      <w:proofErr w:type="spellStart"/>
      <w:r w:rsidRPr="00D717C0">
        <w:rPr>
          <w:lang w:val="es-ES"/>
        </w:rPr>
        <w:t>premiere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colonne</w:t>
      </w:r>
      <w:proofErr w:type="spellEnd"/>
      <w:r w:rsidRPr="00D717C0">
        <w:rPr>
          <w:lang w:val="es-ES"/>
        </w:rPr>
        <w:t xml:space="preserve"> du </w:t>
      </w:r>
      <w:proofErr w:type="spellStart"/>
      <w:r w:rsidRPr="00D717C0">
        <w:rPr>
          <w:lang w:val="es-ES"/>
        </w:rPr>
        <w:t>tableau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suivant</w:t>
      </w:r>
      <w:proofErr w:type="spellEnd"/>
      <w:r w:rsidRPr="00D717C0">
        <w:rPr>
          <w:lang w:val="es-ES"/>
        </w:rPr>
        <w:t xml:space="preserve">, </w:t>
      </w:r>
      <w:proofErr w:type="spellStart"/>
      <w:r w:rsidRPr="00D717C0">
        <w:rPr>
          <w:lang w:val="es-ES"/>
        </w:rPr>
        <w:t>lorsqu</w:t>
      </w:r>
      <w:r w:rsidRPr="00D717C0">
        <w:rPr>
          <w:rFonts w:hint="eastAsia"/>
          <w:lang w:val="es-ES"/>
        </w:rPr>
        <w:t>’</w:t>
      </w:r>
      <w:r w:rsidRPr="00D717C0">
        <w:rPr>
          <w:lang w:val="es-ES"/>
        </w:rPr>
        <w:t>elles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sont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prises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ou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lorsqu</w:t>
      </w:r>
      <w:r w:rsidRPr="00D717C0">
        <w:rPr>
          <w:rFonts w:hint="eastAsia"/>
          <w:lang w:val="es-ES"/>
        </w:rPr>
        <w:t>’</w:t>
      </w:r>
      <w:r w:rsidRPr="00D717C0">
        <w:rPr>
          <w:lang w:val="es-ES"/>
        </w:rPr>
        <w:t>ils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sont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delivres</w:t>
      </w:r>
      <w:proofErr w:type="spellEnd"/>
      <w:r w:rsidRPr="00D717C0">
        <w:rPr>
          <w:lang w:val="es-ES"/>
        </w:rPr>
        <w:t xml:space="preserve"> par les </w:t>
      </w:r>
      <w:proofErr w:type="spellStart"/>
      <w:r w:rsidRPr="00D717C0">
        <w:rPr>
          <w:lang w:val="es-ES"/>
        </w:rPr>
        <w:t>autorites</w:t>
      </w:r>
      <w:proofErr w:type="spellEnd"/>
      <w:r w:rsidRPr="00D717C0">
        <w:rPr>
          <w:lang w:val="es-ES"/>
        </w:rPr>
        <w:t xml:space="preserve"> competentes des </w:t>
      </w:r>
      <w:proofErr w:type="spellStart"/>
      <w:r w:rsidRPr="00D717C0">
        <w:rPr>
          <w:lang w:val="es-ES"/>
        </w:rPr>
        <w:t>Etats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autres</w:t>
      </w:r>
      <w:proofErr w:type="spellEnd"/>
      <w:r w:rsidRPr="00D717C0">
        <w:rPr>
          <w:lang w:val="es-ES"/>
        </w:rPr>
        <w:t xml:space="preserve"> que la France </w:t>
      </w:r>
      <w:proofErr w:type="spellStart"/>
      <w:r w:rsidRPr="00D717C0">
        <w:rPr>
          <w:lang w:val="es-ES"/>
        </w:rPr>
        <w:t>repris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dans</w:t>
      </w:r>
      <w:proofErr w:type="spellEnd"/>
      <w:r w:rsidRPr="00D717C0">
        <w:rPr>
          <w:lang w:val="es-ES"/>
        </w:rPr>
        <w:t xml:space="preserve"> la </w:t>
      </w:r>
      <w:proofErr w:type="spellStart"/>
      <w:r w:rsidRPr="00D717C0">
        <w:rPr>
          <w:lang w:val="es-ES"/>
        </w:rPr>
        <w:t>deuxieme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colonne</w:t>
      </w:r>
      <w:proofErr w:type="spellEnd"/>
      <w:r w:rsidRPr="00D717C0">
        <w:rPr>
          <w:lang w:val="es-ES"/>
        </w:rPr>
        <w:t xml:space="preserve"> (</w:t>
      </w:r>
      <w:proofErr w:type="spellStart"/>
      <w:r w:rsidRPr="00D717C0">
        <w:rPr>
          <w:lang w:val="es-ES"/>
        </w:rPr>
        <w:t>ou</w:t>
      </w:r>
      <w:proofErr w:type="spellEnd"/>
      <w:r w:rsidRPr="00D717C0">
        <w:rPr>
          <w:lang w:val="es-ES"/>
        </w:rPr>
        <w:t xml:space="preserve"> par les </w:t>
      </w:r>
      <w:proofErr w:type="spellStart"/>
      <w:r w:rsidRPr="00D717C0">
        <w:rPr>
          <w:lang w:val="es-ES"/>
        </w:rPr>
        <w:t>experts</w:t>
      </w:r>
      <w:proofErr w:type="spellEnd"/>
      <w:r w:rsidRPr="00D717C0">
        <w:rPr>
          <w:lang w:val="es-ES"/>
        </w:rPr>
        <w:t xml:space="preserve"> et </w:t>
      </w:r>
      <w:proofErr w:type="spellStart"/>
      <w:r w:rsidRPr="00D717C0">
        <w:rPr>
          <w:lang w:val="es-ES"/>
        </w:rPr>
        <w:t>organismes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agrees</w:t>
      </w:r>
      <w:proofErr w:type="spellEnd"/>
      <w:r w:rsidRPr="00D717C0">
        <w:rPr>
          <w:lang w:val="es-ES"/>
        </w:rPr>
        <w:t xml:space="preserve"> a </w:t>
      </w:r>
      <w:proofErr w:type="spellStart"/>
      <w:r w:rsidRPr="00D717C0">
        <w:rPr>
          <w:lang w:val="es-ES"/>
        </w:rPr>
        <w:t>cette</w:t>
      </w:r>
      <w:proofErr w:type="spellEnd"/>
      <w:r w:rsidRPr="00D717C0">
        <w:rPr>
          <w:lang w:val="es-ES"/>
        </w:rPr>
        <w:t xml:space="preserve"> fin par ces </w:t>
      </w:r>
      <w:proofErr w:type="spellStart"/>
      <w:r w:rsidRPr="00D717C0">
        <w:rPr>
          <w:lang w:val="es-ES"/>
        </w:rPr>
        <w:t>autorites</w:t>
      </w:r>
      <w:proofErr w:type="spellEnd"/>
      <w:r w:rsidRPr="00D717C0">
        <w:rPr>
          <w:lang w:val="es-ES"/>
        </w:rPr>
        <w:t xml:space="preserve">), </w:t>
      </w:r>
      <w:proofErr w:type="spellStart"/>
      <w:r w:rsidRPr="00D717C0">
        <w:rPr>
          <w:lang w:val="es-ES"/>
        </w:rPr>
        <w:t>sous</w:t>
      </w:r>
      <w:proofErr w:type="spellEnd"/>
      <w:r w:rsidRPr="00D717C0">
        <w:rPr>
          <w:lang w:val="es-ES"/>
        </w:rPr>
        <w:t xml:space="preserve"> reserve que </w:t>
      </w:r>
      <w:proofErr w:type="spellStart"/>
      <w:r w:rsidRPr="00D717C0">
        <w:rPr>
          <w:lang w:val="es-ES"/>
        </w:rPr>
        <w:t>soient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respectees</w:t>
      </w:r>
      <w:proofErr w:type="spellEnd"/>
      <w:r w:rsidRPr="00D717C0">
        <w:rPr>
          <w:lang w:val="es-ES"/>
        </w:rPr>
        <w:t xml:space="preserve"> les </w:t>
      </w:r>
      <w:proofErr w:type="spellStart"/>
      <w:r w:rsidRPr="00D717C0">
        <w:rPr>
          <w:lang w:val="es-ES"/>
        </w:rPr>
        <w:t>conditions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particulieres</w:t>
      </w:r>
      <w:proofErr w:type="spellEnd"/>
      <w:r w:rsidRPr="00D717C0">
        <w:rPr>
          <w:lang w:val="es-ES"/>
        </w:rPr>
        <w:t xml:space="preserve"> de </w:t>
      </w:r>
      <w:proofErr w:type="spellStart"/>
      <w:r w:rsidRPr="00D717C0">
        <w:rPr>
          <w:lang w:val="es-ES"/>
        </w:rPr>
        <w:t>validite</w:t>
      </w:r>
      <w:proofErr w:type="spellEnd"/>
      <w:r w:rsidRPr="00D717C0">
        <w:rPr>
          <w:lang w:val="es-ES"/>
        </w:rPr>
        <w:t xml:space="preserve"> de ces </w:t>
      </w:r>
      <w:proofErr w:type="spellStart"/>
      <w:r w:rsidRPr="00D717C0">
        <w:rPr>
          <w:lang w:val="es-ES"/>
        </w:rPr>
        <w:t>decisions</w:t>
      </w:r>
      <w:proofErr w:type="spellEnd"/>
      <w:r w:rsidRPr="00D717C0">
        <w:rPr>
          <w:lang w:val="es-ES"/>
        </w:rPr>
        <w:t xml:space="preserve"> et </w:t>
      </w:r>
      <w:proofErr w:type="spellStart"/>
      <w:r w:rsidRPr="00D717C0">
        <w:rPr>
          <w:lang w:val="es-ES"/>
        </w:rPr>
        <w:t>documents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ainsi</w:t>
      </w:r>
      <w:proofErr w:type="spellEnd"/>
      <w:r w:rsidRPr="00D717C0">
        <w:rPr>
          <w:lang w:val="es-ES"/>
        </w:rPr>
        <w:t xml:space="preserve"> que les </w:t>
      </w:r>
      <w:proofErr w:type="spellStart"/>
      <w:r w:rsidRPr="00D717C0">
        <w:rPr>
          <w:lang w:val="es-ES"/>
        </w:rPr>
        <w:t>conditions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prevues</w:t>
      </w:r>
      <w:proofErr w:type="spellEnd"/>
      <w:r w:rsidRPr="00D717C0">
        <w:rPr>
          <w:lang w:val="es-ES"/>
        </w:rPr>
        <w:t xml:space="preserve"> par les </w:t>
      </w:r>
      <w:proofErr w:type="spellStart"/>
      <w:r w:rsidRPr="00D717C0">
        <w:rPr>
          <w:lang w:val="es-ES"/>
        </w:rPr>
        <w:t>annexes</w:t>
      </w:r>
      <w:proofErr w:type="spellEnd"/>
      <w:r w:rsidRPr="00D717C0">
        <w:rPr>
          <w:lang w:val="es-ES"/>
        </w:rPr>
        <w:t xml:space="preserve"> du </w:t>
      </w:r>
      <w:proofErr w:type="spellStart"/>
      <w:r w:rsidRPr="00D717C0">
        <w:rPr>
          <w:lang w:val="es-ES"/>
        </w:rPr>
        <w:t>present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arrete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pour</w:t>
      </w:r>
      <w:proofErr w:type="spellEnd"/>
      <w:r w:rsidRPr="00D717C0">
        <w:rPr>
          <w:lang w:val="es-ES"/>
        </w:rPr>
        <w:t xml:space="preserve"> les </w:t>
      </w:r>
      <w:proofErr w:type="spellStart"/>
      <w:r w:rsidRPr="00D717C0">
        <w:rPr>
          <w:lang w:val="es-ES"/>
        </w:rPr>
        <w:t>prendre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ou</w:t>
      </w:r>
      <w:proofErr w:type="spellEnd"/>
      <w:r w:rsidRPr="00D717C0">
        <w:rPr>
          <w:lang w:val="es-ES"/>
        </w:rPr>
        <w:t xml:space="preserve"> les </w:t>
      </w:r>
      <w:proofErr w:type="spellStart"/>
      <w:r w:rsidRPr="00D717C0">
        <w:rPr>
          <w:lang w:val="es-ES"/>
        </w:rPr>
        <w:t>delivrer</w:t>
      </w:r>
      <w:proofErr w:type="spellEnd"/>
      <w:r w:rsidRPr="00D717C0">
        <w:rPr>
          <w:lang w:val="es-ES"/>
        </w:rPr>
        <w:t xml:space="preserve"> (</w:t>
      </w:r>
      <w:proofErr w:type="spellStart"/>
      <w:r w:rsidRPr="00D717C0">
        <w:rPr>
          <w:lang w:val="es-ES"/>
        </w:rPr>
        <w:t>notamment</w:t>
      </w:r>
      <w:proofErr w:type="spellEnd"/>
      <w:r w:rsidRPr="00D717C0">
        <w:rPr>
          <w:lang w:val="es-ES"/>
        </w:rPr>
        <w:t xml:space="preserve"> en ce </w:t>
      </w:r>
      <w:proofErr w:type="spellStart"/>
      <w:r w:rsidRPr="00D717C0">
        <w:rPr>
          <w:lang w:val="es-ES"/>
        </w:rPr>
        <w:t>qui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lang w:val="es-ES"/>
        </w:rPr>
        <w:t>concerne</w:t>
      </w:r>
      <w:proofErr w:type="spellEnd"/>
      <w:r w:rsidRPr="00D717C0">
        <w:rPr>
          <w:lang w:val="es-ES"/>
        </w:rPr>
        <w:t xml:space="preserve"> les </w:t>
      </w:r>
      <w:proofErr w:type="spellStart"/>
      <w:r w:rsidRPr="00D717C0">
        <w:rPr>
          <w:lang w:val="es-ES"/>
        </w:rPr>
        <w:t>langues</w:t>
      </w:r>
      <w:proofErr w:type="spellEnd"/>
      <w:r w:rsidRPr="00D717C0">
        <w:rPr>
          <w:lang w:val="es-ES"/>
        </w:rPr>
        <w:t xml:space="preserve"> </w:t>
      </w:r>
      <w:proofErr w:type="spellStart"/>
      <w:r w:rsidRPr="00D717C0">
        <w:rPr>
          <w:rFonts w:ascii="TimesNewRomanPSMT" w:eastAsia="TimesNewRomanPSMT" w:cs="TimesNewRomanPSMT"/>
          <w:lang w:val="es-ES" w:eastAsia="fr-FR"/>
        </w:rPr>
        <w:t>utilisees</w:t>
      </w:r>
      <w:proofErr w:type="spellEnd"/>
      <w:r w:rsidRPr="00D717C0">
        <w:rPr>
          <w:rFonts w:ascii="TimesNewRomanPSMT" w:eastAsia="TimesNewRomanPSMT" w:cs="TimesNewRomanPSMT"/>
          <w:lang w:val="es-ES" w:eastAsia="fr-FR"/>
        </w:rPr>
        <w:t>).</w:t>
      </w:r>
    </w:p>
    <w:p w:rsidR="00A47A60" w:rsidRDefault="00A47A60" w:rsidP="00A47A60">
      <w:pPr>
        <w:ind w:left="1134"/>
        <w:jc w:val="both"/>
        <w:rPr>
          <w:rFonts w:ascii="TimesNewRomanPSMT" w:eastAsia="TimesNewRomanPSMT" w:cs="TimesNewRomanPSMT"/>
          <w:lang w:val="en-US" w:eastAsia="fr-FR"/>
        </w:rPr>
      </w:pPr>
      <w:r>
        <w:rPr>
          <w:rFonts w:ascii="TimesNewRomanPSMT" w:eastAsia="TimesNewRomanPSMT" w:cs="TimesNewRomanPSMT"/>
          <w:lang w:val="en-US" w:eastAsia="fr-FR"/>
        </w:rPr>
        <w:t>…</w:t>
      </w:r>
    </w:p>
    <w:tbl>
      <w:tblPr>
        <w:tblStyle w:val="Grilledutableau"/>
        <w:tblW w:w="0" w:type="auto"/>
        <w:tblInd w:w="1134" w:type="dxa"/>
        <w:tblLook w:val="04A0" w:firstRow="1" w:lastRow="0" w:firstColumn="1" w:lastColumn="0" w:noHBand="0" w:noVBand="1"/>
      </w:tblPr>
      <w:tblGrid>
        <w:gridCol w:w="4266"/>
        <w:gridCol w:w="4249"/>
      </w:tblGrid>
      <w:tr w:rsidR="00A47A60" w:rsidRPr="004751CA" w:rsidTr="00203B62">
        <w:trPr>
          <w:trHeight w:val="1275"/>
        </w:trPr>
        <w:tc>
          <w:tcPr>
            <w:tcW w:w="4266" w:type="dxa"/>
          </w:tcPr>
          <w:p w:rsidR="00A47A60" w:rsidRDefault="00A47A60" w:rsidP="00203B62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n-US" w:eastAsia="fr-FR"/>
              </w:rPr>
            </w:pP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Certificats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d</w:t>
            </w:r>
            <w:r w:rsidRPr="00FA2D88">
              <w:rPr>
                <w:rFonts w:ascii="TimesNewRomanPSMT" w:eastAsia="TimesNewRomanPSMT" w:cs="TimesNewRomanPSMT" w:hint="eastAsia"/>
                <w:lang w:val="en-US" w:eastAsia="fr-FR"/>
              </w:rPr>
              <w:t>’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agr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ment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et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proces-verbaux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d</w:t>
            </w:r>
            <w:r w:rsidRPr="00FA2D88">
              <w:rPr>
                <w:rFonts w:ascii="TimesNewRomanPSMT" w:eastAsia="TimesNewRomanPSMT" w:cs="TimesNewRomanPSMT" w:hint="eastAsia"/>
                <w:lang w:val="en-US" w:eastAsia="fr-FR"/>
              </w:rPr>
              <w:t>’</w:t>
            </w:r>
            <w:proofErr w:type="spellStart"/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preuves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des</w:t>
            </w:r>
            <w:r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modeles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types d</w:t>
            </w:r>
            <w:r w:rsidRPr="00FA2D88">
              <w:rPr>
                <w:rFonts w:ascii="TimesNewRomanPSMT" w:eastAsia="TimesNewRomanPSMT" w:cs="TimesNewRomanPSMT" w:hint="eastAsia"/>
                <w:lang w:val="en-US" w:eastAsia="fr-FR"/>
              </w:rPr>
              <w:t>’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emballages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, de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r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cipients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>, de GRV et de</w:t>
            </w:r>
            <w:r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grands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emballages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, marques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conformement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aux 6.1.3,</w:t>
            </w:r>
            <w:r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6.2.2.7, 6.2.2.8, 6.3.4, 6.5.2 et 6.6.3.</w:t>
            </w:r>
          </w:p>
        </w:tc>
        <w:tc>
          <w:tcPr>
            <w:tcW w:w="4249" w:type="dxa"/>
            <w:vMerge w:val="restart"/>
          </w:tcPr>
          <w:p w:rsidR="00A47A60" w:rsidRPr="00FA2D88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n-US" w:eastAsia="fr-FR"/>
              </w:rPr>
            </w:pP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Tous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Etats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,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qu</w:t>
            </w:r>
            <w:proofErr w:type="spellEnd"/>
            <w:r w:rsidRPr="00FA2D88">
              <w:rPr>
                <w:rFonts w:ascii="TimesNewRomanPSMT" w:eastAsia="TimesNewRomanPSMT" w:cs="TimesNewRomanPSMT" w:hint="eastAsia"/>
                <w:lang w:val="en-US" w:eastAsia="fr-FR"/>
              </w:rPr>
              <w:t>’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ils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soient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ou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non :</w:t>
            </w:r>
          </w:p>
          <w:p w:rsidR="00A47A60" w:rsidRPr="00FA2D88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n-US" w:eastAsia="fr-FR"/>
              </w:rPr>
            </w:pPr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- Parties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contractantes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a l</w:t>
            </w:r>
            <w:r w:rsidRPr="00FA2D88">
              <w:rPr>
                <w:rFonts w:ascii="TimesNewRomanPSMT" w:eastAsia="TimesNewRomanPSMT" w:cs="TimesNewRomanPSMT" w:hint="eastAsia"/>
                <w:lang w:val="en-US" w:eastAsia="fr-FR"/>
              </w:rPr>
              <w:t>’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ADR pour un transport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effectue</w:t>
            </w:r>
            <w:proofErr w:type="spellEnd"/>
          </w:p>
          <w:p w:rsidR="00A47A60" w:rsidRPr="00FA2D88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n-US" w:eastAsia="fr-FR"/>
              </w:rPr>
            </w:pPr>
            <w:r w:rsidRPr="00FA2D88">
              <w:rPr>
                <w:rFonts w:ascii="TimesNewRomanPSMT" w:eastAsia="TimesNewRomanPSMT" w:cs="TimesNewRomanPSMT"/>
                <w:lang w:val="en-US" w:eastAsia="fr-FR"/>
              </w:rPr>
              <w:t>par route ;</w:t>
            </w:r>
          </w:p>
          <w:p w:rsidR="00A47A60" w:rsidRPr="00FA2D88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n-US" w:eastAsia="fr-FR"/>
              </w:rPr>
            </w:pPr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- Parties au RID pour un transport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ferroviaire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;</w:t>
            </w:r>
          </w:p>
          <w:p w:rsidR="00A47A60" w:rsidRPr="00FA2D88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n-US" w:eastAsia="fr-FR"/>
              </w:rPr>
            </w:pPr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- Parties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contractantes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a l</w:t>
            </w:r>
            <w:r w:rsidRPr="00FA2D88">
              <w:rPr>
                <w:rFonts w:ascii="TimesNewRomanPSMT" w:eastAsia="TimesNewRomanPSMT" w:cs="TimesNewRomanPSMT" w:hint="eastAsia"/>
                <w:lang w:val="en-US" w:eastAsia="fr-FR"/>
              </w:rPr>
              <w:t>’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ADN pour un transport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effectue</w:t>
            </w:r>
            <w:proofErr w:type="spellEnd"/>
          </w:p>
          <w:p w:rsidR="00A47A60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s-ES" w:eastAsia="fr-FR"/>
              </w:rPr>
            </w:pPr>
            <w:proofErr w:type="gramStart"/>
            <w:r>
              <w:rPr>
                <w:rFonts w:ascii="TimesNewRomanPSMT" w:eastAsia="TimesNewRomanPSMT" w:cs="TimesNewRomanPSMT"/>
                <w:lang w:val="es-ES" w:eastAsia="fr-FR"/>
              </w:rPr>
              <w:t>par</w:t>
            </w:r>
            <w:proofErr w:type="gram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voies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de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navigation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interieures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>.</w:t>
            </w:r>
          </w:p>
          <w:p w:rsidR="00A47A60" w:rsidRPr="00FA2D88" w:rsidRDefault="00A47A60" w:rsidP="00203B62">
            <w:pPr>
              <w:jc w:val="both"/>
              <w:rPr>
                <w:rFonts w:ascii="TimesNewRomanPSMT" w:eastAsia="TimesNewRomanPSMT" w:cs="TimesNewRomanPSMT"/>
                <w:lang w:val="es-ES" w:eastAsia="fr-FR"/>
              </w:rPr>
            </w:pPr>
          </w:p>
        </w:tc>
      </w:tr>
      <w:tr w:rsidR="00A47A60" w:rsidRPr="004751CA" w:rsidTr="00203B62">
        <w:trPr>
          <w:trHeight w:val="1395"/>
        </w:trPr>
        <w:tc>
          <w:tcPr>
            <w:tcW w:w="4266" w:type="dxa"/>
          </w:tcPr>
          <w:p w:rsidR="00A47A60" w:rsidRPr="00CD7EFA" w:rsidRDefault="00A47A60" w:rsidP="00203B62">
            <w:pPr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s-ES" w:eastAsia="fr-FR"/>
              </w:rPr>
            </w:pP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Approbation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du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programme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d</w:t>
            </w:r>
            <w:r w:rsidRPr="00CD7EFA">
              <w:rPr>
                <w:rFonts w:ascii="TimesNewRomanPSMT" w:eastAsia="TimesNewRomanPSMT" w:cs="TimesNewRomanPSMT" w:hint="eastAsia"/>
                <w:lang w:val="es-ES" w:eastAsia="fr-FR"/>
              </w:rPr>
              <w:t>’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assurance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de la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qualit</w:t>
            </w:r>
            <w:r>
              <w:rPr>
                <w:rFonts w:ascii="TimesNewRomanPSMT" w:eastAsia="TimesNewRomanPSMT" w:cs="TimesNewRomanPSMT"/>
                <w:lang w:val="es-ES" w:eastAsia="fr-FR"/>
              </w:rPr>
              <w:t>é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mentionnee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pour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la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fabrication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des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emballages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, des GRV et des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grands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emballages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aux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6.1.1.4, 6.5.4.1 et 6.6.1.2,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donn</w:t>
            </w:r>
            <w:r>
              <w:rPr>
                <w:rFonts w:ascii="TimesNewRomanPSMT" w:eastAsia="TimesNewRomanPSMT" w:cs="TimesNewRomanPSMT"/>
                <w:lang w:val="es-ES" w:eastAsia="fr-FR"/>
              </w:rPr>
              <w:t>é</w:t>
            </w:r>
            <w:r w:rsidRPr="00CD7EFA">
              <w:rPr>
                <w:rFonts w:ascii="TimesNewRomanPSMT" w:eastAsia="TimesNewRomanPSMT" w:cs="TimesNewRomanPSMT"/>
                <w:lang w:val="es-ES" w:eastAsia="fr-FR"/>
              </w:rPr>
              <w:t>e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par l</w:t>
            </w:r>
            <w:r w:rsidRPr="00CD7EFA">
              <w:rPr>
                <w:rFonts w:ascii="TimesNewRomanPSMT" w:eastAsia="TimesNewRomanPSMT" w:cs="TimesNewRomanPSMT" w:hint="eastAsia"/>
                <w:lang w:val="es-ES" w:eastAsia="fr-FR"/>
              </w:rPr>
              <w:t>’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autorit</w:t>
            </w:r>
            <w:r>
              <w:rPr>
                <w:rFonts w:ascii="TimesNewRomanPSMT" w:eastAsia="TimesNewRomanPSMT" w:cs="TimesNewRomanPSMT"/>
                <w:lang w:val="es-ES" w:eastAsia="fr-FR"/>
              </w:rPr>
              <w:t>é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comp</w:t>
            </w:r>
            <w:r>
              <w:rPr>
                <w:rFonts w:ascii="TimesNewRomanPSMT" w:eastAsia="TimesNewRomanPSMT" w:cs="TimesNewRomanPSMT"/>
                <w:lang w:val="es-ES" w:eastAsia="fr-FR"/>
              </w:rPr>
              <w:t>é</w:t>
            </w:r>
            <w:r w:rsidRPr="00CD7EFA">
              <w:rPr>
                <w:rFonts w:ascii="TimesNewRomanPSMT" w:eastAsia="TimesNewRomanPSMT" w:cs="TimesNewRomanPSMT"/>
                <w:lang w:val="es-ES" w:eastAsia="fr-FR"/>
              </w:rPr>
              <w:t>tente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de l</w:t>
            </w:r>
            <w:r w:rsidRPr="00CD7EFA">
              <w:rPr>
                <w:rFonts w:ascii="TimesNewRomanPSMT" w:eastAsia="TimesNewRomanPSMT" w:cs="TimesNewRomanPSMT" w:hint="eastAsia"/>
                <w:lang w:val="es-ES" w:eastAsia="fr-FR"/>
              </w:rPr>
              <w:t>’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Etat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dans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lequel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l</w:t>
            </w:r>
            <w:r w:rsidRPr="00CD7EFA">
              <w:rPr>
                <w:rFonts w:ascii="TimesNewRomanPSMT" w:eastAsia="TimesNewRomanPSMT" w:cs="TimesNewRomanPSMT" w:hint="eastAsia"/>
                <w:lang w:val="es-ES" w:eastAsia="fr-FR"/>
              </w:rPr>
              <w:t>’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agr</w:t>
            </w:r>
            <w:r>
              <w:rPr>
                <w:rFonts w:ascii="TimesNewRomanPSMT" w:eastAsia="TimesNewRomanPSMT" w:cs="TimesNewRomanPSMT"/>
                <w:lang w:val="es-ES" w:eastAsia="fr-FR"/>
              </w:rPr>
              <w:t>é</w:t>
            </w:r>
            <w:r w:rsidRPr="00CD7EFA">
              <w:rPr>
                <w:rFonts w:ascii="TimesNewRomanPSMT" w:eastAsia="TimesNewRomanPSMT" w:cs="TimesNewRomanPSMT"/>
                <w:lang w:val="es-ES" w:eastAsia="fr-FR"/>
              </w:rPr>
              <w:t>ment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a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é</w:t>
            </w:r>
            <w:r w:rsidRPr="00CD7EFA">
              <w:rPr>
                <w:rFonts w:ascii="TimesNewRomanPSMT" w:eastAsia="TimesNewRomanPSMT" w:cs="TimesNewRomanPSMT"/>
                <w:lang w:val="es-ES" w:eastAsia="fr-FR"/>
              </w:rPr>
              <w:t>t</w:t>
            </w:r>
            <w:r>
              <w:rPr>
                <w:rFonts w:ascii="TimesNewRomanPSMT" w:eastAsia="TimesNewRomanPSMT" w:cs="TimesNewRomanPSMT"/>
                <w:lang w:val="es-ES" w:eastAsia="fr-FR"/>
              </w:rPr>
              <w:t>é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d</w:t>
            </w:r>
            <w:r>
              <w:rPr>
                <w:rFonts w:ascii="TimesNewRomanPSMT" w:eastAsia="TimesNewRomanPSMT" w:cs="TimesNewRomanPSMT"/>
                <w:lang w:val="es-ES" w:eastAsia="fr-FR"/>
              </w:rPr>
              <w:t>é</w:t>
            </w:r>
            <w:r w:rsidRPr="00CD7EFA">
              <w:rPr>
                <w:rFonts w:ascii="TimesNewRomanPSMT" w:eastAsia="TimesNewRomanPSMT" w:cs="TimesNewRomanPSMT"/>
                <w:lang w:val="es-ES" w:eastAsia="fr-FR"/>
              </w:rPr>
              <w:t>livr</w:t>
            </w:r>
            <w:r>
              <w:rPr>
                <w:rFonts w:ascii="TimesNewRomanPSMT" w:eastAsia="TimesNewRomanPSMT" w:cs="TimesNewRomanPSMT"/>
                <w:lang w:val="es-ES" w:eastAsia="fr-FR"/>
              </w:rPr>
              <w:t>é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>.</w:t>
            </w:r>
          </w:p>
        </w:tc>
        <w:tc>
          <w:tcPr>
            <w:tcW w:w="4249" w:type="dxa"/>
            <w:vMerge/>
          </w:tcPr>
          <w:p w:rsidR="00A47A60" w:rsidRPr="00CD7EFA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s-ES" w:eastAsia="fr-FR"/>
              </w:rPr>
            </w:pPr>
          </w:p>
        </w:tc>
      </w:tr>
      <w:tr w:rsidR="00A47A60" w:rsidRPr="00FA2D88" w:rsidTr="00203B62">
        <w:tc>
          <w:tcPr>
            <w:tcW w:w="4266" w:type="dxa"/>
          </w:tcPr>
          <w:p w:rsidR="00A47A60" w:rsidRPr="00CD7EFA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n-US" w:eastAsia="fr-FR"/>
              </w:rPr>
            </w:pPr>
            <w:r w:rsidRPr="00FA2D88">
              <w:rPr>
                <w:rFonts w:ascii="TimesNewRomanPSMT" w:eastAsia="TimesNewRomanPSMT" w:cs="TimesNewRomanPSMT"/>
                <w:lang w:val="en-US" w:eastAsia="fr-FR"/>
              </w:rPr>
              <w:lastRenderedPageBreak/>
              <w:t xml:space="preserve">Approbation des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modalit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d</w:t>
            </w:r>
            <w:r w:rsidRPr="00FA2D88">
              <w:rPr>
                <w:rFonts w:ascii="TimesNewRomanPSMT" w:eastAsia="TimesNewRomanPSMT" w:cs="TimesNewRomanPSMT" w:hint="eastAsia"/>
                <w:lang w:val="en-US" w:eastAsia="fr-FR"/>
              </w:rPr>
              <w:t>’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inspections et d</w:t>
            </w:r>
            <w:r w:rsidRPr="00FA2D88">
              <w:rPr>
                <w:rFonts w:ascii="TimesNewRomanPSMT" w:eastAsia="TimesNewRomanPSMT" w:cs="TimesNewRomanPSMT" w:hint="eastAsia"/>
                <w:lang w:val="en-US" w:eastAsia="fr-FR"/>
              </w:rPr>
              <w:t>’</w:t>
            </w:r>
            <w:proofErr w:type="spellStart"/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preuves</w:t>
            </w:r>
            <w:proofErr w:type="spellEnd"/>
            <w:r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initiales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et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p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riodiques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des GRV,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pr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vue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au 6.5.4.4.</w:t>
            </w:r>
          </w:p>
        </w:tc>
        <w:tc>
          <w:tcPr>
            <w:tcW w:w="4249" w:type="dxa"/>
            <w:vMerge/>
          </w:tcPr>
          <w:p w:rsidR="00A47A60" w:rsidRPr="00FA2D88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s-ES" w:eastAsia="fr-FR"/>
              </w:rPr>
            </w:pPr>
          </w:p>
        </w:tc>
      </w:tr>
      <w:tr w:rsidR="00A47A60" w:rsidRPr="00FA2D88" w:rsidTr="00203B62">
        <w:tc>
          <w:tcPr>
            <w:tcW w:w="4266" w:type="dxa"/>
          </w:tcPr>
          <w:p w:rsidR="00A47A60" w:rsidRPr="00FA2D88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s-ES" w:eastAsia="fr-FR"/>
              </w:rPr>
            </w:pP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Certificats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d</w:t>
            </w:r>
            <w:r w:rsidRPr="00FA2D88">
              <w:rPr>
                <w:rFonts w:ascii="TimesNewRomanPSMT" w:eastAsia="TimesNewRomanPSMT" w:cs="TimesNewRomanPSMT" w:hint="eastAsia"/>
                <w:lang w:val="en-US" w:eastAsia="fr-FR"/>
              </w:rPr>
              <w:t>’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agr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ment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et proc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è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s-verbaux d</w:t>
            </w:r>
            <w:r w:rsidRPr="00FA2D88">
              <w:rPr>
                <w:rFonts w:ascii="TimesNewRomanPSMT" w:eastAsia="TimesNewRomanPSMT" w:cs="TimesNewRomanPSMT" w:hint="eastAsia"/>
                <w:lang w:val="en-US" w:eastAsia="fr-FR"/>
              </w:rPr>
              <w:t>’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expertise des</w:t>
            </w:r>
            <w:r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citernes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mobiles et CGEM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mentionn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aux 6.7.2.18,</w:t>
            </w:r>
            <w:r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6.7.3.14, 6.7.4.13 et 6.7.5.11.</w:t>
            </w:r>
          </w:p>
        </w:tc>
        <w:tc>
          <w:tcPr>
            <w:tcW w:w="4249" w:type="dxa"/>
            <w:vMerge/>
          </w:tcPr>
          <w:p w:rsidR="00A47A60" w:rsidRPr="00FA2D88" w:rsidRDefault="00A47A60" w:rsidP="00203B62">
            <w:pPr>
              <w:jc w:val="both"/>
              <w:rPr>
                <w:rFonts w:ascii="TimesNewRomanPSMT" w:eastAsia="TimesNewRomanPSMT" w:cs="TimesNewRomanPSMT"/>
                <w:lang w:val="es-ES" w:eastAsia="fr-FR"/>
              </w:rPr>
            </w:pPr>
          </w:p>
        </w:tc>
      </w:tr>
      <w:tr w:rsidR="00A47A60" w:rsidRPr="00CD7EFA" w:rsidTr="00203B62">
        <w:tc>
          <w:tcPr>
            <w:tcW w:w="4266" w:type="dxa"/>
          </w:tcPr>
          <w:p w:rsidR="00A47A60" w:rsidRPr="00CD7EFA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n-US" w:eastAsia="fr-FR"/>
              </w:rPr>
            </w:pPr>
            <w:r w:rsidRPr="00FA2D88">
              <w:rPr>
                <w:rFonts w:ascii="TimesNewRomanPSMT" w:eastAsia="TimesNewRomanPSMT" w:cs="TimesNewRomanPSMT"/>
                <w:lang w:val="en-US" w:eastAsia="fr-FR"/>
              </w:rPr>
              <w:t>Attestations d</w:t>
            </w:r>
            <w:r w:rsidRPr="00FA2D88">
              <w:rPr>
                <w:rFonts w:ascii="TimesNewRomanPSMT" w:eastAsia="TimesNewRomanPSMT" w:cs="TimesNewRomanPSMT" w:hint="eastAsia"/>
                <w:lang w:val="en-US" w:eastAsia="fr-FR"/>
              </w:rPr>
              <w:t>’</w:t>
            </w:r>
            <w:proofErr w:type="spellStart"/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preuves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des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citernes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mobiles et CGEM</w:t>
            </w:r>
            <w:r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mentionn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aux 6.7.2.19, 6.7.3.15, 6.7.4.14 et 6.7.5.12.</w:t>
            </w:r>
          </w:p>
        </w:tc>
        <w:tc>
          <w:tcPr>
            <w:tcW w:w="4249" w:type="dxa"/>
            <w:vMerge/>
          </w:tcPr>
          <w:p w:rsidR="00A47A60" w:rsidRPr="00CD7EFA" w:rsidRDefault="00A47A60" w:rsidP="00203B62">
            <w:pPr>
              <w:jc w:val="both"/>
              <w:rPr>
                <w:rFonts w:ascii="TimesNewRomanPSMT" w:eastAsia="TimesNewRomanPSMT" w:cs="TimesNewRomanPSMT"/>
                <w:lang w:val="en-US" w:eastAsia="fr-FR"/>
              </w:rPr>
            </w:pPr>
          </w:p>
        </w:tc>
      </w:tr>
      <w:tr w:rsidR="00A47A60" w:rsidRPr="00CD7EFA" w:rsidTr="00203B62">
        <w:tc>
          <w:tcPr>
            <w:tcW w:w="4266" w:type="dxa"/>
          </w:tcPr>
          <w:p w:rsidR="00A47A60" w:rsidRPr="00CD7EFA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n-US" w:eastAsia="fr-FR"/>
              </w:rPr>
            </w:pP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Certificats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d</w:t>
            </w:r>
            <w:r w:rsidRPr="00FA2D88">
              <w:rPr>
                <w:rFonts w:ascii="TimesNewRomanPSMT" w:eastAsia="TimesNewRomanPSMT" w:cs="TimesNewRomanPSMT" w:hint="eastAsia"/>
                <w:lang w:val="en-US" w:eastAsia="fr-FR"/>
              </w:rPr>
              <w:t>’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agr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ment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de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mati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è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res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radioactives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sous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forme</w:t>
            </w:r>
            <w:proofErr w:type="spellEnd"/>
            <w:r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sp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ciale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,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mentionnes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au 6.4.22.5.</w:t>
            </w:r>
          </w:p>
        </w:tc>
        <w:tc>
          <w:tcPr>
            <w:tcW w:w="4249" w:type="dxa"/>
            <w:vMerge/>
          </w:tcPr>
          <w:p w:rsidR="00A47A60" w:rsidRPr="00CD7EFA" w:rsidRDefault="00A47A60" w:rsidP="00203B62">
            <w:pPr>
              <w:jc w:val="both"/>
              <w:rPr>
                <w:rFonts w:ascii="TimesNewRomanPSMT" w:eastAsia="TimesNewRomanPSMT" w:cs="TimesNewRomanPSMT"/>
                <w:lang w:val="en-US" w:eastAsia="fr-FR"/>
              </w:rPr>
            </w:pPr>
          </w:p>
        </w:tc>
      </w:tr>
      <w:tr w:rsidR="00A47A60" w:rsidRPr="004751CA" w:rsidTr="00203B62">
        <w:tc>
          <w:tcPr>
            <w:tcW w:w="4266" w:type="dxa"/>
          </w:tcPr>
          <w:p w:rsidR="00A47A60" w:rsidRPr="00CD7EFA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n-US" w:eastAsia="fr-FR"/>
              </w:rPr>
            </w:pP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Certificats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d</w:t>
            </w:r>
            <w:r w:rsidRPr="00CD7EFA">
              <w:rPr>
                <w:rFonts w:ascii="TimesNewRomanPSMT" w:eastAsia="TimesNewRomanPSMT" w:cs="TimesNewRomanPSMT" w:hint="eastAsia"/>
                <w:lang w:val="en-US" w:eastAsia="fr-FR"/>
              </w:rPr>
              <w:t>’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agrement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de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mod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è</w:t>
            </w:r>
            <w:r w:rsidRPr="00CD7EFA">
              <w:rPr>
                <w:rFonts w:ascii="TimesNewRomanPSMT" w:eastAsia="TimesNewRomanPSMT" w:cs="TimesNewRomanPSMT"/>
                <w:lang w:val="en-US" w:eastAsia="fr-FR"/>
              </w:rPr>
              <w:t>les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de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colis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de type B(U)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conformes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a l</w:t>
            </w:r>
            <w:r w:rsidRPr="00CD7EFA">
              <w:rPr>
                <w:rFonts w:ascii="TimesNewRomanPSMT" w:eastAsia="TimesNewRomanPSMT" w:cs="TimesNewRomanPSMT" w:hint="eastAsia"/>
                <w:lang w:val="en-US" w:eastAsia="fr-FR"/>
              </w:rPr>
              <w:t>’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une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des </w:t>
            </w:r>
            <w:proofErr w:type="spellStart"/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CD7EFA">
              <w:rPr>
                <w:rFonts w:ascii="TimesNewRomanPSMT" w:eastAsia="TimesNewRomanPSMT" w:cs="TimesNewRomanPSMT"/>
                <w:lang w:val="en-US" w:eastAsia="fr-FR"/>
              </w:rPr>
              <w:t>ditions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de 1996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ou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suivantes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du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R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è</w:t>
            </w:r>
            <w:r w:rsidRPr="00CD7EFA">
              <w:rPr>
                <w:rFonts w:ascii="TimesNewRomanPSMT" w:eastAsia="TimesNewRomanPSMT" w:cs="TimesNewRomanPSMT"/>
                <w:lang w:val="en-US" w:eastAsia="fr-FR"/>
              </w:rPr>
              <w:t>glement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de transport de l</w:t>
            </w:r>
            <w:r w:rsidRPr="00CD7EFA">
              <w:rPr>
                <w:rFonts w:ascii="TimesNewRomanPSMT" w:eastAsia="TimesNewRomanPSMT" w:cs="TimesNewRomanPSMT" w:hint="eastAsia"/>
                <w:lang w:val="en-US" w:eastAsia="fr-FR"/>
              </w:rPr>
              <w:t>’</w:t>
            </w:r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AIEA et ne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transportant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pas de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mati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è</w:t>
            </w:r>
            <w:r w:rsidRPr="00CD7EFA">
              <w:rPr>
                <w:rFonts w:ascii="TimesNewRomanPSMT" w:eastAsia="TimesNewRomanPSMT" w:cs="TimesNewRomanPSMT"/>
                <w:lang w:val="en-US" w:eastAsia="fr-FR"/>
              </w:rPr>
              <w:t>res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radioactives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faiblement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dispersables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ou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de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mati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è</w:t>
            </w:r>
            <w:r w:rsidRPr="00CD7EFA">
              <w:rPr>
                <w:rFonts w:ascii="TimesNewRomanPSMT" w:eastAsia="TimesNewRomanPSMT" w:cs="TimesNewRomanPSMT"/>
                <w:lang w:val="en-US" w:eastAsia="fr-FR"/>
              </w:rPr>
              <w:t>res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fissiles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soumises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a un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agr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CD7EFA">
              <w:rPr>
                <w:rFonts w:ascii="TimesNewRomanPSMT" w:eastAsia="TimesNewRomanPSMT" w:cs="TimesNewRomanPSMT"/>
                <w:lang w:val="en-US" w:eastAsia="fr-FR"/>
              </w:rPr>
              <w:t>ment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mentionn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au 6.4.22.4 pour les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mati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è</w:t>
            </w:r>
            <w:r w:rsidRPr="00CD7EFA">
              <w:rPr>
                <w:rFonts w:ascii="TimesNewRomanPSMT" w:eastAsia="TimesNewRomanPSMT" w:cs="TimesNewRomanPSMT"/>
                <w:lang w:val="en-US" w:eastAsia="fr-FR"/>
              </w:rPr>
              <w:t>res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fissiles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n-US" w:eastAsia="fr-FR"/>
              </w:rPr>
              <w:t>contenues</w:t>
            </w:r>
            <w:proofErr w:type="spellEnd"/>
            <w:r w:rsidRPr="00CD7EFA">
              <w:rPr>
                <w:rFonts w:ascii="TimesNewRomanPSMT" w:eastAsia="TimesNewRomanPSMT" w:cs="TimesNewRomanPSMT"/>
                <w:lang w:val="en-US" w:eastAsia="fr-FR"/>
              </w:rPr>
              <w:t>.</w:t>
            </w:r>
          </w:p>
        </w:tc>
        <w:tc>
          <w:tcPr>
            <w:tcW w:w="4249" w:type="dxa"/>
            <w:vMerge w:val="restart"/>
          </w:tcPr>
          <w:p w:rsidR="00A47A60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s-ES" w:eastAsia="fr-FR"/>
              </w:rPr>
            </w:pP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Etats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membres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de l</w:t>
            </w:r>
            <w:r>
              <w:rPr>
                <w:rFonts w:ascii="TimesNewRomanPSMT" w:eastAsia="TimesNewRomanPSMT" w:cs="TimesNewRomanPSMT" w:hint="eastAsia"/>
                <w:lang w:val="es-ES" w:eastAsia="fr-FR"/>
              </w:rPr>
              <w:t>’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Union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europeenne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ou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:</w:t>
            </w:r>
          </w:p>
          <w:p w:rsidR="00A47A60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s-ES" w:eastAsia="fr-FR"/>
              </w:rPr>
            </w:pPr>
            <w:r>
              <w:rPr>
                <w:rFonts w:ascii="TimesNewRomanPSMT" w:eastAsia="TimesNewRomanPSMT" w:cs="TimesNewRomanPSMT"/>
                <w:lang w:val="es-ES" w:eastAsia="fr-FR"/>
              </w:rPr>
              <w:t xml:space="preserve">-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Parties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contractantes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a l</w:t>
            </w:r>
            <w:r>
              <w:rPr>
                <w:rFonts w:ascii="TimesNewRomanPSMT" w:eastAsia="TimesNewRomanPSMT" w:cs="TimesNewRomanPSMT" w:hint="eastAsia"/>
                <w:lang w:val="es-ES" w:eastAsia="fr-FR"/>
              </w:rPr>
              <w:t>’</w:t>
            </w:r>
            <w:r>
              <w:rPr>
                <w:rFonts w:ascii="TimesNewRomanPSMT" w:eastAsia="TimesNewRomanPSMT" w:cs="TimesNewRomanPSMT"/>
                <w:lang w:val="es-ES" w:eastAsia="fr-FR"/>
              </w:rPr>
              <w:t xml:space="preserve">ADR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pour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un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transport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effectue</w:t>
            </w:r>
            <w:proofErr w:type="spellEnd"/>
          </w:p>
          <w:p w:rsidR="00A47A60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s-ES" w:eastAsia="fr-FR"/>
              </w:rPr>
            </w:pPr>
            <w:r>
              <w:rPr>
                <w:rFonts w:ascii="TimesNewRomanPSMT" w:eastAsia="TimesNewRomanPSMT" w:cs="TimesNewRomanPSMT"/>
                <w:lang w:val="es-ES" w:eastAsia="fr-FR"/>
              </w:rPr>
              <w:t xml:space="preserve">par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route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;</w:t>
            </w:r>
          </w:p>
          <w:p w:rsidR="00A47A60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s-ES" w:eastAsia="fr-FR"/>
              </w:rPr>
            </w:pPr>
            <w:r>
              <w:rPr>
                <w:rFonts w:ascii="TimesNewRomanPSMT" w:eastAsia="TimesNewRomanPSMT" w:cs="TimesNewRomanPSMT"/>
                <w:lang w:val="es-ES" w:eastAsia="fr-FR"/>
              </w:rPr>
              <w:t xml:space="preserve">-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Parties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au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RID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pour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un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transport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ferroviaire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;</w:t>
            </w:r>
          </w:p>
          <w:p w:rsidR="00A47A60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s-ES" w:eastAsia="fr-FR"/>
              </w:rPr>
            </w:pPr>
            <w:r>
              <w:rPr>
                <w:rFonts w:ascii="TimesNewRomanPSMT" w:eastAsia="TimesNewRomanPSMT" w:cs="TimesNewRomanPSMT"/>
                <w:lang w:val="es-ES" w:eastAsia="fr-FR"/>
              </w:rPr>
              <w:t xml:space="preserve">-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Parties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contractantes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a l</w:t>
            </w:r>
            <w:r>
              <w:rPr>
                <w:rFonts w:ascii="TimesNewRomanPSMT" w:eastAsia="TimesNewRomanPSMT" w:cs="TimesNewRomanPSMT" w:hint="eastAsia"/>
                <w:lang w:val="es-ES" w:eastAsia="fr-FR"/>
              </w:rPr>
              <w:t>’</w:t>
            </w:r>
            <w:r>
              <w:rPr>
                <w:rFonts w:ascii="TimesNewRomanPSMT" w:eastAsia="TimesNewRomanPSMT" w:cs="TimesNewRomanPSMT"/>
                <w:lang w:val="es-ES" w:eastAsia="fr-FR"/>
              </w:rPr>
              <w:t xml:space="preserve">ADN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pour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un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transport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effectue</w:t>
            </w:r>
            <w:proofErr w:type="spellEnd"/>
          </w:p>
          <w:p w:rsidR="00A47A60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s-ES" w:eastAsia="fr-FR"/>
              </w:rPr>
            </w:pPr>
            <w:proofErr w:type="gramStart"/>
            <w:r>
              <w:rPr>
                <w:rFonts w:ascii="TimesNewRomanPSMT" w:eastAsia="TimesNewRomanPSMT" w:cs="TimesNewRomanPSMT"/>
                <w:lang w:val="es-ES" w:eastAsia="fr-FR"/>
              </w:rPr>
              <w:t>par</w:t>
            </w:r>
            <w:proofErr w:type="gram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voies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de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navigation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interieures</w:t>
            </w:r>
            <w:proofErr w:type="spellEnd"/>
            <w:r>
              <w:rPr>
                <w:rFonts w:ascii="TimesNewRomanPSMT" w:eastAsia="TimesNewRomanPSMT" w:cs="TimesNewRomanPSMT"/>
                <w:lang w:val="es-ES" w:eastAsia="fr-FR"/>
              </w:rPr>
              <w:t>.</w:t>
            </w:r>
          </w:p>
          <w:p w:rsidR="00A47A60" w:rsidRPr="00FA2D88" w:rsidRDefault="00A47A60" w:rsidP="00203B62">
            <w:pPr>
              <w:jc w:val="both"/>
              <w:rPr>
                <w:rFonts w:ascii="TimesNewRomanPSMT" w:eastAsia="TimesNewRomanPSMT" w:cs="TimesNewRomanPSMT"/>
                <w:lang w:val="es-ES" w:eastAsia="fr-FR"/>
              </w:rPr>
            </w:pPr>
          </w:p>
        </w:tc>
      </w:tr>
      <w:tr w:rsidR="00A47A60" w:rsidRPr="004751CA" w:rsidTr="00203B62">
        <w:tc>
          <w:tcPr>
            <w:tcW w:w="4266" w:type="dxa"/>
          </w:tcPr>
          <w:p w:rsidR="00A47A60" w:rsidRPr="00FA2D88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s-ES" w:eastAsia="fr-FR"/>
              </w:rPr>
            </w:pP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Certificats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d</w:t>
            </w:r>
            <w:r w:rsidRPr="00CD7EFA">
              <w:rPr>
                <w:rFonts w:ascii="TimesNewRomanPSMT" w:eastAsia="TimesNewRomanPSMT" w:cs="TimesNewRomanPSMT" w:hint="eastAsia"/>
                <w:lang w:val="es-ES" w:eastAsia="fr-FR"/>
              </w:rPr>
              <w:t>’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agr</w:t>
            </w:r>
            <w:r>
              <w:rPr>
                <w:rFonts w:ascii="TimesNewRomanPSMT" w:eastAsia="TimesNewRomanPSMT" w:cs="TimesNewRomanPSMT"/>
                <w:lang w:val="es-ES" w:eastAsia="fr-FR"/>
              </w:rPr>
              <w:t>é</w:t>
            </w:r>
            <w:r w:rsidRPr="00CD7EFA">
              <w:rPr>
                <w:rFonts w:ascii="TimesNewRomanPSMT" w:eastAsia="TimesNewRomanPSMT" w:cs="TimesNewRomanPSMT"/>
                <w:lang w:val="es-ES" w:eastAsia="fr-FR"/>
              </w:rPr>
              <w:t>ment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de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mod</w:t>
            </w:r>
            <w:r>
              <w:rPr>
                <w:rFonts w:ascii="TimesNewRomanPSMT" w:eastAsia="TimesNewRomanPSMT" w:cs="TimesNewRomanPSMT"/>
                <w:lang w:val="es-ES" w:eastAsia="fr-FR"/>
              </w:rPr>
              <w:t>è</w:t>
            </w:r>
            <w:r w:rsidRPr="00CD7EFA">
              <w:rPr>
                <w:rFonts w:ascii="TimesNewRomanPSMT" w:eastAsia="TimesNewRomanPSMT" w:cs="TimesNewRomanPSMT"/>
                <w:lang w:val="es-ES" w:eastAsia="fr-FR"/>
              </w:rPr>
              <w:t>les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de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colis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de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type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C conformes </w:t>
            </w:r>
            <w:r>
              <w:rPr>
                <w:rFonts w:ascii="TimesNewRomanPSMT" w:eastAsia="TimesNewRomanPSMT" w:cs="TimesNewRomanPSMT"/>
                <w:lang w:val="es-ES" w:eastAsia="fr-FR"/>
              </w:rPr>
              <w:t>à</w:t>
            </w:r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l</w:t>
            </w:r>
            <w:r w:rsidRPr="00CD7EFA">
              <w:rPr>
                <w:rFonts w:ascii="TimesNewRomanPSMT" w:eastAsia="TimesNewRomanPSMT" w:cs="TimesNewRomanPSMT" w:hint="eastAsia"/>
                <w:lang w:val="es-ES" w:eastAsia="fr-FR"/>
              </w:rPr>
              <w:t>’</w:t>
            </w:r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une des </w:t>
            </w:r>
            <w:proofErr w:type="spellStart"/>
            <w:r>
              <w:rPr>
                <w:rFonts w:ascii="TimesNewRomanPSMT" w:eastAsia="TimesNewRomanPSMT" w:cs="TimesNewRomanPSMT"/>
                <w:lang w:val="es-ES" w:eastAsia="fr-FR"/>
              </w:rPr>
              <w:t>é</w:t>
            </w:r>
            <w:r w:rsidRPr="00CD7EFA">
              <w:rPr>
                <w:rFonts w:ascii="TimesNewRomanPSMT" w:eastAsia="TimesNewRomanPSMT" w:cs="TimesNewRomanPSMT"/>
                <w:lang w:val="es-ES" w:eastAsia="fr-FR"/>
              </w:rPr>
              <w:t>ditions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de 1996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ou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suivantes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du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Reglement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de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transport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de l</w:t>
            </w:r>
            <w:r w:rsidRPr="00CD7EFA">
              <w:rPr>
                <w:rFonts w:ascii="TimesNewRomanPSMT" w:eastAsia="TimesNewRomanPSMT" w:cs="TimesNewRomanPSMT" w:hint="eastAsia"/>
                <w:lang w:val="es-ES" w:eastAsia="fr-FR"/>
              </w:rPr>
              <w:t>’</w:t>
            </w:r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AIEA et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ne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transportant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pas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de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mati</w:t>
            </w:r>
            <w:r>
              <w:rPr>
                <w:rFonts w:ascii="TimesNewRomanPSMT" w:eastAsia="TimesNewRomanPSMT" w:cs="TimesNewRomanPSMT"/>
                <w:lang w:val="es-ES" w:eastAsia="fr-FR"/>
              </w:rPr>
              <w:t>è</w:t>
            </w:r>
            <w:r w:rsidRPr="00CD7EFA">
              <w:rPr>
                <w:rFonts w:ascii="TimesNewRomanPSMT" w:eastAsia="TimesNewRomanPSMT" w:cs="TimesNewRomanPSMT"/>
                <w:lang w:val="es-ES" w:eastAsia="fr-FR"/>
              </w:rPr>
              <w:t>res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fissiles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soumises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a un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agr</w:t>
            </w:r>
            <w:r>
              <w:rPr>
                <w:rFonts w:ascii="TimesNewRomanPSMT" w:eastAsia="TimesNewRomanPSMT" w:cs="TimesNewRomanPSMT"/>
                <w:lang w:val="es-ES" w:eastAsia="fr-FR"/>
              </w:rPr>
              <w:t>é</w:t>
            </w:r>
            <w:r w:rsidRPr="00CD7EFA">
              <w:rPr>
                <w:rFonts w:ascii="TimesNewRomanPSMT" w:eastAsia="TimesNewRomanPSMT" w:cs="TimesNewRomanPSMT"/>
                <w:lang w:val="es-ES" w:eastAsia="fr-FR"/>
              </w:rPr>
              <w:t>ment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mentionn</w:t>
            </w:r>
            <w:r>
              <w:rPr>
                <w:rFonts w:ascii="TimesNewRomanPSMT" w:eastAsia="TimesNewRomanPSMT" w:cs="TimesNewRomanPSMT"/>
                <w:lang w:val="es-ES" w:eastAsia="fr-FR"/>
              </w:rPr>
              <w:t>é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au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6.4.22.4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pour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les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mati</w:t>
            </w:r>
            <w:r>
              <w:rPr>
                <w:rFonts w:ascii="TimesNewRomanPSMT" w:eastAsia="TimesNewRomanPSMT" w:cs="TimesNewRomanPSMT"/>
                <w:lang w:val="es-ES" w:eastAsia="fr-FR"/>
              </w:rPr>
              <w:t>è</w:t>
            </w:r>
            <w:r w:rsidRPr="00CD7EFA">
              <w:rPr>
                <w:rFonts w:ascii="TimesNewRomanPSMT" w:eastAsia="TimesNewRomanPSMT" w:cs="TimesNewRomanPSMT"/>
                <w:lang w:val="es-ES" w:eastAsia="fr-FR"/>
              </w:rPr>
              <w:t>res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fissiles</w:t>
            </w:r>
            <w:proofErr w:type="spellEnd"/>
            <w:r w:rsidRPr="00CD7EFA">
              <w:rPr>
                <w:rFonts w:ascii="TimesNewRomanPSMT" w:eastAsia="TimesNewRomanPSMT" w:cs="TimesNewRomanPSMT"/>
                <w:lang w:val="es-ES" w:eastAsia="fr-FR"/>
              </w:rPr>
              <w:t xml:space="preserve"> </w:t>
            </w:r>
            <w:proofErr w:type="spellStart"/>
            <w:r w:rsidRPr="00CD7EFA">
              <w:rPr>
                <w:rFonts w:ascii="TimesNewRomanPSMT" w:eastAsia="TimesNewRomanPSMT" w:cs="TimesNewRomanPSMT"/>
                <w:lang w:val="es-ES" w:eastAsia="fr-FR"/>
              </w:rPr>
              <w:t>contenues</w:t>
            </w:r>
            <w:proofErr w:type="spellEnd"/>
          </w:p>
        </w:tc>
        <w:tc>
          <w:tcPr>
            <w:tcW w:w="4249" w:type="dxa"/>
            <w:vMerge/>
          </w:tcPr>
          <w:p w:rsidR="00A47A60" w:rsidRPr="00FA2D88" w:rsidRDefault="00A47A60" w:rsidP="00203B62">
            <w:pPr>
              <w:jc w:val="both"/>
              <w:rPr>
                <w:rFonts w:ascii="TimesNewRomanPSMT" w:eastAsia="TimesNewRomanPSMT" w:cs="TimesNewRomanPSMT"/>
                <w:lang w:val="es-ES" w:eastAsia="fr-FR"/>
              </w:rPr>
            </w:pPr>
          </w:p>
        </w:tc>
      </w:tr>
      <w:tr w:rsidR="00A47A60" w:rsidRPr="00CD7EFA" w:rsidTr="00203B62">
        <w:tc>
          <w:tcPr>
            <w:tcW w:w="4266" w:type="dxa"/>
          </w:tcPr>
          <w:p w:rsidR="00A47A60" w:rsidRPr="00FA2D88" w:rsidRDefault="00A47A60" w:rsidP="00203B62">
            <w:pPr>
              <w:suppressAutoHyphens w:val="0"/>
              <w:autoSpaceDE w:val="0"/>
              <w:autoSpaceDN w:val="0"/>
              <w:adjustRightInd w:val="0"/>
              <w:spacing w:line="240" w:lineRule="auto"/>
              <w:rPr>
                <w:rFonts w:ascii="TimesNewRomanPSMT" w:eastAsia="TimesNewRomanPSMT" w:cs="TimesNewRomanPSMT"/>
                <w:lang w:val="en-US" w:eastAsia="fr-FR"/>
              </w:rPr>
            </w:pP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Certificats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d'agr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ment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de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mod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è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les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de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colis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contenant</w:t>
            </w:r>
            <w:proofErr w:type="spellEnd"/>
          </w:p>
          <w:p w:rsidR="00A47A60" w:rsidRPr="00CD7EFA" w:rsidRDefault="00A47A60" w:rsidP="00203B62">
            <w:pPr>
              <w:rPr>
                <w:rFonts w:ascii="TimesNewRomanPSMT" w:eastAsia="TimesNewRomanPSMT" w:cs="TimesNewRomanPSMT"/>
                <w:lang w:val="en-US" w:eastAsia="fr-FR"/>
              </w:rPr>
            </w:pPr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0,1 kg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ou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plus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d'hexafluorure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d'uranium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, </w:t>
            </w:r>
            <w:proofErr w:type="spellStart"/>
            <w:r w:rsidRPr="00FA2D88">
              <w:rPr>
                <w:rFonts w:ascii="TimesNewRomanPSMT" w:eastAsia="TimesNewRomanPSMT" w:cs="TimesNewRomanPSMT"/>
                <w:lang w:val="en-US" w:eastAsia="fr-FR"/>
              </w:rPr>
              <w:t>mentionn</w:t>
            </w:r>
            <w:r>
              <w:rPr>
                <w:rFonts w:ascii="TimesNewRomanPSMT" w:eastAsia="TimesNewRomanPSMT" w:cs="TimesNewRomanPSMT"/>
                <w:lang w:val="en-US" w:eastAsia="fr-FR"/>
              </w:rPr>
              <w:t>é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s</w:t>
            </w:r>
            <w:proofErr w:type="spellEnd"/>
            <w:r w:rsidRPr="00FA2D88">
              <w:rPr>
                <w:rFonts w:ascii="TimesNewRomanPSMT" w:eastAsia="TimesNewRomanPSMT" w:cs="TimesNewRomanPSMT"/>
                <w:lang w:val="en-US" w:eastAsia="fr-FR"/>
              </w:rPr>
              <w:t xml:space="preserve"> au</w:t>
            </w:r>
            <w:r>
              <w:rPr>
                <w:rFonts w:ascii="TimesNewRomanPSMT" w:eastAsia="TimesNewRomanPSMT" w:cs="TimesNewRomanPSMT"/>
                <w:lang w:val="en-US" w:eastAsia="fr-FR"/>
              </w:rPr>
              <w:t xml:space="preserve"> </w:t>
            </w:r>
            <w:r w:rsidRPr="00FA2D88">
              <w:rPr>
                <w:rFonts w:ascii="TimesNewRomanPSMT" w:eastAsia="TimesNewRomanPSMT" w:cs="TimesNewRomanPSMT"/>
                <w:lang w:val="en-US" w:eastAsia="fr-FR"/>
              </w:rPr>
              <w:t>6.4.22.1.b.</w:t>
            </w:r>
          </w:p>
        </w:tc>
        <w:tc>
          <w:tcPr>
            <w:tcW w:w="4249" w:type="dxa"/>
            <w:vMerge/>
          </w:tcPr>
          <w:p w:rsidR="00A47A60" w:rsidRPr="00CD7EFA" w:rsidRDefault="00A47A60" w:rsidP="00203B62">
            <w:pPr>
              <w:jc w:val="both"/>
              <w:rPr>
                <w:rFonts w:ascii="TimesNewRomanPSMT" w:eastAsia="TimesNewRomanPSMT" w:cs="TimesNewRomanPSMT"/>
                <w:lang w:val="en-US" w:eastAsia="fr-FR"/>
              </w:rPr>
            </w:pPr>
          </w:p>
        </w:tc>
      </w:tr>
      <w:tr w:rsidR="00A47A60" w:rsidRPr="004751CA" w:rsidTr="00203B62">
        <w:tc>
          <w:tcPr>
            <w:tcW w:w="4266" w:type="dxa"/>
          </w:tcPr>
          <w:p w:rsidR="00A47A60" w:rsidRDefault="00A47A60" w:rsidP="00203B62">
            <w:pPr>
              <w:rPr>
                <w:lang w:val="en-US"/>
              </w:rPr>
            </w:pPr>
            <w:proofErr w:type="spellStart"/>
            <w:r w:rsidRPr="0061139E">
              <w:rPr>
                <w:rFonts w:ascii="TimesNewRomanPSMT" w:hAnsi="TimesNewRomanPSMT"/>
              </w:rPr>
              <w:t>Certificats</w:t>
            </w:r>
            <w:proofErr w:type="spellEnd"/>
            <w:r w:rsidRPr="0061139E">
              <w:rPr>
                <w:rFonts w:ascii="TimesNewRomanPSMT" w:hAnsi="TimesNewRomanPSMT"/>
              </w:rPr>
              <w:t xml:space="preserve"> de </w:t>
            </w:r>
            <w:proofErr w:type="spellStart"/>
            <w:r w:rsidRPr="0061139E">
              <w:rPr>
                <w:rFonts w:ascii="TimesNewRomanPSMT" w:hAnsi="TimesNewRomanPSMT"/>
              </w:rPr>
              <w:t>conseillers</w:t>
            </w:r>
            <w:proofErr w:type="spellEnd"/>
            <w:r w:rsidRPr="0061139E">
              <w:rPr>
                <w:rFonts w:ascii="TimesNewRomanPSMT" w:hAnsi="TimesNewRomanPSMT"/>
              </w:rPr>
              <w:t xml:space="preserve"> a la </w:t>
            </w:r>
            <w:proofErr w:type="spellStart"/>
            <w:r w:rsidRPr="0061139E">
              <w:rPr>
                <w:rFonts w:ascii="TimesNewRomanPSMT" w:hAnsi="TimesNewRomanPSMT"/>
              </w:rPr>
              <w:t>securite</w:t>
            </w:r>
            <w:proofErr w:type="spellEnd"/>
            <w:r w:rsidRPr="0061139E">
              <w:rPr>
                <w:rFonts w:ascii="TimesNewRomanPSMT" w:hAnsi="TimesNewRomanPSMT"/>
              </w:rPr>
              <w:t xml:space="preserve"> </w:t>
            </w:r>
            <w:proofErr w:type="spellStart"/>
            <w:r w:rsidRPr="0061139E">
              <w:rPr>
                <w:rFonts w:ascii="TimesNewRomanPSMT" w:hAnsi="TimesNewRomanPSMT"/>
              </w:rPr>
              <w:t>mentionnes</w:t>
            </w:r>
            <w:proofErr w:type="spellEnd"/>
            <w:r w:rsidRPr="0061139E">
              <w:rPr>
                <w:rFonts w:ascii="TimesNewRomanPSMT" w:hAnsi="TimesNewRomanPSMT"/>
              </w:rPr>
              <w:t xml:space="preserve"> au 1.8.3.</w:t>
            </w:r>
          </w:p>
        </w:tc>
        <w:tc>
          <w:tcPr>
            <w:tcW w:w="4249" w:type="dxa"/>
            <w:vMerge w:val="restart"/>
          </w:tcPr>
          <w:p w:rsidR="00A47A60" w:rsidRPr="003B67E0" w:rsidRDefault="00A47A60" w:rsidP="00203B62">
            <w:pPr>
              <w:autoSpaceDE w:val="0"/>
              <w:autoSpaceDN w:val="0"/>
              <w:rPr>
                <w:lang w:val="es-ES"/>
              </w:rPr>
            </w:pPr>
            <w:proofErr w:type="spellStart"/>
            <w:r w:rsidRPr="003B67E0">
              <w:rPr>
                <w:rFonts w:ascii="TimesNewRomanPSMT" w:hAnsi="TimesNewRomanPSMT"/>
                <w:lang w:val="es-ES"/>
              </w:rPr>
              <w:t>Etats</w:t>
            </w:r>
            <w:proofErr w:type="spellEnd"/>
            <w:r w:rsidRPr="003B67E0">
              <w:rPr>
                <w:rFonts w:ascii="TimesNewRomanPSMT" w:hAnsi="TimesNewRomanPSMT"/>
                <w:lang w:val="es-ES"/>
              </w:rPr>
              <w:t xml:space="preserve"> </w:t>
            </w:r>
            <w:proofErr w:type="spellStart"/>
            <w:r w:rsidRPr="003B67E0">
              <w:rPr>
                <w:rFonts w:ascii="TimesNewRomanPSMT" w:hAnsi="TimesNewRomanPSMT"/>
                <w:lang w:val="es-ES"/>
              </w:rPr>
              <w:t>membres</w:t>
            </w:r>
            <w:proofErr w:type="spellEnd"/>
            <w:r w:rsidRPr="003B67E0">
              <w:rPr>
                <w:rFonts w:ascii="TimesNewRomanPSMT" w:hAnsi="TimesNewRomanPSMT"/>
                <w:lang w:val="es-ES"/>
              </w:rPr>
              <w:t xml:space="preserve"> de </w:t>
            </w:r>
            <w:proofErr w:type="spellStart"/>
            <w:r w:rsidRPr="003B67E0">
              <w:rPr>
                <w:rFonts w:ascii="TimesNewRomanPSMT" w:hAnsi="TimesNewRomanPSMT"/>
                <w:lang w:val="es-ES"/>
              </w:rPr>
              <w:t>l’Union</w:t>
            </w:r>
            <w:proofErr w:type="spellEnd"/>
            <w:r w:rsidRPr="003B67E0">
              <w:rPr>
                <w:rFonts w:ascii="TimesNewRomanPSMT" w:hAnsi="TimesNewRomanPSMT"/>
                <w:lang w:val="es-ES"/>
              </w:rPr>
              <w:t xml:space="preserve"> </w:t>
            </w:r>
            <w:proofErr w:type="spellStart"/>
            <w:r w:rsidRPr="003B67E0">
              <w:rPr>
                <w:rFonts w:ascii="TimesNewRomanPSMT" w:hAnsi="TimesNewRomanPSMT"/>
                <w:lang w:val="es-ES"/>
              </w:rPr>
              <w:t>europeenne</w:t>
            </w:r>
            <w:proofErr w:type="spellEnd"/>
            <w:r w:rsidRPr="003B67E0">
              <w:rPr>
                <w:rFonts w:ascii="TimesNewRomanPSMT" w:hAnsi="TimesNewRomanPSMT"/>
                <w:lang w:val="es-ES"/>
              </w:rPr>
              <w:t xml:space="preserve"> </w:t>
            </w:r>
            <w:proofErr w:type="spellStart"/>
            <w:r w:rsidRPr="003B67E0">
              <w:rPr>
                <w:rFonts w:ascii="TimesNewRomanPSMT" w:hAnsi="TimesNewRomanPSMT"/>
                <w:lang w:val="es-ES"/>
              </w:rPr>
              <w:t>ou</w:t>
            </w:r>
            <w:proofErr w:type="spellEnd"/>
            <w:r w:rsidRPr="003B67E0">
              <w:rPr>
                <w:rFonts w:ascii="TimesNewRomanPSMT" w:hAnsi="TimesNewRomanPSMT"/>
                <w:lang w:val="es-ES"/>
              </w:rPr>
              <w:t xml:space="preserve"> de </w:t>
            </w:r>
            <w:proofErr w:type="spellStart"/>
            <w:r w:rsidRPr="003B67E0">
              <w:rPr>
                <w:rFonts w:ascii="TimesNewRomanPSMT" w:hAnsi="TimesNewRomanPSMT"/>
                <w:lang w:val="es-ES"/>
              </w:rPr>
              <w:t>l’Association</w:t>
            </w:r>
            <w:proofErr w:type="spellEnd"/>
            <w:r w:rsidRPr="003B67E0">
              <w:rPr>
                <w:rFonts w:ascii="TimesNewRomanPSMT" w:hAnsi="TimesNewRomanPSMT"/>
                <w:lang w:val="es-ES"/>
              </w:rPr>
              <w:t xml:space="preserve"> </w:t>
            </w:r>
            <w:proofErr w:type="spellStart"/>
            <w:r w:rsidRPr="003B67E0">
              <w:rPr>
                <w:rFonts w:ascii="TimesNewRomanPSMT" w:hAnsi="TimesNewRomanPSMT"/>
                <w:lang w:val="es-ES"/>
              </w:rPr>
              <w:t>europeenne</w:t>
            </w:r>
            <w:proofErr w:type="spellEnd"/>
            <w:r w:rsidRPr="003B67E0">
              <w:rPr>
                <w:rFonts w:ascii="TimesNewRomanPSMT" w:hAnsi="TimesNewRomanPSMT"/>
                <w:lang w:val="es-ES"/>
              </w:rPr>
              <w:t xml:space="preserve"> de libre-</w:t>
            </w:r>
            <w:proofErr w:type="spellStart"/>
            <w:r w:rsidRPr="003B67E0">
              <w:rPr>
                <w:rFonts w:ascii="TimesNewRomanPSMT" w:hAnsi="TimesNewRomanPSMT"/>
                <w:lang w:val="es-ES"/>
              </w:rPr>
              <w:t>echange</w:t>
            </w:r>
            <w:proofErr w:type="spellEnd"/>
            <w:r w:rsidRPr="003B67E0">
              <w:rPr>
                <w:rFonts w:ascii="TimesNewRomanPSMT" w:hAnsi="TimesNewRomanPSMT"/>
                <w:lang w:val="es-ES"/>
              </w:rPr>
              <w:t xml:space="preserve"> (1).</w:t>
            </w:r>
          </w:p>
          <w:p w:rsidR="00A47A60" w:rsidRPr="00CD7EFA" w:rsidRDefault="00A47A60" w:rsidP="00203B62">
            <w:pPr>
              <w:jc w:val="both"/>
              <w:rPr>
                <w:rFonts w:ascii="TimesNewRomanPSMT" w:eastAsia="TimesNewRomanPSMT" w:cs="TimesNewRomanPSMT"/>
                <w:lang w:val="es-ES" w:eastAsia="fr-FR"/>
              </w:rPr>
            </w:pPr>
          </w:p>
        </w:tc>
      </w:tr>
      <w:tr w:rsidR="00A47A60" w:rsidRPr="00CD7EFA" w:rsidTr="00203B62">
        <w:tc>
          <w:tcPr>
            <w:tcW w:w="4266" w:type="dxa"/>
          </w:tcPr>
          <w:p w:rsidR="00A47A60" w:rsidRDefault="00A47A60" w:rsidP="00203B62">
            <w:pPr>
              <w:autoSpaceDE w:val="0"/>
              <w:autoSpaceDN w:val="0"/>
              <w:rPr>
                <w:lang w:val="en-US"/>
              </w:rPr>
            </w:pPr>
            <w:proofErr w:type="spellStart"/>
            <w:r w:rsidRPr="003B67E0">
              <w:rPr>
                <w:rFonts w:ascii="TimesNewRomanPSMT" w:hAnsi="TimesNewRomanPSMT"/>
              </w:rPr>
              <w:t>Certificats</w:t>
            </w:r>
            <w:proofErr w:type="spellEnd"/>
            <w:r w:rsidRPr="003B67E0">
              <w:rPr>
                <w:rFonts w:ascii="TimesNewRomanPSMT" w:hAnsi="TimesNewRomanPSMT"/>
              </w:rPr>
              <w:t xml:space="preserve"> de formation des </w:t>
            </w:r>
            <w:proofErr w:type="spellStart"/>
            <w:r w:rsidRPr="003B67E0">
              <w:rPr>
                <w:rFonts w:ascii="TimesNewRomanPSMT" w:hAnsi="TimesNewRomanPSMT"/>
              </w:rPr>
              <w:t>conducteurs</w:t>
            </w:r>
            <w:proofErr w:type="spellEnd"/>
            <w:r w:rsidRPr="003B67E0">
              <w:rPr>
                <w:rFonts w:ascii="TimesNewRomanPSMT" w:hAnsi="TimesNewRomanPSMT"/>
              </w:rPr>
              <w:t xml:space="preserve"> </w:t>
            </w:r>
            <w:proofErr w:type="spellStart"/>
            <w:r w:rsidRPr="003B67E0">
              <w:rPr>
                <w:rFonts w:ascii="TimesNewRomanPSMT" w:hAnsi="TimesNewRomanPSMT"/>
              </w:rPr>
              <w:t>mentionn</w:t>
            </w:r>
            <w:r>
              <w:rPr>
                <w:rFonts w:ascii="TimesNewRomanPSMT" w:hAnsi="TimesNewRomanPSMT"/>
              </w:rPr>
              <w:t>é</w:t>
            </w:r>
            <w:r w:rsidRPr="003B67E0">
              <w:rPr>
                <w:rFonts w:ascii="TimesNewRomanPSMT" w:hAnsi="TimesNewRomanPSMT"/>
              </w:rPr>
              <w:t>s</w:t>
            </w:r>
            <w:proofErr w:type="spellEnd"/>
            <w:r w:rsidRPr="003B67E0">
              <w:rPr>
                <w:rFonts w:ascii="TimesNewRomanPSMT" w:hAnsi="TimesNewRomanPSMT"/>
              </w:rPr>
              <w:t xml:space="preserve"> au 8.2.1.1 de </w:t>
            </w:r>
            <w:proofErr w:type="spellStart"/>
            <w:r w:rsidRPr="003B67E0">
              <w:rPr>
                <w:rFonts w:ascii="TimesNewRomanPSMT" w:hAnsi="TimesNewRomanPSMT"/>
              </w:rPr>
              <w:t>l’ADR</w:t>
            </w:r>
            <w:proofErr w:type="spellEnd"/>
            <w:r w:rsidRPr="003B67E0">
              <w:rPr>
                <w:rFonts w:ascii="TimesNewRomanPSMT" w:hAnsi="TimesNewRomanPSMT"/>
              </w:rPr>
              <w:t>.</w:t>
            </w:r>
          </w:p>
        </w:tc>
        <w:tc>
          <w:tcPr>
            <w:tcW w:w="4249" w:type="dxa"/>
            <w:vMerge/>
          </w:tcPr>
          <w:p w:rsidR="00A47A60" w:rsidRPr="00CD7EFA" w:rsidRDefault="00A47A60" w:rsidP="00203B62">
            <w:pPr>
              <w:jc w:val="both"/>
              <w:rPr>
                <w:rFonts w:ascii="TimesNewRomanPSMT" w:eastAsia="TimesNewRomanPSMT" w:cs="TimesNewRomanPSMT"/>
                <w:lang w:val="en-US" w:eastAsia="fr-FR"/>
              </w:rPr>
            </w:pPr>
          </w:p>
        </w:tc>
      </w:tr>
      <w:tr w:rsidR="00A47A60" w:rsidRPr="00CD7EFA" w:rsidTr="00203B62">
        <w:tc>
          <w:tcPr>
            <w:tcW w:w="4266" w:type="dxa"/>
          </w:tcPr>
          <w:p w:rsidR="00A47A60" w:rsidRDefault="00A47A60" w:rsidP="00203B62">
            <w:pPr>
              <w:autoSpaceDE w:val="0"/>
              <w:autoSpaceDN w:val="0"/>
              <w:rPr>
                <w:lang w:val="en-US"/>
              </w:rPr>
            </w:pPr>
            <w:r w:rsidRPr="003B67E0">
              <w:rPr>
                <w:rFonts w:ascii="TimesNewRomanPSMT" w:hAnsi="TimesNewRomanPSMT"/>
              </w:rPr>
              <w:t xml:space="preserve">Attestation de formation pour le transport des </w:t>
            </w:r>
            <w:proofErr w:type="spellStart"/>
            <w:r w:rsidRPr="003B67E0">
              <w:rPr>
                <w:rFonts w:ascii="TimesNewRomanPSMT" w:hAnsi="TimesNewRomanPSMT"/>
              </w:rPr>
              <w:t>marchandises</w:t>
            </w:r>
            <w:proofErr w:type="spellEnd"/>
            <w:r w:rsidRPr="003B67E0">
              <w:rPr>
                <w:rFonts w:ascii="TimesNewRomanPSMT" w:hAnsi="TimesNewRomanPSMT"/>
              </w:rPr>
              <w:t xml:space="preserve"> </w:t>
            </w:r>
            <w:proofErr w:type="spellStart"/>
            <w:r w:rsidRPr="003B67E0">
              <w:rPr>
                <w:rFonts w:ascii="TimesNewRomanPSMT" w:hAnsi="TimesNewRomanPSMT"/>
              </w:rPr>
              <w:t>dangereuses</w:t>
            </w:r>
            <w:proofErr w:type="spellEnd"/>
            <w:r w:rsidRPr="003B67E0">
              <w:rPr>
                <w:rFonts w:ascii="TimesNewRomanPSMT" w:hAnsi="TimesNewRomanPSMT"/>
              </w:rPr>
              <w:t xml:space="preserve"> reprises au 8.2 de </w:t>
            </w:r>
            <w:proofErr w:type="spellStart"/>
            <w:r w:rsidRPr="003B67E0">
              <w:rPr>
                <w:rFonts w:ascii="TimesNewRomanPSMT" w:hAnsi="TimesNewRomanPSMT"/>
              </w:rPr>
              <w:t>l’ADN</w:t>
            </w:r>
            <w:proofErr w:type="spellEnd"/>
            <w:r w:rsidRPr="003B67E0">
              <w:rPr>
                <w:rFonts w:ascii="TimesNewRomanPSMT" w:hAnsi="TimesNewRomanPSMT"/>
              </w:rPr>
              <w:t>.</w:t>
            </w:r>
          </w:p>
        </w:tc>
        <w:tc>
          <w:tcPr>
            <w:tcW w:w="4249" w:type="dxa"/>
            <w:vMerge/>
          </w:tcPr>
          <w:p w:rsidR="00A47A60" w:rsidRPr="00CD7EFA" w:rsidRDefault="00A47A60" w:rsidP="00203B62">
            <w:pPr>
              <w:jc w:val="both"/>
              <w:rPr>
                <w:rFonts w:ascii="TimesNewRomanPSMT" w:eastAsia="TimesNewRomanPSMT" w:cs="TimesNewRomanPSMT"/>
                <w:lang w:val="en-US" w:eastAsia="fr-FR"/>
              </w:rPr>
            </w:pPr>
          </w:p>
        </w:tc>
      </w:tr>
    </w:tbl>
    <w:p w:rsidR="00A47A60" w:rsidRDefault="00A47A60" w:rsidP="00A47A60">
      <w:pPr>
        <w:ind w:left="1134"/>
        <w:jc w:val="both"/>
        <w:rPr>
          <w:bCs/>
          <w:lang w:val="en-US"/>
        </w:rPr>
      </w:pPr>
      <w:r>
        <w:rPr>
          <w:bCs/>
          <w:lang w:val="en-US"/>
        </w:rPr>
        <w:t>…</w:t>
      </w:r>
    </w:p>
    <w:p w:rsidR="00A47A60" w:rsidRPr="00CD7EFA" w:rsidRDefault="00A47A60" w:rsidP="00A47A60">
      <w:pPr>
        <w:pStyle w:val="SingleTxtG"/>
        <w:rPr>
          <w:lang w:val="en-US"/>
        </w:rPr>
      </w:pPr>
      <w:r w:rsidRPr="00CD7EFA">
        <w:rPr>
          <w:lang w:val="en-US"/>
        </w:rPr>
        <w:t xml:space="preserve">(1) Les </w:t>
      </w:r>
      <w:proofErr w:type="spellStart"/>
      <w:r w:rsidRPr="00CD7EFA">
        <w:rPr>
          <w:lang w:val="en-US"/>
        </w:rPr>
        <w:t>d</w:t>
      </w:r>
      <w:r>
        <w:rPr>
          <w:lang w:val="en-US"/>
        </w:rPr>
        <w:t>é</w:t>
      </w:r>
      <w:r w:rsidRPr="00CD7EFA">
        <w:rPr>
          <w:lang w:val="en-US"/>
        </w:rPr>
        <w:t>cisions</w:t>
      </w:r>
      <w:proofErr w:type="spellEnd"/>
      <w:r w:rsidRPr="00CD7EFA">
        <w:rPr>
          <w:lang w:val="en-US"/>
        </w:rPr>
        <w:t xml:space="preserve"> </w:t>
      </w:r>
      <w:proofErr w:type="spellStart"/>
      <w:r w:rsidRPr="00CD7EFA">
        <w:rPr>
          <w:lang w:val="en-US"/>
        </w:rPr>
        <w:t>prises</w:t>
      </w:r>
      <w:proofErr w:type="spellEnd"/>
      <w:r w:rsidRPr="00CD7EFA">
        <w:rPr>
          <w:lang w:val="en-US"/>
        </w:rPr>
        <w:t xml:space="preserve"> et les documents </w:t>
      </w:r>
      <w:proofErr w:type="spellStart"/>
      <w:r w:rsidRPr="00CD7EFA">
        <w:rPr>
          <w:lang w:val="en-US"/>
        </w:rPr>
        <w:t>delivr</w:t>
      </w:r>
      <w:r>
        <w:rPr>
          <w:lang w:val="en-US"/>
        </w:rPr>
        <w:t>é</w:t>
      </w:r>
      <w:r w:rsidRPr="00CD7EFA">
        <w:rPr>
          <w:lang w:val="en-US"/>
        </w:rPr>
        <w:t>s</w:t>
      </w:r>
      <w:proofErr w:type="spellEnd"/>
      <w:r w:rsidRPr="00CD7EFA">
        <w:rPr>
          <w:lang w:val="en-US"/>
        </w:rPr>
        <w:t xml:space="preserve"> par les </w:t>
      </w:r>
      <w:proofErr w:type="spellStart"/>
      <w:r w:rsidRPr="00CD7EFA">
        <w:rPr>
          <w:lang w:val="en-US"/>
        </w:rPr>
        <w:t>autorit</w:t>
      </w:r>
      <w:r>
        <w:rPr>
          <w:lang w:val="en-US"/>
        </w:rPr>
        <w:t>é</w:t>
      </w:r>
      <w:r w:rsidRPr="00CD7EFA">
        <w:rPr>
          <w:lang w:val="en-US"/>
        </w:rPr>
        <w:t>s</w:t>
      </w:r>
      <w:proofErr w:type="spellEnd"/>
      <w:r w:rsidRPr="00CD7EFA">
        <w:rPr>
          <w:lang w:val="en-US"/>
        </w:rPr>
        <w:t xml:space="preserve"> </w:t>
      </w:r>
      <w:proofErr w:type="spellStart"/>
      <w:r w:rsidRPr="00CD7EFA">
        <w:rPr>
          <w:lang w:val="en-US"/>
        </w:rPr>
        <w:t>comp</w:t>
      </w:r>
      <w:r>
        <w:rPr>
          <w:lang w:val="en-US"/>
        </w:rPr>
        <w:t>é</w:t>
      </w:r>
      <w:r w:rsidRPr="00CD7EFA">
        <w:rPr>
          <w:lang w:val="en-US"/>
        </w:rPr>
        <w:t>tentes</w:t>
      </w:r>
      <w:proofErr w:type="spellEnd"/>
      <w:r w:rsidRPr="00CD7EFA">
        <w:rPr>
          <w:lang w:val="en-US"/>
        </w:rPr>
        <w:t xml:space="preserve"> des </w:t>
      </w:r>
      <w:proofErr w:type="spellStart"/>
      <w:r w:rsidRPr="00CD7EFA">
        <w:rPr>
          <w:lang w:val="en-US"/>
        </w:rPr>
        <w:t>autres</w:t>
      </w:r>
      <w:proofErr w:type="spellEnd"/>
      <w:r w:rsidRPr="00CD7EFA">
        <w:rPr>
          <w:lang w:val="en-US"/>
        </w:rPr>
        <w:t xml:space="preserve"> Parties </w:t>
      </w:r>
      <w:proofErr w:type="spellStart"/>
      <w:r w:rsidRPr="00CD7EFA">
        <w:rPr>
          <w:lang w:val="en-US"/>
        </w:rPr>
        <w:t>contractantes</w:t>
      </w:r>
      <w:proofErr w:type="spellEnd"/>
      <w:r w:rsidRPr="00CD7EFA">
        <w:rPr>
          <w:lang w:val="en-US"/>
        </w:rPr>
        <w:t xml:space="preserve"> a </w:t>
      </w:r>
      <w:proofErr w:type="spellStart"/>
      <w:r w:rsidRPr="00CD7EFA">
        <w:rPr>
          <w:lang w:val="en-US"/>
        </w:rPr>
        <w:t>l</w:t>
      </w:r>
      <w:r w:rsidRPr="00CD7EFA">
        <w:rPr>
          <w:rFonts w:hint="eastAsia"/>
          <w:lang w:val="en-US"/>
        </w:rPr>
        <w:t>’</w:t>
      </w:r>
      <w:r w:rsidRPr="00CD7EFA">
        <w:rPr>
          <w:lang w:val="en-US"/>
        </w:rPr>
        <w:t>ADR</w:t>
      </w:r>
      <w:proofErr w:type="spellEnd"/>
      <w:r w:rsidRPr="00CD7EFA">
        <w:rPr>
          <w:lang w:val="en-US"/>
        </w:rPr>
        <w:t xml:space="preserve">, a </w:t>
      </w:r>
      <w:proofErr w:type="spellStart"/>
      <w:r w:rsidRPr="00CD7EFA">
        <w:rPr>
          <w:lang w:val="en-US"/>
        </w:rPr>
        <w:t>l</w:t>
      </w:r>
      <w:r w:rsidRPr="00CD7EFA">
        <w:rPr>
          <w:rFonts w:hint="eastAsia"/>
          <w:lang w:val="en-US"/>
        </w:rPr>
        <w:t>’</w:t>
      </w:r>
      <w:r w:rsidRPr="00CD7EFA">
        <w:rPr>
          <w:lang w:val="en-US"/>
        </w:rPr>
        <w:t>ADN</w:t>
      </w:r>
      <w:proofErr w:type="spellEnd"/>
      <w:r w:rsidRPr="00CD7EFA">
        <w:rPr>
          <w:lang w:val="en-US"/>
        </w:rPr>
        <w:t xml:space="preserve"> </w:t>
      </w:r>
      <w:proofErr w:type="spellStart"/>
      <w:r w:rsidRPr="00CD7EFA">
        <w:rPr>
          <w:lang w:val="en-US"/>
        </w:rPr>
        <w:t>ou</w:t>
      </w:r>
      <w:proofErr w:type="spellEnd"/>
      <w:r w:rsidRPr="00CD7EFA">
        <w:rPr>
          <w:lang w:val="en-US"/>
        </w:rPr>
        <w:t xml:space="preserve"> Parties au RID (</w:t>
      </w:r>
      <w:proofErr w:type="spellStart"/>
      <w:r w:rsidRPr="00CD7EFA">
        <w:rPr>
          <w:lang w:val="en-US"/>
        </w:rPr>
        <w:t>ou</w:t>
      </w:r>
      <w:proofErr w:type="spellEnd"/>
      <w:r w:rsidRPr="00CD7EFA">
        <w:rPr>
          <w:lang w:val="en-US"/>
        </w:rPr>
        <w:t xml:space="preserve"> par les experts et </w:t>
      </w:r>
      <w:proofErr w:type="spellStart"/>
      <w:r w:rsidRPr="00CD7EFA">
        <w:rPr>
          <w:lang w:val="en-US"/>
        </w:rPr>
        <w:t>organismes</w:t>
      </w:r>
      <w:proofErr w:type="spellEnd"/>
      <w:r w:rsidRPr="00CD7EFA">
        <w:rPr>
          <w:lang w:val="en-US"/>
        </w:rPr>
        <w:t xml:space="preserve"> agrees </w:t>
      </w:r>
      <w:r>
        <w:rPr>
          <w:lang w:val="en-US"/>
        </w:rPr>
        <w:t>à</w:t>
      </w:r>
      <w:r w:rsidRPr="00CD7EFA">
        <w:rPr>
          <w:lang w:val="en-US"/>
        </w:rPr>
        <w:t xml:space="preserve"> </w:t>
      </w:r>
      <w:proofErr w:type="spellStart"/>
      <w:r w:rsidRPr="00CD7EFA">
        <w:rPr>
          <w:lang w:val="en-US"/>
        </w:rPr>
        <w:t>cette</w:t>
      </w:r>
      <w:proofErr w:type="spellEnd"/>
      <w:r w:rsidRPr="00CD7EFA">
        <w:rPr>
          <w:lang w:val="en-US"/>
        </w:rPr>
        <w:t xml:space="preserve"> fin par </w:t>
      </w:r>
      <w:proofErr w:type="spellStart"/>
      <w:r w:rsidRPr="00CD7EFA">
        <w:rPr>
          <w:lang w:val="en-US"/>
        </w:rPr>
        <w:t>ces</w:t>
      </w:r>
      <w:proofErr w:type="spellEnd"/>
      <w:r w:rsidRPr="00CD7EFA">
        <w:rPr>
          <w:lang w:val="en-US"/>
        </w:rPr>
        <w:t xml:space="preserve"> </w:t>
      </w:r>
      <w:proofErr w:type="spellStart"/>
      <w:r w:rsidRPr="00CD7EFA">
        <w:rPr>
          <w:lang w:val="en-US"/>
        </w:rPr>
        <w:t>autorit</w:t>
      </w:r>
      <w:r>
        <w:rPr>
          <w:lang w:val="en-US"/>
        </w:rPr>
        <w:t>é</w:t>
      </w:r>
      <w:r w:rsidRPr="00CD7EFA">
        <w:rPr>
          <w:lang w:val="en-US"/>
        </w:rPr>
        <w:t>s</w:t>
      </w:r>
      <w:proofErr w:type="spellEnd"/>
      <w:r w:rsidRPr="00CD7EFA">
        <w:rPr>
          <w:lang w:val="en-US"/>
        </w:rPr>
        <w:t xml:space="preserve">) </w:t>
      </w:r>
      <w:proofErr w:type="spellStart"/>
      <w:r w:rsidRPr="00CD7EFA">
        <w:rPr>
          <w:lang w:val="en-US"/>
        </w:rPr>
        <w:t>sont</w:t>
      </w:r>
      <w:proofErr w:type="spellEnd"/>
      <w:r w:rsidRPr="00CD7EFA">
        <w:rPr>
          <w:lang w:val="en-US"/>
        </w:rPr>
        <w:t xml:space="preserve"> </w:t>
      </w:r>
      <w:proofErr w:type="spellStart"/>
      <w:r w:rsidRPr="00CD7EFA">
        <w:rPr>
          <w:lang w:val="en-US"/>
        </w:rPr>
        <w:t>reconnus</w:t>
      </w:r>
      <w:proofErr w:type="spellEnd"/>
      <w:r w:rsidRPr="00CD7EFA">
        <w:rPr>
          <w:lang w:val="en-US"/>
        </w:rPr>
        <w:t xml:space="preserve"> </w:t>
      </w:r>
      <w:proofErr w:type="spellStart"/>
      <w:r w:rsidRPr="00CD7EFA">
        <w:rPr>
          <w:lang w:val="en-US"/>
        </w:rPr>
        <w:t>dans</w:t>
      </w:r>
      <w:proofErr w:type="spellEnd"/>
      <w:r w:rsidRPr="00CD7EFA">
        <w:rPr>
          <w:lang w:val="en-US"/>
        </w:rPr>
        <w:t xml:space="preserve"> les </w:t>
      </w:r>
      <w:proofErr w:type="spellStart"/>
      <w:r w:rsidRPr="00CD7EFA">
        <w:rPr>
          <w:lang w:val="en-US"/>
        </w:rPr>
        <w:t>m</w:t>
      </w:r>
      <w:r>
        <w:rPr>
          <w:lang w:val="en-US"/>
        </w:rPr>
        <w:t>ê</w:t>
      </w:r>
      <w:r w:rsidRPr="00CD7EFA">
        <w:rPr>
          <w:lang w:val="en-US"/>
        </w:rPr>
        <w:t>mes</w:t>
      </w:r>
      <w:proofErr w:type="spellEnd"/>
      <w:r w:rsidRPr="00CD7EFA">
        <w:rPr>
          <w:lang w:val="en-US"/>
        </w:rPr>
        <w:t xml:space="preserve"> conditions pour </w:t>
      </w:r>
      <w:proofErr w:type="spellStart"/>
      <w:r w:rsidRPr="00CD7EFA">
        <w:rPr>
          <w:lang w:val="en-US"/>
        </w:rPr>
        <w:t>l</w:t>
      </w:r>
      <w:r w:rsidRPr="00CD7EFA">
        <w:rPr>
          <w:rFonts w:hint="eastAsia"/>
          <w:lang w:val="en-US"/>
        </w:rPr>
        <w:t>’</w:t>
      </w:r>
      <w:r w:rsidRPr="00CD7EFA">
        <w:rPr>
          <w:lang w:val="en-US"/>
        </w:rPr>
        <w:t>ex</w:t>
      </w:r>
      <w:r>
        <w:rPr>
          <w:lang w:val="en-US"/>
        </w:rPr>
        <w:t>é</w:t>
      </w:r>
      <w:r w:rsidRPr="00CD7EFA">
        <w:rPr>
          <w:lang w:val="en-US"/>
        </w:rPr>
        <w:t>cution</w:t>
      </w:r>
      <w:proofErr w:type="spellEnd"/>
      <w:r w:rsidRPr="00CD7EFA">
        <w:rPr>
          <w:lang w:val="en-US"/>
        </w:rPr>
        <w:t xml:space="preserve"> des </w:t>
      </w:r>
      <w:proofErr w:type="spellStart"/>
      <w:r w:rsidRPr="00CD7EFA">
        <w:rPr>
          <w:lang w:val="en-US"/>
        </w:rPr>
        <w:t>seuls</w:t>
      </w:r>
      <w:proofErr w:type="spellEnd"/>
      <w:r w:rsidRPr="00CD7EFA">
        <w:rPr>
          <w:lang w:val="en-US"/>
        </w:rPr>
        <w:t xml:space="preserve"> transports </w:t>
      </w:r>
      <w:proofErr w:type="spellStart"/>
      <w:r w:rsidRPr="00CD7EFA">
        <w:rPr>
          <w:lang w:val="en-US"/>
        </w:rPr>
        <w:t>internationaux</w:t>
      </w:r>
      <w:proofErr w:type="spellEnd"/>
      <w:r w:rsidRPr="00CD7EFA">
        <w:rPr>
          <w:lang w:val="en-US"/>
        </w:rPr>
        <w:t xml:space="preserve"> par route, par </w:t>
      </w:r>
      <w:proofErr w:type="spellStart"/>
      <w:r w:rsidRPr="00CD7EFA">
        <w:rPr>
          <w:lang w:val="en-US"/>
        </w:rPr>
        <w:t>voies</w:t>
      </w:r>
      <w:proofErr w:type="spellEnd"/>
      <w:r w:rsidRPr="00CD7EFA">
        <w:rPr>
          <w:lang w:val="en-US"/>
        </w:rPr>
        <w:t xml:space="preserve"> de navigation </w:t>
      </w:r>
      <w:proofErr w:type="spellStart"/>
      <w:r w:rsidRPr="00CD7EFA">
        <w:rPr>
          <w:lang w:val="en-US"/>
        </w:rPr>
        <w:t>int</w:t>
      </w:r>
      <w:r>
        <w:rPr>
          <w:lang w:val="en-US"/>
        </w:rPr>
        <w:t>é</w:t>
      </w:r>
      <w:r w:rsidRPr="00CD7EFA">
        <w:rPr>
          <w:lang w:val="en-US"/>
        </w:rPr>
        <w:t>rieures</w:t>
      </w:r>
      <w:proofErr w:type="spellEnd"/>
      <w:r w:rsidRPr="00CD7EFA">
        <w:rPr>
          <w:lang w:val="en-US"/>
        </w:rPr>
        <w:t xml:space="preserve"> </w:t>
      </w:r>
      <w:proofErr w:type="spellStart"/>
      <w:r w:rsidRPr="00CD7EFA">
        <w:rPr>
          <w:lang w:val="en-US"/>
        </w:rPr>
        <w:t>ou</w:t>
      </w:r>
      <w:proofErr w:type="spellEnd"/>
      <w:r w:rsidRPr="00CD7EFA">
        <w:rPr>
          <w:lang w:val="en-US"/>
        </w:rPr>
        <w:t xml:space="preserve"> par </w:t>
      </w:r>
      <w:proofErr w:type="spellStart"/>
      <w:r w:rsidRPr="00CD7EFA">
        <w:rPr>
          <w:lang w:val="en-US"/>
        </w:rPr>
        <w:t>voies</w:t>
      </w:r>
      <w:proofErr w:type="spellEnd"/>
      <w:r w:rsidRPr="00CD7EFA">
        <w:rPr>
          <w:lang w:val="en-US"/>
        </w:rPr>
        <w:t xml:space="preserve"> </w:t>
      </w:r>
      <w:proofErr w:type="spellStart"/>
      <w:r w:rsidRPr="00CD7EFA">
        <w:rPr>
          <w:lang w:val="en-US"/>
        </w:rPr>
        <w:t>ferr</w:t>
      </w:r>
      <w:r>
        <w:rPr>
          <w:lang w:val="en-US"/>
        </w:rPr>
        <w:t>é</w:t>
      </w:r>
      <w:r w:rsidRPr="00CD7EFA">
        <w:rPr>
          <w:lang w:val="en-US"/>
        </w:rPr>
        <w:t>es</w:t>
      </w:r>
      <w:proofErr w:type="spellEnd"/>
      <w:r w:rsidRPr="00CD7EFA">
        <w:rPr>
          <w:lang w:val="en-US"/>
        </w:rPr>
        <w:t xml:space="preserve"> </w:t>
      </w:r>
      <w:proofErr w:type="spellStart"/>
      <w:r w:rsidRPr="00CD7EFA">
        <w:rPr>
          <w:lang w:val="en-US"/>
        </w:rPr>
        <w:t>respectivement</w:t>
      </w:r>
      <w:proofErr w:type="spellEnd"/>
      <w:r w:rsidRPr="00CD7EFA">
        <w:rPr>
          <w:lang w:val="en-US"/>
        </w:rPr>
        <w:t>.</w:t>
      </w:r>
    </w:p>
    <w:p w:rsidR="00A47A60" w:rsidRDefault="00A47A60" w:rsidP="00A47A60">
      <w:pPr>
        <w:pStyle w:val="SingleTxtG"/>
        <w:rPr>
          <w:lang w:val="en-US"/>
        </w:rPr>
      </w:pPr>
      <w:proofErr w:type="spellStart"/>
      <w:r w:rsidRPr="003B67E0">
        <w:rPr>
          <w:lang w:val="en-US"/>
        </w:rPr>
        <w:t>Schweiz</w:t>
      </w:r>
      <w:proofErr w:type="spellEnd"/>
    </w:p>
    <w:p w:rsidR="00A47A60" w:rsidRDefault="00A47A60" w:rsidP="00A47A60">
      <w:pPr>
        <w:pStyle w:val="SingleTxtG"/>
        <w:rPr>
          <w:rFonts w:cs="Arial"/>
          <w:lang w:val="de-DE"/>
        </w:rPr>
      </w:pPr>
      <w:r>
        <w:rPr>
          <w:rFonts w:cs="Arial"/>
          <w:lang w:val="de-DE"/>
        </w:rPr>
        <w:t xml:space="preserve">741.622 </w:t>
      </w:r>
      <w:proofErr w:type="gramStart"/>
      <w:r>
        <w:rPr>
          <w:rFonts w:cs="Arial"/>
          <w:lang w:val="de-DE"/>
        </w:rPr>
        <w:t>Verordnung</w:t>
      </w:r>
      <w:proofErr w:type="gramEnd"/>
      <w:r>
        <w:rPr>
          <w:rFonts w:cs="Arial"/>
          <w:lang w:val="de-DE"/>
        </w:rPr>
        <w:t xml:space="preserve"> über Gefahrgutbeauftragte für die Beförderung gefährlicher Güter auf </w:t>
      </w:r>
      <w:proofErr w:type="spellStart"/>
      <w:r>
        <w:rPr>
          <w:rFonts w:cs="Arial"/>
          <w:lang w:val="de-DE"/>
        </w:rPr>
        <w:t>Strasse</w:t>
      </w:r>
      <w:proofErr w:type="spellEnd"/>
      <w:r>
        <w:rPr>
          <w:rFonts w:cs="Arial"/>
          <w:lang w:val="de-DE"/>
        </w:rPr>
        <w:t>, Schiene und Gewässern</w:t>
      </w:r>
    </w:p>
    <w:p w:rsidR="00A47A60" w:rsidRPr="003B67E0" w:rsidRDefault="00760A73" w:rsidP="00A47A60">
      <w:pPr>
        <w:pStyle w:val="SingleTxtG"/>
        <w:rPr>
          <w:lang w:val="en-US"/>
        </w:rPr>
      </w:pPr>
      <w:hyperlink r:id="rId9" w:anchor="a22" w:history="1">
        <w:r w:rsidR="00A47A60" w:rsidRPr="003B67E0">
          <w:rPr>
            <w:lang w:val="en-US"/>
          </w:rPr>
          <w:t>Art. 22</w:t>
        </w:r>
      </w:hyperlink>
      <w:r w:rsidR="00A47A60" w:rsidRPr="00D717C0">
        <w:rPr>
          <w:lang w:val="en-US"/>
        </w:rPr>
        <w:t xml:space="preserve"> </w:t>
      </w:r>
      <w:hyperlink r:id="rId10" w:anchor="a22" w:history="1">
        <w:proofErr w:type="spellStart"/>
        <w:r w:rsidR="00A47A60" w:rsidRPr="003B67E0">
          <w:rPr>
            <w:lang w:val="en-US"/>
          </w:rPr>
          <w:t>Ausländische</w:t>
        </w:r>
        <w:proofErr w:type="spellEnd"/>
        <w:r w:rsidR="00A47A60" w:rsidRPr="003B67E0">
          <w:rPr>
            <w:lang w:val="en-US"/>
          </w:rPr>
          <w:t xml:space="preserve"> </w:t>
        </w:r>
        <w:proofErr w:type="spellStart"/>
        <w:r w:rsidR="00A47A60" w:rsidRPr="003B67E0">
          <w:rPr>
            <w:lang w:val="en-US"/>
          </w:rPr>
          <w:t>Schulungsnachweise</w:t>
        </w:r>
        <w:proofErr w:type="spellEnd"/>
      </w:hyperlink>
    </w:p>
    <w:p w:rsidR="00A47A60" w:rsidRPr="00D717C0" w:rsidRDefault="00A47A60" w:rsidP="00A47A60">
      <w:pPr>
        <w:pStyle w:val="SingleTxtG"/>
        <w:rPr>
          <w:lang w:val="en-US"/>
        </w:rPr>
      </w:pPr>
      <w:proofErr w:type="spellStart"/>
      <w:r w:rsidRPr="003B67E0">
        <w:rPr>
          <w:lang w:val="en-US"/>
        </w:rPr>
        <w:t>Ausländische</w:t>
      </w:r>
      <w:proofErr w:type="spellEnd"/>
      <w:r w:rsidRPr="003B67E0">
        <w:rPr>
          <w:lang w:val="en-US"/>
        </w:rPr>
        <w:t xml:space="preserve"> </w:t>
      </w:r>
      <w:proofErr w:type="spellStart"/>
      <w:r w:rsidRPr="003B67E0">
        <w:rPr>
          <w:lang w:val="en-US"/>
        </w:rPr>
        <w:t>Schulungsnachweise</w:t>
      </w:r>
      <w:proofErr w:type="spellEnd"/>
      <w:r w:rsidRPr="003B67E0">
        <w:rPr>
          <w:lang w:val="en-US"/>
        </w:rPr>
        <w:t xml:space="preserve">, die in </w:t>
      </w:r>
      <w:proofErr w:type="spellStart"/>
      <w:r w:rsidRPr="003B67E0">
        <w:rPr>
          <w:lang w:val="en-US"/>
        </w:rPr>
        <w:t>Anwendung</w:t>
      </w:r>
      <w:proofErr w:type="spellEnd"/>
      <w:r w:rsidRPr="003B67E0">
        <w:rPr>
          <w:lang w:val="en-US"/>
        </w:rPr>
        <w:t xml:space="preserve"> der </w:t>
      </w:r>
      <w:proofErr w:type="spellStart"/>
      <w:r w:rsidRPr="003B67E0">
        <w:rPr>
          <w:lang w:val="en-US"/>
        </w:rPr>
        <w:t>Richtlinie</w:t>
      </w:r>
      <w:proofErr w:type="spellEnd"/>
      <w:r w:rsidRPr="003B67E0">
        <w:rPr>
          <w:lang w:val="en-US"/>
        </w:rPr>
        <w:t xml:space="preserve"> Nr. 2008/68/EG</w:t>
      </w:r>
      <w:r w:rsidRPr="00D717C0">
        <w:rPr>
          <w:lang w:val="en-US"/>
        </w:rPr>
        <w:t xml:space="preserve">, des </w:t>
      </w:r>
      <w:proofErr w:type="spellStart"/>
      <w:r w:rsidRPr="00D717C0">
        <w:rPr>
          <w:lang w:val="en-US"/>
        </w:rPr>
        <w:t>Abschnittes</w:t>
      </w:r>
      <w:proofErr w:type="spellEnd"/>
      <w:r w:rsidRPr="00D717C0">
        <w:rPr>
          <w:lang w:val="en-US"/>
        </w:rPr>
        <w:t xml:space="preserve"> 1.8.3 ADR </w:t>
      </w:r>
      <w:proofErr w:type="spellStart"/>
      <w:r w:rsidRPr="00D717C0">
        <w:rPr>
          <w:lang w:val="en-US"/>
        </w:rPr>
        <w:t>oder</w:t>
      </w:r>
      <w:proofErr w:type="spellEnd"/>
      <w:r w:rsidRPr="00D717C0">
        <w:rPr>
          <w:lang w:val="en-US"/>
        </w:rPr>
        <w:t xml:space="preserve"> des </w:t>
      </w:r>
      <w:proofErr w:type="spellStart"/>
      <w:r w:rsidRPr="00D717C0">
        <w:rPr>
          <w:lang w:val="en-US"/>
        </w:rPr>
        <w:t>Abschnittes</w:t>
      </w:r>
      <w:proofErr w:type="spellEnd"/>
      <w:r w:rsidRPr="00D717C0">
        <w:rPr>
          <w:lang w:val="en-US"/>
        </w:rPr>
        <w:t xml:space="preserve"> 1.8.3 RID </w:t>
      </w:r>
      <w:proofErr w:type="spellStart"/>
      <w:r w:rsidRPr="00D717C0">
        <w:rPr>
          <w:lang w:val="en-US"/>
        </w:rPr>
        <w:t>ausgestellt</w:t>
      </w:r>
      <w:proofErr w:type="spellEnd"/>
      <w:r w:rsidRPr="00D717C0">
        <w:rPr>
          <w:lang w:val="en-US"/>
        </w:rPr>
        <w:t xml:space="preserve"> </w:t>
      </w:r>
      <w:proofErr w:type="spellStart"/>
      <w:r w:rsidRPr="00D717C0">
        <w:rPr>
          <w:lang w:val="en-US"/>
        </w:rPr>
        <w:t>worden</w:t>
      </w:r>
      <w:proofErr w:type="spellEnd"/>
      <w:r w:rsidRPr="00D717C0">
        <w:rPr>
          <w:lang w:val="en-US"/>
        </w:rPr>
        <w:t xml:space="preserve"> </w:t>
      </w:r>
      <w:proofErr w:type="spellStart"/>
      <w:r w:rsidRPr="00D717C0">
        <w:rPr>
          <w:lang w:val="en-US"/>
        </w:rPr>
        <w:t>sind</w:t>
      </w:r>
      <w:proofErr w:type="spellEnd"/>
      <w:r w:rsidRPr="00D717C0">
        <w:rPr>
          <w:lang w:val="en-US"/>
        </w:rPr>
        <w:t xml:space="preserve">, </w:t>
      </w:r>
      <w:proofErr w:type="spellStart"/>
      <w:r w:rsidRPr="00D717C0">
        <w:rPr>
          <w:lang w:val="en-US"/>
        </w:rPr>
        <w:t>sind</w:t>
      </w:r>
      <w:proofErr w:type="spellEnd"/>
      <w:r w:rsidRPr="00D717C0">
        <w:rPr>
          <w:lang w:val="en-US"/>
        </w:rPr>
        <w:t xml:space="preserve"> </w:t>
      </w:r>
      <w:proofErr w:type="spellStart"/>
      <w:r w:rsidRPr="00D717C0">
        <w:rPr>
          <w:lang w:val="en-US"/>
        </w:rPr>
        <w:t>als</w:t>
      </w:r>
      <w:proofErr w:type="spellEnd"/>
      <w:r w:rsidRPr="00D717C0">
        <w:rPr>
          <w:lang w:val="en-US"/>
        </w:rPr>
        <w:t xml:space="preserve"> </w:t>
      </w:r>
      <w:proofErr w:type="spellStart"/>
      <w:r w:rsidRPr="00D717C0">
        <w:rPr>
          <w:lang w:val="en-US"/>
        </w:rPr>
        <w:t>gleichwertig</w:t>
      </w:r>
      <w:proofErr w:type="spellEnd"/>
      <w:r w:rsidRPr="00D717C0">
        <w:rPr>
          <w:lang w:val="en-US"/>
        </w:rPr>
        <w:t xml:space="preserve"> </w:t>
      </w:r>
      <w:proofErr w:type="spellStart"/>
      <w:r w:rsidRPr="00D717C0">
        <w:rPr>
          <w:lang w:val="en-US"/>
        </w:rPr>
        <w:t>anerkannt</w:t>
      </w:r>
      <w:proofErr w:type="spellEnd"/>
      <w:r w:rsidRPr="00D717C0">
        <w:rPr>
          <w:lang w:val="en-US"/>
        </w:rPr>
        <w:t>.</w:t>
      </w:r>
    </w:p>
    <w:p w:rsidR="00A47A60" w:rsidRPr="00D717C0" w:rsidRDefault="00760A73" w:rsidP="00A47A60">
      <w:pPr>
        <w:ind w:left="1134"/>
        <w:jc w:val="both"/>
        <w:rPr>
          <w:bCs/>
          <w:lang w:val="en-US"/>
        </w:rPr>
      </w:pPr>
      <w:hyperlink r:id="rId11" w:history="1">
        <w:r w:rsidR="00A47A60" w:rsidRPr="00DC380F">
          <w:rPr>
            <w:rStyle w:val="Lienhypertexte"/>
            <w:bCs/>
            <w:lang w:val="en-US"/>
          </w:rPr>
          <w:t>https://www.admin.ch/opc/de/classified-compilation/20001699/index.html</w:t>
        </w:r>
      </w:hyperlink>
    </w:p>
    <w:p w:rsidR="00A47A60" w:rsidRPr="0027149C" w:rsidRDefault="00A47A60" w:rsidP="00A47A60">
      <w:pPr>
        <w:pStyle w:val="SingleTxtG"/>
        <w:rPr>
          <w:lang w:val="en-US"/>
        </w:rPr>
      </w:pPr>
      <w:proofErr w:type="spellStart"/>
      <w:r w:rsidRPr="0027149C">
        <w:rPr>
          <w:lang w:val="en-US"/>
        </w:rPr>
        <w:t>Belgique</w:t>
      </w:r>
      <w:proofErr w:type="spellEnd"/>
    </w:p>
    <w:p w:rsidR="00A47A60" w:rsidRPr="000C4DAA" w:rsidRDefault="00A47A60" w:rsidP="00A47A60">
      <w:pPr>
        <w:pStyle w:val="SingleTxtG"/>
        <w:rPr>
          <w:rStyle w:val="Lienhypertexte"/>
          <w:color w:val="auto"/>
          <w:u w:val="none"/>
          <w:lang w:val="lb-LU"/>
        </w:rPr>
      </w:pPr>
      <w:bookmarkStart w:id="1" w:name="Art.9"/>
      <w:r w:rsidRPr="000C4DAA">
        <w:rPr>
          <w:rStyle w:val="Lienhypertexte"/>
          <w:color w:val="auto"/>
          <w:u w:val="none"/>
          <w:lang w:val="lb-LU"/>
        </w:rPr>
        <w:t xml:space="preserve">5 JUILLET 2006. - Arrêté royal concernant la désignation ainsi que la qualification professionnelle de conseillers à la sécurité pour le transport par route, par rail ou par voie navigable de marchandises dangereuses. </w:t>
      </w:r>
    </w:p>
    <w:p w:rsidR="00A47A60" w:rsidRPr="000C4DAA" w:rsidRDefault="00760A73" w:rsidP="00A47A60">
      <w:pPr>
        <w:pStyle w:val="SingleTxtG"/>
        <w:rPr>
          <w:rStyle w:val="Lienhypertexte"/>
          <w:color w:val="auto"/>
          <w:u w:val="none"/>
          <w:lang w:val="es-ES"/>
        </w:rPr>
      </w:pPr>
      <w:hyperlink r:id="rId12" w:anchor="Art.8" w:history="1">
        <w:r w:rsidR="00A47A60" w:rsidRPr="000C4DAA">
          <w:rPr>
            <w:rStyle w:val="Lienhypertexte"/>
            <w:bCs/>
            <w:color w:val="auto"/>
            <w:u w:val="none"/>
            <w:lang w:val="es-ES"/>
          </w:rPr>
          <w:t>Art.</w:t>
        </w:r>
      </w:hyperlink>
      <w:bookmarkEnd w:id="1"/>
      <w:r w:rsidR="00A47A60" w:rsidRPr="000C4DAA">
        <w:rPr>
          <w:rStyle w:val="Lienhypertexte"/>
          <w:color w:val="auto"/>
          <w:u w:val="none"/>
          <w:lang w:val="es-ES"/>
        </w:rPr>
        <w:t xml:space="preserve"> </w:t>
      </w:r>
      <w:hyperlink r:id="rId13" w:anchor="LNK0004" w:history="1">
        <w:r w:rsidR="00A47A60" w:rsidRPr="000C4DAA">
          <w:rPr>
            <w:rStyle w:val="Lienhypertexte"/>
            <w:bCs/>
            <w:color w:val="auto"/>
            <w:u w:val="none"/>
            <w:lang w:val="es-ES"/>
          </w:rPr>
          <w:t>9</w:t>
        </w:r>
      </w:hyperlink>
      <w:proofErr w:type="gramStart"/>
      <w:r w:rsidR="00A47A60" w:rsidRPr="000C4DAA">
        <w:rPr>
          <w:rStyle w:val="Lienhypertexte"/>
          <w:color w:val="auto"/>
          <w:u w:val="none"/>
          <w:lang w:val="es-ES"/>
        </w:rPr>
        <w:t>.§</w:t>
      </w:r>
      <w:proofErr w:type="gramEnd"/>
      <w:r w:rsidR="00A47A60" w:rsidRPr="000C4DAA">
        <w:rPr>
          <w:rStyle w:val="Lienhypertexte"/>
          <w:color w:val="auto"/>
          <w:u w:val="none"/>
          <w:lang w:val="es-ES"/>
        </w:rPr>
        <w:t xml:space="preserve"> 1er.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Tout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certificat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de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formation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délivré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par un</w:t>
      </w:r>
      <w:r w:rsidR="00A47A60" w:rsidRPr="000F4569">
        <w:rPr>
          <w:rStyle w:val="Lienhypertexte"/>
          <w:color w:val="auto"/>
          <w:u w:val="none"/>
          <w:lang w:val="fr-FR"/>
        </w:rPr>
        <w:t xml:space="preserve"> autre Etat membre</w:t>
      </w:r>
      <w:r w:rsidR="00A47A60" w:rsidRPr="000C4DAA">
        <w:rPr>
          <w:rStyle w:val="Lienhypertexte"/>
          <w:color w:val="auto"/>
          <w:u w:val="none"/>
          <w:lang w:val="es-ES"/>
        </w:rPr>
        <w:t xml:space="preserve"> de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l'Union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européenne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en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exécution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de la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Directive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96/35/CE du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Conseil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de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l'Union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européenne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du 3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juin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1996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concernant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la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désignation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ainsi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que la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qualification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professionnelle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de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conseillers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à la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sécurité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pour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le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transport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par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route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, par rail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ou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par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voie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navigable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de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marchandises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dangereuses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,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est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accepté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pendant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sa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durée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 xml:space="preserve"> de </w:t>
      </w:r>
      <w:proofErr w:type="spellStart"/>
      <w:r w:rsidR="00A47A60" w:rsidRPr="000C4DAA">
        <w:rPr>
          <w:rStyle w:val="Lienhypertexte"/>
          <w:color w:val="auto"/>
          <w:u w:val="none"/>
          <w:lang w:val="es-ES"/>
        </w:rPr>
        <w:t>validité</w:t>
      </w:r>
      <w:proofErr w:type="spellEnd"/>
      <w:r w:rsidR="00A47A60" w:rsidRPr="000C4DAA">
        <w:rPr>
          <w:rStyle w:val="Lienhypertexte"/>
          <w:color w:val="auto"/>
          <w:u w:val="none"/>
          <w:lang w:val="es-ES"/>
        </w:rPr>
        <w:t>.</w:t>
      </w:r>
    </w:p>
    <w:p w:rsidR="00A47A60" w:rsidRPr="000C4DAA" w:rsidRDefault="00A47A60" w:rsidP="00A47A60">
      <w:pPr>
        <w:pStyle w:val="SingleTxtG"/>
        <w:rPr>
          <w:rStyle w:val="Lienhypertexte"/>
          <w:color w:val="auto"/>
          <w:u w:val="none"/>
          <w:lang w:val="es-ES"/>
        </w:rPr>
      </w:pPr>
      <w:r w:rsidRPr="000C4DAA">
        <w:rPr>
          <w:rStyle w:val="Lienhypertexte"/>
          <w:color w:val="auto"/>
          <w:u w:val="none"/>
          <w:lang w:val="es-ES"/>
        </w:rPr>
        <w:t xml:space="preserve">  § 2.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Tout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certificat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de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formation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délivré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selon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le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modèle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reproduit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au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§ 1er.8.3.18 de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l'annexe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A de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l'ADR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par une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partie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contractante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à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l'ADR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est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accepté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pendant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sa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durée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de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validité</w:t>
      </w:r>
      <w:proofErr w:type="spellEnd"/>
      <w:r w:rsidRPr="000C4DAA">
        <w:rPr>
          <w:rStyle w:val="Lienhypertexte"/>
          <w:color w:val="auto"/>
          <w:u w:val="none"/>
          <w:lang w:val="es-ES"/>
        </w:rPr>
        <w:t>.</w:t>
      </w:r>
    </w:p>
    <w:p w:rsidR="00A47A60" w:rsidRPr="000C4DAA" w:rsidRDefault="00A47A60" w:rsidP="00A47A60">
      <w:pPr>
        <w:pStyle w:val="SingleTxtG"/>
        <w:rPr>
          <w:rStyle w:val="Lienhypertexte"/>
          <w:color w:val="auto"/>
          <w:u w:val="none"/>
          <w:lang w:val="es-ES"/>
        </w:rPr>
      </w:pPr>
      <w:r w:rsidRPr="000C4DAA">
        <w:rPr>
          <w:rStyle w:val="Lienhypertexte"/>
          <w:color w:val="auto"/>
          <w:u w:val="none"/>
          <w:lang w:val="es-ES"/>
        </w:rPr>
        <w:t xml:space="preserve">  § 3.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Tout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certificat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de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formation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délivré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selon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le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modèle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reproduit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au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§ 1er.8.3.18 du RID par une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partie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contractante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à la COTIF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est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accepté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pendant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sa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durée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de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validité</w:t>
      </w:r>
      <w:proofErr w:type="spellEnd"/>
      <w:r w:rsidRPr="000C4DAA">
        <w:rPr>
          <w:rStyle w:val="Lienhypertexte"/>
          <w:color w:val="auto"/>
          <w:u w:val="none"/>
          <w:lang w:val="es-ES"/>
        </w:rPr>
        <w:t>.</w:t>
      </w:r>
    </w:p>
    <w:p w:rsidR="00A47A60" w:rsidRPr="000C4DAA" w:rsidRDefault="00A47A60" w:rsidP="00A47A60">
      <w:pPr>
        <w:pStyle w:val="SingleTxtG"/>
        <w:rPr>
          <w:rStyle w:val="Lienhypertexte"/>
          <w:bCs/>
          <w:color w:val="auto"/>
          <w:u w:val="none"/>
          <w:lang w:val="es-ES"/>
        </w:rPr>
      </w:pPr>
      <w:r w:rsidRPr="000C4DAA">
        <w:rPr>
          <w:rStyle w:val="Lienhypertexte"/>
          <w:color w:val="auto"/>
          <w:u w:val="none"/>
          <w:lang w:val="es-ES"/>
        </w:rPr>
        <w:t xml:space="preserve">  § 4.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Tout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certificat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de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formation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délivré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selon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le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modèle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reproduit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au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§ 1er.8.3.18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de l</w:t>
      </w:r>
      <w:proofErr w:type="spellEnd"/>
      <w:r w:rsidRPr="000C4DAA">
        <w:rPr>
          <w:rStyle w:val="Lienhypertexte"/>
          <w:color w:val="auto"/>
          <w:u w:val="none"/>
          <w:lang w:val="es-ES"/>
        </w:rPr>
        <w:t>' [</w:t>
      </w:r>
      <w:hyperlink r:id="rId14" w:anchor="t" w:tooltip="&lt;AR 2011-07-04/01, art. 9, 004; En vigueur : 30-06-2011&gt;" w:history="1">
        <w:r w:rsidRPr="000C4DAA">
          <w:rPr>
            <w:rStyle w:val="Lienhypertexte"/>
            <w:bCs/>
            <w:color w:val="auto"/>
            <w:u w:val="none"/>
            <w:lang w:val="es-ES"/>
          </w:rPr>
          <w:t>1</w:t>
        </w:r>
      </w:hyperlink>
      <w:r w:rsidRPr="000C4DAA">
        <w:rPr>
          <w:rStyle w:val="Lienhypertexte"/>
          <w:color w:val="auto"/>
          <w:u w:val="none"/>
          <w:lang w:val="es-ES"/>
        </w:rPr>
        <w:t xml:space="preserve"> ADN]</w:t>
      </w:r>
      <w:hyperlink r:id="rId15" w:anchor="t" w:tooltip="&lt;AR 2011-07-04/01, art. 9, 004; En vigueur : 30-06-2011&gt;" w:history="1">
        <w:r w:rsidRPr="000C4DAA">
          <w:rPr>
            <w:rStyle w:val="Lienhypertexte"/>
            <w:bCs/>
            <w:color w:val="auto"/>
            <w:u w:val="none"/>
            <w:lang w:val="es-ES"/>
          </w:rPr>
          <w:t>1</w:t>
        </w:r>
      </w:hyperlink>
      <w:r w:rsidRPr="000C4DAA">
        <w:rPr>
          <w:rStyle w:val="Lienhypertexte"/>
          <w:color w:val="auto"/>
          <w:u w:val="none"/>
          <w:lang w:val="es-ES"/>
        </w:rPr>
        <w:t xml:space="preserve"> par un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Etat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riverain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du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Rhin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est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accepté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pendant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sa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durée</w:t>
      </w:r>
      <w:proofErr w:type="spellEnd"/>
      <w:r w:rsidRPr="000C4DAA">
        <w:rPr>
          <w:rStyle w:val="Lienhypertexte"/>
          <w:color w:val="auto"/>
          <w:u w:val="none"/>
          <w:lang w:val="es-ES"/>
        </w:rPr>
        <w:t xml:space="preserve"> de </w:t>
      </w:r>
      <w:proofErr w:type="spellStart"/>
      <w:r w:rsidRPr="000C4DAA">
        <w:rPr>
          <w:rStyle w:val="Lienhypertexte"/>
          <w:color w:val="auto"/>
          <w:u w:val="none"/>
          <w:lang w:val="es-ES"/>
        </w:rPr>
        <w:t>validité</w:t>
      </w:r>
      <w:proofErr w:type="spellEnd"/>
      <w:r w:rsidRPr="000C4DAA">
        <w:rPr>
          <w:rStyle w:val="Lienhypertexte"/>
          <w:color w:val="auto"/>
          <w:u w:val="none"/>
          <w:lang w:val="es-ES"/>
        </w:rPr>
        <w:t>.</w:t>
      </w:r>
    </w:p>
    <w:p w:rsidR="00A47A60" w:rsidRPr="0027149C" w:rsidRDefault="00760A73" w:rsidP="00A47A60">
      <w:pPr>
        <w:pStyle w:val="SingleTxtG"/>
        <w:rPr>
          <w:rStyle w:val="Lienhypertexte"/>
          <w:bCs/>
          <w:lang w:val="lb-LU"/>
        </w:rPr>
      </w:pPr>
      <w:hyperlink r:id="rId16" w:tgtFrame="_blank" w:history="1">
        <w:r w:rsidR="00A47A60" w:rsidRPr="0027149C">
          <w:rPr>
            <w:rStyle w:val="Lienhypertexte"/>
            <w:bCs/>
            <w:lang w:val="lb-LU"/>
          </w:rPr>
          <w:t>www.ejustice.just.fgov.be/cgi_loi/loi_a1.pl?language=fr&amp;la=F&amp;cn=2006070536&amp;table_name=loi&amp;&amp;caller=list&amp;F&amp;fromtab=loi&amp;tri=dd+AS+RANK&amp;rech=1&amp;numero=1&amp;sql=(text+contains+(''))</w:t>
        </w:r>
      </w:hyperlink>
    </w:p>
    <w:p w:rsidR="00BB7FE9" w:rsidRPr="00BB7FE9" w:rsidRDefault="00BB7FE9" w:rsidP="00BB7FE9">
      <w:pPr>
        <w:pStyle w:val="SingleTxtG"/>
        <w:spacing w:before="240" w:after="0"/>
        <w:jc w:val="center"/>
        <w:rPr>
          <w:u w:val="single"/>
          <w:lang w:val="fr-CH"/>
        </w:rPr>
      </w:pPr>
      <w:r>
        <w:rPr>
          <w:rFonts w:ascii="Calibri" w:hAnsi="Calibri"/>
          <w:color w:val="000000"/>
          <w:u w:val="single"/>
          <w:lang w:val="fr-CH"/>
        </w:rPr>
        <w:tab/>
      </w:r>
      <w:r>
        <w:rPr>
          <w:rFonts w:ascii="Calibri" w:hAnsi="Calibri"/>
          <w:color w:val="000000"/>
          <w:u w:val="single"/>
          <w:lang w:val="fr-CH"/>
        </w:rPr>
        <w:tab/>
      </w:r>
      <w:r>
        <w:rPr>
          <w:rFonts w:ascii="Calibri" w:hAnsi="Calibri"/>
          <w:color w:val="000000"/>
          <w:u w:val="single"/>
          <w:lang w:val="fr-CH"/>
        </w:rPr>
        <w:tab/>
      </w:r>
    </w:p>
    <w:sectPr w:rsidR="00BB7FE9" w:rsidRPr="00BB7FE9" w:rsidSect="00BB7FE9">
      <w:headerReference w:type="even" r:id="rId17"/>
      <w:headerReference w:type="default" r:id="rId18"/>
      <w:footerReference w:type="even" r:id="rId19"/>
      <w:footerReference w:type="default" r:id="rId20"/>
      <w:type w:val="continuous"/>
      <w:pgSz w:w="11907" w:h="16840" w:code="9"/>
      <w:pgMar w:top="1701" w:right="1134" w:bottom="2268" w:left="1134" w:header="1134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0425" w:rsidRDefault="00C50425"/>
  </w:endnote>
  <w:endnote w:type="continuationSeparator" w:id="0">
    <w:p w:rsidR="00C50425" w:rsidRDefault="00C50425"/>
  </w:endnote>
  <w:endnote w:type="continuationNotice" w:id="1">
    <w:p w:rsidR="00C50425" w:rsidRDefault="00C5042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charset w:val="00"/>
    <w:family w:val="auto"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CFC" w:rsidRDefault="00652CFC">
    <w:pPr>
      <w:pStyle w:val="Pieddepage"/>
    </w:pPr>
    <w:r w:rsidRPr="00652CFC">
      <w:rPr>
        <w:b/>
        <w:sz w:val="18"/>
        <w:szCs w:val="18"/>
      </w:rPr>
      <w:fldChar w:fldCharType="begin"/>
    </w:r>
    <w:r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 w:rsidR="00760A73">
      <w:rPr>
        <w:b/>
        <w:noProof/>
        <w:sz w:val="18"/>
        <w:szCs w:val="18"/>
      </w:rPr>
      <w:t>2</w:t>
    </w:r>
    <w:r w:rsidRPr="00652CFC">
      <w:rPr>
        <w:b/>
        <w:noProof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CFC" w:rsidRPr="00652CFC" w:rsidRDefault="00652CFC">
    <w:pPr>
      <w:pStyle w:val="Pieddepage"/>
      <w:jc w:val="right"/>
      <w:rPr>
        <w:b/>
        <w:sz w:val="18"/>
        <w:szCs w:val="18"/>
      </w:rPr>
    </w:pPr>
    <w:r w:rsidRPr="00652CFC">
      <w:rPr>
        <w:b/>
        <w:sz w:val="18"/>
        <w:szCs w:val="18"/>
      </w:rPr>
      <w:fldChar w:fldCharType="begin"/>
    </w:r>
    <w:r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 w:rsidR="00760A73">
      <w:rPr>
        <w:b/>
        <w:noProof/>
        <w:sz w:val="18"/>
        <w:szCs w:val="18"/>
      </w:rPr>
      <w:t>3</w:t>
    </w:r>
    <w:r w:rsidRPr="00652CFC">
      <w:rPr>
        <w:b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0425" w:rsidRPr="000B175B" w:rsidRDefault="00C5042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C50425" w:rsidRPr="00FC68B7" w:rsidRDefault="00C5042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C50425" w:rsidRDefault="00C5042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CFC" w:rsidRPr="00652CFC" w:rsidRDefault="00652CFC">
    <w:pPr>
      <w:pStyle w:val="En-tte"/>
      <w:rPr>
        <w:lang w:val="fr-CH"/>
      </w:rPr>
    </w:pPr>
    <w:r>
      <w:rPr>
        <w:lang w:val="fr-CH"/>
      </w:rPr>
      <w:t>INF.4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CFC" w:rsidRPr="00652CFC" w:rsidRDefault="00652CFC" w:rsidP="00652CFC">
    <w:pPr>
      <w:pStyle w:val="En-tte"/>
      <w:pBdr>
        <w:bottom w:val="single" w:sz="4" w:space="1" w:color="auto"/>
      </w:pBdr>
      <w:jc w:val="right"/>
      <w:rPr>
        <w:lang w:val="fr-CH"/>
      </w:rPr>
    </w:pPr>
    <w:r>
      <w:rPr>
        <w:lang w:val="fr-CH"/>
      </w:rPr>
      <w:t>INF.4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5"/>
  </w:num>
  <w:num w:numId="15">
    <w:abstractNumId w:val="12"/>
  </w:num>
  <w:num w:numId="16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7" w:nlCheck="1" w:checkStyle="1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ctiveWritingStyle w:appName="MSWord" w:lang="de-DE" w:vendorID="64" w:dllVersion="131078" w:nlCheck="1" w:checkStyle="1"/>
  <w:activeWritingStyle w:appName="MSWord" w:lang="de-CH" w:vendorID="64" w:dllVersion="131078" w:nlCheck="1" w:checkStyle="1"/>
  <w:activeWritingStyle w:appName="MSWord" w:lang="fr-FR" w:vendorID="64" w:dllVersion="131078" w:nlCheck="1" w:checkStyle="1"/>
  <w:activeWritingStyle w:appName="MSWord" w:lang="es-E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921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D51"/>
    <w:rsid w:val="00037F90"/>
    <w:rsid w:val="00046B1F"/>
    <w:rsid w:val="00050F6B"/>
    <w:rsid w:val="00057E97"/>
    <w:rsid w:val="00072C8C"/>
    <w:rsid w:val="000733B5"/>
    <w:rsid w:val="00081815"/>
    <w:rsid w:val="000931C0"/>
    <w:rsid w:val="00096262"/>
    <w:rsid w:val="00097556"/>
    <w:rsid w:val="000A3752"/>
    <w:rsid w:val="000A7267"/>
    <w:rsid w:val="000B0595"/>
    <w:rsid w:val="000B175B"/>
    <w:rsid w:val="000B3A0F"/>
    <w:rsid w:val="000B4EF7"/>
    <w:rsid w:val="000B633F"/>
    <w:rsid w:val="000C2C03"/>
    <w:rsid w:val="000C2D2E"/>
    <w:rsid w:val="000C4D51"/>
    <w:rsid w:val="000C7F79"/>
    <w:rsid w:val="000E0415"/>
    <w:rsid w:val="0010391C"/>
    <w:rsid w:val="00104CDA"/>
    <w:rsid w:val="001103AA"/>
    <w:rsid w:val="0011666B"/>
    <w:rsid w:val="00125117"/>
    <w:rsid w:val="00155068"/>
    <w:rsid w:val="00165F3A"/>
    <w:rsid w:val="001A57BD"/>
    <w:rsid w:val="001A6E55"/>
    <w:rsid w:val="001B13A5"/>
    <w:rsid w:val="001B4B04"/>
    <w:rsid w:val="001C6663"/>
    <w:rsid w:val="001C7895"/>
    <w:rsid w:val="001D0C8C"/>
    <w:rsid w:val="001D1419"/>
    <w:rsid w:val="001D26DF"/>
    <w:rsid w:val="001D3A03"/>
    <w:rsid w:val="001E0B9E"/>
    <w:rsid w:val="001E7B67"/>
    <w:rsid w:val="001F7435"/>
    <w:rsid w:val="00202DA8"/>
    <w:rsid w:val="00203753"/>
    <w:rsid w:val="002102FF"/>
    <w:rsid w:val="0021114C"/>
    <w:rsid w:val="0021157B"/>
    <w:rsid w:val="00211E0B"/>
    <w:rsid w:val="0024023A"/>
    <w:rsid w:val="00243217"/>
    <w:rsid w:val="00252290"/>
    <w:rsid w:val="00267F5F"/>
    <w:rsid w:val="00286B4D"/>
    <w:rsid w:val="002A3C85"/>
    <w:rsid w:val="002A603B"/>
    <w:rsid w:val="002D4643"/>
    <w:rsid w:val="002D4B6C"/>
    <w:rsid w:val="002F175C"/>
    <w:rsid w:val="00302E18"/>
    <w:rsid w:val="003050A4"/>
    <w:rsid w:val="0030606F"/>
    <w:rsid w:val="003229D8"/>
    <w:rsid w:val="003358CF"/>
    <w:rsid w:val="00345184"/>
    <w:rsid w:val="00352709"/>
    <w:rsid w:val="003571EA"/>
    <w:rsid w:val="00371178"/>
    <w:rsid w:val="003A6810"/>
    <w:rsid w:val="003B36D1"/>
    <w:rsid w:val="003C2CC4"/>
    <w:rsid w:val="003D4B23"/>
    <w:rsid w:val="00400297"/>
    <w:rsid w:val="00410C89"/>
    <w:rsid w:val="00422E03"/>
    <w:rsid w:val="00426B9B"/>
    <w:rsid w:val="004325CB"/>
    <w:rsid w:val="004356D2"/>
    <w:rsid w:val="00442A83"/>
    <w:rsid w:val="0045495B"/>
    <w:rsid w:val="00464C81"/>
    <w:rsid w:val="0048397A"/>
    <w:rsid w:val="00483F1B"/>
    <w:rsid w:val="004A12F2"/>
    <w:rsid w:val="004A28A3"/>
    <w:rsid w:val="004C2461"/>
    <w:rsid w:val="004C408F"/>
    <w:rsid w:val="004C7462"/>
    <w:rsid w:val="004D4E04"/>
    <w:rsid w:val="004D5426"/>
    <w:rsid w:val="004E0C05"/>
    <w:rsid w:val="004E77B2"/>
    <w:rsid w:val="00503DEB"/>
    <w:rsid w:val="00504B2D"/>
    <w:rsid w:val="00507993"/>
    <w:rsid w:val="0052136D"/>
    <w:rsid w:val="00522B58"/>
    <w:rsid w:val="00523CD7"/>
    <w:rsid w:val="0052775E"/>
    <w:rsid w:val="005420F2"/>
    <w:rsid w:val="00543B68"/>
    <w:rsid w:val="00546993"/>
    <w:rsid w:val="005628B6"/>
    <w:rsid w:val="0059363D"/>
    <w:rsid w:val="005B3DB3"/>
    <w:rsid w:val="005B4E13"/>
    <w:rsid w:val="005C68F0"/>
    <w:rsid w:val="005D2A29"/>
    <w:rsid w:val="005E6A77"/>
    <w:rsid w:val="005F7B75"/>
    <w:rsid w:val="006001EE"/>
    <w:rsid w:val="00605042"/>
    <w:rsid w:val="00611FC4"/>
    <w:rsid w:val="006176FB"/>
    <w:rsid w:val="00630BAF"/>
    <w:rsid w:val="00640B26"/>
    <w:rsid w:val="00652CFC"/>
    <w:rsid w:val="00652D0A"/>
    <w:rsid w:val="006623D5"/>
    <w:rsid w:val="00662BB6"/>
    <w:rsid w:val="00667F8F"/>
    <w:rsid w:val="006741F1"/>
    <w:rsid w:val="00684C21"/>
    <w:rsid w:val="006A2530"/>
    <w:rsid w:val="006B1C12"/>
    <w:rsid w:val="006C3589"/>
    <w:rsid w:val="006D37AF"/>
    <w:rsid w:val="006D51D0"/>
    <w:rsid w:val="006E564B"/>
    <w:rsid w:val="006E7191"/>
    <w:rsid w:val="00703577"/>
    <w:rsid w:val="00705894"/>
    <w:rsid w:val="0072632A"/>
    <w:rsid w:val="007327D5"/>
    <w:rsid w:val="00760A73"/>
    <w:rsid w:val="007611CF"/>
    <w:rsid w:val="00761787"/>
    <w:rsid w:val="007629C8"/>
    <w:rsid w:val="00764668"/>
    <w:rsid w:val="0077047D"/>
    <w:rsid w:val="00776430"/>
    <w:rsid w:val="00797575"/>
    <w:rsid w:val="007B6BA5"/>
    <w:rsid w:val="007C3390"/>
    <w:rsid w:val="007C4F4B"/>
    <w:rsid w:val="007E01E9"/>
    <w:rsid w:val="007E63F3"/>
    <w:rsid w:val="007F1F2D"/>
    <w:rsid w:val="007F6611"/>
    <w:rsid w:val="007F7106"/>
    <w:rsid w:val="007F7A86"/>
    <w:rsid w:val="008116D7"/>
    <w:rsid w:val="00811920"/>
    <w:rsid w:val="00815AD0"/>
    <w:rsid w:val="008242D7"/>
    <w:rsid w:val="008257B1"/>
    <w:rsid w:val="00826C3D"/>
    <w:rsid w:val="00843767"/>
    <w:rsid w:val="00854501"/>
    <w:rsid w:val="00863760"/>
    <w:rsid w:val="008679D9"/>
    <w:rsid w:val="00871389"/>
    <w:rsid w:val="00880848"/>
    <w:rsid w:val="00883999"/>
    <w:rsid w:val="00887652"/>
    <w:rsid w:val="008878DE"/>
    <w:rsid w:val="008979B1"/>
    <w:rsid w:val="008A6B25"/>
    <w:rsid w:val="008A6C4F"/>
    <w:rsid w:val="008A7B69"/>
    <w:rsid w:val="008B2335"/>
    <w:rsid w:val="008C7DAF"/>
    <w:rsid w:val="008E0678"/>
    <w:rsid w:val="008E0DAA"/>
    <w:rsid w:val="008E4D3A"/>
    <w:rsid w:val="009223CA"/>
    <w:rsid w:val="00940F93"/>
    <w:rsid w:val="0094558F"/>
    <w:rsid w:val="00961690"/>
    <w:rsid w:val="009760F3"/>
    <w:rsid w:val="0098203C"/>
    <w:rsid w:val="009A0E8D"/>
    <w:rsid w:val="009B1518"/>
    <w:rsid w:val="009B26E7"/>
    <w:rsid w:val="009C454F"/>
    <w:rsid w:val="009D2A5B"/>
    <w:rsid w:val="009E1D8E"/>
    <w:rsid w:val="00A00A3F"/>
    <w:rsid w:val="00A01489"/>
    <w:rsid w:val="00A3009E"/>
    <w:rsid w:val="00A3026E"/>
    <w:rsid w:val="00A338F1"/>
    <w:rsid w:val="00A47A60"/>
    <w:rsid w:val="00A72F22"/>
    <w:rsid w:val="00A7360F"/>
    <w:rsid w:val="00A748A6"/>
    <w:rsid w:val="00A769F4"/>
    <w:rsid w:val="00A776B4"/>
    <w:rsid w:val="00A8292C"/>
    <w:rsid w:val="00A94361"/>
    <w:rsid w:val="00AA293C"/>
    <w:rsid w:val="00AA66C0"/>
    <w:rsid w:val="00AD44C2"/>
    <w:rsid w:val="00AD48FA"/>
    <w:rsid w:val="00AE4840"/>
    <w:rsid w:val="00B11BB4"/>
    <w:rsid w:val="00B22BC2"/>
    <w:rsid w:val="00B30179"/>
    <w:rsid w:val="00B36690"/>
    <w:rsid w:val="00B421C1"/>
    <w:rsid w:val="00B52FD7"/>
    <w:rsid w:val="00B55C71"/>
    <w:rsid w:val="00B56E4A"/>
    <w:rsid w:val="00B56E9C"/>
    <w:rsid w:val="00B61320"/>
    <w:rsid w:val="00B61BB6"/>
    <w:rsid w:val="00B64B1F"/>
    <w:rsid w:val="00B6553F"/>
    <w:rsid w:val="00B70F1E"/>
    <w:rsid w:val="00B7236E"/>
    <w:rsid w:val="00B77D05"/>
    <w:rsid w:val="00B81206"/>
    <w:rsid w:val="00B81E12"/>
    <w:rsid w:val="00B8280B"/>
    <w:rsid w:val="00BA2681"/>
    <w:rsid w:val="00BB7CD1"/>
    <w:rsid w:val="00BB7FE9"/>
    <w:rsid w:val="00BC3FA0"/>
    <w:rsid w:val="00BC74E9"/>
    <w:rsid w:val="00BD55A0"/>
    <w:rsid w:val="00BF15A1"/>
    <w:rsid w:val="00BF68A8"/>
    <w:rsid w:val="00C10FE6"/>
    <w:rsid w:val="00C11A03"/>
    <w:rsid w:val="00C22C0C"/>
    <w:rsid w:val="00C4527F"/>
    <w:rsid w:val="00C463DD"/>
    <w:rsid w:val="00C467C9"/>
    <w:rsid w:val="00C4724C"/>
    <w:rsid w:val="00C50425"/>
    <w:rsid w:val="00C629A0"/>
    <w:rsid w:val="00C64629"/>
    <w:rsid w:val="00C73056"/>
    <w:rsid w:val="00C745C3"/>
    <w:rsid w:val="00CB3E03"/>
    <w:rsid w:val="00CD57D2"/>
    <w:rsid w:val="00CE4A8F"/>
    <w:rsid w:val="00D00610"/>
    <w:rsid w:val="00D2031B"/>
    <w:rsid w:val="00D25FE2"/>
    <w:rsid w:val="00D43252"/>
    <w:rsid w:val="00D47EEA"/>
    <w:rsid w:val="00D550D4"/>
    <w:rsid w:val="00D65303"/>
    <w:rsid w:val="00D773DF"/>
    <w:rsid w:val="00D80773"/>
    <w:rsid w:val="00D876F8"/>
    <w:rsid w:val="00D9255F"/>
    <w:rsid w:val="00D95303"/>
    <w:rsid w:val="00D978C6"/>
    <w:rsid w:val="00DA3C1C"/>
    <w:rsid w:val="00DB6CA5"/>
    <w:rsid w:val="00E046DF"/>
    <w:rsid w:val="00E15557"/>
    <w:rsid w:val="00E27346"/>
    <w:rsid w:val="00E71BC8"/>
    <w:rsid w:val="00E7260F"/>
    <w:rsid w:val="00E73F5D"/>
    <w:rsid w:val="00E77E4E"/>
    <w:rsid w:val="00E96630"/>
    <w:rsid w:val="00EC106A"/>
    <w:rsid w:val="00EC32A0"/>
    <w:rsid w:val="00ED7A2A"/>
    <w:rsid w:val="00EE6B3A"/>
    <w:rsid w:val="00EF1D7F"/>
    <w:rsid w:val="00F227A6"/>
    <w:rsid w:val="00F31E5F"/>
    <w:rsid w:val="00F36F0D"/>
    <w:rsid w:val="00F4272A"/>
    <w:rsid w:val="00F6100A"/>
    <w:rsid w:val="00F66565"/>
    <w:rsid w:val="00F93781"/>
    <w:rsid w:val="00FA3772"/>
    <w:rsid w:val="00FB613B"/>
    <w:rsid w:val="00FC3C87"/>
    <w:rsid w:val="00FC68B7"/>
    <w:rsid w:val="00FE0135"/>
    <w:rsid w:val="00FE106A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Titre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pPr>
      <w:spacing w:line="240" w:lineRule="auto"/>
      <w:outlineLvl w:val="1"/>
    </w:pPr>
  </w:style>
  <w:style w:type="paragraph" w:styleId="Titre3">
    <w:name w:val="heading 3"/>
    <w:basedOn w:val="Normal"/>
    <w:next w:val="Normal"/>
    <w:qFormat/>
    <w:pPr>
      <w:spacing w:line="240" w:lineRule="auto"/>
      <w:outlineLvl w:val="2"/>
    </w:pPr>
  </w:style>
  <w:style w:type="paragraph" w:styleId="Titre4">
    <w:name w:val="heading 4"/>
    <w:basedOn w:val="Normal"/>
    <w:next w:val="Normal"/>
    <w:qFormat/>
    <w:pPr>
      <w:spacing w:line="240" w:lineRule="auto"/>
      <w:outlineLvl w:val="3"/>
    </w:pPr>
  </w:style>
  <w:style w:type="paragraph" w:styleId="Titre5">
    <w:name w:val="heading 5"/>
    <w:basedOn w:val="Normal"/>
    <w:next w:val="Normal"/>
    <w:qFormat/>
    <w:pPr>
      <w:spacing w:line="240" w:lineRule="auto"/>
      <w:outlineLvl w:val="4"/>
    </w:pPr>
  </w:style>
  <w:style w:type="paragraph" w:styleId="Titre6">
    <w:name w:val="heading 6"/>
    <w:basedOn w:val="Normal"/>
    <w:next w:val="Normal"/>
    <w:qFormat/>
    <w:pPr>
      <w:spacing w:line="240" w:lineRule="auto"/>
      <w:outlineLvl w:val="5"/>
    </w:pPr>
  </w:style>
  <w:style w:type="paragraph" w:styleId="Titre7">
    <w:name w:val="heading 7"/>
    <w:basedOn w:val="Normal"/>
    <w:next w:val="Normal"/>
    <w:qFormat/>
    <w:pPr>
      <w:spacing w:line="240" w:lineRule="auto"/>
      <w:outlineLvl w:val="6"/>
    </w:pPr>
  </w:style>
  <w:style w:type="paragraph" w:styleId="Titre8">
    <w:name w:val="heading 8"/>
    <w:basedOn w:val="Normal"/>
    <w:next w:val="Normal"/>
    <w:qFormat/>
    <w:pPr>
      <w:spacing w:line="240" w:lineRule="auto"/>
      <w:outlineLvl w:val="7"/>
    </w:pPr>
  </w:style>
  <w:style w:type="paragraph" w:styleId="Titre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x-none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  <w:rPr>
      <w:lang w:val="x-none"/>
    </w:rPr>
  </w:style>
  <w:style w:type="character" w:styleId="Numrodepage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Textebrut">
    <w:name w:val="Plain Text"/>
    <w:basedOn w:val="Normal"/>
    <w:semiHidden/>
    <w:rPr>
      <w:rFonts w:cs="Courier New"/>
    </w:rPr>
  </w:style>
  <w:style w:type="paragraph" w:styleId="Corpsdetexte">
    <w:name w:val="Body Text"/>
    <w:basedOn w:val="Normal"/>
    <w:next w:val="Normal"/>
    <w:semiHidden/>
  </w:style>
  <w:style w:type="paragraph" w:styleId="Retraitcorpsdetexte">
    <w:name w:val="Body Text Indent"/>
    <w:basedOn w:val="Normal"/>
    <w:semiHidden/>
    <w:pPr>
      <w:spacing w:after="120"/>
      <w:ind w:left="283"/>
    </w:pPr>
  </w:style>
  <w:style w:type="paragraph" w:styleId="Normalcentr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Appeldenotedefin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Appelnotedebasdep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Notedebasdepage">
    <w:name w:val="footnote text"/>
    <w:aliases w:val="5_G"/>
    <w:basedOn w:val="Normal"/>
    <w:link w:val="NotedebasdepageC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  <w:lang w:val="x-none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Notedefin">
    <w:name w:val="endnote text"/>
    <w:aliases w:val="2_G"/>
    <w:basedOn w:val="Notedebasdepage"/>
    <w:rsid w:val="007B6BA5"/>
  </w:style>
  <w:style w:type="character" w:styleId="Marquedecommentaire">
    <w:name w:val="annotation reference"/>
    <w:semiHidden/>
    <w:rPr>
      <w:sz w:val="6"/>
    </w:rPr>
  </w:style>
  <w:style w:type="paragraph" w:styleId="Commentaire">
    <w:name w:val="annotation text"/>
    <w:basedOn w:val="Normal"/>
    <w:semiHidden/>
  </w:style>
  <w:style w:type="character" w:styleId="Numrodeligne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Aucuneliste"/>
    <w:semiHidden/>
    <w:rsid w:val="008A6C4F"/>
    <w:pPr>
      <w:numPr>
        <w:numId w:val="14"/>
      </w:numPr>
    </w:pPr>
  </w:style>
  <w:style w:type="numbering" w:styleId="1ai">
    <w:name w:val="Outline List 1"/>
    <w:basedOn w:val="Aucuneliste"/>
    <w:semiHidden/>
    <w:rsid w:val="008A6C4F"/>
    <w:pPr>
      <w:numPr>
        <w:numId w:val="15"/>
      </w:numPr>
    </w:pPr>
  </w:style>
  <w:style w:type="numbering" w:styleId="ArticleSection">
    <w:name w:val="Outline List 3"/>
    <w:basedOn w:val="Aucuneliste"/>
    <w:semiHidden/>
    <w:rsid w:val="008A6C4F"/>
    <w:pPr>
      <w:numPr>
        <w:numId w:val="16"/>
      </w:numPr>
    </w:pPr>
  </w:style>
  <w:style w:type="paragraph" w:styleId="Corpsdetexte2">
    <w:name w:val="Body Text 2"/>
    <w:basedOn w:val="Normal"/>
    <w:semiHidden/>
    <w:rsid w:val="008A6C4F"/>
    <w:pPr>
      <w:spacing w:after="120" w:line="480" w:lineRule="auto"/>
    </w:pPr>
  </w:style>
  <w:style w:type="paragraph" w:styleId="Corpsdetexte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semiHidden/>
    <w:rsid w:val="008A6C4F"/>
    <w:pPr>
      <w:spacing w:after="120"/>
      <w:ind w:firstLine="210"/>
    </w:pPr>
  </w:style>
  <w:style w:type="paragraph" w:styleId="Retraitcorpset1relig">
    <w:name w:val="Body Text First Indent 2"/>
    <w:basedOn w:val="Retraitcorpsdetexte"/>
    <w:semiHidden/>
    <w:rsid w:val="008A6C4F"/>
    <w:pPr>
      <w:ind w:firstLine="210"/>
    </w:pPr>
  </w:style>
  <w:style w:type="paragraph" w:styleId="Retraitcorpsdetexte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Formuledepolitesse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Signaturelectronique">
    <w:name w:val="E-mail Signature"/>
    <w:basedOn w:val="Normal"/>
    <w:semiHidden/>
    <w:rsid w:val="008A6C4F"/>
  </w:style>
  <w:style w:type="character" w:styleId="Accentuation">
    <w:name w:val="Emphasis"/>
    <w:qFormat/>
    <w:rsid w:val="008A6C4F"/>
    <w:rPr>
      <w:i/>
      <w:iCs/>
    </w:rPr>
  </w:style>
  <w:style w:type="paragraph" w:styleId="Adresseexpditeur">
    <w:name w:val="envelope return"/>
    <w:basedOn w:val="Normal"/>
    <w:semiHidden/>
    <w:rsid w:val="008A6C4F"/>
    <w:rPr>
      <w:rFonts w:ascii="Arial" w:hAnsi="Arial" w:cs="Arial"/>
    </w:rPr>
  </w:style>
  <w:style w:type="character" w:styleId="Lienhypertextesuivivisit">
    <w:name w:val="FollowedHyperlink"/>
    <w:semiHidden/>
    <w:rsid w:val="008A6C4F"/>
    <w:rPr>
      <w:color w:val="800080"/>
      <w:u w:val="single"/>
    </w:rPr>
  </w:style>
  <w:style w:type="character" w:styleId="AcronymeHTML">
    <w:name w:val="HTML Acronym"/>
    <w:basedOn w:val="Policepardfaut"/>
    <w:semiHidden/>
    <w:rsid w:val="008A6C4F"/>
  </w:style>
  <w:style w:type="paragraph" w:styleId="AdresseHTML">
    <w:name w:val="HTML Address"/>
    <w:basedOn w:val="Normal"/>
    <w:semiHidden/>
    <w:rsid w:val="008A6C4F"/>
    <w:rPr>
      <w:i/>
      <w:iCs/>
    </w:rPr>
  </w:style>
  <w:style w:type="character" w:styleId="CitationHTML">
    <w:name w:val="HTML Cite"/>
    <w:semiHidden/>
    <w:rsid w:val="008A6C4F"/>
    <w:rPr>
      <w:i/>
      <w:iCs/>
    </w:rPr>
  </w:style>
  <w:style w:type="character" w:styleId="CodeHTML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DfinitionHTML">
    <w:name w:val="HTML Definition"/>
    <w:semiHidden/>
    <w:rsid w:val="008A6C4F"/>
    <w:rPr>
      <w:i/>
      <w:iCs/>
    </w:rPr>
  </w:style>
  <w:style w:type="character" w:styleId="ClavierHTML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ExempleHTML">
    <w:name w:val="HTML Sample"/>
    <w:semiHidden/>
    <w:rsid w:val="008A6C4F"/>
    <w:rPr>
      <w:rFonts w:ascii="Courier New" w:hAnsi="Courier New" w:cs="Courier New"/>
    </w:rPr>
  </w:style>
  <w:style w:type="character" w:styleId="MachinecrireHTML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VariableHTML">
    <w:name w:val="HTML Variable"/>
    <w:semiHidden/>
    <w:rsid w:val="008A6C4F"/>
    <w:rPr>
      <w:i/>
      <w:iCs/>
    </w:rPr>
  </w:style>
  <w:style w:type="character" w:styleId="Lienhypertexte">
    <w:name w:val="Hyperlink"/>
    <w:rsid w:val="008A6C4F"/>
    <w:rPr>
      <w:color w:val="0000FF"/>
      <w:u w:val="single"/>
    </w:rPr>
  </w:style>
  <w:style w:type="paragraph" w:styleId="Liste">
    <w:name w:val="List"/>
    <w:basedOn w:val="Normal"/>
    <w:semiHidden/>
    <w:rsid w:val="008A6C4F"/>
    <w:pPr>
      <w:ind w:left="283" w:hanging="283"/>
    </w:pPr>
  </w:style>
  <w:style w:type="paragraph" w:styleId="Liste2">
    <w:name w:val="List 2"/>
    <w:basedOn w:val="Normal"/>
    <w:semiHidden/>
    <w:rsid w:val="008A6C4F"/>
    <w:pPr>
      <w:ind w:left="566" w:hanging="283"/>
    </w:pPr>
  </w:style>
  <w:style w:type="paragraph" w:styleId="Liste3">
    <w:name w:val="List 3"/>
    <w:basedOn w:val="Normal"/>
    <w:semiHidden/>
    <w:rsid w:val="008A6C4F"/>
    <w:pPr>
      <w:ind w:left="849" w:hanging="283"/>
    </w:pPr>
  </w:style>
  <w:style w:type="paragraph" w:styleId="Liste4">
    <w:name w:val="List 4"/>
    <w:basedOn w:val="Normal"/>
    <w:semiHidden/>
    <w:rsid w:val="008A6C4F"/>
    <w:pPr>
      <w:ind w:left="1132" w:hanging="283"/>
    </w:pPr>
  </w:style>
  <w:style w:type="paragraph" w:styleId="Liste5">
    <w:name w:val="List 5"/>
    <w:basedOn w:val="Normal"/>
    <w:semiHidden/>
    <w:rsid w:val="008A6C4F"/>
    <w:pPr>
      <w:ind w:left="1415" w:hanging="283"/>
    </w:pPr>
  </w:style>
  <w:style w:type="paragraph" w:styleId="Listepuces">
    <w:name w:val="List Bullet"/>
    <w:basedOn w:val="Normal"/>
    <w:semiHidden/>
    <w:rsid w:val="008A6C4F"/>
    <w:pPr>
      <w:numPr>
        <w:numId w:val="6"/>
      </w:numPr>
    </w:pPr>
  </w:style>
  <w:style w:type="paragraph" w:styleId="Listepuces2">
    <w:name w:val="List Bullet 2"/>
    <w:basedOn w:val="Normal"/>
    <w:semiHidden/>
    <w:rsid w:val="008A6C4F"/>
    <w:pPr>
      <w:numPr>
        <w:numId w:val="7"/>
      </w:numPr>
    </w:pPr>
  </w:style>
  <w:style w:type="paragraph" w:styleId="Listepuces3">
    <w:name w:val="List Bullet 3"/>
    <w:basedOn w:val="Normal"/>
    <w:semiHidden/>
    <w:rsid w:val="008A6C4F"/>
    <w:pPr>
      <w:numPr>
        <w:numId w:val="8"/>
      </w:numPr>
    </w:pPr>
  </w:style>
  <w:style w:type="paragraph" w:styleId="Listepuces4">
    <w:name w:val="List Bullet 4"/>
    <w:basedOn w:val="Normal"/>
    <w:semiHidden/>
    <w:rsid w:val="008A6C4F"/>
    <w:pPr>
      <w:numPr>
        <w:numId w:val="9"/>
      </w:numPr>
    </w:pPr>
  </w:style>
  <w:style w:type="paragraph" w:styleId="Listepuces5">
    <w:name w:val="List Bullet 5"/>
    <w:basedOn w:val="Normal"/>
    <w:semiHidden/>
    <w:rsid w:val="008A6C4F"/>
    <w:pPr>
      <w:numPr>
        <w:numId w:val="10"/>
      </w:numPr>
    </w:pPr>
  </w:style>
  <w:style w:type="paragraph" w:styleId="Listecontinue">
    <w:name w:val="List Continue"/>
    <w:basedOn w:val="Normal"/>
    <w:semiHidden/>
    <w:rsid w:val="008A6C4F"/>
    <w:pPr>
      <w:spacing w:after="120"/>
      <w:ind w:left="283"/>
    </w:pPr>
  </w:style>
  <w:style w:type="paragraph" w:styleId="Listecontinue2">
    <w:name w:val="List Continue 2"/>
    <w:basedOn w:val="Normal"/>
    <w:semiHidden/>
    <w:rsid w:val="008A6C4F"/>
    <w:pPr>
      <w:spacing w:after="120"/>
      <w:ind w:left="566"/>
    </w:pPr>
  </w:style>
  <w:style w:type="paragraph" w:styleId="Listecontinue3">
    <w:name w:val="List Continue 3"/>
    <w:basedOn w:val="Normal"/>
    <w:semiHidden/>
    <w:rsid w:val="008A6C4F"/>
    <w:pPr>
      <w:spacing w:after="120"/>
      <w:ind w:left="849"/>
    </w:pPr>
  </w:style>
  <w:style w:type="paragraph" w:styleId="Listecontinue4">
    <w:name w:val="List Continue 4"/>
    <w:basedOn w:val="Normal"/>
    <w:semiHidden/>
    <w:rsid w:val="008A6C4F"/>
    <w:pPr>
      <w:spacing w:after="120"/>
      <w:ind w:left="1132"/>
    </w:pPr>
  </w:style>
  <w:style w:type="paragraph" w:styleId="Listecontinue5">
    <w:name w:val="List Continue 5"/>
    <w:basedOn w:val="Normal"/>
    <w:semiHidden/>
    <w:rsid w:val="008A6C4F"/>
    <w:pPr>
      <w:spacing w:after="120"/>
      <w:ind w:left="1415"/>
    </w:pPr>
  </w:style>
  <w:style w:type="paragraph" w:styleId="Listenumros">
    <w:name w:val="List Number"/>
    <w:basedOn w:val="Normal"/>
    <w:semiHidden/>
    <w:rsid w:val="008A6C4F"/>
    <w:pPr>
      <w:numPr>
        <w:numId w:val="5"/>
      </w:numPr>
    </w:pPr>
  </w:style>
  <w:style w:type="paragraph" w:styleId="Listenumros2">
    <w:name w:val="List Number 2"/>
    <w:basedOn w:val="Normal"/>
    <w:semiHidden/>
    <w:rsid w:val="008A6C4F"/>
    <w:pPr>
      <w:numPr>
        <w:numId w:val="4"/>
      </w:numPr>
    </w:pPr>
  </w:style>
  <w:style w:type="paragraph" w:styleId="Listenumros3">
    <w:name w:val="List Number 3"/>
    <w:basedOn w:val="Normal"/>
    <w:semiHidden/>
    <w:rsid w:val="008A6C4F"/>
    <w:pPr>
      <w:numPr>
        <w:numId w:val="3"/>
      </w:numPr>
    </w:pPr>
  </w:style>
  <w:style w:type="paragraph" w:styleId="Listenumros4">
    <w:name w:val="List Number 4"/>
    <w:basedOn w:val="Normal"/>
    <w:semiHidden/>
    <w:rsid w:val="008A6C4F"/>
    <w:pPr>
      <w:numPr>
        <w:numId w:val="1"/>
      </w:numPr>
    </w:pPr>
  </w:style>
  <w:style w:type="paragraph" w:styleId="Listenumros5">
    <w:name w:val="List Number 5"/>
    <w:basedOn w:val="Normal"/>
    <w:semiHidden/>
    <w:rsid w:val="008A6C4F"/>
    <w:pPr>
      <w:numPr>
        <w:numId w:val="2"/>
      </w:numPr>
    </w:pPr>
  </w:style>
  <w:style w:type="paragraph" w:styleId="En-ttedemessage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Retraitnormal">
    <w:name w:val="Normal Indent"/>
    <w:basedOn w:val="Normal"/>
    <w:semiHidden/>
    <w:rsid w:val="008A6C4F"/>
    <w:pPr>
      <w:ind w:left="567"/>
    </w:pPr>
  </w:style>
  <w:style w:type="paragraph" w:styleId="Titredenote">
    <w:name w:val="Note Heading"/>
    <w:basedOn w:val="Normal"/>
    <w:next w:val="Normal"/>
    <w:semiHidden/>
    <w:rsid w:val="008A6C4F"/>
  </w:style>
  <w:style w:type="paragraph" w:styleId="Salutations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lev">
    <w:name w:val="Strong"/>
    <w:qFormat/>
    <w:rsid w:val="008A6C4F"/>
    <w:rPr>
      <w:b/>
      <w:bCs/>
    </w:rPr>
  </w:style>
  <w:style w:type="paragraph" w:styleId="Sous-titr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Effetsdetableau3D1">
    <w:name w:val="Table 3D effects 1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etableau1">
    <w:name w:val="Table Grid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Web1">
    <w:name w:val="Table Web 1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dressedestinataire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Pieddepage">
    <w:name w:val="footer"/>
    <w:aliases w:val="3_G"/>
    <w:basedOn w:val="Normal"/>
    <w:link w:val="PieddepageCar"/>
    <w:uiPriority w:val="99"/>
    <w:rsid w:val="008878DE"/>
    <w:pPr>
      <w:spacing w:line="240" w:lineRule="auto"/>
    </w:pPr>
    <w:rPr>
      <w:sz w:val="16"/>
    </w:rPr>
  </w:style>
  <w:style w:type="paragraph" w:styleId="En-tte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Textedebulles">
    <w:name w:val="Balloon Text"/>
    <w:basedOn w:val="Normal"/>
    <w:link w:val="TextedebullesCar"/>
    <w:rsid w:val="00D550D4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4023A"/>
    <w:rPr>
      <w:lang w:eastAsia="en-US"/>
    </w:rPr>
  </w:style>
  <w:style w:type="character" w:customStyle="1" w:styleId="SingleTxtGCar">
    <w:name w:val="_ Single Txt_G Car"/>
    <w:rsid w:val="0024023A"/>
    <w:rPr>
      <w:lang w:val="en-GB" w:eastAsia="en-US" w:bidi="ar-SA"/>
    </w:rPr>
  </w:style>
  <w:style w:type="character" w:customStyle="1" w:styleId="HChGChar">
    <w:name w:val="_ H _Ch_G Char"/>
    <w:link w:val="HChG"/>
    <w:rsid w:val="0024023A"/>
    <w:rPr>
      <w:b/>
      <w:sz w:val="28"/>
      <w:lang w:eastAsia="en-US"/>
    </w:rPr>
  </w:style>
  <w:style w:type="character" w:customStyle="1" w:styleId="NotedebasdepageCar">
    <w:name w:val="Note de bas de page Car"/>
    <w:aliases w:val="5_G Car"/>
    <w:link w:val="Notedebasdepage"/>
    <w:rsid w:val="003571EA"/>
    <w:rPr>
      <w:sz w:val="18"/>
      <w:lang w:eastAsia="en-US"/>
    </w:rPr>
  </w:style>
  <w:style w:type="paragraph" w:customStyle="1" w:styleId="Titre11">
    <w:name w:val="Titre 11"/>
    <w:basedOn w:val="Normal"/>
    <w:rsid w:val="00652CFC"/>
    <w:pPr>
      <w:keepNext/>
      <w:keepLines/>
      <w:spacing w:before="480" w:line="276" w:lineRule="auto"/>
    </w:pPr>
    <w:rPr>
      <w:rFonts w:ascii="Cambria" w:eastAsia="Arial Unicode MS" w:hAnsi="Cambria" w:cs="Calibri"/>
      <w:b/>
      <w:bCs/>
      <w:color w:val="365F91"/>
      <w:sz w:val="28"/>
      <w:szCs w:val="28"/>
      <w:lang w:val="fr-FR"/>
    </w:rPr>
  </w:style>
  <w:style w:type="paragraph" w:customStyle="1" w:styleId="Titre21">
    <w:name w:val="Titre 21"/>
    <w:basedOn w:val="Normal"/>
    <w:rsid w:val="00652CFC"/>
    <w:pPr>
      <w:keepNext/>
      <w:keepLines/>
      <w:spacing w:before="200" w:line="276" w:lineRule="auto"/>
    </w:pPr>
    <w:rPr>
      <w:rFonts w:ascii="Cambria" w:eastAsia="Arial Unicode MS" w:hAnsi="Cambria" w:cs="Calibri"/>
      <w:b/>
      <w:bCs/>
      <w:color w:val="4F81BD"/>
      <w:sz w:val="26"/>
      <w:szCs w:val="26"/>
      <w:lang w:val="fr-FR"/>
    </w:rPr>
  </w:style>
  <w:style w:type="paragraph" w:styleId="Paragraphedeliste">
    <w:name w:val="List Paragraph"/>
    <w:basedOn w:val="Normal"/>
    <w:rsid w:val="00652CFC"/>
    <w:pPr>
      <w:spacing w:after="200" w:line="276" w:lineRule="auto"/>
      <w:ind w:left="720"/>
      <w:contextualSpacing/>
    </w:pPr>
    <w:rPr>
      <w:rFonts w:ascii="Calibri" w:eastAsia="Arial Unicode MS" w:hAnsi="Calibri" w:cs="Calibri"/>
      <w:sz w:val="22"/>
      <w:szCs w:val="22"/>
      <w:lang w:val="fr-FR"/>
    </w:rPr>
  </w:style>
  <w:style w:type="character" w:customStyle="1" w:styleId="PieddepageCar">
    <w:name w:val="Pied de page Car"/>
    <w:aliases w:val="3_G Car"/>
    <w:link w:val="Pieddepage"/>
    <w:uiPriority w:val="99"/>
    <w:rsid w:val="00652CFC"/>
    <w:rPr>
      <w:sz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Titre1">
    <w:name w:val="heading 1"/>
    <w:aliases w:val="Table_G"/>
    <w:basedOn w:val="SingleTxtG"/>
    <w:next w:val="SingleTxtG"/>
    <w:qFormat/>
    <w:rsid w:val="00ED7A2A"/>
    <w:pPr>
      <w:spacing w:after="0" w:line="240" w:lineRule="auto"/>
      <w:ind w:right="0"/>
      <w:jc w:val="left"/>
      <w:outlineLvl w:val="0"/>
    </w:pPr>
  </w:style>
  <w:style w:type="paragraph" w:styleId="Titre2">
    <w:name w:val="heading 2"/>
    <w:basedOn w:val="Normal"/>
    <w:next w:val="Normal"/>
    <w:qFormat/>
    <w:pPr>
      <w:spacing w:line="240" w:lineRule="auto"/>
      <w:outlineLvl w:val="1"/>
    </w:pPr>
  </w:style>
  <w:style w:type="paragraph" w:styleId="Titre3">
    <w:name w:val="heading 3"/>
    <w:basedOn w:val="Normal"/>
    <w:next w:val="Normal"/>
    <w:qFormat/>
    <w:pPr>
      <w:spacing w:line="240" w:lineRule="auto"/>
      <w:outlineLvl w:val="2"/>
    </w:pPr>
  </w:style>
  <w:style w:type="paragraph" w:styleId="Titre4">
    <w:name w:val="heading 4"/>
    <w:basedOn w:val="Normal"/>
    <w:next w:val="Normal"/>
    <w:qFormat/>
    <w:pPr>
      <w:spacing w:line="240" w:lineRule="auto"/>
      <w:outlineLvl w:val="3"/>
    </w:pPr>
  </w:style>
  <w:style w:type="paragraph" w:styleId="Titre5">
    <w:name w:val="heading 5"/>
    <w:basedOn w:val="Normal"/>
    <w:next w:val="Normal"/>
    <w:qFormat/>
    <w:pPr>
      <w:spacing w:line="240" w:lineRule="auto"/>
      <w:outlineLvl w:val="4"/>
    </w:pPr>
  </w:style>
  <w:style w:type="paragraph" w:styleId="Titre6">
    <w:name w:val="heading 6"/>
    <w:basedOn w:val="Normal"/>
    <w:next w:val="Normal"/>
    <w:qFormat/>
    <w:pPr>
      <w:spacing w:line="240" w:lineRule="auto"/>
      <w:outlineLvl w:val="5"/>
    </w:pPr>
  </w:style>
  <w:style w:type="paragraph" w:styleId="Titre7">
    <w:name w:val="heading 7"/>
    <w:basedOn w:val="Normal"/>
    <w:next w:val="Normal"/>
    <w:qFormat/>
    <w:pPr>
      <w:spacing w:line="240" w:lineRule="auto"/>
      <w:outlineLvl w:val="6"/>
    </w:pPr>
  </w:style>
  <w:style w:type="paragraph" w:styleId="Titre8">
    <w:name w:val="heading 8"/>
    <w:basedOn w:val="Normal"/>
    <w:next w:val="Normal"/>
    <w:qFormat/>
    <w:pPr>
      <w:spacing w:line="240" w:lineRule="auto"/>
      <w:outlineLvl w:val="7"/>
    </w:pPr>
  </w:style>
  <w:style w:type="paragraph" w:styleId="Titre9">
    <w:name w:val="heading 9"/>
    <w:basedOn w:val="Normal"/>
    <w:next w:val="Normal"/>
    <w:qFormat/>
    <w:pPr>
      <w:spacing w:line="240" w:lineRule="auto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HMG">
    <w:name w:val="_ H __M_G"/>
    <w:basedOn w:val="Normal"/>
    <w:next w:val="Normal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x-none"/>
    </w:rPr>
  </w:style>
  <w:style w:type="paragraph" w:customStyle="1" w:styleId="ParaNoG">
    <w:name w:val="_ParaNo._G"/>
    <w:basedOn w:val="SingleTxtG"/>
    <w:pPr>
      <w:numPr>
        <w:numId w:val="1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  <w:rPr>
      <w:lang w:val="x-none"/>
    </w:rPr>
  </w:style>
  <w:style w:type="character" w:styleId="Numrodepage">
    <w:name w:val="page number"/>
    <w:aliases w:val="7_G"/>
    <w:rsid w:val="008979B1"/>
    <w:rPr>
      <w:rFonts w:ascii="Times New Roman" w:hAnsi="Times New Roman"/>
      <w:b/>
      <w:sz w:val="18"/>
    </w:rPr>
  </w:style>
  <w:style w:type="paragraph" w:styleId="Textebrut">
    <w:name w:val="Plain Text"/>
    <w:basedOn w:val="Normal"/>
    <w:semiHidden/>
    <w:rPr>
      <w:rFonts w:cs="Courier New"/>
    </w:rPr>
  </w:style>
  <w:style w:type="paragraph" w:styleId="Corpsdetexte">
    <w:name w:val="Body Text"/>
    <w:basedOn w:val="Normal"/>
    <w:next w:val="Normal"/>
    <w:semiHidden/>
  </w:style>
  <w:style w:type="paragraph" w:styleId="Retraitcorpsdetexte">
    <w:name w:val="Body Text Indent"/>
    <w:basedOn w:val="Normal"/>
    <w:semiHidden/>
    <w:pPr>
      <w:spacing w:after="120"/>
      <w:ind w:left="283"/>
    </w:pPr>
  </w:style>
  <w:style w:type="paragraph" w:styleId="Normalcentr">
    <w:name w:val="Block Text"/>
    <w:basedOn w:val="Normal"/>
    <w:semiHidden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Appeldenotedefin">
    <w:name w:val="endnote reference"/>
    <w:aliases w:val="1_G"/>
    <w:rsid w:val="007B6BA5"/>
    <w:rPr>
      <w:rFonts w:ascii="Times New Roman" w:hAnsi="Times New Roman"/>
      <w:sz w:val="18"/>
      <w:vertAlign w:val="superscript"/>
    </w:rPr>
  </w:style>
  <w:style w:type="character" w:styleId="Appelnotedebasdep">
    <w:name w:val="footnote reference"/>
    <w:aliases w:val="4_G"/>
    <w:rsid w:val="007B6BA5"/>
    <w:rPr>
      <w:rFonts w:ascii="Times New Roman" w:hAnsi="Times New Roman"/>
      <w:sz w:val="18"/>
      <w:vertAlign w:val="superscript"/>
    </w:rPr>
  </w:style>
  <w:style w:type="paragraph" w:styleId="Notedebasdepage">
    <w:name w:val="footnote text"/>
    <w:aliases w:val="5_G"/>
    <w:basedOn w:val="Normal"/>
    <w:link w:val="NotedebasdepageC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  <w:lang w:val="x-none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11"/>
      </w:numPr>
      <w:spacing w:after="120"/>
      <w:ind w:right="1134"/>
      <w:jc w:val="both"/>
    </w:pPr>
  </w:style>
  <w:style w:type="paragraph" w:styleId="Notedefin">
    <w:name w:val="endnote text"/>
    <w:aliases w:val="2_G"/>
    <w:basedOn w:val="Notedebasdepage"/>
    <w:rsid w:val="007B6BA5"/>
  </w:style>
  <w:style w:type="character" w:styleId="Marquedecommentaire">
    <w:name w:val="annotation reference"/>
    <w:semiHidden/>
    <w:rPr>
      <w:sz w:val="6"/>
    </w:rPr>
  </w:style>
  <w:style w:type="paragraph" w:styleId="Commentaire">
    <w:name w:val="annotation text"/>
    <w:basedOn w:val="Normal"/>
    <w:semiHidden/>
  </w:style>
  <w:style w:type="character" w:styleId="Numrodeligne">
    <w:name w:val="line number"/>
    <w:semiHidden/>
    <w:rPr>
      <w:sz w:val="14"/>
    </w:rPr>
  </w:style>
  <w:style w:type="paragraph" w:customStyle="1" w:styleId="Bullet2G">
    <w:name w:val="_Bullet 2_G"/>
    <w:basedOn w:val="Normal"/>
    <w:rsid w:val="003C2CC4"/>
    <w:pPr>
      <w:numPr>
        <w:numId w:val="1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numbering" w:styleId="111111">
    <w:name w:val="Outline List 2"/>
    <w:basedOn w:val="Aucuneliste"/>
    <w:semiHidden/>
    <w:rsid w:val="008A6C4F"/>
    <w:pPr>
      <w:numPr>
        <w:numId w:val="14"/>
      </w:numPr>
    </w:pPr>
  </w:style>
  <w:style w:type="numbering" w:styleId="1ai">
    <w:name w:val="Outline List 1"/>
    <w:basedOn w:val="Aucuneliste"/>
    <w:semiHidden/>
    <w:rsid w:val="008A6C4F"/>
    <w:pPr>
      <w:numPr>
        <w:numId w:val="15"/>
      </w:numPr>
    </w:pPr>
  </w:style>
  <w:style w:type="numbering" w:styleId="ArticleSection">
    <w:name w:val="Outline List 3"/>
    <w:basedOn w:val="Aucuneliste"/>
    <w:semiHidden/>
    <w:rsid w:val="008A6C4F"/>
    <w:pPr>
      <w:numPr>
        <w:numId w:val="16"/>
      </w:numPr>
    </w:pPr>
  </w:style>
  <w:style w:type="paragraph" w:styleId="Corpsdetexte2">
    <w:name w:val="Body Text 2"/>
    <w:basedOn w:val="Normal"/>
    <w:semiHidden/>
    <w:rsid w:val="008A6C4F"/>
    <w:pPr>
      <w:spacing w:after="120" w:line="480" w:lineRule="auto"/>
    </w:pPr>
  </w:style>
  <w:style w:type="paragraph" w:styleId="Corpsdetexte3">
    <w:name w:val="Body Text 3"/>
    <w:basedOn w:val="Normal"/>
    <w:semiHidden/>
    <w:rsid w:val="008A6C4F"/>
    <w:pPr>
      <w:spacing w:after="120"/>
    </w:pPr>
    <w:rPr>
      <w:sz w:val="16"/>
      <w:szCs w:val="16"/>
    </w:rPr>
  </w:style>
  <w:style w:type="paragraph" w:styleId="Retrait1religne">
    <w:name w:val="Body Text First Indent"/>
    <w:basedOn w:val="Corpsdetexte"/>
    <w:semiHidden/>
    <w:rsid w:val="008A6C4F"/>
    <w:pPr>
      <w:spacing w:after="120"/>
      <w:ind w:firstLine="210"/>
    </w:pPr>
  </w:style>
  <w:style w:type="paragraph" w:styleId="Retraitcorpset1relig">
    <w:name w:val="Body Text First Indent 2"/>
    <w:basedOn w:val="Retraitcorpsdetexte"/>
    <w:semiHidden/>
    <w:rsid w:val="008A6C4F"/>
    <w:pPr>
      <w:ind w:firstLine="210"/>
    </w:pPr>
  </w:style>
  <w:style w:type="paragraph" w:styleId="Retraitcorpsdetexte2">
    <w:name w:val="Body Text Indent 2"/>
    <w:basedOn w:val="Normal"/>
    <w:semiHidden/>
    <w:rsid w:val="008A6C4F"/>
    <w:pPr>
      <w:spacing w:after="120" w:line="480" w:lineRule="auto"/>
      <w:ind w:left="283"/>
    </w:pPr>
  </w:style>
  <w:style w:type="paragraph" w:styleId="Retraitcorpsdetexte3">
    <w:name w:val="Body Text Indent 3"/>
    <w:basedOn w:val="Normal"/>
    <w:semiHidden/>
    <w:rsid w:val="008A6C4F"/>
    <w:pPr>
      <w:spacing w:after="120"/>
      <w:ind w:left="283"/>
    </w:pPr>
    <w:rPr>
      <w:sz w:val="16"/>
      <w:szCs w:val="16"/>
    </w:rPr>
  </w:style>
  <w:style w:type="paragraph" w:styleId="Formuledepolitesse">
    <w:name w:val="Closing"/>
    <w:basedOn w:val="Normal"/>
    <w:semiHidden/>
    <w:rsid w:val="008A6C4F"/>
    <w:pPr>
      <w:ind w:left="4252"/>
    </w:pPr>
  </w:style>
  <w:style w:type="paragraph" w:styleId="Date">
    <w:name w:val="Date"/>
    <w:basedOn w:val="Normal"/>
    <w:next w:val="Normal"/>
    <w:semiHidden/>
    <w:rsid w:val="008A6C4F"/>
  </w:style>
  <w:style w:type="paragraph" w:styleId="Signaturelectronique">
    <w:name w:val="E-mail Signature"/>
    <w:basedOn w:val="Normal"/>
    <w:semiHidden/>
    <w:rsid w:val="008A6C4F"/>
  </w:style>
  <w:style w:type="character" w:styleId="Accentuation">
    <w:name w:val="Emphasis"/>
    <w:qFormat/>
    <w:rsid w:val="008A6C4F"/>
    <w:rPr>
      <w:i/>
      <w:iCs/>
    </w:rPr>
  </w:style>
  <w:style w:type="paragraph" w:styleId="Adresseexpditeur">
    <w:name w:val="envelope return"/>
    <w:basedOn w:val="Normal"/>
    <w:semiHidden/>
    <w:rsid w:val="008A6C4F"/>
    <w:rPr>
      <w:rFonts w:ascii="Arial" w:hAnsi="Arial" w:cs="Arial"/>
    </w:rPr>
  </w:style>
  <w:style w:type="character" w:styleId="Lienhypertextesuivivisit">
    <w:name w:val="FollowedHyperlink"/>
    <w:semiHidden/>
    <w:rsid w:val="008A6C4F"/>
    <w:rPr>
      <w:color w:val="800080"/>
      <w:u w:val="single"/>
    </w:rPr>
  </w:style>
  <w:style w:type="character" w:styleId="AcronymeHTML">
    <w:name w:val="HTML Acronym"/>
    <w:basedOn w:val="Policepardfaut"/>
    <w:semiHidden/>
    <w:rsid w:val="008A6C4F"/>
  </w:style>
  <w:style w:type="paragraph" w:styleId="AdresseHTML">
    <w:name w:val="HTML Address"/>
    <w:basedOn w:val="Normal"/>
    <w:semiHidden/>
    <w:rsid w:val="008A6C4F"/>
    <w:rPr>
      <w:i/>
      <w:iCs/>
    </w:rPr>
  </w:style>
  <w:style w:type="character" w:styleId="CitationHTML">
    <w:name w:val="HTML Cite"/>
    <w:semiHidden/>
    <w:rsid w:val="008A6C4F"/>
    <w:rPr>
      <w:i/>
      <w:iCs/>
    </w:rPr>
  </w:style>
  <w:style w:type="character" w:styleId="CodeHTML">
    <w:name w:val="HTML Code"/>
    <w:semiHidden/>
    <w:rsid w:val="008A6C4F"/>
    <w:rPr>
      <w:rFonts w:ascii="Courier New" w:hAnsi="Courier New" w:cs="Courier New"/>
      <w:sz w:val="20"/>
      <w:szCs w:val="20"/>
    </w:rPr>
  </w:style>
  <w:style w:type="character" w:styleId="DfinitionHTML">
    <w:name w:val="HTML Definition"/>
    <w:semiHidden/>
    <w:rsid w:val="008A6C4F"/>
    <w:rPr>
      <w:i/>
      <w:iCs/>
    </w:rPr>
  </w:style>
  <w:style w:type="character" w:styleId="ClavierHTML">
    <w:name w:val="HTML Keyboard"/>
    <w:semiHidden/>
    <w:rsid w:val="008A6C4F"/>
    <w:rPr>
      <w:rFonts w:ascii="Courier New" w:hAnsi="Courier New" w:cs="Courier New"/>
      <w:sz w:val="20"/>
      <w:szCs w:val="20"/>
    </w:rPr>
  </w:style>
  <w:style w:type="paragraph" w:styleId="PrformatHTML">
    <w:name w:val="HTML Preformatted"/>
    <w:basedOn w:val="Normal"/>
    <w:semiHidden/>
    <w:rsid w:val="008A6C4F"/>
    <w:rPr>
      <w:rFonts w:ascii="Courier New" w:hAnsi="Courier New" w:cs="Courier New"/>
    </w:rPr>
  </w:style>
  <w:style w:type="character" w:styleId="ExempleHTML">
    <w:name w:val="HTML Sample"/>
    <w:semiHidden/>
    <w:rsid w:val="008A6C4F"/>
    <w:rPr>
      <w:rFonts w:ascii="Courier New" w:hAnsi="Courier New" w:cs="Courier New"/>
    </w:rPr>
  </w:style>
  <w:style w:type="character" w:styleId="MachinecrireHTML">
    <w:name w:val="HTML Typewriter"/>
    <w:semiHidden/>
    <w:rsid w:val="008A6C4F"/>
    <w:rPr>
      <w:rFonts w:ascii="Courier New" w:hAnsi="Courier New" w:cs="Courier New"/>
      <w:sz w:val="20"/>
      <w:szCs w:val="20"/>
    </w:rPr>
  </w:style>
  <w:style w:type="character" w:styleId="VariableHTML">
    <w:name w:val="HTML Variable"/>
    <w:semiHidden/>
    <w:rsid w:val="008A6C4F"/>
    <w:rPr>
      <w:i/>
      <w:iCs/>
    </w:rPr>
  </w:style>
  <w:style w:type="character" w:styleId="Lienhypertexte">
    <w:name w:val="Hyperlink"/>
    <w:rsid w:val="008A6C4F"/>
    <w:rPr>
      <w:color w:val="0000FF"/>
      <w:u w:val="single"/>
    </w:rPr>
  </w:style>
  <w:style w:type="paragraph" w:styleId="Liste">
    <w:name w:val="List"/>
    <w:basedOn w:val="Normal"/>
    <w:semiHidden/>
    <w:rsid w:val="008A6C4F"/>
    <w:pPr>
      <w:ind w:left="283" w:hanging="283"/>
    </w:pPr>
  </w:style>
  <w:style w:type="paragraph" w:styleId="Liste2">
    <w:name w:val="List 2"/>
    <w:basedOn w:val="Normal"/>
    <w:semiHidden/>
    <w:rsid w:val="008A6C4F"/>
    <w:pPr>
      <w:ind w:left="566" w:hanging="283"/>
    </w:pPr>
  </w:style>
  <w:style w:type="paragraph" w:styleId="Liste3">
    <w:name w:val="List 3"/>
    <w:basedOn w:val="Normal"/>
    <w:semiHidden/>
    <w:rsid w:val="008A6C4F"/>
    <w:pPr>
      <w:ind w:left="849" w:hanging="283"/>
    </w:pPr>
  </w:style>
  <w:style w:type="paragraph" w:styleId="Liste4">
    <w:name w:val="List 4"/>
    <w:basedOn w:val="Normal"/>
    <w:semiHidden/>
    <w:rsid w:val="008A6C4F"/>
    <w:pPr>
      <w:ind w:left="1132" w:hanging="283"/>
    </w:pPr>
  </w:style>
  <w:style w:type="paragraph" w:styleId="Liste5">
    <w:name w:val="List 5"/>
    <w:basedOn w:val="Normal"/>
    <w:semiHidden/>
    <w:rsid w:val="008A6C4F"/>
    <w:pPr>
      <w:ind w:left="1415" w:hanging="283"/>
    </w:pPr>
  </w:style>
  <w:style w:type="paragraph" w:styleId="Listepuces">
    <w:name w:val="List Bullet"/>
    <w:basedOn w:val="Normal"/>
    <w:semiHidden/>
    <w:rsid w:val="008A6C4F"/>
    <w:pPr>
      <w:numPr>
        <w:numId w:val="6"/>
      </w:numPr>
    </w:pPr>
  </w:style>
  <w:style w:type="paragraph" w:styleId="Listepuces2">
    <w:name w:val="List Bullet 2"/>
    <w:basedOn w:val="Normal"/>
    <w:semiHidden/>
    <w:rsid w:val="008A6C4F"/>
    <w:pPr>
      <w:numPr>
        <w:numId w:val="7"/>
      </w:numPr>
    </w:pPr>
  </w:style>
  <w:style w:type="paragraph" w:styleId="Listepuces3">
    <w:name w:val="List Bullet 3"/>
    <w:basedOn w:val="Normal"/>
    <w:semiHidden/>
    <w:rsid w:val="008A6C4F"/>
    <w:pPr>
      <w:numPr>
        <w:numId w:val="8"/>
      </w:numPr>
    </w:pPr>
  </w:style>
  <w:style w:type="paragraph" w:styleId="Listepuces4">
    <w:name w:val="List Bullet 4"/>
    <w:basedOn w:val="Normal"/>
    <w:semiHidden/>
    <w:rsid w:val="008A6C4F"/>
    <w:pPr>
      <w:numPr>
        <w:numId w:val="9"/>
      </w:numPr>
    </w:pPr>
  </w:style>
  <w:style w:type="paragraph" w:styleId="Listepuces5">
    <w:name w:val="List Bullet 5"/>
    <w:basedOn w:val="Normal"/>
    <w:semiHidden/>
    <w:rsid w:val="008A6C4F"/>
    <w:pPr>
      <w:numPr>
        <w:numId w:val="10"/>
      </w:numPr>
    </w:pPr>
  </w:style>
  <w:style w:type="paragraph" w:styleId="Listecontinue">
    <w:name w:val="List Continue"/>
    <w:basedOn w:val="Normal"/>
    <w:semiHidden/>
    <w:rsid w:val="008A6C4F"/>
    <w:pPr>
      <w:spacing w:after="120"/>
      <w:ind w:left="283"/>
    </w:pPr>
  </w:style>
  <w:style w:type="paragraph" w:styleId="Listecontinue2">
    <w:name w:val="List Continue 2"/>
    <w:basedOn w:val="Normal"/>
    <w:semiHidden/>
    <w:rsid w:val="008A6C4F"/>
    <w:pPr>
      <w:spacing w:after="120"/>
      <w:ind w:left="566"/>
    </w:pPr>
  </w:style>
  <w:style w:type="paragraph" w:styleId="Listecontinue3">
    <w:name w:val="List Continue 3"/>
    <w:basedOn w:val="Normal"/>
    <w:semiHidden/>
    <w:rsid w:val="008A6C4F"/>
    <w:pPr>
      <w:spacing w:after="120"/>
      <w:ind w:left="849"/>
    </w:pPr>
  </w:style>
  <w:style w:type="paragraph" w:styleId="Listecontinue4">
    <w:name w:val="List Continue 4"/>
    <w:basedOn w:val="Normal"/>
    <w:semiHidden/>
    <w:rsid w:val="008A6C4F"/>
    <w:pPr>
      <w:spacing w:after="120"/>
      <w:ind w:left="1132"/>
    </w:pPr>
  </w:style>
  <w:style w:type="paragraph" w:styleId="Listecontinue5">
    <w:name w:val="List Continue 5"/>
    <w:basedOn w:val="Normal"/>
    <w:semiHidden/>
    <w:rsid w:val="008A6C4F"/>
    <w:pPr>
      <w:spacing w:after="120"/>
      <w:ind w:left="1415"/>
    </w:pPr>
  </w:style>
  <w:style w:type="paragraph" w:styleId="Listenumros">
    <w:name w:val="List Number"/>
    <w:basedOn w:val="Normal"/>
    <w:semiHidden/>
    <w:rsid w:val="008A6C4F"/>
    <w:pPr>
      <w:numPr>
        <w:numId w:val="5"/>
      </w:numPr>
    </w:pPr>
  </w:style>
  <w:style w:type="paragraph" w:styleId="Listenumros2">
    <w:name w:val="List Number 2"/>
    <w:basedOn w:val="Normal"/>
    <w:semiHidden/>
    <w:rsid w:val="008A6C4F"/>
    <w:pPr>
      <w:numPr>
        <w:numId w:val="4"/>
      </w:numPr>
    </w:pPr>
  </w:style>
  <w:style w:type="paragraph" w:styleId="Listenumros3">
    <w:name w:val="List Number 3"/>
    <w:basedOn w:val="Normal"/>
    <w:semiHidden/>
    <w:rsid w:val="008A6C4F"/>
    <w:pPr>
      <w:numPr>
        <w:numId w:val="3"/>
      </w:numPr>
    </w:pPr>
  </w:style>
  <w:style w:type="paragraph" w:styleId="Listenumros4">
    <w:name w:val="List Number 4"/>
    <w:basedOn w:val="Normal"/>
    <w:semiHidden/>
    <w:rsid w:val="008A6C4F"/>
    <w:pPr>
      <w:numPr>
        <w:numId w:val="1"/>
      </w:numPr>
    </w:pPr>
  </w:style>
  <w:style w:type="paragraph" w:styleId="Listenumros5">
    <w:name w:val="List Number 5"/>
    <w:basedOn w:val="Normal"/>
    <w:semiHidden/>
    <w:rsid w:val="008A6C4F"/>
    <w:pPr>
      <w:numPr>
        <w:numId w:val="2"/>
      </w:numPr>
    </w:pPr>
  </w:style>
  <w:style w:type="paragraph" w:styleId="En-ttedemessage">
    <w:name w:val="Message Header"/>
    <w:basedOn w:val="Normal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Retraitnormal">
    <w:name w:val="Normal Indent"/>
    <w:basedOn w:val="Normal"/>
    <w:semiHidden/>
    <w:rsid w:val="008A6C4F"/>
    <w:pPr>
      <w:ind w:left="567"/>
    </w:pPr>
  </w:style>
  <w:style w:type="paragraph" w:styleId="Titredenote">
    <w:name w:val="Note Heading"/>
    <w:basedOn w:val="Normal"/>
    <w:next w:val="Normal"/>
    <w:semiHidden/>
    <w:rsid w:val="008A6C4F"/>
  </w:style>
  <w:style w:type="paragraph" w:styleId="Salutations">
    <w:name w:val="Salutation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character" w:styleId="lev">
    <w:name w:val="Strong"/>
    <w:qFormat/>
    <w:rsid w:val="008A6C4F"/>
    <w:rPr>
      <w:b/>
      <w:bCs/>
    </w:rPr>
  </w:style>
  <w:style w:type="paragraph" w:styleId="Sous-titre">
    <w:name w:val="Subtitl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Effetsdetableau3D1">
    <w:name w:val="Table 3D effects 1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Effetsdetableau3D2">
    <w:name w:val="Table 3D effects 2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Effetsdetableau3D3">
    <w:name w:val="Table 3D effects 3"/>
    <w:basedOn w:val="TableauNormal"/>
    <w:semiHidden/>
    <w:rsid w:val="008A6C4F"/>
    <w:pPr>
      <w:suppressAutoHyphens/>
      <w:spacing w:line="240" w:lineRule="atLeast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1">
    <w:name w:val="Table Classic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2">
    <w:name w:val="Table Classic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3">
    <w:name w:val="Table Classic 3"/>
    <w:basedOn w:val="TableauNormal"/>
    <w:semiHidden/>
    <w:rsid w:val="008A6C4F"/>
    <w:pPr>
      <w:suppressAutoHyphens/>
      <w:spacing w:line="240" w:lineRule="atLeast"/>
    </w:pPr>
    <w:rPr>
      <w:color w:val="000080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lassique4">
    <w:name w:val="Table Classic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1">
    <w:name w:val="Table Colorful 1"/>
    <w:basedOn w:val="TableauNormal"/>
    <w:semiHidden/>
    <w:rsid w:val="008A6C4F"/>
    <w:pPr>
      <w:suppressAutoHyphens/>
      <w:spacing w:line="240" w:lineRule="atLeast"/>
    </w:pPr>
    <w:rPr>
      <w:color w:val="FFFFFF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2">
    <w:name w:val="Table Colorful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color3">
    <w:name w:val="Table Colorful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Colonnesdetableau1">
    <w:name w:val="Table Columns 1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2">
    <w:name w:val="Table Columns 2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3">
    <w:name w:val="Table Columns 3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Colonnesdetableau4">
    <w:name w:val="Table Columns 4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Colonnesdetableau5">
    <w:name w:val="Table Columns 5"/>
    <w:basedOn w:val="TableauNormal"/>
    <w:semiHidden/>
    <w:rsid w:val="008A6C4F"/>
    <w:pPr>
      <w:suppressAutoHyphens/>
      <w:spacing w:line="240" w:lineRule="atLeast"/>
    </w:p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aucontemporain">
    <w:name w:val="Table Contemporary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aulgant">
    <w:name w:val="Table Elegant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utableau">
    <w:name w:val="Table Grid"/>
    <w:basedOn w:val="TableauNormal"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Grilledetableau1">
    <w:name w:val="Table Grid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2">
    <w:name w:val="Table Grid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3">
    <w:name w:val="Table Grid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4">
    <w:name w:val="Table Grid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lledetableau5">
    <w:name w:val="Table Grid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6">
    <w:name w:val="Table Grid 6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7">
    <w:name w:val="Table Grid 7"/>
    <w:basedOn w:val="TableauNormal"/>
    <w:semiHidden/>
    <w:rsid w:val="008A6C4F"/>
    <w:pPr>
      <w:suppressAutoHyphens/>
      <w:spacing w:line="240" w:lineRule="atLeast"/>
    </w:pPr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Grilledetableau8">
    <w:name w:val="Table Grid 8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1">
    <w:name w:val="Table List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2">
    <w:name w:val="Table List 2"/>
    <w:basedOn w:val="TableauNormal"/>
    <w:semiHidden/>
    <w:rsid w:val="008A6C4F"/>
    <w:pPr>
      <w:suppressAutoHyphens/>
      <w:spacing w:line="240" w:lineRule="atLeast"/>
    </w:p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3">
    <w:name w:val="Table List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4">
    <w:name w:val="Table List 4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auliste5">
    <w:name w:val="Table List 5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liste6">
    <w:name w:val="Table List 6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auliste7">
    <w:name w:val="Table List 7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auliste8">
    <w:name w:val="Table List 8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auprofessionnel">
    <w:name w:val="Table Professional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simple1">
    <w:name w:val="Table Simple 1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ausimple2">
    <w:name w:val="Table Simple 2"/>
    <w:basedOn w:val="TableauNormal"/>
    <w:semiHidden/>
    <w:rsid w:val="008A6C4F"/>
    <w:pPr>
      <w:suppressAutoHyphens/>
      <w:spacing w:line="240" w:lineRule="atLeast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ausimple3">
    <w:name w:val="Table Simple 3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auple1">
    <w:name w:val="Table Subtle 1"/>
    <w:basedOn w:val="TableauNormal"/>
    <w:semiHidden/>
    <w:rsid w:val="008A6C4F"/>
    <w:pPr>
      <w:suppressAutoHyphens/>
      <w:spacing w:line="240" w:lineRule="atLeast"/>
    </w:p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ple2">
    <w:name w:val="Table Subtle 2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hmedutableau">
    <w:name w:val="Table Theme"/>
    <w:basedOn w:val="TableauNormal"/>
    <w:semiHidden/>
    <w:rsid w:val="008A6C4F"/>
    <w:pPr>
      <w:suppressAutoHyphens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auWeb1">
    <w:name w:val="Table Web 1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2">
    <w:name w:val="Table Web 2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auWeb3">
    <w:name w:val="Table Web 3"/>
    <w:basedOn w:val="TableauNormal"/>
    <w:semiHidden/>
    <w:rsid w:val="008A6C4F"/>
    <w:pPr>
      <w:suppressAutoHyphens/>
      <w:spacing w:line="240" w:lineRule="atLeast"/>
    </w:p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re">
    <w:name w:val="Title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dressedestinataire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Pieddepage">
    <w:name w:val="footer"/>
    <w:aliases w:val="3_G"/>
    <w:basedOn w:val="Normal"/>
    <w:link w:val="PieddepageCar"/>
    <w:uiPriority w:val="99"/>
    <w:rsid w:val="008878DE"/>
    <w:pPr>
      <w:spacing w:line="240" w:lineRule="auto"/>
    </w:pPr>
    <w:rPr>
      <w:sz w:val="16"/>
    </w:rPr>
  </w:style>
  <w:style w:type="paragraph" w:styleId="En-tte">
    <w:name w:val="header"/>
    <w:aliases w:val="6_G"/>
    <w:basedOn w:val="Normal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1GChar">
    <w:name w:val="_ H_1_G Char"/>
    <w:link w:val="H1G"/>
    <w:rsid w:val="001F7435"/>
    <w:rPr>
      <w:b/>
      <w:sz w:val="24"/>
      <w:lang w:val="en-GB" w:eastAsia="en-US" w:bidi="ar-SA"/>
    </w:rPr>
  </w:style>
  <w:style w:type="paragraph" w:styleId="Textedebulles">
    <w:name w:val="Balloon Text"/>
    <w:basedOn w:val="Normal"/>
    <w:link w:val="TextedebullesCar"/>
    <w:rsid w:val="00D550D4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edebullesCar">
    <w:name w:val="Texte de bulles Car"/>
    <w:link w:val="Textedebulles"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24023A"/>
    <w:rPr>
      <w:lang w:eastAsia="en-US"/>
    </w:rPr>
  </w:style>
  <w:style w:type="character" w:customStyle="1" w:styleId="SingleTxtGCar">
    <w:name w:val="_ Single Txt_G Car"/>
    <w:rsid w:val="0024023A"/>
    <w:rPr>
      <w:lang w:val="en-GB" w:eastAsia="en-US" w:bidi="ar-SA"/>
    </w:rPr>
  </w:style>
  <w:style w:type="character" w:customStyle="1" w:styleId="HChGChar">
    <w:name w:val="_ H _Ch_G Char"/>
    <w:link w:val="HChG"/>
    <w:rsid w:val="0024023A"/>
    <w:rPr>
      <w:b/>
      <w:sz w:val="28"/>
      <w:lang w:eastAsia="en-US"/>
    </w:rPr>
  </w:style>
  <w:style w:type="character" w:customStyle="1" w:styleId="NotedebasdepageCar">
    <w:name w:val="Note de bas de page Car"/>
    <w:aliases w:val="5_G Car"/>
    <w:link w:val="Notedebasdepage"/>
    <w:rsid w:val="003571EA"/>
    <w:rPr>
      <w:sz w:val="18"/>
      <w:lang w:eastAsia="en-US"/>
    </w:rPr>
  </w:style>
  <w:style w:type="paragraph" w:customStyle="1" w:styleId="Titre11">
    <w:name w:val="Titre 11"/>
    <w:basedOn w:val="Normal"/>
    <w:rsid w:val="00652CFC"/>
    <w:pPr>
      <w:keepNext/>
      <w:keepLines/>
      <w:spacing w:before="480" w:line="276" w:lineRule="auto"/>
    </w:pPr>
    <w:rPr>
      <w:rFonts w:ascii="Cambria" w:eastAsia="Arial Unicode MS" w:hAnsi="Cambria" w:cs="Calibri"/>
      <w:b/>
      <w:bCs/>
      <w:color w:val="365F91"/>
      <w:sz w:val="28"/>
      <w:szCs w:val="28"/>
      <w:lang w:val="fr-FR"/>
    </w:rPr>
  </w:style>
  <w:style w:type="paragraph" w:customStyle="1" w:styleId="Titre21">
    <w:name w:val="Titre 21"/>
    <w:basedOn w:val="Normal"/>
    <w:rsid w:val="00652CFC"/>
    <w:pPr>
      <w:keepNext/>
      <w:keepLines/>
      <w:spacing w:before="200" w:line="276" w:lineRule="auto"/>
    </w:pPr>
    <w:rPr>
      <w:rFonts w:ascii="Cambria" w:eastAsia="Arial Unicode MS" w:hAnsi="Cambria" w:cs="Calibri"/>
      <w:b/>
      <w:bCs/>
      <w:color w:val="4F81BD"/>
      <w:sz w:val="26"/>
      <w:szCs w:val="26"/>
      <w:lang w:val="fr-FR"/>
    </w:rPr>
  </w:style>
  <w:style w:type="paragraph" w:styleId="Paragraphedeliste">
    <w:name w:val="List Paragraph"/>
    <w:basedOn w:val="Normal"/>
    <w:rsid w:val="00652CFC"/>
    <w:pPr>
      <w:spacing w:after="200" w:line="276" w:lineRule="auto"/>
      <w:ind w:left="720"/>
      <w:contextualSpacing/>
    </w:pPr>
    <w:rPr>
      <w:rFonts w:ascii="Calibri" w:eastAsia="Arial Unicode MS" w:hAnsi="Calibri" w:cs="Calibri"/>
      <w:sz w:val="22"/>
      <w:szCs w:val="22"/>
      <w:lang w:val="fr-FR"/>
    </w:rPr>
  </w:style>
  <w:style w:type="character" w:customStyle="1" w:styleId="PieddepageCar">
    <w:name w:val="Pied de page Car"/>
    <w:aliases w:val="3_G Car"/>
    <w:link w:val="Pieddepage"/>
    <w:uiPriority w:val="99"/>
    <w:rsid w:val="00652CFC"/>
    <w:rPr>
      <w:sz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114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justice.just.fgov.be/cgi_loi/loi_a1.pl?language=fr&amp;la=F&amp;cn=2006070536&amp;table_name=loi&amp;&amp;caller=list&amp;F&amp;fromtab=loi&amp;tri=dd+AS+RANK&amp;rech=1&amp;numero=1&amp;sql=(text+contains+(''))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www.ejustice.just.fgov.be/cgi_loi/loi_a1.pl?language=fr&amp;la=F&amp;cn=2006070536&amp;table_name=loi&amp;&amp;caller=list&amp;F&amp;fromtab=loi&amp;tri=dd+AS+RANK&amp;rech=1&amp;numero=1&amp;sql=(text+contains+(''))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exchange.fomento.es/OWA/redir.aspx?C=AhNonsGD5_xdvHJh8P7nJoZyATEZT282zF2YiyGn20NSTv1IZRjUCA..&amp;URL=http%3a%2f%2fwww.ejustice.just.fgov.be%2fcgi_loi%2floi_a1.pl%3flanguage%3dfr%26la%3dF%26cn%3d2006070536%26table_name%3dloi%26%26caller%3dlist%26F%26fromtab%3dloi%26tri%3ddd%2bAS%2bRANK%26rech%3d1%26numero%3d1%26sql%3d(text%2bcontains%2b(''))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admin.ch/opc/de/classified-compilation/20001699/index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justice.just.fgov.be/cgi_loi/loi_a1.pl?language=fr&amp;la=F&amp;cn=2006070536&amp;table_name=loi&amp;&amp;caller=list&amp;F&amp;fromtab=loi&amp;tri=dd+AS+RANK&amp;rech=1&amp;numero=1&amp;sql=(text+contains+(''))" TargetMode="External"/><Relationship Id="rId10" Type="http://schemas.openxmlformats.org/officeDocument/2006/relationships/hyperlink" Target="https://www.admin.ch/opc/de/classified-compilation/20001699/index.html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admin.ch/opc/de/classified-compilation/20001699/index.html" TargetMode="External"/><Relationship Id="rId14" Type="http://schemas.openxmlformats.org/officeDocument/2006/relationships/hyperlink" Target="http://www.ejustice.just.fgov.be/cgi_loi/loi_a1.pl?language=fr&amp;la=F&amp;cn=2006070536&amp;table_name=loi&amp;&amp;caller=list&amp;F&amp;fromtab=loi&amp;tri=dd+AS+RANK&amp;rech=1&amp;numero=1&amp;sql=(text+contains+(''))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98249-F214-44F7-ACA2-9B1B3181B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1192</Words>
  <Characters>6799</Characters>
  <Application>Microsoft Office Word</Application>
  <DocSecurity>0</DocSecurity>
  <Lines>56</Lines>
  <Paragraphs>15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Company>CSD</Company>
  <LinksUpToDate>false</LinksUpToDate>
  <CharactersWithSpaces>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barrio-champeau</cp:lastModifiedBy>
  <cp:revision>4</cp:revision>
  <cp:lastPrinted>2015-12-28T13:11:00Z</cp:lastPrinted>
  <dcterms:created xsi:type="dcterms:W3CDTF">2016-12-16T15:50:00Z</dcterms:created>
  <dcterms:modified xsi:type="dcterms:W3CDTF">2016-12-19T13:23:00Z</dcterms:modified>
</cp:coreProperties>
</file>