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2174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21742" w:rsidP="00021742">
            <w:pPr>
              <w:jc w:val="right"/>
            </w:pPr>
            <w:r w:rsidRPr="00021742">
              <w:rPr>
                <w:sz w:val="40"/>
              </w:rPr>
              <w:t>ECE</w:t>
            </w:r>
            <w:r>
              <w:t>/TRANS/WP.15/2017/19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21742" w:rsidP="00C97039">
            <w:pPr>
              <w:spacing w:before="240"/>
            </w:pPr>
            <w:r>
              <w:t>Distr. générale</w:t>
            </w:r>
          </w:p>
          <w:p w:rsidR="00021742" w:rsidRDefault="00021742" w:rsidP="00021742">
            <w:pPr>
              <w:spacing w:line="240" w:lineRule="exact"/>
            </w:pPr>
            <w:r>
              <w:t>23 août 2017</w:t>
            </w:r>
          </w:p>
          <w:p w:rsidR="00021742" w:rsidRDefault="00021742" w:rsidP="00021742">
            <w:pPr>
              <w:spacing w:line="240" w:lineRule="exact"/>
            </w:pPr>
            <w:r>
              <w:t>Français</w:t>
            </w:r>
          </w:p>
          <w:p w:rsidR="00021742" w:rsidRPr="00DB58B5" w:rsidRDefault="00021742" w:rsidP="0002174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A630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27AC0" w:rsidRPr="00140C13" w:rsidRDefault="00827AC0" w:rsidP="00140C13">
      <w:pPr>
        <w:spacing w:before="120" w:after="120"/>
        <w:rPr>
          <w:b/>
          <w:sz w:val="24"/>
          <w:szCs w:val="24"/>
        </w:rPr>
      </w:pPr>
      <w:r w:rsidRPr="00140C13">
        <w:rPr>
          <w:b/>
          <w:sz w:val="24"/>
          <w:szCs w:val="24"/>
          <w:lang w:val="fr-FR"/>
        </w:rPr>
        <w:t>Groupe de travail des transports de marchandises dangereuses</w:t>
      </w:r>
    </w:p>
    <w:p w:rsidR="00827AC0" w:rsidRPr="00140C13" w:rsidRDefault="00827AC0" w:rsidP="00827AC0">
      <w:pPr>
        <w:rPr>
          <w:rFonts w:eastAsia="SimSun"/>
          <w:b/>
        </w:rPr>
      </w:pPr>
      <w:r w:rsidRPr="00140C13">
        <w:rPr>
          <w:b/>
          <w:lang w:val="fr-FR"/>
        </w:rPr>
        <w:t>103</w:t>
      </w:r>
      <w:r w:rsidRPr="00140C13">
        <w:rPr>
          <w:b/>
          <w:vertAlign w:val="superscript"/>
          <w:lang w:val="fr-FR"/>
        </w:rPr>
        <w:t>e</w:t>
      </w:r>
      <w:r w:rsidRPr="00140C13">
        <w:rPr>
          <w:b/>
          <w:lang w:val="fr-FR"/>
        </w:rPr>
        <w:t xml:space="preserve"> session </w:t>
      </w:r>
    </w:p>
    <w:p w:rsidR="00827AC0" w:rsidRPr="00BA64A8" w:rsidRDefault="00827AC0" w:rsidP="00827AC0">
      <w:pPr>
        <w:rPr>
          <w:rFonts w:eastAsia="SimSun"/>
        </w:rPr>
      </w:pPr>
      <w:r>
        <w:rPr>
          <w:lang w:val="fr-FR"/>
        </w:rPr>
        <w:t xml:space="preserve">Genève, 6-10 novembre 2017 </w:t>
      </w:r>
    </w:p>
    <w:p w:rsidR="00827AC0" w:rsidRPr="00C521A6" w:rsidRDefault="00827AC0" w:rsidP="00827AC0">
      <w:r>
        <w:rPr>
          <w:lang w:val="fr-FR"/>
        </w:rPr>
        <w:t>Point 5 a) de l</w:t>
      </w:r>
      <w:r w:rsidR="005A6301">
        <w:rPr>
          <w:lang w:val="fr-FR"/>
        </w:rPr>
        <w:t>’</w:t>
      </w:r>
      <w:r>
        <w:rPr>
          <w:lang w:val="fr-FR"/>
        </w:rPr>
        <w:t>ordre du jour provisoire</w:t>
      </w:r>
    </w:p>
    <w:p w:rsidR="00827AC0" w:rsidRPr="00140C13" w:rsidRDefault="00827AC0" w:rsidP="00140C13">
      <w:pPr>
        <w:rPr>
          <w:b/>
          <w:bCs/>
        </w:rPr>
      </w:pPr>
      <w:r w:rsidRPr="00140C13">
        <w:rPr>
          <w:b/>
          <w:lang w:val="fr-FR"/>
        </w:rPr>
        <w:t>Propositions d</w:t>
      </w:r>
      <w:r w:rsidR="005A6301">
        <w:rPr>
          <w:b/>
          <w:lang w:val="fr-FR"/>
        </w:rPr>
        <w:t>’</w:t>
      </w:r>
      <w:r w:rsidRPr="00140C13">
        <w:rPr>
          <w:b/>
          <w:lang w:val="fr-FR"/>
        </w:rPr>
        <w:t>amendement</w:t>
      </w:r>
      <w:r w:rsidR="005D3145">
        <w:rPr>
          <w:b/>
          <w:lang w:val="fr-FR"/>
        </w:rPr>
        <w:t>s</w:t>
      </w:r>
      <w:r w:rsidRPr="00140C13">
        <w:rPr>
          <w:b/>
          <w:lang w:val="fr-FR"/>
        </w:rPr>
        <w:t xml:space="preserve"> aux annexes A et B de l</w:t>
      </w:r>
      <w:r w:rsidR="005A6301">
        <w:rPr>
          <w:b/>
          <w:lang w:val="fr-FR"/>
        </w:rPr>
        <w:t>’</w:t>
      </w:r>
      <w:r w:rsidRPr="00140C13">
        <w:rPr>
          <w:b/>
          <w:lang w:val="fr-FR"/>
        </w:rPr>
        <w:t>ADR</w:t>
      </w:r>
      <w:r w:rsidR="00140C13" w:rsidRPr="00140C13">
        <w:rPr>
          <w:b/>
          <w:lang w:val="fr-FR"/>
        </w:rPr>
        <w:t> :</w:t>
      </w:r>
      <w:r w:rsidR="00140C13" w:rsidRPr="00140C13">
        <w:rPr>
          <w:b/>
          <w:lang w:val="fr-FR"/>
        </w:rPr>
        <w:br/>
        <w:t>c</w:t>
      </w:r>
      <w:r w:rsidRPr="00140C13">
        <w:rPr>
          <w:b/>
          <w:lang w:val="fr-FR"/>
        </w:rPr>
        <w:t>onstruction et agrément des véhicules</w:t>
      </w:r>
    </w:p>
    <w:p w:rsidR="00827AC0" w:rsidRPr="00511A7F" w:rsidRDefault="00827AC0" w:rsidP="00140C13">
      <w:pPr>
        <w:pStyle w:val="HChG"/>
      </w:pPr>
      <w:r>
        <w:rPr>
          <w:lang w:val="fr-FR"/>
        </w:rPr>
        <w:tab/>
      </w:r>
      <w:r>
        <w:rPr>
          <w:lang w:val="fr-FR"/>
        </w:rPr>
        <w:tab/>
        <w:t>9.2.2.2.1 Câbles</w:t>
      </w:r>
    </w:p>
    <w:p w:rsidR="00827AC0" w:rsidRPr="00F065C6" w:rsidRDefault="00827AC0" w:rsidP="00140C13">
      <w:pPr>
        <w:pStyle w:val="H1G"/>
        <w:rPr>
          <w:b w:val="0"/>
          <w:sz w:val="20"/>
        </w:rPr>
      </w:pPr>
      <w:r>
        <w:rPr>
          <w:lang w:val="fr-FR"/>
        </w:rPr>
        <w:tab/>
      </w:r>
      <w:r>
        <w:rPr>
          <w:lang w:val="fr-FR"/>
        </w:rPr>
        <w:tab/>
        <w:t>Communication du Gouvernement allemand</w:t>
      </w:r>
      <w:r w:rsidR="00140C13" w:rsidRPr="00F065C6">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065C6" w:rsidTr="007F5297">
        <w:trPr>
          <w:jc w:val="center"/>
        </w:trPr>
        <w:tc>
          <w:tcPr>
            <w:tcW w:w="9637" w:type="dxa"/>
            <w:shd w:val="clear" w:color="auto" w:fill="auto"/>
          </w:tcPr>
          <w:p w:rsidR="00F065C6" w:rsidRPr="000001E7" w:rsidRDefault="00F065C6" w:rsidP="007F5297">
            <w:pPr>
              <w:spacing w:before="240" w:after="120"/>
              <w:ind w:left="255"/>
              <w:rPr>
                <w:i/>
                <w:sz w:val="24"/>
              </w:rPr>
            </w:pPr>
            <w:r w:rsidRPr="000001E7">
              <w:rPr>
                <w:i/>
                <w:sz w:val="24"/>
              </w:rPr>
              <w:t>Résumé</w:t>
            </w:r>
          </w:p>
        </w:tc>
      </w:tr>
      <w:tr w:rsidR="00F065C6" w:rsidTr="007F5297">
        <w:trPr>
          <w:jc w:val="center"/>
        </w:trPr>
        <w:tc>
          <w:tcPr>
            <w:tcW w:w="9637" w:type="dxa"/>
            <w:shd w:val="clear" w:color="auto" w:fill="auto"/>
          </w:tcPr>
          <w:p w:rsidR="00F065C6" w:rsidRDefault="00F065C6" w:rsidP="00671C0F">
            <w:pPr>
              <w:pStyle w:val="SingleTxtG"/>
              <w:ind w:left="2552" w:hanging="2268"/>
            </w:pPr>
            <w:r>
              <w:rPr>
                <w:b/>
              </w:rPr>
              <w:t>Résumé analytique </w:t>
            </w:r>
            <w:r w:rsidRPr="00EB58DB">
              <w:t>:</w:t>
            </w:r>
            <w:r>
              <w:rPr>
                <w:b/>
              </w:rPr>
              <w:tab/>
            </w:r>
            <w:r>
              <w:rPr>
                <w:lang w:val="fr-FR"/>
              </w:rPr>
              <w:t>L</w:t>
            </w:r>
            <w:r w:rsidR="005A6301">
              <w:rPr>
                <w:lang w:val="fr-FR"/>
              </w:rPr>
              <w:t>’</w:t>
            </w:r>
            <w:r>
              <w:rPr>
                <w:lang w:val="fr-FR"/>
              </w:rPr>
              <w:t>Allemagne a constaté qu</w:t>
            </w:r>
            <w:r w:rsidR="005A6301">
              <w:rPr>
                <w:lang w:val="fr-FR"/>
              </w:rPr>
              <w:t>’</w:t>
            </w:r>
            <w:r>
              <w:rPr>
                <w:lang w:val="fr-FR"/>
              </w:rPr>
              <w:t>il n</w:t>
            </w:r>
            <w:r w:rsidR="005A6301">
              <w:rPr>
                <w:lang w:val="fr-FR"/>
              </w:rPr>
              <w:t>’</w:t>
            </w:r>
            <w:r>
              <w:rPr>
                <w:lang w:val="fr-FR"/>
              </w:rPr>
              <w:t>était pas possible d</w:t>
            </w:r>
            <w:r w:rsidR="005A6301">
              <w:rPr>
                <w:lang w:val="fr-FR"/>
              </w:rPr>
              <w:t>’</w:t>
            </w:r>
            <w:r>
              <w:rPr>
                <w:lang w:val="fr-FR"/>
              </w:rPr>
              <w:t xml:space="preserve">appliquer les normes ISO 16750-4:2010, </w:t>
            </w:r>
            <w:r w:rsidR="000F3B21">
              <w:rPr>
                <w:lang w:val="fr-FR"/>
              </w:rPr>
              <w:t>Partie</w:t>
            </w:r>
            <w:r>
              <w:rPr>
                <w:lang w:val="fr-FR"/>
              </w:rPr>
              <w:t xml:space="preserve"> 4</w:t>
            </w:r>
            <w:r w:rsidR="00671C0F">
              <w:rPr>
                <w:lang w:val="fr-FR"/>
              </w:rPr>
              <w:t xml:space="preserve"> :</w:t>
            </w:r>
            <w:r>
              <w:rPr>
                <w:lang w:val="fr-FR"/>
              </w:rPr>
              <w:t xml:space="preserve"> Contraintes climatiques, et ISO 16750-5:2010</w:t>
            </w:r>
            <w:r w:rsidR="00671C0F">
              <w:rPr>
                <w:lang w:val="fr-FR"/>
              </w:rPr>
              <w:t xml:space="preserve">, </w:t>
            </w:r>
            <w:r w:rsidR="000F3B21">
              <w:rPr>
                <w:lang w:val="fr-FR"/>
              </w:rPr>
              <w:t>Partie</w:t>
            </w:r>
            <w:r>
              <w:rPr>
                <w:lang w:val="fr-FR"/>
              </w:rPr>
              <w:t xml:space="preserve"> 5</w:t>
            </w:r>
            <w:r w:rsidR="00671C0F">
              <w:rPr>
                <w:lang w:val="fr-FR"/>
              </w:rPr>
              <w:t xml:space="preserve"> :</w:t>
            </w:r>
            <w:r>
              <w:rPr>
                <w:lang w:val="fr-FR"/>
              </w:rPr>
              <w:t xml:space="preserve"> Contraintes chimiques, mentionnées à la section 9.2.2.2.1, </w:t>
            </w:r>
            <w:r w:rsidR="00671C0F">
              <w:rPr>
                <w:lang w:val="fr-FR"/>
              </w:rPr>
              <w:t>« </w:t>
            </w:r>
            <w:r>
              <w:rPr>
                <w:lang w:val="fr-FR"/>
              </w:rPr>
              <w:t>Câbles</w:t>
            </w:r>
            <w:r w:rsidR="00671C0F">
              <w:rPr>
                <w:lang w:val="fr-FR"/>
              </w:rPr>
              <w:t> »</w:t>
            </w:r>
            <w:r>
              <w:rPr>
                <w:lang w:val="fr-FR"/>
              </w:rPr>
              <w:t>, aux faisceaux de câblage, aux câbles et aux connecteurs électriques des véhicules sur la base de la norme ISO 16750-1:2006. Elle propose par conséquent de supprimer les références à ces normes. La norme ISO 6722-1:2006 contient des prescriptions pour la température et la résistance aux fluides qui sont jugées satisfaisantes.</w:t>
            </w:r>
          </w:p>
        </w:tc>
      </w:tr>
      <w:tr w:rsidR="00F065C6" w:rsidTr="007F5297">
        <w:trPr>
          <w:jc w:val="center"/>
        </w:trPr>
        <w:tc>
          <w:tcPr>
            <w:tcW w:w="9637" w:type="dxa"/>
            <w:shd w:val="clear" w:color="auto" w:fill="auto"/>
          </w:tcPr>
          <w:p w:rsidR="00F065C6" w:rsidRDefault="00F065C6" w:rsidP="007F5297">
            <w:pPr>
              <w:pStyle w:val="SingleTxtG"/>
              <w:ind w:left="2552" w:hanging="2268"/>
            </w:pPr>
            <w:r>
              <w:rPr>
                <w:b/>
              </w:rPr>
              <w:t>Mesure à prendre </w:t>
            </w:r>
            <w:r w:rsidRPr="00EB58DB">
              <w:t>:</w:t>
            </w:r>
            <w:r>
              <w:rPr>
                <w:b/>
              </w:rPr>
              <w:tab/>
            </w:r>
            <w:r>
              <w:rPr>
                <w:lang w:val="fr-FR"/>
              </w:rPr>
              <w:t>Examiner et modifier le texte de la section 9.2.2.2.1, portant sur les câbles.</w:t>
            </w:r>
          </w:p>
        </w:tc>
      </w:tr>
      <w:tr w:rsidR="00F065C6" w:rsidTr="007F5297">
        <w:trPr>
          <w:jc w:val="center"/>
        </w:trPr>
        <w:tc>
          <w:tcPr>
            <w:tcW w:w="9637" w:type="dxa"/>
            <w:shd w:val="clear" w:color="auto" w:fill="auto"/>
          </w:tcPr>
          <w:p w:rsidR="00F065C6" w:rsidRDefault="00F065C6" w:rsidP="007F5297">
            <w:pPr>
              <w:pStyle w:val="SingleTxtG"/>
              <w:ind w:left="2552" w:hanging="2268"/>
              <w:jc w:val="left"/>
              <w:rPr>
                <w:b/>
              </w:rPr>
            </w:pPr>
            <w:r w:rsidRPr="002A566C">
              <w:rPr>
                <w:b/>
              </w:rPr>
              <w:t>Documents de référence</w:t>
            </w:r>
            <w:r>
              <w:rPr>
                <w:b/>
              </w:rPr>
              <w:t> </w:t>
            </w:r>
            <w:r w:rsidRPr="00EB58DB">
              <w:t>:</w:t>
            </w:r>
            <w:r>
              <w:rPr>
                <w:b/>
              </w:rPr>
              <w:tab/>
            </w:r>
            <w:r>
              <w:rPr>
                <w:lang w:val="fr-FR"/>
              </w:rPr>
              <w:t>ECE/TRANS/WP.15/230 (par. 36 à 38 et annexe I), ECE/TRANS/WP.15/2015/15 (Pays-Bas) et ECE/TRANS/WP.15/221 (par. 33 et 34).</w:t>
            </w:r>
          </w:p>
        </w:tc>
      </w:tr>
      <w:tr w:rsidR="00F065C6" w:rsidTr="007F5297">
        <w:trPr>
          <w:jc w:val="center"/>
        </w:trPr>
        <w:tc>
          <w:tcPr>
            <w:tcW w:w="9637" w:type="dxa"/>
            <w:shd w:val="clear" w:color="auto" w:fill="auto"/>
          </w:tcPr>
          <w:p w:rsidR="00F065C6" w:rsidRDefault="00F065C6" w:rsidP="007F5297"/>
        </w:tc>
      </w:tr>
    </w:tbl>
    <w:p w:rsidR="00827AC0" w:rsidRPr="00607B3B" w:rsidRDefault="00827AC0" w:rsidP="00072458">
      <w:pPr>
        <w:pStyle w:val="HChG"/>
      </w:pPr>
      <w:r>
        <w:rPr>
          <w:lang w:val="fr-FR"/>
        </w:rPr>
        <w:tab/>
      </w:r>
      <w:r w:rsidR="00072458">
        <w:rPr>
          <w:lang w:val="fr-FR"/>
        </w:rPr>
        <w:br w:type="page"/>
      </w:r>
      <w:r>
        <w:rPr>
          <w:lang w:val="fr-FR"/>
        </w:rPr>
        <w:lastRenderedPageBreak/>
        <w:t>Introduction</w:t>
      </w:r>
    </w:p>
    <w:p w:rsidR="00827AC0" w:rsidRDefault="00827AC0" w:rsidP="00F065C6">
      <w:pPr>
        <w:pStyle w:val="SingleTxtG"/>
        <w:rPr>
          <w:lang w:val="fr-FR"/>
        </w:rPr>
      </w:pPr>
      <w:r>
        <w:rPr>
          <w:lang w:val="fr-FR"/>
        </w:rPr>
        <w:t>1.</w:t>
      </w:r>
      <w:r>
        <w:rPr>
          <w:lang w:val="fr-FR"/>
        </w:rPr>
        <w:tab/>
        <w:t>À sa quatre-vingt-quinzième session, en novembre 2013, le Groupe de travail a décidé d</w:t>
      </w:r>
      <w:r w:rsidR="005A6301">
        <w:rPr>
          <w:lang w:val="fr-FR"/>
        </w:rPr>
        <w:t>’</w:t>
      </w:r>
      <w:r>
        <w:rPr>
          <w:lang w:val="fr-FR"/>
        </w:rPr>
        <w:t>établir un groupe de travail informel chargé d</w:t>
      </w:r>
      <w:r w:rsidR="005A6301">
        <w:rPr>
          <w:lang w:val="fr-FR"/>
        </w:rPr>
        <w:t>’</w:t>
      </w:r>
      <w:r>
        <w:rPr>
          <w:lang w:val="fr-FR"/>
        </w:rPr>
        <w:t>évaluer</w:t>
      </w:r>
      <w:r w:rsidR="00312F19">
        <w:rPr>
          <w:lang w:val="fr-FR"/>
        </w:rPr>
        <w:t xml:space="preserve"> les prescriptions de la partie </w:t>
      </w:r>
      <w:r>
        <w:rPr>
          <w:lang w:val="fr-FR"/>
        </w:rPr>
        <w:t>9 du texte de l</w:t>
      </w:r>
      <w:r w:rsidR="005A6301">
        <w:rPr>
          <w:lang w:val="fr-FR"/>
        </w:rPr>
        <w:t>’</w:t>
      </w:r>
      <w:r>
        <w:rPr>
          <w:lang w:val="fr-FR"/>
        </w:rPr>
        <w:t>ADR relatives à l</w:t>
      </w:r>
      <w:r w:rsidR="005A6301">
        <w:rPr>
          <w:lang w:val="fr-FR"/>
        </w:rPr>
        <w:t>’</w:t>
      </w:r>
      <w:r>
        <w:rPr>
          <w:lang w:val="fr-FR"/>
        </w:rPr>
        <w:t>équipement électrique des véhicules et de réfléchir à leur actualisation en fonction des progrès techniques.</w:t>
      </w:r>
    </w:p>
    <w:p w:rsidR="00827AC0" w:rsidRPr="00177D3F" w:rsidRDefault="00827AC0" w:rsidP="00072458">
      <w:pPr>
        <w:pStyle w:val="SingleTxtG"/>
      </w:pPr>
      <w:r>
        <w:rPr>
          <w:lang w:val="fr-FR"/>
        </w:rPr>
        <w:t>2.</w:t>
      </w:r>
      <w:r>
        <w:rPr>
          <w:lang w:val="fr-FR"/>
        </w:rPr>
        <w:tab/>
        <w:t>Au cours de la première session du groupe de travail informel, tenue à Delft en février 2014, un accord a été obtenu sur les prescriptions pour les câbles.</w:t>
      </w:r>
    </w:p>
    <w:p w:rsidR="00827AC0" w:rsidRDefault="00827AC0" w:rsidP="00072458">
      <w:pPr>
        <w:pStyle w:val="SingleTxtG"/>
        <w:rPr>
          <w:lang w:val="fr-FR"/>
        </w:rPr>
      </w:pPr>
      <w:r>
        <w:rPr>
          <w:lang w:val="fr-FR"/>
        </w:rPr>
        <w:t>3.</w:t>
      </w:r>
      <w:r>
        <w:rPr>
          <w:lang w:val="fr-FR"/>
        </w:rPr>
        <w:tab/>
        <w:t>L</w:t>
      </w:r>
      <w:r w:rsidR="005A6301">
        <w:rPr>
          <w:lang w:val="fr-FR"/>
        </w:rPr>
        <w:t>’</w:t>
      </w:r>
      <w:r>
        <w:rPr>
          <w:lang w:val="fr-FR"/>
        </w:rPr>
        <w:t>Allemagne était représentée à cette session, au cours de laquelle les participants ont examiné une révision des prescriptions s</w:t>
      </w:r>
      <w:r w:rsidR="005A6301">
        <w:rPr>
          <w:lang w:val="fr-FR"/>
        </w:rPr>
        <w:t>’</w:t>
      </w:r>
      <w:r>
        <w:rPr>
          <w:lang w:val="fr-FR"/>
        </w:rPr>
        <w:t>appliquant aux câbles. Les prescriptions pour les câbles ont ainsi été entièrement révisées puis, à la quatre-vingt-dix-neuvième session du Groupe de travail (novembre 2015), adoptées en tant que propositions d</w:t>
      </w:r>
      <w:r w:rsidR="005A6301">
        <w:rPr>
          <w:lang w:val="fr-FR"/>
        </w:rPr>
        <w:t>’</w:t>
      </w:r>
      <w:r>
        <w:rPr>
          <w:lang w:val="fr-FR"/>
        </w:rPr>
        <w:t>amendements aux annexes A et B de l</w:t>
      </w:r>
      <w:r w:rsidR="005A6301">
        <w:rPr>
          <w:lang w:val="fr-FR"/>
        </w:rPr>
        <w:t>’</w:t>
      </w:r>
      <w:r>
        <w:rPr>
          <w:lang w:val="fr-FR"/>
        </w:rPr>
        <w:t>ADR pour entrée en vigueur à compter du 1</w:t>
      </w:r>
      <w:r w:rsidRPr="004034ED">
        <w:rPr>
          <w:vertAlign w:val="superscript"/>
          <w:lang w:val="fr-FR"/>
        </w:rPr>
        <w:t>er</w:t>
      </w:r>
      <w:r>
        <w:rPr>
          <w:lang w:val="fr-FR"/>
        </w:rPr>
        <w:t xml:space="preserve"> janvier 2017.</w:t>
      </w:r>
    </w:p>
    <w:p w:rsidR="00827AC0" w:rsidRDefault="00827AC0" w:rsidP="00072458">
      <w:pPr>
        <w:pStyle w:val="SingleTxtG"/>
      </w:pPr>
      <w:r>
        <w:rPr>
          <w:lang w:val="fr-FR"/>
        </w:rPr>
        <w:t>4.</w:t>
      </w:r>
      <w:r>
        <w:rPr>
          <w:lang w:val="fr-FR"/>
        </w:rPr>
        <w:tab/>
        <w:t>Les normes ISO 16750-4:2010, Partie 4</w:t>
      </w:r>
      <w:r w:rsidR="005A6301">
        <w:rPr>
          <w:lang w:val="fr-FR"/>
        </w:rPr>
        <w:t> :</w:t>
      </w:r>
      <w:r>
        <w:rPr>
          <w:lang w:val="fr-FR"/>
        </w:rPr>
        <w:t xml:space="preserve"> Contraintes climatiques, et ISO</w:t>
      </w:r>
      <w:r w:rsidR="00BD120D">
        <w:rPr>
          <w:lang w:val="fr-FR"/>
        </w:rPr>
        <w:t xml:space="preserve"> 16750</w:t>
      </w:r>
      <w:r w:rsidR="00BD120D">
        <w:rPr>
          <w:lang w:val="fr-FR"/>
        </w:rPr>
        <w:noBreakHyphen/>
      </w:r>
      <w:r>
        <w:rPr>
          <w:lang w:val="fr-FR"/>
        </w:rPr>
        <w:t>5:2010, Partie 5</w:t>
      </w:r>
      <w:r w:rsidR="005A6301">
        <w:rPr>
          <w:lang w:val="fr-FR"/>
        </w:rPr>
        <w:t> :</w:t>
      </w:r>
      <w:r>
        <w:rPr>
          <w:lang w:val="fr-FR"/>
        </w:rPr>
        <w:t xml:space="preserve"> Contraintes chimiques, sont citées au 9.2.2.2.1 (Câbles) en ce qui concerne l</w:t>
      </w:r>
      <w:r w:rsidR="005A6301">
        <w:rPr>
          <w:lang w:val="fr-FR"/>
        </w:rPr>
        <w:t>’</w:t>
      </w:r>
      <w:r>
        <w:rPr>
          <w:lang w:val="fr-FR"/>
        </w:rPr>
        <w:t>adéquation des câbles aux conditions environnementales. Bien qu</w:t>
      </w:r>
      <w:r w:rsidR="005A6301">
        <w:rPr>
          <w:lang w:val="fr-FR"/>
        </w:rPr>
        <w:t>’</w:t>
      </w:r>
      <w:r>
        <w:rPr>
          <w:lang w:val="fr-FR"/>
        </w:rPr>
        <w:t>elles se rapportent à ces conditions, leur champ d</w:t>
      </w:r>
      <w:r w:rsidR="005A6301">
        <w:rPr>
          <w:lang w:val="fr-FR"/>
        </w:rPr>
        <w:t>’</w:t>
      </w:r>
      <w:r>
        <w:rPr>
          <w:lang w:val="fr-FR"/>
        </w:rPr>
        <w:t>application pose un problème.</w:t>
      </w:r>
    </w:p>
    <w:p w:rsidR="00827AC0" w:rsidRDefault="00827AC0" w:rsidP="00072458">
      <w:pPr>
        <w:pStyle w:val="SingleTxtG"/>
      </w:pPr>
      <w:r>
        <w:rPr>
          <w:lang w:val="fr-FR"/>
        </w:rPr>
        <w:t>5.</w:t>
      </w:r>
      <w:r>
        <w:rPr>
          <w:lang w:val="fr-FR"/>
        </w:rPr>
        <w:tab/>
        <w:t>Les normes ISO 16750-4:2010 et ISO 16750-5:2010 font en partie référence aux conditions d</w:t>
      </w:r>
      <w:r w:rsidR="005A6301">
        <w:rPr>
          <w:lang w:val="fr-FR"/>
        </w:rPr>
        <w:t>’</w:t>
      </w:r>
      <w:r>
        <w:rPr>
          <w:lang w:val="fr-FR"/>
        </w:rPr>
        <w:t xml:space="preserve">essai mentionnées dans la norme ISO 16750-1:2006. Or cette dernière, qui correspond à la </w:t>
      </w:r>
      <w:r w:rsidR="000F3B21">
        <w:rPr>
          <w:lang w:val="fr-FR"/>
        </w:rPr>
        <w:t>Partie</w:t>
      </w:r>
      <w:r>
        <w:rPr>
          <w:lang w:val="fr-FR"/>
        </w:rPr>
        <w:t xml:space="preserve"> 1, «Généralités», ne recommande pas d</w:t>
      </w:r>
      <w:r w:rsidR="005A6301">
        <w:rPr>
          <w:lang w:val="fr-FR"/>
        </w:rPr>
        <w:t>’</w:t>
      </w:r>
      <w:r>
        <w:rPr>
          <w:lang w:val="fr-FR"/>
        </w:rPr>
        <w:t xml:space="preserve">appliquer la norme ISO 16750 aux faisceaux de câblage, aux câbles et aux connecteurs électriques des véhicules, même si certaines conditions environnementales et si certains essais peuvent être pertinents. </w:t>
      </w:r>
    </w:p>
    <w:p w:rsidR="00827AC0" w:rsidRDefault="00827AC0" w:rsidP="00072458">
      <w:pPr>
        <w:pStyle w:val="SingleTxtG"/>
      </w:pPr>
      <w:r>
        <w:rPr>
          <w:lang w:val="fr-FR"/>
        </w:rPr>
        <w:t>6.</w:t>
      </w:r>
      <w:r>
        <w:rPr>
          <w:lang w:val="fr-FR"/>
        </w:rPr>
        <w:tab/>
        <w:t>Il est donc proposé de supprimer les références aux normes visées. La norme ISO 6722-1:2006 contient des prescriptions pour la température et la résistance aux fluides qui sont jugées satisfaisantes sur le plan de la sécurité dans tous les cas.</w:t>
      </w:r>
    </w:p>
    <w:p w:rsidR="00827AC0" w:rsidRDefault="00827AC0" w:rsidP="00072458">
      <w:pPr>
        <w:pStyle w:val="SingleTxtG"/>
      </w:pPr>
      <w:r>
        <w:rPr>
          <w:lang w:val="fr-FR"/>
        </w:rPr>
        <w:t>7.</w:t>
      </w:r>
      <w:r>
        <w:rPr>
          <w:lang w:val="fr-FR"/>
        </w:rPr>
        <w:tab/>
        <w:t>Dans la proposition reproduite ci-après, les parties de texte supprimées sont barrées.</w:t>
      </w:r>
    </w:p>
    <w:p w:rsidR="00827AC0" w:rsidRPr="00534A9A" w:rsidRDefault="00827AC0" w:rsidP="00072458">
      <w:pPr>
        <w:pStyle w:val="HChG"/>
      </w:pPr>
      <w:r>
        <w:rPr>
          <w:lang w:val="fr-FR"/>
        </w:rPr>
        <w:tab/>
      </w:r>
      <w:r>
        <w:rPr>
          <w:lang w:val="fr-FR"/>
        </w:rPr>
        <w:tab/>
        <w:t>Proposition d</w:t>
      </w:r>
      <w:r w:rsidR="005A6301">
        <w:rPr>
          <w:lang w:val="fr-FR"/>
        </w:rPr>
        <w:t>’</w:t>
      </w:r>
      <w:r>
        <w:rPr>
          <w:lang w:val="fr-FR"/>
        </w:rPr>
        <w:t>amendement</w:t>
      </w:r>
    </w:p>
    <w:p w:rsidR="00072458" w:rsidRDefault="00827AC0" w:rsidP="00072458">
      <w:pPr>
        <w:pStyle w:val="SingleTxtG"/>
        <w:rPr>
          <w:lang w:val="fr-FR"/>
        </w:rPr>
      </w:pPr>
      <w:r>
        <w:rPr>
          <w:lang w:val="fr-FR"/>
        </w:rPr>
        <w:t>8.</w:t>
      </w:r>
      <w:r>
        <w:rPr>
          <w:lang w:val="fr-FR"/>
        </w:rPr>
        <w:tab/>
        <w:t>Modifier le 9.2.2.2.1</w:t>
      </w:r>
      <w:r w:rsidRPr="003200B4">
        <w:rPr>
          <w:lang w:val="fr-FR"/>
        </w:rPr>
        <w:t xml:space="preserve"> </w:t>
      </w:r>
      <w:r>
        <w:rPr>
          <w:lang w:val="fr-FR"/>
        </w:rPr>
        <w:t>comme suit</w:t>
      </w:r>
      <w:r w:rsidR="00072458">
        <w:rPr>
          <w:lang w:val="fr-FR"/>
        </w:rPr>
        <w:t> :</w:t>
      </w:r>
    </w:p>
    <w:p w:rsidR="00072458" w:rsidRDefault="00072458" w:rsidP="008953A4">
      <w:pPr>
        <w:pStyle w:val="SingleTxtG"/>
        <w:ind w:left="1701" w:firstLine="567"/>
        <w:rPr>
          <w:lang w:val="fr-FR"/>
        </w:rPr>
      </w:pPr>
      <w:r>
        <w:rPr>
          <w:lang w:val="fr-FR"/>
        </w:rPr>
        <w:t>« </w:t>
      </w:r>
      <w:r w:rsidR="00827AC0">
        <w:rPr>
          <w:lang w:val="fr-FR"/>
        </w:rPr>
        <w:t xml:space="preserve">9.2.2.2.1 </w:t>
      </w:r>
      <w:r w:rsidR="00827AC0" w:rsidRPr="00072458">
        <w:rPr>
          <w:i/>
          <w:lang w:val="fr-FR"/>
        </w:rPr>
        <w:t>Câbles</w:t>
      </w:r>
      <w:r w:rsidR="00827AC0">
        <w:rPr>
          <w:lang w:val="fr-FR"/>
        </w:rPr>
        <w:t xml:space="preserve"> </w:t>
      </w:r>
    </w:p>
    <w:p w:rsidR="00072458" w:rsidRDefault="00827AC0" w:rsidP="008953A4">
      <w:pPr>
        <w:pStyle w:val="SingleTxtG"/>
        <w:ind w:left="1701" w:firstLine="567"/>
        <w:rPr>
          <w:lang w:val="fr-FR"/>
        </w:rPr>
      </w:pPr>
      <w:r>
        <w:rPr>
          <w:lang w:val="fr-FR"/>
        </w:rPr>
        <w:t>Aucun câble utilisé dans un circuit électrique ne doit transmettre un courant d</w:t>
      </w:r>
      <w:r w:rsidR="005A6301">
        <w:rPr>
          <w:lang w:val="fr-FR"/>
        </w:rPr>
        <w:t>’</w:t>
      </w:r>
      <w:r>
        <w:rPr>
          <w:lang w:val="fr-FR"/>
        </w:rPr>
        <w:t xml:space="preserve">une intensité supérieure à celle pour laquelle il a été conçu. </w:t>
      </w:r>
      <w:r>
        <w:t>Les conducteurs</w:t>
      </w:r>
      <w:r>
        <w:rPr>
          <w:lang w:val="fr-FR"/>
        </w:rPr>
        <w:t xml:space="preserve"> doivent être convenablement isolés.</w:t>
      </w:r>
    </w:p>
    <w:p w:rsidR="00072458" w:rsidRDefault="00827AC0" w:rsidP="008953A4">
      <w:pPr>
        <w:pStyle w:val="SingleTxtG"/>
        <w:ind w:left="1701" w:firstLine="567"/>
        <w:rPr>
          <w:strike/>
          <w:lang w:val="fr-FR"/>
        </w:rPr>
      </w:pPr>
      <w:r w:rsidRPr="00422877">
        <w:rPr>
          <w:strike/>
          <w:lang w:val="fr-FR"/>
        </w:rPr>
        <w:t>Les câbles doivent être adaptés aux conditions dans lesquelles il est prévu de les utiliser, notamment les conditions de température et de compatibilité avec les fluides telles qu</w:t>
      </w:r>
      <w:r w:rsidR="005A6301">
        <w:rPr>
          <w:strike/>
          <w:lang w:val="fr-FR"/>
        </w:rPr>
        <w:t>’</w:t>
      </w:r>
      <w:r w:rsidRPr="00422877">
        <w:rPr>
          <w:strike/>
          <w:lang w:val="fr-FR"/>
        </w:rPr>
        <w:t>énoncées dans les normes ISO 16750-4:2010 et ISO 16750-5:2010.</w:t>
      </w:r>
    </w:p>
    <w:p w:rsidR="00072458" w:rsidRDefault="00827AC0" w:rsidP="008953A4">
      <w:pPr>
        <w:pStyle w:val="SingleTxtG"/>
        <w:ind w:left="1701" w:firstLine="567"/>
        <w:rPr>
          <w:lang w:val="fr-FR"/>
        </w:rPr>
      </w:pPr>
      <w:r>
        <w:rPr>
          <w:lang w:val="fr-FR"/>
        </w:rPr>
        <w:t>Ils doivent être conformes à la norme ISO 6722-1</w:t>
      </w:r>
      <w:r w:rsidR="00072458">
        <w:rPr>
          <w:lang w:val="fr-FR"/>
        </w:rPr>
        <w:t>:2011 + Cor 01:2012 ou ISO 6722</w:t>
      </w:r>
      <w:r w:rsidR="00072458">
        <w:rPr>
          <w:lang w:val="fr-FR"/>
        </w:rPr>
        <w:noBreakHyphen/>
      </w:r>
      <w:r>
        <w:rPr>
          <w:lang w:val="fr-FR"/>
        </w:rPr>
        <w:t>2:2013.</w:t>
      </w:r>
    </w:p>
    <w:p w:rsidR="00827AC0" w:rsidRPr="00360C49" w:rsidRDefault="00827AC0" w:rsidP="008953A4">
      <w:pPr>
        <w:pStyle w:val="SingleTxtG"/>
        <w:ind w:left="1701" w:firstLine="567"/>
      </w:pPr>
      <w:r>
        <w:rPr>
          <w:lang w:val="fr-FR"/>
        </w:rPr>
        <w:t>Les câbles doivent être solidement attachés et placés de façon à être protégés contre les agressions mécaniques et thermiques.</w:t>
      </w:r>
      <w:r w:rsidR="00072458">
        <w:rPr>
          <w:lang w:val="fr-FR"/>
        </w:rPr>
        <w:t> ».</w:t>
      </w:r>
    </w:p>
    <w:p w:rsidR="00827AC0" w:rsidRPr="00B71388" w:rsidRDefault="00827AC0" w:rsidP="00072458">
      <w:pPr>
        <w:pStyle w:val="HChG"/>
      </w:pPr>
      <w:r>
        <w:rPr>
          <w:lang w:val="fr-FR"/>
        </w:rPr>
        <w:tab/>
      </w:r>
      <w:r>
        <w:rPr>
          <w:lang w:val="fr-FR"/>
        </w:rPr>
        <w:tab/>
        <w:t xml:space="preserve">Justification </w:t>
      </w:r>
    </w:p>
    <w:p w:rsidR="00827AC0" w:rsidRDefault="00827AC0" w:rsidP="00072458">
      <w:pPr>
        <w:pStyle w:val="SingleTxtG"/>
      </w:pPr>
      <w:r>
        <w:rPr>
          <w:lang w:val="fr-FR"/>
        </w:rPr>
        <w:t>9.</w:t>
      </w:r>
      <w:r>
        <w:rPr>
          <w:lang w:val="fr-FR"/>
        </w:rPr>
        <w:tab/>
        <w:t>Dans l</w:t>
      </w:r>
      <w:r w:rsidR="005A6301">
        <w:rPr>
          <w:lang w:val="fr-FR"/>
        </w:rPr>
        <w:t>’</w:t>
      </w:r>
      <w:r>
        <w:rPr>
          <w:lang w:val="fr-FR"/>
        </w:rPr>
        <w:t>introduction de la Partie 1 de la norme ISO 16750 (ISO 16750-1), il n</w:t>
      </w:r>
      <w:r w:rsidR="005A6301">
        <w:rPr>
          <w:lang w:val="fr-FR"/>
        </w:rPr>
        <w:t>’</w:t>
      </w:r>
      <w:r>
        <w:rPr>
          <w:lang w:val="fr-FR"/>
        </w:rPr>
        <w:t>est pas recommandé d</w:t>
      </w:r>
      <w:r w:rsidR="005A6301">
        <w:rPr>
          <w:lang w:val="fr-FR"/>
        </w:rPr>
        <w:t>’</w:t>
      </w:r>
      <w:r>
        <w:rPr>
          <w:lang w:val="fr-FR"/>
        </w:rPr>
        <w:t xml:space="preserve">appliquer ladite norme aux faisceaux de câblage, aux câbles et aux connecteurs électriques des véhicules. </w:t>
      </w:r>
    </w:p>
    <w:p w:rsidR="00827AC0" w:rsidRDefault="00827AC0" w:rsidP="00072458">
      <w:pPr>
        <w:pStyle w:val="SingleTxtG"/>
        <w:rPr>
          <w:lang w:val="fr-FR"/>
        </w:rPr>
      </w:pPr>
      <w:r>
        <w:rPr>
          <w:lang w:val="fr-FR"/>
        </w:rPr>
        <w:t>10.</w:t>
      </w:r>
      <w:r>
        <w:rPr>
          <w:lang w:val="fr-FR"/>
        </w:rPr>
        <w:tab/>
        <w:t>Un examen approfondi de la Partie 1 de la norme ISO 16750 montre que cette norme a pour objet d</w:t>
      </w:r>
      <w:r w:rsidR="005A6301">
        <w:rPr>
          <w:lang w:val="fr-FR"/>
        </w:rPr>
        <w:t>’</w:t>
      </w:r>
      <w:r>
        <w:rPr>
          <w:lang w:val="fr-FR"/>
        </w:rPr>
        <w:t>aider à définir ou à appliquer systématiquement un ensemble de conditions environnementales, d</w:t>
      </w:r>
      <w:r w:rsidR="005A6301">
        <w:rPr>
          <w:lang w:val="fr-FR"/>
        </w:rPr>
        <w:t>’</w:t>
      </w:r>
      <w:r>
        <w:rPr>
          <w:lang w:val="fr-FR"/>
        </w:rPr>
        <w:t>essais et de prescriptions de fonctionnement reconnus au niveau international, qui sont fondés sur l</w:t>
      </w:r>
      <w:r w:rsidR="005A6301">
        <w:rPr>
          <w:lang w:val="fr-FR"/>
        </w:rPr>
        <w:t>’</w:t>
      </w:r>
      <w:r>
        <w:rPr>
          <w:lang w:val="fr-FR"/>
        </w:rPr>
        <w:t>environnement dans lequel l</w:t>
      </w:r>
      <w:r w:rsidR="005A6301">
        <w:rPr>
          <w:lang w:val="fr-FR"/>
        </w:rPr>
        <w:t>’</w:t>
      </w:r>
      <w:r>
        <w:rPr>
          <w:lang w:val="fr-FR"/>
        </w:rPr>
        <w:t xml:space="preserve">équipement sera </w:t>
      </w:r>
      <w:r>
        <w:rPr>
          <w:lang w:val="fr-FR"/>
        </w:rPr>
        <w:lastRenderedPageBreak/>
        <w:t>utilisé et auquel il sera exposé durant son cycle de vie, en principe. L</w:t>
      </w:r>
      <w:r w:rsidR="005A6301">
        <w:rPr>
          <w:lang w:val="fr-FR"/>
        </w:rPr>
        <w:t>’</w:t>
      </w:r>
      <w:r>
        <w:rPr>
          <w:lang w:val="fr-FR"/>
        </w:rPr>
        <w:t>élaboration de la norme</w:t>
      </w:r>
      <w:r w:rsidRPr="00CF37A3">
        <w:rPr>
          <w:lang w:val="fr-FR"/>
        </w:rPr>
        <w:t xml:space="preserve"> </w:t>
      </w:r>
      <w:r>
        <w:rPr>
          <w:lang w:val="fr-FR"/>
        </w:rPr>
        <w:t>ISO 16750 s</w:t>
      </w:r>
      <w:r w:rsidR="005A6301">
        <w:rPr>
          <w:lang w:val="fr-FR"/>
        </w:rPr>
        <w:t>’</w:t>
      </w:r>
      <w:r>
        <w:rPr>
          <w:lang w:val="fr-FR"/>
        </w:rPr>
        <w:t>est faite en tenant compte de plusieurs facteurs environnementaux. S</w:t>
      </w:r>
      <w:r w:rsidR="005A6301">
        <w:rPr>
          <w:lang w:val="fr-FR"/>
        </w:rPr>
        <w:t>’</w:t>
      </w:r>
      <w:r>
        <w:rPr>
          <w:lang w:val="fr-FR"/>
        </w:rPr>
        <w:t>agissant de son applicabilité</w:t>
      </w:r>
      <w:r w:rsidRPr="00A762D6">
        <w:rPr>
          <w:lang w:val="fr-FR"/>
        </w:rPr>
        <w:t xml:space="preserve"> </w:t>
      </w:r>
      <w:r>
        <w:rPr>
          <w:lang w:val="fr-FR"/>
        </w:rPr>
        <w:t>aux faisceaux de câblage, aux câbles et aux connecteurs électriques des véhicules, il convient de souligner que, bien que certaines conditions environnementales et certains essais dans la norme soient pertinents, le champ d</w:t>
      </w:r>
      <w:r w:rsidR="005A6301">
        <w:rPr>
          <w:lang w:val="fr-FR"/>
        </w:rPr>
        <w:t>’</w:t>
      </w:r>
      <w:r>
        <w:rPr>
          <w:lang w:val="fr-FR"/>
        </w:rPr>
        <w:t>application de la norme n</w:t>
      </w:r>
      <w:r w:rsidR="005A6301">
        <w:rPr>
          <w:lang w:val="fr-FR"/>
        </w:rPr>
        <w:t>’</w:t>
      </w:r>
      <w:r>
        <w:rPr>
          <w:lang w:val="fr-FR"/>
        </w:rPr>
        <w:t>est pas suffisamment large pour que l</w:t>
      </w:r>
      <w:r w:rsidR="005A6301">
        <w:rPr>
          <w:lang w:val="fr-FR"/>
        </w:rPr>
        <w:t>’</w:t>
      </w:r>
      <w:r>
        <w:rPr>
          <w:lang w:val="fr-FR"/>
        </w:rPr>
        <w:t>on puisse utiliser celle-ci en tant que norme complète. Par conséquent, il n</w:t>
      </w:r>
      <w:r w:rsidR="005A6301">
        <w:rPr>
          <w:lang w:val="fr-FR"/>
        </w:rPr>
        <w:t>’</w:t>
      </w:r>
      <w:r>
        <w:rPr>
          <w:lang w:val="fr-FR"/>
        </w:rPr>
        <w:t>est pas recommandé d</w:t>
      </w:r>
      <w:r w:rsidR="005A6301">
        <w:rPr>
          <w:lang w:val="fr-FR"/>
        </w:rPr>
        <w:t>’</w:t>
      </w:r>
      <w:r>
        <w:rPr>
          <w:lang w:val="fr-FR"/>
        </w:rPr>
        <w:t>appliquer directement la norme aux appareils et aux équipements considérés.</w:t>
      </w:r>
    </w:p>
    <w:p w:rsidR="00827AC0" w:rsidRDefault="00827AC0" w:rsidP="00072458">
      <w:pPr>
        <w:pStyle w:val="SingleTxtG"/>
      </w:pPr>
      <w:r>
        <w:rPr>
          <w:lang w:val="fr-FR"/>
        </w:rPr>
        <w:t>11.</w:t>
      </w:r>
      <w:r>
        <w:rPr>
          <w:lang w:val="fr-FR"/>
        </w:rPr>
        <w:tab/>
        <w:t>La Partie 1 de la n</w:t>
      </w:r>
      <w:r w:rsidR="00072458">
        <w:rPr>
          <w:lang w:val="fr-FR"/>
        </w:rPr>
        <w:t>orme ISO 16750 étant intitulée « </w:t>
      </w:r>
      <w:r>
        <w:rPr>
          <w:lang w:val="fr-FR"/>
        </w:rPr>
        <w:t>Généralités</w:t>
      </w:r>
      <w:r w:rsidR="00072458">
        <w:rPr>
          <w:lang w:val="fr-FR"/>
        </w:rPr>
        <w:t> »</w:t>
      </w:r>
      <w:r>
        <w:rPr>
          <w:lang w:val="fr-FR"/>
        </w:rPr>
        <w:t>, elle se rapporte à l</w:t>
      </w:r>
      <w:r w:rsidR="005A6301">
        <w:rPr>
          <w:lang w:val="fr-FR"/>
        </w:rPr>
        <w:t>’</w:t>
      </w:r>
      <w:r>
        <w:rPr>
          <w:lang w:val="fr-FR"/>
        </w:rPr>
        <w:t>ensemble des parties que comprend la norme, et donc l</w:t>
      </w:r>
      <w:r w:rsidR="005A6301">
        <w:rPr>
          <w:lang w:val="fr-FR"/>
        </w:rPr>
        <w:t>’</w:t>
      </w:r>
      <w:r>
        <w:rPr>
          <w:lang w:val="fr-FR"/>
        </w:rPr>
        <w:t>application de la norme n</w:t>
      </w:r>
      <w:r w:rsidR="005A6301">
        <w:rPr>
          <w:lang w:val="fr-FR"/>
        </w:rPr>
        <w:t>’</w:t>
      </w:r>
      <w:r>
        <w:rPr>
          <w:lang w:val="fr-FR"/>
        </w:rPr>
        <w:t>est pas recommandable quelle que soit la partie considérée.</w:t>
      </w:r>
    </w:p>
    <w:p w:rsidR="00827AC0" w:rsidRDefault="00827AC0" w:rsidP="00072458">
      <w:pPr>
        <w:pStyle w:val="SingleTxtG"/>
      </w:pPr>
      <w:r>
        <w:rPr>
          <w:lang w:val="fr-FR"/>
        </w:rPr>
        <w:t>12.</w:t>
      </w:r>
      <w:r>
        <w:rPr>
          <w:lang w:val="fr-FR"/>
        </w:rPr>
        <w:tab/>
        <w:t xml:space="preserve">Les normes ISO 6722-1:2011 + Cor 01:2012 et ISO 6722-2:2013 contiennent des prescriptions relatives à la compatibilité avec les fluides et aux températures admises. </w:t>
      </w:r>
      <w:r w:rsidR="00072458">
        <w:rPr>
          <w:lang w:val="fr-FR"/>
        </w:rPr>
        <w:t>Le </w:t>
      </w:r>
      <w:r>
        <w:rPr>
          <w:lang w:val="fr-FR"/>
        </w:rPr>
        <w:t>texte du deuxième alinéa du 9.2.2.2.1 est donc superflu et peut être supprimé.</w:t>
      </w:r>
    </w:p>
    <w:p w:rsidR="00827AC0" w:rsidRDefault="00827AC0" w:rsidP="00072458">
      <w:pPr>
        <w:pStyle w:val="SingleTxtG"/>
      </w:pPr>
      <w:r>
        <w:rPr>
          <w:lang w:val="fr-FR"/>
        </w:rPr>
        <w:t>13.</w:t>
      </w:r>
      <w:r>
        <w:rPr>
          <w:lang w:val="fr-FR"/>
        </w:rPr>
        <w:tab/>
        <w:t>On peut ainsi se passer de faire référence aux normes ISO 16750-4:2010 et ISO 16750-5:2010. S</w:t>
      </w:r>
      <w:r w:rsidR="005A6301">
        <w:rPr>
          <w:lang w:val="fr-FR"/>
        </w:rPr>
        <w:t>’</w:t>
      </w:r>
      <w:r>
        <w:rPr>
          <w:lang w:val="fr-FR"/>
        </w:rPr>
        <w:t>agissant de la prévention des risques liés aux câbles, la situation est satisfaisante puisque, par rapport à la version 2015 de l</w:t>
      </w:r>
      <w:r w:rsidR="005A6301">
        <w:rPr>
          <w:lang w:val="fr-FR"/>
        </w:rPr>
        <w:t>’</w:t>
      </w:r>
      <w:r>
        <w:rPr>
          <w:lang w:val="fr-FR"/>
        </w:rPr>
        <w:t>ADR et aux versions antérieures, les exigences ont déjà été renforcées.</w:t>
      </w:r>
    </w:p>
    <w:p w:rsidR="00F9573C" w:rsidRDefault="00827AC0" w:rsidP="00072458">
      <w:pPr>
        <w:pStyle w:val="SingleTxtG"/>
        <w:rPr>
          <w:lang w:val="fr-FR"/>
        </w:rPr>
      </w:pPr>
      <w:r>
        <w:rPr>
          <w:lang w:val="fr-FR"/>
        </w:rPr>
        <w:t>14.</w:t>
      </w:r>
      <w:r>
        <w:rPr>
          <w:lang w:val="fr-FR"/>
        </w:rPr>
        <w:tab/>
        <w:t>Le texte de la section 1.1.5 de l</w:t>
      </w:r>
      <w:r w:rsidR="005A6301">
        <w:rPr>
          <w:lang w:val="fr-FR"/>
        </w:rPr>
        <w:t>’</w:t>
      </w:r>
      <w:r>
        <w:rPr>
          <w:lang w:val="fr-FR"/>
        </w:rPr>
        <w:t xml:space="preserve">ADR, </w:t>
      </w:r>
      <w:r w:rsidR="00072458">
        <w:rPr>
          <w:lang w:val="fr-FR"/>
        </w:rPr>
        <w:t>« </w:t>
      </w:r>
      <w:r>
        <w:rPr>
          <w:lang w:val="fr-FR"/>
        </w:rPr>
        <w:t>Application de normes</w:t>
      </w:r>
      <w:r w:rsidR="00072458">
        <w:rPr>
          <w:lang w:val="fr-FR"/>
        </w:rPr>
        <w:t> »</w:t>
      </w:r>
      <w:r>
        <w:rPr>
          <w:lang w:val="fr-FR"/>
        </w:rPr>
        <w:t>, n</w:t>
      </w:r>
      <w:r w:rsidR="005A6301">
        <w:rPr>
          <w:lang w:val="fr-FR"/>
        </w:rPr>
        <w:t>’</w:t>
      </w:r>
      <w:r>
        <w:rPr>
          <w:lang w:val="fr-FR"/>
        </w:rPr>
        <w:t>est pas applicable, car la présente proposition se rapporte non pas à des normes en conflit avec les dispositions de l</w:t>
      </w:r>
      <w:r w:rsidR="005A6301">
        <w:rPr>
          <w:lang w:val="fr-FR"/>
        </w:rPr>
        <w:t>’</w:t>
      </w:r>
      <w:r>
        <w:rPr>
          <w:lang w:val="fr-FR"/>
        </w:rPr>
        <w:t xml:space="preserve">ADR, mais à des normes qui ne sont pas recommandées dans le contexte du 9.2.2.2.1, </w:t>
      </w:r>
      <w:r w:rsidR="00072458">
        <w:rPr>
          <w:lang w:val="fr-FR"/>
        </w:rPr>
        <w:t>« </w:t>
      </w:r>
      <w:r>
        <w:rPr>
          <w:lang w:val="fr-FR"/>
        </w:rPr>
        <w:t>Câbles</w:t>
      </w:r>
      <w:r w:rsidR="00072458">
        <w:rPr>
          <w:lang w:val="fr-FR"/>
        </w:rPr>
        <w:t> »</w:t>
      </w:r>
      <w:r>
        <w:rPr>
          <w:lang w:val="fr-FR"/>
        </w:rPr>
        <w:t>.</w:t>
      </w:r>
    </w:p>
    <w:p w:rsidR="00072458" w:rsidRPr="00072458" w:rsidRDefault="00072458" w:rsidP="00072458">
      <w:pPr>
        <w:pStyle w:val="SingleTxtG"/>
        <w:spacing w:before="240" w:after="0"/>
        <w:jc w:val="center"/>
        <w:rPr>
          <w:u w:val="single"/>
        </w:rPr>
      </w:pPr>
      <w:r>
        <w:rPr>
          <w:u w:val="single"/>
        </w:rPr>
        <w:tab/>
      </w:r>
      <w:r>
        <w:rPr>
          <w:u w:val="single"/>
        </w:rPr>
        <w:tab/>
      </w:r>
      <w:r>
        <w:rPr>
          <w:u w:val="single"/>
        </w:rPr>
        <w:tab/>
      </w:r>
    </w:p>
    <w:sectPr w:rsidR="00072458" w:rsidRPr="00072458" w:rsidSect="000217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43" w:rsidRDefault="00B83543" w:rsidP="00F95C08">
      <w:pPr>
        <w:spacing w:line="240" w:lineRule="auto"/>
      </w:pPr>
    </w:p>
  </w:endnote>
  <w:endnote w:type="continuationSeparator" w:id="0">
    <w:p w:rsidR="00B83543" w:rsidRPr="00AC3823" w:rsidRDefault="00B83543" w:rsidP="00AC3823">
      <w:pPr>
        <w:pStyle w:val="Footer"/>
      </w:pPr>
    </w:p>
  </w:endnote>
  <w:endnote w:type="continuationNotice" w:id="1">
    <w:p w:rsidR="00B83543" w:rsidRDefault="00B835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42" w:rsidRPr="00021742" w:rsidRDefault="00021742" w:rsidP="00021742">
    <w:pPr>
      <w:pStyle w:val="Footer"/>
      <w:tabs>
        <w:tab w:val="right" w:pos="9638"/>
      </w:tabs>
    </w:pPr>
    <w:r w:rsidRPr="00021742">
      <w:rPr>
        <w:b/>
        <w:sz w:val="18"/>
      </w:rPr>
      <w:fldChar w:fldCharType="begin"/>
    </w:r>
    <w:r w:rsidRPr="00021742">
      <w:rPr>
        <w:b/>
        <w:sz w:val="18"/>
      </w:rPr>
      <w:instrText xml:space="preserve"> PAGE  \* MERGEFORMAT </w:instrText>
    </w:r>
    <w:r w:rsidRPr="00021742">
      <w:rPr>
        <w:b/>
        <w:sz w:val="18"/>
      </w:rPr>
      <w:fldChar w:fldCharType="separate"/>
    </w:r>
    <w:r w:rsidR="00AE6CC9">
      <w:rPr>
        <w:b/>
        <w:noProof/>
        <w:sz w:val="18"/>
      </w:rPr>
      <w:t>2</w:t>
    </w:r>
    <w:r w:rsidRPr="00021742">
      <w:rPr>
        <w:b/>
        <w:sz w:val="18"/>
      </w:rPr>
      <w:fldChar w:fldCharType="end"/>
    </w:r>
    <w:r>
      <w:rPr>
        <w:b/>
        <w:sz w:val="18"/>
      </w:rPr>
      <w:tab/>
    </w:r>
    <w:r>
      <w:t>GE.17-14573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42" w:rsidRPr="00021742" w:rsidRDefault="00021742" w:rsidP="00021742">
    <w:pPr>
      <w:pStyle w:val="Footer"/>
      <w:tabs>
        <w:tab w:val="right" w:pos="9638"/>
      </w:tabs>
      <w:rPr>
        <w:b/>
        <w:sz w:val="18"/>
      </w:rPr>
    </w:pPr>
    <w:r>
      <w:t>GE.17-14573</w:t>
    </w:r>
    <w:r>
      <w:tab/>
    </w:r>
    <w:r w:rsidRPr="00021742">
      <w:rPr>
        <w:b/>
        <w:sz w:val="18"/>
      </w:rPr>
      <w:fldChar w:fldCharType="begin"/>
    </w:r>
    <w:r w:rsidRPr="00021742">
      <w:rPr>
        <w:b/>
        <w:sz w:val="18"/>
      </w:rPr>
      <w:instrText xml:space="preserve"> PAGE  \* MERGEFORMAT </w:instrText>
    </w:r>
    <w:r w:rsidRPr="00021742">
      <w:rPr>
        <w:b/>
        <w:sz w:val="18"/>
      </w:rPr>
      <w:fldChar w:fldCharType="separate"/>
    </w:r>
    <w:r w:rsidR="00AE6CC9">
      <w:rPr>
        <w:b/>
        <w:noProof/>
        <w:sz w:val="18"/>
      </w:rPr>
      <w:t>3</w:t>
    </w:r>
    <w:r w:rsidRPr="000217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21742" w:rsidRDefault="00021742" w:rsidP="00021742">
    <w:pPr>
      <w:pStyle w:val="Footer"/>
      <w:spacing w:before="120"/>
      <w:rPr>
        <w:sz w:val="20"/>
      </w:rPr>
    </w:pPr>
    <w:r>
      <w:rPr>
        <w:sz w:val="20"/>
      </w:rPr>
      <w:t>GE.</w:t>
    </w:r>
    <w:r w:rsidR="007F20FA">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DD6">
      <w:rPr>
        <w:sz w:val="20"/>
      </w:rPr>
      <w:t>17-14573  (F)    070917    13</w:t>
    </w:r>
    <w:r>
      <w:rPr>
        <w:sz w:val="20"/>
      </w:rPr>
      <w:t>0917</w:t>
    </w:r>
    <w:r>
      <w:rPr>
        <w:sz w:val="20"/>
      </w:rPr>
      <w:br/>
    </w:r>
    <w:r w:rsidRPr="00021742">
      <w:rPr>
        <w:rFonts w:ascii="C39T30Lfz" w:hAnsi="C39T30Lfz"/>
        <w:sz w:val="56"/>
      </w:rPr>
      <w:t></w:t>
    </w:r>
    <w:r w:rsidRPr="00021742">
      <w:rPr>
        <w:rFonts w:ascii="C39T30Lfz" w:hAnsi="C39T30Lfz"/>
        <w:sz w:val="56"/>
      </w:rPr>
      <w:t></w:t>
    </w:r>
    <w:r w:rsidRPr="00021742">
      <w:rPr>
        <w:rFonts w:ascii="C39T30Lfz" w:hAnsi="C39T30Lfz"/>
        <w:sz w:val="56"/>
      </w:rPr>
      <w:t></w:t>
    </w:r>
    <w:r w:rsidRPr="00021742">
      <w:rPr>
        <w:rFonts w:ascii="C39T30Lfz" w:hAnsi="C39T30Lfz"/>
        <w:sz w:val="56"/>
      </w:rPr>
      <w:t></w:t>
    </w:r>
    <w:r w:rsidRPr="00021742">
      <w:rPr>
        <w:rFonts w:ascii="C39T30Lfz" w:hAnsi="C39T30Lfz"/>
        <w:sz w:val="56"/>
      </w:rPr>
      <w:t></w:t>
    </w:r>
    <w:r w:rsidRPr="00021742">
      <w:rPr>
        <w:rFonts w:ascii="C39T30Lfz" w:hAnsi="C39T30Lfz"/>
        <w:sz w:val="56"/>
      </w:rPr>
      <w:t></w:t>
    </w:r>
    <w:r w:rsidRPr="00021742">
      <w:rPr>
        <w:rFonts w:ascii="C39T30Lfz" w:hAnsi="C39T30Lfz"/>
        <w:sz w:val="56"/>
      </w:rPr>
      <w:t></w:t>
    </w:r>
    <w:r w:rsidRPr="00021742">
      <w:rPr>
        <w:rFonts w:ascii="C39T30Lfz" w:hAnsi="C39T30Lfz"/>
        <w:sz w:val="56"/>
      </w:rPr>
      <w:t></w:t>
    </w:r>
    <w:r w:rsidRPr="00021742">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43" w:rsidRPr="00AC3823" w:rsidRDefault="00B83543" w:rsidP="00AC3823">
      <w:pPr>
        <w:pStyle w:val="Footer"/>
        <w:tabs>
          <w:tab w:val="right" w:pos="2155"/>
        </w:tabs>
        <w:spacing w:after="80" w:line="240" w:lineRule="atLeast"/>
        <w:ind w:left="680"/>
        <w:rPr>
          <w:u w:val="single"/>
        </w:rPr>
      </w:pPr>
      <w:r>
        <w:rPr>
          <w:u w:val="single"/>
        </w:rPr>
        <w:tab/>
      </w:r>
    </w:p>
  </w:footnote>
  <w:footnote w:type="continuationSeparator" w:id="0">
    <w:p w:rsidR="00B83543" w:rsidRPr="00AC3823" w:rsidRDefault="00B83543" w:rsidP="00AC3823">
      <w:pPr>
        <w:pStyle w:val="Footer"/>
        <w:tabs>
          <w:tab w:val="right" w:pos="2155"/>
        </w:tabs>
        <w:spacing w:after="80" w:line="240" w:lineRule="atLeast"/>
        <w:ind w:left="680"/>
        <w:rPr>
          <w:u w:val="single"/>
        </w:rPr>
      </w:pPr>
      <w:r>
        <w:rPr>
          <w:u w:val="single"/>
        </w:rPr>
        <w:tab/>
      </w:r>
    </w:p>
  </w:footnote>
  <w:footnote w:type="continuationNotice" w:id="1">
    <w:p w:rsidR="00B83543" w:rsidRPr="00AC3823" w:rsidRDefault="00B83543">
      <w:pPr>
        <w:spacing w:line="240" w:lineRule="auto"/>
        <w:rPr>
          <w:sz w:val="2"/>
          <w:szCs w:val="2"/>
        </w:rPr>
      </w:pPr>
    </w:p>
  </w:footnote>
  <w:footnote w:id="2">
    <w:p w:rsidR="00140C13" w:rsidRPr="00140C13" w:rsidRDefault="00140C13">
      <w:pPr>
        <w:pStyle w:val="FootnoteText"/>
      </w:pPr>
      <w:r>
        <w:rPr>
          <w:rStyle w:val="FootnoteReference"/>
        </w:rPr>
        <w:tab/>
      </w:r>
      <w:r w:rsidRPr="00140C13">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w:t>
      </w:r>
      <w:r w:rsidR="00D66DD6">
        <w:rPr>
          <w:lang w:val="fr-FR"/>
        </w:rPr>
        <w:t>16-2017 (ECE/TRANS/2016/28/Add.</w:t>
      </w:r>
      <w:r>
        <w:rPr>
          <w:lang w:val="fr-FR"/>
        </w:rPr>
        <w:t>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42" w:rsidRPr="00021742" w:rsidRDefault="00AE6CC9">
    <w:pPr>
      <w:pStyle w:val="Header"/>
    </w:pPr>
    <w:r>
      <w:fldChar w:fldCharType="begin"/>
    </w:r>
    <w:r>
      <w:instrText xml:space="preserve"> TITLE  \* MERGEFORMAT </w:instrText>
    </w:r>
    <w:r>
      <w:fldChar w:fldCharType="separate"/>
    </w:r>
    <w:r w:rsidR="00FD01D0">
      <w:t>ECE/TRANS/WP.15/2017/19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742" w:rsidRPr="00021742" w:rsidRDefault="00AE6CC9" w:rsidP="00021742">
    <w:pPr>
      <w:pStyle w:val="Header"/>
      <w:jc w:val="right"/>
    </w:pPr>
    <w:r>
      <w:fldChar w:fldCharType="begin"/>
    </w:r>
    <w:r>
      <w:instrText xml:space="preserve"> TITLE  \* MERGEFORMAT </w:instrText>
    </w:r>
    <w:r>
      <w:fldChar w:fldCharType="separate"/>
    </w:r>
    <w:r w:rsidR="00FD01D0">
      <w:t>ECE/TRANS/WP.15/2017/19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43"/>
    <w:rsid w:val="00017F94"/>
    <w:rsid w:val="00021742"/>
    <w:rsid w:val="00023842"/>
    <w:rsid w:val="000334F9"/>
    <w:rsid w:val="00045FEB"/>
    <w:rsid w:val="00072458"/>
    <w:rsid w:val="0007796D"/>
    <w:rsid w:val="000B7790"/>
    <w:rsid w:val="000F3B21"/>
    <w:rsid w:val="00111F2F"/>
    <w:rsid w:val="00140C13"/>
    <w:rsid w:val="0014365E"/>
    <w:rsid w:val="00143C66"/>
    <w:rsid w:val="00176178"/>
    <w:rsid w:val="001F525A"/>
    <w:rsid w:val="00223272"/>
    <w:rsid w:val="0024779E"/>
    <w:rsid w:val="00257168"/>
    <w:rsid w:val="002744B8"/>
    <w:rsid w:val="002832AC"/>
    <w:rsid w:val="002D7C93"/>
    <w:rsid w:val="00305801"/>
    <w:rsid w:val="00312F19"/>
    <w:rsid w:val="0036150E"/>
    <w:rsid w:val="003916DE"/>
    <w:rsid w:val="00441C3B"/>
    <w:rsid w:val="00446FE5"/>
    <w:rsid w:val="00452396"/>
    <w:rsid w:val="00465011"/>
    <w:rsid w:val="004837D8"/>
    <w:rsid w:val="004E468C"/>
    <w:rsid w:val="005505B7"/>
    <w:rsid w:val="00573BE5"/>
    <w:rsid w:val="00586ED3"/>
    <w:rsid w:val="00596AA9"/>
    <w:rsid w:val="005A6301"/>
    <w:rsid w:val="005D3145"/>
    <w:rsid w:val="00671C0F"/>
    <w:rsid w:val="0071601D"/>
    <w:rsid w:val="007A62E6"/>
    <w:rsid w:val="007B6216"/>
    <w:rsid w:val="007F20FA"/>
    <w:rsid w:val="0080684C"/>
    <w:rsid w:val="00827AC0"/>
    <w:rsid w:val="0084308A"/>
    <w:rsid w:val="00871C75"/>
    <w:rsid w:val="008776DC"/>
    <w:rsid w:val="008953A4"/>
    <w:rsid w:val="009446C0"/>
    <w:rsid w:val="009705C8"/>
    <w:rsid w:val="009C1CF4"/>
    <w:rsid w:val="009F6B74"/>
    <w:rsid w:val="00A30353"/>
    <w:rsid w:val="00AC3823"/>
    <w:rsid w:val="00AE323C"/>
    <w:rsid w:val="00AE6CC9"/>
    <w:rsid w:val="00AF0CB5"/>
    <w:rsid w:val="00B00181"/>
    <w:rsid w:val="00B00B0D"/>
    <w:rsid w:val="00B765F7"/>
    <w:rsid w:val="00B83543"/>
    <w:rsid w:val="00BA0CA9"/>
    <w:rsid w:val="00BD120D"/>
    <w:rsid w:val="00C02897"/>
    <w:rsid w:val="00C97039"/>
    <w:rsid w:val="00D3439C"/>
    <w:rsid w:val="00D66DD6"/>
    <w:rsid w:val="00DB1831"/>
    <w:rsid w:val="00DB3DC1"/>
    <w:rsid w:val="00DD3BFD"/>
    <w:rsid w:val="00DF6678"/>
    <w:rsid w:val="00E0299A"/>
    <w:rsid w:val="00E85C74"/>
    <w:rsid w:val="00EA6547"/>
    <w:rsid w:val="00EF2E22"/>
    <w:rsid w:val="00F065C6"/>
    <w:rsid w:val="00F35BAF"/>
    <w:rsid w:val="00F660DF"/>
    <w:rsid w:val="00F94664"/>
    <w:rsid w:val="00F9573C"/>
    <w:rsid w:val="00F95C08"/>
    <w:rsid w:val="00FD01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5A2A27-ACA0-4929-ACD1-4064AA14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065C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ECE/TRANS/WP.15/2017/19</vt:lpstr>
      <vt:lpstr>ECE/TRANS/WP.15/2017/19</vt:lpstr>
    </vt:vector>
  </TitlesOfParts>
  <Company>DCM</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ECE/TRANS/WP.15/2017/19</dc:title>
  <dc:subject/>
  <dc:creator>Sylvie LAMY</dc:creator>
  <cp:keywords/>
  <cp:lastModifiedBy>Christine Barrio-Champeau</cp:lastModifiedBy>
  <cp:revision>2</cp:revision>
  <cp:lastPrinted>2017-09-13T11:28:00Z</cp:lastPrinted>
  <dcterms:created xsi:type="dcterms:W3CDTF">2017-09-20T13:36:00Z</dcterms:created>
  <dcterms:modified xsi:type="dcterms:W3CDTF">2017-09-20T13:36:00Z</dcterms:modified>
</cp:coreProperties>
</file>