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233BCD4D" w:rsidR="00280D2B" w:rsidRPr="005A1F2E" w:rsidRDefault="00280D2B" w:rsidP="00EF7725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EA15DC">
              <w:rPr>
                <w:b/>
                <w:sz w:val="40"/>
                <w:szCs w:val="40"/>
              </w:rPr>
              <w:t>51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EF7725">
              <w:rPr>
                <w:b/>
                <w:sz w:val="40"/>
                <w:szCs w:val="40"/>
              </w:rPr>
              <w:t>31</w:t>
            </w:r>
            <w:bookmarkStart w:id="0" w:name="_GoBack"/>
            <w:bookmarkEnd w:id="0"/>
          </w:p>
        </w:tc>
      </w:tr>
      <w:tr w:rsidR="00280D2B" w:rsidRPr="005A1F2E" w14:paraId="163D2927" w14:textId="77777777" w:rsidTr="005149A9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14:paraId="36CA9EDC" w14:textId="77777777"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0D34CF20" w:rsidR="00280D2B" w:rsidRPr="0045083B" w:rsidRDefault="00280D2B" w:rsidP="00EF7725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EF7725">
              <w:rPr>
                <w:b/>
              </w:rPr>
              <w:t>28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EA15DC">
              <w:rPr>
                <w:b/>
                <w:sz w:val="18"/>
                <w:szCs w:val="24"/>
              </w:rPr>
              <w:t>June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EA15DC">
              <w:rPr>
                <w:b/>
                <w:sz w:val="18"/>
                <w:szCs w:val="24"/>
              </w:rPr>
              <w:t>7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F1A3CF0" w14:textId="77777777"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14:paraId="389EE664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D1546" w14:textId="030BF862" w:rsidR="00280D2B" w:rsidRPr="0045083B" w:rsidRDefault="00BA764E" w:rsidP="00450B3A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Fifty-first</w:t>
            </w:r>
            <w:r w:rsidR="00280D2B"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E5BD5F" w14:textId="77777777"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14:paraId="1AE7CC5B" w14:textId="77777777" w:rsidTr="00EF7725">
        <w:trPr>
          <w:trHeight w:val="1183"/>
        </w:trPr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F95987" w14:textId="27DF0D27"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EF7725">
              <w:t>3 July-</w:t>
            </w:r>
            <w:r w:rsidR="003A5310">
              <w:t>7 July</w:t>
            </w:r>
            <w:r w:rsidRPr="00F54DDA">
              <w:t xml:space="preserve"> 201</w:t>
            </w:r>
            <w:r w:rsidR="003A5310">
              <w:t>7</w:t>
            </w:r>
          </w:p>
          <w:p w14:paraId="72EC69A8" w14:textId="53B0F101"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EF3923">
              <w:t>5 (</w:t>
            </w:r>
            <w:r w:rsidR="003A5310">
              <w:t>a</w:t>
            </w:r>
            <w:r w:rsidR="00EF3923">
              <w:t>)</w:t>
            </w:r>
            <w:r w:rsidR="005149A9">
              <w:t xml:space="preserve"> </w:t>
            </w:r>
            <w:r w:rsidRPr="00F54DDA">
              <w:t>of the provisional agenda</w:t>
            </w:r>
          </w:p>
          <w:p w14:paraId="729E3529" w14:textId="658CEFDB" w:rsidR="005149A9" w:rsidRPr="00280D2B" w:rsidRDefault="00EF3923" w:rsidP="00EF3923">
            <w:pPr>
              <w:ind w:left="34" w:hanging="34"/>
              <w:rPr>
                <w:b/>
              </w:rPr>
            </w:pPr>
            <w:r>
              <w:rPr>
                <w:b/>
                <w:lang w:bidi="en-GB"/>
              </w:rPr>
              <w:t xml:space="preserve">Transport of gases: </w:t>
            </w:r>
            <w:r w:rsidR="00EF7725">
              <w:rPr>
                <w:b/>
                <w:lang w:bidi="en-GB"/>
              </w:rPr>
              <w:br/>
            </w:r>
            <w:r w:rsidR="00EF7725" w:rsidRPr="00EF7725">
              <w:rPr>
                <w:b/>
              </w:rPr>
              <w:t>g</w:t>
            </w:r>
            <w:r w:rsidR="00EF7725" w:rsidRPr="00EF7725">
              <w:rPr>
                <w:b/>
              </w:rPr>
              <w:t>lobal recognition of UN and non-UN pressure receptacles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6A4BB9" w14:textId="77777777"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499771DC" w14:textId="73F40132" w:rsidR="005149A9" w:rsidRPr="00ED2980" w:rsidRDefault="005149A9" w:rsidP="00796B95">
      <w:pPr>
        <w:pStyle w:val="HChG"/>
      </w:pPr>
      <w:r>
        <w:tab/>
      </w:r>
      <w:r>
        <w:tab/>
      </w:r>
      <w:r w:rsidR="003A5310">
        <w:t>Global Recognition of Pressure Receptacles</w:t>
      </w:r>
    </w:p>
    <w:p w14:paraId="51F7E49B" w14:textId="62DDB117" w:rsidR="005149A9" w:rsidRDefault="005149A9" w:rsidP="00796B95">
      <w:pPr>
        <w:pStyle w:val="H1G"/>
      </w:pPr>
      <w:r w:rsidRPr="007B39C9">
        <w:tab/>
      </w:r>
      <w:r>
        <w:tab/>
      </w:r>
      <w:r w:rsidR="00450B3A" w:rsidRPr="002003B7">
        <w:t>Transmitted</w:t>
      </w:r>
      <w:r w:rsidR="00450B3A">
        <w:t xml:space="preserve"> by the </w:t>
      </w:r>
      <w:r w:rsidR="003A5310">
        <w:t xml:space="preserve">Compressed Gas Association (CGA) and </w:t>
      </w:r>
      <w:r w:rsidR="00EF3923">
        <w:t>European Industrial Gases Association (EIGA)</w:t>
      </w:r>
    </w:p>
    <w:p w14:paraId="2E09E66D" w14:textId="77777777" w:rsidR="00EF3923" w:rsidRPr="00EF3923" w:rsidRDefault="00EF3923" w:rsidP="00EF39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x-none"/>
        </w:rPr>
      </w:pPr>
      <w:r w:rsidRPr="00EF3923">
        <w:rPr>
          <w:b/>
          <w:sz w:val="28"/>
          <w:lang w:eastAsia="x-none"/>
        </w:rPr>
        <w:tab/>
      </w:r>
      <w:r w:rsidRPr="00EF3923">
        <w:rPr>
          <w:b/>
          <w:sz w:val="28"/>
          <w:lang w:eastAsia="x-none"/>
        </w:rPr>
        <w:tab/>
        <w:t>Introduction</w:t>
      </w:r>
    </w:p>
    <w:p w14:paraId="4D333FAE" w14:textId="0D9E8ACC" w:rsidR="00EF3923" w:rsidRDefault="003A5310" w:rsidP="00EF7725">
      <w:pPr>
        <w:pStyle w:val="SingleTxtG"/>
      </w:pPr>
      <w:r>
        <w:t>1.</w:t>
      </w:r>
      <w:r>
        <w:tab/>
        <w:t xml:space="preserve">At the forty-eighth session of the </w:t>
      </w:r>
      <w:r w:rsidRPr="003A5310">
        <w:t>Sub-Committee of Experts on the Transport of Dangerous Goods</w:t>
      </w:r>
      <w:r>
        <w:t xml:space="preserve">, it was reported that </w:t>
      </w:r>
      <w:r w:rsidRPr="003A5310">
        <w:t xml:space="preserve">CGA and EIGA </w:t>
      </w:r>
      <w:r>
        <w:t xml:space="preserve">would </w:t>
      </w:r>
      <w:r w:rsidRPr="003A5310">
        <w:t xml:space="preserve">start a petition for rule-making in the United States of America, aiming at authorizing the import of UN and non-UN pressure receptacles in the United States </w:t>
      </w:r>
      <w:r>
        <w:t>with</w:t>
      </w:r>
      <w:r w:rsidRPr="003A5310">
        <w:t xml:space="preserve"> the intention of EIGA to submit amendment proposals to the RID/ADR/ADN Joint Meeting to facilitate the acceptance of US DOT cylinders in Europe.</w:t>
      </w:r>
    </w:p>
    <w:p w14:paraId="421EC63C" w14:textId="3DD9DA0D" w:rsidR="000458D9" w:rsidRDefault="000458D9" w:rsidP="00EF7725">
      <w:pPr>
        <w:pStyle w:val="SingleTxtG"/>
      </w:pPr>
      <w:r>
        <w:t>2.</w:t>
      </w:r>
      <w:r>
        <w:tab/>
      </w:r>
      <w:r w:rsidR="003A5310">
        <w:t>The petition for rule making has been submitted by CGA to the United States Department of Transp</w:t>
      </w:r>
      <w:r w:rsidR="00213BD5">
        <w:t xml:space="preserve">ort. In parallel, EIGA has made initial proposals to the </w:t>
      </w:r>
      <w:r w:rsidR="00213BD5" w:rsidRPr="00213BD5">
        <w:t>RID/ADR/ADN Joint Meeting</w:t>
      </w:r>
      <w:r w:rsidR="00190361">
        <w:t>.</w:t>
      </w:r>
      <w:r w:rsidR="00213BD5">
        <w:t xml:space="preserve"> Final proposals to the </w:t>
      </w:r>
      <w:r w:rsidR="00213BD5" w:rsidRPr="00213BD5">
        <w:t>RID/ADR/ADN Joint Meeting</w:t>
      </w:r>
      <w:r w:rsidR="00213BD5">
        <w:t xml:space="preserve"> will be dependent upon the outcome of the </w:t>
      </w:r>
      <w:r w:rsidR="00213BD5" w:rsidRPr="00213BD5">
        <w:t>petition for rule making</w:t>
      </w:r>
      <w:r w:rsidR="00213BD5">
        <w:t>.</w:t>
      </w:r>
    </w:p>
    <w:p w14:paraId="31A7C556" w14:textId="32EE8F11" w:rsidR="005149A9" w:rsidRDefault="000458D9" w:rsidP="00EF7725">
      <w:pPr>
        <w:pStyle w:val="SingleTxtG"/>
      </w:pPr>
      <w:r>
        <w:t>3</w:t>
      </w:r>
      <w:r w:rsidR="005149A9">
        <w:t>.</w:t>
      </w:r>
      <w:r w:rsidR="005149A9">
        <w:tab/>
      </w:r>
      <w:r w:rsidR="00213BD5">
        <w:t>Both CGA and EIGA are of the opinion that this work could lay the foundations for wider recognition that would lead to global recognition of pressure receptacles</w:t>
      </w:r>
      <w:r w:rsidR="00F11A87">
        <w:t>.</w:t>
      </w:r>
    </w:p>
    <w:p w14:paraId="04F3405E" w14:textId="08672B2F" w:rsidR="00213BD5" w:rsidRDefault="00213BD5" w:rsidP="00EF7725">
      <w:pPr>
        <w:pStyle w:val="SingleTxtG"/>
      </w:pPr>
      <w:r>
        <w:t>4.</w:t>
      </w:r>
      <w:r>
        <w:tab/>
        <w:t>CGA and EI</w:t>
      </w:r>
      <w:r w:rsidR="00EF7725">
        <w:t>GA are recommending to the Sub-</w:t>
      </w:r>
      <w:r>
        <w:t xml:space="preserve">Committee, that the work on global recognition is held until the work is completed with the petition for rule making and the proposals to </w:t>
      </w:r>
      <w:r w:rsidRPr="00213BD5">
        <w:t>RID/ADR/</w:t>
      </w:r>
      <w:r>
        <w:t>AND. The reason for this is that once the requirements become clearer on this activity, it will assist the global recondition process as many questions will have been resolved.</w:t>
      </w:r>
    </w:p>
    <w:p w14:paraId="0C4A5068" w14:textId="35E8F6ED" w:rsidR="005D1C0C" w:rsidRDefault="00663623" w:rsidP="00EF7725">
      <w:pPr>
        <w:pStyle w:val="SingleTxtG"/>
      </w:pPr>
      <w:r>
        <w:t>5</w:t>
      </w:r>
      <w:r w:rsidR="005D1C0C">
        <w:t>.</w:t>
      </w:r>
      <w:r w:rsidR="005D1C0C">
        <w:tab/>
      </w:r>
      <w:r>
        <w:t>CGA and EI</w:t>
      </w:r>
      <w:r w:rsidR="00EF7725">
        <w:t>GA would like to remind the Sub-Committee</w:t>
      </w:r>
      <w:r>
        <w:t xml:space="preserve"> that the standards listed in 6.2 for pressure receptacles are already in wide use though with regional approvals for the equipment</w:t>
      </w:r>
      <w:r w:rsidR="000458D9">
        <w:t>.</w:t>
      </w:r>
    </w:p>
    <w:p w14:paraId="3B979FF4" w14:textId="697007FF" w:rsidR="005149A9" w:rsidRPr="00EF7725" w:rsidRDefault="00EF7725" w:rsidP="00EF77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49A9" w:rsidRPr="00EF7725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5C852A4D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213BD5">
      <w:rPr>
        <w:b/>
        <w:noProof/>
        <w:sz w:val="18"/>
      </w:rPr>
      <w:t>8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5E049A51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213BD5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3A51EB40" w:rsidR="00EF051D" w:rsidRPr="00F54DDA" w:rsidRDefault="00EF051D" w:rsidP="00F54DDA">
    <w:pPr>
      <w:pStyle w:val="Header"/>
    </w:pPr>
    <w:r w:rsidRPr="00F54DDA">
      <w:rPr>
        <w:noProof/>
      </w:rPr>
      <w:t>UN/SCETDG/4</w:t>
    </w:r>
    <w:r>
      <w:rPr>
        <w:noProof/>
      </w:rPr>
      <w:t>8/INF.X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73BACA64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5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FC4"/>
    <w:rsid w:val="0016063F"/>
    <w:rsid w:val="001633FB"/>
    <w:rsid w:val="00166B07"/>
    <w:rsid w:val="00177434"/>
    <w:rsid w:val="00187869"/>
    <w:rsid w:val="00190361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13BD5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23BE7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A5310"/>
    <w:rsid w:val="003B4359"/>
    <w:rsid w:val="003B47CC"/>
    <w:rsid w:val="003C2CC4"/>
    <w:rsid w:val="003D4B23"/>
    <w:rsid w:val="003E1C5A"/>
    <w:rsid w:val="003E26D2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3623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96B95"/>
    <w:rsid w:val="007976AF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2299"/>
    <w:rsid w:val="008A6B25"/>
    <w:rsid w:val="008A6C4F"/>
    <w:rsid w:val="008A7362"/>
    <w:rsid w:val="008B08EF"/>
    <w:rsid w:val="008B0C07"/>
    <w:rsid w:val="008C1535"/>
    <w:rsid w:val="008D44E2"/>
    <w:rsid w:val="008E0E46"/>
    <w:rsid w:val="008E1D4C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A764E"/>
    <w:rsid w:val="00BB6685"/>
    <w:rsid w:val="00BC4804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A15DC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EF7725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1100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72F2-EA3F-4725-86E9-D38211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2017-06-28T06:35:00Z</cp:lastPrinted>
  <dcterms:created xsi:type="dcterms:W3CDTF">2017-06-28T06:30:00Z</dcterms:created>
  <dcterms:modified xsi:type="dcterms:W3CDTF">2017-06-28T06:36:00Z</dcterms:modified>
</cp:coreProperties>
</file>